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30CB96" w14:textId="77777777" w:rsidR="006F2485" w:rsidRDefault="006F2485">
      <w:pPr>
        <w:pStyle w:val="Title"/>
        <w:jc w:val="center"/>
        <w:rPr>
          <w:rFonts w:eastAsia="Arial" w:cs="Arial"/>
          <w:b/>
          <w:sz w:val="32"/>
          <w:szCs w:val="32"/>
        </w:rPr>
      </w:pPr>
      <w:bookmarkStart w:id="0" w:name="_nsvzh57d3ip1" w:colFirst="0" w:colLast="0"/>
      <w:bookmarkEnd w:id="0"/>
    </w:p>
    <w:p w14:paraId="3EF25EBA" w14:textId="77777777" w:rsidR="007A11F7" w:rsidRDefault="007A11F7" w:rsidP="007A11F7">
      <w:pPr>
        <w:pStyle w:val="Title"/>
        <w:jc w:val="center"/>
        <w:rPr>
          <w:rFonts w:eastAsia="Arial" w:cs="Arial"/>
          <w:b/>
          <w:sz w:val="32"/>
          <w:szCs w:val="32"/>
        </w:rPr>
      </w:pPr>
    </w:p>
    <w:p w14:paraId="00CABF6F" w14:textId="77777777" w:rsidR="007A11F7" w:rsidRDefault="007A11F7" w:rsidP="007A11F7">
      <w:pPr>
        <w:pStyle w:val="Title"/>
        <w:jc w:val="center"/>
        <w:rPr>
          <w:rFonts w:eastAsia="Arial" w:cs="Arial"/>
          <w:b/>
          <w:sz w:val="32"/>
          <w:szCs w:val="32"/>
        </w:rPr>
      </w:pPr>
    </w:p>
    <w:p w14:paraId="1F62199D" w14:textId="77777777" w:rsidR="007A11F7" w:rsidRDefault="007A11F7" w:rsidP="007A11F7">
      <w:pPr>
        <w:pStyle w:val="Title"/>
        <w:jc w:val="center"/>
        <w:rPr>
          <w:rFonts w:eastAsia="Arial" w:cs="Arial"/>
          <w:b/>
          <w:sz w:val="32"/>
          <w:szCs w:val="32"/>
        </w:rPr>
      </w:pPr>
    </w:p>
    <w:p w14:paraId="1C31C3C4" w14:textId="77777777" w:rsidR="007E6189" w:rsidRDefault="007E6189" w:rsidP="007A11F7">
      <w:pPr>
        <w:pStyle w:val="Title"/>
        <w:jc w:val="center"/>
        <w:rPr>
          <w:rFonts w:eastAsia="Arial" w:cs="Arial"/>
          <w:b/>
          <w:sz w:val="32"/>
          <w:szCs w:val="32"/>
        </w:rPr>
      </w:pPr>
    </w:p>
    <w:p w14:paraId="53800011" w14:textId="77777777" w:rsidR="004838AF" w:rsidRPr="00A60EA3" w:rsidRDefault="004838AF" w:rsidP="004838AF">
      <w:pPr>
        <w:jc w:val="center"/>
        <w:rPr>
          <w:rFonts w:eastAsia="Arial"/>
          <w:b/>
          <w:sz w:val="32"/>
          <w:szCs w:val="32"/>
        </w:rPr>
      </w:pPr>
    </w:p>
    <w:p w14:paraId="708F6E54" w14:textId="77777777" w:rsidR="004838AF" w:rsidRDefault="004838AF" w:rsidP="004838AF">
      <w:pPr>
        <w:pStyle w:val="Title"/>
        <w:jc w:val="center"/>
        <w:rPr>
          <w:rFonts w:eastAsia="Arial" w:cs="Arial"/>
          <w:b/>
          <w:sz w:val="32"/>
          <w:szCs w:val="32"/>
        </w:rPr>
      </w:pPr>
      <w:r>
        <w:rPr>
          <w:rFonts w:eastAsia="Arial" w:cs="Arial"/>
          <w:b/>
          <w:sz w:val="32"/>
          <w:szCs w:val="32"/>
        </w:rPr>
        <w:t>ECO-FRIENDLY PACKAGING AND REUSABLE PRODUCTS: A SUSTAINABLE BUSINESS OPPORTUNITY IN THE UK MARKET</w:t>
      </w:r>
    </w:p>
    <w:p w14:paraId="49888AC5" w14:textId="77777777" w:rsidR="004838AF" w:rsidRDefault="004838AF" w:rsidP="004838AF">
      <w:pPr>
        <w:pStyle w:val="Title"/>
        <w:rPr>
          <w:rFonts w:eastAsia="Arial" w:cs="Arial"/>
          <w:b/>
          <w:sz w:val="32"/>
          <w:szCs w:val="32"/>
        </w:rPr>
      </w:pPr>
      <w:bookmarkStart w:id="1" w:name="_53ghy9px65ro" w:colFirst="0" w:colLast="0"/>
      <w:bookmarkEnd w:id="1"/>
    </w:p>
    <w:p w14:paraId="164083F5" w14:textId="77777777" w:rsidR="004838AF" w:rsidRDefault="004838AF" w:rsidP="004838AF">
      <w:pPr>
        <w:pStyle w:val="Title"/>
        <w:rPr>
          <w:rFonts w:eastAsia="Arial" w:cs="Arial"/>
          <w:b/>
          <w:sz w:val="32"/>
          <w:szCs w:val="32"/>
        </w:rPr>
      </w:pPr>
    </w:p>
    <w:p w14:paraId="4413000E" w14:textId="77777777" w:rsidR="004838AF" w:rsidRDefault="004838AF" w:rsidP="004838AF">
      <w:pPr>
        <w:pStyle w:val="Title"/>
        <w:rPr>
          <w:rFonts w:eastAsia="Arial" w:cs="Arial"/>
          <w:b/>
          <w:sz w:val="32"/>
          <w:szCs w:val="32"/>
        </w:rPr>
      </w:pPr>
    </w:p>
    <w:p w14:paraId="27F5FFD0" w14:textId="77777777" w:rsidR="004838AF" w:rsidRPr="00F45186" w:rsidRDefault="004838AF" w:rsidP="004838AF">
      <w:pPr>
        <w:pStyle w:val="Title"/>
        <w:rPr>
          <w:rFonts w:eastAsia="Arial" w:cs="Arial"/>
          <w:b/>
          <w:sz w:val="32"/>
          <w:szCs w:val="32"/>
        </w:rPr>
      </w:pPr>
      <w:r w:rsidRPr="00F45186">
        <w:rPr>
          <w:rFonts w:eastAsia="Arial" w:cs="Arial"/>
          <w:b/>
          <w:sz w:val="32"/>
          <w:szCs w:val="32"/>
        </w:rPr>
        <w:t>Student Name: Utsav Kakadiya</w:t>
      </w:r>
    </w:p>
    <w:p w14:paraId="2363A987" w14:textId="77777777" w:rsidR="004838AF" w:rsidRPr="00F45186" w:rsidRDefault="004838AF" w:rsidP="004838AF">
      <w:pPr>
        <w:tabs>
          <w:tab w:val="left" w:pos="2076"/>
        </w:tabs>
        <w:rPr>
          <w:rFonts w:eastAsia="Arial"/>
          <w:b/>
          <w:sz w:val="32"/>
          <w:szCs w:val="32"/>
        </w:rPr>
      </w:pPr>
      <w:r w:rsidRPr="00F45186">
        <w:rPr>
          <w:rFonts w:eastAsia="Arial"/>
          <w:b/>
          <w:sz w:val="32"/>
          <w:szCs w:val="32"/>
        </w:rPr>
        <w:t>Student ID: 2240174</w:t>
      </w:r>
    </w:p>
    <w:p w14:paraId="416B6726" w14:textId="77777777" w:rsidR="004838AF" w:rsidRPr="00F45186" w:rsidRDefault="004838AF" w:rsidP="004838AF">
      <w:pPr>
        <w:pStyle w:val="Title"/>
        <w:rPr>
          <w:rFonts w:eastAsia="Arial" w:cs="Arial"/>
          <w:b/>
          <w:sz w:val="32"/>
          <w:szCs w:val="32"/>
        </w:rPr>
      </w:pPr>
      <w:r w:rsidRPr="00F45186">
        <w:rPr>
          <w:rFonts w:eastAsia="Arial" w:cs="Arial"/>
          <w:b/>
          <w:sz w:val="32"/>
          <w:szCs w:val="32"/>
        </w:rPr>
        <w:t>M</w:t>
      </w:r>
      <w:r>
        <w:rPr>
          <w:rFonts w:eastAsia="Arial" w:cs="Arial"/>
          <w:b/>
          <w:sz w:val="32"/>
          <w:szCs w:val="32"/>
        </w:rPr>
        <w:t>odule</w:t>
      </w:r>
      <w:r w:rsidRPr="00F45186">
        <w:rPr>
          <w:rFonts w:eastAsia="Arial" w:cs="Arial"/>
          <w:b/>
          <w:sz w:val="32"/>
          <w:szCs w:val="32"/>
        </w:rPr>
        <w:t xml:space="preserve"> N</w:t>
      </w:r>
      <w:r>
        <w:rPr>
          <w:rFonts w:eastAsia="Arial" w:cs="Arial"/>
          <w:b/>
          <w:sz w:val="32"/>
          <w:szCs w:val="32"/>
        </w:rPr>
        <w:t>ame</w:t>
      </w:r>
      <w:r w:rsidRPr="00F45186">
        <w:rPr>
          <w:rFonts w:eastAsia="Arial" w:cs="Arial"/>
          <w:b/>
          <w:sz w:val="32"/>
          <w:szCs w:val="32"/>
        </w:rPr>
        <w:t>: ENTREPRENEURSHIP</w:t>
      </w:r>
    </w:p>
    <w:p w14:paraId="5061051B" w14:textId="77777777" w:rsidR="004838AF" w:rsidRPr="00F45186" w:rsidRDefault="004838AF" w:rsidP="004838AF">
      <w:pPr>
        <w:rPr>
          <w:rFonts w:eastAsia="Arial"/>
          <w:b/>
          <w:sz w:val="32"/>
          <w:szCs w:val="32"/>
        </w:rPr>
      </w:pPr>
      <w:r w:rsidRPr="00F45186">
        <w:rPr>
          <w:rFonts w:eastAsia="Arial"/>
          <w:b/>
          <w:sz w:val="32"/>
          <w:szCs w:val="32"/>
        </w:rPr>
        <w:t>M</w:t>
      </w:r>
      <w:r>
        <w:rPr>
          <w:rFonts w:eastAsia="Arial"/>
          <w:b/>
          <w:sz w:val="32"/>
          <w:szCs w:val="32"/>
        </w:rPr>
        <w:t>odule</w:t>
      </w:r>
      <w:r w:rsidRPr="00F45186">
        <w:rPr>
          <w:rFonts w:eastAsia="Arial"/>
          <w:b/>
          <w:sz w:val="32"/>
          <w:szCs w:val="32"/>
        </w:rPr>
        <w:t xml:space="preserve"> C</w:t>
      </w:r>
      <w:r>
        <w:rPr>
          <w:rFonts w:eastAsia="Arial"/>
          <w:b/>
          <w:sz w:val="32"/>
          <w:szCs w:val="32"/>
        </w:rPr>
        <w:t>ode</w:t>
      </w:r>
      <w:r w:rsidRPr="00F45186">
        <w:rPr>
          <w:rFonts w:eastAsia="Arial"/>
          <w:b/>
          <w:sz w:val="32"/>
          <w:szCs w:val="32"/>
        </w:rPr>
        <w:t>:</w:t>
      </w:r>
      <w:r w:rsidRPr="00F45186">
        <w:rPr>
          <w:b/>
          <w:sz w:val="32"/>
          <w:szCs w:val="32"/>
        </w:rPr>
        <w:t xml:space="preserve"> </w:t>
      </w:r>
      <w:r w:rsidRPr="00F45186">
        <w:rPr>
          <w:rFonts w:eastAsia="Arial"/>
          <w:b/>
          <w:sz w:val="32"/>
          <w:szCs w:val="32"/>
        </w:rPr>
        <w:t>LCBB5001</w:t>
      </w:r>
    </w:p>
    <w:p w14:paraId="350DB0A8" w14:textId="77777777" w:rsidR="004838AF" w:rsidRPr="00F45186" w:rsidRDefault="004838AF" w:rsidP="004838AF">
      <w:pPr>
        <w:rPr>
          <w:rFonts w:eastAsia="Arial"/>
          <w:b/>
          <w:sz w:val="32"/>
          <w:szCs w:val="32"/>
        </w:rPr>
      </w:pPr>
      <w:r w:rsidRPr="00F45186">
        <w:rPr>
          <w:rFonts w:eastAsia="Arial"/>
          <w:b/>
          <w:sz w:val="32"/>
          <w:szCs w:val="32"/>
        </w:rPr>
        <w:t>Assignment Title: Business Plan</w:t>
      </w:r>
    </w:p>
    <w:p w14:paraId="693EDA52" w14:textId="77777777" w:rsidR="004838AF" w:rsidRPr="00E77BF2" w:rsidRDefault="004838AF" w:rsidP="004838AF">
      <w:pPr>
        <w:rPr>
          <w:rFonts w:eastAsia="Arial" w:cs="Arial"/>
          <w:b/>
          <w:sz w:val="32"/>
          <w:szCs w:val="32"/>
        </w:rPr>
      </w:pPr>
      <w:r w:rsidRPr="00F45186">
        <w:rPr>
          <w:rFonts w:eastAsia="Arial"/>
          <w:b/>
          <w:sz w:val="32"/>
          <w:szCs w:val="32"/>
        </w:rPr>
        <w:t xml:space="preserve">Lecturer’s Name: </w:t>
      </w:r>
      <w:proofErr w:type="spellStart"/>
      <w:r w:rsidRPr="00F45186">
        <w:rPr>
          <w:rFonts w:eastAsia="Arial"/>
          <w:b/>
          <w:sz w:val="32"/>
          <w:szCs w:val="32"/>
        </w:rPr>
        <w:t>Dr.</w:t>
      </w:r>
      <w:proofErr w:type="spellEnd"/>
      <w:r w:rsidRPr="00F45186">
        <w:rPr>
          <w:rFonts w:eastAsia="Arial"/>
          <w:b/>
          <w:sz w:val="32"/>
          <w:szCs w:val="32"/>
        </w:rPr>
        <w:t xml:space="preserve"> Said Usman</w:t>
      </w:r>
      <w:r>
        <w:t xml:space="preserve"> </w:t>
      </w:r>
      <w:r>
        <w:br w:type="page"/>
      </w:r>
    </w:p>
    <w:sdt>
      <w:sdtPr>
        <w:rPr>
          <w:rFonts w:ascii="Times New Roman" w:eastAsia="Times New Roman" w:hAnsi="Times New Roman" w:cs="Times New Roman"/>
          <w:color w:val="auto"/>
          <w:sz w:val="24"/>
          <w:szCs w:val="24"/>
          <w:lang w:val="en-GB" w:eastAsia="en-IN"/>
        </w:rPr>
        <w:id w:val="-734549511"/>
        <w:docPartObj>
          <w:docPartGallery w:val="Table of Contents"/>
          <w:docPartUnique/>
        </w:docPartObj>
      </w:sdtPr>
      <w:sdtEndPr>
        <w:rPr>
          <w:rFonts w:ascii="Arial" w:hAnsi="Arial"/>
          <w:b/>
          <w:bCs/>
          <w:noProof/>
        </w:rPr>
      </w:sdtEndPr>
      <w:sdtContent>
        <w:p w14:paraId="76AFF058" w14:textId="6E2DB240" w:rsidR="006F2485" w:rsidRPr="006F2485" w:rsidRDefault="006F2485" w:rsidP="00377540">
          <w:pPr>
            <w:pStyle w:val="TOCHeading"/>
            <w:spacing w:line="360" w:lineRule="auto"/>
            <w:rPr>
              <w:rFonts w:ascii="Arial" w:hAnsi="Arial" w:cs="Arial"/>
              <w:b/>
              <w:bCs/>
              <w:color w:val="auto"/>
              <w:sz w:val="28"/>
              <w:szCs w:val="28"/>
            </w:rPr>
          </w:pPr>
          <w:r w:rsidRPr="006F2485">
            <w:rPr>
              <w:rFonts w:ascii="Arial" w:hAnsi="Arial" w:cs="Arial"/>
              <w:b/>
              <w:bCs/>
              <w:color w:val="auto"/>
              <w:sz w:val="28"/>
              <w:szCs w:val="28"/>
            </w:rPr>
            <w:t>Table of Contents</w:t>
          </w:r>
        </w:p>
        <w:p w14:paraId="41B41641" w14:textId="6A45074F" w:rsidR="00BC7847" w:rsidRDefault="006F2485">
          <w:pPr>
            <w:pStyle w:val="TOC1"/>
            <w:tabs>
              <w:tab w:val="right" w:leader="dot" w:pos="9019"/>
            </w:tabs>
            <w:rPr>
              <w:rFonts w:asciiTheme="minorHAnsi" w:eastAsiaTheme="minorEastAsia" w:hAnsiTheme="minorHAnsi" w:cstheme="minorBidi"/>
              <w:noProof/>
              <w:sz w:val="22"/>
              <w:szCs w:val="22"/>
              <w:lang w:val="en-IN"/>
            </w:rPr>
          </w:pPr>
          <w:r w:rsidRPr="006F2485">
            <w:rPr>
              <w:rFonts w:cs="Arial"/>
            </w:rPr>
            <w:fldChar w:fldCharType="begin"/>
          </w:r>
          <w:r w:rsidRPr="006F2485">
            <w:rPr>
              <w:rFonts w:cs="Arial"/>
            </w:rPr>
            <w:instrText xml:space="preserve"> TOC \o "1-3" \h \z \u </w:instrText>
          </w:r>
          <w:r w:rsidRPr="006F2485">
            <w:rPr>
              <w:rFonts w:cs="Arial"/>
            </w:rPr>
            <w:fldChar w:fldCharType="separate"/>
          </w:r>
          <w:hyperlink w:anchor="_Toc182150272" w:history="1">
            <w:r w:rsidR="00BC7847" w:rsidRPr="007910B1">
              <w:rPr>
                <w:rStyle w:val="Hyperlink"/>
                <w:rFonts w:eastAsia="Arial" w:cs="Arial"/>
                <w:bCs/>
                <w:noProof/>
                <w:lang w:val="en-IN"/>
              </w:rPr>
              <w:t>Introduction</w:t>
            </w:r>
            <w:r w:rsidR="00BC7847">
              <w:rPr>
                <w:noProof/>
                <w:webHidden/>
              </w:rPr>
              <w:tab/>
            </w:r>
            <w:r w:rsidR="00BC7847">
              <w:rPr>
                <w:noProof/>
                <w:webHidden/>
              </w:rPr>
              <w:fldChar w:fldCharType="begin"/>
            </w:r>
            <w:r w:rsidR="00BC7847">
              <w:rPr>
                <w:noProof/>
                <w:webHidden/>
              </w:rPr>
              <w:instrText xml:space="preserve"> PAGEREF _Toc182150272 \h </w:instrText>
            </w:r>
            <w:r w:rsidR="00BC7847">
              <w:rPr>
                <w:noProof/>
                <w:webHidden/>
              </w:rPr>
            </w:r>
            <w:r w:rsidR="00BC7847">
              <w:rPr>
                <w:noProof/>
                <w:webHidden/>
              </w:rPr>
              <w:fldChar w:fldCharType="separate"/>
            </w:r>
            <w:r w:rsidR="007D6E43">
              <w:rPr>
                <w:noProof/>
                <w:webHidden/>
              </w:rPr>
              <w:t>3</w:t>
            </w:r>
            <w:r w:rsidR="00BC7847">
              <w:rPr>
                <w:noProof/>
                <w:webHidden/>
              </w:rPr>
              <w:fldChar w:fldCharType="end"/>
            </w:r>
          </w:hyperlink>
        </w:p>
        <w:p w14:paraId="34C683EC" w14:textId="4C5E77D7"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3" w:history="1">
            <w:r w:rsidRPr="007910B1">
              <w:rPr>
                <w:rStyle w:val="Hyperlink"/>
                <w:rFonts w:eastAsia="Arial" w:cs="Arial"/>
                <w:bCs/>
                <w:noProof/>
                <w:lang w:val="en-IN"/>
              </w:rPr>
              <w:t>Overview of the Business Idea</w:t>
            </w:r>
            <w:r>
              <w:rPr>
                <w:noProof/>
                <w:webHidden/>
              </w:rPr>
              <w:tab/>
            </w:r>
            <w:r>
              <w:rPr>
                <w:noProof/>
                <w:webHidden/>
              </w:rPr>
              <w:fldChar w:fldCharType="begin"/>
            </w:r>
            <w:r>
              <w:rPr>
                <w:noProof/>
                <w:webHidden/>
              </w:rPr>
              <w:instrText xml:space="preserve"> PAGEREF _Toc182150273 \h </w:instrText>
            </w:r>
            <w:r>
              <w:rPr>
                <w:noProof/>
                <w:webHidden/>
              </w:rPr>
            </w:r>
            <w:r>
              <w:rPr>
                <w:noProof/>
                <w:webHidden/>
              </w:rPr>
              <w:fldChar w:fldCharType="separate"/>
            </w:r>
            <w:r w:rsidR="007D6E43">
              <w:rPr>
                <w:noProof/>
                <w:webHidden/>
              </w:rPr>
              <w:t>3</w:t>
            </w:r>
            <w:r>
              <w:rPr>
                <w:noProof/>
                <w:webHidden/>
              </w:rPr>
              <w:fldChar w:fldCharType="end"/>
            </w:r>
          </w:hyperlink>
        </w:p>
        <w:p w14:paraId="3EBFB313" w14:textId="1284EE5C"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4" w:history="1">
            <w:r w:rsidRPr="007910B1">
              <w:rPr>
                <w:rStyle w:val="Hyperlink"/>
                <w:rFonts w:eastAsia="Arial" w:cs="Arial"/>
                <w:bCs/>
                <w:noProof/>
                <w:lang w:val="en-IN"/>
              </w:rPr>
              <w:t>Legal Format of the Startup Company</w:t>
            </w:r>
            <w:r>
              <w:rPr>
                <w:noProof/>
                <w:webHidden/>
              </w:rPr>
              <w:tab/>
            </w:r>
            <w:r>
              <w:rPr>
                <w:noProof/>
                <w:webHidden/>
              </w:rPr>
              <w:fldChar w:fldCharType="begin"/>
            </w:r>
            <w:r>
              <w:rPr>
                <w:noProof/>
                <w:webHidden/>
              </w:rPr>
              <w:instrText xml:space="preserve"> PAGEREF _Toc182150274 \h </w:instrText>
            </w:r>
            <w:r>
              <w:rPr>
                <w:noProof/>
                <w:webHidden/>
              </w:rPr>
            </w:r>
            <w:r>
              <w:rPr>
                <w:noProof/>
                <w:webHidden/>
              </w:rPr>
              <w:fldChar w:fldCharType="separate"/>
            </w:r>
            <w:r w:rsidR="007D6E43">
              <w:rPr>
                <w:noProof/>
                <w:webHidden/>
              </w:rPr>
              <w:t>5</w:t>
            </w:r>
            <w:r>
              <w:rPr>
                <w:noProof/>
                <w:webHidden/>
              </w:rPr>
              <w:fldChar w:fldCharType="end"/>
            </w:r>
          </w:hyperlink>
        </w:p>
        <w:p w14:paraId="5B45BE89" w14:textId="4199EC7D"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5" w:history="1">
            <w:r w:rsidRPr="007910B1">
              <w:rPr>
                <w:rStyle w:val="Hyperlink"/>
                <w:rFonts w:eastAsia="Arial"/>
                <w:noProof/>
                <w:lang w:val="en-IN"/>
              </w:rPr>
              <w:t>Management of the Company</w:t>
            </w:r>
            <w:r>
              <w:rPr>
                <w:noProof/>
                <w:webHidden/>
              </w:rPr>
              <w:tab/>
            </w:r>
            <w:r>
              <w:rPr>
                <w:noProof/>
                <w:webHidden/>
              </w:rPr>
              <w:fldChar w:fldCharType="begin"/>
            </w:r>
            <w:r>
              <w:rPr>
                <w:noProof/>
                <w:webHidden/>
              </w:rPr>
              <w:instrText xml:space="preserve"> PAGEREF _Toc182150275 \h </w:instrText>
            </w:r>
            <w:r>
              <w:rPr>
                <w:noProof/>
                <w:webHidden/>
              </w:rPr>
            </w:r>
            <w:r>
              <w:rPr>
                <w:noProof/>
                <w:webHidden/>
              </w:rPr>
              <w:fldChar w:fldCharType="separate"/>
            </w:r>
            <w:r w:rsidR="007D6E43">
              <w:rPr>
                <w:noProof/>
                <w:webHidden/>
              </w:rPr>
              <w:t>6</w:t>
            </w:r>
            <w:r>
              <w:rPr>
                <w:noProof/>
                <w:webHidden/>
              </w:rPr>
              <w:fldChar w:fldCharType="end"/>
            </w:r>
          </w:hyperlink>
        </w:p>
        <w:p w14:paraId="1DAB776C" w14:textId="46207580"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6" w:history="1">
            <w:r w:rsidRPr="007910B1">
              <w:rPr>
                <w:rStyle w:val="Hyperlink"/>
                <w:rFonts w:eastAsia="Arial" w:cs="Arial"/>
                <w:noProof/>
              </w:rPr>
              <w:t>Evaluation of the Business Idea Using SWOT Analysis</w:t>
            </w:r>
            <w:r>
              <w:rPr>
                <w:noProof/>
                <w:webHidden/>
              </w:rPr>
              <w:tab/>
            </w:r>
            <w:r>
              <w:rPr>
                <w:noProof/>
                <w:webHidden/>
              </w:rPr>
              <w:fldChar w:fldCharType="begin"/>
            </w:r>
            <w:r>
              <w:rPr>
                <w:noProof/>
                <w:webHidden/>
              </w:rPr>
              <w:instrText xml:space="preserve"> PAGEREF _Toc182150276 \h </w:instrText>
            </w:r>
            <w:r>
              <w:rPr>
                <w:noProof/>
                <w:webHidden/>
              </w:rPr>
            </w:r>
            <w:r>
              <w:rPr>
                <w:noProof/>
                <w:webHidden/>
              </w:rPr>
              <w:fldChar w:fldCharType="separate"/>
            </w:r>
            <w:r w:rsidR="007D6E43">
              <w:rPr>
                <w:noProof/>
                <w:webHidden/>
              </w:rPr>
              <w:t>6</w:t>
            </w:r>
            <w:r>
              <w:rPr>
                <w:noProof/>
                <w:webHidden/>
              </w:rPr>
              <w:fldChar w:fldCharType="end"/>
            </w:r>
          </w:hyperlink>
        </w:p>
        <w:p w14:paraId="5611220E" w14:textId="269DC046"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7" w:history="1">
            <w:r w:rsidRPr="007910B1">
              <w:rPr>
                <w:rStyle w:val="Hyperlink"/>
                <w:rFonts w:eastAsia="Arial" w:cs="Arial"/>
                <w:noProof/>
              </w:rPr>
              <w:t>4Ps of Marketing for Business Idea</w:t>
            </w:r>
            <w:r>
              <w:rPr>
                <w:noProof/>
                <w:webHidden/>
              </w:rPr>
              <w:tab/>
            </w:r>
            <w:r>
              <w:rPr>
                <w:noProof/>
                <w:webHidden/>
              </w:rPr>
              <w:fldChar w:fldCharType="begin"/>
            </w:r>
            <w:r>
              <w:rPr>
                <w:noProof/>
                <w:webHidden/>
              </w:rPr>
              <w:instrText xml:space="preserve"> PAGEREF _Toc182150277 \h </w:instrText>
            </w:r>
            <w:r>
              <w:rPr>
                <w:noProof/>
                <w:webHidden/>
              </w:rPr>
            </w:r>
            <w:r>
              <w:rPr>
                <w:noProof/>
                <w:webHidden/>
              </w:rPr>
              <w:fldChar w:fldCharType="separate"/>
            </w:r>
            <w:r w:rsidR="007D6E43">
              <w:rPr>
                <w:noProof/>
                <w:webHidden/>
              </w:rPr>
              <w:t>9</w:t>
            </w:r>
            <w:r>
              <w:rPr>
                <w:noProof/>
                <w:webHidden/>
              </w:rPr>
              <w:fldChar w:fldCharType="end"/>
            </w:r>
          </w:hyperlink>
        </w:p>
        <w:p w14:paraId="6A545949" w14:textId="4C288963"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8" w:history="1">
            <w:r w:rsidRPr="007910B1">
              <w:rPr>
                <w:rStyle w:val="Hyperlink"/>
                <w:noProof/>
                <w:lang w:val="en-IN"/>
              </w:rPr>
              <w:t>Forecasted Cash Flow</w:t>
            </w:r>
            <w:r>
              <w:rPr>
                <w:noProof/>
                <w:webHidden/>
              </w:rPr>
              <w:tab/>
            </w:r>
            <w:r>
              <w:rPr>
                <w:noProof/>
                <w:webHidden/>
              </w:rPr>
              <w:fldChar w:fldCharType="begin"/>
            </w:r>
            <w:r>
              <w:rPr>
                <w:noProof/>
                <w:webHidden/>
              </w:rPr>
              <w:instrText xml:space="preserve"> PAGEREF _Toc182150278 \h </w:instrText>
            </w:r>
            <w:r>
              <w:rPr>
                <w:noProof/>
                <w:webHidden/>
              </w:rPr>
            </w:r>
            <w:r>
              <w:rPr>
                <w:noProof/>
                <w:webHidden/>
              </w:rPr>
              <w:fldChar w:fldCharType="separate"/>
            </w:r>
            <w:r w:rsidR="007D6E43">
              <w:rPr>
                <w:noProof/>
                <w:webHidden/>
              </w:rPr>
              <w:t>11</w:t>
            </w:r>
            <w:r>
              <w:rPr>
                <w:noProof/>
                <w:webHidden/>
              </w:rPr>
              <w:fldChar w:fldCharType="end"/>
            </w:r>
          </w:hyperlink>
        </w:p>
        <w:p w14:paraId="40F23C6E" w14:textId="33562C66"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79" w:history="1">
            <w:r w:rsidRPr="007910B1">
              <w:rPr>
                <w:rStyle w:val="Hyperlink"/>
                <w:noProof/>
                <w:lang w:val="en-IN"/>
              </w:rPr>
              <w:t>Conclusion</w:t>
            </w:r>
            <w:r>
              <w:rPr>
                <w:noProof/>
                <w:webHidden/>
              </w:rPr>
              <w:tab/>
            </w:r>
            <w:r>
              <w:rPr>
                <w:noProof/>
                <w:webHidden/>
              </w:rPr>
              <w:fldChar w:fldCharType="begin"/>
            </w:r>
            <w:r>
              <w:rPr>
                <w:noProof/>
                <w:webHidden/>
              </w:rPr>
              <w:instrText xml:space="preserve"> PAGEREF _Toc182150279 \h </w:instrText>
            </w:r>
            <w:r>
              <w:rPr>
                <w:noProof/>
                <w:webHidden/>
              </w:rPr>
            </w:r>
            <w:r>
              <w:rPr>
                <w:noProof/>
                <w:webHidden/>
              </w:rPr>
              <w:fldChar w:fldCharType="separate"/>
            </w:r>
            <w:r w:rsidR="007D6E43">
              <w:rPr>
                <w:noProof/>
                <w:webHidden/>
              </w:rPr>
              <w:t>12</w:t>
            </w:r>
            <w:r>
              <w:rPr>
                <w:noProof/>
                <w:webHidden/>
              </w:rPr>
              <w:fldChar w:fldCharType="end"/>
            </w:r>
          </w:hyperlink>
        </w:p>
        <w:p w14:paraId="28052BEB" w14:textId="35F8DA71" w:rsidR="00BC7847" w:rsidRDefault="00BC7847">
          <w:pPr>
            <w:pStyle w:val="TOC1"/>
            <w:tabs>
              <w:tab w:val="right" w:leader="dot" w:pos="9019"/>
            </w:tabs>
            <w:rPr>
              <w:rFonts w:asciiTheme="minorHAnsi" w:eastAsiaTheme="minorEastAsia" w:hAnsiTheme="minorHAnsi" w:cstheme="minorBidi"/>
              <w:noProof/>
              <w:sz w:val="22"/>
              <w:szCs w:val="22"/>
              <w:lang w:val="en-IN"/>
            </w:rPr>
          </w:pPr>
          <w:hyperlink w:anchor="_Toc182150280" w:history="1">
            <w:r w:rsidRPr="007910B1">
              <w:rPr>
                <w:rStyle w:val="Hyperlink"/>
                <w:rFonts w:eastAsia="Arial" w:cs="Arial"/>
                <w:noProof/>
              </w:rPr>
              <w:t>References</w:t>
            </w:r>
            <w:r>
              <w:rPr>
                <w:noProof/>
                <w:webHidden/>
              </w:rPr>
              <w:tab/>
            </w:r>
            <w:r>
              <w:rPr>
                <w:noProof/>
                <w:webHidden/>
              </w:rPr>
              <w:fldChar w:fldCharType="begin"/>
            </w:r>
            <w:r>
              <w:rPr>
                <w:noProof/>
                <w:webHidden/>
              </w:rPr>
              <w:instrText xml:space="preserve"> PAGEREF _Toc182150280 \h </w:instrText>
            </w:r>
            <w:r>
              <w:rPr>
                <w:noProof/>
                <w:webHidden/>
              </w:rPr>
            </w:r>
            <w:r>
              <w:rPr>
                <w:noProof/>
                <w:webHidden/>
              </w:rPr>
              <w:fldChar w:fldCharType="separate"/>
            </w:r>
            <w:r w:rsidR="007D6E43">
              <w:rPr>
                <w:noProof/>
                <w:webHidden/>
              </w:rPr>
              <w:t>13</w:t>
            </w:r>
            <w:r>
              <w:rPr>
                <w:noProof/>
                <w:webHidden/>
              </w:rPr>
              <w:fldChar w:fldCharType="end"/>
            </w:r>
          </w:hyperlink>
        </w:p>
        <w:p w14:paraId="56A4699C" w14:textId="697295AF" w:rsidR="006F2485" w:rsidRDefault="006F2485" w:rsidP="006F2485">
          <w:r w:rsidRPr="006F2485">
            <w:rPr>
              <w:rFonts w:cs="Arial"/>
              <w:b/>
              <w:bCs/>
              <w:noProof/>
            </w:rPr>
            <w:fldChar w:fldCharType="end"/>
          </w:r>
        </w:p>
      </w:sdtContent>
    </w:sdt>
    <w:p w14:paraId="26340EDF" w14:textId="35F5D6F9" w:rsidR="00A003EA" w:rsidRDefault="00A003EA">
      <w:pPr>
        <w:pStyle w:val="Heading1"/>
        <w:rPr>
          <w:rFonts w:eastAsia="Arial" w:cs="Arial"/>
        </w:rPr>
      </w:pPr>
    </w:p>
    <w:p w14:paraId="7999564D" w14:textId="77777777" w:rsidR="006F2485" w:rsidRDefault="006F2485">
      <w:pPr>
        <w:rPr>
          <w:rFonts w:eastAsia="Arial" w:cs="Arial"/>
          <w:b/>
          <w:sz w:val="28"/>
          <w:szCs w:val="28"/>
        </w:rPr>
      </w:pPr>
      <w:bookmarkStart w:id="2" w:name="_vhr7c9863k4u" w:colFirst="0" w:colLast="0"/>
      <w:bookmarkEnd w:id="2"/>
      <w:r>
        <w:rPr>
          <w:rFonts w:eastAsia="Arial" w:cs="Arial"/>
        </w:rPr>
        <w:br w:type="page"/>
      </w:r>
    </w:p>
    <w:p w14:paraId="11A63260" w14:textId="77777777" w:rsidR="006B22EE" w:rsidRPr="00E91CF0" w:rsidRDefault="006B22EE" w:rsidP="00A60EA3">
      <w:pPr>
        <w:pStyle w:val="Heading1"/>
        <w:spacing w:before="240" w:after="240"/>
        <w:rPr>
          <w:rFonts w:eastAsia="Arial" w:cs="Arial"/>
          <w:color w:val="000000" w:themeColor="text1"/>
          <w:sz w:val="24"/>
          <w:lang w:val="en-IN"/>
        </w:rPr>
      </w:pPr>
      <w:bookmarkStart w:id="3" w:name="_Toc182150272"/>
      <w:r w:rsidRPr="00E91CF0">
        <w:rPr>
          <w:rFonts w:eastAsia="Arial" w:cs="Arial"/>
          <w:bCs/>
          <w:color w:val="000000" w:themeColor="text1"/>
          <w:sz w:val="24"/>
          <w:lang w:val="en-IN"/>
        </w:rPr>
        <w:lastRenderedPageBreak/>
        <w:t>Introduction</w:t>
      </w:r>
      <w:bookmarkEnd w:id="3"/>
      <w:r w:rsidRPr="00E91CF0">
        <w:rPr>
          <w:rFonts w:eastAsia="Arial" w:cs="Arial"/>
          <w:bCs/>
          <w:color w:val="000000" w:themeColor="text1"/>
          <w:sz w:val="24"/>
          <w:lang w:val="en-IN"/>
        </w:rPr>
        <w:t> </w:t>
      </w:r>
    </w:p>
    <w:p w14:paraId="2FE73F74" w14:textId="48E66937" w:rsidR="006B22EE" w:rsidRPr="00E91CF0" w:rsidRDefault="00E344B0" w:rsidP="00A60EA3">
      <w:pPr>
        <w:spacing w:before="240" w:after="240"/>
        <w:rPr>
          <w:rFonts w:eastAsia="Arial"/>
          <w:color w:val="000000" w:themeColor="text1"/>
          <w:lang w:val="en-IN"/>
        </w:rPr>
      </w:pPr>
      <w:r w:rsidRPr="00E91CF0">
        <w:rPr>
          <w:rFonts w:eastAsia="Arial"/>
          <w:color w:val="000000" w:themeColor="text1"/>
          <w:lang w:val="en-IN"/>
        </w:rPr>
        <w:t>Entrepreneurship is vital in addressing the present environmental and consumer needs by innovating solutions. In this modern market, there is a need for eco-friendly packaging along with reusable products because of growing awareness about the environment, government regulations and demand from customers who seek more sustainable alternatives. Sustainable businesses can reduce their environmental footprint while attracting an increasingly valuable segment of environmentally aware clients. The business idea in this context seeks to provide eco-friendly packaging solutions as well as reusable products, including bottles for drinking water and shopping bags, fulfilling the pressing need to reduce waste and ensure sustainability in consumption (</w:t>
      </w:r>
      <w:proofErr w:type="spellStart"/>
      <w:r w:rsidRPr="00E91CF0">
        <w:rPr>
          <w:rFonts w:eastAsia="Arial"/>
          <w:color w:val="000000" w:themeColor="text1"/>
          <w:lang w:val="en-IN"/>
        </w:rPr>
        <w:t>Ratten</w:t>
      </w:r>
      <w:proofErr w:type="spellEnd"/>
      <w:r w:rsidRPr="00E91CF0">
        <w:rPr>
          <w:rFonts w:eastAsia="Arial"/>
          <w:color w:val="000000" w:themeColor="text1"/>
          <w:lang w:val="en-IN"/>
        </w:rPr>
        <w:t>, 2023).</w:t>
      </w:r>
      <w:r w:rsidR="009B1893" w:rsidRPr="00E91CF0">
        <w:rPr>
          <w:rFonts w:eastAsia="Arial"/>
          <w:color w:val="000000" w:themeColor="text1"/>
          <w:lang w:val="en-IN"/>
        </w:rPr>
        <w:t xml:space="preserve"> </w:t>
      </w:r>
      <w:r w:rsidRPr="00E91CF0">
        <w:rPr>
          <w:rFonts w:eastAsia="Arial"/>
          <w:color w:val="000000" w:themeColor="text1"/>
          <w:lang w:val="en-IN"/>
        </w:rPr>
        <w:t xml:space="preserve">The business will take a private limited company structure that best ensures securing investment, promoting innovation and success in the long run. Such a structure assists the corporation with liability protection regarding owners, boosts confidence among investors, </w:t>
      </w:r>
      <w:r w:rsidR="009B1893" w:rsidRPr="00E91CF0">
        <w:rPr>
          <w:rFonts w:eastAsia="Arial"/>
          <w:color w:val="000000" w:themeColor="text1"/>
          <w:lang w:val="en-IN"/>
        </w:rPr>
        <w:t>assist</w:t>
      </w:r>
      <w:r w:rsidRPr="00E91CF0">
        <w:rPr>
          <w:rFonts w:eastAsia="Arial"/>
          <w:color w:val="000000" w:themeColor="text1"/>
          <w:lang w:val="en-IN"/>
        </w:rPr>
        <w:t xml:space="preserve"> in strategic decision-making and </w:t>
      </w:r>
      <w:r w:rsidR="009B1893" w:rsidRPr="00E91CF0">
        <w:rPr>
          <w:rFonts w:eastAsia="Arial"/>
          <w:color w:val="000000" w:themeColor="text1"/>
          <w:lang w:val="en-IN"/>
        </w:rPr>
        <w:t>maintain</w:t>
      </w:r>
      <w:r w:rsidRPr="00E91CF0">
        <w:rPr>
          <w:rFonts w:eastAsia="Arial"/>
          <w:color w:val="000000" w:themeColor="text1"/>
          <w:lang w:val="en-IN"/>
        </w:rPr>
        <w:t xml:space="preserve"> scalability which is necessary for their growing demand for environmentally friendly products (Si </w:t>
      </w:r>
      <w:r w:rsidRPr="00E91CF0">
        <w:rPr>
          <w:rFonts w:eastAsia="Arial"/>
          <w:i/>
          <w:iCs/>
          <w:color w:val="000000" w:themeColor="text1"/>
          <w:lang w:val="en-IN"/>
        </w:rPr>
        <w:t>et al.</w:t>
      </w:r>
      <w:r w:rsidRPr="00E91CF0">
        <w:rPr>
          <w:rFonts w:eastAsia="Arial"/>
          <w:color w:val="000000" w:themeColor="text1"/>
          <w:lang w:val="en-IN"/>
        </w:rPr>
        <w:t xml:space="preserve"> 2023). This report will define the business model, undertake a SWOT analysis and analyse the marketing mix (4Ps) to shed light on the strategic market positioning. Furthermore, a 12-month cash flow projection is supplied to demonstrate that the business is financially viable. Combining sustainability with an appropriate legal framework ensures that this venture is strategically placed for success in this market</w:t>
      </w:r>
      <w:r w:rsidR="009B1893" w:rsidRPr="00E91CF0">
        <w:rPr>
          <w:rFonts w:eastAsia="Arial"/>
          <w:color w:val="000000" w:themeColor="text1"/>
          <w:lang w:val="en-IN"/>
        </w:rPr>
        <w:t>.</w:t>
      </w:r>
    </w:p>
    <w:p w14:paraId="557A0FEB" w14:textId="77777777" w:rsidR="006B22EE" w:rsidRPr="00E91CF0" w:rsidRDefault="006B22EE" w:rsidP="00A60EA3">
      <w:pPr>
        <w:pStyle w:val="Heading1"/>
        <w:spacing w:before="240" w:after="240"/>
        <w:rPr>
          <w:rFonts w:eastAsia="Arial" w:cs="Arial"/>
          <w:color w:val="000000" w:themeColor="text1"/>
          <w:sz w:val="24"/>
          <w:lang w:val="en-IN"/>
        </w:rPr>
      </w:pPr>
      <w:bookmarkStart w:id="4" w:name="_Toc182150273"/>
      <w:r w:rsidRPr="00E91CF0">
        <w:rPr>
          <w:rFonts w:eastAsia="Arial" w:cs="Arial"/>
          <w:bCs/>
          <w:color w:val="000000" w:themeColor="text1"/>
          <w:sz w:val="24"/>
          <w:lang w:val="en-IN"/>
        </w:rPr>
        <w:t>Overview of the Business Idea</w:t>
      </w:r>
      <w:bookmarkEnd w:id="4"/>
      <w:r w:rsidRPr="00E91CF0">
        <w:rPr>
          <w:rFonts w:eastAsia="Arial" w:cs="Arial"/>
          <w:bCs/>
          <w:color w:val="000000" w:themeColor="text1"/>
          <w:sz w:val="24"/>
          <w:lang w:val="en-IN"/>
        </w:rPr>
        <w:t> </w:t>
      </w:r>
    </w:p>
    <w:tbl>
      <w:tblPr>
        <w:tblW w:w="0" w:type="auto"/>
        <w:tblCellMar>
          <w:top w:w="15" w:type="dxa"/>
          <w:left w:w="15" w:type="dxa"/>
          <w:bottom w:w="15" w:type="dxa"/>
          <w:right w:w="15" w:type="dxa"/>
        </w:tblCellMar>
        <w:tblLook w:val="04A0" w:firstRow="1" w:lastRow="0" w:firstColumn="1" w:lastColumn="0" w:noHBand="0" w:noVBand="1"/>
      </w:tblPr>
      <w:tblGrid>
        <w:gridCol w:w="1994"/>
        <w:gridCol w:w="7015"/>
      </w:tblGrid>
      <w:tr w:rsidR="00E91CF0" w:rsidRPr="00E91CF0" w14:paraId="1FB9F5C0"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18EDA"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Introduction of the business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20AEE"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 xml:space="preserve">The start-up business intends to provide its customers with eco-friendly packaging solutions to reflect their contribution to sustainable alternatives (Utami </w:t>
            </w:r>
            <w:r w:rsidRPr="00E91CF0">
              <w:rPr>
                <w:rFonts w:eastAsia="Arial"/>
                <w:i/>
                <w:iCs/>
                <w:color w:val="000000" w:themeColor="text1"/>
                <w:lang w:val="en-IN"/>
              </w:rPr>
              <w:t>et al.</w:t>
            </w:r>
            <w:r w:rsidRPr="00E91CF0">
              <w:rPr>
                <w:rFonts w:eastAsia="Arial"/>
                <w:color w:val="000000" w:themeColor="text1"/>
                <w:lang w:val="en-IN"/>
              </w:rPr>
              <w:t xml:space="preserve"> 2021). It will offer reusable products such as shopping bags and water bottles to assist in waste reduction and meet the demands of eco-conscious customers. The business will reflect its commitment to declining </w:t>
            </w:r>
            <w:r w:rsidRPr="00E91CF0">
              <w:rPr>
                <w:rFonts w:eastAsia="Arial"/>
                <w:color w:val="000000" w:themeColor="text1"/>
                <w:lang w:val="en-IN"/>
              </w:rPr>
              <w:lastRenderedPageBreak/>
              <w:t>environmental impact by seeking alternatives to single-use plastics. </w:t>
            </w:r>
          </w:p>
        </w:tc>
      </w:tr>
      <w:tr w:rsidR="00E91CF0" w:rsidRPr="00E91CF0" w14:paraId="37081FB6"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57D73"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lastRenderedPageBreak/>
              <w:t>Target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A6F2F"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The new business will target eco-conscious customers who look for strategies to reduce environmental impact. Retail companies will be targeted to provide them with green packaging solutions along with the health industry to align with their values. </w:t>
            </w:r>
          </w:p>
        </w:tc>
      </w:tr>
      <w:tr w:rsidR="00E91CF0" w:rsidRPr="00E91CF0" w14:paraId="3999F1AD"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56774"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Market demand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E9AEB" w14:textId="6B0EA81A"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 xml:space="preserve">The constantly rising negative effects of using plastics have increased the demand for eco-friendly packaging solutions to reduce ocean pollution and landfills. For this reason, the demand for this product has expanded rapidly. According to the report, the market size of the global sustainable packaging market has been recorded to be </w:t>
            </w:r>
            <w:r w:rsidR="00642702">
              <w:rPr>
                <w:rFonts w:eastAsia="Arial"/>
                <w:color w:val="000000" w:themeColor="text1"/>
                <w:lang w:val="en-IN"/>
              </w:rPr>
              <w:t>£</w:t>
            </w:r>
            <w:r w:rsidRPr="00E91CF0">
              <w:rPr>
                <w:rFonts w:eastAsia="Arial"/>
                <w:color w:val="000000" w:themeColor="text1"/>
                <w:lang w:val="en-IN"/>
              </w:rPr>
              <w:t xml:space="preserve">271.86 billion and is expected to rise up to </w:t>
            </w:r>
            <w:r w:rsidR="00642702">
              <w:rPr>
                <w:rFonts w:eastAsia="Arial"/>
                <w:color w:val="000000" w:themeColor="text1"/>
                <w:lang w:val="en-IN"/>
              </w:rPr>
              <w:t>£</w:t>
            </w:r>
            <w:r w:rsidRPr="00E91CF0">
              <w:rPr>
                <w:rFonts w:eastAsia="Arial"/>
                <w:color w:val="000000" w:themeColor="text1"/>
                <w:lang w:val="en-IN"/>
              </w:rPr>
              <w:t>393 billion by 2028 (Statista, 2024). </w:t>
            </w:r>
          </w:p>
        </w:tc>
      </w:tr>
      <w:tr w:rsidR="00E91CF0" w:rsidRPr="00E91CF0" w14:paraId="72722C34"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95E8D"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Products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D25DB"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The projected product categories for the business will include reusable shopping bags, water bottles and different eco-friendly packaging solutions. The products will be manufactured by optimising sustainable materials such as biodegradable plant-based substances, stainless steel and recycled plastics. This particular product segment will offer customers to meet their unique requirements and direct their small steps towards a greener environment. </w:t>
            </w:r>
          </w:p>
        </w:tc>
      </w:tr>
      <w:tr w:rsidR="00E91CF0" w:rsidRPr="00E91CF0" w14:paraId="7D1F4806"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6CB97"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Competitive advantages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D2DB6"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 xml:space="preserve">The business will efficiently gather competitive advantages in the UK market by showcasing its standards to supreme product quality and compliance with regulatory standards. Customers will </w:t>
            </w:r>
            <w:r w:rsidRPr="00E91CF0">
              <w:rPr>
                <w:rFonts w:eastAsia="Arial"/>
                <w:color w:val="000000" w:themeColor="text1"/>
                <w:lang w:val="en-IN"/>
              </w:rPr>
              <w:lastRenderedPageBreak/>
              <w:t>be provided with customised options for UK companies to strengthen their brand image. </w:t>
            </w:r>
          </w:p>
        </w:tc>
      </w:tr>
      <w:tr w:rsidR="00E91CF0" w:rsidRPr="00E91CF0" w14:paraId="2602E447"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B1521"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lastRenderedPageBreak/>
              <w:t>Business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662A4" w14:textId="676C97FF"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In order to generate the maximum revenue, the start-up business will follow the business-to-business and direct-to-</w:t>
            </w:r>
            <w:r w:rsidR="002167AB" w:rsidRPr="00E91CF0">
              <w:rPr>
                <w:rFonts w:eastAsia="Arial"/>
                <w:color w:val="000000" w:themeColor="text1"/>
                <w:lang w:val="en-IN"/>
              </w:rPr>
              <w:t>customers’</w:t>
            </w:r>
            <w:r w:rsidRPr="00E91CF0">
              <w:rPr>
                <w:rFonts w:eastAsia="Arial"/>
                <w:color w:val="000000" w:themeColor="text1"/>
                <w:lang w:val="en-IN"/>
              </w:rPr>
              <w:t xml:space="preserve"> business models (Parker </w:t>
            </w:r>
            <w:r w:rsidRPr="00E91CF0">
              <w:rPr>
                <w:rFonts w:eastAsia="Arial"/>
                <w:i/>
                <w:iCs/>
                <w:color w:val="000000" w:themeColor="text1"/>
                <w:lang w:val="en-IN"/>
              </w:rPr>
              <w:t xml:space="preserve">et al. </w:t>
            </w:r>
            <w:r w:rsidRPr="00E91CF0">
              <w:rPr>
                <w:rFonts w:eastAsia="Arial"/>
                <w:color w:val="000000" w:themeColor="text1"/>
                <w:lang w:val="en-IN"/>
              </w:rPr>
              <w:t>2023). Diversification of product ranges will assist it to expand in global markets in the future. </w:t>
            </w:r>
          </w:p>
        </w:tc>
      </w:tr>
      <w:tr w:rsidR="00E91CF0" w:rsidRPr="00E91CF0" w14:paraId="086A0999"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C4232"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Environmental impact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4602B"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The products offered by the company will reduce waste since the items are reusable and recyclable. Minimisation of carbon footprint and sourcing from ethical suppliers will highlight its duty towards the community as well as nature. </w:t>
            </w:r>
          </w:p>
        </w:tc>
      </w:tr>
      <w:tr w:rsidR="00E91CF0" w:rsidRPr="00E91CF0" w14:paraId="79B8A940"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ED9FE"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Marketing strategy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DD3F1" w14:textId="77777777" w:rsidR="006B22EE" w:rsidRPr="00E91CF0" w:rsidRDefault="006B22EE" w:rsidP="00A60EA3">
            <w:pPr>
              <w:spacing w:before="240" w:after="240"/>
              <w:rPr>
                <w:rFonts w:eastAsia="Arial"/>
                <w:color w:val="000000" w:themeColor="text1"/>
                <w:lang w:val="en-IN"/>
              </w:rPr>
            </w:pPr>
            <w:r w:rsidRPr="00E91CF0">
              <w:rPr>
                <w:rFonts w:eastAsia="Arial"/>
                <w:color w:val="000000" w:themeColor="text1"/>
                <w:lang w:val="en-IN"/>
              </w:rPr>
              <w:t>Digital marketing procedures will be followed by the business to attract a large number of customers. Optimisation of influencer marketing and social media marketing will assist it in creating a strong connection with UK companies and customers. </w:t>
            </w:r>
          </w:p>
        </w:tc>
      </w:tr>
    </w:tbl>
    <w:p w14:paraId="4B36B79C" w14:textId="77777777" w:rsidR="006B22EE" w:rsidRPr="00E91CF0" w:rsidRDefault="006B22EE" w:rsidP="00A60EA3">
      <w:pPr>
        <w:pStyle w:val="Heading1"/>
        <w:spacing w:before="240" w:after="240"/>
        <w:rPr>
          <w:rFonts w:eastAsia="Arial" w:cs="Arial"/>
          <w:color w:val="000000" w:themeColor="text1"/>
          <w:sz w:val="24"/>
          <w:lang w:val="en-IN"/>
        </w:rPr>
      </w:pPr>
      <w:bookmarkStart w:id="5" w:name="_Toc182150274"/>
      <w:r w:rsidRPr="00E91CF0">
        <w:rPr>
          <w:rFonts w:eastAsia="Arial" w:cs="Arial"/>
          <w:bCs/>
          <w:color w:val="000000" w:themeColor="text1"/>
          <w:sz w:val="24"/>
          <w:lang w:val="en-IN"/>
        </w:rPr>
        <w:t>Legal Format of the Startup Company</w:t>
      </w:r>
      <w:bookmarkEnd w:id="5"/>
      <w:r w:rsidRPr="00E91CF0">
        <w:rPr>
          <w:rFonts w:eastAsia="Arial" w:cs="Arial"/>
          <w:bCs/>
          <w:color w:val="000000" w:themeColor="text1"/>
          <w:sz w:val="24"/>
          <w:lang w:val="en-IN"/>
        </w:rPr>
        <w:t> </w:t>
      </w:r>
    </w:p>
    <w:p w14:paraId="1AC158D4" w14:textId="77931D30" w:rsidR="00E77BF2" w:rsidRPr="00E91CF0" w:rsidRDefault="006B22EE" w:rsidP="00A60EA3">
      <w:pPr>
        <w:spacing w:before="240" w:after="240"/>
        <w:rPr>
          <w:rFonts w:eastAsia="Arial" w:cs="Arial"/>
          <w:color w:val="000000" w:themeColor="text1"/>
          <w:lang w:val="en-IN"/>
        </w:rPr>
      </w:pPr>
      <w:r w:rsidRPr="00E91CF0">
        <w:rPr>
          <w:rFonts w:eastAsia="Arial" w:cs="Arial"/>
          <w:color w:val="000000" w:themeColor="text1"/>
          <w:lang w:val="en-IN"/>
        </w:rPr>
        <w:t>The legal format of a business directs the formation structure and objectives to be followed to tackle decisions on management, taxes and liabilities. There are mainly four types of legal formats such as sole proprietorship, private limited, public limited and corporation. The current business will follow the legal format of a private limited that indicates the advantages of partnership and corporation (</w:t>
      </w:r>
      <w:proofErr w:type="spellStart"/>
      <w:r w:rsidRPr="00E91CF0">
        <w:rPr>
          <w:rFonts w:eastAsia="Arial" w:cs="Arial"/>
          <w:color w:val="000000" w:themeColor="text1"/>
          <w:lang w:val="en-IN"/>
        </w:rPr>
        <w:t>ClearTax</w:t>
      </w:r>
      <w:proofErr w:type="spellEnd"/>
      <w:r w:rsidRPr="00E91CF0">
        <w:rPr>
          <w:rFonts w:eastAsia="Arial" w:cs="Arial"/>
          <w:color w:val="000000" w:themeColor="text1"/>
          <w:lang w:val="en-IN"/>
        </w:rPr>
        <w:t xml:space="preserve">, 2021). It will assist to capture limited liability to the owners to maintain better management and taxation procedures. However, several factors should be considered such as alignment with eco-friendly packaging solutions, trademark protection and communication with stakeholders. </w:t>
      </w:r>
    </w:p>
    <w:p w14:paraId="0AE23C23" w14:textId="2CF0FD49" w:rsidR="00EA34AD" w:rsidRPr="00E91CF0" w:rsidRDefault="00EA34AD" w:rsidP="00A60EA3">
      <w:pPr>
        <w:pStyle w:val="Heading1"/>
        <w:spacing w:before="240" w:after="240"/>
        <w:rPr>
          <w:rFonts w:eastAsia="Arial"/>
          <w:color w:val="000000" w:themeColor="text1"/>
          <w:sz w:val="24"/>
          <w:lang w:val="en-IN"/>
        </w:rPr>
      </w:pPr>
      <w:bookmarkStart w:id="6" w:name="_Toc182150275"/>
      <w:r w:rsidRPr="00E91CF0">
        <w:rPr>
          <w:rFonts w:eastAsia="Arial"/>
          <w:color w:val="000000" w:themeColor="text1"/>
          <w:sz w:val="24"/>
          <w:lang w:val="en-IN"/>
        </w:rPr>
        <w:lastRenderedPageBreak/>
        <w:t>Management of the Company</w:t>
      </w:r>
      <w:bookmarkEnd w:id="6"/>
      <w:r w:rsidRPr="00E91CF0">
        <w:rPr>
          <w:rFonts w:eastAsia="Arial"/>
          <w:color w:val="000000" w:themeColor="text1"/>
          <w:sz w:val="24"/>
          <w:lang w:val="en-IN"/>
        </w:rPr>
        <w:t xml:space="preserve"> </w:t>
      </w:r>
    </w:p>
    <w:p w14:paraId="6CA75C8C" w14:textId="58F04913" w:rsidR="00EA34AD" w:rsidRPr="00E91CF0" w:rsidRDefault="00573976" w:rsidP="00A60EA3">
      <w:pPr>
        <w:spacing w:before="240" w:after="240"/>
        <w:rPr>
          <w:rFonts w:eastAsia="Arial" w:cs="Arial"/>
          <w:color w:val="000000" w:themeColor="text1"/>
          <w:lang w:val="en-IN"/>
        </w:rPr>
      </w:pPr>
      <w:r w:rsidRPr="00E91CF0">
        <w:rPr>
          <w:rFonts w:eastAsia="Arial" w:cs="Arial"/>
          <w:color w:val="000000" w:themeColor="text1"/>
        </w:rPr>
        <w:t>Focused on the private limited legal format, the owner of the company will be responsible for defining strategic, product and brand management of the business. There will be a small regular staff to be involved in the company’s day-to-day activities such as production, sales, marketing and customer care to assure sustainability of the process. In the human resource, it may comprise a large manufacturer, a marketing specialist, and a salesperson. Independent external professional services will be followed to fulfil certain routines including environmental affairs, legal advice and transaction keeping. Moreover, sustainability consultants may be hired for optimising the organization’s operations according to the best environment practice and digital marketing experts to manage online presence and expansion in the UK market.</w:t>
      </w:r>
    </w:p>
    <w:p w14:paraId="362B4845" w14:textId="3C300F22" w:rsidR="00A003EA" w:rsidRPr="00E91CF0" w:rsidRDefault="00373EF4" w:rsidP="00A60EA3">
      <w:pPr>
        <w:pStyle w:val="Heading1"/>
        <w:spacing w:before="240" w:after="240"/>
        <w:rPr>
          <w:rFonts w:eastAsia="Arial" w:cs="Arial"/>
          <w:color w:val="000000" w:themeColor="text1"/>
          <w:sz w:val="24"/>
        </w:rPr>
      </w:pPr>
      <w:bookmarkStart w:id="7" w:name="_Toc182150276"/>
      <w:r w:rsidRPr="00E91CF0">
        <w:rPr>
          <w:rFonts w:eastAsia="Arial" w:cs="Arial"/>
          <w:color w:val="000000" w:themeColor="text1"/>
          <w:sz w:val="24"/>
        </w:rPr>
        <w:t>Evaluation of the Business Idea Using SWOT Analysis</w:t>
      </w:r>
      <w:bookmarkEnd w:id="7"/>
    </w:p>
    <w:p w14:paraId="35804EF1" w14:textId="77777777" w:rsidR="00A003EA" w:rsidRPr="00E91CF0" w:rsidRDefault="00373EF4" w:rsidP="00A60EA3">
      <w:pPr>
        <w:spacing w:before="240" w:after="240"/>
        <w:rPr>
          <w:rFonts w:eastAsia="Arial" w:cs="Arial"/>
          <w:b/>
          <w:color w:val="000000" w:themeColor="text1"/>
        </w:rPr>
      </w:pPr>
      <w:r w:rsidRPr="00E91CF0">
        <w:rPr>
          <w:rFonts w:eastAsia="Arial" w:cs="Arial"/>
          <w:color w:val="000000" w:themeColor="text1"/>
        </w:rPr>
        <w:t xml:space="preserve">In the case of this business idea, the SWOT analysis incorporates the analysis of four business aspects such as </w:t>
      </w:r>
      <w:r w:rsidRPr="00E91CF0">
        <w:rPr>
          <w:rFonts w:eastAsia="Arial" w:cs="Arial"/>
          <w:i/>
          <w:color w:val="000000" w:themeColor="text1"/>
        </w:rPr>
        <w:t xml:space="preserve">strengths, weaknesses, threats </w:t>
      </w:r>
      <w:r w:rsidRPr="00E91CF0">
        <w:rPr>
          <w:rFonts w:eastAsia="Arial" w:cs="Arial"/>
          <w:color w:val="000000" w:themeColor="text1"/>
        </w:rPr>
        <w:t>and</w:t>
      </w:r>
      <w:r w:rsidRPr="00E91CF0">
        <w:rPr>
          <w:rFonts w:eastAsia="Arial" w:cs="Arial"/>
          <w:i/>
          <w:color w:val="000000" w:themeColor="text1"/>
        </w:rPr>
        <w:t xml:space="preserve"> opportunities</w:t>
      </w:r>
      <w:r w:rsidRPr="00E91CF0">
        <w:rPr>
          <w:rFonts w:eastAsia="Arial" w:cs="Arial"/>
          <w:color w:val="000000" w:themeColor="text1"/>
        </w:rPr>
        <w:t xml:space="preserve">.  </w:t>
      </w:r>
      <w:r w:rsidRPr="00E91CF0">
        <w:rPr>
          <w:rFonts w:eastAsia="Arial" w:cs="Arial"/>
          <w:b/>
          <w:color w:val="000000" w:themeColor="text1"/>
        </w:rPr>
        <w:t xml:space="preserve"> </w:t>
      </w:r>
    </w:p>
    <w:p w14:paraId="2BC09F93" w14:textId="55B8D8CB" w:rsidR="00A003EA" w:rsidRPr="00E91CF0" w:rsidRDefault="006F2485" w:rsidP="00A60EA3">
      <w:pPr>
        <w:spacing w:before="240" w:after="240"/>
        <w:rPr>
          <w:rFonts w:eastAsia="Arial" w:cs="Arial"/>
          <w:b/>
          <w:color w:val="000000" w:themeColor="text1"/>
        </w:rPr>
      </w:pPr>
      <w:r w:rsidRPr="00E91CF0">
        <w:rPr>
          <w:noProof/>
          <w:color w:val="000000" w:themeColor="text1"/>
        </w:rPr>
        <w:drawing>
          <wp:inline distT="0" distB="0" distL="0" distR="0" wp14:anchorId="2F61C05C" wp14:editId="2D2529F1">
            <wp:extent cx="5486400" cy="3200400"/>
            <wp:effectExtent l="0" t="38100" r="0" b="114300"/>
            <wp:docPr id="180985937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7B68D2B" w14:textId="77777777" w:rsidR="00A003EA" w:rsidRPr="00E91CF0" w:rsidRDefault="00373EF4" w:rsidP="00A60EA3">
      <w:pPr>
        <w:spacing w:before="240" w:after="240"/>
        <w:jc w:val="center"/>
        <w:rPr>
          <w:rFonts w:eastAsia="Arial" w:cs="Arial"/>
          <w:b/>
          <w:color w:val="000000" w:themeColor="text1"/>
        </w:rPr>
      </w:pPr>
      <w:r w:rsidRPr="00E91CF0">
        <w:rPr>
          <w:rFonts w:eastAsia="Arial" w:cs="Arial"/>
          <w:b/>
          <w:color w:val="000000" w:themeColor="text1"/>
        </w:rPr>
        <w:t>Figure 1: SWOT Analysis</w:t>
      </w:r>
    </w:p>
    <w:p w14:paraId="51525807" w14:textId="77777777" w:rsidR="00A003EA" w:rsidRPr="00E91CF0" w:rsidRDefault="00373EF4" w:rsidP="00A60EA3">
      <w:pPr>
        <w:spacing w:before="240" w:after="240"/>
        <w:jc w:val="center"/>
        <w:rPr>
          <w:rFonts w:eastAsia="Arial" w:cs="Arial"/>
          <w:color w:val="000000" w:themeColor="text1"/>
        </w:rPr>
      </w:pPr>
      <w:r w:rsidRPr="00E91CF0">
        <w:rPr>
          <w:rFonts w:eastAsia="Arial" w:cs="Arial"/>
          <w:color w:val="000000" w:themeColor="text1"/>
        </w:rPr>
        <w:t>(Source: Self-developed)</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7167"/>
      </w:tblGrid>
      <w:tr w:rsidR="00E91CF0" w:rsidRPr="00E91CF0" w14:paraId="66C47BEA" w14:textId="77777777" w:rsidTr="006F2485">
        <w:tc>
          <w:tcPr>
            <w:tcW w:w="1833" w:type="dxa"/>
            <w:shd w:val="clear" w:color="auto" w:fill="auto"/>
            <w:tcMar>
              <w:top w:w="100" w:type="dxa"/>
              <w:left w:w="100" w:type="dxa"/>
              <w:bottom w:w="100" w:type="dxa"/>
              <w:right w:w="100" w:type="dxa"/>
            </w:tcMar>
          </w:tcPr>
          <w:p w14:paraId="5F07E13A" w14:textId="77777777" w:rsidR="00A003EA" w:rsidRPr="00E91CF0" w:rsidRDefault="00373EF4" w:rsidP="00A60EA3">
            <w:pPr>
              <w:spacing w:before="240" w:after="240"/>
              <w:jc w:val="center"/>
              <w:rPr>
                <w:rFonts w:eastAsia="Arial" w:cs="Arial"/>
                <w:color w:val="000000" w:themeColor="text1"/>
              </w:rPr>
            </w:pPr>
            <w:r w:rsidRPr="00E91CF0">
              <w:rPr>
                <w:rFonts w:eastAsia="Arial" w:cs="Arial"/>
                <w:b/>
                <w:color w:val="000000" w:themeColor="text1"/>
              </w:rPr>
              <w:lastRenderedPageBreak/>
              <w:t>Strengths</w:t>
            </w:r>
          </w:p>
        </w:tc>
        <w:tc>
          <w:tcPr>
            <w:tcW w:w="7167" w:type="dxa"/>
            <w:shd w:val="clear" w:color="auto" w:fill="auto"/>
            <w:tcMar>
              <w:top w:w="100" w:type="dxa"/>
              <w:left w:w="100" w:type="dxa"/>
              <w:bottom w:w="100" w:type="dxa"/>
              <w:right w:w="100" w:type="dxa"/>
            </w:tcMar>
          </w:tcPr>
          <w:p w14:paraId="4C58625C" w14:textId="77777777"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Eco-conscious Appeal:</w:t>
            </w:r>
            <w:r w:rsidRPr="00E91CF0">
              <w:rPr>
                <w:rFonts w:eastAsia="Arial" w:cs="Arial"/>
                <w:color w:val="000000" w:themeColor="text1"/>
              </w:rPr>
              <w:t xml:space="preserve"> Rising concern regarding the environment increases the need for green products amongst consumers in the UK market. This business benefits from this trend by marketing itself as a solution that practices environmentally conscious business exercises in advance.</w:t>
            </w:r>
          </w:p>
          <w:p w14:paraId="75C239A9" w14:textId="77777777"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Regulatory Support:</w:t>
            </w:r>
            <w:r w:rsidRPr="00E91CF0">
              <w:rPr>
                <w:rFonts w:eastAsia="Arial" w:cs="Arial"/>
                <w:i/>
                <w:color w:val="000000" w:themeColor="text1"/>
              </w:rPr>
              <w:t xml:space="preserve"> </w:t>
            </w:r>
            <w:r w:rsidRPr="00E91CF0">
              <w:rPr>
                <w:rFonts w:eastAsia="Arial" w:cs="Arial"/>
                <w:color w:val="000000" w:themeColor="text1"/>
              </w:rPr>
              <w:t>The policies of reducing plastic waste and utilising sustainable materials in the UK government also favour conditions for green and green-oriented product businesses (Stafford and Graul, 2020).</w:t>
            </w:r>
          </w:p>
          <w:p w14:paraId="372B0B38" w14:textId="77777777"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 xml:space="preserve">Reusability and Durability: </w:t>
            </w:r>
            <w:r w:rsidRPr="00E91CF0">
              <w:rPr>
                <w:rFonts w:eastAsia="Arial" w:cs="Arial"/>
                <w:color w:val="000000" w:themeColor="text1"/>
              </w:rPr>
              <w:t>These products hold the durability aspect that helps to decrease future waste which targets the value-seeking consumers who are more focused on the quality and sustainability of a product.</w:t>
            </w:r>
          </w:p>
          <w:p w14:paraId="095A42E2" w14:textId="77777777" w:rsidR="00A003EA" w:rsidRPr="00E91CF0" w:rsidRDefault="00373EF4" w:rsidP="00A60EA3">
            <w:pPr>
              <w:spacing w:before="240" w:after="240"/>
              <w:rPr>
                <w:rFonts w:eastAsia="Arial" w:cs="Arial"/>
                <w:color w:val="000000" w:themeColor="text1"/>
              </w:rPr>
            </w:pPr>
            <w:r w:rsidRPr="00E91CF0">
              <w:rPr>
                <w:rFonts w:eastAsia="Arial" w:cs="Arial"/>
                <w:i/>
                <w:color w:val="000000" w:themeColor="text1"/>
              </w:rPr>
              <w:t xml:space="preserve">Innovation and Customization: </w:t>
            </w:r>
            <w:r w:rsidRPr="00E91CF0">
              <w:rPr>
                <w:rFonts w:eastAsia="Arial" w:cs="Arial"/>
                <w:color w:val="000000" w:themeColor="text1"/>
              </w:rPr>
              <w:t>There are possibilities concerning design and branding options that can favour businesses in search of sustainable branding strategies.</w:t>
            </w:r>
          </w:p>
        </w:tc>
      </w:tr>
      <w:tr w:rsidR="00E91CF0" w:rsidRPr="00E91CF0" w14:paraId="2EED3D93" w14:textId="77777777" w:rsidTr="006F2485">
        <w:tc>
          <w:tcPr>
            <w:tcW w:w="1833" w:type="dxa"/>
            <w:shd w:val="clear" w:color="auto" w:fill="auto"/>
            <w:tcMar>
              <w:top w:w="100" w:type="dxa"/>
              <w:left w:w="100" w:type="dxa"/>
              <w:bottom w:w="100" w:type="dxa"/>
              <w:right w:w="100" w:type="dxa"/>
            </w:tcMar>
          </w:tcPr>
          <w:p w14:paraId="1AD2B978" w14:textId="77777777" w:rsidR="00A003EA" w:rsidRPr="00E91CF0" w:rsidRDefault="00373EF4" w:rsidP="00A60EA3">
            <w:pPr>
              <w:spacing w:before="240" w:after="240"/>
              <w:jc w:val="center"/>
              <w:rPr>
                <w:rFonts w:eastAsia="Arial" w:cs="Arial"/>
                <w:color w:val="000000" w:themeColor="text1"/>
              </w:rPr>
            </w:pPr>
            <w:r w:rsidRPr="00E91CF0">
              <w:rPr>
                <w:rFonts w:eastAsia="Arial" w:cs="Arial"/>
                <w:b/>
                <w:color w:val="000000" w:themeColor="text1"/>
              </w:rPr>
              <w:t>Weaknesses</w:t>
            </w:r>
          </w:p>
        </w:tc>
        <w:tc>
          <w:tcPr>
            <w:tcW w:w="7167" w:type="dxa"/>
            <w:shd w:val="clear" w:color="auto" w:fill="auto"/>
            <w:tcMar>
              <w:top w:w="100" w:type="dxa"/>
              <w:left w:w="100" w:type="dxa"/>
              <w:bottom w:w="100" w:type="dxa"/>
              <w:right w:w="100" w:type="dxa"/>
            </w:tcMar>
          </w:tcPr>
          <w:p w14:paraId="2121F4EE" w14:textId="77777777"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 xml:space="preserve">Higher Production Costs: </w:t>
            </w:r>
            <w:r w:rsidRPr="00E91CF0">
              <w:rPr>
                <w:rFonts w:eastAsia="Arial" w:cs="Arial"/>
                <w:color w:val="000000" w:themeColor="text1"/>
              </w:rPr>
              <w:t>As with many sustainable products, green packaging may require greater resource investments leading to higher costs, which can affect the final product price and its market standing.</w:t>
            </w:r>
          </w:p>
          <w:p w14:paraId="2EBE1B1D" w14:textId="77777777"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 xml:space="preserve">Limited Brand Recognition: </w:t>
            </w:r>
            <w:r w:rsidRPr="00E91CF0">
              <w:rPr>
                <w:rFonts w:eastAsia="Arial" w:cs="Arial"/>
                <w:color w:val="000000" w:themeColor="text1"/>
              </w:rPr>
              <w:t>New entrant risks encompass the threat of entry barriers, poor brand image and consumers’ scepticism about the new brand (</w:t>
            </w:r>
            <w:proofErr w:type="spellStart"/>
            <w:r w:rsidRPr="00E91CF0">
              <w:rPr>
                <w:rFonts w:eastAsia="Arial" w:cs="Arial"/>
                <w:color w:val="000000" w:themeColor="text1"/>
              </w:rPr>
              <w:t>Sarasvuo</w:t>
            </w:r>
            <w:proofErr w:type="spellEnd"/>
            <w:r w:rsidRPr="00E91CF0">
              <w:rPr>
                <w:rFonts w:eastAsia="Arial" w:cs="Arial"/>
                <w:color w:val="000000" w:themeColor="text1"/>
              </w:rPr>
              <w:t xml:space="preserve"> </w:t>
            </w:r>
            <w:r w:rsidRPr="00E91CF0">
              <w:rPr>
                <w:rFonts w:eastAsia="Arial" w:cs="Arial"/>
                <w:i/>
                <w:color w:val="000000" w:themeColor="text1"/>
              </w:rPr>
              <w:t xml:space="preserve">et al. </w:t>
            </w:r>
            <w:r w:rsidRPr="00E91CF0">
              <w:rPr>
                <w:rFonts w:eastAsia="Arial" w:cs="Arial"/>
                <w:color w:val="000000" w:themeColor="text1"/>
              </w:rPr>
              <w:t>2023).</w:t>
            </w:r>
          </w:p>
          <w:p w14:paraId="4E22FA68" w14:textId="77777777"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Dependence on Supplier Sustainability:</w:t>
            </w:r>
            <w:r w:rsidRPr="00E91CF0">
              <w:rPr>
                <w:rFonts w:eastAsia="Arial" w:cs="Arial"/>
                <w:i/>
                <w:color w:val="000000" w:themeColor="text1"/>
              </w:rPr>
              <w:t xml:space="preserve"> </w:t>
            </w:r>
            <w:r w:rsidRPr="00E91CF0">
              <w:rPr>
                <w:rFonts w:eastAsia="Arial" w:cs="Arial"/>
                <w:color w:val="000000" w:themeColor="text1"/>
              </w:rPr>
              <w:t>Pressures to guarantee compliance of suppliers about environmental issues may pose operational challenges leading to instability of business operations.</w:t>
            </w:r>
          </w:p>
        </w:tc>
      </w:tr>
      <w:tr w:rsidR="00E91CF0" w:rsidRPr="00E91CF0" w14:paraId="5B8CF860" w14:textId="77777777" w:rsidTr="006F2485">
        <w:tc>
          <w:tcPr>
            <w:tcW w:w="1833" w:type="dxa"/>
            <w:shd w:val="clear" w:color="auto" w:fill="auto"/>
            <w:tcMar>
              <w:top w:w="100" w:type="dxa"/>
              <w:left w:w="100" w:type="dxa"/>
              <w:bottom w:w="100" w:type="dxa"/>
              <w:right w:w="100" w:type="dxa"/>
            </w:tcMar>
          </w:tcPr>
          <w:p w14:paraId="5E60096A" w14:textId="77777777" w:rsidR="00A003EA" w:rsidRPr="00E91CF0" w:rsidRDefault="00373EF4" w:rsidP="00A60EA3">
            <w:pPr>
              <w:spacing w:before="240" w:after="240"/>
              <w:jc w:val="center"/>
              <w:rPr>
                <w:rFonts w:eastAsia="Arial" w:cs="Arial"/>
                <w:color w:val="000000" w:themeColor="text1"/>
              </w:rPr>
            </w:pPr>
            <w:r w:rsidRPr="00E91CF0">
              <w:rPr>
                <w:rFonts w:eastAsia="Arial" w:cs="Arial"/>
                <w:b/>
                <w:color w:val="000000" w:themeColor="text1"/>
              </w:rPr>
              <w:lastRenderedPageBreak/>
              <w:t>Opportunities</w:t>
            </w:r>
          </w:p>
        </w:tc>
        <w:tc>
          <w:tcPr>
            <w:tcW w:w="7167" w:type="dxa"/>
            <w:shd w:val="clear" w:color="auto" w:fill="auto"/>
            <w:tcMar>
              <w:top w:w="100" w:type="dxa"/>
              <w:left w:w="100" w:type="dxa"/>
              <w:bottom w:w="100" w:type="dxa"/>
              <w:right w:w="100" w:type="dxa"/>
            </w:tcMar>
          </w:tcPr>
          <w:p w14:paraId="17D7CF0C" w14:textId="77391A46" w:rsidR="00AC4623" w:rsidRPr="00E91CF0" w:rsidRDefault="00DF1388" w:rsidP="00AC4623">
            <w:pPr>
              <w:spacing w:before="240" w:after="240"/>
              <w:rPr>
                <w:rFonts w:eastAsia="Arial" w:cs="Arial"/>
                <w:color w:val="000000" w:themeColor="text1"/>
                <w:lang w:val="en-IN"/>
              </w:rPr>
            </w:pPr>
            <w:r w:rsidRPr="00E91CF0">
              <w:rPr>
                <w:rFonts w:eastAsia="Arial" w:cs="Arial"/>
                <w:b/>
                <w:i/>
                <w:color w:val="000000" w:themeColor="text1"/>
              </w:rPr>
              <w:t>Emerging</w:t>
            </w:r>
            <w:r w:rsidR="00373EF4" w:rsidRPr="00E91CF0">
              <w:rPr>
                <w:rFonts w:eastAsia="Arial" w:cs="Arial"/>
                <w:b/>
                <w:i/>
                <w:color w:val="000000" w:themeColor="text1"/>
              </w:rPr>
              <w:t xml:space="preserve"> Market </w:t>
            </w:r>
            <w:r w:rsidRPr="00E91CF0">
              <w:rPr>
                <w:rFonts w:eastAsia="Arial" w:cs="Arial"/>
                <w:b/>
                <w:i/>
                <w:color w:val="000000" w:themeColor="text1"/>
              </w:rPr>
              <w:t>Category</w:t>
            </w:r>
            <w:r w:rsidR="00373EF4" w:rsidRPr="00E91CF0">
              <w:rPr>
                <w:rFonts w:eastAsia="Arial" w:cs="Arial"/>
                <w:b/>
                <w:i/>
                <w:color w:val="000000" w:themeColor="text1"/>
              </w:rPr>
              <w:t>:</w:t>
            </w:r>
            <w:r w:rsidR="00373EF4" w:rsidRPr="00E91CF0">
              <w:rPr>
                <w:rFonts w:eastAsia="Arial" w:cs="Arial"/>
                <w:i/>
                <w:color w:val="000000" w:themeColor="text1"/>
              </w:rPr>
              <w:t xml:space="preserve"> </w:t>
            </w:r>
            <w:r w:rsidR="00AC4623" w:rsidRPr="00E91CF0">
              <w:rPr>
                <w:rFonts w:eastAsia="Arial" w:cs="Arial"/>
                <w:color w:val="000000" w:themeColor="text1"/>
              </w:rPr>
              <w:t xml:space="preserve">There is a sharp increase in the demand for environmentally friendly products by UK consumers as well as the requirements of sustainable lifestyles. Specifically, reusable and plant-based alternatives are fast becoming popular in line with sustainability objectives (Alae-Carew </w:t>
            </w:r>
            <w:r w:rsidR="00AC4623" w:rsidRPr="00E91CF0">
              <w:rPr>
                <w:rFonts w:eastAsia="Arial" w:cs="Arial"/>
                <w:i/>
                <w:iCs/>
                <w:color w:val="000000" w:themeColor="text1"/>
              </w:rPr>
              <w:t>et al.</w:t>
            </w:r>
            <w:r w:rsidR="00AC4623" w:rsidRPr="00E91CF0">
              <w:rPr>
                <w:rFonts w:eastAsia="Arial" w:cs="Arial"/>
                <w:color w:val="000000" w:themeColor="text1"/>
              </w:rPr>
              <w:t xml:space="preserve"> 2022).</w:t>
            </w:r>
            <w:r w:rsidR="00AC4623" w:rsidRPr="00E91CF0">
              <w:rPr>
                <w:rFonts w:eastAsia="Arial" w:cs="Arial"/>
                <w:b/>
                <w:i/>
                <w:color w:val="000000" w:themeColor="text1"/>
              </w:rPr>
              <w:t xml:space="preserve"> </w:t>
            </w:r>
            <w:r w:rsidR="00373EF4" w:rsidRPr="00E91CF0">
              <w:rPr>
                <w:rFonts w:eastAsia="Arial" w:cs="Arial"/>
                <w:b/>
                <w:i/>
                <w:color w:val="000000" w:themeColor="text1"/>
              </w:rPr>
              <w:t>Partnerships with Retailers:</w:t>
            </w:r>
            <w:r w:rsidR="00373EF4" w:rsidRPr="00E91CF0">
              <w:rPr>
                <w:rFonts w:eastAsia="Arial" w:cs="Arial"/>
                <w:i/>
                <w:color w:val="000000" w:themeColor="text1"/>
              </w:rPr>
              <w:t xml:space="preserve"> </w:t>
            </w:r>
            <w:r w:rsidR="00AC4623" w:rsidRPr="00E91CF0">
              <w:rPr>
                <w:rFonts w:eastAsia="Arial" w:cs="Arial"/>
                <w:color w:val="000000" w:themeColor="text1"/>
                <w:lang w:val="en-IN"/>
              </w:rPr>
              <w:t>Partnering with supermarkets, departmental stores, and the local markets increases the visibility of the product and builds a large-scale network. This may provide access to the environmentally conscious consumer base.</w:t>
            </w:r>
          </w:p>
          <w:p w14:paraId="6AE06C94" w14:textId="754A996B"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 xml:space="preserve">Corporate </w:t>
            </w:r>
            <w:r w:rsidR="00DF1388" w:rsidRPr="00E91CF0">
              <w:rPr>
                <w:rFonts w:eastAsia="Arial" w:cs="Arial"/>
                <w:b/>
                <w:i/>
                <w:color w:val="000000" w:themeColor="text1"/>
              </w:rPr>
              <w:t>Requirement</w:t>
            </w:r>
            <w:r w:rsidRPr="00E91CF0">
              <w:rPr>
                <w:rFonts w:eastAsia="Arial" w:cs="Arial"/>
                <w:b/>
                <w:i/>
                <w:color w:val="000000" w:themeColor="text1"/>
              </w:rPr>
              <w:t xml:space="preserve">: </w:t>
            </w:r>
            <w:r w:rsidR="00AC4623" w:rsidRPr="00E91CF0">
              <w:rPr>
                <w:rFonts w:eastAsia="Arial" w:cs="Arial"/>
                <w:color w:val="000000" w:themeColor="text1"/>
              </w:rPr>
              <w:t>The emerging importance of corporate sustainability practices provides opportunities and benefits to supply businesses looking to converge with environmental standards with eco-friendly products (</w:t>
            </w:r>
            <w:proofErr w:type="spellStart"/>
            <w:r w:rsidR="00AC4623" w:rsidRPr="00E91CF0">
              <w:rPr>
                <w:rFonts w:eastAsia="Arial" w:cs="Arial"/>
                <w:color w:val="000000" w:themeColor="text1"/>
              </w:rPr>
              <w:t>Jetsu</w:t>
            </w:r>
            <w:proofErr w:type="spellEnd"/>
            <w:r w:rsidR="00AC4623" w:rsidRPr="00E91CF0">
              <w:rPr>
                <w:rFonts w:eastAsia="Arial" w:cs="Arial"/>
                <w:color w:val="000000" w:themeColor="text1"/>
              </w:rPr>
              <w:t>, 2023).</w:t>
            </w:r>
          </w:p>
          <w:p w14:paraId="3EB25C55" w14:textId="7D736CD4" w:rsidR="00A003EA" w:rsidRPr="00E91CF0" w:rsidRDefault="00373EF4" w:rsidP="00A60EA3">
            <w:pPr>
              <w:spacing w:before="240" w:after="240"/>
              <w:rPr>
                <w:rFonts w:eastAsia="Arial" w:cs="Arial"/>
                <w:color w:val="000000" w:themeColor="text1"/>
              </w:rPr>
            </w:pPr>
            <w:r w:rsidRPr="00E91CF0">
              <w:rPr>
                <w:rFonts w:eastAsia="Arial" w:cs="Arial"/>
                <w:b/>
                <w:i/>
                <w:color w:val="000000" w:themeColor="text1"/>
              </w:rPr>
              <w:t>E-commerce Growth:</w:t>
            </w:r>
            <w:r w:rsidRPr="00E91CF0">
              <w:rPr>
                <w:rFonts w:eastAsia="Arial" w:cs="Arial"/>
                <w:color w:val="000000" w:themeColor="text1"/>
              </w:rPr>
              <w:t xml:space="preserve"> </w:t>
            </w:r>
            <w:r w:rsidR="00AC4623" w:rsidRPr="00E91CF0">
              <w:rPr>
                <w:rFonts w:eastAsia="Arial" w:cs="Arial"/>
                <w:color w:val="000000" w:themeColor="text1"/>
              </w:rPr>
              <w:t xml:space="preserve">The growth of digital platforms expands the coverage of markets and increases customer involvement while capitalising on the online shift towards the sustainable and renewable product consumption. </w:t>
            </w:r>
          </w:p>
        </w:tc>
      </w:tr>
      <w:tr w:rsidR="00E91CF0" w:rsidRPr="00E91CF0" w14:paraId="3BC30AD5" w14:textId="77777777" w:rsidTr="006F2485">
        <w:tc>
          <w:tcPr>
            <w:tcW w:w="1833" w:type="dxa"/>
            <w:shd w:val="clear" w:color="auto" w:fill="auto"/>
            <w:tcMar>
              <w:top w:w="100" w:type="dxa"/>
              <w:left w:w="100" w:type="dxa"/>
              <w:bottom w:w="100" w:type="dxa"/>
              <w:right w:w="100" w:type="dxa"/>
            </w:tcMar>
          </w:tcPr>
          <w:p w14:paraId="4A21705D" w14:textId="77777777" w:rsidR="00A003EA" w:rsidRPr="00E91CF0" w:rsidRDefault="00373EF4" w:rsidP="00A60EA3">
            <w:pPr>
              <w:spacing w:before="240" w:after="240"/>
              <w:jc w:val="center"/>
              <w:rPr>
                <w:rFonts w:eastAsia="Arial" w:cs="Arial"/>
                <w:color w:val="000000" w:themeColor="text1"/>
              </w:rPr>
            </w:pPr>
            <w:r w:rsidRPr="00E91CF0">
              <w:rPr>
                <w:rFonts w:eastAsia="Arial" w:cs="Arial"/>
                <w:b/>
                <w:color w:val="000000" w:themeColor="text1"/>
              </w:rPr>
              <w:t>Threats</w:t>
            </w:r>
          </w:p>
        </w:tc>
        <w:tc>
          <w:tcPr>
            <w:tcW w:w="7167" w:type="dxa"/>
            <w:shd w:val="clear" w:color="auto" w:fill="auto"/>
            <w:tcMar>
              <w:top w:w="100" w:type="dxa"/>
              <w:left w:w="100" w:type="dxa"/>
              <w:bottom w:w="100" w:type="dxa"/>
              <w:right w:w="100" w:type="dxa"/>
            </w:tcMar>
          </w:tcPr>
          <w:p w14:paraId="3B0EDA01" w14:textId="58FC9990" w:rsidR="00AC4623" w:rsidRPr="00E91CF0" w:rsidRDefault="00AC4623" w:rsidP="00AC4623">
            <w:pPr>
              <w:spacing w:before="240" w:after="240"/>
              <w:rPr>
                <w:rFonts w:eastAsia="Arial" w:cs="Arial"/>
                <w:color w:val="000000" w:themeColor="text1"/>
                <w:lang w:val="en-IN"/>
              </w:rPr>
            </w:pPr>
            <w:r w:rsidRPr="00E91CF0">
              <w:rPr>
                <w:rFonts w:eastAsia="Arial" w:cs="Arial"/>
                <w:b/>
                <w:bCs/>
                <w:i/>
                <w:iCs/>
                <w:color w:val="000000" w:themeColor="text1"/>
                <w:lang w:val="en-IN"/>
              </w:rPr>
              <w:t>Competition:</w:t>
            </w:r>
            <w:r w:rsidRPr="00E91CF0">
              <w:rPr>
                <w:rFonts w:eastAsia="Arial" w:cs="Arial"/>
                <w:color w:val="000000" w:themeColor="text1"/>
                <w:lang w:val="en-IN"/>
              </w:rPr>
              <w:t xml:space="preserve"> Several UK brands such as BioPak, </w:t>
            </w:r>
            <w:proofErr w:type="spellStart"/>
            <w:r w:rsidRPr="00E91CF0">
              <w:rPr>
                <w:rFonts w:eastAsia="Arial" w:cs="Arial"/>
                <w:color w:val="000000" w:themeColor="text1"/>
                <w:lang w:val="en-IN"/>
              </w:rPr>
              <w:t>Vegware</w:t>
            </w:r>
            <w:proofErr w:type="spellEnd"/>
            <w:r w:rsidRPr="00E91CF0">
              <w:rPr>
                <w:rFonts w:eastAsia="Arial" w:cs="Arial"/>
                <w:color w:val="000000" w:themeColor="text1"/>
                <w:lang w:val="en-IN"/>
              </w:rPr>
              <w:t>, and Green Gate Bio Packaging already enjoy significant market shares for eco-friendly products through strong networks and customer loyalty. Much differentiation and marketing are in store to compete against these traditional competitors.</w:t>
            </w:r>
          </w:p>
          <w:p w14:paraId="1EF5F79D" w14:textId="57F5CBBC" w:rsidR="00AC4623" w:rsidRPr="00E91CF0" w:rsidRDefault="00AC4623" w:rsidP="00AC4623">
            <w:pPr>
              <w:spacing w:before="240" w:after="240"/>
              <w:rPr>
                <w:rFonts w:eastAsia="Arial" w:cs="Arial"/>
                <w:color w:val="000000" w:themeColor="text1"/>
                <w:lang w:val="en-IN"/>
              </w:rPr>
            </w:pPr>
            <w:r w:rsidRPr="00E91CF0">
              <w:rPr>
                <w:rFonts w:eastAsia="Arial" w:cs="Arial"/>
                <w:b/>
                <w:bCs/>
                <w:i/>
                <w:iCs/>
                <w:color w:val="000000" w:themeColor="text1"/>
                <w:lang w:val="en-IN"/>
              </w:rPr>
              <w:t>Economic Downturns:</w:t>
            </w:r>
            <w:r w:rsidRPr="00E91CF0">
              <w:rPr>
                <w:rFonts w:eastAsia="Arial" w:cs="Arial"/>
                <w:color w:val="000000" w:themeColor="text1"/>
                <w:lang w:val="en-IN"/>
              </w:rPr>
              <w:t xml:space="preserve"> The end is expected when consumers look to save money instead of caring for the earth. In an economic downturn, demand for green products is bound to drop. This just presents a small-time problem when sales are not consistent during austerity. Fluctuations in the availability of biodegradable raw materials and the risk of timely logistics can cause derailment </w:t>
            </w:r>
            <w:r w:rsidRPr="00E91CF0">
              <w:rPr>
                <w:rFonts w:eastAsia="Arial" w:cs="Arial"/>
                <w:color w:val="000000" w:themeColor="text1"/>
                <w:lang w:val="en-IN"/>
              </w:rPr>
              <w:lastRenderedPageBreak/>
              <w:t xml:space="preserve">in the production and delivery schedules, leading to reduced profitability and customer satisfaction rates (Bielecki </w:t>
            </w:r>
            <w:r w:rsidRPr="00E91CF0">
              <w:rPr>
                <w:rFonts w:eastAsia="Arial" w:cs="Arial"/>
                <w:i/>
                <w:iCs/>
                <w:color w:val="000000" w:themeColor="text1"/>
                <w:lang w:val="en-IN"/>
              </w:rPr>
              <w:t xml:space="preserve">et al. </w:t>
            </w:r>
            <w:r w:rsidRPr="00E91CF0">
              <w:rPr>
                <w:rFonts w:eastAsia="Arial" w:cs="Arial"/>
                <w:color w:val="000000" w:themeColor="text1"/>
                <w:lang w:val="en-IN"/>
              </w:rPr>
              <w:t>2021).</w:t>
            </w:r>
          </w:p>
          <w:p w14:paraId="36DC4800" w14:textId="331BB12F" w:rsidR="00A003EA" w:rsidRPr="00E91CF0" w:rsidRDefault="00AC4623" w:rsidP="00AC4623">
            <w:pPr>
              <w:spacing w:before="240" w:after="240"/>
              <w:rPr>
                <w:rFonts w:eastAsia="Arial" w:cs="Arial"/>
                <w:color w:val="000000" w:themeColor="text1"/>
                <w:lang w:val="en-IN"/>
              </w:rPr>
            </w:pPr>
            <w:r w:rsidRPr="00E91CF0">
              <w:rPr>
                <w:rFonts w:eastAsia="Arial" w:cs="Arial"/>
                <w:b/>
                <w:bCs/>
                <w:i/>
                <w:iCs/>
                <w:color w:val="000000" w:themeColor="text1"/>
                <w:lang w:val="en-IN"/>
              </w:rPr>
              <w:t>Altering Regulations:</w:t>
            </w:r>
            <w:r w:rsidRPr="00E91CF0">
              <w:rPr>
                <w:rFonts w:eastAsia="Arial" w:cs="Arial"/>
                <w:color w:val="000000" w:themeColor="text1"/>
                <w:lang w:val="en-IN"/>
              </w:rPr>
              <w:t xml:space="preserve"> The change in environmental policies might require redesigning products or changing materials, thus increasing costs and operational complications. Additionally, government policy or taxation changes could alter consumer expenditure patterns and habits, hence market requirements (Rajput </w:t>
            </w:r>
            <w:r w:rsidRPr="00E91CF0">
              <w:rPr>
                <w:rFonts w:eastAsia="Arial" w:cs="Arial"/>
                <w:i/>
                <w:iCs/>
                <w:color w:val="000000" w:themeColor="text1"/>
                <w:lang w:val="en-IN"/>
              </w:rPr>
              <w:t xml:space="preserve">et al. </w:t>
            </w:r>
            <w:r w:rsidRPr="00E91CF0">
              <w:rPr>
                <w:rFonts w:eastAsia="Arial" w:cs="Arial"/>
                <w:color w:val="000000" w:themeColor="text1"/>
                <w:lang w:val="en-IN"/>
              </w:rPr>
              <w:t>2022).</w:t>
            </w:r>
          </w:p>
        </w:tc>
      </w:tr>
    </w:tbl>
    <w:p w14:paraId="44835742" w14:textId="77777777" w:rsidR="00A003EA" w:rsidRPr="00E91CF0" w:rsidRDefault="00373EF4" w:rsidP="00A60EA3">
      <w:pPr>
        <w:pStyle w:val="Heading1"/>
        <w:spacing w:before="240" w:after="240"/>
        <w:rPr>
          <w:rFonts w:eastAsia="Arial" w:cs="Arial"/>
          <w:color w:val="000000" w:themeColor="text1"/>
          <w:sz w:val="24"/>
        </w:rPr>
      </w:pPr>
      <w:bookmarkStart w:id="8" w:name="_rl10nup8sfwd" w:colFirst="0" w:colLast="0"/>
      <w:bookmarkStart w:id="9" w:name="_Toc182150277"/>
      <w:bookmarkEnd w:id="8"/>
      <w:r w:rsidRPr="00E91CF0">
        <w:rPr>
          <w:rFonts w:eastAsia="Arial" w:cs="Arial"/>
          <w:color w:val="000000" w:themeColor="text1"/>
          <w:sz w:val="24"/>
        </w:rPr>
        <w:lastRenderedPageBreak/>
        <w:t>4Ps of Marketing for Business Idea</w:t>
      </w:r>
      <w:bookmarkEnd w:id="9"/>
    </w:p>
    <w:p w14:paraId="7DB75C8F" w14:textId="2B9D661B" w:rsidR="00A003EA" w:rsidRPr="00E91CF0" w:rsidRDefault="00373EF4" w:rsidP="00A60EA3">
      <w:pPr>
        <w:spacing w:before="240" w:after="240"/>
        <w:rPr>
          <w:rFonts w:eastAsia="Arial" w:cs="Arial"/>
          <w:color w:val="000000" w:themeColor="text1"/>
        </w:rPr>
      </w:pPr>
      <w:r w:rsidRPr="00E91CF0">
        <w:rPr>
          <w:rFonts w:eastAsia="Arial" w:cs="Arial"/>
          <w:color w:val="000000" w:themeColor="text1"/>
        </w:rPr>
        <w:t>The 4P’s of marketing strategies incorporate four crucial segments of marketing the business should be focused o</w:t>
      </w:r>
      <w:r w:rsidR="00581492" w:rsidRPr="00E91CF0">
        <w:rPr>
          <w:rFonts w:eastAsia="Arial" w:cs="Arial"/>
          <w:color w:val="000000" w:themeColor="text1"/>
        </w:rPr>
        <w:t>n</w:t>
      </w:r>
      <w:r w:rsidRPr="00E91CF0">
        <w:rPr>
          <w:rFonts w:eastAsia="Arial" w:cs="Arial"/>
          <w:color w:val="000000" w:themeColor="text1"/>
        </w:rPr>
        <w:t xml:space="preserve">, those are, </w:t>
      </w:r>
      <w:r w:rsidRPr="00E91CF0">
        <w:rPr>
          <w:rFonts w:eastAsia="Arial" w:cs="Arial"/>
          <w:i/>
          <w:color w:val="000000" w:themeColor="text1"/>
        </w:rPr>
        <w:t xml:space="preserve">product, price, place </w:t>
      </w:r>
      <w:r w:rsidRPr="00E91CF0">
        <w:rPr>
          <w:rFonts w:eastAsia="Arial" w:cs="Arial"/>
          <w:color w:val="000000" w:themeColor="text1"/>
        </w:rPr>
        <w:t>and</w:t>
      </w:r>
      <w:r w:rsidRPr="00E91CF0">
        <w:rPr>
          <w:rFonts w:eastAsia="Arial" w:cs="Arial"/>
          <w:i/>
          <w:color w:val="000000" w:themeColor="text1"/>
        </w:rPr>
        <w:t xml:space="preserve"> promotion</w:t>
      </w:r>
      <w:r w:rsidRPr="00E91CF0">
        <w:rPr>
          <w:rFonts w:eastAsia="Arial" w:cs="Arial"/>
          <w:color w:val="000000" w:themeColor="text1"/>
        </w:rPr>
        <w:t xml:space="preserve">. </w:t>
      </w:r>
      <w:r w:rsidRPr="00E91CF0">
        <w:rPr>
          <w:rFonts w:eastAsia="Arial" w:cs="Arial"/>
          <w:i/>
          <w:color w:val="000000" w:themeColor="text1"/>
        </w:rPr>
        <w:t xml:space="preserve"> </w:t>
      </w:r>
      <w:r w:rsidRPr="00E91CF0">
        <w:rPr>
          <w:rFonts w:eastAsia="Arial" w:cs="Arial"/>
          <w:color w:val="000000" w:themeColor="text1"/>
        </w:rPr>
        <w:t xml:space="preserve"> </w:t>
      </w:r>
    </w:p>
    <w:p w14:paraId="7E66D521" w14:textId="3C2C85A5" w:rsidR="00A003EA" w:rsidRPr="00E91CF0" w:rsidRDefault="006F2485" w:rsidP="00A60EA3">
      <w:pPr>
        <w:spacing w:before="240" w:after="240"/>
        <w:jc w:val="center"/>
        <w:rPr>
          <w:rFonts w:eastAsia="Arial" w:cs="Arial"/>
          <w:color w:val="000000" w:themeColor="text1"/>
        </w:rPr>
      </w:pPr>
      <w:r w:rsidRPr="00E91CF0">
        <w:rPr>
          <w:noProof/>
          <w:color w:val="000000" w:themeColor="text1"/>
        </w:rPr>
        <w:drawing>
          <wp:inline distT="0" distB="0" distL="0" distR="0" wp14:anchorId="130FD892" wp14:editId="53EF1DC5">
            <wp:extent cx="3362325" cy="2181225"/>
            <wp:effectExtent l="0" t="57150" r="0" b="104775"/>
            <wp:docPr id="45268409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A0B4481" w14:textId="77777777" w:rsidR="00A003EA" w:rsidRPr="00E91CF0" w:rsidRDefault="00373EF4" w:rsidP="00A60EA3">
      <w:pPr>
        <w:spacing w:before="240" w:after="240"/>
        <w:jc w:val="center"/>
        <w:rPr>
          <w:rFonts w:eastAsia="Arial" w:cs="Arial"/>
          <w:b/>
          <w:color w:val="000000" w:themeColor="text1"/>
        </w:rPr>
      </w:pPr>
      <w:r w:rsidRPr="00E91CF0">
        <w:rPr>
          <w:rFonts w:eastAsia="Arial" w:cs="Arial"/>
          <w:b/>
          <w:color w:val="000000" w:themeColor="text1"/>
        </w:rPr>
        <w:t>Figure 2: 4P’s Analysis</w:t>
      </w:r>
    </w:p>
    <w:p w14:paraId="2D4FE9E6" w14:textId="77777777" w:rsidR="00A003EA" w:rsidRPr="00E91CF0" w:rsidRDefault="00373EF4" w:rsidP="00A60EA3">
      <w:pPr>
        <w:spacing w:before="240" w:after="240"/>
        <w:jc w:val="center"/>
        <w:rPr>
          <w:rFonts w:eastAsia="Arial" w:cs="Arial"/>
          <w:color w:val="000000" w:themeColor="text1"/>
        </w:rPr>
      </w:pPr>
      <w:r w:rsidRPr="00E91CF0">
        <w:rPr>
          <w:rFonts w:eastAsia="Arial" w:cs="Arial"/>
          <w:color w:val="000000" w:themeColor="text1"/>
        </w:rPr>
        <w:t xml:space="preserve">(Source: Self-developed) </w:t>
      </w:r>
    </w:p>
    <w:p w14:paraId="6DCCD8A5" w14:textId="77777777" w:rsidR="00A003EA" w:rsidRPr="00E91CF0" w:rsidRDefault="00373EF4" w:rsidP="00A60EA3">
      <w:pPr>
        <w:spacing w:before="240" w:after="240"/>
        <w:rPr>
          <w:rFonts w:eastAsia="Arial" w:cs="Arial"/>
          <w:color w:val="000000" w:themeColor="text1"/>
        </w:rPr>
      </w:pPr>
      <w:r w:rsidRPr="00E91CF0">
        <w:rPr>
          <w:rFonts w:eastAsia="Arial" w:cs="Arial"/>
          <w:b/>
          <w:color w:val="000000" w:themeColor="text1"/>
        </w:rPr>
        <w:t xml:space="preserve">Product: </w:t>
      </w:r>
      <w:r w:rsidRPr="00E91CF0">
        <w:rPr>
          <w:rFonts w:eastAsia="Arial" w:cs="Arial"/>
          <w:color w:val="000000" w:themeColor="text1"/>
        </w:rPr>
        <w:t xml:space="preserve">The range of products will be focusing on environmentally friendly packaging solutions as well as reusable products which can be used numerous times such as drinking water flasks and shopping bags. Innovative features of the key products are durability, sustainability and being able to capture the market of consumers who are more conscious of the environment. It will ensure its products are environmentally friendly and use biodegradable and recyclable materials within the UK market. In </w:t>
      </w:r>
      <w:r w:rsidRPr="00E91CF0">
        <w:rPr>
          <w:rFonts w:eastAsia="Arial" w:cs="Arial"/>
          <w:color w:val="000000" w:themeColor="text1"/>
        </w:rPr>
        <w:lastRenderedPageBreak/>
        <w:t>addition to this, customisation features such as the inclusion of a logo can provide additional value and differentiation to corporate organisations.</w:t>
      </w:r>
    </w:p>
    <w:p w14:paraId="103FCDC9" w14:textId="3F567F7F" w:rsidR="00E64CDC" w:rsidRPr="00E91CF0" w:rsidRDefault="00373EF4" w:rsidP="00A60EA3">
      <w:pPr>
        <w:spacing w:before="240" w:after="240"/>
        <w:rPr>
          <w:rFonts w:eastAsia="Arial" w:cs="Arial"/>
          <w:color w:val="000000" w:themeColor="text1"/>
        </w:rPr>
      </w:pPr>
      <w:r w:rsidRPr="00E91CF0">
        <w:rPr>
          <w:rFonts w:eastAsia="Arial" w:cs="Arial"/>
          <w:b/>
          <w:color w:val="000000" w:themeColor="text1"/>
        </w:rPr>
        <w:t>Price:</w:t>
      </w:r>
      <w:r w:rsidR="00E64CDC" w:rsidRPr="00E91CF0">
        <w:rPr>
          <w:rFonts w:eastAsia="Arial" w:cs="Arial"/>
          <w:color w:val="000000" w:themeColor="text1"/>
        </w:rPr>
        <w:t xml:space="preserve"> It will be a coincidence with a competitive value-based approach in the strategic mid-premium territory in case of pricing. The idea is to create accessories and ‘green’ durable goods that are functional, fashionable and as cheap as £5 for shopping bags to £20 for water bottles</w:t>
      </w:r>
      <w:r w:rsidR="001C64F8" w:rsidRPr="00E91CF0">
        <w:rPr>
          <w:rFonts w:eastAsia="Arial" w:cs="Arial"/>
          <w:color w:val="000000" w:themeColor="text1"/>
        </w:rPr>
        <w:t xml:space="preserve"> (Iannuzzi, 2024)</w:t>
      </w:r>
      <w:r w:rsidR="00E64CDC" w:rsidRPr="00E91CF0">
        <w:rPr>
          <w:rFonts w:eastAsia="Arial" w:cs="Arial"/>
          <w:color w:val="000000" w:themeColor="text1"/>
        </w:rPr>
        <w:t xml:space="preserve">. Such positioning puts the business against competitors such as BioPak and </w:t>
      </w:r>
      <w:proofErr w:type="spellStart"/>
      <w:r w:rsidR="00E64CDC" w:rsidRPr="00E91CF0">
        <w:rPr>
          <w:rFonts w:eastAsia="Arial" w:cs="Arial"/>
          <w:color w:val="000000" w:themeColor="text1"/>
        </w:rPr>
        <w:t>Vegware</w:t>
      </w:r>
      <w:proofErr w:type="spellEnd"/>
      <w:r w:rsidR="00E64CDC" w:rsidRPr="00E91CF0">
        <w:rPr>
          <w:rFonts w:eastAsia="Arial" w:cs="Arial"/>
          <w:color w:val="000000" w:themeColor="text1"/>
        </w:rPr>
        <w:t xml:space="preserve"> whose biodegradable packaging products costs between £6 and £15. For this reason, it will allow various discount offers, for instance, a 10% discount for all customers who order more than £100 worth of products, and a loyalty program that will see regular customers offered special discounts. Also, there will be attractive coupons, such as free delivery for business or buy one and get one free for more extended users and company orders. This strategy will ensure that </w:t>
      </w:r>
      <w:r w:rsidR="00F7786C" w:rsidRPr="00E91CF0">
        <w:rPr>
          <w:rFonts w:eastAsia="Arial" w:cs="Arial"/>
          <w:color w:val="000000" w:themeColor="text1"/>
        </w:rPr>
        <w:t xml:space="preserve">a </w:t>
      </w:r>
      <w:r w:rsidR="00E64CDC" w:rsidRPr="00E91CF0">
        <w:rPr>
          <w:rFonts w:eastAsia="Arial" w:cs="Arial"/>
          <w:color w:val="000000" w:themeColor="text1"/>
        </w:rPr>
        <w:t xml:space="preserve">rapid short-term return on investment from utilizing disposables </w:t>
      </w:r>
      <w:r w:rsidR="00F7786C" w:rsidRPr="00E91CF0">
        <w:rPr>
          <w:rFonts w:eastAsia="Arial" w:cs="Arial"/>
          <w:color w:val="000000" w:themeColor="text1"/>
        </w:rPr>
        <w:t>along with</w:t>
      </w:r>
      <w:r w:rsidR="00E64CDC" w:rsidRPr="00E91CF0">
        <w:rPr>
          <w:rFonts w:eastAsia="Arial" w:cs="Arial"/>
          <w:color w:val="000000" w:themeColor="text1"/>
        </w:rPr>
        <w:t xml:space="preserve"> expense products will continue to give the company a prestigious looking image in the conclusion making longer term cash recoveries from r</w:t>
      </w:r>
      <w:r w:rsidR="00B37205" w:rsidRPr="00E91CF0">
        <w:rPr>
          <w:rFonts w:eastAsia="Arial" w:cs="Arial"/>
          <w:color w:val="000000" w:themeColor="text1"/>
        </w:rPr>
        <w:t>e</w:t>
      </w:r>
      <w:r w:rsidR="00E64CDC" w:rsidRPr="00E91CF0">
        <w:rPr>
          <w:rFonts w:eastAsia="Arial" w:cs="Arial"/>
          <w:color w:val="000000" w:themeColor="text1"/>
        </w:rPr>
        <w:t>usability</w:t>
      </w:r>
      <w:r w:rsidR="00F7786C" w:rsidRPr="00E91CF0">
        <w:rPr>
          <w:rFonts w:eastAsia="Arial" w:cs="Arial"/>
          <w:color w:val="000000" w:themeColor="text1"/>
        </w:rPr>
        <w:t xml:space="preserve">. </w:t>
      </w:r>
    </w:p>
    <w:p w14:paraId="28D35CA8" w14:textId="64504577" w:rsidR="00A003EA" w:rsidRPr="00E91CF0" w:rsidRDefault="00373EF4" w:rsidP="00A60EA3">
      <w:pPr>
        <w:spacing w:before="240" w:after="240"/>
        <w:rPr>
          <w:rFonts w:eastAsia="Arial" w:cs="Arial"/>
          <w:color w:val="000000" w:themeColor="text1"/>
        </w:rPr>
      </w:pPr>
      <w:r w:rsidRPr="00E91CF0">
        <w:rPr>
          <w:rFonts w:eastAsia="Arial" w:cs="Arial"/>
          <w:b/>
          <w:color w:val="000000" w:themeColor="text1"/>
        </w:rPr>
        <w:t>Place:</w:t>
      </w:r>
      <w:r w:rsidRPr="00E91CF0">
        <w:rPr>
          <w:rFonts w:eastAsia="Arial" w:cs="Arial"/>
          <w:color w:val="000000" w:themeColor="text1"/>
        </w:rPr>
        <w:t xml:space="preserve"> </w:t>
      </w:r>
      <w:r w:rsidR="00B567F9" w:rsidRPr="00E91CF0">
        <w:rPr>
          <w:rFonts w:eastAsia="Arial" w:cs="Arial"/>
          <w:color w:val="000000" w:themeColor="text1"/>
        </w:rPr>
        <w:t>The distribution format will first target local networks whereby the format will start with distribution in eco-retail outlets, supermarkets and local markets. The business pit fills the gaps of targeted geographic regions by partnering with well-established retail chains to enhance customer patronage. At the same time, pop-up stores and local events will result in establishing direct contact with possible buyers and make them interested in brand. With growth of the firm, there will a diversification into online platform, beginning with the website and affiliations with e-shops with similar sustainability goals (Han, 2021)</w:t>
      </w:r>
      <w:r w:rsidR="001A276C" w:rsidRPr="00E91CF0">
        <w:rPr>
          <w:rFonts w:eastAsia="Arial" w:cs="Arial"/>
          <w:color w:val="000000" w:themeColor="text1"/>
        </w:rPr>
        <w:t>.</w:t>
      </w:r>
      <w:r w:rsidR="00B567F9" w:rsidRPr="00E91CF0">
        <w:rPr>
          <w:rFonts w:eastAsia="Arial" w:cs="Arial"/>
          <w:color w:val="000000" w:themeColor="text1"/>
        </w:rPr>
        <w:t xml:space="preserve"> This phased approach will enable the business to expand the market gradually to make sure that the business is able to establish customer base before the expand to the e-commerce platforms and large retail stores. </w:t>
      </w:r>
    </w:p>
    <w:p w14:paraId="55F43DC3" w14:textId="77777777" w:rsidR="006B22EE" w:rsidRPr="00E91CF0" w:rsidRDefault="00373EF4" w:rsidP="00A60EA3">
      <w:pPr>
        <w:spacing w:before="240" w:after="240"/>
        <w:rPr>
          <w:rFonts w:eastAsia="Arial" w:cs="Arial"/>
          <w:color w:val="000000" w:themeColor="text1"/>
        </w:rPr>
      </w:pPr>
      <w:r w:rsidRPr="00E91CF0">
        <w:rPr>
          <w:rFonts w:eastAsia="Arial" w:cs="Arial"/>
          <w:b/>
          <w:color w:val="000000" w:themeColor="text1"/>
        </w:rPr>
        <w:t xml:space="preserve">Promotion: </w:t>
      </w:r>
      <w:r w:rsidRPr="00E91CF0">
        <w:rPr>
          <w:rFonts w:eastAsia="Arial" w:cs="Arial"/>
          <w:color w:val="000000" w:themeColor="text1"/>
        </w:rPr>
        <w:t xml:space="preserve">Marketing communication will entail online advertising targeted at using social media handles, sustainability bloggers and eco-friendly marketers. Stories of sustainability, customer testimonials and content focused on the aspects of mitigating one’s environmental impact will assist in linking with target audiences. Engagement in green exhibitions, formation of partnerships with NGOs and public relations </w:t>
      </w:r>
      <w:r w:rsidRPr="00E91CF0">
        <w:rPr>
          <w:rFonts w:eastAsia="Arial" w:cs="Arial"/>
          <w:color w:val="000000" w:themeColor="text1"/>
        </w:rPr>
        <w:lastRenderedPageBreak/>
        <w:t>advertisements that highlight the brand’s environmental conservation strategies will create this perception (</w:t>
      </w:r>
      <w:proofErr w:type="spellStart"/>
      <w:r w:rsidRPr="00E91CF0">
        <w:rPr>
          <w:rFonts w:eastAsia="Arial" w:cs="Arial"/>
          <w:color w:val="000000" w:themeColor="text1"/>
        </w:rPr>
        <w:t>Pancić</w:t>
      </w:r>
      <w:proofErr w:type="spellEnd"/>
      <w:r w:rsidRPr="00E91CF0">
        <w:rPr>
          <w:rFonts w:eastAsia="Arial" w:cs="Arial"/>
          <w:color w:val="000000" w:themeColor="text1"/>
        </w:rPr>
        <w:t xml:space="preserve"> </w:t>
      </w:r>
      <w:r w:rsidRPr="00E91CF0">
        <w:rPr>
          <w:rFonts w:eastAsia="Arial" w:cs="Arial"/>
          <w:i/>
          <w:color w:val="000000" w:themeColor="text1"/>
        </w:rPr>
        <w:t xml:space="preserve">et al. </w:t>
      </w:r>
      <w:r w:rsidRPr="00E91CF0">
        <w:rPr>
          <w:rFonts w:eastAsia="Arial" w:cs="Arial"/>
          <w:color w:val="000000" w:themeColor="text1"/>
        </w:rPr>
        <w:t>2021). A regular email newsletter, filled with environmental advice and exceptional promotions for products or services will help keep the customer involved and returning.</w:t>
      </w:r>
    </w:p>
    <w:p w14:paraId="0A0A9C3E" w14:textId="77777777" w:rsidR="006B22EE" w:rsidRPr="00E91CF0" w:rsidRDefault="006B22EE" w:rsidP="00A60EA3">
      <w:pPr>
        <w:pStyle w:val="Heading1"/>
        <w:spacing w:before="240" w:after="240"/>
        <w:rPr>
          <w:color w:val="000000" w:themeColor="text1"/>
          <w:sz w:val="24"/>
          <w:lang w:val="en-IN"/>
        </w:rPr>
      </w:pPr>
      <w:bookmarkStart w:id="10" w:name="_Toc182150278"/>
      <w:r w:rsidRPr="00E91CF0">
        <w:rPr>
          <w:color w:val="000000" w:themeColor="text1"/>
          <w:sz w:val="24"/>
          <w:lang w:val="en-IN"/>
        </w:rPr>
        <w:t>Forecasted Cash Flow</w:t>
      </w:r>
      <w:bookmarkEnd w:id="10"/>
      <w:r w:rsidRPr="00E91CF0">
        <w:rPr>
          <w:color w:val="000000" w:themeColor="text1"/>
          <w:sz w:val="24"/>
          <w:lang w:val="en-IN"/>
        </w:rPr>
        <w:t> </w:t>
      </w:r>
    </w:p>
    <w:tbl>
      <w:tblPr>
        <w:tblW w:w="0" w:type="auto"/>
        <w:tblCellMar>
          <w:top w:w="15" w:type="dxa"/>
          <w:left w:w="15" w:type="dxa"/>
          <w:bottom w:w="15" w:type="dxa"/>
          <w:right w:w="15" w:type="dxa"/>
        </w:tblCellMar>
        <w:tblLook w:val="04A0" w:firstRow="1" w:lastRow="0" w:firstColumn="1" w:lastColumn="0" w:noHBand="0" w:noVBand="1"/>
      </w:tblPr>
      <w:tblGrid>
        <w:gridCol w:w="987"/>
        <w:gridCol w:w="1472"/>
        <w:gridCol w:w="1683"/>
        <w:gridCol w:w="1843"/>
        <w:gridCol w:w="1670"/>
        <w:gridCol w:w="1354"/>
      </w:tblGrid>
      <w:tr w:rsidR="00E91CF0" w:rsidRPr="00E91CF0" w14:paraId="2B63BE9F"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8AA73" w14:textId="77777777" w:rsidR="006B22EE" w:rsidRPr="00E91CF0" w:rsidRDefault="006B22EE" w:rsidP="00A60EA3">
            <w:pPr>
              <w:spacing w:before="240" w:after="240"/>
              <w:rPr>
                <w:color w:val="000000" w:themeColor="text1"/>
                <w:lang w:val="en-IN"/>
              </w:rPr>
            </w:pPr>
            <w:r w:rsidRPr="00E91CF0">
              <w:rPr>
                <w:b/>
                <w:bCs/>
                <w:color w:val="000000" w:themeColor="text1"/>
                <w:lang w:val="en-IN"/>
              </w:rPr>
              <w:t>Month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FE9E4" w14:textId="288385A4" w:rsidR="006B22EE" w:rsidRPr="00E91CF0" w:rsidRDefault="006B22EE" w:rsidP="00A60EA3">
            <w:pPr>
              <w:spacing w:before="240" w:after="240"/>
              <w:rPr>
                <w:color w:val="000000" w:themeColor="text1"/>
                <w:lang w:val="en-IN"/>
              </w:rPr>
            </w:pPr>
            <w:r w:rsidRPr="00E91CF0">
              <w:rPr>
                <w:b/>
                <w:bCs/>
                <w:color w:val="000000" w:themeColor="text1"/>
                <w:lang w:val="en-IN"/>
              </w:rPr>
              <w:t>Initial cash (</w:t>
            </w:r>
            <w:r w:rsidR="00642702">
              <w:rPr>
                <w:b/>
                <w:bCs/>
                <w:color w:val="000000" w:themeColor="text1"/>
                <w:lang w:val="en-IN"/>
              </w:rPr>
              <w:t>£</w:t>
            </w:r>
            <w:r w:rsidRPr="00E91CF0">
              <w:rPr>
                <w:b/>
                <w:bCs/>
                <w:color w:val="000000" w:themeColor="text1"/>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C9E82" w14:textId="4B2ADB54" w:rsidR="006B22EE" w:rsidRPr="00E91CF0" w:rsidRDefault="006B22EE" w:rsidP="00A60EA3">
            <w:pPr>
              <w:spacing w:before="240" w:after="240"/>
              <w:rPr>
                <w:color w:val="000000" w:themeColor="text1"/>
                <w:lang w:val="en-IN"/>
              </w:rPr>
            </w:pPr>
            <w:r w:rsidRPr="00E91CF0">
              <w:rPr>
                <w:b/>
                <w:bCs/>
                <w:color w:val="000000" w:themeColor="text1"/>
                <w:lang w:val="en-IN"/>
              </w:rPr>
              <w:t>Cash inflows (</w:t>
            </w:r>
            <w:r w:rsidR="00642702">
              <w:rPr>
                <w:b/>
                <w:bCs/>
                <w:color w:val="000000" w:themeColor="text1"/>
                <w:lang w:val="en-IN"/>
              </w:rPr>
              <w:t>£</w:t>
            </w:r>
            <w:r w:rsidRPr="00E91CF0">
              <w:rPr>
                <w:b/>
                <w:bCs/>
                <w:color w:val="000000" w:themeColor="text1"/>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98A11" w14:textId="4786AC26" w:rsidR="006B22EE" w:rsidRPr="00E91CF0" w:rsidRDefault="006B22EE" w:rsidP="00A60EA3">
            <w:pPr>
              <w:spacing w:before="240" w:after="240"/>
              <w:rPr>
                <w:color w:val="000000" w:themeColor="text1"/>
                <w:lang w:val="en-IN"/>
              </w:rPr>
            </w:pPr>
            <w:r w:rsidRPr="00E91CF0">
              <w:rPr>
                <w:b/>
                <w:bCs/>
                <w:color w:val="000000" w:themeColor="text1"/>
                <w:lang w:val="en-IN"/>
              </w:rPr>
              <w:t>Cash outflows (</w:t>
            </w:r>
            <w:r w:rsidR="00642702">
              <w:rPr>
                <w:b/>
                <w:bCs/>
                <w:color w:val="000000" w:themeColor="text1"/>
                <w:lang w:val="en-IN"/>
              </w:rPr>
              <w:t>£</w:t>
            </w:r>
            <w:r w:rsidRPr="00E91CF0">
              <w:rPr>
                <w:b/>
                <w:bCs/>
                <w:color w:val="000000" w:themeColor="text1"/>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2616F" w14:textId="18F590DE" w:rsidR="006B22EE" w:rsidRPr="00E91CF0" w:rsidRDefault="006B22EE" w:rsidP="00A60EA3">
            <w:pPr>
              <w:spacing w:before="240" w:after="240"/>
              <w:rPr>
                <w:color w:val="000000" w:themeColor="text1"/>
                <w:lang w:val="en-IN"/>
              </w:rPr>
            </w:pPr>
            <w:r w:rsidRPr="00E91CF0">
              <w:rPr>
                <w:b/>
                <w:bCs/>
                <w:color w:val="000000" w:themeColor="text1"/>
                <w:lang w:val="en-IN"/>
              </w:rPr>
              <w:t>Net cash flow (</w:t>
            </w:r>
            <w:r w:rsidR="00642702">
              <w:rPr>
                <w:b/>
                <w:bCs/>
                <w:color w:val="000000" w:themeColor="text1"/>
                <w:lang w:val="en-IN"/>
              </w:rPr>
              <w:t>£</w:t>
            </w:r>
            <w:r w:rsidRPr="00E91CF0">
              <w:rPr>
                <w:b/>
                <w:bCs/>
                <w:color w:val="000000" w:themeColor="text1"/>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08CBB" w14:textId="2644B0AA" w:rsidR="006B22EE" w:rsidRPr="00E91CF0" w:rsidRDefault="006B22EE" w:rsidP="00A60EA3">
            <w:pPr>
              <w:spacing w:before="240" w:after="240"/>
              <w:rPr>
                <w:color w:val="000000" w:themeColor="text1"/>
                <w:lang w:val="en-IN"/>
              </w:rPr>
            </w:pPr>
            <w:r w:rsidRPr="00E91CF0">
              <w:rPr>
                <w:b/>
                <w:bCs/>
                <w:color w:val="000000" w:themeColor="text1"/>
                <w:lang w:val="en-IN"/>
              </w:rPr>
              <w:t>Balance (</w:t>
            </w:r>
            <w:r w:rsidR="00642702">
              <w:rPr>
                <w:b/>
                <w:bCs/>
                <w:color w:val="000000" w:themeColor="text1"/>
                <w:lang w:val="en-IN"/>
              </w:rPr>
              <w:t>£</w:t>
            </w:r>
            <w:r w:rsidRPr="00E91CF0">
              <w:rPr>
                <w:b/>
                <w:bCs/>
                <w:color w:val="000000" w:themeColor="text1"/>
                <w:lang w:val="en-IN"/>
              </w:rPr>
              <w:t>)</w:t>
            </w:r>
          </w:p>
        </w:tc>
      </w:tr>
      <w:tr w:rsidR="00E91CF0" w:rsidRPr="00E91CF0" w14:paraId="6D6459CC"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4A7B0" w14:textId="77777777" w:rsidR="006B22EE" w:rsidRPr="00E91CF0" w:rsidRDefault="006B22EE" w:rsidP="00A60EA3">
            <w:pPr>
              <w:spacing w:before="240" w:after="240"/>
              <w:rPr>
                <w:color w:val="000000" w:themeColor="text1"/>
                <w:lang w:val="en-IN"/>
              </w:rPr>
            </w:pPr>
            <w:r w:rsidRPr="00E91CF0">
              <w:rPr>
                <w:color w:val="000000" w:themeColor="text1"/>
                <w:lang w:val="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1E12E" w14:textId="77777777" w:rsidR="006B22EE" w:rsidRPr="00E91CF0" w:rsidRDefault="006B22EE" w:rsidP="00A60EA3">
            <w:pPr>
              <w:spacing w:before="240" w:after="240"/>
              <w:rPr>
                <w:color w:val="000000" w:themeColor="text1"/>
                <w:lang w:val="en-IN"/>
              </w:rPr>
            </w:pPr>
            <w:r w:rsidRPr="00E91CF0">
              <w:rPr>
                <w:color w:val="000000" w:themeColor="text1"/>
                <w:lang w:val="en-IN"/>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87E2D" w14:textId="77777777" w:rsidR="006B22EE" w:rsidRPr="00E91CF0" w:rsidRDefault="006B22EE" w:rsidP="00A60EA3">
            <w:pPr>
              <w:spacing w:before="240" w:after="240"/>
              <w:rPr>
                <w:color w:val="000000" w:themeColor="text1"/>
                <w:lang w:val="en-IN"/>
              </w:rPr>
            </w:pPr>
            <w:r w:rsidRPr="00E91CF0">
              <w:rPr>
                <w:color w:val="000000" w:themeColor="text1"/>
                <w:lang w:val="en-IN"/>
              </w:rPr>
              <w:t>25000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D3D5F" w14:textId="77777777" w:rsidR="006B22EE" w:rsidRPr="00E91CF0" w:rsidRDefault="006B22EE" w:rsidP="00A60EA3">
            <w:pPr>
              <w:spacing w:before="240" w:after="240"/>
              <w:rPr>
                <w:color w:val="000000" w:themeColor="text1"/>
                <w:lang w:val="en-IN"/>
              </w:rPr>
            </w:pPr>
            <w:r w:rsidRPr="00E91CF0">
              <w:rPr>
                <w:color w:val="000000" w:themeColor="text1"/>
                <w:lang w:val="en-IN"/>
              </w:rPr>
              <w:t>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821C0" w14:textId="77777777" w:rsidR="006B22EE" w:rsidRPr="00E91CF0" w:rsidRDefault="006B22EE" w:rsidP="00A60EA3">
            <w:pPr>
              <w:spacing w:before="240" w:after="240"/>
              <w:rPr>
                <w:color w:val="000000" w:themeColor="text1"/>
                <w:lang w:val="en-IN"/>
              </w:rPr>
            </w:pPr>
            <w:r w:rsidRPr="00E91CF0">
              <w:rPr>
                <w:color w:val="000000" w:themeColor="text1"/>
                <w:lang w:val="en-IN"/>
              </w:rPr>
              <w:t>17000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3C474" w14:textId="77777777" w:rsidR="006B22EE" w:rsidRPr="00E91CF0" w:rsidRDefault="006B22EE" w:rsidP="00A60EA3">
            <w:pPr>
              <w:spacing w:before="240" w:after="240"/>
              <w:rPr>
                <w:color w:val="000000" w:themeColor="text1"/>
                <w:lang w:val="en-IN"/>
              </w:rPr>
            </w:pPr>
            <w:r w:rsidRPr="00E91CF0">
              <w:rPr>
                <w:color w:val="000000" w:themeColor="text1"/>
                <w:lang w:val="en-IN"/>
              </w:rPr>
              <w:t>17000</w:t>
            </w:r>
          </w:p>
        </w:tc>
      </w:tr>
      <w:tr w:rsidR="00E91CF0" w:rsidRPr="00E91CF0" w14:paraId="48E86692"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5E823" w14:textId="77777777" w:rsidR="006B22EE" w:rsidRPr="00E91CF0" w:rsidRDefault="006B22EE" w:rsidP="00A60EA3">
            <w:pPr>
              <w:spacing w:before="240" w:after="240"/>
              <w:rPr>
                <w:color w:val="000000" w:themeColor="text1"/>
                <w:lang w:val="en-IN"/>
              </w:rPr>
            </w:pPr>
            <w:r w:rsidRPr="00E91CF0">
              <w:rPr>
                <w:color w:val="000000" w:themeColor="text1"/>
                <w:lang w:val="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75876" w14:textId="77777777" w:rsidR="006B22EE" w:rsidRPr="00E91CF0" w:rsidRDefault="006B22EE" w:rsidP="00A60EA3">
            <w:pPr>
              <w:spacing w:before="240" w:after="240"/>
              <w:rPr>
                <w:color w:val="000000" w:themeColor="text1"/>
                <w:lang w:val="en-IN"/>
              </w:rPr>
            </w:pPr>
            <w:r w:rsidRPr="00E91CF0">
              <w:rPr>
                <w:color w:val="000000" w:themeColor="text1"/>
                <w:lang w:val="en-IN"/>
              </w:rPr>
              <w:t>17000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9873A" w14:textId="77777777" w:rsidR="006B22EE" w:rsidRPr="00E91CF0" w:rsidRDefault="006B22EE" w:rsidP="00A60EA3">
            <w:pPr>
              <w:spacing w:before="240" w:after="240"/>
              <w:rPr>
                <w:color w:val="000000" w:themeColor="text1"/>
                <w:lang w:val="en-IN"/>
              </w:rPr>
            </w:pPr>
            <w:r w:rsidRPr="00E91CF0">
              <w:rPr>
                <w:color w:val="000000" w:themeColor="text1"/>
                <w:lang w:val="en-IN"/>
              </w:rPr>
              <w:t>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5862D" w14:textId="77777777" w:rsidR="006B22EE" w:rsidRPr="00E91CF0" w:rsidRDefault="006B22EE" w:rsidP="00A60EA3">
            <w:pPr>
              <w:spacing w:before="240" w:after="240"/>
              <w:rPr>
                <w:color w:val="000000" w:themeColor="text1"/>
                <w:lang w:val="en-IN"/>
              </w:rPr>
            </w:pPr>
            <w:r w:rsidRPr="00E91CF0">
              <w:rPr>
                <w:color w:val="000000" w:themeColor="text1"/>
                <w:lang w:val="en-IN"/>
              </w:rPr>
              <w:t>1500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9387A" w14:textId="77777777" w:rsidR="006B22EE" w:rsidRPr="00E91CF0" w:rsidRDefault="006B22EE" w:rsidP="00A60EA3">
            <w:pPr>
              <w:spacing w:before="240" w:after="240"/>
              <w:rPr>
                <w:color w:val="000000" w:themeColor="text1"/>
                <w:lang w:val="en-IN"/>
              </w:rPr>
            </w:pPr>
            <w:r w:rsidRPr="00E91CF0">
              <w:rPr>
                <w:color w:val="000000" w:themeColor="text1"/>
                <w:lang w:val="en-IN"/>
              </w:rPr>
              <w:t>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868C6" w14:textId="77777777" w:rsidR="006B22EE" w:rsidRPr="00E91CF0" w:rsidRDefault="006B22EE" w:rsidP="00A60EA3">
            <w:pPr>
              <w:spacing w:before="240" w:after="240"/>
              <w:rPr>
                <w:color w:val="000000" w:themeColor="text1"/>
                <w:lang w:val="en-IN"/>
              </w:rPr>
            </w:pPr>
            <w:r w:rsidRPr="00E91CF0">
              <w:rPr>
                <w:color w:val="000000" w:themeColor="text1"/>
                <w:lang w:val="en-IN"/>
              </w:rPr>
              <w:t>22000</w:t>
            </w:r>
          </w:p>
        </w:tc>
      </w:tr>
      <w:tr w:rsidR="00E91CF0" w:rsidRPr="00E91CF0" w14:paraId="01C2EF1E"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3C56F" w14:textId="77777777" w:rsidR="006B22EE" w:rsidRPr="00E91CF0" w:rsidRDefault="006B22EE" w:rsidP="00A60EA3">
            <w:pPr>
              <w:spacing w:before="240" w:after="240"/>
              <w:rPr>
                <w:color w:val="000000" w:themeColor="text1"/>
                <w:lang w:val="en-IN"/>
              </w:rPr>
            </w:pPr>
            <w:r w:rsidRPr="00E91CF0">
              <w:rPr>
                <w:color w:val="000000" w:themeColor="text1"/>
                <w:lang w:val="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9F75D" w14:textId="77777777" w:rsidR="006B22EE" w:rsidRPr="00E91CF0" w:rsidRDefault="006B22EE" w:rsidP="00A60EA3">
            <w:pPr>
              <w:spacing w:before="240" w:after="240"/>
              <w:rPr>
                <w:color w:val="000000" w:themeColor="text1"/>
                <w:lang w:val="en-IN"/>
              </w:rPr>
            </w:pPr>
            <w:r w:rsidRPr="00E91CF0">
              <w:rPr>
                <w:color w:val="000000" w:themeColor="text1"/>
                <w:lang w:val="en-IN"/>
              </w:rPr>
              <w:t>22000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35B90" w14:textId="77777777" w:rsidR="006B22EE" w:rsidRPr="00E91CF0" w:rsidRDefault="006B22EE" w:rsidP="00A60EA3">
            <w:pPr>
              <w:spacing w:before="240" w:after="240"/>
              <w:rPr>
                <w:color w:val="000000" w:themeColor="text1"/>
                <w:lang w:val="en-IN"/>
              </w:rPr>
            </w:pPr>
            <w:r w:rsidRPr="00E91CF0">
              <w:rPr>
                <w:color w:val="000000" w:themeColor="text1"/>
                <w:lang w:val="en-IN"/>
              </w:rPr>
              <w:t>1500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5C86AB" w14:textId="77777777" w:rsidR="006B22EE" w:rsidRPr="00E91CF0" w:rsidRDefault="006B22EE" w:rsidP="00A60EA3">
            <w:pPr>
              <w:spacing w:before="240" w:after="240"/>
              <w:rPr>
                <w:color w:val="000000" w:themeColor="text1"/>
                <w:lang w:val="en-IN"/>
              </w:rPr>
            </w:pPr>
            <w:r w:rsidRPr="00E91CF0">
              <w:rPr>
                <w:color w:val="000000" w:themeColor="text1"/>
                <w:lang w:val="en-IN"/>
              </w:rPr>
              <w:t>1200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7226A" w14:textId="77777777" w:rsidR="006B22EE" w:rsidRPr="00E91CF0" w:rsidRDefault="006B22EE" w:rsidP="00A60EA3">
            <w:pPr>
              <w:spacing w:before="240" w:after="240"/>
              <w:rPr>
                <w:color w:val="000000" w:themeColor="text1"/>
                <w:lang w:val="en-IN"/>
              </w:rPr>
            </w:pPr>
            <w:r w:rsidRPr="00E91CF0">
              <w:rPr>
                <w:color w:val="000000" w:themeColor="text1"/>
                <w:lang w:val="en-IN"/>
              </w:rPr>
              <w:t>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0239D" w14:textId="77777777" w:rsidR="006B22EE" w:rsidRPr="00E91CF0" w:rsidRDefault="006B22EE" w:rsidP="00A60EA3">
            <w:pPr>
              <w:spacing w:before="240" w:after="240"/>
              <w:rPr>
                <w:color w:val="000000" w:themeColor="text1"/>
                <w:lang w:val="en-IN"/>
              </w:rPr>
            </w:pPr>
            <w:r w:rsidRPr="00E91CF0">
              <w:rPr>
                <w:color w:val="000000" w:themeColor="text1"/>
                <w:lang w:val="en-IN"/>
              </w:rPr>
              <w:t>22300</w:t>
            </w:r>
          </w:p>
        </w:tc>
      </w:tr>
      <w:tr w:rsidR="00E91CF0" w:rsidRPr="00E91CF0" w14:paraId="516EE6AD"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C0467" w14:textId="77777777" w:rsidR="006B22EE" w:rsidRPr="00E91CF0" w:rsidRDefault="006B22EE" w:rsidP="00A60EA3">
            <w:pPr>
              <w:spacing w:before="240" w:after="240"/>
              <w:rPr>
                <w:color w:val="000000" w:themeColor="text1"/>
                <w:lang w:val="en-IN"/>
              </w:rPr>
            </w:pPr>
            <w:r w:rsidRPr="00E91CF0">
              <w:rPr>
                <w:color w:val="000000" w:themeColor="text1"/>
                <w:lang w:val="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1A73C" w14:textId="77777777" w:rsidR="006B22EE" w:rsidRPr="00E91CF0" w:rsidRDefault="006B22EE" w:rsidP="00A60EA3">
            <w:pPr>
              <w:spacing w:before="240" w:after="240"/>
              <w:rPr>
                <w:color w:val="000000" w:themeColor="text1"/>
                <w:lang w:val="en-IN"/>
              </w:rPr>
            </w:pPr>
            <w:r w:rsidRPr="00E91CF0">
              <w:rPr>
                <w:color w:val="000000" w:themeColor="text1"/>
                <w:lang w:val="en-IN"/>
              </w:rPr>
              <w:t>22300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95BAC" w14:textId="77777777" w:rsidR="006B22EE" w:rsidRPr="00E91CF0" w:rsidRDefault="006B22EE" w:rsidP="00A60EA3">
            <w:pPr>
              <w:spacing w:before="240" w:after="240"/>
              <w:rPr>
                <w:color w:val="000000" w:themeColor="text1"/>
                <w:lang w:val="en-IN"/>
              </w:rPr>
            </w:pPr>
            <w:r w:rsidRPr="00E91CF0">
              <w:rPr>
                <w:color w:val="000000" w:themeColor="text1"/>
                <w:lang w:val="en-IN"/>
              </w:rPr>
              <w:t>1700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EBC22" w14:textId="77777777" w:rsidR="006B22EE" w:rsidRPr="00E91CF0" w:rsidRDefault="006B22EE" w:rsidP="00A60EA3">
            <w:pPr>
              <w:spacing w:before="240" w:after="240"/>
              <w:rPr>
                <w:color w:val="000000" w:themeColor="text1"/>
                <w:lang w:val="en-IN"/>
              </w:rPr>
            </w:pPr>
            <w:r w:rsidRPr="00E91CF0">
              <w:rPr>
                <w:color w:val="000000" w:themeColor="text1"/>
                <w:lang w:val="en-IN"/>
              </w:rPr>
              <w:t>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45EDC" w14:textId="77777777" w:rsidR="006B22EE" w:rsidRPr="00E91CF0" w:rsidRDefault="006B22EE" w:rsidP="00A60EA3">
            <w:pPr>
              <w:spacing w:before="240" w:after="240"/>
              <w:rPr>
                <w:color w:val="000000" w:themeColor="text1"/>
                <w:lang w:val="en-IN"/>
              </w:rPr>
            </w:pPr>
            <w:r w:rsidRPr="00E91CF0">
              <w:rPr>
                <w:color w:val="000000" w:themeColor="text1"/>
                <w:lang w:val="en-IN"/>
              </w:rPr>
              <w:t>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7F717" w14:textId="77777777" w:rsidR="006B22EE" w:rsidRPr="00E91CF0" w:rsidRDefault="006B22EE" w:rsidP="00A60EA3">
            <w:pPr>
              <w:spacing w:before="240" w:after="240"/>
              <w:rPr>
                <w:color w:val="000000" w:themeColor="text1"/>
                <w:lang w:val="en-IN"/>
              </w:rPr>
            </w:pPr>
            <w:r w:rsidRPr="00E91CF0">
              <w:rPr>
                <w:color w:val="000000" w:themeColor="text1"/>
                <w:lang w:val="en-IN"/>
              </w:rPr>
              <w:t>23000</w:t>
            </w:r>
          </w:p>
        </w:tc>
      </w:tr>
      <w:tr w:rsidR="00E91CF0" w:rsidRPr="00E91CF0" w14:paraId="25B109E2"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452F7" w14:textId="77777777" w:rsidR="006B22EE" w:rsidRPr="00E91CF0" w:rsidRDefault="006B22EE" w:rsidP="00A60EA3">
            <w:pPr>
              <w:spacing w:before="240" w:after="240"/>
              <w:rPr>
                <w:color w:val="000000" w:themeColor="text1"/>
                <w:lang w:val="en-IN"/>
              </w:rPr>
            </w:pPr>
            <w:r w:rsidRPr="00E91CF0">
              <w:rPr>
                <w:color w:val="000000" w:themeColor="text1"/>
                <w:lang w:val="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F9896" w14:textId="77777777" w:rsidR="006B22EE" w:rsidRPr="00E91CF0" w:rsidRDefault="006B22EE" w:rsidP="00A60EA3">
            <w:pPr>
              <w:spacing w:before="240" w:after="240"/>
              <w:rPr>
                <w:color w:val="000000" w:themeColor="text1"/>
                <w:lang w:val="en-IN"/>
              </w:rPr>
            </w:pPr>
            <w:r w:rsidRPr="00E91CF0">
              <w:rPr>
                <w:color w:val="000000" w:themeColor="text1"/>
                <w:lang w:val="en-IN"/>
              </w:rPr>
              <w:t>23000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D7793" w14:textId="77777777" w:rsidR="006B22EE" w:rsidRPr="00E91CF0" w:rsidRDefault="006B22EE" w:rsidP="00A60EA3">
            <w:pPr>
              <w:spacing w:before="240" w:after="240"/>
              <w:rPr>
                <w:color w:val="000000" w:themeColor="text1"/>
                <w:lang w:val="en-IN"/>
              </w:rPr>
            </w:pPr>
            <w:r w:rsidRPr="00E91CF0">
              <w:rPr>
                <w:color w:val="000000" w:themeColor="text1"/>
                <w:lang w:val="en-IN"/>
              </w:rPr>
              <w:t>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12E60" w14:textId="77777777" w:rsidR="006B22EE" w:rsidRPr="00E91CF0" w:rsidRDefault="006B22EE" w:rsidP="00A60EA3">
            <w:pPr>
              <w:spacing w:before="240" w:after="240"/>
              <w:rPr>
                <w:color w:val="000000" w:themeColor="text1"/>
                <w:lang w:val="en-IN"/>
              </w:rPr>
            </w:pPr>
            <w:r w:rsidRPr="00E91CF0">
              <w:rPr>
                <w:color w:val="000000" w:themeColor="text1"/>
                <w:lang w:val="en-IN"/>
              </w:rPr>
              <w:t>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CE8E7" w14:textId="77777777" w:rsidR="006B22EE" w:rsidRPr="00E91CF0" w:rsidRDefault="006B22EE" w:rsidP="00A60EA3">
            <w:pPr>
              <w:spacing w:before="240" w:after="240"/>
              <w:rPr>
                <w:color w:val="000000" w:themeColor="text1"/>
                <w:lang w:val="en-IN"/>
              </w:rPr>
            </w:pPr>
            <w:r w:rsidRPr="00E91CF0">
              <w:rPr>
                <w:color w:val="000000" w:themeColor="text1"/>
                <w:lang w:val="en-IN"/>
              </w:rPr>
              <w:t>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F9918" w14:textId="77777777" w:rsidR="006B22EE" w:rsidRPr="00E91CF0" w:rsidRDefault="006B22EE" w:rsidP="00A60EA3">
            <w:pPr>
              <w:spacing w:before="240" w:after="240"/>
              <w:rPr>
                <w:color w:val="000000" w:themeColor="text1"/>
                <w:lang w:val="en-IN"/>
              </w:rPr>
            </w:pPr>
            <w:r w:rsidRPr="00E91CF0">
              <w:rPr>
                <w:color w:val="000000" w:themeColor="text1"/>
                <w:lang w:val="en-IN"/>
              </w:rPr>
              <w:t>23800</w:t>
            </w:r>
          </w:p>
        </w:tc>
      </w:tr>
      <w:tr w:rsidR="00E91CF0" w:rsidRPr="00E91CF0" w14:paraId="5830DDC0"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D4E69D" w14:textId="77777777" w:rsidR="006B22EE" w:rsidRPr="00E91CF0" w:rsidRDefault="006B22EE" w:rsidP="00A60EA3">
            <w:pPr>
              <w:spacing w:before="240" w:after="240"/>
              <w:rPr>
                <w:color w:val="000000" w:themeColor="text1"/>
                <w:lang w:val="en-IN"/>
              </w:rPr>
            </w:pPr>
            <w:r w:rsidRPr="00E91CF0">
              <w:rPr>
                <w:color w:val="000000" w:themeColor="text1"/>
                <w:lang w:val="en-IN"/>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FE1C2" w14:textId="77777777" w:rsidR="006B22EE" w:rsidRPr="00E91CF0" w:rsidRDefault="006B22EE" w:rsidP="00A60EA3">
            <w:pPr>
              <w:spacing w:before="240" w:after="240"/>
              <w:rPr>
                <w:color w:val="000000" w:themeColor="text1"/>
                <w:lang w:val="en-IN"/>
              </w:rPr>
            </w:pPr>
            <w:r w:rsidRPr="00E91CF0">
              <w:rPr>
                <w:color w:val="000000" w:themeColor="text1"/>
                <w:lang w:val="en-IN"/>
              </w:rPr>
              <w:t>23800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4CFAE" w14:textId="77777777" w:rsidR="006B22EE" w:rsidRPr="00E91CF0" w:rsidRDefault="006B22EE" w:rsidP="00A60EA3">
            <w:pPr>
              <w:spacing w:before="240" w:after="240"/>
              <w:rPr>
                <w:color w:val="000000" w:themeColor="text1"/>
                <w:lang w:val="en-IN"/>
              </w:rPr>
            </w:pPr>
            <w:r w:rsidRPr="00E91CF0">
              <w:rPr>
                <w:color w:val="000000" w:themeColor="text1"/>
                <w:lang w:val="en-IN"/>
              </w:rPr>
              <w:t>2200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017E3" w14:textId="77777777" w:rsidR="006B22EE" w:rsidRPr="00E91CF0" w:rsidRDefault="006B22EE" w:rsidP="00A60EA3">
            <w:pPr>
              <w:spacing w:before="240" w:after="240"/>
              <w:rPr>
                <w:color w:val="000000" w:themeColor="text1"/>
                <w:lang w:val="en-IN"/>
              </w:rPr>
            </w:pPr>
            <w:r w:rsidRPr="00E91CF0">
              <w:rPr>
                <w:color w:val="000000" w:themeColor="text1"/>
                <w:lang w:val="en-IN"/>
              </w:rPr>
              <w:t>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1127D" w14:textId="77777777" w:rsidR="006B22EE" w:rsidRPr="00E91CF0" w:rsidRDefault="006B22EE" w:rsidP="00A60EA3">
            <w:pPr>
              <w:spacing w:before="240" w:after="240"/>
              <w:rPr>
                <w:color w:val="000000" w:themeColor="text1"/>
                <w:lang w:val="en-IN"/>
              </w:rPr>
            </w:pPr>
            <w:r w:rsidRPr="00E91CF0">
              <w:rPr>
                <w:color w:val="000000" w:themeColor="text1"/>
                <w:lang w:val="en-IN"/>
              </w:rPr>
              <w:t>1700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F39FF" w14:textId="77777777" w:rsidR="006B22EE" w:rsidRPr="00E91CF0" w:rsidRDefault="006B22EE" w:rsidP="00A60EA3">
            <w:pPr>
              <w:spacing w:before="240" w:after="240"/>
              <w:rPr>
                <w:color w:val="000000" w:themeColor="text1"/>
                <w:lang w:val="en-IN"/>
              </w:rPr>
            </w:pPr>
            <w:r w:rsidRPr="00E91CF0">
              <w:rPr>
                <w:color w:val="000000" w:themeColor="text1"/>
                <w:lang w:val="en-IN"/>
              </w:rPr>
              <w:t>25500</w:t>
            </w:r>
          </w:p>
        </w:tc>
      </w:tr>
      <w:tr w:rsidR="00E91CF0" w:rsidRPr="00E91CF0" w14:paraId="64CCB8A8"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8012A" w14:textId="77777777" w:rsidR="006B22EE" w:rsidRPr="00E91CF0" w:rsidRDefault="006B22EE" w:rsidP="00A60EA3">
            <w:pPr>
              <w:spacing w:before="240" w:after="240"/>
              <w:rPr>
                <w:color w:val="000000" w:themeColor="text1"/>
                <w:lang w:val="en-IN"/>
              </w:rPr>
            </w:pPr>
            <w:r w:rsidRPr="00E91CF0">
              <w:rPr>
                <w:color w:val="000000" w:themeColor="text1"/>
                <w:lang w:val="en-IN"/>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1901B" w14:textId="77777777" w:rsidR="006B22EE" w:rsidRPr="00E91CF0" w:rsidRDefault="006B22EE" w:rsidP="00A60EA3">
            <w:pPr>
              <w:spacing w:before="240" w:after="240"/>
              <w:rPr>
                <w:color w:val="000000" w:themeColor="text1"/>
                <w:lang w:val="en-IN"/>
              </w:rPr>
            </w:pPr>
            <w:r w:rsidRPr="00E91CF0">
              <w:rPr>
                <w:color w:val="000000" w:themeColor="text1"/>
                <w:lang w:val="en-IN"/>
              </w:rPr>
              <w:t>25500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25292" w14:textId="77777777" w:rsidR="006B22EE" w:rsidRPr="00E91CF0" w:rsidRDefault="006B22EE" w:rsidP="00A60EA3">
            <w:pPr>
              <w:spacing w:before="240" w:after="240"/>
              <w:rPr>
                <w:color w:val="000000" w:themeColor="text1"/>
                <w:lang w:val="en-IN"/>
              </w:rPr>
            </w:pPr>
            <w:r w:rsidRPr="00E91CF0">
              <w:rPr>
                <w:color w:val="000000" w:themeColor="text1"/>
                <w:lang w:val="en-IN"/>
              </w:rPr>
              <w:t>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68110" w14:textId="77777777" w:rsidR="006B22EE" w:rsidRPr="00E91CF0" w:rsidRDefault="006B22EE" w:rsidP="00A60EA3">
            <w:pPr>
              <w:spacing w:before="240" w:after="240"/>
              <w:rPr>
                <w:color w:val="000000" w:themeColor="text1"/>
                <w:lang w:val="en-IN"/>
              </w:rPr>
            </w:pPr>
            <w:r w:rsidRPr="00E91CF0">
              <w:rPr>
                <w:color w:val="000000" w:themeColor="text1"/>
                <w:lang w:val="en-IN"/>
              </w:rPr>
              <w:t>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1E402" w14:textId="77777777" w:rsidR="006B22EE" w:rsidRPr="00E91CF0" w:rsidRDefault="006B22EE" w:rsidP="00A60EA3">
            <w:pPr>
              <w:spacing w:before="240" w:after="240"/>
              <w:rPr>
                <w:color w:val="000000" w:themeColor="text1"/>
                <w:lang w:val="en-IN"/>
              </w:rPr>
            </w:pPr>
            <w:r w:rsidRPr="00E91CF0">
              <w:rPr>
                <w:color w:val="000000" w:themeColor="text1"/>
                <w:lang w:val="en-IN"/>
              </w:rPr>
              <w:t>1500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4E61D" w14:textId="77777777" w:rsidR="006B22EE" w:rsidRPr="00E91CF0" w:rsidRDefault="006B22EE" w:rsidP="00A60EA3">
            <w:pPr>
              <w:spacing w:before="240" w:after="240"/>
              <w:rPr>
                <w:color w:val="000000" w:themeColor="text1"/>
                <w:lang w:val="en-IN"/>
              </w:rPr>
            </w:pPr>
            <w:r w:rsidRPr="00E91CF0">
              <w:rPr>
                <w:color w:val="000000" w:themeColor="text1"/>
                <w:lang w:val="en-IN"/>
              </w:rPr>
              <w:t>27000</w:t>
            </w:r>
          </w:p>
        </w:tc>
      </w:tr>
      <w:tr w:rsidR="00E91CF0" w:rsidRPr="00E91CF0" w14:paraId="2ACB0234"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4E1DF" w14:textId="77777777" w:rsidR="006B22EE" w:rsidRPr="00E91CF0" w:rsidRDefault="006B22EE" w:rsidP="00A60EA3">
            <w:pPr>
              <w:spacing w:before="240" w:after="240"/>
              <w:rPr>
                <w:color w:val="000000" w:themeColor="text1"/>
                <w:lang w:val="en-IN"/>
              </w:rPr>
            </w:pPr>
            <w:r w:rsidRPr="00E91CF0">
              <w:rPr>
                <w:color w:val="000000" w:themeColor="text1"/>
                <w:lang w:val="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9DD83" w14:textId="77777777" w:rsidR="006B22EE" w:rsidRPr="00E91CF0" w:rsidRDefault="006B22EE" w:rsidP="00A60EA3">
            <w:pPr>
              <w:spacing w:before="240" w:after="240"/>
              <w:rPr>
                <w:color w:val="000000" w:themeColor="text1"/>
                <w:lang w:val="en-IN"/>
              </w:rPr>
            </w:pPr>
            <w:r w:rsidRPr="00E91CF0">
              <w:rPr>
                <w:color w:val="000000" w:themeColor="text1"/>
                <w:lang w:val="en-IN"/>
              </w:rPr>
              <w:t>27000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3B896" w14:textId="77777777" w:rsidR="006B22EE" w:rsidRPr="00E91CF0" w:rsidRDefault="006B22EE" w:rsidP="00A60EA3">
            <w:pPr>
              <w:spacing w:before="240" w:after="240"/>
              <w:rPr>
                <w:color w:val="000000" w:themeColor="text1"/>
                <w:lang w:val="en-IN"/>
              </w:rPr>
            </w:pPr>
            <w:r w:rsidRPr="00E91CF0">
              <w:rPr>
                <w:color w:val="000000" w:themeColor="text1"/>
                <w:lang w:val="en-IN"/>
              </w:rPr>
              <w:t>2500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D5611" w14:textId="77777777" w:rsidR="006B22EE" w:rsidRPr="00E91CF0" w:rsidRDefault="006B22EE" w:rsidP="00A60EA3">
            <w:pPr>
              <w:spacing w:before="240" w:after="240"/>
              <w:rPr>
                <w:color w:val="000000" w:themeColor="text1"/>
                <w:lang w:val="en-IN"/>
              </w:rPr>
            </w:pPr>
            <w:r w:rsidRPr="00E91CF0">
              <w:rPr>
                <w:color w:val="000000" w:themeColor="text1"/>
                <w:lang w:val="en-IN"/>
              </w:rPr>
              <w:t>1200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4BA285" w14:textId="77777777" w:rsidR="006B22EE" w:rsidRPr="00E91CF0" w:rsidRDefault="006B22EE" w:rsidP="00A60EA3">
            <w:pPr>
              <w:spacing w:before="240" w:after="240"/>
              <w:rPr>
                <w:color w:val="000000" w:themeColor="text1"/>
                <w:lang w:val="en-IN"/>
              </w:rPr>
            </w:pPr>
            <w:r w:rsidRPr="00E91CF0">
              <w:rPr>
                <w:color w:val="000000" w:themeColor="text1"/>
                <w:lang w:val="en-IN"/>
              </w:rPr>
              <w:t>1300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681B6" w14:textId="77777777" w:rsidR="006B22EE" w:rsidRPr="00E91CF0" w:rsidRDefault="006B22EE" w:rsidP="00A60EA3">
            <w:pPr>
              <w:spacing w:before="240" w:after="240"/>
              <w:rPr>
                <w:color w:val="000000" w:themeColor="text1"/>
                <w:lang w:val="en-IN"/>
              </w:rPr>
            </w:pPr>
            <w:r w:rsidRPr="00E91CF0">
              <w:rPr>
                <w:color w:val="000000" w:themeColor="text1"/>
                <w:lang w:val="en-IN"/>
              </w:rPr>
              <w:t>28300</w:t>
            </w:r>
          </w:p>
        </w:tc>
      </w:tr>
      <w:tr w:rsidR="00E91CF0" w:rsidRPr="00E91CF0" w14:paraId="4508719A"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04B9F" w14:textId="77777777" w:rsidR="006B22EE" w:rsidRPr="00E91CF0" w:rsidRDefault="006B22EE" w:rsidP="00A60EA3">
            <w:pPr>
              <w:spacing w:before="240" w:after="240"/>
              <w:rPr>
                <w:color w:val="000000" w:themeColor="text1"/>
                <w:lang w:val="en-IN"/>
              </w:rPr>
            </w:pPr>
            <w:r w:rsidRPr="00E91CF0">
              <w:rPr>
                <w:color w:val="000000" w:themeColor="text1"/>
                <w:lang w:val="en-IN"/>
              </w:rPr>
              <w:lastRenderedPageBreak/>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1FE95" w14:textId="77777777" w:rsidR="006B22EE" w:rsidRPr="00E91CF0" w:rsidRDefault="006B22EE" w:rsidP="00A60EA3">
            <w:pPr>
              <w:spacing w:before="240" w:after="240"/>
              <w:rPr>
                <w:color w:val="000000" w:themeColor="text1"/>
                <w:lang w:val="en-IN"/>
              </w:rPr>
            </w:pPr>
            <w:r w:rsidRPr="00E91CF0">
              <w:rPr>
                <w:color w:val="000000" w:themeColor="text1"/>
                <w:lang w:val="en-IN"/>
              </w:rPr>
              <w:t>28300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08295" w14:textId="77777777" w:rsidR="006B22EE" w:rsidRPr="00E91CF0" w:rsidRDefault="006B22EE" w:rsidP="00A60EA3">
            <w:pPr>
              <w:spacing w:before="240" w:after="240"/>
              <w:rPr>
                <w:color w:val="000000" w:themeColor="text1"/>
                <w:lang w:val="en-IN"/>
              </w:rPr>
            </w:pPr>
            <w:r w:rsidRPr="00E91CF0">
              <w:rPr>
                <w:color w:val="000000" w:themeColor="text1"/>
                <w:lang w:val="en-IN"/>
              </w:rPr>
              <w:t>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E49B3" w14:textId="77777777" w:rsidR="006B22EE" w:rsidRPr="00E91CF0" w:rsidRDefault="006B22EE" w:rsidP="00A60EA3">
            <w:pPr>
              <w:spacing w:before="240" w:after="240"/>
              <w:rPr>
                <w:color w:val="000000" w:themeColor="text1"/>
                <w:lang w:val="en-IN"/>
              </w:rPr>
            </w:pPr>
            <w:r w:rsidRPr="00E91CF0">
              <w:rPr>
                <w:color w:val="000000" w:themeColor="text1"/>
                <w:lang w:val="en-IN"/>
              </w:rPr>
              <w:t>1300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E1B03" w14:textId="77777777" w:rsidR="006B22EE" w:rsidRPr="00E91CF0" w:rsidRDefault="006B22EE" w:rsidP="00A60EA3">
            <w:pPr>
              <w:spacing w:before="240" w:after="240"/>
              <w:rPr>
                <w:color w:val="000000" w:themeColor="text1"/>
                <w:lang w:val="en-IN"/>
              </w:rPr>
            </w:pPr>
            <w:r w:rsidRPr="00E91CF0">
              <w:rPr>
                <w:color w:val="000000" w:themeColor="text1"/>
                <w:lang w:val="en-IN"/>
              </w:rPr>
              <w:t>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F2AC3" w14:textId="77777777" w:rsidR="006B22EE" w:rsidRPr="00E91CF0" w:rsidRDefault="006B22EE" w:rsidP="00A60EA3">
            <w:pPr>
              <w:spacing w:before="240" w:after="240"/>
              <w:rPr>
                <w:color w:val="000000" w:themeColor="text1"/>
                <w:lang w:val="en-IN"/>
              </w:rPr>
            </w:pPr>
            <w:r w:rsidRPr="00E91CF0">
              <w:rPr>
                <w:color w:val="000000" w:themeColor="text1"/>
                <w:lang w:val="en-IN"/>
              </w:rPr>
              <w:t>29000</w:t>
            </w:r>
          </w:p>
        </w:tc>
      </w:tr>
      <w:tr w:rsidR="00E91CF0" w:rsidRPr="00E91CF0" w14:paraId="73784E26"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AF709" w14:textId="77777777" w:rsidR="006B22EE" w:rsidRPr="00E91CF0" w:rsidRDefault="006B22EE" w:rsidP="00A60EA3">
            <w:pPr>
              <w:spacing w:before="240" w:after="240"/>
              <w:rPr>
                <w:color w:val="000000" w:themeColor="text1"/>
                <w:lang w:val="en-IN"/>
              </w:rPr>
            </w:pPr>
            <w:r w:rsidRPr="00E91CF0">
              <w:rPr>
                <w:color w:val="000000" w:themeColor="text1"/>
                <w:lang w:val="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40929" w14:textId="77777777" w:rsidR="006B22EE" w:rsidRPr="00E91CF0" w:rsidRDefault="006B22EE" w:rsidP="00A60EA3">
            <w:pPr>
              <w:spacing w:before="240" w:after="240"/>
              <w:rPr>
                <w:color w:val="000000" w:themeColor="text1"/>
                <w:lang w:val="en-IN"/>
              </w:rPr>
            </w:pPr>
            <w:r w:rsidRPr="00E91CF0">
              <w:rPr>
                <w:color w:val="000000" w:themeColor="text1"/>
                <w:lang w:val="en-IN"/>
              </w:rPr>
              <w:t>29000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402B29" w14:textId="77777777" w:rsidR="006B22EE" w:rsidRPr="00E91CF0" w:rsidRDefault="006B22EE" w:rsidP="00A60EA3">
            <w:pPr>
              <w:spacing w:before="240" w:after="240"/>
              <w:rPr>
                <w:color w:val="000000" w:themeColor="text1"/>
                <w:lang w:val="en-IN"/>
              </w:rPr>
            </w:pPr>
            <w:r w:rsidRPr="00E91CF0">
              <w:rPr>
                <w:color w:val="000000" w:themeColor="text1"/>
                <w:lang w:val="en-IN"/>
              </w:rPr>
              <w:t>2200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47F64" w14:textId="77777777" w:rsidR="006B22EE" w:rsidRPr="00E91CF0" w:rsidRDefault="006B22EE" w:rsidP="00A60EA3">
            <w:pPr>
              <w:spacing w:before="240" w:after="240"/>
              <w:rPr>
                <w:color w:val="000000" w:themeColor="text1"/>
                <w:lang w:val="en-IN"/>
              </w:rPr>
            </w:pPr>
            <w:r w:rsidRPr="00E91CF0">
              <w:rPr>
                <w:color w:val="000000" w:themeColor="text1"/>
                <w:lang w:val="en-IN"/>
              </w:rPr>
              <w:t>1200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7DB58" w14:textId="77777777" w:rsidR="006B22EE" w:rsidRPr="00E91CF0" w:rsidRDefault="006B22EE" w:rsidP="00A60EA3">
            <w:pPr>
              <w:spacing w:before="240" w:after="240"/>
              <w:rPr>
                <w:color w:val="000000" w:themeColor="text1"/>
                <w:lang w:val="en-IN"/>
              </w:rPr>
            </w:pPr>
            <w:r w:rsidRPr="00E91CF0">
              <w:rPr>
                <w:color w:val="000000" w:themeColor="text1"/>
                <w:lang w:val="en-IN"/>
              </w:rPr>
              <w:t>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6ABC4" w14:textId="77777777" w:rsidR="006B22EE" w:rsidRPr="00E91CF0" w:rsidRDefault="006B22EE" w:rsidP="00A60EA3">
            <w:pPr>
              <w:spacing w:before="240" w:after="240"/>
              <w:rPr>
                <w:color w:val="000000" w:themeColor="text1"/>
                <w:lang w:val="en-IN"/>
              </w:rPr>
            </w:pPr>
            <w:r w:rsidRPr="00E91CF0">
              <w:rPr>
                <w:color w:val="000000" w:themeColor="text1"/>
                <w:lang w:val="en-IN"/>
              </w:rPr>
              <w:t>30000</w:t>
            </w:r>
          </w:p>
        </w:tc>
      </w:tr>
      <w:tr w:rsidR="00E91CF0" w:rsidRPr="00E91CF0" w14:paraId="0978912A"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5B00BD" w14:textId="77777777" w:rsidR="006B22EE" w:rsidRPr="00E91CF0" w:rsidRDefault="006B22EE" w:rsidP="00A60EA3">
            <w:pPr>
              <w:spacing w:before="240" w:after="240"/>
              <w:rPr>
                <w:color w:val="000000" w:themeColor="text1"/>
                <w:lang w:val="en-IN"/>
              </w:rPr>
            </w:pPr>
            <w:r w:rsidRPr="00E91CF0">
              <w:rPr>
                <w:color w:val="000000" w:themeColor="text1"/>
                <w:lang w:val="en-IN"/>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83317" w14:textId="77777777" w:rsidR="006B22EE" w:rsidRPr="00E91CF0" w:rsidRDefault="006B22EE" w:rsidP="00A60EA3">
            <w:pPr>
              <w:spacing w:before="240" w:after="240"/>
              <w:rPr>
                <w:color w:val="000000" w:themeColor="text1"/>
                <w:lang w:val="en-IN"/>
              </w:rPr>
            </w:pPr>
            <w:r w:rsidRPr="00E91CF0">
              <w:rPr>
                <w:color w:val="000000" w:themeColor="text1"/>
                <w:lang w:val="en-IN"/>
              </w:rPr>
              <w:t>30000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CF0CA" w14:textId="77777777" w:rsidR="006B22EE" w:rsidRPr="00E91CF0" w:rsidRDefault="006B22EE" w:rsidP="00A60EA3">
            <w:pPr>
              <w:spacing w:before="240" w:after="240"/>
              <w:rPr>
                <w:color w:val="000000" w:themeColor="text1"/>
                <w:lang w:val="en-IN"/>
              </w:rPr>
            </w:pPr>
            <w:r w:rsidRPr="00E91CF0">
              <w:rPr>
                <w:color w:val="000000" w:themeColor="text1"/>
                <w:lang w:val="en-IN"/>
              </w:rPr>
              <w:t>2300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E63C0" w14:textId="77777777" w:rsidR="006B22EE" w:rsidRPr="00E91CF0" w:rsidRDefault="006B22EE" w:rsidP="00A60EA3">
            <w:pPr>
              <w:spacing w:before="240" w:after="240"/>
              <w:rPr>
                <w:color w:val="000000" w:themeColor="text1"/>
                <w:lang w:val="en-IN"/>
              </w:rPr>
            </w:pPr>
            <w:r w:rsidRPr="00E91CF0">
              <w:rPr>
                <w:color w:val="000000" w:themeColor="text1"/>
                <w:lang w:val="en-IN"/>
              </w:rPr>
              <w:t>1300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5AC04" w14:textId="77777777" w:rsidR="006B22EE" w:rsidRPr="00E91CF0" w:rsidRDefault="006B22EE" w:rsidP="00A60EA3">
            <w:pPr>
              <w:spacing w:before="240" w:after="240"/>
              <w:rPr>
                <w:color w:val="000000" w:themeColor="text1"/>
                <w:lang w:val="en-IN"/>
              </w:rPr>
            </w:pPr>
            <w:r w:rsidRPr="00E91CF0">
              <w:rPr>
                <w:color w:val="000000" w:themeColor="text1"/>
                <w:lang w:val="en-IN"/>
              </w:rPr>
              <w:t>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50B8A" w14:textId="77777777" w:rsidR="006B22EE" w:rsidRPr="00E91CF0" w:rsidRDefault="006B22EE" w:rsidP="00A60EA3">
            <w:pPr>
              <w:spacing w:before="240" w:after="240"/>
              <w:rPr>
                <w:color w:val="000000" w:themeColor="text1"/>
                <w:lang w:val="en-IN"/>
              </w:rPr>
            </w:pPr>
            <w:r w:rsidRPr="00E91CF0">
              <w:rPr>
                <w:color w:val="000000" w:themeColor="text1"/>
                <w:lang w:val="en-IN"/>
              </w:rPr>
              <w:t>31000</w:t>
            </w:r>
          </w:p>
        </w:tc>
      </w:tr>
      <w:tr w:rsidR="006B22EE" w:rsidRPr="00E91CF0" w14:paraId="16EECBE5" w14:textId="77777777" w:rsidTr="006B22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5BE8A" w14:textId="77777777" w:rsidR="006B22EE" w:rsidRPr="00E91CF0" w:rsidRDefault="006B22EE" w:rsidP="00A60EA3">
            <w:pPr>
              <w:spacing w:before="240" w:after="240"/>
              <w:rPr>
                <w:color w:val="000000" w:themeColor="text1"/>
                <w:lang w:val="en-IN"/>
              </w:rPr>
            </w:pPr>
            <w:r w:rsidRPr="00E91CF0">
              <w:rPr>
                <w:color w:val="000000" w:themeColor="text1"/>
                <w:lang w:val="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4B9C81" w14:textId="77777777" w:rsidR="006B22EE" w:rsidRPr="00E91CF0" w:rsidRDefault="006B22EE" w:rsidP="00A60EA3">
            <w:pPr>
              <w:spacing w:before="240" w:after="240"/>
              <w:rPr>
                <w:color w:val="000000" w:themeColor="text1"/>
                <w:lang w:val="en-IN"/>
              </w:rPr>
            </w:pPr>
            <w:r w:rsidRPr="00E91CF0">
              <w:rPr>
                <w:color w:val="000000" w:themeColor="text1"/>
                <w:lang w:val="en-IN"/>
              </w:rPr>
              <w:t>31000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0021D" w14:textId="77777777" w:rsidR="006B22EE" w:rsidRPr="00E91CF0" w:rsidRDefault="006B22EE" w:rsidP="00A60EA3">
            <w:pPr>
              <w:spacing w:before="240" w:after="240"/>
              <w:rPr>
                <w:color w:val="000000" w:themeColor="text1"/>
                <w:lang w:val="en-IN"/>
              </w:rPr>
            </w:pPr>
            <w:r w:rsidRPr="00E91CF0">
              <w:rPr>
                <w:color w:val="000000" w:themeColor="text1"/>
                <w:lang w:val="en-IN"/>
              </w:rPr>
              <w:t>2600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DF90A" w14:textId="77777777" w:rsidR="006B22EE" w:rsidRPr="00E91CF0" w:rsidRDefault="006B22EE" w:rsidP="00A60EA3">
            <w:pPr>
              <w:spacing w:before="240" w:after="240"/>
              <w:rPr>
                <w:color w:val="000000" w:themeColor="text1"/>
                <w:lang w:val="en-IN"/>
              </w:rPr>
            </w:pPr>
            <w:r w:rsidRPr="00E91CF0">
              <w:rPr>
                <w:color w:val="000000" w:themeColor="text1"/>
                <w:lang w:val="en-IN"/>
              </w:rPr>
              <w:t>1200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7BAB0" w14:textId="77777777" w:rsidR="006B22EE" w:rsidRPr="00E91CF0" w:rsidRDefault="006B22EE" w:rsidP="00A60EA3">
            <w:pPr>
              <w:spacing w:before="240" w:after="240"/>
              <w:rPr>
                <w:color w:val="000000" w:themeColor="text1"/>
                <w:lang w:val="en-IN"/>
              </w:rPr>
            </w:pPr>
            <w:r w:rsidRPr="00E91CF0">
              <w:rPr>
                <w:color w:val="000000" w:themeColor="text1"/>
                <w:lang w:val="en-IN"/>
              </w:rPr>
              <w:t>1400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1EBC5" w14:textId="77777777" w:rsidR="006B22EE" w:rsidRPr="00E91CF0" w:rsidRDefault="006B22EE" w:rsidP="00A60EA3">
            <w:pPr>
              <w:spacing w:before="240" w:after="240"/>
              <w:rPr>
                <w:color w:val="000000" w:themeColor="text1"/>
                <w:lang w:val="en-IN"/>
              </w:rPr>
            </w:pPr>
            <w:r w:rsidRPr="00E91CF0">
              <w:rPr>
                <w:color w:val="000000" w:themeColor="text1"/>
                <w:lang w:val="en-IN"/>
              </w:rPr>
              <w:t>32400</w:t>
            </w:r>
          </w:p>
        </w:tc>
      </w:tr>
    </w:tbl>
    <w:p w14:paraId="6210D63F" w14:textId="77777777" w:rsidR="006B22EE" w:rsidRPr="00E91CF0" w:rsidRDefault="006B22EE" w:rsidP="00A60EA3">
      <w:pPr>
        <w:spacing w:before="240" w:after="240"/>
        <w:rPr>
          <w:color w:val="000000" w:themeColor="text1"/>
          <w:lang w:val="en-IN"/>
        </w:rPr>
      </w:pPr>
    </w:p>
    <w:p w14:paraId="3AF828B9" w14:textId="3E22E3BC" w:rsidR="006B22EE" w:rsidRPr="00E91CF0" w:rsidRDefault="006B22EE" w:rsidP="00A60EA3">
      <w:pPr>
        <w:spacing w:before="240" w:after="240"/>
        <w:rPr>
          <w:color w:val="000000" w:themeColor="text1"/>
          <w:lang w:val="en-IN"/>
        </w:rPr>
      </w:pPr>
      <w:r w:rsidRPr="00E91CF0">
        <w:rPr>
          <w:color w:val="000000" w:themeColor="text1"/>
          <w:lang w:val="en-IN"/>
        </w:rPr>
        <w:t xml:space="preserve">From the above table of forecasted cash flow for the initial 12 months of the business, it can be observed that </w:t>
      </w:r>
      <w:r w:rsidR="00642702">
        <w:rPr>
          <w:color w:val="000000" w:themeColor="text1"/>
          <w:lang w:val="en-IN"/>
        </w:rPr>
        <w:t>£</w:t>
      </w:r>
      <w:r w:rsidRPr="00E91CF0">
        <w:rPr>
          <w:color w:val="000000" w:themeColor="text1"/>
          <w:lang w:val="en-IN"/>
        </w:rPr>
        <w:t xml:space="preserve">25000 will be the cash inflow. A positive consistency will be maintained to create a net cash flow by collecting higher cash inflows rather than cash outflows. In the first month, the start-up cost will be </w:t>
      </w:r>
      <w:r w:rsidR="00642702">
        <w:rPr>
          <w:color w:val="000000" w:themeColor="text1"/>
          <w:lang w:val="en-IN"/>
        </w:rPr>
        <w:t>£</w:t>
      </w:r>
      <w:r w:rsidRPr="00E91CF0">
        <w:rPr>
          <w:color w:val="000000" w:themeColor="text1"/>
          <w:lang w:val="en-IN"/>
        </w:rPr>
        <w:t xml:space="preserve">8000 which will include marketing and branding costs, setup costs, inventory costs and raw materials costs. The amount of net cash flow will increase along with time, indicating a positive cash balance of </w:t>
      </w:r>
      <w:r w:rsidR="00642702">
        <w:rPr>
          <w:color w:val="000000" w:themeColor="text1"/>
          <w:lang w:val="en-IN"/>
        </w:rPr>
        <w:t>£</w:t>
      </w:r>
      <w:r w:rsidRPr="00E91CF0">
        <w:rPr>
          <w:color w:val="000000" w:themeColor="text1"/>
          <w:lang w:val="en-IN"/>
        </w:rPr>
        <w:t>32700 at the end of the year. Therefore, it can be ascertained that the business will gather a high return to the stakeholders based on their investment.  </w:t>
      </w:r>
    </w:p>
    <w:p w14:paraId="5D3F0205" w14:textId="77777777" w:rsidR="006B22EE" w:rsidRPr="00E91CF0" w:rsidRDefault="006B22EE" w:rsidP="00A60EA3">
      <w:pPr>
        <w:pStyle w:val="Heading1"/>
        <w:spacing w:before="240" w:after="240"/>
        <w:rPr>
          <w:color w:val="000000" w:themeColor="text1"/>
          <w:sz w:val="24"/>
          <w:lang w:val="en-IN"/>
        </w:rPr>
      </w:pPr>
      <w:bookmarkStart w:id="11" w:name="_Toc182150279"/>
      <w:r w:rsidRPr="00E91CF0">
        <w:rPr>
          <w:color w:val="000000" w:themeColor="text1"/>
          <w:sz w:val="24"/>
          <w:lang w:val="en-IN"/>
        </w:rPr>
        <w:t>Conclusion</w:t>
      </w:r>
      <w:bookmarkEnd w:id="11"/>
      <w:r w:rsidRPr="00E91CF0">
        <w:rPr>
          <w:color w:val="000000" w:themeColor="text1"/>
          <w:sz w:val="24"/>
          <w:lang w:val="en-IN"/>
        </w:rPr>
        <w:t> </w:t>
      </w:r>
    </w:p>
    <w:p w14:paraId="4F9672F2" w14:textId="0AA20566" w:rsidR="00A003EA" w:rsidRPr="00E91CF0" w:rsidRDefault="006B22EE" w:rsidP="00A60EA3">
      <w:pPr>
        <w:spacing w:before="240" w:after="240"/>
        <w:rPr>
          <w:color w:val="000000" w:themeColor="text1"/>
          <w:lang w:val="en-IN"/>
        </w:rPr>
      </w:pPr>
      <w:r w:rsidRPr="00E91CF0">
        <w:rPr>
          <w:color w:val="000000" w:themeColor="text1"/>
          <w:lang w:val="en-IN"/>
        </w:rPr>
        <w:t>From the above discussion, it can be concluded that the present business idea of eco-friendly packaging and reusable products will possess strong successful growth in the UK market. The usage of SWOT and the market mix has evaluated the techniques to meet market demand for sustainable products with alignment with relevant regulatory compliances. Business-to-business and direct-to-customers will help it to maximise revenue by focusing on better target market reach and digital marketing practices. Therefore, it can be comprehended that the business will optimise the benefits of a private limited company legal format to create a strong base in the market to fulfil its organisational mission by reducing environmental impact. </w:t>
      </w:r>
    </w:p>
    <w:p w14:paraId="2F2A850F" w14:textId="55A8E4EC" w:rsidR="006F2485" w:rsidRPr="00A60EA3" w:rsidRDefault="00373EF4" w:rsidP="00A60EA3">
      <w:pPr>
        <w:pStyle w:val="Heading1"/>
        <w:spacing w:before="240" w:after="240"/>
        <w:rPr>
          <w:rFonts w:eastAsia="Arial" w:cs="Arial"/>
          <w:sz w:val="24"/>
        </w:rPr>
      </w:pPr>
      <w:bookmarkStart w:id="12" w:name="_6auxxl5gnnlh" w:colFirst="0" w:colLast="0"/>
      <w:bookmarkStart w:id="13" w:name="_Toc182150280"/>
      <w:bookmarkEnd w:id="12"/>
      <w:r w:rsidRPr="00A60EA3">
        <w:rPr>
          <w:rFonts w:eastAsia="Arial" w:cs="Arial"/>
          <w:sz w:val="24"/>
        </w:rPr>
        <w:lastRenderedPageBreak/>
        <w:t>References</w:t>
      </w:r>
      <w:bookmarkEnd w:id="13"/>
      <w:r w:rsidRPr="00A60EA3">
        <w:rPr>
          <w:rFonts w:eastAsia="Arial" w:cs="Arial"/>
          <w:sz w:val="24"/>
        </w:rPr>
        <w:t xml:space="preserve"> </w:t>
      </w:r>
    </w:p>
    <w:p w14:paraId="730C8162" w14:textId="18AB5F5C" w:rsidR="00807544" w:rsidRDefault="00807544" w:rsidP="00C32AA9">
      <w:pPr>
        <w:spacing w:before="240" w:after="240"/>
        <w:rPr>
          <w:rFonts w:eastAsia="Arial" w:cs="Arial"/>
        </w:rPr>
      </w:pPr>
      <w:r w:rsidRPr="003B7DA2">
        <w:rPr>
          <w:rFonts w:eastAsia="Arial" w:cs="Arial"/>
        </w:rPr>
        <w:t xml:space="preserve">Alae-Carew, C., Green, R., Stewart, C., Cook, B., </w:t>
      </w:r>
      <w:proofErr w:type="spellStart"/>
      <w:r w:rsidRPr="003B7DA2">
        <w:rPr>
          <w:rFonts w:eastAsia="Arial" w:cs="Arial"/>
        </w:rPr>
        <w:t>Dangour</w:t>
      </w:r>
      <w:proofErr w:type="spellEnd"/>
      <w:r w:rsidRPr="003B7DA2">
        <w:rPr>
          <w:rFonts w:eastAsia="Arial" w:cs="Arial"/>
        </w:rPr>
        <w:t xml:space="preserve">, A.D. and </w:t>
      </w:r>
      <w:proofErr w:type="spellStart"/>
      <w:r w:rsidRPr="003B7DA2">
        <w:rPr>
          <w:rFonts w:eastAsia="Arial" w:cs="Arial"/>
        </w:rPr>
        <w:t>Scheelbeek</w:t>
      </w:r>
      <w:proofErr w:type="spellEnd"/>
      <w:r w:rsidRPr="003B7DA2">
        <w:rPr>
          <w:rFonts w:eastAsia="Arial" w:cs="Arial"/>
        </w:rPr>
        <w:t>, P.F.</w:t>
      </w:r>
      <w:r>
        <w:rPr>
          <w:rFonts w:eastAsia="Arial" w:cs="Arial"/>
        </w:rPr>
        <w:t xml:space="preserve"> (</w:t>
      </w:r>
      <w:r w:rsidRPr="003B7DA2">
        <w:rPr>
          <w:rFonts w:eastAsia="Arial" w:cs="Arial"/>
        </w:rPr>
        <w:t>2022</w:t>
      </w:r>
      <w:r>
        <w:rPr>
          <w:rFonts w:eastAsia="Arial" w:cs="Arial"/>
        </w:rPr>
        <w:t>)</w:t>
      </w:r>
      <w:r w:rsidRPr="003B7DA2">
        <w:rPr>
          <w:rFonts w:eastAsia="Arial" w:cs="Arial"/>
        </w:rPr>
        <w:t>. The role of plant-based alternative foods in sustainable and healthy food systems: Consumption trends in the UK. </w:t>
      </w:r>
      <w:r w:rsidRPr="003B7DA2">
        <w:rPr>
          <w:rFonts w:eastAsia="Arial" w:cs="Arial"/>
          <w:i/>
          <w:iCs/>
        </w:rPr>
        <w:t>Science of the Total Environment</w:t>
      </w:r>
      <w:r w:rsidRPr="003B7DA2">
        <w:rPr>
          <w:rFonts w:eastAsia="Arial" w:cs="Arial"/>
        </w:rPr>
        <w:t>, </w:t>
      </w:r>
      <w:r w:rsidRPr="003B7DA2">
        <w:rPr>
          <w:rFonts w:eastAsia="Arial" w:cs="Arial"/>
          <w:i/>
          <w:iCs/>
        </w:rPr>
        <w:t>807</w:t>
      </w:r>
      <w:r w:rsidRPr="003B7DA2">
        <w:rPr>
          <w:rFonts w:eastAsia="Arial" w:cs="Arial"/>
        </w:rPr>
        <w:t>, p.151041.</w:t>
      </w:r>
      <w:r>
        <w:rPr>
          <w:rFonts w:eastAsia="Arial" w:cs="Arial"/>
        </w:rPr>
        <w:t xml:space="preserve"> </w:t>
      </w:r>
      <w:hyperlink r:id="rId18" w:history="1">
        <w:r w:rsidRPr="00EE4344">
          <w:rPr>
            <w:rStyle w:val="Hyperlink"/>
            <w:rFonts w:eastAsia="Arial" w:cs="Arial"/>
          </w:rPr>
          <w:t>https://www.sciencedirect.com/science/article/pii/S0048969721061192</w:t>
        </w:r>
      </w:hyperlink>
    </w:p>
    <w:p w14:paraId="41CC8157" w14:textId="628F47BC" w:rsidR="00807544" w:rsidRPr="00A60EA3" w:rsidRDefault="00807544" w:rsidP="00C32AA9">
      <w:pPr>
        <w:spacing w:before="240" w:after="240"/>
        <w:rPr>
          <w:rFonts w:eastAsia="Arial" w:cs="Arial"/>
        </w:rPr>
      </w:pPr>
      <w:r w:rsidRPr="00A60EA3">
        <w:rPr>
          <w:rFonts w:eastAsia="Arial" w:cs="Arial"/>
        </w:rPr>
        <w:t>Bielecki, M., Galińska, B. and Polak-</w:t>
      </w:r>
      <w:proofErr w:type="spellStart"/>
      <w:r w:rsidRPr="00A60EA3">
        <w:rPr>
          <w:rFonts w:eastAsia="Arial" w:cs="Arial"/>
        </w:rPr>
        <w:t>Sopińska</w:t>
      </w:r>
      <w:proofErr w:type="spellEnd"/>
      <w:r w:rsidRPr="00A60EA3">
        <w:rPr>
          <w:rFonts w:eastAsia="Arial" w:cs="Arial"/>
        </w:rPr>
        <w:t>, A.</w:t>
      </w:r>
      <w:r w:rsidR="00EA4888">
        <w:rPr>
          <w:rFonts w:eastAsia="Arial" w:cs="Arial"/>
        </w:rPr>
        <w:t xml:space="preserve"> </w:t>
      </w:r>
      <w:r>
        <w:rPr>
          <w:rFonts w:eastAsia="Arial" w:cs="Arial"/>
        </w:rPr>
        <w:t>(</w:t>
      </w:r>
      <w:r w:rsidRPr="00A60EA3">
        <w:rPr>
          <w:rFonts w:eastAsia="Arial" w:cs="Arial"/>
        </w:rPr>
        <w:t>2021</w:t>
      </w:r>
      <w:r>
        <w:rPr>
          <w:rFonts w:eastAsia="Arial" w:cs="Arial"/>
        </w:rPr>
        <w:t>)</w:t>
      </w:r>
      <w:r w:rsidRPr="00A60EA3">
        <w:rPr>
          <w:rFonts w:eastAsia="Arial" w:cs="Arial"/>
        </w:rPr>
        <w:t xml:space="preserve">. Perfect product in perfect industry–design for logistics. </w:t>
      </w:r>
      <w:hyperlink r:id="rId19">
        <w:r w:rsidRPr="00A60EA3">
          <w:rPr>
            <w:rFonts w:eastAsia="Arial" w:cs="Arial"/>
            <w:color w:val="1155CC"/>
            <w:u w:val="single"/>
          </w:rPr>
          <w:t>https://www.researchgate.net/profile/Maciej-Bielecki/publication/354859704_PERFECT_PRODUCT_IN_PERFECT_INDUSTRY_-_DESIGN_FOR_LOGISTICS/links/61519861d2ebba7be74e803e/PERFECT-PRODUCT-IN-PERFECT-INDUSTRY-DESIGN-FOR-LOGISTICS.pdf</w:t>
        </w:r>
      </w:hyperlink>
    </w:p>
    <w:p w14:paraId="5D8AC071" w14:textId="0975CC67" w:rsidR="00807544" w:rsidRPr="00A60EA3" w:rsidRDefault="00807544" w:rsidP="00C32AA9">
      <w:pPr>
        <w:spacing w:before="240" w:after="240"/>
        <w:rPr>
          <w:rFonts w:eastAsia="Arial" w:cs="Arial"/>
          <w:lang w:val="en-IN"/>
        </w:rPr>
      </w:pPr>
      <w:proofErr w:type="spellStart"/>
      <w:r w:rsidRPr="00A60EA3">
        <w:rPr>
          <w:rFonts w:eastAsia="Arial" w:cs="Arial"/>
          <w:lang w:val="en-IN"/>
        </w:rPr>
        <w:t>ClearTax</w:t>
      </w:r>
      <w:proofErr w:type="spellEnd"/>
      <w:r>
        <w:rPr>
          <w:rFonts w:eastAsia="Arial" w:cs="Arial"/>
          <w:lang w:val="en-IN"/>
        </w:rPr>
        <w:t>.</w:t>
      </w:r>
      <w:r w:rsidR="000C6D25">
        <w:rPr>
          <w:rFonts w:eastAsia="Arial" w:cs="Arial"/>
          <w:lang w:val="en-IN"/>
        </w:rPr>
        <w:t xml:space="preserve"> </w:t>
      </w:r>
      <w:r>
        <w:rPr>
          <w:rFonts w:eastAsia="Arial" w:cs="Arial"/>
          <w:lang w:val="en-IN"/>
        </w:rPr>
        <w:t>(</w:t>
      </w:r>
      <w:r w:rsidRPr="00A60EA3">
        <w:rPr>
          <w:rFonts w:eastAsia="Arial" w:cs="Arial"/>
          <w:lang w:val="en-IN"/>
        </w:rPr>
        <w:t>2021</w:t>
      </w:r>
      <w:r>
        <w:rPr>
          <w:rFonts w:eastAsia="Arial" w:cs="Arial"/>
          <w:lang w:val="en-IN"/>
        </w:rPr>
        <w:t>)</w:t>
      </w:r>
      <w:r w:rsidRPr="00A60EA3">
        <w:rPr>
          <w:rFonts w:eastAsia="Arial" w:cs="Arial"/>
          <w:lang w:val="en-IN"/>
        </w:rPr>
        <w:t xml:space="preserve">. </w:t>
      </w:r>
      <w:r w:rsidRPr="00A60EA3">
        <w:rPr>
          <w:rFonts w:eastAsia="Arial" w:cs="Arial"/>
          <w:i/>
          <w:iCs/>
          <w:lang w:val="en-IN"/>
        </w:rPr>
        <w:t>Public Limited Company</w:t>
      </w:r>
      <w:r w:rsidRPr="00A60EA3">
        <w:rPr>
          <w:rFonts w:eastAsia="Arial" w:cs="Arial"/>
          <w:lang w:val="en-IN"/>
        </w:rPr>
        <w:t xml:space="preserve">. [online] cleartax.in. Available at: </w:t>
      </w:r>
      <w:hyperlink r:id="rId20" w:history="1">
        <w:r w:rsidRPr="00A60EA3">
          <w:rPr>
            <w:rStyle w:val="Hyperlink"/>
            <w:rFonts w:eastAsia="Arial" w:cs="Arial"/>
            <w:lang w:val="en-IN"/>
          </w:rPr>
          <w:t>https://cleartax.in/s/public-limited-company-india</w:t>
        </w:r>
      </w:hyperlink>
      <w:r w:rsidRPr="00A60EA3">
        <w:rPr>
          <w:rFonts w:eastAsia="Arial" w:cs="Arial"/>
          <w:lang w:val="en-IN"/>
        </w:rPr>
        <w:t>. </w:t>
      </w:r>
    </w:p>
    <w:p w14:paraId="2F05A716" w14:textId="33FC22E2" w:rsidR="00807544" w:rsidRPr="00A60EA3" w:rsidRDefault="00807544" w:rsidP="00C32AA9">
      <w:pPr>
        <w:spacing w:before="240" w:after="240"/>
        <w:rPr>
          <w:rFonts w:eastAsia="Arial" w:cs="Arial"/>
        </w:rPr>
      </w:pPr>
      <w:r w:rsidRPr="00A60EA3">
        <w:rPr>
          <w:rFonts w:eastAsia="Arial" w:cs="Arial"/>
        </w:rPr>
        <w:t>Han, H. ed.</w:t>
      </w:r>
      <w:r w:rsidR="00BE7707">
        <w:rPr>
          <w:rFonts w:eastAsia="Arial" w:cs="Arial"/>
        </w:rPr>
        <w:t xml:space="preserve"> </w:t>
      </w:r>
      <w:r>
        <w:rPr>
          <w:rFonts w:eastAsia="Arial" w:cs="Arial"/>
        </w:rPr>
        <w:t>(</w:t>
      </w:r>
      <w:r w:rsidRPr="00A60EA3">
        <w:rPr>
          <w:rFonts w:eastAsia="Arial" w:cs="Arial"/>
        </w:rPr>
        <w:t>2021</w:t>
      </w:r>
      <w:r>
        <w:rPr>
          <w:rFonts w:eastAsia="Arial" w:cs="Arial"/>
        </w:rPr>
        <w:t>)</w:t>
      </w:r>
      <w:r w:rsidRPr="00A60EA3">
        <w:rPr>
          <w:rFonts w:eastAsia="Arial" w:cs="Arial"/>
        </w:rPr>
        <w:t xml:space="preserve">. Sustainable Consumer Behaviour and the Environment. Routledge. </w:t>
      </w:r>
      <w:hyperlink r:id="rId21">
        <w:r w:rsidRPr="00A60EA3">
          <w:rPr>
            <w:rFonts w:eastAsia="Arial" w:cs="Arial"/>
            <w:color w:val="1155CC"/>
            <w:u w:val="single"/>
          </w:rPr>
          <w:t>https://books.google.com/books?hl=en&amp;lr=&amp;id=-z1KEAAAQBAJ&amp;oi=fnd&amp;pg=PT6&amp;dq=Marketing+intensity+can+be+boosted+with+strong+links+to+well-established+retail+chains+as+well+as+exhibitors+in+the+UK%E2%80%99s+eco-product+market&amp;ots=mX7hOZyIzm&amp;sig=Acg4gAtVs2GdBA_pHaNEAzCh6RA</w:t>
        </w:r>
      </w:hyperlink>
    </w:p>
    <w:p w14:paraId="06E7D063" w14:textId="242B599A" w:rsidR="00807544" w:rsidRDefault="00807544" w:rsidP="00C32AA9">
      <w:pPr>
        <w:spacing w:before="240" w:after="240"/>
        <w:rPr>
          <w:rFonts w:eastAsia="Arial" w:cs="Arial"/>
        </w:rPr>
      </w:pPr>
      <w:r w:rsidRPr="001C64F8">
        <w:rPr>
          <w:rFonts w:eastAsia="Arial" w:cs="Arial"/>
        </w:rPr>
        <w:t>Iannuzzi, A.</w:t>
      </w:r>
      <w:r w:rsidR="00741606">
        <w:rPr>
          <w:rFonts w:eastAsia="Arial" w:cs="Arial"/>
        </w:rPr>
        <w:t xml:space="preserve"> </w:t>
      </w:r>
      <w:r>
        <w:rPr>
          <w:rFonts w:eastAsia="Arial" w:cs="Arial"/>
        </w:rPr>
        <w:t>(</w:t>
      </w:r>
      <w:r w:rsidRPr="001C64F8">
        <w:rPr>
          <w:rFonts w:eastAsia="Arial" w:cs="Arial"/>
        </w:rPr>
        <w:t>2024</w:t>
      </w:r>
      <w:r>
        <w:rPr>
          <w:rFonts w:eastAsia="Arial" w:cs="Arial"/>
        </w:rPr>
        <w:t>)</w:t>
      </w:r>
      <w:r w:rsidRPr="001C64F8">
        <w:rPr>
          <w:rFonts w:eastAsia="Arial" w:cs="Arial"/>
        </w:rPr>
        <w:t>. </w:t>
      </w:r>
      <w:r w:rsidRPr="001C64F8">
        <w:rPr>
          <w:rFonts w:eastAsia="Arial" w:cs="Arial"/>
          <w:i/>
          <w:iCs/>
        </w:rPr>
        <w:t>Greener products: The making and marketing of sustainable brands</w:t>
      </w:r>
      <w:r w:rsidRPr="001C64F8">
        <w:rPr>
          <w:rFonts w:eastAsia="Arial" w:cs="Arial"/>
        </w:rPr>
        <w:t>. CRC press.</w:t>
      </w:r>
      <w:r>
        <w:rPr>
          <w:rFonts w:eastAsia="Arial" w:cs="Arial"/>
        </w:rPr>
        <w:t xml:space="preserve"> </w:t>
      </w:r>
      <w:hyperlink r:id="rId22" w:history="1">
        <w:r w:rsidRPr="00EE4344">
          <w:rPr>
            <w:rStyle w:val="Hyperlink"/>
            <w:rFonts w:eastAsia="Arial" w:cs="Arial"/>
          </w:rPr>
          <w:t>https://books.google.com/books?hl=en&amp;lr=&amp;id=RSQREQAAQBAJ&amp;oi=fnd&amp;pg=PA1975&amp;dq=The+idea+is+to+create+accessories+and+%E2%80%98green%E2%80%99+durable+goods+that+are+functional,+fashionable+and+as+cheap+as+%C2%A35+for+shopping+bags+to+%C2%A320+for+water+bottles.&amp;ots=G6bdmCitrM&amp;sig=0gRoi4zgbaWD76CrFRfk26A9_es</w:t>
        </w:r>
      </w:hyperlink>
    </w:p>
    <w:p w14:paraId="06320DD5" w14:textId="71CE0CBF" w:rsidR="00807544" w:rsidRPr="00A60EA3" w:rsidRDefault="00807544" w:rsidP="00C32AA9">
      <w:pPr>
        <w:spacing w:before="240" w:after="240"/>
        <w:rPr>
          <w:rFonts w:eastAsia="Arial" w:cs="Arial"/>
        </w:rPr>
      </w:pPr>
      <w:proofErr w:type="spellStart"/>
      <w:r w:rsidRPr="00A60EA3">
        <w:rPr>
          <w:rFonts w:eastAsia="Arial" w:cs="Arial"/>
        </w:rPr>
        <w:t>Jetsu</w:t>
      </w:r>
      <w:proofErr w:type="spellEnd"/>
      <w:r w:rsidRPr="00A60EA3">
        <w:rPr>
          <w:rFonts w:eastAsia="Arial" w:cs="Arial"/>
        </w:rPr>
        <w:t>, R.</w:t>
      </w:r>
      <w:r w:rsidR="00BF5E48">
        <w:rPr>
          <w:rFonts w:eastAsia="Arial" w:cs="Arial"/>
        </w:rPr>
        <w:t xml:space="preserve"> </w:t>
      </w:r>
      <w:r>
        <w:rPr>
          <w:rFonts w:eastAsia="Arial" w:cs="Arial"/>
        </w:rPr>
        <w:t>(</w:t>
      </w:r>
      <w:r w:rsidRPr="00A60EA3">
        <w:rPr>
          <w:rFonts w:eastAsia="Arial" w:cs="Arial"/>
        </w:rPr>
        <w:t>2023</w:t>
      </w:r>
      <w:r>
        <w:rPr>
          <w:rFonts w:eastAsia="Arial" w:cs="Arial"/>
        </w:rPr>
        <w:t>)</w:t>
      </w:r>
      <w:r w:rsidRPr="00A60EA3">
        <w:rPr>
          <w:rFonts w:eastAsia="Arial" w:cs="Arial"/>
        </w:rPr>
        <w:t xml:space="preserve">. UTILIZING THE ENVIRONMENTAL ADVANTAGES IN THE SALES PROCESS. Industrial Engineering and Management. </w:t>
      </w:r>
      <w:hyperlink r:id="rId23">
        <w:r w:rsidRPr="00A60EA3">
          <w:rPr>
            <w:rFonts w:eastAsia="Arial" w:cs="Arial"/>
            <w:color w:val="1155CC"/>
            <w:u w:val="single"/>
          </w:rPr>
          <w:t>https://trepo.tuni.fi/bitstream/handle/10024/151345/JetsuRoope.pdf?sequence=2</w:t>
        </w:r>
      </w:hyperlink>
    </w:p>
    <w:p w14:paraId="494949C5" w14:textId="48B809E7" w:rsidR="00807544" w:rsidRPr="00A60EA3" w:rsidRDefault="00807544" w:rsidP="00C32AA9">
      <w:pPr>
        <w:spacing w:before="240" w:after="240"/>
        <w:rPr>
          <w:rFonts w:eastAsia="Arial" w:cs="Arial"/>
        </w:rPr>
      </w:pPr>
      <w:proofErr w:type="spellStart"/>
      <w:r w:rsidRPr="00A60EA3">
        <w:rPr>
          <w:rFonts w:eastAsia="Arial" w:cs="Arial"/>
        </w:rPr>
        <w:lastRenderedPageBreak/>
        <w:t>Pancić</w:t>
      </w:r>
      <w:proofErr w:type="spellEnd"/>
      <w:r w:rsidRPr="00A60EA3">
        <w:rPr>
          <w:rFonts w:eastAsia="Arial" w:cs="Arial"/>
        </w:rPr>
        <w:t xml:space="preserve">, M., </w:t>
      </w:r>
      <w:proofErr w:type="spellStart"/>
      <w:r w:rsidRPr="00A60EA3">
        <w:rPr>
          <w:rFonts w:eastAsia="Arial" w:cs="Arial"/>
        </w:rPr>
        <w:t>Serdarušić</w:t>
      </w:r>
      <w:proofErr w:type="spellEnd"/>
      <w:r w:rsidRPr="00A60EA3">
        <w:rPr>
          <w:rFonts w:eastAsia="Arial" w:cs="Arial"/>
        </w:rPr>
        <w:t xml:space="preserve">, H. and </w:t>
      </w:r>
      <w:proofErr w:type="spellStart"/>
      <w:r w:rsidRPr="00A60EA3">
        <w:rPr>
          <w:rFonts w:eastAsia="Arial" w:cs="Arial"/>
        </w:rPr>
        <w:t>Ćućić</w:t>
      </w:r>
      <w:proofErr w:type="spellEnd"/>
      <w:r w:rsidRPr="00A60EA3">
        <w:rPr>
          <w:rFonts w:eastAsia="Arial" w:cs="Arial"/>
        </w:rPr>
        <w:t>, D.</w:t>
      </w:r>
      <w:r w:rsidR="00B16F04">
        <w:rPr>
          <w:rFonts w:eastAsia="Arial" w:cs="Arial"/>
        </w:rPr>
        <w:t xml:space="preserve"> </w:t>
      </w:r>
      <w:r>
        <w:rPr>
          <w:rFonts w:eastAsia="Arial" w:cs="Arial"/>
        </w:rPr>
        <w:t>(</w:t>
      </w:r>
      <w:r w:rsidRPr="00A60EA3">
        <w:rPr>
          <w:rFonts w:eastAsia="Arial" w:cs="Arial"/>
        </w:rPr>
        <w:t>2023</w:t>
      </w:r>
      <w:r>
        <w:rPr>
          <w:rFonts w:eastAsia="Arial" w:cs="Arial"/>
        </w:rPr>
        <w:t>)</w:t>
      </w:r>
      <w:r w:rsidRPr="00A60EA3">
        <w:rPr>
          <w:rFonts w:eastAsia="Arial" w:cs="Arial"/>
        </w:rPr>
        <w:t xml:space="preserve">. Green marketing and repurchase Intention: Stewardship of green advertisement, brand awareness, brand equity, green innovativeness, and brand innovativeness. Sustainability, 15(16), p.12534. </w:t>
      </w:r>
      <w:hyperlink r:id="rId24">
        <w:r w:rsidRPr="00A60EA3">
          <w:rPr>
            <w:rFonts w:eastAsia="Arial" w:cs="Arial"/>
            <w:color w:val="1155CC"/>
            <w:u w:val="single"/>
          </w:rPr>
          <w:t>https://www.mdpi.com/2071-1050/15/16/12534</w:t>
        </w:r>
      </w:hyperlink>
    </w:p>
    <w:p w14:paraId="1B9FD68C" w14:textId="50E52BF1" w:rsidR="00807544" w:rsidRPr="00A60EA3" w:rsidRDefault="00807544" w:rsidP="00C32AA9">
      <w:pPr>
        <w:spacing w:before="240" w:after="240"/>
        <w:rPr>
          <w:rFonts w:eastAsia="Arial" w:cs="Arial"/>
          <w:lang w:val="en-IN"/>
        </w:rPr>
      </w:pPr>
      <w:r w:rsidRPr="00A60EA3">
        <w:rPr>
          <w:rFonts w:eastAsia="Arial" w:cs="Arial"/>
          <w:lang w:val="en-IN"/>
        </w:rPr>
        <w:t xml:space="preserve">Parker, C., Bingley, S. and Burgess, S. </w:t>
      </w:r>
      <w:r>
        <w:rPr>
          <w:rFonts w:eastAsia="Arial" w:cs="Arial"/>
          <w:lang w:val="en-IN"/>
        </w:rPr>
        <w:t>(</w:t>
      </w:r>
      <w:r w:rsidRPr="00A60EA3">
        <w:rPr>
          <w:rFonts w:eastAsia="Arial" w:cs="Arial"/>
          <w:lang w:val="en-IN"/>
        </w:rPr>
        <w:t>2023</w:t>
      </w:r>
      <w:r>
        <w:rPr>
          <w:rFonts w:eastAsia="Arial" w:cs="Arial"/>
          <w:lang w:val="en-IN"/>
        </w:rPr>
        <w:t>)</w:t>
      </w:r>
      <w:r w:rsidRPr="00A60EA3">
        <w:rPr>
          <w:rFonts w:eastAsia="Arial" w:cs="Arial"/>
          <w:lang w:val="en-IN"/>
        </w:rPr>
        <w:t xml:space="preserve">. The nature of small business digital responses during crises. </w:t>
      </w:r>
      <w:r w:rsidRPr="00A60EA3">
        <w:rPr>
          <w:rFonts w:eastAsia="Arial" w:cs="Arial"/>
          <w:i/>
          <w:iCs/>
          <w:lang w:val="en-IN"/>
        </w:rPr>
        <w:t>Information and Organization</w:t>
      </w:r>
      <w:r w:rsidRPr="00A60EA3">
        <w:rPr>
          <w:rFonts w:eastAsia="Arial" w:cs="Arial"/>
          <w:lang w:val="en-IN"/>
        </w:rPr>
        <w:t xml:space="preserve">, </w:t>
      </w:r>
      <w:r w:rsidRPr="00A60EA3">
        <w:rPr>
          <w:rFonts w:eastAsia="Arial" w:cs="Arial"/>
          <w:i/>
          <w:iCs/>
          <w:lang w:val="en-IN"/>
        </w:rPr>
        <w:t>33</w:t>
      </w:r>
      <w:r w:rsidRPr="00A60EA3">
        <w:rPr>
          <w:rFonts w:eastAsia="Arial" w:cs="Arial"/>
          <w:lang w:val="en-IN"/>
        </w:rPr>
        <w:t>(4), p.100487</w:t>
      </w:r>
      <w:r>
        <w:rPr>
          <w:rFonts w:eastAsia="Arial" w:cs="Arial"/>
          <w:lang w:val="en-IN"/>
        </w:rPr>
        <w:t>.</w:t>
      </w:r>
      <w:r w:rsidRPr="00A60EA3">
        <w:rPr>
          <w:rFonts w:eastAsia="Arial" w:cs="Arial"/>
          <w:lang w:val="en-IN"/>
        </w:rPr>
        <w:t xml:space="preserve"> </w:t>
      </w:r>
      <w:hyperlink r:id="rId25" w:history="1">
        <w:r w:rsidRPr="00A60EA3">
          <w:rPr>
            <w:rStyle w:val="Hyperlink"/>
            <w:rFonts w:eastAsia="Arial" w:cs="Arial"/>
            <w:lang w:val="en-IN"/>
          </w:rPr>
          <w:t>https://www.sciencedirect.com/science/article/pii/S1471772723000416</w:t>
        </w:r>
      </w:hyperlink>
      <w:r w:rsidRPr="00A60EA3">
        <w:rPr>
          <w:rFonts w:eastAsia="Arial" w:cs="Arial"/>
          <w:lang w:val="en-IN"/>
        </w:rPr>
        <w:t>  </w:t>
      </w:r>
    </w:p>
    <w:p w14:paraId="5DF67360" w14:textId="135DF550" w:rsidR="00807544" w:rsidRDefault="00807544" w:rsidP="00C32AA9">
      <w:pPr>
        <w:spacing w:before="0" w:after="0"/>
        <w:rPr>
          <w:rFonts w:eastAsia="Arial" w:cs="Arial"/>
        </w:rPr>
      </w:pPr>
      <w:r w:rsidRPr="003B7DA2">
        <w:rPr>
          <w:rFonts w:eastAsia="Arial" w:cs="Arial"/>
        </w:rPr>
        <w:t xml:space="preserve">Rajput, N., Sharma, U., Kaur, B., Rani, P., </w:t>
      </w:r>
      <w:proofErr w:type="spellStart"/>
      <w:r w:rsidRPr="003B7DA2">
        <w:rPr>
          <w:rFonts w:eastAsia="Arial" w:cs="Arial"/>
        </w:rPr>
        <w:t>Tongkachok</w:t>
      </w:r>
      <w:proofErr w:type="spellEnd"/>
      <w:r w:rsidRPr="003B7DA2">
        <w:rPr>
          <w:rFonts w:eastAsia="Arial" w:cs="Arial"/>
        </w:rPr>
        <w:t xml:space="preserve">, K. and </w:t>
      </w:r>
      <w:proofErr w:type="spellStart"/>
      <w:r w:rsidRPr="003B7DA2">
        <w:rPr>
          <w:rFonts w:eastAsia="Arial" w:cs="Arial"/>
        </w:rPr>
        <w:t>Dornadula</w:t>
      </w:r>
      <w:proofErr w:type="spellEnd"/>
      <w:r w:rsidRPr="003B7DA2">
        <w:rPr>
          <w:rFonts w:eastAsia="Arial" w:cs="Arial"/>
        </w:rPr>
        <w:t>, V.H.R.</w:t>
      </w:r>
      <w:r w:rsidR="00D32AAC">
        <w:rPr>
          <w:rFonts w:eastAsia="Arial" w:cs="Arial"/>
        </w:rPr>
        <w:t xml:space="preserve"> </w:t>
      </w:r>
      <w:r>
        <w:rPr>
          <w:rFonts w:eastAsia="Arial" w:cs="Arial"/>
        </w:rPr>
        <w:t>(</w:t>
      </w:r>
      <w:r w:rsidRPr="003B7DA2">
        <w:rPr>
          <w:rFonts w:eastAsia="Arial" w:cs="Arial"/>
        </w:rPr>
        <w:t>2022</w:t>
      </w:r>
      <w:r>
        <w:rPr>
          <w:rFonts w:eastAsia="Arial" w:cs="Arial"/>
        </w:rPr>
        <w:t>)</w:t>
      </w:r>
      <w:r w:rsidRPr="003B7DA2">
        <w:rPr>
          <w:rFonts w:eastAsia="Arial" w:cs="Arial"/>
        </w:rPr>
        <w:t>. Current global green marketing standard: changing market and company branding. </w:t>
      </w:r>
      <w:r w:rsidRPr="003B7DA2">
        <w:rPr>
          <w:rFonts w:eastAsia="Arial" w:cs="Arial"/>
          <w:i/>
          <w:iCs/>
        </w:rPr>
        <w:t>International Journal of System Assurance Engineering and Management</w:t>
      </w:r>
      <w:r w:rsidRPr="003B7DA2">
        <w:rPr>
          <w:rFonts w:eastAsia="Arial" w:cs="Arial"/>
        </w:rPr>
        <w:t>, </w:t>
      </w:r>
      <w:r w:rsidRPr="003B7DA2">
        <w:rPr>
          <w:rFonts w:eastAsia="Arial" w:cs="Arial"/>
          <w:i/>
          <w:iCs/>
        </w:rPr>
        <w:t>13</w:t>
      </w:r>
      <w:r w:rsidRPr="003B7DA2">
        <w:rPr>
          <w:rFonts w:eastAsia="Arial" w:cs="Arial"/>
        </w:rPr>
        <w:t>(</w:t>
      </w:r>
      <w:proofErr w:type="spellStart"/>
      <w:r w:rsidRPr="003B7DA2">
        <w:rPr>
          <w:rFonts w:eastAsia="Arial" w:cs="Arial"/>
        </w:rPr>
        <w:t>Suppl</w:t>
      </w:r>
      <w:proofErr w:type="spellEnd"/>
      <w:r w:rsidRPr="003B7DA2">
        <w:rPr>
          <w:rFonts w:eastAsia="Arial" w:cs="Arial"/>
        </w:rPr>
        <w:t xml:space="preserve"> 1), pp.727-735.</w:t>
      </w:r>
      <w:r>
        <w:rPr>
          <w:rFonts w:eastAsia="Arial" w:cs="Arial"/>
        </w:rPr>
        <w:t xml:space="preserve"> </w:t>
      </w:r>
      <w:hyperlink r:id="rId26" w:history="1">
        <w:r w:rsidRPr="00EE4344">
          <w:rPr>
            <w:rStyle w:val="Hyperlink"/>
            <w:rFonts w:eastAsia="Arial" w:cs="Arial"/>
          </w:rPr>
          <w:t>https://link.springer.com/article/10.1007/s13198-021-01604-y</w:t>
        </w:r>
      </w:hyperlink>
    </w:p>
    <w:p w14:paraId="52B524C2" w14:textId="6EBFC3D5" w:rsidR="00807544" w:rsidRPr="00A60EA3" w:rsidRDefault="00807544" w:rsidP="00C32AA9">
      <w:pPr>
        <w:spacing w:before="240" w:after="240"/>
        <w:rPr>
          <w:rFonts w:eastAsia="Arial" w:cs="Arial"/>
          <w:lang w:val="en-IN"/>
        </w:rPr>
      </w:pPr>
      <w:proofErr w:type="spellStart"/>
      <w:r w:rsidRPr="00A60EA3">
        <w:rPr>
          <w:rFonts w:eastAsia="Arial" w:cs="Arial"/>
          <w:lang w:val="en-IN"/>
        </w:rPr>
        <w:t>Ratten</w:t>
      </w:r>
      <w:proofErr w:type="spellEnd"/>
      <w:r w:rsidRPr="00A60EA3">
        <w:rPr>
          <w:rFonts w:eastAsia="Arial" w:cs="Arial"/>
          <w:lang w:val="en-IN"/>
        </w:rPr>
        <w:t xml:space="preserve">, V. </w:t>
      </w:r>
      <w:r>
        <w:rPr>
          <w:rFonts w:eastAsia="Arial" w:cs="Arial"/>
          <w:lang w:val="en-IN"/>
        </w:rPr>
        <w:t>(</w:t>
      </w:r>
      <w:r w:rsidRPr="00A60EA3">
        <w:rPr>
          <w:rFonts w:eastAsia="Arial" w:cs="Arial"/>
          <w:lang w:val="en-IN"/>
        </w:rPr>
        <w:t>2023</w:t>
      </w:r>
      <w:r>
        <w:rPr>
          <w:rFonts w:eastAsia="Arial" w:cs="Arial"/>
          <w:lang w:val="en-IN"/>
        </w:rPr>
        <w:t>)</w:t>
      </w:r>
      <w:r w:rsidRPr="00A60EA3">
        <w:rPr>
          <w:rFonts w:eastAsia="Arial" w:cs="Arial"/>
          <w:lang w:val="en-IN"/>
        </w:rPr>
        <w:t xml:space="preserve">. Entrepreneurship: Definitions, opportunities, challenges, and future directions. </w:t>
      </w:r>
      <w:r w:rsidRPr="00A60EA3">
        <w:rPr>
          <w:rFonts w:eastAsia="Arial" w:cs="Arial"/>
          <w:i/>
          <w:iCs/>
          <w:lang w:val="en-IN"/>
        </w:rPr>
        <w:t>Global Business and Organizational Excellence</w:t>
      </w:r>
      <w:r w:rsidRPr="00A60EA3">
        <w:rPr>
          <w:rFonts w:eastAsia="Arial" w:cs="Arial"/>
          <w:lang w:val="en-IN"/>
        </w:rPr>
        <w:t xml:space="preserve">, </w:t>
      </w:r>
      <w:r w:rsidRPr="00A60EA3">
        <w:rPr>
          <w:rFonts w:eastAsia="Arial" w:cs="Arial"/>
          <w:i/>
          <w:iCs/>
          <w:lang w:val="en-IN"/>
        </w:rPr>
        <w:t>42</w:t>
      </w:r>
      <w:r w:rsidRPr="00A60EA3">
        <w:rPr>
          <w:rFonts w:eastAsia="Arial" w:cs="Arial"/>
          <w:lang w:val="en-IN"/>
        </w:rPr>
        <w:t>(5), pp.79-90.</w:t>
      </w:r>
      <w:r>
        <w:rPr>
          <w:rFonts w:eastAsia="Arial" w:cs="Arial"/>
          <w:lang w:val="en-IN"/>
        </w:rPr>
        <w:t xml:space="preserve"> </w:t>
      </w:r>
      <w:hyperlink r:id="rId27" w:history="1">
        <w:r w:rsidRPr="00A60EA3">
          <w:rPr>
            <w:rStyle w:val="Hyperlink"/>
            <w:rFonts w:eastAsia="Arial" w:cs="Arial"/>
            <w:lang w:val="en-IN"/>
          </w:rPr>
          <w:t>https://onlinelibrary.wiley.com/doi/epdf/10.1002/joe.22217</w:t>
        </w:r>
      </w:hyperlink>
    </w:p>
    <w:p w14:paraId="0A4FFC20" w14:textId="7143C3F0" w:rsidR="00807544" w:rsidRPr="00A60EA3" w:rsidRDefault="00807544" w:rsidP="00C32AA9">
      <w:pPr>
        <w:spacing w:before="240" w:after="240"/>
        <w:rPr>
          <w:rFonts w:eastAsia="Arial" w:cs="Arial"/>
        </w:rPr>
      </w:pPr>
      <w:proofErr w:type="spellStart"/>
      <w:r w:rsidRPr="00A60EA3">
        <w:rPr>
          <w:rFonts w:eastAsia="Arial" w:cs="Arial"/>
        </w:rPr>
        <w:t>Sarasvuo</w:t>
      </w:r>
      <w:proofErr w:type="spellEnd"/>
      <w:r w:rsidRPr="00A60EA3">
        <w:rPr>
          <w:rFonts w:eastAsia="Arial" w:cs="Arial"/>
        </w:rPr>
        <w:t xml:space="preserve">, S., Liljander, V. and </w:t>
      </w:r>
      <w:proofErr w:type="spellStart"/>
      <w:r w:rsidRPr="00A60EA3">
        <w:rPr>
          <w:rFonts w:eastAsia="Arial" w:cs="Arial"/>
        </w:rPr>
        <w:t>Haahtela</w:t>
      </w:r>
      <w:proofErr w:type="spellEnd"/>
      <w:r w:rsidRPr="00A60EA3">
        <w:rPr>
          <w:rFonts w:eastAsia="Arial" w:cs="Arial"/>
        </w:rPr>
        <w:t>, K.</w:t>
      </w:r>
      <w:r w:rsidR="00A741A5">
        <w:rPr>
          <w:rFonts w:eastAsia="Arial" w:cs="Arial"/>
        </w:rPr>
        <w:t xml:space="preserve"> </w:t>
      </w:r>
      <w:r>
        <w:rPr>
          <w:rFonts w:eastAsia="Arial" w:cs="Arial"/>
        </w:rPr>
        <w:t>(</w:t>
      </w:r>
      <w:r w:rsidRPr="00A60EA3">
        <w:rPr>
          <w:rFonts w:eastAsia="Arial" w:cs="Arial"/>
        </w:rPr>
        <w:t>2023</w:t>
      </w:r>
      <w:r>
        <w:rPr>
          <w:rFonts w:eastAsia="Arial" w:cs="Arial"/>
        </w:rPr>
        <w:t>)</w:t>
      </w:r>
      <w:r w:rsidRPr="00A60EA3">
        <w:rPr>
          <w:rFonts w:eastAsia="Arial" w:cs="Arial"/>
        </w:rPr>
        <w:t xml:space="preserve">. Buyer perceptions of corporate brand extension attractiveness and fit in B2B services. Industrial Marketing Management, 115, pp.69-85. </w:t>
      </w:r>
      <w:hyperlink r:id="rId28">
        <w:r w:rsidRPr="00A60EA3">
          <w:rPr>
            <w:rFonts w:eastAsia="Arial" w:cs="Arial"/>
            <w:color w:val="1155CC"/>
            <w:u w:val="single"/>
          </w:rPr>
          <w:t>https://www.sciencedirect.com/science/article/pii/S0019850123001657</w:t>
        </w:r>
      </w:hyperlink>
    </w:p>
    <w:p w14:paraId="3987FC57" w14:textId="49AEF9FD" w:rsidR="00807544" w:rsidRPr="00A60EA3" w:rsidRDefault="00807544" w:rsidP="00C32AA9">
      <w:pPr>
        <w:spacing w:before="240" w:after="240"/>
        <w:rPr>
          <w:rFonts w:eastAsia="Arial" w:cs="Arial"/>
          <w:lang w:val="en-IN"/>
        </w:rPr>
      </w:pPr>
      <w:r w:rsidRPr="00A60EA3">
        <w:rPr>
          <w:rFonts w:eastAsia="Arial" w:cs="Arial"/>
          <w:lang w:val="en-IN"/>
        </w:rPr>
        <w:t xml:space="preserve">Si, S., Hall, J., Suddaby, R., Ahlstrom, D. and Wei, J. </w:t>
      </w:r>
      <w:r>
        <w:rPr>
          <w:rFonts w:eastAsia="Arial" w:cs="Arial"/>
          <w:lang w:val="en-IN"/>
        </w:rPr>
        <w:t>(</w:t>
      </w:r>
      <w:r w:rsidRPr="00A60EA3">
        <w:rPr>
          <w:rFonts w:eastAsia="Arial" w:cs="Arial"/>
          <w:lang w:val="en-IN"/>
        </w:rPr>
        <w:t>2023</w:t>
      </w:r>
      <w:r>
        <w:rPr>
          <w:rFonts w:eastAsia="Arial" w:cs="Arial"/>
          <w:lang w:val="en-IN"/>
        </w:rPr>
        <w:t>)</w:t>
      </w:r>
      <w:r w:rsidRPr="00A60EA3">
        <w:rPr>
          <w:rFonts w:eastAsia="Arial" w:cs="Arial"/>
          <w:lang w:val="en-IN"/>
        </w:rPr>
        <w:t xml:space="preserve">. Technology, entrepreneurship, innovation and social change in digital economics. </w:t>
      </w:r>
      <w:proofErr w:type="spellStart"/>
      <w:r w:rsidRPr="00A60EA3">
        <w:rPr>
          <w:rFonts w:eastAsia="Arial" w:cs="Arial"/>
          <w:i/>
          <w:iCs/>
          <w:lang w:val="en-IN"/>
        </w:rPr>
        <w:t>Technovation</w:t>
      </w:r>
      <w:proofErr w:type="spellEnd"/>
      <w:r w:rsidRPr="00A60EA3">
        <w:rPr>
          <w:rFonts w:eastAsia="Arial" w:cs="Arial"/>
          <w:lang w:val="en-IN"/>
        </w:rPr>
        <w:t xml:space="preserve">, </w:t>
      </w:r>
      <w:r w:rsidRPr="00A60EA3">
        <w:rPr>
          <w:rFonts w:eastAsia="Arial" w:cs="Arial"/>
          <w:i/>
          <w:iCs/>
          <w:lang w:val="en-IN"/>
        </w:rPr>
        <w:t>119</w:t>
      </w:r>
      <w:r w:rsidRPr="00A60EA3">
        <w:rPr>
          <w:rFonts w:eastAsia="Arial" w:cs="Arial"/>
          <w:lang w:val="en-IN"/>
        </w:rPr>
        <w:t xml:space="preserve">, p.102484. </w:t>
      </w:r>
      <w:hyperlink r:id="rId29" w:history="1">
        <w:r w:rsidRPr="00A60EA3">
          <w:rPr>
            <w:rStyle w:val="Hyperlink"/>
            <w:rFonts w:eastAsia="Arial" w:cs="Arial"/>
            <w:lang w:val="en-IN"/>
          </w:rPr>
          <w:t>https://www.sciencedirect.com/science/article/pii/S0166497222000311</w:t>
        </w:r>
      </w:hyperlink>
      <w:r w:rsidRPr="00A60EA3">
        <w:rPr>
          <w:rFonts w:eastAsia="Arial" w:cs="Arial"/>
          <w:lang w:val="en-IN"/>
        </w:rPr>
        <w:t>  </w:t>
      </w:r>
    </w:p>
    <w:p w14:paraId="30E86F98" w14:textId="5983860D" w:rsidR="00807544" w:rsidRPr="00A60EA3" w:rsidRDefault="00807544" w:rsidP="00C32AA9">
      <w:pPr>
        <w:spacing w:before="240" w:after="240"/>
        <w:rPr>
          <w:rFonts w:eastAsia="Arial" w:cs="Arial"/>
        </w:rPr>
      </w:pPr>
      <w:r w:rsidRPr="00A60EA3">
        <w:rPr>
          <w:rFonts w:eastAsia="Arial" w:cs="Arial"/>
        </w:rPr>
        <w:t xml:space="preserve">Stafford, E.R. and Graul, A.R. </w:t>
      </w:r>
      <w:r>
        <w:rPr>
          <w:rFonts w:eastAsia="Arial" w:cs="Arial"/>
        </w:rPr>
        <w:t>(</w:t>
      </w:r>
      <w:r w:rsidRPr="00A60EA3">
        <w:rPr>
          <w:rFonts w:eastAsia="Arial" w:cs="Arial"/>
        </w:rPr>
        <w:t>2020</w:t>
      </w:r>
      <w:r>
        <w:rPr>
          <w:rFonts w:eastAsia="Arial" w:cs="Arial"/>
        </w:rPr>
        <w:t>)</w:t>
      </w:r>
      <w:r w:rsidRPr="00A60EA3">
        <w:rPr>
          <w:rFonts w:eastAsia="Arial" w:cs="Arial"/>
        </w:rPr>
        <w:t xml:space="preserve">. Turning consumers green: From green marketing myopia to our 2020 vision. Sustainability: The Journal of Record, 13(1), pp.10-21. </w:t>
      </w:r>
      <w:hyperlink r:id="rId30">
        <w:r w:rsidRPr="00A60EA3">
          <w:rPr>
            <w:rFonts w:eastAsia="Arial" w:cs="Arial"/>
            <w:color w:val="1155CC"/>
            <w:u w:val="single"/>
          </w:rPr>
          <w:t>https://www.liebertpub.com/doi/abs/10.1089/sus.2020.29178.ers</w:t>
        </w:r>
      </w:hyperlink>
    </w:p>
    <w:p w14:paraId="600DF9D3" w14:textId="222B41CA" w:rsidR="00807544" w:rsidRPr="00A60EA3" w:rsidRDefault="00807544" w:rsidP="00C32AA9">
      <w:pPr>
        <w:spacing w:before="240" w:after="240"/>
        <w:rPr>
          <w:rFonts w:eastAsia="Arial" w:cs="Arial"/>
          <w:lang w:val="en-IN"/>
        </w:rPr>
      </w:pPr>
      <w:r w:rsidRPr="00A60EA3">
        <w:rPr>
          <w:rFonts w:eastAsia="Arial" w:cs="Arial"/>
          <w:lang w:val="en-IN"/>
        </w:rPr>
        <w:t>Statista.</w:t>
      </w:r>
      <w:r>
        <w:rPr>
          <w:rFonts w:eastAsia="Arial" w:cs="Arial"/>
          <w:lang w:val="en-IN"/>
        </w:rPr>
        <w:t xml:space="preserve"> (</w:t>
      </w:r>
      <w:r w:rsidRPr="00A60EA3">
        <w:rPr>
          <w:rFonts w:eastAsia="Arial" w:cs="Arial"/>
          <w:lang w:val="en-IN"/>
        </w:rPr>
        <w:t>2024</w:t>
      </w:r>
      <w:r>
        <w:rPr>
          <w:rFonts w:eastAsia="Arial" w:cs="Arial"/>
          <w:lang w:val="en-IN"/>
        </w:rPr>
        <w:t>)</w:t>
      </w:r>
      <w:r w:rsidRPr="00A60EA3">
        <w:rPr>
          <w:rFonts w:eastAsia="Arial" w:cs="Arial"/>
          <w:lang w:val="en-IN"/>
        </w:rPr>
        <w:t xml:space="preserve">. </w:t>
      </w:r>
      <w:r w:rsidRPr="00A60EA3">
        <w:rPr>
          <w:rFonts w:eastAsia="Arial" w:cs="Arial"/>
          <w:i/>
          <w:iCs/>
          <w:lang w:val="en-IN"/>
        </w:rPr>
        <w:t>Sustainable packaging industry worldwide</w:t>
      </w:r>
      <w:r w:rsidRPr="00A60EA3">
        <w:rPr>
          <w:rFonts w:eastAsia="Arial" w:cs="Arial"/>
          <w:lang w:val="en-IN"/>
        </w:rPr>
        <w:t xml:space="preserve">. [online] Statista. Available at: </w:t>
      </w:r>
      <w:hyperlink r:id="rId31" w:history="1">
        <w:r w:rsidRPr="00A60EA3">
          <w:rPr>
            <w:rStyle w:val="Hyperlink"/>
            <w:rFonts w:eastAsia="Arial" w:cs="Arial"/>
            <w:lang w:val="en-IN"/>
          </w:rPr>
          <w:t>https://www.statista.com/topics/11663/sustainable-packaging-industry-worldwide/</w:t>
        </w:r>
      </w:hyperlink>
      <w:r w:rsidRPr="00A60EA3">
        <w:rPr>
          <w:rFonts w:eastAsia="Arial" w:cs="Arial"/>
          <w:lang w:val="en-IN"/>
        </w:rPr>
        <w:t>.</w:t>
      </w:r>
    </w:p>
    <w:p w14:paraId="13360B2B" w14:textId="3A7443F8" w:rsidR="00807544" w:rsidRDefault="00807544" w:rsidP="00C32AA9">
      <w:pPr>
        <w:spacing w:before="240" w:after="240"/>
        <w:rPr>
          <w:rFonts w:eastAsia="Arial" w:cs="Arial"/>
          <w:lang w:val="en-IN"/>
        </w:rPr>
      </w:pPr>
      <w:r w:rsidRPr="00A60EA3">
        <w:rPr>
          <w:rFonts w:eastAsia="Arial" w:cs="Arial"/>
          <w:lang w:val="en-IN"/>
        </w:rPr>
        <w:lastRenderedPageBreak/>
        <w:t xml:space="preserve">Utami, C.W., Sutrisno, T.F., Teofilus, T. and </w:t>
      </w:r>
      <w:proofErr w:type="spellStart"/>
      <w:r w:rsidRPr="00A60EA3">
        <w:rPr>
          <w:rFonts w:eastAsia="Arial" w:cs="Arial"/>
          <w:lang w:val="en-IN"/>
        </w:rPr>
        <w:t>Ardyan</w:t>
      </w:r>
      <w:proofErr w:type="spellEnd"/>
      <w:r w:rsidRPr="00A60EA3">
        <w:rPr>
          <w:rFonts w:eastAsia="Arial" w:cs="Arial"/>
          <w:lang w:val="en-IN"/>
        </w:rPr>
        <w:t>, E.</w:t>
      </w:r>
      <w:r w:rsidR="00406E34">
        <w:rPr>
          <w:rFonts w:eastAsia="Arial" w:cs="Arial"/>
          <w:lang w:val="en-IN"/>
        </w:rPr>
        <w:t xml:space="preserve"> </w:t>
      </w:r>
      <w:r>
        <w:rPr>
          <w:rFonts w:eastAsia="Arial" w:cs="Arial"/>
          <w:lang w:val="en-IN"/>
        </w:rPr>
        <w:t>(</w:t>
      </w:r>
      <w:r w:rsidRPr="00A60EA3">
        <w:rPr>
          <w:rFonts w:eastAsia="Arial" w:cs="Arial"/>
          <w:lang w:val="en-IN"/>
        </w:rPr>
        <w:t>2021</w:t>
      </w:r>
      <w:r>
        <w:rPr>
          <w:rFonts w:eastAsia="Arial" w:cs="Arial"/>
          <w:lang w:val="en-IN"/>
        </w:rPr>
        <w:t>)</w:t>
      </w:r>
      <w:r w:rsidRPr="00A60EA3">
        <w:rPr>
          <w:rFonts w:eastAsia="Arial" w:cs="Arial"/>
          <w:lang w:val="en-IN"/>
        </w:rPr>
        <w:t xml:space="preserve">. Can Start-up Businesses Achieve Business Performance? An Overview of the" Soft" Total Quality Management Concept. </w:t>
      </w:r>
      <w:proofErr w:type="spellStart"/>
      <w:r w:rsidRPr="00A60EA3">
        <w:rPr>
          <w:rFonts w:eastAsia="Arial" w:cs="Arial"/>
          <w:i/>
          <w:iCs/>
          <w:lang w:val="en-IN"/>
        </w:rPr>
        <w:t>Calitatea</w:t>
      </w:r>
      <w:proofErr w:type="spellEnd"/>
      <w:r w:rsidRPr="00A60EA3">
        <w:rPr>
          <w:rFonts w:eastAsia="Arial" w:cs="Arial"/>
          <w:lang w:val="en-IN"/>
        </w:rPr>
        <w:t xml:space="preserve">, </w:t>
      </w:r>
      <w:r w:rsidRPr="00A60EA3">
        <w:rPr>
          <w:rFonts w:eastAsia="Arial" w:cs="Arial"/>
          <w:i/>
          <w:iCs/>
          <w:lang w:val="en-IN"/>
        </w:rPr>
        <w:t>22</w:t>
      </w:r>
      <w:r w:rsidRPr="00A60EA3">
        <w:rPr>
          <w:rFonts w:eastAsia="Arial" w:cs="Arial"/>
          <w:lang w:val="en-IN"/>
        </w:rPr>
        <w:t xml:space="preserve">(181), pp.105-109. </w:t>
      </w:r>
      <w:hyperlink r:id="rId32" w:anchor="page=107" w:history="1">
        <w:r w:rsidRPr="00A60EA3">
          <w:rPr>
            <w:rStyle w:val="Hyperlink"/>
            <w:rFonts w:eastAsia="Arial" w:cs="Arial"/>
            <w:lang w:val="en-IN"/>
          </w:rPr>
          <w:t>https://dspace.uc.ac.id/bitstream/handle/123456789/4913/Paper4913.pdf?sequence=4&amp;isAllowed=y#page=107</w:t>
        </w:r>
      </w:hyperlink>
      <w:r w:rsidRPr="00A60EA3">
        <w:rPr>
          <w:rFonts w:eastAsia="Arial" w:cs="Arial"/>
          <w:lang w:val="en-IN"/>
        </w:rPr>
        <w:t> </w:t>
      </w:r>
    </w:p>
    <w:p w14:paraId="5077E438" w14:textId="77777777" w:rsidR="001C64F8" w:rsidRPr="00A60EA3" w:rsidRDefault="001C64F8" w:rsidP="00C32AA9">
      <w:pPr>
        <w:spacing w:before="240" w:after="240"/>
        <w:rPr>
          <w:rFonts w:eastAsia="Arial" w:cs="Arial"/>
          <w:lang w:val="en-IN"/>
        </w:rPr>
      </w:pPr>
    </w:p>
    <w:p w14:paraId="5DFC3508" w14:textId="77777777" w:rsidR="00F724A4" w:rsidRDefault="00F724A4" w:rsidP="00A60EA3">
      <w:pPr>
        <w:spacing w:before="240" w:after="240"/>
        <w:rPr>
          <w:rFonts w:eastAsia="Arial" w:cs="Arial"/>
        </w:rPr>
      </w:pPr>
    </w:p>
    <w:p w14:paraId="7A54DAC5" w14:textId="77777777" w:rsidR="003B7DA2" w:rsidRPr="00A60EA3" w:rsidRDefault="003B7DA2" w:rsidP="00A60EA3">
      <w:pPr>
        <w:spacing w:before="240" w:after="240"/>
        <w:rPr>
          <w:rFonts w:eastAsia="Arial" w:cs="Arial"/>
        </w:rPr>
      </w:pPr>
    </w:p>
    <w:p w14:paraId="45A489B4" w14:textId="77777777" w:rsidR="00A003EA" w:rsidRPr="00A60EA3" w:rsidRDefault="00A003EA" w:rsidP="00A60EA3">
      <w:pPr>
        <w:spacing w:before="240" w:after="240"/>
        <w:rPr>
          <w:rFonts w:eastAsia="Arial" w:cs="Arial"/>
        </w:rPr>
      </w:pPr>
    </w:p>
    <w:sectPr w:rsidR="00A003EA" w:rsidRPr="00A60EA3" w:rsidSect="004838AF">
      <w:footerReference w:type="default" r:id="rId33"/>
      <w:pgSz w:w="11909" w:h="16834"/>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22D6D" w14:textId="77777777" w:rsidR="00727C59" w:rsidRDefault="00727C59" w:rsidP="006F2485">
      <w:pPr>
        <w:spacing w:line="240" w:lineRule="auto"/>
      </w:pPr>
      <w:r>
        <w:separator/>
      </w:r>
    </w:p>
  </w:endnote>
  <w:endnote w:type="continuationSeparator" w:id="0">
    <w:p w14:paraId="46377DB4" w14:textId="77777777" w:rsidR="00727C59" w:rsidRDefault="00727C59" w:rsidP="006F24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5823982"/>
      <w:docPartObj>
        <w:docPartGallery w:val="Page Numbers (Bottom of Page)"/>
        <w:docPartUnique/>
      </w:docPartObj>
    </w:sdtPr>
    <w:sdtEndPr>
      <w:rPr>
        <w:rFonts w:cs="Arial"/>
        <w:noProof/>
        <w:sz w:val="20"/>
        <w:szCs w:val="20"/>
      </w:rPr>
    </w:sdtEndPr>
    <w:sdtContent>
      <w:p w14:paraId="7A26540A" w14:textId="7735F12D" w:rsidR="006F2485" w:rsidRPr="006F2485" w:rsidRDefault="006F2485">
        <w:pPr>
          <w:pStyle w:val="Footer"/>
          <w:jc w:val="right"/>
          <w:rPr>
            <w:rFonts w:cs="Arial"/>
            <w:sz w:val="20"/>
            <w:szCs w:val="20"/>
          </w:rPr>
        </w:pPr>
        <w:r w:rsidRPr="006F2485">
          <w:rPr>
            <w:rFonts w:cs="Arial"/>
            <w:sz w:val="20"/>
            <w:szCs w:val="20"/>
          </w:rPr>
          <w:fldChar w:fldCharType="begin"/>
        </w:r>
        <w:r w:rsidRPr="006F2485">
          <w:rPr>
            <w:rFonts w:cs="Arial"/>
            <w:sz w:val="20"/>
            <w:szCs w:val="20"/>
          </w:rPr>
          <w:instrText xml:space="preserve"> PAGE   \* MERGEFORMAT </w:instrText>
        </w:r>
        <w:r w:rsidRPr="006F2485">
          <w:rPr>
            <w:rFonts w:cs="Arial"/>
            <w:sz w:val="20"/>
            <w:szCs w:val="20"/>
          </w:rPr>
          <w:fldChar w:fldCharType="separate"/>
        </w:r>
        <w:r w:rsidRPr="006F2485">
          <w:rPr>
            <w:rFonts w:cs="Arial"/>
            <w:noProof/>
            <w:sz w:val="20"/>
            <w:szCs w:val="20"/>
          </w:rPr>
          <w:t>2</w:t>
        </w:r>
        <w:r w:rsidRPr="006F2485">
          <w:rPr>
            <w:rFonts w:cs="Arial"/>
            <w:noProof/>
            <w:sz w:val="20"/>
            <w:szCs w:val="20"/>
          </w:rPr>
          <w:fldChar w:fldCharType="end"/>
        </w:r>
      </w:p>
    </w:sdtContent>
  </w:sdt>
  <w:p w14:paraId="718AA19F" w14:textId="77777777" w:rsidR="006F2485" w:rsidRDefault="006F2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E6A25" w14:textId="77777777" w:rsidR="00727C59" w:rsidRDefault="00727C59" w:rsidP="006F2485">
      <w:pPr>
        <w:spacing w:line="240" w:lineRule="auto"/>
      </w:pPr>
      <w:r>
        <w:separator/>
      </w:r>
    </w:p>
  </w:footnote>
  <w:footnote w:type="continuationSeparator" w:id="0">
    <w:p w14:paraId="605B69DC" w14:textId="77777777" w:rsidR="00727C59" w:rsidRDefault="00727C59" w:rsidP="006F24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F3809"/>
    <w:multiLevelType w:val="hybridMultilevel"/>
    <w:tmpl w:val="BD96A1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41975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EA"/>
    <w:rsid w:val="000019F1"/>
    <w:rsid w:val="00060B32"/>
    <w:rsid w:val="000C6D25"/>
    <w:rsid w:val="00101573"/>
    <w:rsid w:val="00164234"/>
    <w:rsid w:val="00195627"/>
    <w:rsid w:val="001A276C"/>
    <w:rsid w:val="001C64F8"/>
    <w:rsid w:val="00203B11"/>
    <w:rsid w:val="00213850"/>
    <w:rsid w:val="002167AB"/>
    <w:rsid w:val="00230F40"/>
    <w:rsid w:val="003505A2"/>
    <w:rsid w:val="00373EF4"/>
    <w:rsid w:val="00375D61"/>
    <w:rsid w:val="00377540"/>
    <w:rsid w:val="003B7DA2"/>
    <w:rsid w:val="004034E4"/>
    <w:rsid w:val="00406E34"/>
    <w:rsid w:val="00412103"/>
    <w:rsid w:val="0043344D"/>
    <w:rsid w:val="00451C4C"/>
    <w:rsid w:val="004838AF"/>
    <w:rsid w:val="004B7C36"/>
    <w:rsid w:val="00573976"/>
    <w:rsid w:val="00581492"/>
    <w:rsid w:val="00616928"/>
    <w:rsid w:val="00642702"/>
    <w:rsid w:val="006B22EE"/>
    <w:rsid w:val="006F2485"/>
    <w:rsid w:val="00727C59"/>
    <w:rsid w:val="00741606"/>
    <w:rsid w:val="00796B24"/>
    <w:rsid w:val="007A11F7"/>
    <w:rsid w:val="007D6E43"/>
    <w:rsid w:val="007E6189"/>
    <w:rsid w:val="00807544"/>
    <w:rsid w:val="008923EB"/>
    <w:rsid w:val="00921C38"/>
    <w:rsid w:val="00943491"/>
    <w:rsid w:val="009B1893"/>
    <w:rsid w:val="009C41EF"/>
    <w:rsid w:val="00A003EA"/>
    <w:rsid w:val="00A6037B"/>
    <w:rsid w:val="00A60EA3"/>
    <w:rsid w:val="00A741A5"/>
    <w:rsid w:val="00AB6B3B"/>
    <w:rsid w:val="00AC4623"/>
    <w:rsid w:val="00AD4206"/>
    <w:rsid w:val="00B16F04"/>
    <w:rsid w:val="00B37205"/>
    <w:rsid w:val="00B567F9"/>
    <w:rsid w:val="00BA495E"/>
    <w:rsid w:val="00BC7847"/>
    <w:rsid w:val="00BE7707"/>
    <w:rsid w:val="00BF5E48"/>
    <w:rsid w:val="00C32AA9"/>
    <w:rsid w:val="00C42246"/>
    <w:rsid w:val="00C45DC3"/>
    <w:rsid w:val="00C85491"/>
    <w:rsid w:val="00CE1CF4"/>
    <w:rsid w:val="00D32AAC"/>
    <w:rsid w:val="00DC5A30"/>
    <w:rsid w:val="00DD7AE6"/>
    <w:rsid w:val="00DF1388"/>
    <w:rsid w:val="00E344B0"/>
    <w:rsid w:val="00E64CDC"/>
    <w:rsid w:val="00E77BF2"/>
    <w:rsid w:val="00E91CF0"/>
    <w:rsid w:val="00EA34AD"/>
    <w:rsid w:val="00EA4888"/>
    <w:rsid w:val="00F40612"/>
    <w:rsid w:val="00F724A4"/>
    <w:rsid w:val="00F76DB6"/>
    <w:rsid w:val="00F778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F1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2EE"/>
    <w:pPr>
      <w:spacing w:before="120" w:after="120" w:line="360" w:lineRule="auto"/>
      <w:jc w:val="both"/>
    </w:pPr>
    <w:rPr>
      <w:rFonts w:ascii="Arial" w:hAnsi="Arial"/>
    </w:rPr>
  </w:style>
  <w:style w:type="paragraph" w:styleId="Heading1">
    <w:name w:val="heading 1"/>
    <w:basedOn w:val="Normal"/>
    <w:next w:val="Normal"/>
    <w:uiPriority w:val="9"/>
    <w:qFormat/>
    <w:pPr>
      <w:keepNext/>
      <w:keepLines/>
      <w:spacing w:before="400"/>
      <w:outlineLvl w:val="0"/>
    </w:pPr>
    <w:rPr>
      <w:b/>
      <w:sz w:val="28"/>
      <w:szCs w:val="28"/>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F2485"/>
    <w:pPr>
      <w:tabs>
        <w:tab w:val="center" w:pos="4513"/>
        <w:tab w:val="right" w:pos="9026"/>
      </w:tabs>
      <w:spacing w:line="240" w:lineRule="auto"/>
    </w:pPr>
  </w:style>
  <w:style w:type="character" w:customStyle="1" w:styleId="HeaderChar">
    <w:name w:val="Header Char"/>
    <w:basedOn w:val="DefaultParagraphFont"/>
    <w:link w:val="Header"/>
    <w:uiPriority w:val="99"/>
    <w:rsid w:val="006F2485"/>
  </w:style>
  <w:style w:type="paragraph" w:styleId="Footer">
    <w:name w:val="footer"/>
    <w:basedOn w:val="Normal"/>
    <w:link w:val="FooterChar"/>
    <w:uiPriority w:val="99"/>
    <w:unhideWhenUsed/>
    <w:rsid w:val="006F2485"/>
    <w:pPr>
      <w:tabs>
        <w:tab w:val="center" w:pos="4513"/>
        <w:tab w:val="right" w:pos="9026"/>
      </w:tabs>
      <w:spacing w:line="240" w:lineRule="auto"/>
    </w:pPr>
  </w:style>
  <w:style w:type="character" w:customStyle="1" w:styleId="FooterChar">
    <w:name w:val="Footer Char"/>
    <w:basedOn w:val="DefaultParagraphFont"/>
    <w:link w:val="Footer"/>
    <w:uiPriority w:val="99"/>
    <w:rsid w:val="006F2485"/>
  </w:style>
  <w:style w:type="paragraph" w:styleId="TOCHeading">
    <w:name w:val="TOC Heading"/>
    <w:basedOn w:val="Heading1"/>
    <w:next w:val="Normal"/>
    <w:uiPriority w:val="39"/>
    <w:unhideWhenUsed/>
    <w:qFormat/>
    <w:rsid w:val="006F248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F2485"/>
    <w:pPr>
      <w:spacing w:after="100"/>
    </w:pPr>
  </w:style>
  <w:style w:type="character" w:styleId="Hyperlink">
    <w:name w:val="Hyperlink"/>
    <w:basedOn w:val="DefaultParagraphFont"/>
    <w:uiPriority w:val="99"/>
    <w:unhideWhenUsed/>
    <w:rsid w:val="006F2485"/>
    <w:rPr>
      <w:color w:val="0000FF" w:themeColor="hyperlink"/>
      <w:u w:val="single"/>
    </w:rPr>
  </w:style>
  <w:style w:type="character" w:styleId="UnresolvedMention">
    <w:name w:val="Unresolved Mention"/>
    <w:basedOn w:val="DefaultParagraphFont"/>
    <w:uiPriority w:val="99"/>
    <w:semiHidden/>
    <w:unhideWhenUsed/>
    <w:rsid w:val="00213850"/>
    <w:rPr>
      <w:color w:val="605E5C"/>
      <w:shd w:val="clear" w:color="auto" w:fill="E1DFDD"/>
    </w:rPr>
  </w:style>
  <w:style w:type="paragraph" w:styleId="ListParagraph">
    <w:name w:val="List Paragraph"/>
    <w:basedOn w:val="Normal"/>
    <w:uiPriority w:val="34"/>
    <w:qFormat/>
    <w:rsid w:val="00213850"/>
    <w:pPr>
      <w:ind w:left="720"/>
      <w:contextualSpacing/>
    </w:pPr>
  </w:style>
  <w:style w:type="paragraph" w:styleId="NormalWeb">
    <w:name w:val="Normal (Web)"/>
    <w:basedOn w:val="Normal"/>
    <w:uiPriority w:val="99"/>
    <w:semiHidden/>
    <w:unhideWhenUsed/>
    <w:rsid w:val="00AC462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301373">
      <w:bodyDiv w:val="1"/>
      <w:marLeft w:val="0"/>
      <w:marRight w:val="0"/>
      <w:marTop w:val="0"/>
      <w:marBottom w:val="0"/>
      <w:divBdr>
        <w:top w:val="none" w:sz="0" w:space="0" w:color="auto"/>
        <w:left w:val="none" w:sz="0" w:space="0" w:color="auto"/>
        <w:bottom w:val="none" w:sz="0" w:space="0" w:color="auto"/>
        <w:right w:val="none" w:sz="0" w:space="0" w:color="auto"/>
      </w:divBdr>
    </w:div>
    <w:div w:id="366561692">
      <w:bodyDiv w:val="1"/>
      <w:marLeft w:val="0"/>
      <w:marRight w:val="0"/>
      <w:marTop w:val="0"/>
      <w:marBottom w:val="0"/>
      <w:divBdr>
        <w:top w:val="none" w:sz="0" w:space="0" w:color="auto"/>
        <w:left w:val="none" w:sz="0" w:space="0" w:color="auto"/>
        <w:bottom w:val="none" w:sz="0" w:space="0" w:color="auto"/>
        <w:right w:val="none" w:sz="0" w:space="0" w:color="auto"/>
      </w:divBdr>
    </w:div>
    <w:div w:id="402067183">
      <w:bodyDiv w:val="1"/>
      <w:marLeft w:val="0"/>
      <w:marRight w:val="0"/>
      <w:marTop w:val="0"/>
      <w:marBottom w:val="0"/>
      <w:divBdr>
        <w:top w:val="none" w:sz="0" w:space="0" w:color="auto"/>
        <w:left w:val="none" w:sz="0" w:space="0" w:color="auto"/>
        <w:bottom w:val="none" w:sz="0" w:space="0" w:color="auto"/>
        <w:right w:val="none" w:sz="0" w:space="0" w:color="auto"/>
      </w:divBdr>
    </w:div>
    <w:div w:id="504244133">
      <w:bodyDiv w:val="1"/>
      <w:marLeft w:val="0"/>
      <w:marRight w:val="0"/>
      <w:marTop w:val="0"/>
      <w:marBottom w:val="0"/>
      <w:divBdr>
        <w:top w:val="none" w:sz="0" w:space="0" w:color="auto"/>
        <w:left w:val="none" w:sz="0" w:space="0" w:color="auto"/>
        <w:bottom w:val="none" w:sz="0" w:space="0" w:color="auto"/>
        <w:right w:val="none" w:sz="0" w:space="0" w:color="auto"/>
      </w:divBdr>
    </w:div>
    <w:div w:id="547886866">
      <w:bodyDiv w:val="1"/>
      <w:marLeft w:val="0"/>
      <w:marRight w:val="0"/>
      <w:marTop w:val="0"/>
      <w:marBottom w:val="0"/>
      <w:divBdr>
        <w:top w:val="none" w:sz="0" w:space="0" w:color="auto"/>
        <w:left w:val="none" w:sz="0" w:space="0" w:color="auto"/>
        <w:bottom w:val="none" w:sz="0" w:space="0" w:color="auto"/>
        <w:right w:val="none" w:sz="0" w:space="0" w:color="auto"/>
      </w:divBdr>
    </w:div>
    <w:div w:id="575476324">
      <w:bodyDiv w:val="1"/>
      <w:marLeft w:val="0"/>
      <w:marRight w:val="0"/>
      <w:marTop w:val="0"/>
      <w:marBottom w:val="0"/>
      <w:divBdr>
        <w:top w:val="none" w:sz="0" w:space="0" w:color="auto"/>
        <w:left w:val="none" w:sz="0" w:space="0" w:color="auto"/>
        <w:bottom w:val="none" w:sz="0" w:space="0" w:color="auto"/>
        <w:right w:val="none" w:sz="0" w:space="0" w:color="auto"/>
      </w:divBdr>
    </w:div>
    <w:div w:id="1314796926">
      <w:bodyDiv w:val="1"/>
      <w:marLeft w:val="0"/>
      <w:marRight w:val="0"/>
      <w:marTop w:val="0"/>
      <w:marBottom w:val="0"/>
      <w:divBdr>
        <w:top w:val="none" w:sz="0" w:space="0" w:color="auto"/>
        <w:left w:val="none" w:sz="0" w:space="0" w:color="auto"/>
        <w:bottom w:val="none" w:sz="0" w:space="0" w:color="auto"/>
        <w:right w:val="none" w:sz="0" w:space="0" w:color="auto"/>
      </w:divBdr>
    </w:div>
    <w:div w:id="1346133751">
      <w:bodyDiv w:val="1"/>
      <w:marLeft w:val="0"/>
      <w:marRight w:val="0"/>
      <w:marTop w:val="0"/>
      <w:marBottom w:val="0"/>
      <w:divBdr>
        <w:top w:val="none" w:sz="0" w:space="0" w:color="auto"/>
        <w:left w:val="none" w:sz="0" w:space="0" w:color="auto"/>
        <w:bottom w:val="none" w:sz="0" w:space="0" w:color="auto"/>
        <w:right w:val="none" w:sz="0" w:space="0" w:color="auto"/>
      </w:divBdr>
    </w:div>
    <w:div w:id="1425032391">
      <w:bodyDiv w:val="1"/>
      <w:marLeft w:val="0"/>
      <w:marRight w:val="0"/>
      <w:marTop w:val="0"/>
      <w:marBottom w:val="0"/>
      <w:divBdr>
        <w:top w:val="none" w:sz="0" w:space="0" w:color="auto"/>
        <w:left w:val="none" w:sz="0" w:space="0" w:color="auto"/>
        <w:bottom w:val="none" w:sz="0" w:space="0" w:color="auto"/>
        <w:right w:val="none" w:sz="0" w:space="0" w:color="auto"/>
      </w:divBdr>
    </w:div>
    <w:div w:id="1537741548">
      <w:bodyDiv w:val="1"/>
      <w:marLeft w:val="0"/>
      <w:marRight w:val="0"/>
      <w:marTop w:val="0"/>
      <w:marBottom w:val="0"/>
      <w:divBdr>
        <w:top w:val="none" w:sz="0" w:space="0" w:color="auto"/>
        <w:left w:val="none" w:sz="0" w:space="0" w:color="auto"/>
        <w:bottom w:val="none" w:sz="0" w:space="0" w:color="auto"/>
        <w:right w:val="none" w:sz="0" w:space="0" w:color="auto"/>
      </w:divBdr>
    </w:div>
    <w:div w:id="1876119200">
      <w:bodyDiv w:val="1"/>
      <w:marLeft w:val="0"/>
      <w:marRight w:val="0"/>
      <w:marTop w:val="0"/>
      <w:marBottom w:val="0"/>
      <w:divBdr>
        <w:top w:val="none" w:sz="0" w:space="0" w:color="auto"/>
        <w:left w:val="none" w:sz="0" w:space="0" w:color="auto"/>
        <w:bottom w:val="none" w:sz="0" w:space="0" w:color="auto"/>
        <w:right w:val="none" w:sz="0" w:space="0" w:color="auto"/>
      </w:divBdr>
    </w:div>
    <w:div w:id="2047489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hyperlink" Target="https://www.sciencedirect.com/science/article/pii/S0048969721061192" TargetMode="External"/><Relationship Id="rId26" Type="http://schemas.openxmlformats.org/officeDocument/2006/relationships/hyperlink" Target="https://link.springer.com/article/10.1007/s13198-021-01604-y" TargetMode="External"/><Relationship Id="rId3" Type="http://schemas.openxmlformats.org/officeDocument/2006/relationships/styles" Target="styles.xml"/><Relationship Id="rId21" Type="http://schemas.openxmlformats.org/officeDocument/2006/relationships/hyperlink" Target="https://books.google.com/books?hl=en&amp;lr=&amp;id=-z1KEAAAQBAJ&amp;oi=fnd&amp;pg=PT6&amp;dq=Marketing+intensity+can+be+boosted+with+strong+links+to+well-established+retail+chains+as+well+as+exhibitors+in+the+UK%E2%80%99s+eco-product+market&amp;ots=mX7hOZyIzm&amp;sig=Acg4gAtVs2GdBA_pHaNEAzCh6RA"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sciencedirect.com/science/article/pii/S147177272300041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cleartax.in/s/public-limited-company-india" TargetMode="External"/><Relationship Id="rId29" Type="http://schemas.openxmlformats.org/officeDocument/2006/relationships/hyperlink" Target="https://www.sciencedirect.com/science/article/pii/S01664972220003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mdpi.com/2071-1050/15/16/12534" TargetMode="External"/><Relationship Id="rId32" Type="http://schemas.openxmlformats.org/officeDocument/2006/relationships/hyperlink" Target="https://dspace.uc.ac.id/bitstream/handle/123456789/4913/Paper4913.pdf?sequence=4&amp;isAllowed=y"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trepo.tuni.fi/bitstream/handle/10024/151345/JetsuRoope.pdf?sequence=2" TargetMode="External"/><Relationship Id="rId28" Type="http://schemas.openxmlformats.org/officeDocument/2006/relationships/hyperlink" Target="https://www.sciencedirect.com/science/article/pii/S0019850123001657" TargetMode="External"/><Relationship Id="rId10" Type="http://schemas.openxmlformats.org/officeDocument/2006/relationships/diagramQuickStyle" Target="diagrams/quickStyle1.xml"/><Relationship Id="rId19" Type="http://schemas.openxmlformats.org/officeDocument/2006/relationships/hyperlink" Target="https://www.researchgate.net/profile/Maciej-Bielecki/publication/354859704_PERFECT_PRODUCT_IN_PERFECT_INDUSTRY_-_DESIGN_FOR_LOGISTICS/links/61519861d2ebba7be74e803e/PERFECT-PRODUCT-IN-PERFECT-INDUSTRY-DESIGN-FOR-LOGISTICS.pdf" TargetMode="External"/><Relationship Id="rId31" Type="http://schemas.openxmlformats.org/officeDocument/2006/relationships/hyperlink" Target="https://www.statista.com/topics/11663/sustainable-packaging-industry-worldwide/"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books.google.com/books?hl=en&amp;lr=&amp;id=RSQREQAAQBAJ&amp;oi=fnd&amp;pg=PA1975&amp;dq=The+idea+is+to+create+accessories+and+%E2%80%98green%E2%80%99+durable+goods+that+are+functional,+fashionable+and+as+cheap+as+%C2%A35+for+shopping+bags+to+%C2%A320+for+water+bottles.&amp;ots=G6bdmCitrM&amp;sig=0gRoi4zgbaWD76CrFRfk26A9_es" TargetMode="External"/><Relationship Id="rId27" Type="http://schemas.openxmlformats.org/officeDocument/2006/relationships/hyperlink" Target="https://onlinelibrary.wiley.com/doi/epdf/10.1002/joe.22217" TargetMode="External"/><Relationship Id="rId30" Type="http://schemas.openxmlformats.org/officeDocument/2006/relationships/hyperlink" Target="https://www.liebertpub.com/doi/abs/10.1089/sus.2020.29178.ers" TargetMode="External"/><Relationship Id="rId35" Type="http://schemas.openxmlformats.org/officeDocument/2006/relationships/theme" Target="theme/theme1.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300C79-677A-4185-9366-A62909C23ADA}" type="doc">
      <dgm:prSet loTypeId="urn:microsoft.com/office/officeart/2005/8/layout/radial6" loCatId="cycle" qsTypeId="urn:microsoft.com/office/officeart/2005/8/quickstyle/simple5" qsCatId="simple" csTypeId="urn:microsoft.com/office/officeart/2005/8/colors/accent2_1" csCatId="accent2" phldr="1"/>
      <dgm:spPr/>
      <dgm:t>
        <a:bodyPr/>
        <a:lstStyle/>
        <a:p>
          <a:endParaRPr lang="en-IN"/>
        </a:p>
      </dgm:t>
    </dgm:pt>
    <dgm:pt modelId="{C93DE0B4-7A3D-4A1B-872E-32382AE2D1CA}">
      <dgm:prSet phldrT="[Text]" custT="1"/>
      <dgm:spPr/>
      <dgm:t>
        <a:bodyPr/>
        <a:lstStyle/>
        <a:p>
          <a:pPr algn="ctr"/>
          <a:r>
            <a:rPr lang="en-IN" sz="1000" b="1">
              <a:latin typeface="Arial" panose="020B0604020202020204" pitchFamily="34" charset="0"/>
              <a:cs typeface="Arial" panose="020B0604020202020204" pitchFamily="34" charset="0"/>
            </a:rPr>
            <a:t>SWOT Analysis </a:t>
          </a:r>
        </a:p>
      </dgm:t>
    </dgm:pt>
    <dgm:pt modelId="{4C294357-8AF3-4EE6-BA66-A9884D70EC40}" type="parTrans" cxnId="{CB03821A-4B08-4A29-8BD2-F5D92B183F20}">
      <dgm:prSet/>
      <dgm:spPr/>
      <dgm:t>
        <a:bodyPr/>
        <a:lstStyle/>
        <a:p>
          <a:pPr algn="ctr"/>
          <a:endParaRPr lang="en-IN"/>
        </a:p>
      </dgm:t>
    </dgm:pt>
    <dgm:pt modelId="{35B427B5-AD3F-4051-BA9A-0B51A78F111B}" type="sibTrans" cxnId="{CB03821A-4B08-4A29-8BD2-F5D92B183F20}">
      <dgm:prSet/>
      <dgm:spPr/>
      <dgm:t>
        <a:bodyPr/>
        <a:lstStyle/>
        <a:p>
          <a:pPr algn="ctr"/>
          <a:endParaRPr lang="en-IN"/>
        </a:p>
      </dgm:t>
    </dgm:pt>
    <dgm:pt modelId="{8467E6EE-DD98-4612-8ADF-A37BC6EE13B4}">
      <dgm:prSet phldrT="[Text]" custT="1"/>
      <dgm:spPr/>
      <dgm:t>
        <a:bodyPr/>
        <a:lstStyle/>
        <a:p>
          <a:pPr algn="ctr"/>
          <a:r>
            <a:rPr lang="en-IN" sz="1000" b="1">
              <a:latin typeface="Arial" panose="020B0604020202020204" pitchFamily="34" charset="0"/>
              <a:cs typeface="Arial" panose="020B0604020202020204" pitchFamily="34" charset="0"/>
            </a:rPr>
            <a:t>Strengths </a:t>
          </a:r>
        </a:p>
      </dgm:t>
    </dgm:pt>
    <dgm:pt modelId="{FB9A64B2-8543-43A9-8629-DEDA81F2D943}" type="parTrans" cxnId="{8408F0FE-9284-4F0A-86CF-647AD45B1EEC}">
      <dgm:prSet/>
      <dgm:spPr/>
      <dgm:t>
        <a:bodyPr/>
        <a:lstStyle/>
        <a:p>
          <a:pPr algn="ctr"/>
          <a:endParaRPr lang="en-IN"/>
        </a:p>
      </dgm:t>
    </dgm:pt>
    <dgm:pt modelId="{8448F6F0-4A9A-4F2E-BFF0-1D30B9348C9D}" type="sibTrans" cxnId="{8408F0FE-9284-4F0A-86CF-647AD45B1EEC}">
      <dgm:prSet/>
      <dgm:spPr/>
      <dgm:t>
        <a:bodyPr/>
        <a:lstStyle/>
        <a:p>
          <a:pPr algn="ctr"/>
          <a:endParaRPr lang="en-IN"/>
        </a:p>
      </dgm:t>
    </dgm:pt>
    <dgm:pt modelId="{FD14ACFA-8BAA-4F90-ACFD-37224421923C}">
      <dgm:prSet phldrT="[Text]" custT="1"/>
      <dgm:spPr/>
      <dgm:t>
        <a:bodyPr/>
        <a:lstStyle/>
        <a:p>
          <a:pPr algn="ctr"/>
          <a:r>
            <a:rPr lang="en-IN" sz="1000" b="1">
              <a:latin typeface="Arial" panose="020B0604020202020204" pitchFamily="34" charset="0"/>
              <a:cs typeface="Arial" panose="020B0604020202020204" pitchFamily="34" charset="0"/>
            </a:rPr>
            <a:t>Weaknesses </a:t>
          </a:r>
        </a:p>
      </dgm:t>
    </dgm:pt>
    <dgm:pt modelId="{6FFFEF5A-0DAD-495B-AD75-21031317C04C}" type="parTrans" cxnId="{D47E93CC-841E-480A-B855-61B22FECDB33}">
      <dgm:prSet/>
      <dgm:spPr/>
      <dgm:t>
        <a:bodyPr/>
        <a:lstStyle/>
        <a:p>
          <a:pPr algn="ctr"/>
          <a:endParaRPr lang="en-IN"/>
        </a:p>
      </dgm:t>
    </dgm:pt>
    <dgm:pt modelId="{954127E5-9A2E-4518-8336-0B00DC17D875}" type="sibTrans" cxnId="{D47E93CC-841E-480A-B855-61B22FECDB33}">
      <dgm:prSet/>
      <dgm:spPr/>
      <dgm:t>
        <a:bodyPr/>
        <a:lstStyle/>
        <a:p>
          <a:pPr algn="ctr"/>
          <a:endParaRPr lang="en-IN"/>
        </a:p>
      </dgm:t>
    </dgm:pt>
    <dgm:pt modelId="{6D39C9DB-6E72-4EA2-8A42-E304B9222A53}">
      <dgm:prSet phldrT="[Text]" custT="1"/>
      <dgm:spPr/>
      <dgm:t>
        <a:bodyPr/>
        <a:lstStyle/>
        <a:p>
          <a:pPr algn="ctr"/>
          <a:r>
            <a:rPr lang="en-IN" sz="1000" b="1">
              <a:latin typeface="Arial" panose="020B0604020202020204" pitchFamily="34" charset="0"/>
              <a:cs typeface="Arial" panose="020B0604020202020204" pitchFamily="34" charset="0"/>
            </a:rPr>
            <a:t>Opportunities </a:t>
          </a:r>
        </a:p>
      </dgm:t>
    </dgm:pt>
    <dgm:pt modelId="{FEB76D29-8C9B-4BE6-875E-C582DBE2A4E8}" type="parTrans" cxnId="{E86186C5-A328-483D-9F2E-12F5D0840200}">
      <dgm:prSet/>
      <dgm:spPr/>
      <dgm:t>
        <a:bodyPr/>
        <a:lstStyle/>
        <a:p>
          <a:pPr algn="ctr"/>
          <a:endParaRPr lang="en-IN"/>
        </a:p>
      </dgm:t>
    </dgm:pt>
    <dgm:pt modelId="{93B81EC2-8E4F-4D2B-A8B9-764F49BC31F1}" type="sibTrans" cxnId="{E86186C5-A328-483D-9F2E-12F5D0840200}">
      <dgm:prSet/>
      <dgm:spPr/>
      <dgm:t>
        <a:bodyPr/>
        <a:lstStyle/>
        <a:p>
          <a:pPr algn="ctr"/>
          <a:endParaRPr lang="en-IN"/>
        </a:p>
      </dgm:t>
    </dgm:pt>
    <dgm:pt modelId="{5CE48DC9-66EE-49F6-9926-B429809661BE}">
      <dgm:prSet phldrT="[Text]" custT="1"/>
      <dgm:spPr/>
      <dgm:t>
        <a:bodyPr/>
        <a:lstStyle/>
        <a:p>
          <a:pPr algn="ctr"/>
          <a:r>
            <a:rPr lang="en-IN" sz="1000" b="1">
              <a:latin typeface="Arial" panose="020B0604020202020204" pitchFamily="34" charset="0"/>
              <a:cs typeface="Arial" panose="020B0604020202020204" pitchFamily="34" charset="0"/>
            </a:rPr>
            <a:t>Threats </a:t>
          </a:r>
        </a:p>
      </dgm:t>
    </dgm:pt>
    <dgm:pt modelId="{54FD496C-3969-4CC2-AFCA-68DC888326B5}" type="parTrans" cxnId="{BBA77D16-B5F3-4D63-8041-53E93FB1D4C6}">
      <dgm:prSet/>
      <dgm:spPr/>
      <dgm:t>
        <a:bodyPr/>
        <a:lstStyle/>
        <a:p>
          <a:pPr algn="ctr"/>
          <a:endParaRPr lang="en-IN"/>
        </a:p>
      </dgm:t>
    </dgm:pt>
    <dgm:pt modelId="{708E6947-8E9E-4F38-BC8E-9E4B2CD28FE6}" type="sibTrans" cxnId="{BBA77D16-B5F3-4D63-8041-53E93FB1D4C6}">
      <dgm:prSet/>
      <dgm:spPr/>
      <dgm:t>
        <a:bodyPr/>
        <a:lstStyle/>
        <a:p>
          <a:pPr algn="ctr"/>
          <a:endParaRPr lang="en-IN"/>
        </a:p>
      </dgm:t>
    </dgm:pt>
    <dgm:pt modelId="{4DE6815D-7247-44DC-B01B-4F56F3CF1C16}" type="pres">
      <dgm:prSet presAssocID="{41300C79-677A-4185-9366-A62909C23ADA}" presName="Name0" presStyleCnt="0">
        <dgm:presLayoutVars>
          <dgm:chMax val="1"/>
          <dgm:dir/>
          <dgm:animLvl val="ctr"/>
          <dgm:resizeHandles val="exact"/>
        </dgm:presLayoutVars>
      </dgm:prSet>
      <dgm:spPr/>
    </dgm:pt>
    <dgm:pt modelId="{117CBDF4-4789-457E-B16B-8364A25D1C2E}" type="pres">
      <dgm:prSet presAssocID="{C93DE0B4-7A3D-4A1B-872E-32382AE2D1CA}" presName="centerShape" presStyleLbl="node0" presStyleIdx="0" presStyleCnt="1"/>
      <dgm:spPr/>
    </dgm:pt>
    <dgm:pt modelId="{77604CF8-9EF9-40AD-81A5-F284BF770D31}" type="pres">
      <dgm:prSet presAssocID="{8467E6EE-DD98-4612-8ADF-A37BC6EE13B4}" presName="node" presStyleLbl="node1" presStyleIdx="0" presStyleCnt="4" custScaleX="166854">
        <dgm:presLayoutVars>
          <dgm:bulletEnabled val="1"/>
        </dgm:presLayoutVars>
      </dgm:prSet>
      <dgm:spPr/>
    </dgm:pt>
    <dgm:pt modelId="{426384D2-19C8-43B4-89C8-6FED81F6D65A}" type="pres">
      <dgm:prSet presAssocID="{8467E6EE-DD98-4612-8ADF-A37BC6EE13B4}" presName="dummy" presStyleCnt="0"/>
      <dgm:spPr/>
    </dgm:pt>
    <dgm:pt modelId="{6BF24439-2163-41B9-9554-DBDC694DFA73}" type="pres">
      <dgm:prSet presAssocID="{8448F6F0-4A9A-4F2E-BFF0-1D30B9348C9D}" presName="sibTrans" presStyleLbl="sibTrans2D1" presStyleIdx="0" presStyleCnt="4"/>
      <dgm:spPr/>
    </dgm:pt>
    <dgm:pt modelId="{E99DBF0D-ADC1-45E8-B372-C1D1898F2D36}" type="pres">
      <dgm:prSet presAssocID="{FD14ACFA-8BAA-4F90-ACFD-37224421923C}" presName="node" presStyleLbl="node1" presStyleIdx="1" presStyleCnt="4" custScaleX="143452">
        <dgm:presLayoutVars>
          <dgm:bulletEnabled val="1"/>
        </dgm:presLayoutVars>
      </dgm:prSet>
      <dgm:spPr/>
    </dgm:pt>
    <dgm:pt modelId="{9A97909D-EDA7-475A-A6B5-996EEB42745A}" type="pres">
      <dgm:prSet presAssocID="{FD14ACFA-8BAA-4F90-ACFD-37224421923C}" presName="dummy" presStyleCnt="0"/>
      <dgm:spPr/>
    </dgm:pt>
    <dgm:pt modelId="{F0145A5A-D88C-4B35-8353-ED06F7E95873}" type="pres">
      <dgm:prSet presAssocID="{954127E5-9A2E-4518-8336-0B00DC17D875}" presName="sibTrans" presStyleLbl="sibTrans2D1" presStyleIdx="1" presStyleCnt="4"/>
      <dgm:spPr/>
    </dgm:pt>
    <dgm:pt modelId="{E89B650B-9053-40A8-AB25-73A6A4AB6C70}" type="pres">
      <dgm:prSet presAssocID="{6D39C9DB-6E72-4EA2-8A42-E304B9222A53}" presName="node" presStyleLbl="node1" presStyleIdx="2" presStyleCnt="4" custScaleX="181264">
        <dgm:presLayoutVars>
          <dgm:bulletEnabled val="1"/>
        </dgm:presLayoutVars>
      </dgm:prSet>
      <dgm:spPr/>
    </dgm:pt>
    <dgm:pt modelId="{4712B695-16F9-4420-B612-6C067B28F4BC}" type="pres">
      <dgm:prSet presAssocID="{6D39C9DB-6E72-4EA2-8A42-E304B9222A53}" presName="dummy" presStyleCnt="0"/>
      <dgm:spPr/>
    </dgm:pt>
    <dgm:pt modelId="{0A510BE3-173E-42D5-98FA-C14BDE382902}" type="pres">
      <dgm:prSet presAssocID="{93B81EC2-8E4F-4D2B-A8B9-764F49BC31F1}" presName="sibTrans" presStyleLbl="sibTrans2D1" presStyleIdx="2" presStyleCnt="4"/>
      <dgm:spPr/>
    </dgm:pt>
    <dgm:pt modelId="{EC38568B-5446-43ED-A9BD-8F85CA4698D7}" type="pres">
      <dgm:prSet presAssocID="{5CE48DC9-66EE-49F6-9926-B429809661BE}" presName="node" presStyleLbl="node1" presStyleIdx="3" presStyleCnt="4" custScaleX="145741">
        <dgm:presLayoutVars>
          <dgm:bulletEnabled val="1"/>
        </dgm:presLayoutVars>
      </dgm:prSet>
      <dgm:spPr/>
    </dgm:pt>
    <dgm:pt modelId="{EFBE19C8-368E-4552-B4AB-9AC1D9AE0711}" type="pres">
      <dgm:prSet presAssocID="{5CE48DC9-66EE-49F6-9926-B429809661BE}" presName="dummy" presStyleCnt="0"/>
      <dgm:spPr/>
    </dgm:pt>
    <dgm:pt modelId="{7F9D380D-91D7-4A14-86AD-8803478716BA}" type="pres">
      <dgm:prSet presAssocID="{708E6947-8E9E-4F38-BC8E-9E4B2CD28FE6}" presName="sibTrans" presStyleLbl="sibTrans2D1" presStyleIdx="3" presStyleCnt="4"/>
      <dgm:spPr/>
    </dgm:pt>
  </dgm:ptLst>
  <dgm:cxnLst>
    <dgm:cxn modelId="{4864BE03-D84F-477B-AA75-85F696E4053C}" type="presOf" srcId="{C93DE0B4-7A3D-4A1B-872E-32382AE2D1CA}" destId="{117CBDF4-4789-457E-B16B-8364A25D1C2E}" srcOrd="0" destOrd="0" presId="urn:microsoft.com/office/officeart/2005/8/layout/radial6"/>
    <dgm:cxn modelId="{BBA77D16-B5F3-4D63-8041-53E93FB1D4C6}" srcId="{C93DE0B4-7A3D-4A1B-872E-32382AE2D1CA}" destId="{5CE48DC9-66EE-49F6-9926-B429809661BE}" srcOrd="3" destOrd="0" parTransId="{54FD496C-3969-4CC2-AFCA-68DC888326B5}" sibTransId="{708E6947-8E9E-4F38-BC8E-9E4B2CD28FE6}"/>
    <dgm:cxn modelId="{CB03821A-4B08-4A29-8BD2-F5D92B183F20}" srcId="{41300C79-677A-4185-9366-A62909C23ADA}" destId="{C93DE0B4-7A3D-4A1B-872E-32382AE2D1CA}" srcOrd="0" destOrd="0" parTransId="{4C294357-8AF3-4EE6-BA66-A9884D70EC40}" sibTransId="{35B427B5-AD3F-4051-BA9A-0B51A78F111B}"/>
    <dgm:cxn modelId="{78DCD81E-1A52-47D7-920D-EB77A776FE6B}" type="presOf" srcId="{8448F6F0-4A9A-4F2E-BFF0-1D30B9348C9D}" destId="{6BF24439-2163-41B9-9554-DBDC694DFA73}" srcOrd="0" destOrd="0" presId="urn:microsoft.com/office/officeart/2005/8/layout/radial6"/>
    <dgm:cxn modelId="{76F9366C-846D-42A2-88EC-2D7E3D31D427}" type="presOf" srcId="{708E6947-8E9E-4F38-BC8E-9E4B2CD28FE6}" destId="{7F9D380D-91D7-4A14-86AD-8803478716BA}" srcOrd="0" destOrd="0" presId="urn:microsoft.com/office/officeart/2005/8/layout/radial6"/>
    <dgm:cxn modelId="{914AC796-A074-4C96-B7E0-392E377B250A}" type="presOf" srcId="{5CE48DC9-66EE-49F6-9926-B429809661BE}" destId="{EC38568B-5446-43ED-A9BD-8F85CA4698D7}" srcOrd="0" destOrd="0" presId="urn:microsoft.com/office/officeart/2005/8/layout/radial6"/>
    <dgm:cxn modelId="{673307A0-A9AA-4337-A4B5-F16F5AF00913}" type="presOf" srcId="{41300C79-677A-4185-9366-A62909C23ADA}" destId="{4DE6815D-7247-44DC-B01B-4F56F3CF1C16}" srcOrd="0" destOrd="0" presId="urn:microsoft.com/office/officeart/2005/8/layout/radial6"/>
    <dgm:cxn modelId="{B70CEEAF-26AF-45E8-8B10-20FBCD37A670}" type="presOf" srcId="{954127E5-9A2E-4518-8336-0B00DC17D875}" destId="{F0145A5A-D88C-4B35-8353-ED06F7E95873}" srcOrd="0" destOrd="0" presId="urn:microsoft.com/office/officeart/2005/8/layout/radial6"/>
    <dgm:cxn modelId="{01027AB3-99CE-4CC9-AC39-4747FA721883}" type="presOf" srcId="{FD14ACFA-8BAA-4F90-ACFD-37224421923C}" destId="{E99DBF0D-ADC1-45E8-B372-C1D1898F2D36}" srcOrd="0" destOrd="0" presId="urn:microsoft.com/office/officeart/2005/8/layout/radial6"/>
    <dgm:cxn modelId="{0E8AB1B3-0659-4F4A-A6C9-34186F52E701}" type="presOf" srcId="{8467E6EE-DD98-4612-8ADF-A37BC6EE13B4}" destId="{77604CF8-9EF9-40AD-81A5-F284BF770D31}" srcOrd="0" destOrd="0" presId="urn:microsoft.com/office/officeart/2005/8/layout/radial6"/>
    <dgm:cxn modelId="{C88F6BBE-8D49-4EBA-9509-42CA7D675D0A}" type="presOf" srcId="{93B81EC2-8E4F-4D2B-A8B9-764F49BC31F1}" destId="{0A510BE3-173E-42D5-98FA-C14BDE382902}" srcOrd="0" destOrd="0" presId="urn:microsoft.com/office/officeart/2005/8/layout/radial6"/>
    <dgm:cxn modelId="{E86186C5-A328-483D-9F2E-12F5D0840200}" srcId="{C93DE0B4-7A3D-4A1B-872E-32382AE2D1CA}" destId="{6D39C9DB-6E72-4EA2-8A42-E304B9222A53}" srcOrd="2" destOrd="0" parTransId="{FEB76D29-8C9B-4BE6-875E-C582DBE2A4E8}" sibTransId="{93B81EC2-8E4F-4D2B-A8B9-764F49BC31F1}"/>
    <dgm:cxn modelId="{D47E93CC-841E-480A-B855-61B22FECDB33}" srcId="{C93DE0B4-7A3D-4A1B-872E-32382AE2D1CA}" destId="{FD14ACFA-8BAA-4F90-ACFD-37224421923C}" srcOrd="1" destOrd="0" parTransId="{6FFFEF5A-0DAD-495B-AD75-21031317C04C}" sibTransId="{954127E5-9A2E-4518-8336-0B00DC17D875}"/>
    <dgm:cxn modelId="{F38620EE-55B8-4504-87FD-DB92E6137231}" type="presOf" srcId="{6D39C9DB-6E72-4EA2-8A42-E304B9222A53}" destId="{E89B650B-9053-40A8-AB25-73A6A4AB6C70}" srcOrd="0" destOrd="0" presId="urn:microsoft.com/office/officeart/2005/8/layout/radial6"/>
    <dgm:cxn modelId="{8408F0FE-9284-4F0A-86CF-647AD45B1EEC}" srcId="{C93DE0B4-7A3D-4A1B-872E-32382AE2D1CA}" destId="{8467E6EE-DD98-4612-8ADF-A37BC6EE13B4}" srcOrd="0" destOrd="0" parTransId="{FB9A64B2-8543-43A9-8629-DEDA81F2D943}" sibTransId="{8448F6F0-4A9A-4F2E-BFF0-1D30B9348C9D}"/>
    <dgm:cxn modelId="{4591B4F4-448C-43A0-B079-1A7504230F33}" type="presParOf" srcId="{4DE6815D-7247-44DC-B01B-4F56F3CF1C16}" destId="{117CBDF4-4789-457E-B16B-8364A25D1C2E}" srcOrd="0" destOrd="0" presId="urn:microsoft.com/office/officeart/2005/8/layout/radial6"/>
    <dgm:cxn modelId="{070877B9-D3B5-4092-9D9D-44234BA26182}" type="presParOf" srcId="{4DE6815D-7247-44DC-B01B-4F56F3CF1C16}" destId="{77604CF8-9EF9-40AD-81A5-F284BF770D31}" srcOrd="1" destOrd="0" presId="urn:microsoft.com/office/officeart/2005/8/layout/radial6"/>
    <dgm:cxn modelId="{F485A617-7150-4A2B-AFA2-F89448B9293C}" type="presParOf" srcId="{4DE6815D-7247-44DC-B01B-4F56F3CF1C16}" destId="{426384D2-19C8-43B4-89C8-6FED81F6D65A}" srcOrd="2" destOrd="0" presId="urn:microsoft.com/office/officeart/2005/8/layout/radial6"/>
    <dgm:cxn modelId="{9C904F81-5A90-4CB0-BD5F-681FCD72A0DD}" type="presParOf" srcId="{4DE6815D-7247-44DC-B01B-4F56F3CF1C16}" destId="{6BF24439-2163-41B9-9554-DBDC694DFA73}" srcOrd="3" destOrd="0" presId="urn:microsoft.com/office/officeart/2005/8/layout/radial6"/>
    <dgm:cxn modelId="{DB498C4A-4161-410F-B11E-2D5668DCBE26}" type="presParOf" srcId="{4DE6815D-7247-44DC-B01B-4F56F3CF1C16}" destId="{E99DBF0D-ADC1-45E8-B372-C1D1898F2D36}" srcOrd="4" destOrd="0" presId="urn:microsoft.com/office/officeart/2005/8/layout/radial6"/>
    <dgm:cxn modelId="{1DCF79F1-6ABC-4D84-83FC-0E35BFB24F9C}" type="presParOf" srcId="{4DE6815D-7247-44DC-B01B-4F56F3CF1C16}" destId="{9A97909D-EDA7-475A-A6B5-996EEB42745A}" srcOrd="5" destOrd="0" presId="urn:microsoft.com/office/officeart/2005/8/layout/radial6"/>
    <dgm:cxn modelId="{DE92B5D9-DD4E-4E8F-AFB1-73F89C1F6B13}" type="presParOf" srcId="{4DE6815D-7247-44DC-B01B-4F56F3CF1C16}" destId="{F0145A5A-D88C-4B35-8353-ED06F7E95873}" srcOrd="6" destOrd="0" presId="urn:microsoft.com/office/officeart/2005/8/layout/radial6"/>
    <dgm:cxn modelId="{7B3A7870-53D7-41A9-A160-4BD37F83A245}" type="presParOf" srcId="{4DE6815D-7247-44DC-B01B-4F56F3CF1C16}" destId="{E89B650B-9053-40A8-AB25-73A6A4AB6C70}" srcOrd="7" destOrd="0" presId="urn:microsoft.com/office/officeart/2005/8/layout/radial6"/>
    <dgm:cxn modelId="{D68920B9-2D91-4774-B9C5-C4D8937F77AA}" type="presParOf" srcId="{4DE6815D-7247-44DC-B01B-4F56F3CF1C16}" destId="{4712B695-16F9-4420-B612-6C067B28F4BC}" srcOrd="8" destOrd="0" presId="urn:microsoft.com/office/officeart/2005/8/layout/radial6"/>
    <dgm:cxn modelId="{359E5FE1-E8F1-446A-98AD-AF426E6FD601}" type="presParOf" srcId="{4DE6815D-7247-44DC-B01B-4F56F3CF1C16}" destId="{0A510BE3-173E-42D5-98FA-C14BDE382902}" srcOrd="9" destOrd="0" presId="urn:microsoft.com/office/officeart/2005/8/layout/radial6"/>
    <dgm:cxn modelId="{446E5727-B1D5-4730-AAC6-E89466B0FBE2}" type="presParOf" srcId="{4DE6815D-7247-44DC-B01B-4F56F3CF1C16}" destId="{EC38568B-5446-43ED-A9BD-8F85CA4698D7}" srcOrd="10" destOrd="0" presId="urn:microsoft.com/office/officeart/2005/8/layout/radial6"/>
    <dgm:cxn modelId="{516502BC-194D-423C-A9DF-AC31149705DC}" type="presParOf" srcId="{4DE6815D-7247-44DC-B01B-4F56F3CF1C16}" destId="{EFBE19C8-368E-4552-B4AB-9AC1D9AE0711}" srcOrd="11" destOrd="0" presId="urn:microsoft.com/office/officeart/2005/8/layout/radial6"/>
    <dgm:cxn modelId="{11E5B6B4-B9E7-4AB1-89F6-627995A4326A}" type="presParOf" srcId="{4DE6815D-7247-44DC-B01B-4F56F3CF1C16}" destId="{7F9D380D-91D7-4A14-86AD-8803478716BA}"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2EC0AA-7D12-459C-A82F-45187A7F2E0B}" type="doc">
      <dgm:prSet loTypeId="urn:microsoft.com/office/officeart/2005/8/layout/pyramid2" loCatId="list" qsTypeId="urn:microsoft.com/office/officeart/2005/8/quickstyle/3d3" qsCatId="3D" csTypeId="urn:microsoft.com/office/officeart/2005/8/colors/accent0_3" csCatId="mainScheme" phldr="1"/>
      <dgm:spPr/>
    </dgm:pt>
    <dgm:pt modelId="{8A5C0F43-44A4-4D30-AF49-8DE4EC3AB5C7}">
      <dgm:prSet phldrT="[Text]" custT="1"/>
      <dgm:spPr/>
      <dgm:t>
        <a:bodyPr/>
        <a:lstStyle/>
        <a:p>
          <a:r>
            <a:rPr lang="en-IN" sz="1600" b="1">
              <a:latin typeface="Arial" panose="020B0604020202020204" pitchFamily="34" charset="0"/>
              <a:cs typeface="Arial" panose="020B0604020202020204" pitchFamily="34" charset="0"/>
            </a:rPr>
            <a:t>Product</a:t>
          </a:r>
        </a:p>
      </dgm:t>
    </dgm:pt>
    <dgm:pt modelId="{0AA4880A-CD49-4CE4-80D9-0DE3BDA23796}" type="parTrans" cxnId="{ED1A2FA0-1DC8-43E0-AFE2-7DC86D990B83}">
      <dgm:prSet/>
      <dgm:spPr/>
      <dgm:t>
        <a:bodyPr/>
        <a:lstStyle/>
        <a:p>
          <a:endParaRPr lang="en-IN"/>
        </a:p>
      </dgm:t>
    </dgm:pt>
    <dgm:pt modelId="{EEE97DA0-E0D0-4858-A639-A75E703F23F6}" type="sibTrans" cxnId="{ED1A2FA0-1DC8-43E0-AFE2-7DC86D990B83}">
      <dgm:prSet/>
      <dgm:spPr/>
      <dgm:t>
        <a:bodyPr/>
        <a:lstStyle/>
        <a:p>
          <a:endParaRPr lang="en-IN"/>
        </a:p>
      </dgm:t>
    </dgm:pt>
    <dgm:pt modelId="{BC410AB9-0FD1-4338-BD89-ABF0F436F221}">
      <dgm:prSet phldrT="[Text]" custT="1"/>
      <dgm:spPr/>
      <dgm:t>
        <a:bodyPr/>
        <a:lstStyle/>
        <a:p>
          <a:r>
            <a:rPr lang="en-IN" sz="1600" b="1">
              <a:latin typeface="Arial" panose="020B0604020202020204" pitchFamily="34" charset="0"/>
              <a:cs typeface="Arial" panose="020B0604020202020204" pitchFamily="34" charset="0"/>
            </a:rPr>
            <a:t>Price </a:t>
          </a:r>
        </a:p>
      </dgm:t>
    </dgm:pt>
    <dgm:pt modelId="{A26E8C78-4219-4605-BF48-EB7AF8AF776A}" type="parTrans" cxnId="{4559A775-69A2-4EED-85ED-DDA5F3C1A074}">
      <dgm:prSet/>
      <dgm:spPr/>
      <dgm:t>
        <a:bodyPr/>
        <a:lstStyle/>
        <a:p>
          <a:endParaRPr lang="en-IN"/>
        </a:p>
      </dgm:t>
    </dgm:pt>
    <dgm:pt modelId="{A0048627-B6B3-4F35-AF70-83D2B0F064C9}" type="sibTrans" cxnId="{4559A775-69A2-4EED-85ED-DDA5F3C1A074}">
      <dgm:prSet/>
      <dgm:spPr/>
      <dgm:t>
        <a:bodyPr/>
        <a:lstStyle/>
        <a:p>
          <a:endParaRPr lang="en-IN"/>
        </a:p>
      </dgm:t>
    </dgm:pt>
    <dgm:pt modelId="{42BD8B14-6907-4A0C-893A-D7D974F72D91}">
      <dgm:prSet phldrT="[Text]" custT="1"/>
      <dgm:spPr/>
      <dgm:t>
        <a:bodyPr/>
        <a:lstStyle/>
        <a:p>
          <a:r>
            <a:rPr lang="en-IN" sz="1600" b="1">
              <a:latin typeface="Arial" panose="020B0604020202020204" pitchFamily="34" charset="0"/>
              <a:cs typeface="Arial" panose="020B0604020202020204" pitchFamily="34" charset="0"/>
            </a:rPr>
            <a:t>Place </a:t>
          </a:r>
        </a:p>
      </dgm:t>
    </dgm:pt>
    <dgm:pt modelId="{136A309A-9E07-4D5F-9757-01B05E9A2F34}" type="parTrans" cxnId="{0708B1AD-244B-4DB1-8292-B021A281BFD7}">
      <dgm:prSet/>
      <dgm:spPr/>
      <dgm:t>
        <a:bodyPr/>
        <a:lstStyle/>
        <a:p>
          <a:endParaRPr lang="en-IN"/>
        </a:p>
      </dgm:t>
    </dgm:pt>
    <dgm:pt modelId="{BE19456B-3654-4896-84A1-773B39FAAD28}" type="sibTrans" cxnId="{0708B1AD-244B-4DB1-8292-B021A281BFD7}">
      <dgm:prSet/>
      <dgm:spPr/>
      <dgm:t>
        <a:bodyPr/>
        <a:lstStyle/>
        <a:p>
          <a:endParaRPr lang="en-IN"/>
        </a:p>
      </dgm:t>
    </dgm:pt>
    <dgm:pt modelId="{8A002613-286E-429E-BB62-96C7CA912769}">
      <dgm:prSet phldrT="[Text]" custT="1"/>
      <dgm:spPr/>
      <dgm:t>
        <a:bodyPr/>
        <a:lstStyle/>
        <a:p>
          <a:r>
            <a:rPr lang="en-IN" sz="1600" b="1">
              <a:latin typeface="Arial" panose="020B0604020202020204" pitchFamily="34" charset="0"/>
              <a:cs typeface="Arial" panose="020B0604020202020204" pitchFamily="34" charset="0"/>
            </a:rPr>
            <a:t>Promotion</a:t>
          </a:r>
        </a:p>
      </dgm:t>
    </dgm:pt>
    <dgm:pt modelId="{C0301BC3-E635-4212-A3FF-2ADA7B62CEA2}" type="parTrans" cxnId="{D4272C5F-1D00-4F94-9D03-01638DDFC297}">
      <dgm:prSet/>
      <dgm:spPr/>
      <dgm:t>
        <a:bodyPr/>
        <a:lstStyle/>
        <a:p>
          <a:endParaRPr lang="en-IN"/>
        </a:p>
      </dgm:t>
    </dgm:pt>
    <dgm:pt modelId="{9E539F62-2C6A-41C3-ACF3-FB52F996B699}" type="sibTrans" cxnId="{D4272C5F-1D00-4F94-9D03-01638DDFC297}">
      <dgm:prSet/>
      <dgm:spPr/>
      <dgm:t>
        <a:bodyPr/>
        <a:lstStyle/>
        <a:p>
          <a:endParaRPr lang="en-IN"/>
        </a:p>
      </dgm:t>
    </dgm:pt>
    <dgm:pt modelId="{50A5A0A1-6C1D-4F21-B494-A607A14F0180}" type="pres">
      <dgm:prSet presAssocID="{1F2EC0AA-7D12-459C-A82F-45187A7F2E0B}" presName="compositeShape" presStyleCnt="0">
        <dgm:presLayoutVars>
          <dgm:dir/>
          <dgm:resizeHandles/>
        </dgm:presLayoutVars>
      </dgm:prSet>
      <dgm:spPr/>
    </dgm:pt>
    <dgm:pt modelId="{998C7C2E-3BE5-4A9B-A8B5-7C15EEF87B87}" type="pres">
      <dgm:prSet presAssocID="{1F2EC0AA-7D12-459C-A82F-45187A7F2E0B}" presName="pyramid" presStyleLbl="node1" presStyleIdx="0" presStyleCnt="1"/>
      <dgm:spPr/>
    </dgm:pt>
    <dgm:pt modelId="{7BEA7C84-2BD5-491D-8E2C-50754AA7AFE7}" type="pres">
      <dgm:prSet presAssocID="{1F2EC0AA-7D12-459C-A82F-45187A7F2E0B}" presName="theList" presStyleCnt="0"/>
      <dgm:spPr/>
    </dgm:pt>
    <dgm:pt modelId="{67EAD671-980C-4BAC-B02B-E22D11D92E05}" type="pres">
      <dgm:prSet presAssocID="{8A5C0F43-44A4-4D30-AF49-8DE4EC3AB5C7}" presName="aNode" presStyleLbl="fgAcc1" presStyleIdx="0" presStyleCnt="4">
        <dgm:presLayoutVars>
          <dgm:bulletEnabled val="1"/>
        </dgm:presLayoutVars>
      </dgm:prSet>
      <dgm:spPr/>
    </dgm:pt>
    <dgm:pt modelId="{8D91BC04-3FF8-46BD-A759-5124E9A855BD}" type="pres">
      <dgm:prSet presAssocID="{8A5C0F43-44A4-4D30-AF49-8DE4EC3AB5C7}" presName="aSpace" presStyleCnt="0"/>
      <dgm:spPr/>
    </dgm:pt>
    <dgm:pt modelId="{B112D48B-1B03-4FF5-B8F5-7AF9AA4D7E77}" type="pres">
      <dgm:prSet presAssocID="{BC410AB9-0FD1-4338-BD89-ABF0F436F221}" presName="aNode" presStyleLbl="fgAcc1" presStyleIdx="1" presStyleCnt="4">
        <dgm:presLayoutVars>
          <dgm:bulletEnabled val="1"/>
        </dgm:presLayoutVars>
      </dgm:prSet>
      <dgm:spPr/>
    </dgm:pt>
    <dgm:pt modelId="{8E9BD6C9-AEE9-4562-AB8F-3C3DE251A747}" type="pres">
      <dgm:prSet presAssocID="{BC410AB9-0FD1-4338-BD89-ABF0F436F221}" presName="aSpace" presStyleCnt="0"/>
      <dgm:spPr/>
    </dgm:pt>
    <dgm:pt modelId="{DA586DA9-CB48-4C19-97CE-8C4571493AEA}" type="pres">
      <dgm:prSet presAssocID="{42BD8B14-6907-4A0C-893A-D7D974F72D91}" presName="aNode" presStyleLbl="fgAcc1" presStyleIdx="2" presStyleCnt="4">
        <dgm:presLayoutVars>
          <dgm:bulletEnabled val="1"/>
        </dgm:presLayoutVars>
      </dgm:prSet>
      <dgm:spPr/>
    </dgm:pt>
    <dgm:pt modelId="{0F816438-E303-46A6-B058-8E0D1BD45E64}" type="pres">
      <dgm:prSet presAssocID="{42BD8B14-6907-4A0C-893A-D7D974F72D91}" presName="aSpace" presStyleCnt="0"/>
      <dgm:spPr/>
    </dgm:pt>
    <dgm:pt modelId="{421885F7-0AEF-49CE-AB27-1C66335DF8B5}" type="pres">
      <dgm:prSet presAssocID="{8A002613-286E-429E-BB62-96C7CA912769}" presName="aNode" presStyleLbl="fgAcc1" presStyleIdx="3" presStyleCnt="4">
        <dgm:presLayoutVars>
          <dgm:bulletEnabled val="1"/>
        </dgm:presLayoutVars>
      </dgm:prSet>
      <dgm:spPr/>
    </dgm:pt>
    <dgm:pt modelId="{5914AEDC-6B67-47A8-BDCF-80D11EFBB8D9}" type="pres">
      <dgm:prSet presAssocID="{8A002613-286E-429E-BB62-96C7CA912769}" presName="aSpace" presStyleCnt="0"/>
      <dgm:spPr/>
    </dgm:pt>
  </dgm:ptLst>
  <dgm:cxnLst>
    <dgm:cxn modelId="{D4272C5F-1D00-4F94-9D03-01638DDFC297}" srcId="{1F2EC0AA-7D12-459C-A82F-45187A7F2E0B}" destId="{8A002613-286E-429E-BB62-96C7CA912769}" srcOrd="3" destOrd="0" parTransId="{C0301BC3-E635-4212-A3FF-2ADA7B62CEA2}" sibTransId="{9E539F62-2C6A-41C3-ACF3-FB52F996B699}"/>
    <dgm:cxn modelId="{4559A775-69A2-4EED-85ED-DDA5F3C1A074}" srcId="{1F2EC0AA-7D12-459C-A82F-45187A7F2E0B}" destId="{BC410AB9-0FD1-4338-BD89-ABF0F436F221}" srcOrd="1" destOrd="0" parTransId="{A26E8C78-4219-4605-BF48-EB7AF8AF776A}" sibTransId="{A0048627-B6B3-4F35-AF70-83D2B0F064C9}"/>
    <dgm:cxn modelId="{D9D7FA7C-B0E1-4E68-8EEF-232E5B7EE3CC}" type="presOf" srcId="{42BD8B14-6907-4A0C-893A-D7D974F72D91}" destId="{DA586DA9-CB48-4C19-97CE-8C4571493AEA}" srcOrd="0" destOrd="0" presId="urn:microsoft.com/office/officeart/2005/8/layout/pyramid2"/>
    <dgm:cxn modelId="{5464C08C-A89E-43EE-A457-8C2BA8262494}" type="presOf" srcId="{BC410AB9-0FD1-4338-BD89-ABF0F436F221}" destId="{B112D48B-1B03-4FF5-B8F5-7AF9AA4D7E77}" srcOrd="0" destOrd="0" presId="urn:microsoft.com/office/officeart/2005/8/layout/pyramid2"/>
    <dgm:cxn modelId="{B3AA999F-A97B-479F-BB50-96139DCC2521}" type="presOf" srcId="{8A002613-286E-429E-BB62-96C7CA912769}" destId="{421885F7-0AEF-49CE-AB27-1C66335DF8B5}" srcOrd="0" destOrd="0" presId="urn:microsoft.com/office/officeart/2005/8/layout/pyramid2"/>
    <dgm:cxn modelId="{ED1A2FA0-1DC8-43E0-AFE2-7DC86D990B83}" srcId="{1F2EC0AA-7D12-459C-A82F-45187A7F2E0B}" destId="{8A5C0F43-44A4-4D30-AF49-8DE4EC3AB5C7}" srcOrd="0" destOrd="0" parTransId="{0AA4880A-CD49-4CE4-80D9-0DE3BDA23796}" sibTransId="{EEE97DA0-E0D0-4858-A639-A75E703F23F6}"/>
    <dgm:cxn modelId="{78F48AA9-161D-4914-A71A-A62DA8AB2C60}" type="presOf" srcId="{8A5C0F43-44A4-4D30-AF49-8DE4EC3AB5C7}" destId="{67EAD671-980C-4BAC-B02B-E22D11D92E05}" srcOrd="0" destOrd="0" presId="urn:microsoft.com/office/officeart/2005/8/layout/pyramid2"/>
    <dgm:cxn modelId="{0708B1AD-244B-4DB1-8292-B021A281BFD7}" srcId="{1F2EC0AA-7D12-459C-A82F-45187A7F2E0B}" destId="{42BD8B14-6907-4A0C-893A-D7D974F72D91}" srcOrd="2" destOrd="0" parTransId="{136A309A-9E07-4D5F-9757-01B05E9A2F34}" sibTransId="{BE19456B-3654-4896-84A1-773B39FAAD28}"/>
    <dgm:cxn modelId="{ACCD1DDB-7D1C-45E4-BAF1-33E25B13084E}" type="presOf" srcId="{1F2EC0AA-7D12-459C-A82F-45187A7F2E0B}" destId="{50A5A0A1-6C1D-4F21-B494-A607A14F0180}" srcOrd="0" destOrd="0" presId="urn:microsoft.com/office/officeart/2005/8/layout/pyramid2"/>
    <dgm:cxn modelId="{909E3BDB-7BB2-4356-8571-11EBB37556C4}" type="presParOf" srcId="{50A5A0A1-6C1D-4F21-B494-A607A14F0180}" destId="{998C7C2E-3BE5-4A9B-A8B5-7C15EEF87B87}" srcOrd="0" destOrd="0" presId="urn:microsoft.com/office/officeart/2005/8/layout/pyramid2"/>
    <dgm:cxn modelId="{F524F3D1-6E55-42A6-99A2-97B45E1078F7}" type="presParOf" srcId="{50A5A0A1-6C1D-4F21-B494-A607A14F0180}" destId="{7BEA7C84-2BD5-491D-8E2C-50754AA7AFE7}" srcOrd="1" destOrd="0" presId="urn:microsoft.com/office/officeart/2005/8/layout/pyramid2"/>
    <dgm:cxn modelId="{DBA975D5-61E2-4825-A028-0E8B33FD3C59}" type="presParOf" srcId="{7BEA7C84-2BD5-491D-8E2C-50754AA7AFE7}" destId="{67EAD671-980C-4BAC-B02B-E22D11D92E05}" srcOrd="0" destOrd="0" presId="urn:microsoft.com/office/officeart/2005/8/layout/pyramid2"/>
    <dgm:cxn modelId="{887C9D16-6297-433B-BBA6-2298DF87D8A2}" type="presParOf" srcId="{7BEA7C84-2BD5-491D-8E2C-50754AA7AFE7}" destId="{8D91BC04-3FF8-46BD-A759-5124E9A855BD}" srcOrd="1" destOrd="0" presId="urn:microsoft.com/office/officeart/2005/8/layout/pyramid2"/>
    <dgm:cxn modelId="{2E7B87A4-D417-4F14-B63F-6116D6E10316}" type="presParOf" srcId="{7BEA7C84-2BD5-491D-8E2C-50754AA7AFE7}" destId="{B112D48B-1B03-4FF5-B8F5-7AF9AA4D7E77}" srcOrd="2" destOrd="0" presId="urn:microsoft.com/office/officeart/2005/8/layout/pyramid2"/>
    <dgm:cxn modelId="{5A23D881-C723-479E-A3C3-295CE8FE44E4}" type="presParOf" srcId="{7BEA7C84-2BD5-491D-8E2C-50754AA7AFE7}" destId="{8E9BD6C9-AEE9-4562-AB8F-3C3DE251A747}" srcOrd="3" destOrd="0" presId="urn:microsoft.com/office/officeart/2005/8/layout/pyramid2"/>
    <dgm:cxn modelId="{3D4F8D30-0805-4C6E-9780-16396A56E16F}" type="presParOf" srcId="{7BEA7C84-2BD5-491D-8E2C-50754AA7AFE7}" destId="{DA586DA9-CB48-4C19-97CE-8C4571493AEA}" srcOrd="4" destOrd="0" presId="urn:microsoft.com/office/officeart/2005/8/layout/pyramid2"/>
    <dgm:cxn modelId="{848DCE68-C02F-4A29-89C1-3287A43F637A}" type="presParOf" srcId="{7BEA7C84-2BD5-491D-8E2C-50754AA7AFE7}" destId="{0F816438-E303-46A6-B058-8E0D1BD45E64}" srcOrd="5" destOrd="0" presId="urn:microsoft.com/office/officeart/2005/8/layout/pyramid2"/>
    <dgm:cxn modelId="{EDBD1E06-8733-47E5-9E01-F2E826DDFFD9}" type="presParOf" srcId="{7BEA7C84-2BD5-491D-8E2C-50754AA7AFE7}" destId="{421885F7-0AEF-49CE-AB27-1C66335DF8B5}" srcOrd="6" destOrd="0" presId="urn:microsoft.com/office/officeart/2005/8/layout/pyramid2"/>
    <dgm:cxn modelId="{C54AEF8F-ECF3-48AF-ADBB-1746FF508B9B}" type="presParOf" srcId="{7BEA7C84-2BD5-491D-8E2C-50754AA7AFE7}" destId="{5914AEDC-6B67-47A8-BDCF-80D11EFBB8D9}" srcOrd="7" destOrd="0" presId="urn:microsoft.com/office/officeart/2005/8/layout/pyramid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9D380D-91D7-4A14-86AD-8803478716BA}">
      <dsp:nvSpPr>
        <dsp:cNvPr id="0" name=""/>
        <dsp:cNvSpPr/>
      </dsp:nvSpPr>
      <dsp:spPr>
        <a:xfrm>
          <a:off x="1516480" y="368940"/>
          <a:ext cx="2462518" cy="2462518"/>
        </a:xfrm>
        <a:prstGeom prst="blockArc">
          <a:avLst>
            <a:gd name="adj1" fmla="val 10800000"/>
            <a:gd name="adj2" fmla="val 16200000"/>
            <a:gd name="adj3" fmla="val 4639"/>
          </a:avLst>
        </a:prstGeom>
        <a:gradFill rotWithShape="0">
          <a:gsLst>
            <a:gs pos="0">
              <a:schemeClr val="accent2">
                <a:tint val="60000"/>
                <a:hueOff val="0"/>
                <a:satOff val="0"/>
                <a:lumOff val="0"/>
                <a:alphaOff val="0"/>
                <a:tint val="100000"/>
                <a:shade val="100000"/>
                <a:satMod val="130000"/>
              </a:schemeClr>
            </a:gs>
            <a:gs pos="100000">
              <a:schemeClr val="accent2">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A510BE3-173E-42D5-98FA-C14BDE382902}">
      <dsp:nvSpPr>
        <dsp:cNvPr id="0" name=""/>
        <dsp:cNvSpPr/>
      </dsp:nvSpPr>
      <dsp:spPr>
        <a:xfrm>
          <a:off x="1516480" y="368940"/>
          <a:ext cx="2462518" cy="2462518"/>
        </a:xfrm>
        <a:prstGeom prst="blockArc">
          <a:avLst>
            <a:gd name="adj1" fmla="val 5400000"/>
            <a:gd name="adj2" fmla="val 10800000"/>
            <a:gd name="adj3" fmla="val 4639"/>
          </a:avLst>
        </a:prstGeom>
        <a:gradFill rotWithShape="0">
          <a:gsLst>
            <a:gs pos="0">
              <a:schemeClr val="accent2">
                <a:tint val="60000"/>
                <a:hueOff val="0"/>
                <a:satOff val="0"/>
                <a:lumOff val="0"/>
                <a:alphaOff val="0"/>
                <a:tint val="100000"/>
                <a:shade val="100000"/>
                <a:satMod val="130000"/>
              </a:schemeClr>
            </a:gs>
            <a:gs pos="100000">
              <a:schemeClr val="accent2">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0145A5A-D88C-4B35-8353-ED06F7E95873}">
      <dsp:nvSpPr>
        <dsp:cNvPr id="0" name=""/>
        <dsp:cNvSpPr/>
      </dsp:nvSpPr>
      <dsp:spPr>
        <a:xfrm>
          <a:off x="1516480" y="368940"/>
          <a:ext cx="2462518" cy="2462518"/>
        </a:xfrm>
        <a:prstGeom prst="blockArc">
          <a:avLst>
            <a:gd name="adj1" fmla="val 0"/>
            <a:gd name="adj2" fmla="val 5400000"/>
            <a:gd name="adj3" fmla="val 4639"/>
          </a:avLst>
        </a:prstGeom>
        <a:gradFill rotWithShape="0">
          <a:gsLst>
            <a:gs pos="0">
              <a:schemeClr val="accent2">
                <a:tint val="60000"/>
                <a:hueOff val="0"/>
                <a:satOff val="0"/>
                <a:lumOff val="0"/>
                <a:alphaOff val="0"/>
                <a:tint val="100000"/>
                <a:shade val="100000"/>
                <a:satMod val="130000"/>
              </a:schemeClr>
            </a:gs>
            <a:gs pos="100000">
              <a:schemeClr val="accent2">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BF24439-2163-41B9-9554-DBDC694DFA73}">
      <dsp:nvSpPr>
        <dsp:cNvPr id="0" name=""/>
        <dsp:cNvSpPr/>
      </dsp:nvSpPr>
      <dsp:spPr>
        <a:xfrm>
          <a:off x="1516480" y="368940"/>
          <a:ext cx="2462518" cy="2462518"/>
        </a:xfrm>
        <a:prstGeom prst="blockArc">
          <a:avLst>
            <a:gd name="adj1" fmla="val 16200000"/>
            <a:gd name="adj2" fmla="val 0"/>
            <a:gd name="adj3" fmla="val 4639"/>
          </a:avLst>
        </a:prstGeom>
        <a:gradFill rotWithShape="0">
          <a:gsLst>
            <a:gs pos="0">
              <a:schemeClr val="accent2">
                <a:tint val="60000"/>
                <a:hueOff val="0"/>
                <a:satOff val="0"/>
                <a:lumOff val="0"/>
                <a:alphaOff val="0"/>
                <a:tint val="100000"/>
                <a:shade val="100000"/>
                <a:satMod val="130000"/>
              </a:schemeClr>
            </a:gs>
            <a:gs pos="100000">
              <a:schemeClr val="accent2">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117CBDF4-4789-457E-B16B-8364A25D1C2E}">
      <dsp:nvSpPr>
        <dsp:cNvPr id="0" name=""/>
        <dsp:cNvSpPr/>
      </dsp:nvSpPr>
      <dsp:spPr>
        <a:xfrm>
          <a:off x="2181150" y="1033611"/>
          <a:ext cx="1133177" cy="1133177"/>
        </a:xfrm>
        <a:prstGeom prst="ellips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SWOT Analysis </a:t>
          </a:r>
        </a:p>
      </dsp:txBody>
      <dsp:txXfrm>
        <a:off x="2347100" y="1199561"/>
        <a:ext cx="801277" cy="801277"/>
      </dsp:txXfrm>
    </dsp:sp>
    <dsp:sp modelId="{77604CF8-9EF9-40AD-81A5-F284BF770D31}">
      <dsp:nvSpPr>
        <dsp:cNvPr id="0" name=""/>
        <dsp:cNvSpPr/>
      </dsp:nvSpPr>
      <dsp:spPr>
        <a:xfrm>
          <a:off x="2085976" y="884"/>
          <a:ext cx="1323526" cy="793224"/>
        </a:xfrm>
        <a:prstGeom prst="ellips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Strengths </a:t>
          </a:r>
        </a:p>
      </dsp:txBody>
      <dsp:txXfrm>
        <a:off x="2279802" y="117049"/>
        <a:ext cx="935874" cy="560894"/>
      </dsp:txXfrm>
    </dsp:sp>
    <dsp:sp modelId="{E99DBF0D-ADC1-45E8-B372-C1D1898F2D36}">
      <dsp:nvSpPr>
        <dsp:cNvPr id="0" name=""/>
        <dsp:cNvSpPr/>
      </dsp:nvSpPr>
      <dsp:spPr>
        <a:xfrm>
          <a:off x="3381494" y="1203587"/>
          <a:ext cx="1137895" cy="793224"/>
        </a:xfrm>
        <a:prstGeom prst="ellips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Weaknesses </a:t>
          </a:r>
        </a:p>
      </dsp:txBody>
      <dsp:txXfrm>
        <a:off x="3548135" y="1319752"/>
        <a:ext cx="804613" cy="560894"/>
      </dsp:txXfrm>
    </dsp:sp>
    <dsp:sp modelId="{E89B650B-9053-40A8-AB25-73A6A4AB6C70}">
      <dsp:nvSpPr>
        <dsp:cNvPr id="0" name=""/>
        <dsp:cNvSpPr/>
      </dsp:nvSpPr>
      <dsp:spPr>
        <a:xfrm>
          <a:off x="2028824" y="2406290"/>
          <a:ext cx="1437829" cy="793224"/>
        </a:xfrm>
        <a:prstGeom prst="ellips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Opportunities </a:t>
          </a:r>
        </a:p>
      </dsp:txBody>
      <dsp:txXfrm>
        <a:off x="2239389" y="2522455"/>
        <a:ext cx="1016699" cy="560894"/>
      </dsp:txXfrm>
    </dsp:sp>
    <dsp:sp modelId="{EC38568B-5446-43ED-A9BD-8F85CA4698D7}">
      <dsp:nvSpPr>
        <dsp:cNvPr id="0" name=""/>
        <dsp:cNvSpPr/>
      </dsp:nvSpPr>
      <dsp:spPr>
        <a:xfrm>
          <a:off x="967009" y="1203587"/>
          <a:ext cx="1156052" cy="793224"/>
        </a:xfrm>
        <a:prstGeom prst="ellips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Threats </a:t>
          </a:r>
        </a:p>
      </dsp:txBody>
      <dsp:txXfrm>
        <a:off x="1136309" y="1319752"/>
        <a:ext cx="817452" cy="5608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8C7C2E-3BE5-4A9B-A8B5-7C15EEF87B87}">
      <dsp:nvSpPr>
        <dsp:cNvPr id="0" name=""/>
        <dsp:cNvSpPr/>
      </dsp:nvSpPr>
      <dsp:spPr>
        <a:xfrm>
          <a:off x="426958" y="0"/>
          <a:ext cx="2181225" cy="2181225"/>
        </a:xfrm>
        <a:prstGeom prst="triangle">
          <a:avLst/>
        </a:prstGeom>
        <a:solidFill>
          <a:schemeClr val="dk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67EAD671-980C-4BAC-B02B-E22D11D92E05}">
      <dsp:nvSpPr>
        <dsp:cNvPr id="0" name=""/>
        <dsp:cNvSpPr/>
      </dsp:nvSpPr>
      <dsp:spPr>
        <a:xfrm>
          <a:off x="1517570" y="218335"/>
          <a:ext cx="1417796" cy="387678"/>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Arial" panose="020B0604020202020204" pitchFamily="34" charset="0"/>
              <a:cs typeface="Arial" panose="020B0604020202020204" pitchFamily="34" charset="0"/>
            </a:rPr>
            <a:t>Product</a:t>
          </a:r>
        </a:p>
      </dsp:txBody>
      <dsp:txXfrm>
        <a:off x="1536495" y="237260"/>
        <a:ext cx="1379946" cy="349828"/>
      </dsp:txXfrm>
    </dsp:sp>
    <dsp:sp modelId="{B112D48B-1B03-4FF5-B8F5-7AF9AA4D7E77}">
      <dsp:nvSpPr>
        <dsp:cNvPr id="0" name=""/>
        <dsp:cNvSpPr/>
      </dsp:nvSpPr>
      <dsp:spPr>
        <a:xfrm>
          <a:off x="1517570" y="654474"/>
          <a:ext cx="1417796" cy="387678"/>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Arial" panose="020B0604020202020204" pitchFamily="34" charset="0"/>
              <a:cs typeface="Arial" panose="020B0604020202020204" pitchFamily="34" charset="0"/>
            </a:rPr>
            <a:t>Price </a:t>
          </a:r>
        </a:p>
      </dsp:txBody>
      <dsp:txXfrm>
        <a:off x="1536495" y="673399"/>
        <a:ext cx="1379946" cy="349828"/>
      </dsp:txXfrm>
    </dsp:sp>
    <dsp:sp modelId="{DA586DA9-CB48-4C19-97CE-8C4571493AEA}">
      <dsp:nvSpPr>
        <dsp:cNvPr id="0" name=""/>
        <dsp:cNvSpPr/>
      </dsp:nvSpPr>
      <dsp:spPr>
        <a:xfrm>
          <a:off x="1517570" y="1090612"/>
          <a:ext cx="1417796" cy="387678"/>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Arial" panose="020B0604020202020204" pitchFamily="34" charset="0"/>
              <a:cs typeface="Arial" panose="020B0604020202020204" pitchFamily="34" charset="0"/>
            </a:rPr>
            <a:t>Place </a:t>
          </a:r>
        </a:p>
      </dsp:txBody>
      <dsp:txXfrm>
        <a:off x="1536495" y="1109537"/>
        <a:ext cx="1379946" cy="349828"/>
      </dsp:txXfrm>
    </dsp:sp>
    <dsp:sp modelId="{421885F7-0AEF-49CE-AB27-1C66335DF8B5}">
      <dsp:nvSpPr>
        <dsp:cNvPr id="0" name=""/>
        <dsp:cNvSpPr/>
      </dsp:nvSpPr>
      <dsp:spPr>
        <a:xfrm>
          <a:off x="1517570" y="1526750"/>
          <a:ext cx="1417796" cy="387678"/>
        </a:xfrm>
        <a:prstGeom prst="roundRect">
          <a:avLst/>
        </a:prstGeom>
        <a:solidFill>
          <a:schemeClr val="lt2">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Arial" panose="020B0604020202020204" pitchFamily="34" charset="0"/>
              <a:cs typeface="Arial" panose="020B0604020202020204" pitchFamily="34" charset="0"/>
            </a:rPr>
            <a:t>Promotion</a:t>
          </a:r>
        </a:p>
      </dsp:txBody>
      <dsp:txXfrm>
        <a:off x="1536495" y="1545675"/>
        <a:ext cx="1379946" cy="3498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0FA6D-50F3-4B8E-A9E1-CAF5B404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3341</Words>
  <Characters>19048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UTSAV</dc:creator>
  <cp:lastModifiedBy/>
  <cp:revision>1</cp:revision>
  <dcterms:created xsi:type="dcterms:W3CDTF">2024-11-20T10:41:00Z</dcterms:created>
  <dcterms:modified xsi:type="dcterms:W3CDTF">2024-11-22T11:39:00Z</dcterms:modified>
</cp:coreProperties>
</file>