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049C" w:rsidRPr="00A85BFE" w:rsidRDefault="00E3049C" w:rsidP="00E3049C">
      <w:pPr>
        <w:pStyle w:val="Header"/>
        <w:tabs>
          <w:tab w:val="clear" w:pos="4153"/>
          <w:tab w:val="clear" w:pos="8306"/>
        </w:tabs>
        <w:rPr>
          <w:rFonts w:ascii="Arial" w:hAnsi="Arial" w:cs="Arial"/>
          <w:b/>
          <w:sz w:val="28"/>
          <w:szCs w:val="28"/>
        </w:rPr>
      </w:pPr>
      <w:r>
        <w:rPr>
          <w:rFonts w:ascii="Arial" w:hAnsi="Arial" w:cs="Arial"/>
        </w:rPr>
        <w:br w:type="textWrapping" w:clear="all"/>
      </w:r>
      <w:r w:rsidR="001D7998">
        <w:rPr>
          <w:noProof/>
          <w:lang w:val="en-US" w:eastAsia="zh-TW"/>
        </w:rPr>
        <w:drawing>
          <wp:inline distT="0" distB="0" distL="0" distR="0" wp14:anchorId="13BD5A24" wp14:editId="6237C1DC">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a:srcRect/>
                    <a:stretch>
                      <a:fillRect/>
                    </a:stretch>
                  </pic:blipFill>
                  <pic:spPr bwMode="auto">
                    <a:xfrm>
                      <a:off x="0" y="0"/>
                      <a:ext cx="2714359" cy="561362"/>
                    </a:xfrm>
                    <a:prstGeom prst="rect">
                      <a:avLst/>
                    </a:prstGeom>
                    <a:noFill/>
                    <a:ln w="9525">
                      <a:noFill/>
                      <a:miter lim="800000"/>
                      <a:headEnd/>
                      <a:tailEnd/>
                    </a:ln>
                  </pic:spPr>
                </pic:pic>
              </a:graphicData>
            </a:graphic>
          </wp:inline>
        </w:drawing>
      </w:r>
    </w:p>
    <w:p w:rsidR="00E3049C" w:rsidRPr="00A406E5" w:rsidRDefault="00E3049C" w:rsidP="00E3049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3049C" w:rsidRPr="00A406E5" w:rsidTr="001D7998">
        <w:tc>
          <w:tcPr>
            <w:tcW w:w="9922" w:type="dxa"/>
            <w:shd w:val="clear" w:color="auto" w:fill="C0C0C0"/>
          </w:tcPr>
          <w:p w:rsidR="00E3049C" w:rsidRPr="00A406E5" w:rsidRDefault="00E3049C" w:rsidP="001D799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E3049C" w:rsidRPr="00A406E5" w:rsidRDefault="00E3049C" w:rsidP="00E3049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roofErr w:type="spellStart"/>
            <w:r>
              <w:rPr>
                <w:rFonts w:ascii="Arial" w:hAnsi="Arial" w:cs="Arial"/>
                <w:b/>
                <w:sz w:val="22"/>
                <w:szCs w:val="22"/>
              </w:rPr>
              <w:t>Seto</w:t>
            </w:r>
            <w:proofErr w:type="spellEnd"/>
            <w:r>
              <w:rPr>
                <w:rFonts w:ascii="Arial" w:hAnsi="Arial" w:cs="Arial"/>
                <w:b/>
                <w:sz w:val="22"/>
                <w:szCs w:val="22"/>
              </w:rPr>
              <w:t xml:space="preserve"> chi </w:t>
            </w:r>
            <w:proofErr w:type="spellStart"/>
            <w:r>
              <w:rPr>
                <w:rFonts w:ascii="Arial" w:hAnsi="Arial" w:cs="Arial"/>
                <w:b/>
                <w:sz w:val="22"/>
                <w:szCs w:val="22"/>
              </w:rPr>
              <w:t>shing</w:t>
            </w:r>
            <w:proofErr w:type="spellEnd"/>
          </w:p>
        </w:tc>
        <w:tc>
          <w:tcPr>
            <w:tcW w:w="2268" w:type="dxa"/>
            <w:shd w:val="clear" w:color="auto" w:fill="D9D9D9"/>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E3049C" w:rsidRPr="00A406E5" w:rsidRDefault="00E3049C" w:rsidP="001D7998">
            <w:pPr>
              <w:spacing w:before="120" w:after="120"/>
              <w:jc w:val="both"/>
              <w:rPr>
                <w:rFonts w:ascii="Arial" w:hAnsi="Arial" w:cs="Arial"/>
                <w:b/>
                <w:sz w:val="22"/>
                <w:szCs w:val="22"/>
              </w:rPr>
            </w:pPr>
            <w:r>
              <w:rPr>
                <w:rFonts w:ascii="Arial" w:hAnsi="Arial" w:cs="Arial"/>
                <w:b/>
                <w:sz w:val="22"/>
                <w:szCs w:val="22"/>
              </w:rPr>
              <w:t>1812207</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Financial Management</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SBMA7100</w:t>
            </w:r>
          </w:p>
        </w:tc>
        <w:tc>
          <w:tcPr>
            <w:tcW w:w="2268" w:type="dxa"/>
            <w:shd w:val="clear" w:color="auto" w:fill="D9D9D9"/>
          </w:tcPr>
          <w:p w:rsidR="00E3049C" w:rsidRPr="004D5E9B" w:rsidRDefault="00E3049C" w:rsidP="001D799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Dr Katherine Mo</w:t>
            </w:r>
          </w:p>
        </w:tc>
        <w:tc>
          <w:tcPr>
            <w:tcW w:w="2268" w:type="dxa"/>
            <w:shd w:val="clear" w:color="auto" w:fill="D9D9D9"/>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3049C" w:rsidRPr="00A406E5" w:rsidRDefault="00E3049C" w:rsidP="001D7998">
            <w:pPr>
              <w:spacing w:before="120" w:after="120"/>
              <w:jc w:val="both"/>
              <w:rPr>
                <w:rFonts w:ascii="Arial" w:hAnsi="Arial" w:cs="Arial"/>
                <w:b/>
                <w:sz w:val="22"/>
                <w:szCs w:val="22"/>
                <w:lang w:eastAsia="zh-HK"/>
              </w:rPr>
            </w:pP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3049C" w:rsidRPr="00A406E5" w:rsidRDefault="00E3049C" w:rsidP="001D7998">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5" w:color="auto" w:fill="auto"/>
          </w:tcPr>
          <w:p w:rsidR="00E3049C" w:rsidRPr="00A406E5" w:rsidRDefault="00E3049C" w:rsidP="001D799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3049C" w:rsidRPr="00A406E5" w:rsidRDefault="00E3049C" w:rsidP="001D7998">
            <w:pPr>
              <w:spacing w:before="120" w:after="120"/>
              <w:jc w:val="both"/>
              <w:rPr>
                <w:rFonts w:ascii="Arial" w:hAnsi="Arial" w:cs="Arial"/>
                <w:b/>
                <w:sz w:val="22"/>
                <w:szCs w:val="22"/>
                <w:lang w:eastAsia="zh-HK"/>
              </w:rPr>
            </w:pPr>
            <w:r>
              <w:rPr>
                <w:rFonts w:ascii="Arial" w:hAnsi="Arial" w:cs="Arial" w:hint="eastAsia"/>
                <w:b/>
                <w:sz w:val="22"/>
                <w:szCs w:val="22"/>
                <w:lang w:eastAsia="zh-HK"/>
              </w:rPr>
              <w:t>19 August 2019</w:t>
            </w:r>
          </w:p>
        </w:tc>
        <w:tc>
          <w:tcPr>
            <w:tcW w:w="2268"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3049C" w:rsidRPr="00A406E5" w:rsidRDefault="00E3049C" w:rsidP="001D7998">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E3049C" w:rsidRPr="00A406E5" w:rsidTr="001D7998">
        <w:tc>
          <w:tcPr>
            <w:tcW w:w="2093" w:type="dxa"/>
            <w:shd w:val="pct15" w:color="auto" w:fill="auto"/>
          </w:tcPr>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3049C" w:rsidRPr="00A406E5" w:rsidRDefault="00E3049C" w:rsidP="001D7998">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3049C" w:rsidRPr="00A406E5" w:rsidRDefault="00E3049C" w:rsidP="001D799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E3049C" w:rsidRPr="00A406E5" w:rsidTr="001D7998">
        <w:tc>
          <w:tcPr>
            <w:tcW w:w="2093" w:type="dxa"/>
            <w:shd w:val="pct15" w:color="auto" w:fill="auto"/>
          </w:tcPr>
          <w:p w:rsidR="00E3049C" w:rsidRPr="00A406E5" w:rsidRDefault="00E3049C" w:rsidP="001D799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3049C" w:rsidRPr="00A406E5" w:rsidRDefault="00E3049C" w:rsidP="001D799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E3049C" w:rsidRPr="00A406E5" w:rsidRDefault="00E3049C" w:rsidP="00E3049C">
      <w:pPr>
        <w:rPr>
          <w:rFonts w:ascii="Arial" w:hAnsi="Arial" w:cs="Arial"/>
          <w:sz w:val="32"/>
        </w:rPr>
      </w:pPr>
    </w:p>
    <w:p w:rsidR="00E3049C" w:rsidRPr="00A406E5" w:rsidRDefault="00E3049C" w:rsidP="00E3049C">
      <w:pPr>
        <w:rPr>
          <w:rFonts w:ascii="Arial" w:hAnsi="Arial" w:cs="Arial"/>
          <w:sz w:val="32"/>
        </w:rPr>
      </w:pPr>
    </w:p>
    <w:p w:rsidR="00E3049C" w:rsidRPr="00A406E5" w:rsidRDefault="00E3049C" w:rsidP="00E3049C">
      <w:pPr>
        <w:rPr>
          <w:rFonts w:ascii="Arial" w:hAnsi="Arial" w:cs="Arial"/>
          <w:sz w:val="32"/>
        </w:rPr>
      </w:pPr>
    </w:p>
    <w:p w:rsidR="00E3049C" w:rsidRPr="00A406E5" w:rsidRDefault="00E3049C" w:rsidP="00E3049C">
      <w:pPr>
        <w:rPr>
          <w:rFonts w:ascii="Arial" w:hAnsi="Arial" w:cs="Arial"/>
          <w:sz w:val="32"/>
        </w:rPr>
      </w:pPr>
    </w:p>
    <w:p w:rsidR="00E3049C" w:rsidRPr="00A406E5" w:rsidRDefault="00E3049C" w:rsidP="00E3049C">
      <w:pPr>
        <w:rPr>
          <w:rFonts w:ascii="Arial" w:hAnsi="Arial" w:cs="Arial"/>
          <w:sz w:val="32"/>
        </w:rPr>
      </w:pPr>
    </w:p>
    <w:p w:rsidR="00C91025" w:rsidRPr="00E3049C" w:rsidRDefault="00C91025" w:rsidP="00F77FF3">
      <w:pPr>
        <w:pStyle w:val="Header"/>
        <w:tabs>
          <w:tab w:val="clear" w:pos="4153"/>
          <w:tab w:val="clear" w:pos="8306"/>
        </w:tabs>
        <w:rPr>
          <w:rFonts w:asciiTheme="majorHAnsi" w:hAnsiTheme="majorHAnsi" w:cstheme="majorHAnsi"/>
          <w:b/>
          <w:sz w:val="24"/>
          <w:szCs w:val="24"/>
        </w:rPr>
      </w:pPr>
    </w:p>
    <w:p w:rsidR="00F77FF3" w:rsidRPr="00DE23CA" w:rsidRDefault="00F77FF3"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p>
    <w:p w:rsidR="009E6AB4" w:rsidRPr="00DE23CA" w:rsidRDefault="009E6AB4" w:rsidP="00F77FF3">
      <w:pPr>
        <w:rPr>
          <w:rFonts w:asciiTheme="majorHAnsi" w:hAnsiTheme="majorHAnsi" w:cstheme="majorHAnsi"/>
          <w:sz w:val="24"/>
          <w:szCs w:val="24"/>
        </w:rPr>
      </w:pPr>
    </w:p>
    <w:p w:rsidR="00F77FF3" w:rsidRDefault="009F6583" w:rsidP="00F77FF3">
      <w:pPr>
        <w:rPr>
          <w:rFonts w:asciiTheme="majorHAnsi" w:hAnsiTheme="majorHAnsi" w:cstheme="majorHAnsi"/>
          <w:sz w:val="24"/>
          <w:szCs w:val="24"/>
        </w:rPr>
      </w:pPr>
      <w:r>
        <w:rPr>
          <w:rFonts w:asciiTheme="majorHAnsi" w:hAnsiTheme="majorHAnsi" w:cstheme="majorHAnsi"/>
          <w:sz w:val="24"/>
          <w:szCs w:val="24"/>
        </w:rPr>
        <w:lastRenderedPageBreak/>
        <w:t>Executive summary</w:t>
      </w:r>
    </w:p>
    <w:p w:rsidR="009F6583" w:rsidRDefault="009F6583" w:rsidP="00F77FF3">
      <w:pPr>
        <w:rPr>
          <w:rFonts w:asciiTheme="majorHAnsi" w:hAnsiTheme="majorHAnsi" w:cstheme="majorHAnsi"/>
          <w:sz w:val="24"/>
          <w:szCs w:val="24"/>
        </w:rPr>
      </w:pPr>
    </w:p>
    <w:p w:rsidR="009F6583" w:rsidRDefault="008616B4" w:rsidP="00F77FF3">
      <w:pPr>
        <w:rPr>
          <w:rFonts w:asciiTheme="majorHAnsi" w:hAnsiTheme="majorHAnsi" w:cstheme="majorHAnsi"/>
          <w:sz w:val="24"/>
          <w:szCs w:val="24"/>
        </w:rPr>
      </w:pPr>
      <w:r>
        <w:rPr>
          <w:rFonts w:asciiTheme="majorHAnsi" w:hAnsiTheme="majorHAnsi" w:cstheme="majorHAnsi"/>
          <w:sz w:val="24"/>
          <w:szCs w:val="24"/>
        </w:rPr>
        <w:t xml:space="preserve">During 2018, Honeywell net sales is 3% to USD 41802 million dollars. Honeywell commit the financial commitments to create long-term shareowner value. And the income before taxes is </w:t>
      </w:r>
      <w:r w:rsidR="007965D7">
        <w:rPr>
          <w:rFonts w:asciiTheme="majorHAnsi" w:hAnsiTheme="majorHAnsi" w:cstheme="majorHAnsi"/>
          <w:sz w:val="24"/>
          <w:szCs w:val="24"/>
        </w:rPr>
        <w:t xml:space="preserve">8% to USD 7887 million. The income before taxes is improved by Honeywell executive and management teams. </w:t>
      </w:r>
    </w:p>
    <w:p w:rsidR="0029373B" w:rsidRDefault="0029373B" w:rsidP="00F77FF3">
      <w:pPr>
        <w:rPr>
          <w:rFonts w:asciiTheme="majorHAnsi" w:hAnsiTheme="majorHAnsi" w:cstheme="majorHAnsi"/>
          <w:sz w:val="24"/>
          <w:szCs w:val="24"/>
        </w:rPr>
      </w:pPr>
      <w:r>
        <w:rPr>
          <w:rFonts w:asciiTheme="majorHAnsi" w:hAnsiTheme="majorHAnsi" w:cstheme="majorHAnsi"/>
          <w:sz w:val="24"/>
          <w:szCs w:val="24"/>
        </w:rPr>
        <w:t xml:space="preserve">We are careful to monitor and control the short term financial account and can commit the investment planning and strategy planning to be a world leading product and service international company. </w:t>
      </w:r>
    </w:p>
    <w:p w:rsidR="009F6583" w:rsidRDefault="009F6583" w:rsidP="00F77FF3">
      <w:pPr>
        <w:rPr>
          <w:rFonts w:asciiTheme="majorHAnsi" w:hAnsiTheme="majorHAnsi" w:cstheme="majorHAnsi"/>
          <w:sz w:val="24"/>
          <w:szCs w:val="24"/>
        </w:rPr>
      </w:pPr>
    </w:p>
    <w:p w:rsidR="001D7998" w:rsidRDefault="001D7998" w:rsidP="001D7998">
      <w:pPr>
        <w:rPr>
          <w:rFonts w:asciiTheme="majorHAnsi" w:hAnsiTheme="majorHAnsi" w:cstheme="majorHAnsi"/>
          <w:sz w:val="24"/>
          <w:szCs w:val="24"/>
        </w:rPr>
      </w:pPr>
      <w:r>
        <w:rPr>
          <w:rFonts w:asciiTheme="majorHAnsi" w:hAnsiTheme="majorHAnsi" w:cstheme="majorHAnsi"/>
          <w:sz w:val="24"/>
          <w:szCs w:val="24"/>
        </w:rPr>
        <w:t>Chapter 1</w:t>
      </w:r>
      <w:r w:rsidRPr="001D7998">
        <w:rPr>
          <w:rFonts w:asciiTheme="majorHAnsi" w:hAnsiTheme="majorHAnsi" w:cstheme="majorHAnsi"/>
          <w:sz w:val="24"/>
          <w:szCs w:val="24"/>
        </w:rPr>
        <w:t xml:space="preserve"> is on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Limited's background and its business conditions, and</w:t>
      </w:r>
      <w:r>
        <w:rPr>
          <w:rFonts w:asciiTheme="majorHAnsi" w:hAnsiTheme="majorHAnsi" w:cstheme="majorHAnsi"/>
          <w:sz w:val="24"/>
          <w:szCs w:val="24"/>
        </w:rPr>
        <w:t xml:space="preserve"> introduce 2</w:t>
      </w:r>
      <w:r w:rsidRPr="001D7998">
        <w:rPr>
          <w:rFonts w:asciiTheme="majorHAnsi" w:hAnsiTheme="majorHAnsi" w:cstheme="majorHAnsi"/>
          <w:sz w:val="24"/>
          <w:szCs w:val="24"/>
        </w:rPr>
        <w:t xml:space="preserve"> types of companies with </w:t>
      </w:r>
      <w:r>
        <w:rPr>
          <w:rFonts w:asciiTheme="majorHAnsi" w:hAnsiTheme="majorHAnsi" w:cstheme="majorHAnsi"/>
          <w:sz w:val="24"/>
          <w:szCs w:val="24"/>
        </w:rPr>
        <w:t xml:space="preserve">Bosch and Siemens </w:t>
      </w:r>
      <w:r w:rsidRPr="001D7998">
        <w:rPr>
          <w:rFonts w:asciiTheme="majorHAnsi" w:hAnsiTheme="majorHAnsi" w:cstheme="majorHAnsi"/>
          <w:sz w:val="24"/>
          <w:szCs w:val="24"/>
        </w:rPr>
        <w:t xml:space="preserve">as the comparison and analysis counterparts. </w:t>
      </w:r>
    </w:p>
    <w:p w:rsidR="001D7998" w:rsidRDefault="001D7998" w:rsidP="001D7998">
      <w:pPr>
        <w:rPr>
          <w:rFonts w:asciiTheme="majorHAnsi" w:hAnsiTheme="majorHAnsi" w:cstheme="majorHAnsi"/>
          <w:sz w:val="24"/>
          <w:szCs w:val="24"/>
        </w:rPr>
      </w:pPr>
    </w:p>
    <w:p w:rsidR="001D7998" w:rsidRDefault="001D7998" w:rsidP="001D7998">
      <w:pPr>
        <w:rPr>
          <w:rFonts w:asciiTheme="majorHAnsi" w:hAnsiTheme="majorHAnsi" w:cstheme="majorHAnsi"/>
          <w:sz w:val="24"/>
          <w:szCs w:val="24"/>
        </w:rPr>
      </w:pPr>
      <w:r w:rsidRPr="001D7998">
        <w:rPr>
          <w:rFonts w:asciiTheme="majorHAnsi" w:hAnsiTheme="majorHAnsi" w:cstheme="majorHAnsi"/>
          <w:sz w:val="24"/>
          <w:szCs w:val="24"/>
        </w:rPr>
        <w:t xml:space="preserve">Chapter 2 through the various financial ratio, from different dimension analysis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 while in the</w:t>
      </w:r>
      <w:r>
        <w:rPr>
          <w:rFonts w:asciiTheme="majorHAnsi" w:hAnsiTheme="majorHAnsi" w:cstheme="majorHAnsi"/>
          <w:sz w:val="24"/>
          <w:szCs w:val="24"/>
        </w:rPr>
        <w:t xml:space="preserve"> </w:t>
      </w:r>
      <w:r w:rsidRPr="001D7998">
        <w:rPr>
          <w:rFonts w:asciiTheme="majorHAnsi" w:hAnsiTheme="majorHAnsi" w:cstheme="majorHAnsi"/>
          <w:sz w:val="24"/>
          <w:szCs w:val="24"/>
        </w:rPr>
        <w:t xml:space="preserve">financial structure and debt-servicing capacity through performed better than the other listed companies and insolvency index tests, but its operating capacity, profitability and growth capacity has been a recession behind counterparts and water. Although the investors' point of view its shares still able to give dividend rate of return stability, but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 necessary improvement programs to keep its operations. </w:t>
      </w:r>
    </w:p>
    <w:p w:rsidR="001D7998" w:rsidRPr="001D7998" w:rsidRDefault="001D7998" w:rsidP="001D7998">
      <w:pPr>
        <w:rPr>
          <w:rFonts w:asciiTheme="majorHAnsi" w:hAnsiTheme="majorHAnsi" w:cstheme="majorHAnsi"/>
          <w:sz w:val="24"/>
          <w:szCs w:val="24"/>
        </w:rPr>
      </w:pPr>
    </w:p>
    <w:p w:rsidR="001D7998" w:rsidRDefault="001D7998" w:rsidP="001D7998">
      <w:pPr>
        <w:rPr>
          <w:rFonts w:asciiTheme="majorHAnsi" w:hAnsiTheme="majorHAnsi" w:cstheme="majorHAnsi"/>
          <w:sz w:val="24"/>
          <w:szCs w:val="24"/>
        </w:rPr>
      </w:pPr>
      <w:r w:rsidRPr="001D7998">
        <w:rPr>
          <w:rFonts w:asciiTheme="majorHAnsi" w:hAnsiTheme="majorHAnsi" w:cstheme="majorHAnsi"/>
          <w:sz w:val="24"/>
          <w:szCs w:val="24"/>
        </w:rPr>
        <w:t xml:space="preserve">Chapter 3 mentioned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 's corporate governance issues: the study shows that they must be at its core team, internal control, trading position transparency and credit risk management in for a change, to the multi overall operating performance and improve the operational capability and competitiveness. </w:t>
      </w:r>
    </w:p>
    <w:p w:rsidR="001D7998" w:rsidRPr="001D7998" w:rsidRDefault="001D7998" w:rsidP="001D7998">
      <w:pPr>
        <w:rPr>
          <w:rFonts w:asciiTheme="majorHAnsi" w:hAnsiTheme="majorHAnsi" w:cstheme="majorHAnsi"/>
          <w:sz w:val="24"/>
          <w:szCs w:val="24"/>
        </w:rPr>
      </w:pPr>
    </w:p>
    <w:p w:rsidR="001D7998" w:rsidRDefault="001D7998" w:rsidP="001D7998">
      <w:pPr>
        <w:rPr>
          <w:rFonts w:asciiTheme="majorHAnsi" w:hAnsiTheme="majorHAnsi" w:cstheme="majorHAnsi"/>
          <w:sz w:val="24"/>
          <w:szCs w:val="24"/>
        </w:rPr>
      </w:pPr>
      <w:r w:rsidRPr="001D7998">
        <w:rPr>
          <w:rFonts w:asciiTheme="majorHAnsi" w:hAnsiTheme="majorHAnsi" w:cstheme="majorHAnsi"/>
          <w:sz w:val="24"/>
          <w:szCs w:val="24"/>
        </w:rPr>
        <w:t>Chapter 4 is assessed this year Jinan shop item the effectiveness and investment value. Calculated</w:t>
      </w:r>
      <w:r>
        <w:rPr>
          <w:rFonts w:asciiTheme="majorHAnsi" w:hAnsiTheme="majorHAnsi" w:cstheme="majorHAnsi"/>
          <w:sz w:val="24"/>
          <w:szCs w:val="24"/>
        </w:rPr>
        <w:t xml:space="preserve"> </w:t>
      </w:r>
      <w:r w:rsidRPr="001D7998">
        <w:rPr>
          <w:rFonts w:asciiTheme="majorHAnsi" w:hAnsiTheme="majorHAnsi" w:cstheme="majorHAnsi"/>
          <w:sz w:val="24"/>
          <w:szCs w:val="24"/>
        </w:rPr>
        <w:t>through cash flow, net present value,</w:t>
      </w:r>
      <w:r>
        <w:rPr>
          <w:rFonts w:asciiTheme="majorHAnsi" w:hAnsiTheme="majorHAnsi" w:cstheme="majorHAnsi"/>
          <w:sz w:val="24"/>
          <w:szCs w:val="24"/>
        </w:rPr>
        <w:t xml:space="preserve"> </w:t>
      </w:r>
      <w:r w:rsidRPr="001D7998">
        <w:rPr>
          <w:rFonts w:asciiTheme="majorHAnsi" w:hAnsiTheme="majorHAnsi" w:cstheme="majorHAnsi"/>
          <w:sz w:val="24"/>
          <w:szCs w:val="24"/>
        </w:rPr>
        <w:t>and return</w:t>
      </w:r>
      <w:r>
        <w:rPr>
          <w:rFonts w:asciiTheme="majorHAnsi" w:hAnsiTheme="majorHAnsi" w:cstheme="majorHAnsi"/>
          <w:sz w:val="24"/>
          <w:szCs w:val="24"/>
        </w:rPr>
        <w:t xml:space="preserve"> </w:t>
      </w:r>
      <w:r w:rsidRPr="001D7998">
        <w:rPr>
          <w:rFonts w:asciiTheme="majorHAnsi" w:hAnsiTheme="majorHAnsi" w:cstheme="majorHAnsi"/>
          <w:sz w:val="24"/>
          <w:szCs w:val="24"/>
        </w:rPr>
        <w:t xml:space="preserve">more than the rate of investment returns and found that new projects on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Limited's business and financial position better financial benefits, it is proposed public Division project development and utilize its internal resources to pay for their liquidity needs. </w:t>
      </w:r>
    </w:p>
    <w:p w:rsidR="001D7998" w:rsidRPr="001D7998" w:rsidRDefault="001D7998" w:rsidP="001D7998">
      <w:pPr>
        <w:rPr>
          <w:rFonts w:asciiTheme="majorHAnsi" w:hAnsiTheme="majorHAnsi" w:cstheme="majorHAnsi"/>
          <w:sz w:val="24"/>
          <w:szCs w:val="24"/>
        </w:rPr>
      </w:pPr>
    </w:p>
    <w:p w:rsidR="009F6583" w:rsidRDefault="001D7998" w:rsidP="001D7998">
      <w:pPr>
        <w:rPr>
          <w:rFonts w:asciiTheme="majorHAnsi" w:hAnsiTheme="majorHAnsi" w:cstheme="majorHAnsi"/>
          <w:sz w:val="24"/>
          <w:szCs w:val="24"/>
        </w:rPr>
      </w:pPr>
      <w:r w:rsidRPr="001D7998">
        <w:rPr>
          <w:rFonts w:asciiTheme="majorHAnsi" w:hAnsiTheme="majorHAnsi" w:cstheme="majorHAnsi"/>
          <w:sz w:val="24"/>
          <w:szCs w:val="24"/>
        </w:rPr>
        <w:t xml:space="preserve">The chapter 5 is to study to the Jinan shop has invested funds the feasibility financing analysis and to make the enterprises financial situation of the best recommendation. Analysed by 5 different </w:t>
      </w:r>
      <w:r>
        <w:rPr>
          <w:rFonts w:asciiTheme="majorHAnsi" w:hAnsiTheme="majorHAnsi" w:cstheme="majorHAnsi"/>
          <w:sz w:val="24"/>
          <w:szCs w:val="24"/>
        </w:rPr>
        <w:t>Financing Program, the report</w:t>
      </w:r>
      <w:r w:rsidRPr="001D7998">
        <w:rPr>
          <w:rFonts w:asciiTheme="majorHAnsi" w:hAnsiTheme="majorHAnsi" w:cstheme="majorHAnsi"/>
          <w:sz w:val="24"/>
          <w:szCs w:val="24"/>
        </w:rPr>
        <w:t xml:space="preserve"> recommendations </w:t>
      </w:r>
      <w:r>
        <w:rPr>
          <w:rFonts w:asciiTheme="majorHAnsi" w:hAnsiTheme="majorHAnsi" w:cstheme="majorHAnsi"/>
          <w:sz w:val="24"/>
          <w:szCs w:val="24"/>
        </w:rPr>
        <w:t>Honeywell</w:t>
      </w:r>
      <w:r w:rsidRPr="001D7998">
        <w:rPr>
          <w:rFonts w:asciiTheme="majorHAnsi" w:hAnsiTheme="majorHAnsi" w:cstheme="majorHAnsi"/>
          <w:sz w:val="24"/>
          <w:szCs w:val="24"/>
        </w:rPr>
        <w:t xml:space="preserve"> Limited adopt the bank 5- year loan program for Jinan shop the RMB378 million for funding.</w:t>
      </w: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9F6583" w:rsidRDefault="009F6583"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Table of Contents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page</w:t>
      </w:r>
    </w:p>
    <w:p w:rsidR="00F77FF3" w:rsidRPr="00DE23CA" w:rsidRDefault="00F77FF3"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 Introduction  </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1.1 Company Background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4</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1.2 Operating Business Overview (products and services and the sales market) </w:t>
      </w:r>
      <w:r w:rsidR="00D67678">
        <w:rPr>
          <w:rFonts w:asciiTheme="majorHAnsi" w:hAnsiTheme="majorHAnsi" w:cstheme="majorHAnsi"/>
          <w:sz w:val="24"/>
          <w:szCs w:val="24"/>
        </w:rPr>
        <w:tab/>
      </w:r>
      <w:r w:rsidR="00D67678">
        <w:rPr>
          <w:rFonts w:asciiTheme="majorHAnsi" w:hAnsiTheme="majorHAnsi" w:cstheme="majorHAnsi"/>
          <w:sz w:val="24"/>
          <w:szCs w:val="24"/>
        </w:rPr>
        <w:tab/>
        <w:t>4</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1.3 Today's business environment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6</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1.4 Company structure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6</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1.5 Research comparison company information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7</w:t>
      </w:r>
    </w:p>
    <w:p w:rsidR="00F77FF3" w:rsidRPr="00DE23CA" w:rsidRDefault="00F77FF3"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 </w:t>
      </w:r>
      <w:r w:rsidR="00B2307F" w:rsidRPr="00DE23CA">
        <w:rPr>
          <w:rFonts w:asciiTheme="majorHAnsi" w:hAnsiTheme="majorHAnsi" w:cstheme="majorHAnsi"/>
          <w:sz w:val="24"/>
          <w:szCs w:val="24"/>
        </w:rPr>
        <w:t>Honeywell International, Inc.</w:t>
      </w:r>
      <w:r w:rsidRPr="00DE23CA">
        <w:rPr>
          <w:rFonts w:asciiTheme="majorHAnsi" w:hAnsiTheme="majorHAnsi" w:cstheme="majorHAnsi"/>
          <w:sz w:val="24"/>
          <w:szCs w:val="24"/>
        </w:rPr>
        <w:t>'s financial analysis</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2.1 Listed company </w:t>
      </w:r>
      <w:r w:rsidR="00AE30A5" w:rsidRPr="00DE23CA">
        <w:rPr>
          <w:rFonts w:asciiTheme="majorHAnsi" w:hAnsiTheme="majorHAnsi" w:cstheme="majorHAnsi"/>
          <w:sz w:val="24"/>
          <w:szCs w:val="24"/>
        </w:rPr>
        <w:t>bankruptcy</w:t>
      </w:r>
      <w:r w:rsidRPr="00DE23CA">
        <w:rPr>
          <w:rFonts w:asciiTheme="majorHAnsi" w:hAnsiTheme="majorHAnsi" w:cstheme="majorHAnsi"/>
          <w:sz w:val="24"/>
          <w:szCs w:val="24"/>
        </w:rPr>
        <w:t xml:space="preserve"> index Z-Score analysis</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8</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2.2 Financial structure</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9</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2.3 Paying debt ability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10</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2.4 Operating capacity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11</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2.5 Profitability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12</w:t>
      </w:r>
      <w:r w:rsidR="00D67678">
        <w:rPr>
          <w:rFonts w:asciiTheme="majorHAnsi" w:hAnsiTheme="majorHAnsi" w:cstheme="majorHAnsi"/>
          <w:sz w:val="24"/>
          <w:szCs w:val="24"/>
        </w:rPr>
        <w:tab/>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2.6 Growth capacity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12</w:t>
      </w: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2.7 Stock Market </w:t>
      </w:r>
      <w:r w:rsidR="00AE30A5" w:rsidRPr="00DE23CA">
        <w:rPr>
          <w:rFonts w:asciiTheme="majorHAnsi" w:hAnsiTheme="majorHAnsi" w:cstheme="majorHAnsi"/>
          <w:sz w:val="24"/>
          <w:szCs w:val="24"/>
        </w:rPr>
        <w:t>prospects</w:t>
      </w:r>
      <w:r w:rsidRPr="00DE23CA">
        <w:rPr>
          <w:rFonts w:asciiTheme="majorHAnsi" w:hAnsiTheme="majorHAnsi" w:cstheme="majorHAnsi"/>
          <w:sz w:val="24"/>
          <w:szCs w:val="24"/>
        </w:rPr>
        <w:t xml:space="preserve"> analysis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13</w:t>
      </w:r>
    </w:p>
    <w:p w:rsidR="00F77FF3" w:rsidRPr="00DE23CA" w:rsidRDefault="00F77FF3" w:rsidP="00F77FF3">
      <w:pPr>
        <w:rPr>
          <w:rFonts w:asciiTheme="majorHAnsi" w:hAnsiTheme="majorHAnsi" w:cstheme="majorHAnsi"/>
          <w:sz w:val="24"/>
          <w:szCs w:val="24"/>
        </w:rPr>
      </w:pPr>
    </w:p>
    <w:p w:rsidR="00F77FF3" w:rsidRPr="00DE23CA" w:rsidRDefault="00B2307F" w:rsidP="00F77FF3">
      <w:pPr>
        <w:rPr>
          <w:rFonts w:asciiTheme="majorHAnsi" w:hAnsiTheme="majorHAnsi" w:cstheme="majorHAnsi"/>
          <w:sz w:val="24"/>
          <w:szCs w:val="24"/>
        </w:rPr>
      </w:pPr>
      <w:r>
        <w:rPr>
          <w:rFonts w:asciiTheme="majorHAnsi" w:hAnsiTheme="majorHAnsi" w:cstheme="majorHAnsi"/>
          <w:sz w:val="24"/>
          <w:szCs w:val="24"/>
        </w:rPr>
        <w:t xml:space="preserve">3. </w:t>
      </w:r>
      <w:r w:rsidRPr="00DE23CA">
        <w:rPr>
          <w:rFonts w:asciiTheme="majorHAnsi" w:hAnsiTheme="majorHAnsi" w:cstheme="majorHAnsi"/>
          <w:sz w:val="24"/>
          <w:szCs w:val="24"/>
        </w:rPr>
        <w:t>Honeywell International, Inc.</w:t>
      </w:r>
      <w:r w:rsidR="00F77FF3" w:rsidRPr="00DE23CA">
        <w:rPr>
          <w:rFonts w:asciiTheme="majorHAnsi" w:hAnsiTheme="majorHAnsi" w:cstheme="majorHAnsi"/>
          <w:sz w:val="24"/>
          <w:szCs w:val="24"/>
        </w:rPr>
        <w:t xml:space="preserve">'s Corporate Governance assessment </w:t>
      </w:r>
    </w:p>
    <w:p w:rsidR="00533452" w:rsidRDefault="00533452" w:rsidP="00533452">
      <w:pPr>
        <w:rPr>
          <w:rFonts w:asciiTheme="majorHAnsi" w:hAnsiTheme="majorHAnsi" w:cstheme="majorHAnsi"/>
          <w:sz w:val="24"/>
          <w:szCs w:val="24"/>
        </w:rPr>
      </w:pPr>
      <w:r>
        <w:rPr>
          <w:rFonts w:asciiTheme="majorHAnsi" w:hAnsiTheme="majorHAnsi" w:cstheme="majorHAnsi"/>
          <w:sz w:val="24"/>
          <w:szCs w:val="24"/>
        </w:rPr>
        <w:t>3.1 Suggestions for improvement</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14</w:t>
      </w:r>
    </w:p>
    <w:p w:rsidR="00F77FF3" w:rsidRPr="00DE23CA" w:rsidRDefault="00F77FF3" w:rsidP="00F77FF3">
      <w:pPr>
        <w:rPr>
          <w:rFonts w:asciiTheme="majorHAnsi" w:hAnsiTheme="majorHAnsi" w:cstheme="majorHAnsi"/>
          <w:sz w:val="24"/>
          <w:szCs w:val="24"/>
        </w:rPr>
      </w:pPr>
    </w:p>
    <w:p w:rsidR="00A96ACF"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4. Investment project </w:t>
      </w:r>
      <w:r w:rsidR="004174CF">
        <w:rPr>
          <w:rFonts w:asciiTheme="majorHAnsi" w:hAnsiTheme="majorHAnsi" w:cstheme="majorHAnsi"/>
          <w:sz w:val="24"/>
          <w:szCs w:val="24"/>
        </w:rPr>
        <w:t xml:space="preserve">appraisal </w:t>
      </w:r>
    </w:p>
    <w:p w:rsidR="00A96ACF" w:rsidRPr="00DE23CA" w:rsidRDefault="00A96ACF" w:rsidP="00A96ACF">
      <w:pPr>
        <w:rPr>
          <w:rFonts w:asciiTheme="majorHAnsi" w:hAnsiTheme="majorHAnsi" w:cstheme="majorHAnsi"/>
          <w:sz w:val="24"/>
          <w:szCs w:val="24"/>
        </w:rPr>
      </w:pPr>
      <w:r>
        <w:rPr>
          <w:rFonts w:asciiTheme="majorHAnsi" w:hAnsiTheme="majorHAnsi" w:cstheme="majorHAnsi"/>
          <w:sz w:val="24"/>
          <w:szCs w:val="24"/>
        </w:rPr>
        <w:t>4.1</w:t>
      </w:r>
      <w:r w:rsidRPr="00DE23CA">
        <w:rPr>
          <w:rFonts w:asciiTheme="majorHAnsi" w:hAnsiTheme="majorHAnsi" w:cstheme="majorHAnsi"/>
          <w:sz w:val="24"/>
          <w:szCs w:val="24"/>
        </w:rPr>
        <w:t xml:space="preserve"> Compute tax cost</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14</w:t>
      </w:r>
    </w:p>
    <w:p w:rsidR="00A96ACF" w:rsidRPr="00DE23CA" w:rsidRDefault="00A96ACF" w:rsidP="00A96ACF">
      <w:pPr>
        <w:rPr>
          <w:rFonts w:asciiTheme="majorHAnsi" w:hAnsiTheme="majorHAnsi" w:cstheme="majorHAnsi"/>
          <w:sz w:val="24"/>
          <w:szCs w:val="24"/>
        </w:rPr>
      </w:pPr>
      <w:r>
        <w:rPr>
          <w:rFonts w:asciiTheme="majorHAnsi" w:hAnsiTheme="majorHAnsi" w:cstheme="majorHAnsi"/>
          <w:sz w:val="24"/>
          <w:szCs w:val="24"/>
        </w:rPr>
        <w:t>4.2</w:t>
      </w:r>
      <w:r w:rsidRPr="00DE23CA">
        <w:rPr>
          <w:rFonts w:asciiTheme="majorHAnsi" w:hAnsiTheme="majorHAnsi" w:cstheme="majorHAnsi"/>
          <w:sz w:val="24"/>
          <w:szCs w:val="24"/>
        </w:rPr>
        <w:t xml:space="preserve"> cash flow calculation</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15</w:t>
      </w:r>
    </w:p>
    <w:p w:rsidR="00A96ACF" w:rsidRPr="00DE23CA" w:rsidRDefault="00A96ACF" w:rsidP="00A96ACF">
      <w:pPr>
        <w:rPr>
          <w:rFonts w:asciiTheme="majorHAnsi" w:hAnsiTheme="majorHAnsi" w:cstheme="majorHAnsi"/>
          <w:sz w:val="24"/>
          <w:szCs w:val="24"/>
        </w:rPr>
      </w:pPr>
      <w:r>
        <w:rPr>
          <w:rFonts w:asciiTheme="majorHAnsi" w:hAnsiTheme="majorHAnsi" w:cstheme="majorHAnsi"/>
          <w:sz w:val="24"/>
          <w:szCs w:val="24"/>
        </w:rPr>
        <w:t>4.3</w:t>
      </w:r>
      <w:r w:rsidRPr="00DE23CA">
        <w:rPr>
          <w:rFonts w:asciiTheme="majorHAnsi" w:hAnsiTheme="majorHAnsi" w:cstheme="majorHAnsi"/>
          <w:sz w:val="24"/>
          <w:szCs w:val="24"/>
        </w:rPr>
        <w:t xml:space="preserve"> ARR and NPV calculation</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15</w:t>
      </w:r>
    </w:p>
    <w:p w:rsidR="00A96ACF" w:rsidRDefault="00A96ACF" w:rsidP="00A96ACF">
      <w:pPr>
        <w:rPr>
          <w:rFonts w:asciiTheme="majorHAnsi" w:hAnsiTheme="majorHAnsi" w:cstheme="majorHAnsi"/>
          <w:sz w:val="24"/>
          <w:szCs w:val="24"/>
        </w:rPr>
      </w:pPr>
      <w:r>
        <w:rPr>
          <w:rFonts w:asciiTheme="majorHAnsi" w:hAnsiTheme="majorHAnsi" w:cstheme="majorHAnsi"/>
          <w:sz w:val="24"/>
          <w:szCs w:val="24"/>
        </w:rPr>
        <w:t>4.4</w:t>
      </w:r>
      <w:r w:rsidRPr="00DE23CA">
        <w:rPr>
          <w:rFonts w:asciiTheme="majorHAnsi" w:hAnsiTheme="majorHAnsi" w:cstheme="majorHAnsi"/>
          <w:sz w:val="24"/>
          <w:szCs w:val="24"/>
        </w:rPr>
        <w:t xml:space="preserve"> payback period and IRR</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16</w:t>
      </w:r>
    </w:p>
    <w:p w:rsidR="00A96ACF" w:rsidRDefault="00A96ACF" w:rsidP="00F77FF3">
      <w:pPr>
        <w:rPr>
          <w:rFonts w:asciiTheme="majorHAnsi" w:hAnsiTheme="majorHAnsi" w:cstheme="majorHAnsi"/>
          <w:sz w:val="24"/>
          <w:szCs w:val="24"/>
        </w:rPr>
      </w:pPr>
    </w:p>
    <w:p w:rsidR="00A96ACF" w:rsidRDefault="00A96ACF"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 xml:space="preserve">5. Financing and capital management </w:t>
      </w:r>
    </w:p>
    <w:p w:rsidR="00A96ACF" w:rsidRPr="00DE23CA" w:rsidRDefault="00A96ACF" w:rsidP="00A96ACF">
      <w:pPr>
        <w:rPr>
          <w:rFonts w:asciiTheme="majorHAnsi" w:hAnsiTheme="majorHAnsi" w:cstheme="majorHAnsi"/>
          <w:sz w:val="24"/>
          <w:szCs w:val="24"/>
        </w:rPr>
      </w:pPr>
      <w:r w:rsidRPr="00DE23CA">
        <w:rPr>
          <w:rFonts w:asciiTheme="majorHAnsi" w:hAnsiTheme="majorHAnsi" w:cstheme="majorHAnsi"/>
          <w:sz w:val="24"/>
          <w:szCs w:val="24"/>
        </w:rPr>
        <w:t>5.1 Financing methods for analysing</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16</w:t>
      </w:r>
    </w:p>
    <w:p w:rsidR="00A96ACF" w:rsidRPr="00DE23CA" w:rsidRDefault="00A96ACF" w:rsidP="00A96ACF">
      <w:pPr>
        <w:rPr>
          <w:rFonts w:asciiTheme="majorHAnsi" w:hAnsiTheme="majorHAnsi" w:cstheme="majorHAnsi"/>
          <w:sz w:val="24"/>
          <w:szCs w:val="24"/>
        </w:rPr>
      </w:pPr>
      <w:r w:rsidRPr="00DE23CA">
        <w:rPr>
          <w:rFonts w:asciiTheme="majorHAnsi" w:hAnsiTheme="majorHAnsi" w:cstheme="majorHAnsi"/>
          <w:sz w:val="24"/>
          <w:szCs w:val="24"/>
        </w:rPr>
        <w:t>5.2 Financing method proposed</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17</w:t>
      </w:r>
    </w:p>
    <w:p w:rsidR="00F77FF3" w:rsidRPr="00DE23CA" w:rsidRDefault="00F77FF3" w:rsidP="00F77FF3">
      <w:pPr>
        <w:rPr>
          <w:rFonts w:asciiTheme="majorHAnsi" w:hAnsiTheme="majorHAnsi" w:cstheme="majorHAnsi"/>
          <w:sz w:val="24"/>
          <w:szCs w:val="24"/>
        </w:rPr>
      </w:pPr>
    </w:p>
    <w:p w:rsidR="00F77FF3" w:rsidRPr="00DE23CA" w:rsidRDefault="00F77FF3" w:rsidP="00F77FF3">
      <w:pPr>
        <w:rPr>
          <w:rFonts w:asciiTheme="majorHAnsi" w:hAnsiTheme="majorHAnsi" w:cstheme="majorHAnsi"/>
          <w:sz w:val="24"/>
          <w:szCs w:val="24"/>
        </w:rPr>
      </w:pPr>
      <w:r w:rsidRPr="00DE23CA">
        <w:rPr>
          <w:rFonts w:asciiTheme="majorHAnsi" w:hAnsiTheme="majorHAnsi" w:cstheme="majorHAnsi"/>
          <w:sz w:val="24"/>
          <w:szCs w:val="24"/>
        </w:rPr>
        <w:t>6. Recommendations and Audit plan</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18</w:t>
      </w:r>
    </w:p>
    <w:p w:rsidR="00F77FF3" w:rsidRPr="00DE23CA" w:rsidRDefault="00F77FF3" w:rsidP="00F77FF3">
      <w:pPr>
        <w:rPr>
          <w:rFonts w:asciiTheme="majorHAnsi" w:hAnsiTheme="majorHAnsi" w:cstheme="majorHAnsi"/>
          <w:sz w:val="24"/>
          <w:szCs w:val="24"/>
        </w:rPr>
      </w:pPr>
    </w:p>
    <w:p w:rsidR="00F77FF3" w:rsidRPr="00DE23CA" w:rsidRDefault="00463B16" w:rsidP="00F77FF3">
      <w:pPr>
        <w:rPr>
          <w:rFonts w:asciiTheme="majorHAnsi" w:hAnsiTheme="majorHAnsi" w:cstheme="majorHAnsi"/>
          <w:sz w:val="24"/>
          <w:szCs w:val="24"/>
        </w:rPr>
      </w:pPr>
      <w:r>
        <w:rPr>
          <w:rFonts w:asciiTheme="majorHAnsi" w:hAnsiTheme="majorHAnsi" w:cstheme="majorHAnsi"/>
          <w:sz w:val="24"/>
          <w:szCs w:val="24"/>
        </w:rPr>
        <w:t>7</w:t>
      </w:r>
      <w:r w:rsidR="00F77FF3" w:rsidRPr="00DE23CA">
        <w:rPr>
          <w:rFonts w:asciiTheme="majorHAnsi" w:hAnsiTheme="majorHAnsi" w:cstheme="majorHAnsi"/>
          <w:sz w:val="24"/>
          <w:szCs w:val="24"/>
        </w:rPr>
        <w:t xml:space="preserve">. References </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18</w:t>
      </w:r>
    </w:p>
    <w:p w:rsidR="00F77FF3" w:rsidRPr="00DE23CA" w:rsidRDefault="00D67678" w:rsidP="00F77FF3">
      <w:pPr>
        <w:rPr>
          <w:rFonts w:asciiTheme="majorHAnsi" w:hAnsiTheme="majorHAnsi" w:cstheme="majorHAnsi"/>
          <w:sz w:val="24"/>
          <w:szCs w:val="24"/>
        </w:rPr>
      </w:pPr>
      <w:r>
        <w:rPr>
          <w:rFonts w:asciiTheme="majorHAnsi" w:hAnsiTheme="majorHAnsi" w:cstheme="majorHAnsi"/>
          <w:sz w:val="24"/>
          <w:szCs w:val="24"/>
        </w:rPr>
        <w:tab/>
      </w:r>
      <w:r>
        <w:rPr>
          <w:rFonts w:asciiTheme="majorHAnsi" w:hAnsiTheme="majorHAnsi" w:cstheme="majorHAnsi"/>
          <w:sz w:val="24"/>
          <w:szCs w:val="24"/>
        </w:rPr>
        <w:tab/>
      </w:r>
    </w:p>
    <w:p w:rsidR="00F77FF3" w:rsidRPr="00DE23CA" w:rsidRDefault="00463B16">
      <w:pPr>
        <w:rPr>
          <w:rFonts w:asciiTheme="majorHAnsi" w:hAnsiTheme="majorHAnsi" w:cstheme="majorHAnsi"/>
          <w:sz w:val="24"/>
          <w:szCs w:val="24"/>
        </w:rPr>
      </w:pPr>
      <w:r>
        <w:rPr>
          <w:rFonts w:asciiTheme="majorHAnsi" w:hAnsiTheme="majorHAnsi" w:cstheme="majorHAnsi"/>
          <w:sz w:val="24"/>
          <w:szCs w:val="24"/>
        </w:rPr>
        <w:t>8</w:t>
      </w:r>
      <w:r w:rsidR="00F77FF3" w:rsidRPr="00DE23CA">
        <w:rPr>
          <w:rFonts w:asciiTheme="majorHAnsi" w:hAnsiTheme="majorHAnsi" w:cstheme="majorHAnsi"/>
          <w:sz w:val="24"/>
          <w:szCs w:val="24"/>
        </w:rPr>
        <w:t>. Appendix</w:t>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r>
      <w:r w:rsidR="00D67678">
        <w:rPr>
          <w:rFonts w:asciiTheme="majorHAnsi" w:hAnsiTheme="majorHAnsi" w:cstheme="majorHAnsi"/>
          <w:sz w:val="24"/>
          <w:szCs w:val="24"/>
        </w:rPr>
        <w:tab/>
        <w:t>20</w:t>
      </w:r>
      <w:bookmarkStart w:id="0" w:name="_GoBack"/>
      <w:bookmarkEnd w:id="0"/>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Default="00AE30A5">
      <w:pPr>
        <w:rPr>
          <w:rFonts w:asciiTheme="majorHAnsi" w:hAnsiTheme="majorHAnsi" w:cstheme="majorHAnsi"/>
          <w:sz w:val="24"/>
          <w:szCs w:val="24"/>
        </w:rPr>
      </w:pPr>
    </w:p>
    <w:p w:rsidR="00B12D17" w:rsidRPr="00DE23CA" w:rsidRDefault="00B12D17" w:rsidP="00B12D17">
      <w:p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1. Introduction  </w:t>
      </w:r>
    </w:p>
    <w:p w:rsidR="00B12D17" w:rsidRPr="00DE23CA" w:rsidRDefault="00B12D17" w:rsidP="00B12D17">
      <w:pPr>
        <w:rPr>
          <w:rFonts w:asciiTheme="majorHAnsi" w:hAnsiTheme="majorHAnsi" w:cstheme="majorHAnsi"/>
          <w:sz w:val="24"/>
          <w:szCs w:val="24"/>
        </w:rPr>
      </w:pPr>
    </w:p>
    <w:p w:rsidR="00B12D17" w:rsidRPr="00DE23CA" w:rsidRDefault="00B12D17" w:rsidP="00B12D17">
      <w:pPr>
        <w:pStyle w:val="ListParagraph"/>
        <w:numPr>
          <w:ilvl w:val="1"/>
          <w:numId w:val="1"/>
        </w:numPr>
        <w:rPr>
          <w:rFonts w:asciiTheme="majorHAnsi" w:hAnsiTheme="majorHAnsi" w:cstheme="majorHAnsi"/>
          <w:sz w:val="24"/>
          <w:szCs w:val="24"/>
        </w:rPr>
      </w:pPr>
      <w:r w:rsidRPr="00DE23CA">
        <w:rPr>
          <w:rFonts w:asciiTheme="majorHAnsi" w:hAnsiTheme="majorHAnsi" w:cstheme="majorHAnsi"/>
          <w:sz w:val="24"/>
          <w:szCs w:val="24"/>
        </w:rPr>
        <w:t xml:space="preserve">Company Background </w:t>
      </w:r>
    </w:p>
    <w:p w:rsidR="008C5A27" w:rsidRPr="00DE23CA" w:rsidRDefault="008C5A27" w:rsidP="008C5A27">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Honeywell International, Inc. is company, which have new product design, product development and have manufacturing line and factories in many countries. Honeywell International, Inc. group have electronic materials, plastics, fibre, chemical, power generation systems, control technologies, aerospace products.</w:t>
      </w:r>
    </w:p>
    <w:p w:rsidR="009E6AB4" w:rsidRPr="00DE23CA" w:rsidRDefault="009E6AB4" w:rsidP="009E6AB4">
      <w:pPr>
        <w:rPr>
          <w:rFonts w:asciiTheme="majorHAnsi" w:hAnsiTheme="majorHAnsi" w:cstheme="majorHAnsi"/>
          <w:color w:val="FF0000"/>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Honeywell International, Inc. provides so many kind of service, it includes energy efficient products for transportation, business and homes. It also includes automotive products for example advanced material, chemicals, electronic and advanced materials. It also includes buildings, turbochargers and industry security technology. And it includes aerospace control sensing, product and services.</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The business segmentation of Honeywell International, Inc. are material and technologies, transportation systems, control solutions, automation and aerospace.</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For the aerospace segmentation which includes airport operations, space, military and general aviation. And technology service support for aircraft manufacturers, aircraft airlines operation, integrated avionics and engines.</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For the Automation and Control Solutions segmentation which includes industrial facilities, buildings and homes service. And it also includes process automation, building solutions, mobility device, scanning, sensing controls, combustion and environmental controls, and life safety products.</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For the Performance Materials and Technologies segmentation which includes chemicals, electronic materials, specialty chemicals, intermediates, composites and advanced fibres, specialty films and additives, fluorine products, equipment and services, adsorbents, catalysts, and hydrocarbon processing technologies.</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For The Transportation Systems segmentation which includes braking products, provides automotive care, commercial vehicles, and engine boosting systems for passenger cars.</w:t>
      </w:r>
    </w:p>
    <w:p w:rsidR="009E6AB4" w:rsidRPr="00DE23CA" w:rsidRDefault="009E6AB4" w:rsidP="009E6AB4">
      <w:pPr>
        <w:rPr>
          <w:rFonts w:asciiTheme="majorHAnsi" w:hAnsiTheme="majorHAnsi" w:cstheme="majorHAnsi"/>
          <w:sz w:val="24"/>
          <w:szCs w:val="24"/>
        </w:rPr>
      </w:pPr>
    </w:p>
    <w:p w:rsidR="009E6AB4" w:rsidRPr="00DE23CA" w:rsidRDefault="009E6AB4" w:rsidP="009E6AB4">
      <w:pPr>
        <w:rPr>
          <w:rFonts w:asciiTheme="majorHAnsi" w:hAnsiTheme="majorHAnsi" w:cstheme="majorHAnsi"/>
          <w:sz w:val="24"/>
          <w:szCs w:val="24"/>
        </w:rPr>
      </w:pPr>
      <w:r w:rsidRPr="00DE23CA">
        <w:rPr>
          <w:rFonts w:asciiTheme="majorHAnsi" w:hAnsiTheme="majorHAnsi" w:cstheme="majorHAnsi"/>
          <w:sz w:val="24"/>
          <w:szCs w:val="24"/>
        </w:rPr>
        <w:t xml:space="preserve"> Honeywell International, Inc. was founded in 1885 by Albert M. </w:t>
      </w:r>
      <w:proofErr w:type="spellStart"/>
      <w:r w:rsidRPr="00DE23CA">
        <w:rPr>
          <w:rFonts w:asciiTheme="majorHAnsi" w:hAnsiTheme="majorHAnsi" w:cstheme="majorHAnsi"/>
          <w:sz w:val="24"/>
          <w:szCs w:val="24"/>
        </w:rPr>
        <w:t>Butz</w:t>
      </w:r>
      <w:proofErr w:type="spellEnd"/>
      <w:r w:rsidRPr="00DE23CA">
        <w:rPr>
          <w:rFonts w:asciiTheme="majorHAnsi" w:hAnsiTheme="majorHAnsi" w:cstheme="majorHAnsi"/>
          <w:sz w:val="24"/>
          <w:szCs w:val="24"/>
        </w:rPr>
        <w:t xml:space="preserve"> and is headquartered in Morristown, NJ</w:t>
      </w:r>
      <w:proofErr w:type="gramStart"/>
      <w:r w:rsidRPr="00DE23CA">
        <w:rPr>
          <w:rFonts w:asciiTheme="majorHAnsi" w:hAnsiTheme="majorHAnsi" w:cstheme="majorHAnsi"/>
          <w:sz w:val="24"/>
          <w:szCs w:val="24"/>
        </w:rPr>
        <w:t>.“</w:t>
      </w:r>
      <w:proofErr w:type="gramEnd"/>
    </w:p>
    <w:p w:rsidR="00B12D17" w:rsidRPr="00DE23CA" w:rsidRDefault="00B12D17" w:rsidP="00B12D17">
      <w:pPr>
        <w:rPr>
          <w:rFonts w:asciiTheme="majorHAnsi" w:hAnsiTheme="majorHAnsi" w:cstheme="majorHAnsi"/>
          <w:sz w:val="24"/>
          <w:szCs w:val="24"/>
        </w:rPr>
      </w:pPr>
    </w:p>
    <w:p w:rsidR="00B00889" w:rsidRPr="00DE23CA" w:rsidRDefault="00B00889" w:rsidP="00B12D17">
      <w:pPr>
        <w:rPr>
          <w:rFonts w:asciiTheme="majorHAnsi" w:hAnsiTheme="majorHAnsi" w:cstheme="majorHAnsi"/>
          <w:sz w:val="24"/>
          <w:szCs w:val="24"/>
        </w:rPr>
      </w:pPr>
    </w:p>
    <w:p w:rsidR="00B12D17" w:rsidRPr="00DE23CA" w:rsidRDefault="00B12D17" w:rsidP="00B12D17">
      <w:pPr>
        <w:pStyle w:val="ListParagraph"/>
        <w:numPr>
          <w:ilvl w:val="1"/>
          <w:numId w:val="1"/>
        </w:numPr>
        <w:rPr>
          <w:rFonts w:asciiTheme="majorHAnsi" w:hAnsiTheme="majorHAnsi" w:cstheme="majorHAnsi"/>
          <w:sz w:val="24"/>
          <w:szCs w:val="24"/>
        </w:rPr>
      </w:pPr>
      <w:r w:rsidRPr="00DE23CA">
        <w:rPr>
          <w:rFonts w:asciiTheme="majorHAnsi" w:hAnsiTheme="majorHAnsi" w:cstheme="majorHAnsi"/>
          <w:sz w:val="24"/>
          <w:szCs w:val="24"/>
        </w:rPr>
        <w:t xml:space="preserve">Operating Business Overview (products and services and the sales market) </w:t>
      </w:r>
    </w:p>
    <w:p w:rsidR="00B12D17" w:rsidRPr="00DE23CA" w:rsidRDefault="00B12D17" w:rsidP="00B12D17">
      <w:pPr>
        <w:rPr>
          <w:rFonts w:asciiTheme="majorHAnsi" w:hAnsiTheme="majorHAnsi" w:cstheme="majorHAnsi"/>
          <w:sz w:val="24"/>
          <w:szCs w:val="24"/>
        </w:rPr>
      </w:pPr>
    </w:p>
    <w:p w:rsidR="00A3016B" w:rsidRPr="00DE23CA" w:rsidRDefault="00C26CA7" w:rsidP="00B12D17">
      <w:pPr>
        <w:rPr>
          <w:rFonts w:asciiTheme="majorHAnsi" w:hAnsiTheme="majorHAnsi" w:cstheme="majorHAnsi"/>
          <w:sz w:val="24"/>
          <w:szCs w:val="24"/>
        </w:rPr>
      </w:pPr>
      <w:r w:rsidRPr="00DE23CA">
        <w:rPr>
          <w:rFonts w:asciiTheme="majorHAnsi" w:hAnsiTheme="majorHAnsi" w:cstheme="majorHAnsi"/>
          <w:sz w:val="24"/>
          <w:szCs w:val="24"/>
        </w:rPr>
        <w:t>The products and services list of Honeywell International, Inc.</w:t>
      </w:r>
    </w:p>
    <w:p w:rsidR="00A3016B" w:rsidRPr="00DE23CA" w:rsidRDefault="00A3016B" w:rsidP="00B12D17">
      <w:pPr>
        <w:rPr>
          <w:rFonts w:asciiTheme="majorHAnsi" w:hAnsiTheme="majorHAnsi" w:cstheme="majorHAnsi"/>
          <w:sz w:val="24"/>
          <w:szCs w:val="24"/>
        </w:rPr>
      </w:pPr>
    </w:p>
    <w:p w:rsidR="00EE2943" w:rsidRPr="00DE23CA" w:rsidRDefault="007F7F4B" w:rsidP="004230E9">
      <w:pPr>
        <w:pStyle w:val="Heading2"/>
        <w:rPr>
          <w:rFonts w:asciiTheme="majorHAnsi" w:hAnsiTheme="majorHAnsi" w:cstheme="majorHAnsi"/>
          <w:b w:val="0"/>
          <w:szCs w:val="24"/>
          <w:lang w:val="en"/>
        </w:rPr>
      </w:pPr>
      <w:r w:rsidRPr="00DE23CA">
        <w:rPr>
          <w:rStyle w:val="mw-headline"/>
          <w:rFonts w:asciiTheme="majorHAnsi" w:hAnsiTheme="majorHAnsi" w:cstheme="majorHAnsi"/>
          <w:b w:val="0"/>
          <w:szCs w:val="24"/>
          <w:lang w:val="en"/>
        </w:rPr>
        <w:t>Aerospace</w:t>
      </w:r>
    </w:p>
    <w:p w:rsidR="00C26CA7" w:rsidRPr="00DE23CA" w:rsidRDefault="00CD4EC0" w:rsidP="007F7F4B">
      <w:pPr>
        <w:pStyle w:val="NormalWeb"/>
        <w:rPr>
          <w:rFonts w:asciiTheme="majorHAnsi" w:hAnsiTheme="majorHAnsi" w:cstheme="majorHAnsi"/>
          <w:lang w:val="en"/>
        </w:rPr>
      </w:pPr>
      <w:hyperlink r:id="rId9" w:tooltip="Honeywell Aerospace" w:history="1">
        <w:r w:rsidR="007F7F4B" w:rsidRPr="00B2307F">
          <w:rPr>
            <w:rStyle w:val="Hyperlink"/>
            <w:rFonts w:asciiTheme="majorHAnsi" w:eastAsia="PMingLiU" w:hAnsiTheme="majorHAnsi" w:cstheme="majorHAnsi"/>
            <w:color w:val="auto"/>
            <w:u w:val="none"/>
            <w:lang w:val="en"/>
          </w:rPr>
          <w:t>Aerospace</w:t>
        </w:r>
      </w:hyperlink>
      <w:r w:rsidR="007F7F4B" w:rsidRPr="00B2307F">
        <w:rPr>
          <w:rFonts w:asciiTheme="majorHAnsi" w:hAnsiTheme="majorHAnsi" w:cstheme="majorHAnsi"/>
          <w:lang w:val="en"/>
        </w:rPr>
        <w:t xml:space="preserve"> </w:t>
      </w:r>
      <w:r w:rsidR="00C26CA7" w:rsidRPr="00DE23CA">
        <w:rPr>
          <w:rFonts w:asciiTheme="majorHAnsi" w:hAnsiTheme="majorHAnsi" w:cstheme="majorHAnsi"/>
          <w:lang w:val="en"/>
        </w:rPr>
        <w:t>products include cockpit displays, flight management services, navigation &amp; radios and integrated avionics systems, engines.</w:t>
      </w:r>
    </w:p>
    <w:p w:rsidR="00C26CA7" w:rsidRPr="00DE23CA" w:rsidRDefault="00C26CA7" w:rsidP="007F7F4B">
      <w:pPr>
        <w:pStyle w:val="NormalWeb"/>
        <w:rPr>
          <w:rFonts w:asciiTheme="majorHAnsi" w:hAnsiTheme="majorHAnsi" w:cstheme="majorHAnsi"/>
          <w:lang w:val="en"/>
        </w:rPr>
      </w:pPr>
      <w:r w:rsidRPr="00DE23CA">
        <w:rPr>
          <w:rFonts w:asciiTheme="majorHAnsi" w:hAnsiTheme="majorHAnsi" w:cstheme="majorHAnsi"/>
          <w:lang w:val="en"/>
        </w:rPr>
        <w:t xml:space="preserve">The major aerospace products are </w:t>
      </w:r>
      <w:r w:rsidR="00B00889" w:rsidRPr="00DE23CA">
        <w:rPr>
          <w:rFonts w:asciiTheme="majorHAnsi" w:hAnsiTheme="majorHAnsi" w:cstheme="majorHAnsi"/>
          <w:lang w:val="en"/>
        </w:rPr>
        <w:t xml:space="preserve">Wagtail (missile)- Discontinued early 1960s., Variable-geometry turbochargers, Turbocharged petrol engines, Turbochargers, </w:t>
      </w:r>
      <w:proofErr w:type="spellStart"/>
      <w:r w:rsidR="00B00889" w:rsidRPr="00DE23CA">
        <w:rPr>
          <w:rFonts w:asciiTheme="majorHAnsi" w:hAnsiTheme="majorHAnsi" w:cstheme="majorHAnsi"/>
          <w:lang w:val="en"/>
        </w:rPr>
        <w:t>SmartRunway</w:t>
      </w:r>
      <w:proofErr w:type="spellEnd"/>
      <w:r w:rsidR="00B00889" w:rsidRPr="00DE23CA">
        <w:rPr>
          <w:rFonts w:asciiTheme="majorHAnsi" w:hAnsiTheme="majorHAnsi" w:cstheme="majorHAnsi"/>
          <w:lang w:val="en"/>
        </w:rPr>
        <w:t xml:space="preserve"> and </w:t>
      </w:r>
      <w:proofErr w:type="spellStart"/>
      <w:r w:rsidR="00B00889" w:rsidRPr="00DE23CA">
        <w:rPr>
          <w:rFonts w:asciiTheme="majorHAnsi" w:hAnsiTheme="majorHAnsi" w:cstheme="majorHAnsi"/>
          <w:lang w:val="en"/>
        </w:rPr>
        <w:t>SmartLanding</w:t>
      </w:r>
      <w:proofErr w:type="spellEnd"/>
      <w:r w:rsidR="00B00889" w:rsidRPr="00DE23CA">
        <w:rPr>
          <w:rFonts w:asciiTheme="majorHAnsi" w:hAnsiTheme="majorHAnsi" w:cstheme="majorHAnsi"/>
          <w:lang w:val="en"/>
        </w:rPr>
        <w:t xml:space="preserve">, RUR-5 ASROC, Radio Management Unit (RMU), Primus II Radio System, Primus Epic Radio System, Honeywell HTS900, Honeywell HTF7000, Honeywell RQ-16 T-Hawk, HG1120 IMU, GPS and Global Navigation System Sensor Units, </w:t>
      </w:r>
      <w:proofErr w:type="spellStart"/>
      <w:r w:rsidR="00B00889" w:rsidRPr="00DE23CA">
        <w:rPr>
          <w:rFonts w:asciiTheme="majorHAnsi" w:hAnsiTheme="majorHAnsi" w:cstheme="majorHAnsi"/>
          <w:lang w:val="en"/>
        </w:rPr>
        <w:lastRenderedPageBreak/>
        <w:t>GoDirect</w:t>
      </w:r>
      <w:proofErr w:type="spellEnd"/>
      <w:r w:rsidR="00B00889" w:rsidRPr="00DE23CA">
        <w:rPr>
          <w:rFonts w:asciiTheme="majorHAnsi" w:hAnsiTheme="majorHAnsi" w:cstheme="majorHAnsi"/>
          <w:lang w:val="en"/>
        </w:rPr>
        <w:t xml:space="preserve"> Services, Garrett TPE331, </w:t>
      </w:r>
      <w:proofErr w:type="spellStart"/>
      <w:r w:rsidR="00B00889" w:rsidRPr="00DE23CA">
        <w:rPr>
          <w:rFonts w:asciiTheme="majorHAnsi" w:hAnsiTheme="majorHAnsi" w:cstheme="majorHAnsi"/>
          <w:lang w:val="en"/>
        </w:rPr>
        <w:t>BendixKing</w:t>
      </w:r>
      <w:proofErr w:type="spellEnd"/>
      <w:r w:rsidR="00B00889" w:rsidRPr="00DE23CA">
        <w:rPr>
          <w:rFonts w:asciiTheme="majorHAnsi" w:hAnsiTheme="majorHAnsi" w:cstheme="majorHAnsi"/>
          <w:lang w:val="en"/>
        </w:rPr>
        <w:t>, Auxiliary Power Units (APUs), Automatic Identification System (AIS) / RF Receivers, Aspire 200 Satellite Communications System and Actuation Systems.</w:t>
      </w:r>
    </w:p>
    <w:p w:rsidR="00B00889" w:rsidRPr="00DE23CA" w:rsidRDefault="00B00889" w:rsidP="007F7F4B">
      <w:pPr>
        <w:pStyle w:val="Heading2"/>
        <w:rPr>
          <w:rStyle w:val="mw-headline"/>
          <w:rFonts w:asciiTheme="majorHAnsi" w:hAnsiTheme="majorHAnsi" w:cstheme="majorHAnsi"/>
          <w:szCs w:val="24"/>
          <w:lang w:val="en"/>
        </w:rPr>
      </w:pPr>
    </w:p>
    <w:p w:rsidR="00B00889" w:rsidRPr="00DE23CA" w:rsidRDefault="00B00889" w:rsidP="007F7F4B">
      <w:pPr>
        <w:pStyle w:val="Heading2"/>
        <w:rPr>
          <w:rStyle w:val="mw-headline"/>
          <w:rFonts w:asciiTheme="majorHAnsi" w:hAnsiTheme="majorHAnsi" w:cstheme="majorHAnsi"/>
          <w:b w:val="0"/>
          <w:szCs w:val="24"/>
          <w:lang w:val="en"/>
        </w:rPr>
      </w:pPr>
      <w:r w:rsidRPr="00DE23CA">
        <w:rPr>
          <w:rStyle w:val="mw-headline"/>
          <w:rFonts w:asciiTheme="majorHAnsi" w:hAnsiTheme="majorHAnsi" w:cstheme="majorHAnsi"/>
          <w:b w:val="0"/>
          <w:szCs w:val="24"/>
          <w:lang w:val="en"/>
        </w:rPr>
        <w:t>Home and Building Technologies</w:t>
      </w:r>
    </w:p>
    <w:p w:rsidR="00B00889" w:rsidRPr="00DE23CA" w:rsidRDefault="00B00889" w:rsidP="007F7F4B">
      <w:pPr>
        <w:pStyle w:val="Heading2"/>
        <w:rPr>
          <w:rStyle w:val="mw-headline"/>
          <w:rFonts w:asciiTheme="majorHAnsi" w:hAnsiTheme="majorHAnsi" w:cstheme="majorHAnsi"/>
          <w:color w:val="FF0000"/>
          <w:szCs w:val="24"/>
          <w:lang w:val="en"/>
        </w:rPr>
      </w:pPr>
    </w:p>
    <w:p w:rsidR="00B00889" w:rsidRPr="00DE23CA" w:rsidRDefault="00B00889" w:rsidP="00B00889">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Home and Building Technologies products include a wide variety of sensors, </w:t>
      </w:r>
      <w:proofErr w:type="spellStart"/>
      <w:r w:rsidRPr="00DE23CA">
        <w:rPr>
          <w:rFonts w:asciiTheme="majorHAnsi" w:hAnsiTheme="majorHAnsi" w:cstheme="majorHAnsi"/>
          <w:sz w:val="24"/>
          <w:szCs w:val="24"/>
          <w:lang w:val="en"/>
        </w:rPr>
        <w:t>Inncom</w:t>
      </w:r>
      <w:proofErr w:type="spellEnd"/>
      <w:r w:rsidRPr="00DE23CA">
        <w:rPr>
          <w:rFonts w:asciiTheme="majorHAnsi" w:hAnsiTheme="majorHAnsi" w:cstheme="majorHAnsi"/>
          <w:sz w:val="24"/>
          <w:szCs w:val="24"/>
          <w:lang w:val="en"/>
        </w:rPr>
        <w:t xml:space="preserve"> hotel management systems and burglar alarms.</w:t>
      </w:r>
    </w:p>
    <w:p w:rsidR="00EE172F" w:rsidRPr="00DE23CA" w:rsidRDefault="00EE172F" w:rsidP="00B00889">
      <w:pPr>
        <w:rPr>
          <w:rFonts w:asciiTheme="majorHAnsi" w:hAnsiTheme="majorHAnsi" w:cstheme="majorHAnsi"/>
          <w:sz w:val="24"/>
          <w:szCs w:val="24"/>
          <w:lang w:val="en"/>
        </w:rPr>
      </w:pPr>
    </w:p>
    <w:p w:rsidR="00B00889" w:rsidRPr="00DE23CA" w:rsidRDefault="00B00889" w:rsidP="00B00889">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The major Home and Building Technologies products are Wiring Device, Wireless intrusion alarm systems - ARMOR 300, WIN-PAK software suite, Water Purifiers, Warehouse Automation, Variable Frequency Drive (VFD), Variable Air Volume (VAV) Controller, Wall Module and Box, Honeywell T87, its classic "Round" thermostat, Thermostats, Standalone Fire Alarm, Specialty Detection – Flame, Beam, CO, Thermal Sensing Cable, Smoke detectors, Sensors (Temperature, Humidity, T/H, CO, CO2, DPS, Flow), Pro-Watch Security Management System, Pneumatic Control Valve, Performance Lite IP camera series, Outcome Based Service, ONYX® Series Intelligent Fire Systems, Notifications – Horn, Strobe, Speaker, Network Video Recorders, Mechanical Pressure Independent Control Valve, Mechanical Balancing Valve, MAXPRO Video Management System, MAXPRO Cloud Alarm Monitor, Integrated Utility Tunnel Platform (IUT), </w:t>
      </w:r>
      <w:proofErr w:type="spellStart"/>
      <w:r w:rsidRPr="00DE23CA">
        <w:rPr>
          <w:rFonts w:asciiTheme="majorHAnsi" w:hAnsiTheme="majorHAnsi" w:cstheme="majorHAnsi"/>
          <w:sz w:val="24"/>
          <w:szCs w:val="24"/>
          <w:lang w:val="en"/>
        </w:rPr>
        <w:t>LobbyWorks</w:t>
      </w:r>
      <w:proofErr w:type="spellEnd"/>
      <w:r w:rsidRPr="00DE23CA">
        <w:rPr>
          <w:rFonts w:asciiTheme="majorHAnsi" w:hAnsiTheme="majorHAnsi" w:cstheme="majorHAnsi"/>
          <w:sz w:val="24"/>
          <w:szCs w:val="24"/>
          <w:lang w:val="en"/>
        </w:rPr>
        <w:t xml:space="preserve"> Visitor Management Suite, Integrated Utility Tunnel Platform (IUT), HVAC Controls, HUS (Honeywell Universal Surveillance), Honeywell WEBs-EXP (Energy Expert), Honeywell WEBs N4 – Niagara, Honeywell Vector Occupant App, Honeywell </w:t>
      </w:r>
      <w:proofErr w:type="spellStart"/>
      <w:r w:rsidRPr="00DE23CA">
        <w:rPr>
          <w:rFonts w:asciiTheme="majorHAnsi" w:hAnsiTheme="majorHAnsi" w:cstheme="majorHAnsi"/>
          <w:sz w:val="24"/>
          <w:szCs w:val="24"/>
          <w:lang w:val="en"/>
        </w:rPr>
        <w:t>SymmetrE</w:t>
      </w:r>
      <w:proofErr w:type="spellEnd"/>
      <w:r w:rsidRPr="00DE23CA">
        <w:rPr>
          <w:rFonts w:asciiTheme="majorHAnsi" w:hAnsiTheme="majorHAnsi" w:cstheme="majorHAnsi"/>
          <w:sz w:val="24"/>
          <w:szCs w:val="24"/>
          <w:lang w:val="en"/>
        </w:rPr>
        <w:t xml:space="preserve">, Honeywell Pulse for Connected Buildings, Honeywell Public Address and Voice Alarm (PAVA) products, Honeywell Guest Room Control, Honeywell's Smart Home Security Starter Kit, Honeywell Excel Series, Globe Valve &amp; Actuator, Gas leak detectors, Fire Sprinkler Monitoring, Fire Protection Gas Suppression System, Fire IOT Platform, Fire Alarm Aspiration Sensing Technology™ (FAAST™), </w:t>
      </w:r>
      <w:proofErr w:type="spellStart"/>
      <w:r w:rsidRPr="00DE23CA">
        <w:rPr>
          <w:rFonts w:asciiTheme="majorHAnsi" w:hAnsiTheme="majorHAnsi" w:cstheme="majorHAnsi"/>
          <w:sz w:val="24"/>
          <w:szCs w:val="24"/>
          <w:lang w:val="en"/>
        </w:rPr>
        <w:t>eVance</w:t>
      </w:r>
      <w:proofErr w:type="spellEnd"/>
      <w:r w:rsidRPr="00DE23CA">
        <w:rPr>
          <w:rFonts w:asciiTheme="majorHAnsi" w:hAnsiTheme="majorHAnsi" w:cstheme="majorHAnsi"/>
          <w:sz w:val="24"/>
          <w:szCs w:val="24"/>
          <w:lang w:val="en"/>
        </w:rPr>
        <w:t xml:space="preserve"> Facility Manager, ESPCs (energy service performance contracting), Enterprise Buildings Integrator, Emergency Lighting, Electrical Sub-meter, Electrical Balancing Valve - Kombi Series, </w:t>
      </w:r>
      <w:proofErr w:type="spellStart"/>
      <w:r w:rsidRPr="00DE23CA">
        <w:rPr>
          <w:rFonts w:asciiTheme="majorHAnsi" w:hAnsiTheme="majorHAnsi" w:cstheme="majorHAnsi"/>
          <w:sz w:val="24"/>
          <w:szCs w:val="24"/>
          <w:lang w:val="en"/>
        </w:rPr>
        <w:t>equIP</w:t>
      </w:r>
      <w:proofErr w:type="spellEnd"/>
      <w:r w:rsidRPr="00DE23CA">
        <w:rPr>
          <w:rFonts w:asciiTheme="majorHAnsi" w:hAnsiTheme="majorHAnsi" w:cstheme="majorHAnsi"/>
          <w:sz w:val="24"/>
          <w:szCs w:val="24"/>
          <w:lang w:val="en"/>
        </w:rPr>
        <w:t xml:space="preserve"> Camera Series, Digital Video Manager, Damper Actuator (or DCA), Command and Control Suite, Comfort Point Open, Circuit Protection, Cable Management, Butterfly Valve &amp; Actuator and Building Operation Expert (BOE).</w:t>
      </w:r>
    </w:p>
    <w:p w:rsidR="00B00889" w:rsidRPr="00DE23CA" w:rsidRDefault="00B00889" w:rsidP="00B00889">
      <w:pPr>
        <w:rPr>
          <w:rFonts w:asciiTheme="majorHAnsi" w:hAnsiTheme="majorHAnsi" w:cstheme="majorHAnsi"/>
          <w:sz w:val="24"/>
          <w:szCs w:val="24"/>
          <w:lang w:val="en"/>
        </w:rPr>
      </w:pPr>
    </w:p>
    <w:p w:rsidR="00B00889" w:rsidRPr="00DE23CA" w:rsidRDefault="00B00889" w:rsidP="00B00889">
      <w:pPr>
        <w:rPr>
          <w:rFonts w:asciiTheme="majorHAnsi" w:hAnsiTheme="majorHAnsi" w:cstheme="majorHAnsi"/>
          <w:sz w:val="24"/>
          <w:szCs w:val="24"/>
          <w:lang w:val="en"/>
        </w:rPr>
      </w:pPr>
    </w:p>
    <w:p w:rsidR="00B00889" w:rsidRPr="00DE23CA" w:rsidRDefault="00FA3BAE" w:rsidP="007F7F4B">
      <w:pPr>
        <w:pStyle w:val="Heading2"/>
        <w:rPr>
          <w:rStyle w:val="mw-headline"/>
          <w:rFonts w:asciiTheme="majorHAnsi" w:hAnsiTheme="majorHAnsi" w:cstheme="majorHAnsi"/>
          <w:b w:val="0"/>
          <w:szCs w:val="24"/>
          <w:lang w:val="en"/>
        </w:rPr>
      </w:pPr>
      <w:r w:rsidRPr="00DE23CA">
        <w:rPr>
          <w:rStyle w:val="mw-headline"/>
          <w:rFonts w:asciiTheme="majorHAnsi" w:hAnsiTheme="majorHAnsi" w:cstheme="majorHAnsi"/>
          <w:b w:val="0"/>
          <w:szCs w:val="24"/>
          <w:lang w:val="en"/>
        </w:rPr>
        <w:t>Safety and Productivity Solutions</w:t>
      </w:r>
    </w:p>
    <w:p w:rsidR="00EE172F" w:rsidRPr="00DE23CA" w:rsidRDefault="00EE172F" w:rsidP="00EE172F">
      <w:pPr>
        <w:rPr>
          <w:rFonts w:asciiTheme="majorHAnsi" w:hAnsiTheme="majorHAnsi" w:cstheme="majorHAnsi"/>
          <w:sz w:val="24"/>
          <w:szCs w:val="24"/>
          <w:lang w:val="en"/>
        </w:rPr>
      </w:pPr>
    </w:p>
    <w:p w:rsidR="00FA3BAE" w:rsidRPr="00DE23CA" w:rsidRDefault="00FA3BAE" w:rsidP="00FA3BAE">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Safety and Productivity Solutions products include ruggedized handheld computers, voice-directed software solutions and </w:t>
      </w:r>
      <w:proofErr w:type="spellStart"/>
      <w:r w:rsidRPr="00DE23CA">
        <w:rPr>
          <w:rFonts w:asciiTheme="majorHAnsi" w:hAnsiTheme="majorHAnsi" w:cstheme="majorHAnsi"/>
          <w:sz w:val="24"/>
          <w:szCs w:val="24"/>
          <w:lang w:val="en"/>
        </w:rPr>
        <w:t>Xtratuf</w:t>
      </w:r>
      <w:proofErr w:type="spellEnd"/>
      <w:r w:rsidRPr="00DE23CA">
        <w:rPr>
          <w:rFonts w:asciiTheme="majorHAnsi" w:hAnsiTheme="majorHAnsi" w:cstheme="majorHAnsi"/>
          <w:sz w:val="24"/>
          <w:szCs w:val="24"/>
          <w:lang w:val="en"/>
        </w:rPr>
        <w:t xml:space="preserve"> footwear.</w:t>
      </w:r>
    </w:p>
    <w:p w:rsidR="00FA3BAE" w:rsidRPr="00DE23CA" w:rsidRDefault="00FA3BAE" w:rsidP="00FA3BAE">
      <w:pPr>
        <w:pStyle w:val="Heading2"/>
        <w:rPr>
          <w:rStyle w:val="mw-headline"/>
          <w:rFonts w:asciiTheme="majorHAnsi" w:hAnsiTheme="majorHAnsi" w:cstheme="majorHAnsi"/>
          <w:b w:val="0"/>
          <w:szCs w:val="24"/>
          <w:lang w:val="en"/>
        </w:rPr>
      </w:pPr>
      <w:r w:rsidRPr="00DE23CA">
        <w:rPr>
          <w:rStyle w:val="mw-headline"/>
          <w:rFonts w:asciiTheme="majorHAnsi" w:hAnsiTheme="majorHAnsi" w:cstheme="majorHAnsi"/>
          <w:b w:val="0"/>
          <w:szCs w:val="24"/>
          <w:lang w:val="en"/>
        </w:rPr>
        <w:t xml:space="preserve">The major Safety and Productivity Solutions products are </w:t>
      </w:r>
      <w:proofErr w:type="spellStart"/>
      <w:r w:rsidRPr="00DE23CA">
        <w:rPr>
          <w:rStyle w:val="mw-headline"/>
          <w:rFonts w:asciiTheme="majorHAnsi" w:hAnsiTheme="majorHAnsi" w:cstheme="majorHAnsi"/>
          <w:b w:val="0"/>
          <w:szCs w:val="24"/>
          <w:lang w:val="en"/>
        </w:rPr>
        <w:t>XtraTuf</w:t>
      </w:r>
      <w:proofErr w:type="spellEnd"/>
      <w:r w:rsidRPr="00DE23CA">
        <w:rPr>
          <w:rStyle w:val="mw-headline"/>
          <w:rFonts w:asciiTheme="majorHAnsi" w:hAnsiTheme="majorHAnsi" w:cstheme="majorHAnsi"/>
          <w:b w:val="0"/>
          <w:szCs w:val="24"/>
          <w:lang w:val="en"/>
        </w:rPr>
        <w:t xml:space="preserve"> footwear, Voice-directed software solutions, Test and measurement products, Switches, Sensors, Industrial handheld computers, Respiratory systems, RFID technology, Professional Footwear, Print media, Oliver safety boots, Muck Boots, Lockout-</w:t>
      </w:r>
      <w:proofErr w:type="spellStart"/>
      <w:r w:rsidRPr="00DE23CA">
        <w:rPr>
          <w:rStyle w:val="mw-headline"/>
          <w:rFonts w:asciiTheme="majorHAnsi" w:hAnsiTheme="majorHAnsi" w:cstheme="majorHAnsi"/>
          <w:b w:val="0"/>
          <w:szCs w:val="24"/>
          <w:lang w:val="en"/>
        </w:rPr>
        <w:t>Tagout</w:t>
      </w:r>
      <w:proofErr w:type="spellEnd"/>
      <w:r w:rsidRPr="00DE23CA">
        <w:rPr>
          <w:rStyle w:val="mw-headline"/>
          <w:rFonts w:asciiTheme="majorHAnsi" w:hAnsiTheme="majorHAnsi" w:cstheme="majorHAnsi"/>
          <w:b w:val="0"/>
          <w:szCs w:val="24"/>
          <w:lang w:val="en"/>
        </w:rPr>
        <w:t xml:space="preserve">, Intermec Products, Industrial printers, Head Protection, Electrical safety products, Howard </w:t>
      </w:r>
      <w:proofErr w:type="spellStart"/>
      <w:r w:rsidRPr="00DE23CA">
        <w:rPr>
          <w:rStyle w:val="mw-headline"/>
          <w:rFonts w:asciiTheme="majorHAnsi" w:hAnsiTheme="majorHAnsi" w:cstheme="majorHAnsi"/>
          <w:b w:val="0"/>
          <w:szCs w:val="24"/>
          <w:lang w:val="en"/>
        </w:rPr>
        <w:t>Leight</w:t>
      </w:r>
      <w:proofErr w:type="spellEnd"/>
      <w:r w:rsidRPr="00DE23CA">
        <w:rPr>
          <w:rStyle w:val="mw-headline"/>
          <w:rFonts w:asciiTheme="majorHAnsi" w:hAnsiTheme="majorHAnsi" w:cstheme="majorHAnsi"/>
          <w:b w:val="0"/>
          <w:szCs w:val="24"/>
          <w:lang w:val="en"/>
        </w:rPr>
        <w:t xml:space="preserve"> hearing protection, Honeywell Voice Maintenance &amp; Inspection, Honeywell Integrated, Honeywell AIDC products, Head Protection, Hand Protection, Gas detection, Gas detection systems, First Responder Gear, First Aid, Fall Protection, Eye, face and hearing protection, Controls and monitors, Barcode scanners and readers and Automated material handling solutions.</w:t>
      </w:r>
    </w:p>
    <w:p w:rsidR="00FA3BAE" w:rsidRPr="00DE23CA" w:rsidRDefault="00FA3BAE" w:rsidP="00FA3BAE">
      <w:pPr>
        <w:rPr>
          <w:rFonts w:asciiTheme="majorHAnsi" w:hAnsiTheme="majorHAnsi" w:cstheme="majorHAnsi"/>
          <w:sz w:val="24"/>
          <w:szCs w:val="24"/>
          <w:lang w:val="en"/>
        </w:rPr>
      </w:pPr>
    </w:p>
    <w:p w:rsidR="007F7F4B" w:rsidRPr="00DE23CA" w:rsidRDefault="007F7F4B" w:rsidP="007F7F4B">
      <w:pPr>
        <w:pStyle w:val="Heading2"/>
        <w:rPr>
          <w:rFonts w:asciiTheme="majorHAnsi" w:hAnsiTheme="majorHAnsi" w:cstheme="majorHAnsi"/>
          <w:b w:val="0"/>
          <w:szCs w:val="24"/>
          <w:lang w:val="en"/>
        </w:rPr>
      </w:pPr>
      <w:r w:rsidRPr="00DE23CA">
        <w:rPr>
          <w:rStyle w:val="mw-headline"/>
          <w:rFonts w:asciiTheme="majorHAnsi" w:hAnsiTheme="majorHAnsi" w:cstheme="majorHAnsi"/>
          <w:b w:val="0"/>
          <w:szCs w:val="24"/>
          <w:lang w:val="en"/>
        </w:rPr>
        <w:t>Performance Materials and Technologies</w:t>
      </w:r>
    </w:p>
    <w:p w:rsidR="00EE172F" w:rsidRPr="00DE23CA" w:rsidRDefault="007F7F4B" w:rsidP="007F7F4B">
      <w:pPr>
        <w:pStyle w:val="NormalWeb"/>
        <w:rPr>
          <w:rFonts w:asciiTheme="majorHAnsi" w:hAnsiTheme="majorHAnsi" w:cstheme="majorHAnsi"/>
          <w:lang w:val="en"/>
        </w:rPr>
      </w:pPr>
      <w:r w:rsidRPr="00DE23CA">
        <w:rPr>
          <w:rFonts w:asciiTheme="majorHAnsi" w:hAnsiTheme="majorHAnsi" w:cstheme="majorHAnsi"/>
          <w:lang w:val="en"/>
        </w:rPr>
        <w:t>Performance Mat</w:t>
      </w:r>
      <w:r w:rsidR="00EE172F" w:rsidRPr="00DE23CA">
        <w:rPr>
          <w:rFonts w:asciiTheme="majorHAnsi" w:hAnsiTheme="majorHAnsi" w:cstheme="majorHAnsi"/>
          <w:lang w:val="en"/>
        </w:rPr>
        <w:t>erials and Technologies products are the Honeywell Connected Plant, Solstice refrigerants and Spectra Shield.</w:t>
      </w:r>
    </w:p>
    <w:p w:rsidR="00B12D17" w:rsidRPr="00DE23CA" w:rsidRDefault="00B12D17" w:rsidP="00B12D17">
      <w:pPr>
        <w:pStyle w:val="ListParagraph"/>
        <w:numPr>
          <w:ilvl w:val="1"/>
          <w:numId w:val="1"/>
        </w:num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Today's business environment </w:t>
      </w:r>
    </w:p>
    <w:p w:rsidR="00B12D17" w:rsidRPr="00DE23CA" w:rsidRDefault="00B12D17" w:rsidP="00B12D17">
      <w:pPr>
        <w:rPr>
          <w:rFonts w:asciiTheme="majorHAnsi" w:hAnsiTheme="majorHAnsi" w:cstheme="majorHAnsi"/>
          <w:sz w:val="24"/>
          <w:szCs w:val="24"/>
        </w:rPr>
      </w:pPr>
    </w:p>
    <w:p w:rsidR="0028119C" w:rsidRPr="00DE23CA" w:rsidRDefault="0028119C" w:rsidP="0028119C">
      <w:pPr>
        <w:rPr>
          <w:rFonts w:asciiTheme="majorHAnsi" w:hAnsiTheme="majorHAnsi" w:cstheme="majorHAnsi"/>
          <w:sz w:val="24"/>
          <w:szCs w:val="24"/>
        </w:rPr>
      </w:pPr>
      <w:r w:rsidRPr="00DE23CA">
        <w:rPr>
          <w:rFonts w:asciiTheme="majorHAnsi" w:hAnsiTheme="majorHAnsi" w:cstheme="majorHAnsi"/>
          <w:sz w:val="24"/>
          <w:szCs w:val="24"/>
        </w:rPr>
        <w:t>Honeywell International, Inc. are bound by a variety of foreign government, local and state requirements to protect the environment and human health.</w:t>
      </w:r>
    </w:p>
    <w:p w:rsidR="0028119C" w:rsidRPr="00DE23CA" w:rsidRDefault="0028119C" w:rsidP="0028119C">
      <w:pPr>
        <w:rPr>
          <w:rFonts w:asciiTheme="majorHAnsi" w:hAnsiTheme="majorHAnsi" w:cstheme="majorHAnsi"/>
          <w:sz w:val="24"/>
          <w:szCs w:val="24"/>
        </w:rPr>
      </w:pPr>
    </w:p>
    <w:p w:rsidR="0028119C" w:rsidRPr="00DE23CA" w:rsidRDefault="0028119C" w:rsidP="0028119C">
      <w:pPr>
        <w:rPr>
          <w:rFonts w:asciiTheme="majorHAnsi" w:hAnsiTheme="majorHAnsi" w:cstheme="majorHAnsi"/>
          <w:color w:val="FF0000"/>
          <w:sz w:val="24"/>
          <w:szCs w:val="24"/>
        </w:rPr>
      </w:pPr>
      <w:r w:rsidRPr="00DE23CA">
        <w:rPr>
          <w:rFonts w:asciiTheme="majorHAnsi" w:hAnsiTheme="majorHAnsi" w:cstheme="majorHAnsi"/>
          <w:sz w:val="24"/>
          <w:szCs w:val="24"/>
        </w:rPr>
        <w:t>Honeywell International, Inc. believe that in connect with their business should properly designed to environmental damage friendly. It is so important policies, practices and procedure.</w:t>
      </w:r>
    </w:p>
    <w:p w:rsidR="004230E9" w:rsidRPr="00DE23CA" w:rsidRDefault="004230E9" w:rsidP="00B12D17">
      <w:pPr>
        <w:rPr>
          <w:rFonts w:asciiTheme="majorHAnsi" w:hAnsiTheme="majorHAnsi" w:cstheme="majorHAnsi"/>
          <w:sz w:val="24"/>
          <w:szCs w:val="24"/>
        </w:rPr>
      </w:pPr>
    </w:p>
    <w:p w:rsidR="0028119C" w:rsidRPr="00DE23CA" w:rsidRDefault="0028119C" w:rsidP="00B12D17">
      <w:pPr>
        <w:rPr>
          <w:rFonts w:asciiTheme="majorHAnsi" w:hAnsiTheme="majorHAnsi" w:cstheme="majorHAnsi"/>
          <w:sz w:val="24"/>
          <w:szCs w:val="24"/>
        </w:rPr>
      </w:pPr>
    </w:p>
    <w:p w:rsidR="00B12D17" w:rsidRPr="00DE23CA" w:rsidRDefault="00B12D17" w:rsidP="00B12D17">
      <w:pPr>
        <w:pStyle w:val="ListParagraph"/>
        <w:numPr>
          <w:ilvl w:val="1"/>
          <w:numId w:val="1"/>
        </w:numPr>
        <w:rPr>
          <w:rFonts w:asciiTheme="majorHAnsi" w:hAnsiTheme="majorHAnsi" w:cstheme="majorHAnsi"/>
          <w:sz w:val="24"/>
          <w:szCs w:val="24"/>
        </w:rPr>
      </w:pPr>
      <w:r w:rsidRPr="00DE23CA">
        <w:rPr>
          <w:rFonts w:asciiTheme="majorHAnsi" w:hAnsiTheme="majorHAnsi" w:cstheme="majorHAnsi"/>
          <w:sz w:val="24"/>
          <w:szCs w:val="24"/>
        </w:rPr>
        <w:t xml:space="preserve">Company structure </w:t>
      </w:r>
    </w:p>
    <w:p w:rsidR="00AB3235" w:rsidRPr="00DE23CA" w:rsidRDefault="00AB3235" w:rsidP="00AB3235">
      <w:pPr>
        <w:rPr>
          <w:rFonts w:asciiTheme="majorHAnsi" w:hAnsiTheme="majorHAnsi" w:cstheme="majorHAnsi"/>
          <w:sz w:val="24"/>
          <w:szCs w:val="24"/>
        </w:rPr>
      </w:pPr>
    </w:p>
    <w:p w:rsidR="00AB3235" w:rsidRPr="00DE23CA" w:rsidRDefault="003F44B9" w:rsidP="00AB323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5766098" cy="3558396"/>
            <wp:effectExtent l="0" t="0" r="635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8634" cy="3559961"/>
                    </a:xfrm>
                    <a:prstGeom prst="rect">
                      <a:avLst/>
                    </a:prstGeom>
                    <a:noFill/>
                    <a:ln>
                      <a:noFill/>
                    </a:ln>
                  </pic:spPr>
                </pic:pic>
              </a:graphicData>
            </a:graphic>
          </wp:inline>
        </w:drawing>
      </w:r>
    </w:p>
    <w:p w:rsidR="0028119C" w:rsidRPr="00DE23CA" w:rsidRDefault="0028119C" w:rsidP="00AB3235">
      <w:pPr>
        <w:rPr>
          <w:rFonts w:asciiTheme="majorHAnsi" w:hAnsiTheme="majorHAnsi" w:cstheme="majorHAnsi"/>
          <w:sz w:val="24"/>
          <w:szCs w:val="24"/>
        </w:rPr>
      </w:pPr>
    </w:p>
    <w:p w:rsidR="0028119C" w:rsidRPr="00DE23CA" w:rsidRDefault="00E3049C" w:rsidP="00AB3235">
      <w:pPr>
        <w:rPr>
          <w:rFonts w:asciiTheme="majorHAnsi" w:hAnsiTheme="majorHAnsi" w:cstheme="majorHAnsi"/>
          <w:sz w:val="24"/>
          <w:szCs w:val="24"/>
        </w:rPr>
      </w:pPr>
      <w:r>
        <w:rPr>
          <w:rFonts w:asciiTheme="majorHAnsi" w:hAnsiTheme="majorHAnsi" w:cstheme="majorHAnsi"/>
          <w:sz w:val="24"/>
          <w:szCs w:val="24"/>
        </w:rPr>
        <w:t>The chief executive of Honeywell international company limited is Mr. David COTE. The chief executive has six major product or service departments, they are automation &amp; control solutions, aerospace, transportation, life safety, security group and Honeywell</w:t>
      </w:r>
      <w:r w:rsidR="006841C8">
        <w:rPr>
          <w:rFonts w:asciiTheme="majorHAnsi" w:hAnsiTheme="majorHAnsi" w:cstheme="majorHAnsi"/>
          <w:sz w:val="24"/>
          <w:szCs w:val="24"/>
        </w:rPr>
        <w:t xml:space="preserve"> building solutions. The building solution department president is Mr. </w:t>
      </w:r>
      <w:proofErr w:type="spellStart"/>
      <w:r w:rsidR="006841C8">
        <w:rPr>
          <w:rFonts w:asciiTheme="majorHAnsi" w:hAnsiTheme="majorHAnsi" w:cstheme="majorHAnsi"/>
          <w:sz w:val="24"/>
          <w:szCs w:val="24"/>
        </w:rPr>
        <w:t>Pual</w:t>
      </w:r>
      <w:proofErr w:type="spellEnd"/>
      <w:r w:rsidR="006841C8">
        <w:rPr>
          <w:rFonts w:asciiTheme="majorHAnsi" w:hAnsiTheme="majorHAnsi" w:cstheme="majorHAnsi"/>
          <w:sz w:val="24"/>
          <w:szCs w:val="24"/>
        </w:rPr>
        <w:t xml:space="preserve"> </w:t>
      </w:r>
      <w:proofErr w:type="spellStart"/>
      <w:r w:rsidR="006841C8">
        <w:rPr>
          <w:rFonts w:asciiTheme="majorHAnsi" w:hAnsiTheme="majorHAnsi" w:cstheme="majorHAnsi"/>
          <w:sz w:val="24"/>
          <w:szCs w:val="24"/>
        </w:rPr>
        <w:t>Orzeske</w:t>
      </w:r>
      <w:proofErr w:type="spellEnd"/>
      <w:r w:rsidR="006841C8">
        <w:rPr>
          <w:rFonts w:asciiTheme="majorHAnsi" w:hAnsiTheme="majorHAnsi" w:cstheme="majorHAnsi"/>
          <w:sz w:val="24"/>
          <w:szCs w:val="24"/>
        </w:rPr>
        <w:t>.</w:t>
      </w: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28119C" w:rsidRPr="00DE23CA" w:rsidRDefault="0028119C" w:rsidP="00AB3235">
      <w:pPr>
        <w:rPr>
          <w:rFonts w:asciiTheme="majorHAnsi" w:hAnsiTheme="majorHAnsi" w:cstheme="majorHAnsi"/>
          <w:sz w:val="24"/>
          <w:szCs w:val="24"/>
        </w:rPr>
      </w:pPr>
    </w:p>
    <w:p w:rsidR="00B12D17" w:rsidRDefault="00B12D17" w:rsidP="00EA29BC">
      <w:pPr>
        <w:pStyle w:val="ListParagraph"/>
        <w:numPr>
          <w:ilvl w:val="1"/>
          <w:numId w:val="1"/>
        </w:num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Research comparison company information </w:t>
      </w:r>
    </w:p>
    <w:p w:rsidR="00DE23CA" w:rsidRDefault="00DE23CA" w:rsidP="00DE23CA">
      <w:pPr>
        <w:rPr>
          <w:rFonts w:asciiTheme="majorHAnsi" w:hAnsiTheme="majorHAnsi" w:cstheme="majorHAnsi"/>
          <w:sz w:val="24"/>
          <w:szCs w:val="24"/>
        </w:rPr>
      </w:pPr>
    </w:p>
    <w:p w:rsidR="00DE23CA" w:rsidRPr="00DE23CA" w:rsidRDefault="00DE23CA" w:rsidP="00DE23CA">
      <w:pPr>
        <w:rPr>
          <w:rFonts w:asciiTheme="majorHAnsi" w:hAnsiTheme="majorHAnsi" w:cstheme="majorHAnsi"/>
          <w:sz w:val="24"/>
          <w:szCs w:val="24"/>
        </w:rPr>
      </w:pPr>
      <w:r>
        <w:rPr>
          <w:rFonts w:asciiTheme="majorHAnsi" w:hAnsiTheme="majorHAnsi" w:cstheme="majorHAnsi"/>
          <w:sz w:val="24"/>
          <w:szCs w:val="24"/>
        </w:rPr>
        <w:t xml:space="preserve">This study is used of three comparison of Honeywell </w:t>
      </w:r>
      <w:r w:rsidRPr="00DE23CA">
        <w:rPr>
          <w:rFonts w:asciiTheme="majorHAnsi" w:hAnsiTheme="majorHAnsi" w:cstheme="majorHAnsi"/>
          <w:sz w:val="24"/>
          <w:szCs w:val="24"/>
        </w:rPr>
        <w:t>international incorporation, Bosch group and Siemens Company limited</w:t>
      </w:r>
      <w:r>
        <w:rPr>
          <w:rFonts w:asciiTheme="majorHAnsi" w:hAnsiTheme="majorHAnsi" w:cstheme="majorHAnsi"/>
          <w:sz w:val="24"/>
          <w:szCs w:val="24"/>
        </w:rPr>
        <w:t xml:space="preserve">. The </w:t>
      </w:r>
      <w:r w:rsidRPr="00DE23CA">
        <w:rPr>
          <w:rFonts w:asciiTheme="majorHAnsi" w:hAnsiTheme="majorHAnsi" w:cstheme="majorHAnsi"/>
          <w:sz w:val="24"/>
          <w:szCs w:val="24"/>
        </w:rPr>
        <w:t>Bosch group and Siemens Company limited</w:t>
      </w:r>
      <w:r>
        <w:rPr>
          <w:rFonts w:asciiTheme="majorHAnsi" w:hAnsiTheme="majorHAnsi" w:cstheme="majorHAnsi"/>
          <w:sz w:val="24"/>
          <w:szCs w:val="24"/>
        </w:rPr>
        <w:t xml:space="preserve"> company businesses have same nature of Honeywell international incorporation. They are also doing manufacturing business. The size of enterprise and market share are very close to each other.</w:t>
      </w:r>
    </w:p>
    <w:p w:rsidR="00EA29BC" w:rsidRPr="00DE23CA" w:rsidRDefault="00EA29BC" w:rsidP="00EA29BC">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2697"/>
        <w:gridCol w:w="2697"/>
        <w:gridCol w:w="2698"/>
        <w:gridCol w:w="2698"/>
      </w:tblGrid>
      <w:tr w:rsidR="00EA29BC" w:rsidRPr="00DE23CA" w:rsidTr="00EA29B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2698"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Bosch</w:t>
            </w:r>
          </w:p>
        </w:tc>
        <w:tc>
          <w:tcPr>
            <w:tcW w:w="2698" w:type="dxa"/>
          </w:tcPr>
          <w:p w:rsidR="00EA29BC" w:rsidRPr="00DE23CA" w:rsidRDefault="00466BD9" w:rsidP="00466BD9">
            <w:pPr>
              <w:rPr>
                <w:rFonts w:asciiTheme="majorHAnsi" w:hAnsiTheme="majorHAnsi" w:cstheme="majorHAnsi"/>
                <w:sz w:val="24"/>
                <w:szCs w:val="24"/>
              </w:rPr>
            </w:pPr>
            <w:r w:rsidRPr="00DE23CA">
              <w:rPr>
                <w:rFonts w:asciiTheme="majorHAnsi" w:hAnsiTheme="majorHAnsi" w:cstheme="majorHAnsi"/>
                <w:sz w:val="24"/>
                <w:szCs w:val="24"/>
              </w:rPr>
              <w:t xml:space="preserve">Siemens </w:t>
            </w:r>
          </w:p>
        </w:tc>
      </w:tr>
      <w:tr w:rsidR="00EA29BC" w:rsidRPr="00DE23CA" w:rsidTr="00EA29B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Business nature</w:t>
            </w:r>
          </w:p>
        </w:tc>
        <w:tc>
          <w:tcPr>
            <w:tcW w:w="2697" w:type="dxa"/>
          </w:tcPr>
          <w:p w:rsidR="00EA29BC" w:rsidRPr="00DE23CA" w:rsidRDefault="00466BD9" w:rsidP="00EA29BC">
            <w:pPr>
              <w:rPr>
                <w:rFonts w:asciiTheme="majorHAnsi" w:hAnsiTheme="majorHAnsi" w:cstheme="majorHAnsi"/>
                <w:sz w:val="24"/>
                <w:szCs w:val="24"/>
              </w:rPr>
            </w:pPr>
            <w:r w:rsidRPr="00DE23CA">
              <w:rPr>
                <w:rFonts w:asciiTheme="majorHAnsi" w:hAnsiTheme="majorHAnsi" w:cstheme="majorHAnsi"/>
                <w:sz w:val="24"/>
                <w:szCs w:val="24"/>
              </w:rPr>
              <w:t>Industrial products</w:t>
            </w:r>
          </w:p>
        </w:tc>
        <w:tc>
          <w:tcPr>
            <w:tcW w:w="2698" w:type="dxa"/>
          </w:tcPr>
          <w:p w:rsidR="00EA29BC" w:rsidRPr="00DE23CA" w:rsidRDefault="00466BD9" w:rsidP="00EA29BC">
            <w:pPr>
              <w:rPr>
                <w:rFonts w:asciiTheme="majorHAnsi" w:hAnsiTheme="majorHAnsi" w:cstheme="majorHAnsi"/>
                <w:sz w:val="24"/>
                <w:szCs w:val="24"/>
              </w:rPr>
            </w:pPr>
            <w:r w:rsidRPr="00DE23CA">
              <w:rPr>
                <w:rFonts w:asciiTheme="majorHAnsi" w:hAnsiTheme="majorHAnsi" w:cstheme="majorHAnsi"/>
                <w:sz w:val="24"/>
                <w:szCs w:val="24"/>
              </w:rPr>
              <w:t>Industrial products</w:t>
            </w:r>
          </w:p>
        </w:tc>
        <w:tc>
          <w:tcPr>
            <w:tcW w:w="2698" w:type="dxa"/>
          </w:tcPr>
          <w:p w:rsidR="00EA29BC" w:rsidRPr="00DE23CA" w:rsidRDefault="00466BD9" w:rsidP="00EA29BC">
            <w:pPr>
              <w:rPr>
                <w:rFonts w:asciiTheme="majorHAnsi" w:hAnsiTheme="majorHAnsi" w:cstheme="majorHAnsi"/>
                <w:b/>
                <w:sz w:val="24"/>
                <w:szCs w:val="24"/>
              </w:rPr>
            </w:pPr>
            <w:r w:rsidRPr="00DE23CA">
              <w:rPr>
                <w:rFonts w:asciiTheme="majorHAnsi" w:hAnsiTheme="majorHAnsi" w:cstheme="majorHAnsi"/>
                <w:sz w:val="24"/>
                <w:szCs w:val="24"/>
              </w:rPr>
              <w:t>Industrial products</w:t>
            </w:r>
          </w:p>
        </w:tc>
      </w:tr>
      <w:tr w:rsidR="00EA29BC" w:rsidRPr="00DE23CA" w:rsidTr="00EA29B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Market value</w:t>
            </w:r>
          </w:p>
        </w:tc>
        <w:tc>
          <w:tcPr>
            <w:tcW w:w="2697" w:type="dxa"/>
          </w:tcPr>
          <w:p w:rsidR="00EA29BC" w:rsidRPr="00DE23CA" w:rsidRDefault="00466BD9" w:rsidP="00EA29BC">
            <w:pPr>
              <w:rPr>
                <w:rFonts w:asciiTheme="majorHAnsi" w:hAnsiTheme="majorHAnsi" w:cstheme="majorHAnsi"/>
                <w:sz w:val="24"/>
                <w:szCs w:val="24"/>
              </w:rPr>
            </w:pPr>
            <w:r w:rsidRPr="00DE23CA">
              <w:rPr>
                <w:rFonts w:asciiTheme="majorHAnsi" w:hAnsiTheme="majorHAnsi" w:cstheme="majorHAnsi"/>
                <w:color w:val="222222"/>
                <w:sz w:val="24"/>
                <w:szCs w:val="24"/>
              </w:rPr>
              <w:t xml:space="preserve">USD </w:t>
            </w:r>
            <w:r w:rsidR="00AE7061" w:rsidRPr="00DE23CA">
              <w:rPr>
                <w:rFonts w:asciiTheme="majorHAnsi" w:hAnsiTheme="majorHAnsi" w:cstheme="majorHAnsi"/>
                <w:color w:val="222222"/>
                <w:sz w:val="24"/>
                <w:szCs w:val="24"/>
              </w:rPr>
              <w:t>124,468,000,000</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USD 6,295,256,200</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USD 96,189,772,700</w:t>
            </w:r>
          </w:p>
        </w:tc>
      </w:tr>
      <w:tr w:rsidR="00EA29BC" w:rsidRPr="00DE23CA" w:rsidTr="00EA29B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 xml:space="preserve">PE </w:t>
            </w:r>
          </w:p>
        </w:tc>
        <w:tc>
          <w:tcPr>
            <w:tcW w:w="2697"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20.59</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28.81</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15.71</w:t>
            </w:r>
          </w:p>
        </w:tc>
      </w:tr>
      <w:tr w:rsidR="00EA29BC" w:rsidRPr="00DE23CA" w:rsidTr="00EA29BC">
        <w:tc>
          <w:tcPr>
            <w:tcW w:w="2697" w:type="dxa"/>
          </w:tcPr>
          <w:p w:rsidR="00EA29BC" w:rsidRPr="00DE23CA" w:rsidRDefault="00EA29BC" w:rsidP="00EA29BC">
            <w:pPr>
              <w:rPr>
                <w:rFonts w:asciiTheme="majorHAnsi" w:hAnsiTheme="majorHAnsi" w:cstheme="majorHAnsi"/>
                <w:sz w:val="24"/>
                <w:szCs w:val="24"/>
              </w:rPr>
            </w:pPr>
            <w:r w:rsidRPr="00DE23CA">
              <w:rPr>
                <w:rFonts w:asciiTheme="majorHAnsi" w:hAnsiTheme="majorHAnsi" w:cstheme="majorHAnsi"/>
                <w:sz w:val="24"/>
                <w:szCs w:val="24"/>
              </w:rPr>
              <w:t>Market area</w:t>
            </w:r>
          </w:p>
        </w:tc>
        <w:tc>
          <w:tcPr>
            <w:tcW w:w="2697"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worldwide</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worldwide</w:t>
            </w:r>
          </w:p>
        </w:tc>
        <w:tc>
          <w:tcPr>
            <w:tcW w:w="2698" w:type="dxa"/>
          </w:tcPr>
          <w:p w:rsidR="00EA29BC" w:rsidRPr="00DE23CA" w:rsidRDefault="00AE7061" w:rsidP="00EA29BC">
            <w:pPr>
              <w:rPr>
                <w:rFonts w:asciiTheme="majorHAnsi" w:hAnsiTheme="majorHAnsi" w:cstheme="majorHAnsi"/>
                <w:sz w:val="24"/>
                <w:szCs w:val="24"/>
              </w:rPr>
            </w:pPr>
            <w:r w:rsidRPr="00DE23CA">
              <w:rPr>
                <w:rFonts w:asciiTheme="majorHAnsi" w:hAnsiTheme="majorHAnsi" w:cstheme="majorHAnsi"/>
                <w:sz w:val="24"/>
                <w:szCs w:val="24"/>
              </w:rPr>
              <w:t>worldwide</w:t>
            </w:r>
          </w:p>
        </w:tc>
      </w:tr>
    </w:tbl>
    <w:p w:rsidR="00EA29BC" w:rsidRPr="00DE23CA" w:rsidRDefault="00EA29BC" w:rsidP="00EA29BC">
      <w:pPr>
        <w:rPr>
          <w:rFonts w:asciiTheme="majorHAnsi" w:hAnsiTheme="majorHAnsi" w:cstheme="majorHAnsi"/>
          <w:sz w:val="24"/>
          <w:szCs w:val="24"/>
        </w:rPr>
      </w:pPr>
    </w:p>
    <w:p w:rsidR="00AE30A5" w:rsidRPr="00DE23CA" w:rsidRDefault="00E9598C">
      <w:pPr>
        <w:rPr>
          <w:rFonts w:asciiTheme="majorHAnsi" w:hAnsiTheme="majorHAnsi" w:cstheme="majorHAnsi"/>
          <w:sz w:val="24"/>
          <w:szCs w:val="24"/>
        </w:rPr>
      </w:pPr>
      <w:r w:rsidRPr="00DE23CA">
        <w:rPr>
          <w:rFonts w:asciiTheme="majorHAnsi" w:hAnsiTheme="majorHAnsi" w:cstheme="majorHAnsi"/>
          <w:sz w:val="24"/>
          <w:szCs w:val="24"/>
        </w:rPr>
        <w:t xml:space="preserve">The market area of the Honeywell international incorporation, Bosch group </w:t>
      </w:r>
      <w:r w:rsidR="002F165E" w:rsidRPr="00DE23CA">
        <w:rPr>
          <w:rFonts w:asciiTheme="majorHAnsi" w:hAnsiTheme="majorHAnsi" w:cstheme="majorHAnsi"/>
          <w:sz w:val="24"/>
          <w:szCs w:val="24"/>
        </w:rPr>
        <w:t>and Siemens C</w:t>
      </w:r>
      <w:r w:rsidRPr="00DE23CA">
        <w:rPr>
          <w:rFonts w:asciiTheme="majorHAnsi" w:hAnsiTheme="majorHAnsi" w:cstheme="majorHAnsi"/>
          <w:sz w:val="24"/>
          <w:szCs w:val="24"/>
        </w:rPr>
        <w:t xml:space="preserve">ompany limited are worldwide. </w:t>
      </w:r>
    </w:p>
    <w:p w:rsidR="00D27012" w:rsidRPr="00DE23CA" w:rsidRDefault="00D27012" w:rsidP="00D27012">
      <w:pPr>
        <w:rPr>
          <w:rFonts w:asciiTheme="majorHAnsi" w:hAnsiTheme="majorHAnsi" w:cstheme="majorHAnsi"/>
          <w:sz w:val="24"/>
          <w:szCs w:val="24"/>
        </w:rPr>
      </w:pPr>
      <w:r w:rsidRPr="00DE23CA">
        <w:rPr>
          <w:rFonts w:asciiTheme="majorHAnsi" w:hAnsiTheme="majorHAnsi" w:cstheme="majorHAnsi"/>
          <w:sz w:val="24"/>
          <w:szCs w:val="24"/>
        </w:rPr>
        <w:t xml:space="preserve">The business nature of the Honeywell international incorporation, Bosch group </w:t>
      </w:r>
      <w:r w:rsidR="002F165E" w:rsidRPr="00DE23CA">
        <w:rPr>
          <w:rFonts w:asciiTheme="majorHAnsi" w:hAnsiTheme="majorHAnsi" w:cstheme="majorHAnsi"/>
          <w:sz w:val="24"/>
          <w:szCs w:val="24"/>
        </w:rPr>
        <w:t>and Siemens C</w:t>
      </w:r>
      <w:r w:rsidRPr="00DE23CA">
        <w:rPr>
          <w:rFonts w:asciiTheme="majorHAnsi" w:hAnsiTheme="majorHAnsi" w:cstheme="majorHAnsi"/>
          <w:sz w:val="24"/>
          <w:szCs w:val="24"/>
        </w:rPr>
        <w:t xml:space="preserve">ompany limited are industrial products. </w:t>
      </w:r>
    </w:p>
    <w:p w:rsidR="00D27012" w:rsidRPr="00DE23CA" w:rsidRDefault="00D27012">
      <w:pPr>
        <w:rPr>
          <w:rFonts w:asciiTheme="majorHAnsi" w:hAnsiTheme="majorHAnsi" w:cstheme="majorHAnsi"/>
          <w:color w:val="FF0000"/>
          <w:sz w:val="24"/>
          <w:szCs w:val="24"/>
        </w:rPr>
      </w:pPr>
    </w:p>
    <w:p w:rsidR="0028119C" w:rsidRPr="00DE23CA" w:rsidRDefault="0028119C">
      <w:pPr>
        <w:rPr>
          <w:rFonts w:asciiTheme="majorHAnsi" w:hAnsiTheme="majorHAnsi" w:cstheme="majorHAnsi"/>
          <w:sz w:val="24"/>
          <w:szCs w:val="24"/>
        </w:rPr>
      </w:pPr>
      <w:r w:rsidRPr="00DE23CA">
        <w:rPr>
          <w:rFonts w:asciiTheme="majorHAnsi" w:hAnsiTheme="majorHAnsi" w:cstheme="majorHAnsi"/>
          <w:sz w:val="24"/>
          <w:szCs w:val="24"/>
        </w:rPr>
        <w:t>Honeywell International, Inc. PE ratio is the</w:t>
      </w:r>
      <w:r w:rsidRPr="00DE23CA">
        <w:rPr>
          <w:rFonts w:asciiTheme="majorHAnsi" w:hAnsiTheme="majorHAnsi" w:cstheme="majorHAnsi"/>
          <w:sz w:val="24"/>
          <w:szCs w:val="24"/>
          <w:lang w:val="en"/>
        </w:rPr>
        <w:t xml:space="preserve"> price-to-earnings ratio. It is used for valuing the </w:t>
      </w:r>
      <w:r w:rsidRPr="00DE23CA">
        <w:rPr>
          <w:rFonts w:asciiTheme="majorHAnsi" w:hAnsiTheme="majorHAnsi" w:cstheme="majorHAnsi"/>
          <w:sz w:val="24"/>
          <w:szCs w:val="24"/>
        </w:rPr>
        <w:t xml:space="preserve">Honeywell International, Inc. </w:t>
      </w:r>
    </w:p>
    <w:p w:rsidR="00E41F85" w:rsidRPr="00DE23CA" w:rsidRDefault="00E41F85" w:rsidP="00E41F85">
      <w:pPr>
        <w:rPr>
          <w:rStyle w:val="vlist-s"/>
          <w:rFonts w:asciiTheme="majorHAnsi" w:hAnsiTheme="majorHAnsi" w:cstheme="majorHAnsi"/>
          <w:sz w:val="24"/>
          <w:szCs w:val="24"/>
          <w:lang w:val="en"/>
        </w:rPr>
      </w:pPr>
      <w:r w:rsidRPr="00DE23CA">
        <w:rPr>
          <w:rStyle w:val="mord"/>
          <w:rFonts w:asciiTheme="majorHAnsi" w:hAnsiTheme="majorHAnsi" w:cstheme="majorHAnsi"/>
          <w:sz w:val="24"/>
          <w:szCs w:val="24"/>
          <w:lang w:val="en"/>
        </w:rPr>
        <w:t>P/E Ratio</w:t>
      </w:r>
      <w:r w:rsidRPr="00DE23CA">
        <w:rPr>
          <w:rStyle w:val="mrel"/>
          <w:rFonts w:asciiTheme="majorHAnsi" w:hAnsiTheme="majorHAnsi" w:cstheme="majorHAnsi"/>
          <w:sz w:val="24"/>
          <w:szCs w:val="24"/>
          <w:lang w:val="en"/>
        </w:rPr>
        <w:t>=</w:t>
      </w:r>
      <w:r w:rsidRPr="00DE23CA">
        <w:rPr>
          <w:rStyle w:val="mord"/>
          <w:rFonts w:asciiTheme="majorHAnsi" w:hAnsiTheme="majorHAnsi" w:cstheme="majorHAnsi"/>
          <w:sz w:val="24"/>
          <w:szCs w:val="24"/>
          <w:lang w:val="en"/>
        </w:rPr>
        <w:t>Earnings per share / Market value per share</w:t>
      </w:r>
      <w:r w:rsidRPr="00DE23CA">
        <w:rPr>
          <w:rStyle w:val="vlist-s"/>
          <w:rFonts w:asciiTheme="majorHAnsi" w:hAnsiTheme="majorHAnsi" w:cstheme="majorHAnsi"/>
          <w:sz w:val="24"/>
          <w:szCs w:val="24"/>
          <w:lang w:val="en"/>
        </w:rPr>
        <w:t>​</w:t>
      </w:r>
    </w:p>
    <w:p w:rsidR="00D27012" w:rsidRPr="00DE23CA" w:rsidRDefault="00D27012">
      <w:pPr>
        <w:rPr>
          <w:rFonts w:asciiTheme="majorHAnsi" w:hAnsiTheme="majorHAnsi" w:cstheme="majorHAnsi"/>
          <w:sz w:val="24"/>
          <w:szCs w:val="24"/>
          <w:lang w:val="en"/>
        </w:rPr>
      </w:pPr>
    </w:p>
    <w:p w:rsidR="00D27012" w:rsidRPr="00DE23CA" w:rsidRDefault="00D27012">
      <w:pPr>
        <w:rPr>
          <w:rFonts w:asciiTheme="majorHAnsi" w:hAnsiTheme="majorHAnsi" w:cstheme="majorHAnsi"/>
          <w:sz w:val="24"/>
          <w:szCs w:val="24"/>
          <w:lang w:val="en"/>
        </w:rPr>
      </w:pPr>
      <w:r w:rsidRPr="00DE23CA">
        <w:rPr>
          <w:rFonts w:asciiTheme="majorHAnsi" w:hAnsiTheme="majorHAnsi" w:cstheme="majorHAnsi"/>
          <w:sz w:val="24"/>
          <w:szCs w:val="24"/>
          <w:lang w:val="en"/>
        </w:rPr>
        <w:t>The PE ratio of Bosch group is higher</w:t>
      </w:r>
      <w:r w:rsidR="002F165E" w:rsidRPr="00DE23CA">
        <w:rPr>
          <w:rFonts w:asciiTheme="majorHAnsi" w:hAnsiTheme="majorHAnsi" w:cstheme="majorHAnsi"/>
          <w:sz w:val="24"/>
          <w:szCs w:val="24"/>
          <w:lang w:val="en"/>
        </w:rPr>
        <w:t xml:space="preserve"> than </w:t>
      </w:r>
      <w:r w:rsidR="002F165E" w:rsidRPr="00DE23CA">
        <w:rPr>
          <w:rFonts w:asciiTheme="majorHAnsi" w:hAnsiTheme="majorHAnsi" w:cstheme="majorHAnsi"/>
          <w:sz w:val="24"/>
          <w:szCs w:val="24"/>
        </w:rPr>
        <w:t>Honeywell international incorporation and Siemens Company</w:t>
      </w:r>
      <w:r w:rsidRPr="00DE23CA">
        <w:rPr>
          <w:rFonts w:asciiTheme="majorHAnsi" w:hAnsiTheme="majorHAnsi" w:cstheme="majorHAnsi"/>
          <w:sz w:val="24"/>
          <w:szCs w:val="24"/>
          <w:lang w:val="en"/>
        </w:rPr>
        <w:t>. It indicates positive expectations for the future of the company. It means the Bosch stock is more expensive relative to earnings. And it typically represents a successful and fast-growing company.</w:t>
      </w:r>
    </w:p>
    <w:p w:rsidR="002F165E" w:rsidRPr="00DE23CA" w:rsidRDefault="002F165E">
      <w:pPr>
        <w:rPr>
          <w:rFonts w:asciiTheme="majorHAnsi" w:hAnsiTheme="majorHAnsi" w:cstheme="majorHAnsi"/>
          <w:sz w:val="24"/>
          <w:szCs w:val="24"/>
          <w:lang w:val="en"/>
        </w:rPr>
      </w:pPr>
    </w:p>
    <w:p w:rsidR="002F165E" w:rsidRPr="00DE23CA" w:rsidRDefault="002F165E">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The PE ratio of Siemens Company Limited is lower than </w:t>
      </w:r>
      <w:r w:rsidRPr="00DE23CA">
        <w:rPr>
          <w:rFonts w:asciiTheme="majorHAnsi" w:hAnsiTheme="majorHAnsi" w:cstheme="majorHAnsi"/>
          <w:sz w:val="24"/>
          <w:szCs w:val="24"/>
        </w:rPr>
        <w:t xml:space="preserve">Honeywell international incorporation and Bosch group. </w:t>
      </w:r>
      <w:r w:rsidRPr="00DE23CA">
        <w:rPr>
          <w:rFonts w:asciiTheme="majorHAnsi" w:hAnsiTheme="majorHAnsi" w:cstheme="majorHAnsi"/>
          <w:sz w:val="24"/>
          <w:szCs w:val="24"/>
          <w:lang w:val="en"/>
        </w:rPr>
        <w:t>It indicates negative expectations for the future of the company. It means may suggest that the Siemens Company Limited stock is a better value or buy.</w:t>
      </w:r>
    </w:p>
    <w:p w:rsidR="002F165E" w:rsidRPr="00DE23CA" w:rsidRDefault="002F165E">
      <w:pPr>
        <w:rPr>
          <w:rFonts w:asciiTheme="majorHAnsi" w:hAnsiTheme="majorHAnsi" w:cstheme="majorHAnsi"/>
          <w:color w:val="FF0000"/>
          <w:sz w:val="24"/>
          <w:szCs w:val="24"/>
          <w:lang w:val="en"/>
        </w:rPr>
      </w:pPr>
    </w:p>
    <w:p w:rsidR="003F44B9" w:rsidRPr="00DE23CA" w:rsidRDefault="003F44B9">
      <w:pPr>
        <w:rPr>
          <w:rFonts w:asciiTheme="majorHAnsi" w:hAnsiTheme="majorHAnsi" w:cstheme="majorHAnsi"/>
          <w:sz w:val="24"/>
          <w:szCs w:val="24"/>
          <w:lang w:val="en"/>
        </w:rPr>
      </w:pPr>
    </w:p>
    <w:p w:rsidR="003F44B9" w:rsidRPr="00DE23CA" w:rsidRDefault="003F44B9">
      <w:pPr>
        <w:rPr>
          <w:rFonts w:asciiTheme="majorHAnsi" w:hAnsiTheme="majorHAnsi" w:cstheme="majorHAnsi"/>
          <w:sz w:val="24"/>
          <w:szCs w:val="24"/>
        </w:rPr>
      </w:pPr>
    </w:p>
    <w:p w:rsidR="003F44B9" w:rsidRPr="00DE23CA" w:rsidRDefault="003F44B9">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C91025" w:rsidRPr="00DE23CA" w:rsidRDefault="00C91025">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904ECA" w:rsidRPr="00DE23CA" w:rsidRDefault="00904ECA">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2. Honeywell's financial analysis</w:t>
      </w:r>
    </w:p>
    <w:p w:rsidR="00AE7061" w:rsidRPr="00DE23CA" w:rsidRDefault="00AE7061"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2.1 Listed company bankruptcy index Z-Score analysis</w:t>
      </w:r>
    </w:p>
    <w:p w:rsidR="00ED6539" w:rsidRDefault="00ED6539" w:rsidP="00AE7061">
      <w:pPr>
        <w:rPr>
          <w:rFonts w:asciiTheme="majorHAnsi" w:hAnsiTheme="majorHAnsi" w:cstheme="majorHAnsi"/>
          <w:sz w:val="24"/>
          <w:szCs w:val="24"/>
        </w:rPr>
      </w:pPr>
    </w:p>
    <w:p w:rsidR="002B4024" w:rsidRDefault="002B4024" w:rsidP="002B4024">
      <w:pPr>
        <w:rPr>
          <w:rFonts w:asciiTheme="majorHAnsi" w:hAnsiTheme="majorHAnsi" w:cstheme="majorHAnsi"/>
          <w:sz w:val="24"/>
          <w:szCs w:val="24"/>
        </w:rPr>
      </w:pPr>
      <w:r w:rsidRPr="002B4024">
        <w:rPr>
          <w:rFonts w:asciiTheme="majorHAnsi" w:hAnsiTheme="majorHAnsi" w:cstheme="majorHAnsi"/>
          <w:sz w:val="24"/>
          <w:szCs w:val="24"/>
        </w:rPr>
        <w:t>Z-Score mainly used to examin</w:t>
      </w:r>
      <w:r w:rsidR="00CB17C3">
        <w:rPr>
          <w:rFonts w:asciiTheme="majorHAnsi" w:hAnsiTheme="majorHAnsi" w:cstheme="majorHAnsi"/>
          <w:sz w:val="24"/>
          <w:szCs w:val="24"/>
        </w:rPr>
        <w:t>e</w:t>
      </w:r>
      <w:r w:rsidRPr="002B4024">
        <w:rPr>
          <w:rFonts w:asciiTheme="majorHAnsi" w:hAnsiTheme="majorHAnsi" w:cstheme="majorHAnsi"/>
          <w:sz w:val="24"/>
          <w:szCs w:val="24"/>
        </w:rPr>
        <w:t xml:space="preserve"> bankruptcy rate, when Z-Score greater value, insolvency of the less likely, Financial Ratios more sound. The Altman (1968), the when Z &lt; </w:t>
      </w:r>
      <w:proofErr w:type="gramStart"/>
      <w:r w:rsidRPr="002B4024">
        <w:rPr>
          <w:rFonts w:asciiTheme="majorHAnsi" w:hAnsiTheme="majorHAnsi" w:cstheme="majorHAnsi"/>
          <w:sz w:val="24"/>
          <w:szCs w:val="24"/>
        </w:rPr>
        <w:t>1.8 ,</w:t>
      </w:r>
      <w:proofErr w:type="gramEnd"/>
      <w:r w:rsidRPr="002B4024">
        <w:rPr>
          <w:rFonts w:asciiTheme="majorHAnsi" w:hAnsiTheme="majorHAnsi" w:cstheme="majorHAnsi"/>
          <w:sz w:val="24"/>
          <w:szCs w:val="24"/>
        </w:rPr>
        <w:t xml:space="preserve"> are located in bankruptcy; when 1.8= Z &lt;2.99, are located in </w:t>
      </w:r>
      <w:proofErr w:type="spellStart"/>
      <w:r w:rsidRPr="002B4024">
        <w:rPr>
          <w:rFonts w:asciiTheme="majorHAnsi" w:hAnsiTheme="majorHAnsi" w:cstheme="majorHAnsi"/>
          <w:sz w:val="24"/>
          <w:szCs w:val="24"/>
        </w:rPr>
        <w:t>gray</w:t>
      </w:r>
      <w:proofErr w:type="spellEnd"/>
      <w:r w:rsidRPr="002B4024">
        <w:rPr>
          <w:rFonts w:asciiTheme="majorHAnsi" w:hAnsiTheme="majorHAnsi" w:cstheme="majorHAnsi"/>
          <w:sz w:val="24"/>
          <w:szCs w:val="24"/>
        </w:rPr>
        <w:t xml:space="preserve"> area; when Z.2.99 is located at the Security Zone. Four companies the Z-Score values are as follows:</w:t>
      </w:r>
    </w:p>
    <w:p w:rsidR="002B4024" w:rsidRPr="00DE23CA" w:rsidRDefault="002B4024" w:rsidP="00AE7061">
      <w:pPr>
        <w:rPr>
          <w:rFonts w:asciiTheme="majorHAnsi" w:hAnsiTheme="majorHAnsi" w:cstheme="majorHAnsi"/>
          <w:sz w:val="24"/>
          <w:szCs w:val="24"/>
        </w:rPr>
      </w:pPr>
    </w:p>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Honeywell, Bosch, Siemens</w:t>
      </w:r>
      <w:r w:rsidR="002B4024">
        <w:rPr>
          <w:rFonts w:asciiTheme="majorHAnsi" w:hAnsiTheme="majorHAnsi" w:cstheme="majorHAnsi"/>
          <w:sz w:val="24"/>
          <w:szCs w:val="24"/>
        </w:rPr>
        <w:t xml:space="preserve"> (USD)</w:t>
      </w: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Honey</w:t>
            </w:r>
            <w:r w:rsidR="0061640B" w:rsidRPr="00DE23CA">
              <w:rPr>
                <w:rFonts w:asciiTheme="majorHAnsi" w:hAnsiTheme="majorHAnsi" w:cstheme="majorHAnsi"/>
                <w:sz w:val="24"/>
                <w:szCs w:val="24"/>
              </w:rPr>
              <w:t>-</w:t>
            </w:r>
            <w:r w:rsidRPr="00DE23CA">
              <w:rPr>
                <w:rFonts w:asciiTheme="majorHAnsi" w:hAnsiTheme="majorHAnsi" w:cstheme="majorHAnsi"/>
                <w:sz w:val="24"/>
                <w:szCs w:val="24"/>
              </w:rPr>
              <w:t>well</w:t>
            </w: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Honey</w:t>
            </w:r>
            <w:r w:rsidR="0061640B" w:rsidRPr="00DE23CA">
              <w:rPr>
                <w:rFonts w:asciiTheme="majorHAnsi" w:hAnsiTheme="majorHAnsi" w:cstheme="majorHAnsi"/>
                <w:sz w:val="24"/>
                <w:szCs w:val="24"/>
              </w:rPr>
              <w:t>-</w:t>
            </w:r>
            <w:r w:rsidRPr="00DE23CA">
              <w:rPr>
                <w:rFonts w:asciiTheme="majorHAnsi" w:hAnsiTheme="majorHAnsi" w:cstheme="majorHAnsi"/>
                <w:sz w:val="24"/>
                <w:szCs w:val="24"/>
              </w:rPr>
              <w:t>well</w:t>
            </w: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Honey</w:t>
            </w:r>
            <w:r w:rsidR="0061640B" w:rsidRPr="00DE23CA">
              <w:rPr>
                <w:rFonts w:asciiTheme="majorHAnsi" w:hAnsiTheme="majorHAnsi" w:cstheme="majorHAnsi"/>
                <w:sz w:val="24"/>
                <w:szCs w:val="24"/>
              </w:rPr>
              <w:t>-</w:t>
            </w:r>
            <w:r w:rsidRPr="00DE23CA">
              <w:rPr>
                <w:rFonts w:asciiTheme="majorHAnsi" w:hAnsiTheme="majorHAnsi" w:cstheme="majorHAnsi"/>
                <w:sz w:val="24"/>
                <w:szCs w:val="24"/>
              </w:rPr>
              <w:t>well</w:t>
            </w:r>
          </w:p>
        </w:tc>
        <w:tc>
          <w:tcPr>
            <w:tcW w:w="1799"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Siemens</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2018</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Net current assets</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5438</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7141</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6727</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16503.65</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18866.48</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Total assets</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57773</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59470</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54146</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94529.02</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156973.95</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Retained earning</w:t>
            </w:r>
            <w:r w:rsidR="00045B8D" w:rsidRPr="00DE23CA">
              <w:rPr>
                <w:rFonts w:asciiTheme="majorHAnsi" w:hAnsiTheme="majorHAnsi" w:cstheme="majorHAnsi"/>
                <w:sz w:val="24"/>
                <w:szCs w:val="24"/>
              </w:rPr>
              <w:t>s</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33978</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27481</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28046</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35254.87</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46376.33</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EBIT</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7854</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7266</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6790</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6217.26</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10467.19</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Stock value (USD)</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130.76</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151.65</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114.56</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288.36</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110.04</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Number of stock</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2.5m</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2.8m</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7.5m</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70.06m</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35.84m</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Total liability</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39415</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42805</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34599</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50260.14</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102681.97</w:t>
            </w:r>
          </w:p>
        </w:tc>
      </w:tr>
      <w:tr w:rsidR="00ED6539" w:rsidRPr="00DE23CA" w:rsidTr="00ED6539">
        <w:tc>
          <w:tcPr>
            <w:tcW w:w="1798" w:type="dxa"/>
          </w:tcPr>
          <w:p w:rsidR="00ED6539" w:rsidRPr="00DE23CA" w:rsidRDefault="00ED6539" w:rsidP="00AE7061">
            <w:pPr>
              <w:rPr>
                <w:rFonts w:asciiTheme="majorHAnsi" w:hAnsiTheme="majorHAnsi" w:cstheme="majorHAnsi"/>
                <w:sz w:val="24"/>
                <w:szCs w:val="24"/>
              </w:rPr>
            </w:pPr>
            <w:r w:rsidRPr="00DE23CA">
              <w:rPr>
                <w:rFonts w:asciiTheme="majorHAnsi" w:hAnsiTheme="majorHAnsi" w:cstheme="majorHAnsi"/>
                <w:sz w:val="24"/>
                <w:szCs w:val="24"/>
              </w:rPr>
              <w:t>Sales</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41802</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40534</w:t>
            </w:r>
          </w:p>
        </w:tc>
        <w:tc>
          <w:tcPr>
            <w:tcW w:w="1798"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39302</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88665.45</w:t>
            </w:r>
          </w:p>
        </w:tc>
        <w:tc>
          <w:tcPr>
            <w:tcW w:w="1799" w:type="dxa"/>
          </w:tcPr>
          <w:p w:rsidR="00ED6539" w:rsidRPr="00DE23CA" w:rsidRDefault="00E5579F" w:rsidP="00AE7061">
            <w:pPr>
              <w:rPr>
                <w:rFonts w:asciiTheme="majorHAnsi" w:hAnsiTheme="majorHAnsi" w:cstheme="majorHAnsi"/>
                <w:sz w:val="24"/>
                <w:szCs w:val="24"/>
              </w:rPr>
            </w:pPr>
            <w:r w:rsidRPr="00DE23CA">
              <w:rPr>
                <w:rFonts w:asciiTheme="majorHAnsi" w:hAnsiTheme="majorHAnsi" w:cstheme="majorHAnsi"/>
                <w:sz w:val="24"/>
                <w:szCs w:val="24"/>
              </w:rPr>
              <w:t>93839.72</w:t>
            </w:r>
          </w:p>
        </w:tc>
      </w:tr>
    </w:tbl>
    <w:p w:rsidR="002B4024" w:rsidRPr="00DE23CA" w:rsidRDefault="002B4024" w:rsidP="00AE7061">
      <w:pPr>
        <w:rPr>
          <w:rFonts w:asciiTheme="majorHAnsi" w:hAnsiTheme="majorHAnsi" w:cstheme="majorHAnsi"/>
          <w:sz w:val="24"/>
          <w:szCs w:val="24"/>
        </w:rPr>
      </w:pPr>
    </w:p>
    <w:tbl>
      <w:tblPr>
        <w:tblStyle w:val="TableGrid"/>
        <w:tblW w:w="17924" w:type="dxa"/>
        <w:tblLook w:val="04A0" w:firstRow="1" w:lastRow="0" w:firstColumn="1" w:lastColumn="0" w:noHBand="0" w:noVBand="1"/>
      </w:tblPr>
      <w:tblGrid>
        <w:gridCol w:w="1196"/>
        <w:gridCol w:w="926"/>
        <w:gridCol w:w="992"/>
        <w:gridCol w:w="992"/>
        <w:gridCol w:w="1134"/>
        <w:gridCol w:w="1134"/>
        <w:gridCol w:w="1134"/>
        <w:gridCol w:w="1276"/>
        <w:gridCol w:w="1276"/>
        <w:gridCol w:w="1919"/>
        <w:gridCol w:w="1189"/>
        <w:gridCol w:w="1189"/>
        <w:gridCol w:w="1189"/>
        <w:gridCol w:w="1189"/>
        <w:gridCol w:w="1189"/>
      </w:tblGrid>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Bosch</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Bosch</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Bosch</w:t>
            </w: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Siemens</w:t>
            </w: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Siemens</w:t>
            </w:r>
          </w:p>
        </w:tc>
        <w:tc>
          <w:tcPr>
            <w:tcW w:w="1919"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Siemens</w:t>
            </w: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2018</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2017</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2016</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2018</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2017</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2016</w:t>
            </w: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2018</w:t>
            </w: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2017</w:t>
            </w:r>
          </w:p>
        </w:tc>
        <w:tc>
          <w:tcPr>
            <w:tcW w:w="1919"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2016</w:t>
            </w: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Net current assets</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5438</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7141</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6727</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16503.65</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16207.59</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15262.91</w:t>
            </w:r>
          </w:p>
          <w:p w:rsidR="0061640B" w:rsidRPr="00DE23CA" w:rsidRDefault="0061640B" w:rsidP="0061640B">
            <w:pPr>
              <w:tabs>
                <w:tab w:val="left" w:pos="497"/>
              </w:tabs>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18866.48</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16580.49</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13808.6</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Total assets</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57773</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59470</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54146</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94529.02</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92513.1</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92518.75</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156973.95</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153805.43</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144554.12</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Retained earnings</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33978</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27481</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28046</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35254.87</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33648.01</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32250.2</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46376.33</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40447.22</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31230.94</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EBIT</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7854</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7266</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6790</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6217.26</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5586.72</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3768.55</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10467.19</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10501.09</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9696.53</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Stock value (USD)</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130.76</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151.65</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114.56</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288.36</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296.2295</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309.2245</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110.04</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131.2495</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188.484</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Number of stock</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2.5m</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2.8m</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7.5m</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70.06m</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70.06</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70.06</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35.84m</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38.3861</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22.8147</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Total liability</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39415</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42805</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34599</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50260.14</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50079.34</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51743.83</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102681.97</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103385.96</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105005.25</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r w:rsidR="0061640B" w:rsidRPr="00DE23CA" w:rsidTr="0061640B">
        <w:tc>
          <w:tcPr>
            <w:tcW w:w="119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Sales</w:t>
            </w:r>
          </w:p>
        </w:tc>
        <w:tc>
          <w:tcPr>
            <w:tcW w:w="92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41802</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40534</w:t>
            </w:r>
          </w:p>
        </w:tc>
        <w:tc>
          <w:tcPr>
            <w:tcW w:w="992"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39302</w:t>
            </w:r>
          </w:p>
        </w:tc>
        <w:tc>
          <w:tcPr>
            <w:tcW w:w="1134"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88665.45</w:t>
            </w: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88214.58</w:t>
            </w:r>
          </w:p>
          <w:p w:rsidR="0061640B" w:rsidRPr="00DE23CA" w:rsidRDefault="0061640B" w:rsidP="0061640B">
            <w:pPr>
              <w:rPr>
                <w:rFonts w:asciiTheme="majorHAnsi" w:hAnsiTheme="majorHAnsi" w:cstheme="majorHAnsi"/>
                <w:sz w:val="24"/>
                <w:szCs w:val="24"/>
              </w:rPr>
            </w:pPr>
          </w:p>
        </w:tc>
        <w:tc>
          <w:tcPr>
            <w:tcW w:w="1134"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82635.77</w:t>
            </w:r>
          </w:p>
          <w:p w:rsidR="0061640B" w:rsidRPr="00DE23CA" w:rsidRDefault="0061640B" w:rsidP="0061640B">
            <w:pPr>
              <w:rPr>
                <w:rFonts w:asciiTheme="majorHAnsi" w:hAnsiTheme="majorHAnsi" w:cstheme="majorHAnsi"/>
                <w:sz w:val="24"/>
                <w:szCs w:val="24"/>
              </w:rPr>
            </w:pPr>
          </w:p>
        </w:tc>
        <w:tc>
          <w:tcPr>
            <w:tcW w:w="1276" w:type="dxa"/>
          </w:tcPr>
          <w:p w:rsidR="0061640B" w:rsidRPr="00DE23CA" w:rsidRDefault="0061640B" w:rsidP="0061640B">
            <w:pPr>
              <w:rPr>
                <w:rFonts w:asciiTheme="majorHAnsi" w:hAnsiTheme="majorHAnsi" w:cstheme="majorHAnsi"/>
                <w:sz w:val="24"/>
                <w:szCs w:val="24"/>
              </w:rPr>
            </w:pPr>
            <w:r w:rsidRPr="00DE23CA">
              <w:rPr>
                <w:rFonts w:asciiTheme="majorHAnsi" w:hAnsiTheme="majorHAnsi" w:cstheme="majorHAnsi"/>
                <w:sz w:val="24"/>
                <w:szCs w:val="24"/>
              </w:rPr>
              <w:t>93839.72</w:t>
            </w:r>
          </w:p>
        </w:tc>
        <w:tc>
          <w:tcPr>
            <w:tcW w:w="1276"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93635.19</w:t>
            </w:r>
          </w:p>
          <w:p w:rsidR="0061640B" w:rsidRPr="00DE23CA" w:rsidRDefault="0061640B" w:rsidP="0061640B">
            <w:pPr>
              <w:rPr>
                <w:rFonts w:asciiTheme="majorHAnsi" w:hAnsiTheme="majorHAnsi" w:cstheme="majorHAnsi"/>
                <w:sz w:val="24"/>
                <w:szCs w:val="24"/>
              </w:rPr>
            </w:pPr>
          </w:p>
        </w:tc>
        <w:tc>
          <w:tcPr>
            <w:tcW w:w="1919" w:type="dxa"/>
          </w:tcPr>
          <w:p w:rsidR="0061640B" w:rsidRPr="00DE23CA" w:rsidRDefault="0061640B" w:rsidP="0061640B">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89997.72</w:t>
            </w:r>
          </w:p>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c>
          <w:tcPr>
            <w:tcW w:w="1189" w:type="dxa"/>
          </w:tcPr>
          <w:p w:rsidR="0061640B" w:rsidRPr="00DE23CA" w:rsidRDefault="0061640B" w:rsidP="0061640B">
            <w:pPr>
              <w:rPr>
                <w:rFonts w:asciiTheme="majorHAnsi" w:hAnsiTheme="majorHAnsi" w:cstheme="majorHAnsi"/>
                <w:sz w:val="24"/>
                <w:szCs w:val="24"/>
              </w:rPr>
            </w:pPr>
          </w:p>
        </w:tc>
      </w:tr>
    </w:tbl>
    <w:p w:rsidR="002941C3"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Z-score, Z = 1.2A + 1.4B + 3.3C + 0.6D + 0.999E</w:t>
      </w:r>
    </w:p>
    <w:p w:rsidR="002941C3"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A= working capital / total assets</w:t>
      </w:r>
    </w:p>
    <w:p w:rsidR="002941C3"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B = retained earnings / total assets</w:t>
      </w:r>
    </w:p>
    <w:p w:rsidR="002941C3"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C = EBIT / total assets</w:t>
      </w:r>
    </w:p>
    <w:p w:rsidR="002941C3"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D = stock value x total number of stock / total liability</w:t>
      </w:r>
    </w:p>
    <w:p w:rsidR="002941C3"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E = sales / total assets</w:t>
      </w:r>
    </w:p>
    <w:p w:rsidR="002B4024" w:rsidRPr="00DE23CA" w:rsidRDefault="002B4024"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D33B65" w:rsidRPr="00DE23CA" w:rsidTr="00D33B65">
        <w:tc>
          <w:tcPr>
            <w:tcW w:w="1798"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Siemens</w:t>
            </w:r>
          </w:p>
        </w:tc>
      </w:tr>
      <w:tr w:rsidR="00D33B65" w:rsidRPr="00DE23CA" w:rsidTr="00D33B65">
        <w:tc>
          <w:tcPr>
            <w:tcW w:w="1798"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USD in million</w:t>
            </w:r>
          </w:p>
        </w:tc>
        <w:tc>
          <w:tcPr>
            <w:tcW w:w="1798"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2018</w:t>
            </w:r>
            <w:r w:rsidR="0061640B" w:rsidRPr="00DE23CA">
              <w:rPr>
                <w:rFonts w:asciiTheme="majorHAnsi" w:hAnsiTheme="majorHAnsi" w:cstheme="majorHAnsi"/>
                <w:sz w:val="24"/>
                <w:szCs w:val="24"/>
              </w:rPr>
              <w:t>,17,16</w:t>
            </w:r>
          </w:p>
        </w:tc>
        <w:tc>
          <w:tcPr>
            <w:tcW w:w="1799" w:type="dxa"/>
          </w:tcPr>
          <w:p w:rsidR="00D33B65" w:rsidRPr="00DE23CA" w:rsidRDefault="000A671C" w:rsidP="00AE7061">
            <w:pPr>
              <w:rPr>
                <w:rFonts w:asciiTheme="majorHAnsi" w:hAnsiTheme="majorHAnsi" w:cstheme="majorHAnsi"/>
                <w:sz w:val="24"/>
                <w:szCs w:val="24"/>
              </w:rPr>
            </w:pPr>
            <w:r w:rsidRPr="00DE23CA">
              <w:rPr>
                <w:rFonts w:asciiTheme="majorHAnsi" w:hAnsiTheme="majorHAnsi" w:cstheme="majorHAnsi"/>
                <w:sz w:val="24"/>
                <w:szCs w:val="24"/>
              </w:rPr>
              <w:t>2018</w:t>
            </w:r>
            <w:r w:rsidR="0061640B" w:rsidRPr="00DE23CA">
              <w:rPr>
                <w:rFonts w:asciiTheme="majorHAnsi" w:hAnsiTheme="majorHAnsi" w:cstheme="majorHAnsi"/>
                <w:sz w:val="24"/>
                <w:szCs w:val="24"/>
              </w:rPr>
              <w:t>,17,16</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A</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0.094</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0.12</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0.124</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0.174</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0.12</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B</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0.588</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0.462</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0.518</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0.373</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0.295</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C</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0.136</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0.122</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0.125</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0.066</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0.067</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D</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0.008</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0.0099</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0.025</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0.356</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0.034</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E</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0.704</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0.6816</w:t>
            </w:r>
          </w:p>
        </w:tc>
        <w:tc>
          <w:tcPr>
            <w:tcW w:w="1798"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0.726</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0.9.8</w:t>
            </w:r>
          </w:p>
        </w:tc>
        <w:tc>
          <w:tcPr>
            <w:tcW w:w="1799" w:type="dxa"/>
          </w:tcPr>
          <w:p w:rsidR="00D33B65" w:rsidRPr="00DE23CA" w:rsidRDefault="002941C3" w:rsidP="00AE7061">
            <w:pPr>
              <w:rPr>
                <w:rFonts w:asciiTheme="majorHAnsi" w:hAnsiTheme="majorHAnsi" w:cstheme="majorHAnsi"/>
                <w:sz w:val="24"/>
                <w:szCs w:val="24"/>
              </w:rPr>
            </w:pPr>
            <w:r w:rsidRPr="00DE23CA">
              <w:rPr>
                <w:rFonts w:asciiTheme="majorHAnsi" w:hAnsiTheme="majorHAnsi" w:cstheme="majorHAnsi"/>
                <w:sz w:val="24"/>
                <w:szCs w:val="24"/>
              </w:rPr>
              <w:t>0.598</w:t>
            </w:r>
          </w:p>
        </w:tc>
      </w:tr>
      <w:tr w:rsidR="00D33B65" w:rsidRPr="00DE23CA" w:rsidTr="00D33B65">
        <w:tc>
          <w:tcPr>
            <w:tcW w:w="1798" w:type="dxa"/>
          </w:tcPr>
          <w:p w:rsidR="00D33B65" w:rsidRPr="00DE23CA" w:rsidRDefault="00D33B65" w:rsidP="00AE7061">
            <w:pPr>
              <w:rPr>
                <w:rFonts w:asciiTheme="majorHAnsi" w:hAnsiTheme="majorHAnsi" w:cstheme="majorHAnsi"/>
                <w:sz w:val="24"/>
                <w:szCs w:val="24"/>
              </w:rPr>
            </w:pPr>
            <w:r w:rsidRPr="00DE23CA">
              <w:rPr>
                <w:rFonts w:asciiTheme="majorHAnsi" w:hAnsiTheme="majorHAnsi" w:cstheme="majorHAnsi"/>
                <w:sz w:val="24"/>
                <w:szCs w:val="24"/>
              </w:rPr>
              <w:t>Z score</w:t>
            </w:r>
          </w:p>
        </w:tc>
        <w:tc>
          <w:tcPr>
            <w:tcW w:w="1798" w:type="dxa"/>
          </w:tcPr>
          <w:p w:rsidR="00D33B65" w:rsidRPr="00DE23CA" w:rsidRDefault="00EF4636" w:rsidP="00AE7061">
            <w:pPr>
              <w:rPr>
                <w:rFonts w:asciiTheme="majorHAnsi" w:hAnsiTheme="majorHAnsi" w:cstheme="majorHAnsi"/>
                <w:sz w:val="24"/>
                <w:szCs w:val="24"/>
              </w:rPr>
            </w:pPr>
            <w:r w:rsidRPr="00DE23CA">
              <w:rPr>
                <w:rFonts w:asciiTheme="majorHAnsi" w:hAnsiTheme="majorHAnsi" w:cstheme="majorHAnsi"/>
                <w:sz w:val="24"/>
                <w:szCs w:val="24"/>
              </w:rPr>
              <w:t>2.11</w:t>
            </w:r>
          </w:p>
        </w:tc>
        <w:tc>
          <w:tcPr>
            <w:tcW w:w="1798" w:type="dxa"/>
          </w:tcPr>
          <w:p w:rsidR="00D33B65" w:rsidRPr="00DE23CA" w:rsidRDefault="00EF4636" w:rsidP="00AE7061">
            <w:pPr>
              <w:rPr>
                <w:rFonts w:asciiTheme="majorHAnsi" w:hAnsiTheme="majorHAnsi" w:cstheme="majorHAnsi"/>
                <w:sz w:val="24"/>
                <w:szCs w:val="24"/>
              </w:rPr>
            </w:pPr>
            <w:r w:rsidRPr="00DE23CA">
              <w:rPr>
                <w:rFonts w:asciiTheme="majorHAnsi" w:hAnsiTheme="majorHAnsi" w:cstheme="majorHAnsi"/>
                <w:sz w:val="24"/>
                <w:szCs w:val="24"/>
              </w:rPr>
              <w:t>1.88</w:t>
            </w:r>
          </w:p>
        </w:tc>
        <w:tc>
          <w:tcPr>
            <w:tcW w:w="1798" w:type="dxa"/>
          </w:tcPr>
          <w:p w:rsidR="00D33B65" w:rsidRPr="00DE23CA" w:rsidRDefault="00EF4636" w:rsidP="0061640B">
            <w:pPr>
              <w:rPr>
                <w:rFonts w:asciiTheme="majorHAnsi" w:hAnsiTheme="majorHAnsi" w:cstheme="majorHAnsi"/>
                <w:sz w:val="24"/>
                <w:szCs w:val="24"/>
              </w:rPr>
            </w:pPr>
            <w:r w:rsidRPr="00DE23CA">
              <w:rPr>
                <w:rFonts w:asciiTheme="majorHAnsi" w:hAnsiTheme="majorHAnsi" w:cstheme="majorHAnsi"/>
                <w:sz w:val="24"/>
                <w:szCs w:val="24"/>
              </w:rPr>
              <w:t>2.03</w:t>
            </w:r>
          </w:p>
        </w:tc>
        <w:tc>
          <w:tcPr>
            <w:tcW w:w="1799" w:type="dxa"/>
          </w:tcPr>
          <w:p w:rsidR="00D33B65" w:rsidRPr="00DE23CA" w:rsidRDefault="00EF4636" w:rsidP="00AE7061">
            <w:pPr>
              <w:rPr>
                <w:rFonts w:asciiTheme="majorHAnsi" w:hAnsiTheme="majorHAnsi" w:cstheme="majorHAnsi"/>
                <w:sz w:val="24"/>
                <w:szCs w:val="24"/>
              </w:rPr>
            </w:pPr>
            <w:r w:rsidRPr="00DE23CA">
              <w:rPr>
                <w:rFonts w:asciiTheme="majorHAnsi" w:hAnsiTheme="majorHAnsi" w:cstheme="majorHAnsi"/>
                <w:sz w:val="24"/>
                <w:szCs w:val="24"/>
              </w:rPr>
              <w:t>2.1</w:t>
            </w:r>
            <w:r w:rsidR="0061640B" w:rsidRPr="00DE23CA">
              <w:rPr>
                <w:rFonts w:asciiTheme="majorHAnsi" w:hAnsiTheme="majorHAnsi" w:cstheme="majorHAnsi"/>
                <w:sz w:val="24"/>
                <w:szCs w:val="24"/>
              </w:rPr>
              <w:t>, ,2.36,2.19</w:t>
            </w:r>
          </w:p>
        </w:tc>
        <w:tc>
          <w:tcPr>
            <w:tcW w:w="1799" w:type="dxa"/>
          </w:tcPr>
          <w:p w:rsidR="00D33B65" w:rsidRPr="00DE23CA" w:rsidRDefault="00EF4636" w:rsidP="00AE7061">
            <w:pPr>
              <w:rPr>
                <w:rFonts w:asciiTheme="majorHAnsi" w:hAnsiTheme="majorHAnsi" w:cstheme="majorHAnsi"/>
                <w:sz w:val="24"/>
                <w:szCs w:val="24"/>
              </w:rPr>
            </w:pPr>
            <w:r w:rsidRPr="00DE23CA">
              <w:rPr>
                <w:rFonts w:asciiTheme="majorHAnsi" w:hAnsiTheme="majorHAnsi" w:cstheme="majorHAnsi"/>
                <w:sz w:val="24"/>
                <w:szCs w:val="24"/>
              </w:rPr>
              <w:t>1.4</w:t>
            </w:r>
            <w:r w:rsidR="0061640B" w:rsidRPr="00DE23CA">
              <w:rPr>
                <w:rFonts w:asciiTheme="majorHAnsi" w:hAnsiTheme="majorHAnsi" w:cstheme="majorHAnsi"/>
                <w:sz w:val="24"/>
                <w:szCs w:val="24"/>
              </w:rPr>
              <w:t>,1.53,1.45</w:t>
            </w:r>
          </w:p>
        </w:tc>
      </w:tr>
    </w:tbl>
    <w:p w:rsidR="00ED6539" w:rsidRPr="00DE23CA" w:rsidRDefault="00ED6539" w:rsidP="00AE7061">
      <w:pPr>
        <w:rPr>
          <w:rFonts w:asciiTheme="majorHAnsi" w:hAnsiTheme="majorHAnsi" w:cstheme="majorHAnsi"/>
          <w:sz w:val="24"/>
          <w:szCs w:val="24"/>
        </w:rPr>
      </w:pPr>
    </w:p>
    <w:p w:rsidR="00C91025" w:rsidRPr="00DE23CA" w:rsidRDefault="00C91025" w:rsidP="00AE7061">
      <w:pPr>
        <w:rPr>
          <w:rFonts w:asciiTheme="majorHAnsi" w:hAnsiTheme="majorHAnsi" w:cstheme="majorHAnsi"/>
          <w:sz w:val="24"/>
          <w:szCs w:val="24"/>
          <w:lang w:val="en"/>
        </w:rPr>
      </w:pPr>
      <w:r w:rsidRPr="00DE23CA">
        <w:rPr>
          <w:rFonts w:asciiTheme="majorHAnsi" w:hAnsiTheme="majorHAnsi" w:cstheme="majorHAnsi"/>
          <w:sz w:val="24"/>
          <w:szCs w:val="24"/>
          <w:lang w:val="en"/>
        </w:rPr>
        <w:t>Typically, a score below 1.8 indicates that a company is likely heading for or is under the weight of bankruptcy. Conversely, companies that score above 3 are less likely to experience bankruptcy.</w:t>
      </w:r>
    </w:p>
    <w:p w:rsidR="00F15699" w:rsidRPr="00DE23CA" w:rsidRDefault="00F15699" w:rsidP="00AE7061">
      <w:pPr>
        <w:rPr>
          <w:rFonts w:asciiTheme="majorHAnsi" w:hAnsiTheme="majorHAnsi" w:cstheme="majorHAnsi"/>
          <w:sz w:val="24"/>
          <w:szCs w:val="24"/>
          <w:lang w:val="en"/>
        </w:rPr>
      </w:pPr>
    </w:p>
    <w:p w:rsidR="00F65F18" w:rsidRPr="00DE23CA" w:rsidRDefault="00F65F18" w:rsidP="00AE7061">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The Siemens Company limited during year 2018, the Z- score is 1.4, so </w:t>
      </w:r>
      <w:r w:rsidR="00F15699" w:rsidRPr="00DE23CA">
        <w:rPr>
          <w:rFonts w:asciiTheme="majorHAnsi" w:hAnsiTheme="majorHAnsi" w:cstheme="majorHAnsi"/>
          <w:sz w:val="24"/>
          <w:szCs w:val="24"/>
          <w:lang w:val="en"/>
        </w:rPr>
        <w:t>it indicates that a company is likely heading for or is under the weight of bankruptcy.</w:t>
      </w:r>
    </w:p>
    <w:p w:rsidR="00F15699" w:rsidRPr="00DE23CA" w:rsidRDefault="00F15699" w:rsidP="00AE7061">
      <w:pPr>
        <w:rPr>
          <w:rFonts w:asciiTheme="majorHAnsi" w:hAnsiTheme="majorHAnsi" w:cstheme="majorHAnsi"/>
          <w:sz w:val="24"/>
          <w:szCs w:val="24"/>
        </w:rPr>
      </w:pPr>
      <w:r w:rsidRPr="00DE23CA">
        <w:rPr>
          <w:rFonts w:asciiTheme="majorHAnsi" w:hAnsiTheme="majorHAnsi" w:cstheme="majorHAnsi"/>
          <w:sz w:val="24"/>
          <w:szCs w:val="24"/>
        </w:rPr>
        <w:t>Honeywell international incorporation and Bosch group, the Z scores are not above 3, they are not less likely to experience bankruptcy.</w:t>
      </w:r>
    </w:p>
    <w:p w:rsidR="00F65F18" w:rsidRDefault="00F65F18" w:rsidP="00AE7061">
      <w:pPr>
        <w:rPr>
          <w:rFonts w:asciiTheme="majorHAnsi" w:hAnsiTheme="majorHAnsi" w:cstheme="majorHAnsi"/>
          <w:sz w:val="24"/>
          <w:szCs w:val="24"/>
          <w:lang w:val="en"/>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2.2 Financial structure</w:t>
      </w:r>
    </w:p>
    <w:p w:rsidR="009300E5" w:rsidRPr="00DE23CA" w:rsidRDefault="009300E5"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9300E5" w:rsidRPr="00DE23CA" w:rsidTr="009300E5">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Siemens</w:t>
            </w:r>
          </w:p>
        </w:tc>
      </w:tr>
      <w:tr w:rsidR="009300E5" w:rsidRPr="00DE23CA" w:rsidTr="009300E5">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2018</w:t>
            </w:r>
          </w:p>
        </w:tc>
      </w:tr>
      <w:tr w:rsidR="009300E5" w:rsidRPr="00DE23CA" w:rsidTr="009300E5">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Fixed assets to long term liabilities ratio</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0.188</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0.203</w:t>
            </w:r>
          </w:p>
        </w:tc>
        <w:tc>
          <w:tcPr>
            <w:tcW w:w="1798"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0.183</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0.052</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0.36</w:t>
            </w:r>
          </w:p>
        </w:tc>
      </w:tr>
      <w:tr w:rsidR="009300E5" w:rsidRPr="00DE23CA" w:rsidTr="009300E5">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Current liabilities to net assets ratio</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1.031</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1.132</w:t>
            </w:r>
          </w:p>
        </w:tc>
        <w:tc>
          <w:tcPr>
            <w:tcW w:w="1798"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0.835</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0.055</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0.996</w:t>
            </w:r>
          </w:p>
        </w:tc>
      </w:tr>
      <w:tr w:rsidR="009300E5" w:rsidRPr="00DE23CA" w:rsidTr="009300E5">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Current liabilities to stock ratio</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4.374</w:t>
            </w:r>
          </w:p>
        </w:tc>
        <w:tc>
          <w:tcPr>
            <w:tcW w:w="1798" w:type="dxa"/>
          </w:tcPr>
          <w:p w:rsidR="009300E5" w:rsidRPr="00DE23CA" w:rsidRDefault="009300E5" w:rsidP="009300E5">
            <w:pPr>
              <w:rPr>
                <w:rFonts w:asciiTheme="majorHAnsi" w:hAnsiTheme="majorHAnsi" w:cstheme="majorHAnsi"/>
                <w:sz w:val="24"/>
                <w:szCs w:val="24"/>
              </w:rPr>
            </w:pPr>
            <w:r w:rsidRPr="00DE23CA">
              <w:rPr>
                <w:rFonts w:asciiTheme="majorHAnsi" w:hAnsiTheme="majorHAnsi" w:cstheme="majorHAnsi"/>
                <w:sz w:val="24"/>
                <w:szCs w:val="24"/>
              </w:rPr>
              <w:t>4.089</w:t>
            </w:r>
          </w:p>
        </w:tc>
        <w:tc>
          <w:tcPr>
            <w:tcW w:w="1798"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3.74</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1.96</w:t>
            </w:r>
          </w:p>
        </w:tc>
        <w:tc>
          <w:tcPr>
            <w:tcW w:w="1799" w:type="dxa"/>
          </w:tcPr>
          <w:p w:rsidR="009300E5" w:rsidRPr="00DE23CA" w:rsidRDefault="00116190" w:rsidP="009300E5">
            <w:pPr>
              <w:rPr>
                <w:rFonts w:asciiTheme="majorHAnsi" w:hAnsiTheme="majorHAnsi" w:cstheme="majorHAnsi"/>
                <w:sz w:val="24"/>
                <w:szCs w:val="24"/>
              </w:rPr>
            </w:pPr>
            <w:r w:rsidRPr="00DE23CA">
              <w:rPr>
                <w:rFonts w:asciiTheme="majorHAnsi" w:hAnsiTheme="majorHAnsi" w:cstheme="majorHAnsi"/>
                <w:sz w:val="24"/>
                <w:szCs w:val="24"/>
              </w:rPr>
              <w:t>3.448</w:t>
            </w:r>
          </w:p>
        </w:tc>
      </w:tr>
    </w:tbl>
    <w:p w:rsidR="009300E5" w:rsidRPr="00DE23CA" w:rsidRDefault="009300E5" w:rsidP="00AE7061">
      <w:pPr>
        <w:rPr>
          <w:rFonts w:asciiTheme="majorHAnsi" w:hAnsiTheme="majorHAnsi" w:cstheme="majorHAnsi"/>
          <w:sz w:val="24"/>
          <w:szCs w:val="24"/>
        </w:rPr>
      </w:pPr>
    </w:p>
    <w:p w:rsidR="00116FA1" w:rsidRPr="00DE23CA" w:rsidRDefault="00F15699" w:rsidP="00116FA1">
      <w:pPr>
        <w:pStyle w:val="Heading2"/>
        <w:shd w:val="clear" w:color="auto" w:fill="FFFFFF"/>
        <w:rPr>
          <w:rFonts w:asciiTheme="majorHAnsi" w:hAnsiTheme="majorHAnsi" w:cstheme="majorHAnsi"/>
          <w:b w:val="0"/>
          <w:color w:val="000000"/>
          <w:szCs w:val="24"/>
          <w:lang w:val="en"/>
        </w:rPr>
      </w:pPr>
      <w:r w:rsidRPr="00DE23CA">
        <w:rPr>
          <w:rFonts w:asciiTheme="majorHAnsi" w:hAnsiTheme="majorHAnsi" w:cstheme="majorHAnsi"/>
          <w:b w:val="0"/>
          <w:color w:val="000000"/>
          <w:szCs w:val="24"/>
          <w:lang w:val="en"/>
        </w:rPr>
        <w:t>Fixed Assets to Long-Term Liabilities</w:t>
      </w:r>
    </w:p>
    <w:p w:rsidR="00475245" w:rsidRPr="00DE23CA" w:rsidRDefault="00475245" w:rsidP="00475245">
      <w:pPr>
        <w:pStyle w:val="Heading2"/>
        <w:shd w:val="clear" w:color="auto" w:fill="FFFFFF"/>
        <w:rPr>
          <w:rFonts w:asciiTheme="majorHAnsi" w:hAnsiTheme="majorHAnsi" w:cstheme="majorHAnsi"/>
          <w:b w:val="0"/>
          <w:color w:val="000000"/>
          <w:szCs w:val="24"/>
          <w:lang w:val="en"/>
        </w:rPr>
      </w:pPr>
      <w:r w:rsidRPr="00DE23CA">
        <w:rPr>
          <w:rFonts w:asciiTheme="majorHAnsi" w:hAnsiTheme="majorHAnsi" w:cstheme="majorHAnsi"/>
          <w:b w:val="0"/>
          <w:color w:val="000000"/>
          <w:szCs w:val="24"/>
          <w:lang w:val="en"/>
        </w:rPr>
        <w:t xml:space="preserve">Fixed Assets to Long-Term Liabilities = fixed assets / long term liability </w:t>
      </w:r>
    </w:p>
    <w:p w:rsidR="00F15699" w:rsidRPr="00DE23CA" w:rsidRDefault="00F15699" w:rsidP="00AE7061">
      <w:pPr>
        <w:rPr>
          <w:rFonts w:asciiTheme="majorHAnsi" w:hAnsiTheme="majorHAnsi" w:cstheme="majorHAnsi"/>
          <w:sz w:val="24"/>
          <w:szCs w:val="24"/>
          <w:lang w:val="en"/>
        </w:rPr>
      </w:pPr>
    </w:p>
    <w:p w:rsidR="00F15699" w:rsidRPr="00DE23CA" w:rsidRDefault="00F15699" w:rsidP="00AE7061">
      <w:pPr>
        <w:rPr>
          <w:rFonts w:asciiTheme="majorHAnsi" w:hAnsiTheme="majorHAnsi" w:cstheme="majorHAnsi"/>
          <w:sz w:val="24"/>
          <w:szCs w:val="24"/>
          <w:lang w:val="en"/>
        </w:rPr>
      </w:pPr>
      <w:r w:rsidRPr="00DE23CA">
        <w:rPr>
          <w:rFonts w:asciiTheme="majorHAnsi" w:hAnsiTheme="majorHAnsi" w:cstheme="majorHAnsi"/>
          <w:sz w:val="24"/>
          <w:szCs w:val="24"/>
        </w:rPr>
        <w:t>Current liabilities to net assets ratio</w:t>
      </w:r>
    </w:p>
    <w:p w:rsidR="00475245" w:rsidRPr="00DE23CA" w:rsidRDefault="00475245" w:rsidP="00475245">
      <w:pPr>
        <w:rPr>
          <w:rFonts w:asciiTheme="majorHAnsi" w:hAnsiTheme="majorHAnsi" w:cstheme="majorHAnsi"/>
          <w:sz w:val="24"/>
          <w:szCs w:val="24"/>
          <w:lang w:val="en"/>
        </w:rPr>
      </w:pPr>
      <w:r w:rsidRPr="00DE23CA">
        <w:rPr>
          <w:rFonts w:asciiTheme="majorHAnsi" w:hAnsiTheme="majorHAnsi" w:cstheme="majorHAnsi"/>
          <w:sz w:val="24"/>
          <w:szCs w:val="24"/>
        </w:rPr>
        <w:t>Current liabilities to net assets ratio = Current liabilities / net assets</w:t>
      </w:r>
    </w:p>
    <w:p w:rsidR="00F15699" w:rsidRPr="00DE23CA" w:rsidRDefault="00F15699" w:rsidP="00AE7061">
      <w:pPr>
        <w:rPr>
          <w:rFonts w:asciiTheme="majorHAnsi" w:hAnsiTheme="majorHAnsi" w:cstheme="majorHAnsi"/>
          <w:color w:val="000000"/>
          <w:sz w:val="24"/>
          <w:szCs w:val="24"/>
          <w:lang w:val="en"/>
        </w:rPr>
      </w:pPr>
    </w:p>
    <w:p w:rsidR="00F15699" w:rsidRPr="00DE23CA" w:rsidRDefault="0096577F" w:rsidP="00AE7061">
      <w:pPr>
        <w:rPr>
          <w:rFonts w:asciiTheme="majorHAnsi" w:hAnsiTheme="majorHAnsi" w:cstheme="majorHAnsi"/>
          <w:sz w:val="24"/>
          <w:szCs w:val="24"/>
          <w:lang w:val="en"/>
        </w:rPr>
      </w:pPr>
      <w:r w:rsidRPr="00DE23CA">
        <w:rPr>
          <w:rFonts w:asciiTheme="majorHAnsi" w:hAnsiTheme="majorHAnsi" w:cstheme="majorHAnsi"/>
          <w:sz w:val="24"/>
          <w:szCs w:val="24"/>
        </w:rPr>
        <w:t>Current liabilities to stock ratio</w:t>
      </w:r>
    </w:p>
    <w:p w:rsidR="00475245" w:rsidRPr="00DE23CA" w:rsidRDefault="00475245" w:rsidP="00475245">
      <w:pPr>
        <w:rPr>
          <w:rFonts w:asciiTheme="majorHAnsi" w:hAnsiTheme="majorHAnsi" w:cstheme="majorHAnsi"/>
          <w:sz w:val="24"/>
          <w:szCs w:val="24"/>
          <w:lang w:val="en"/>
        </w:rPr>
      </w:pPr>
      <w:r w:rsidRPr="00DE23CA">
        <w:rPr>
          <w:rFonts w:asciiTheme="majorHAnsi" w:hAnsiTheme="majorHAnsi" w:cstheme="majorHAnsi"/>
          <w:sz w:val="24"/>
          <w:szCs w:val="24"/>
        </w:rPr>
        <w:t>Current liabilities to stock ratio = Current liabilities / stock</w:t>
      </w:r>
    </w:p>
    <w:p w:rsidR="00AE7061" w:rsidRDefault="00AE7061" w:rsidP="00AE7061">
      <w:pPr>
        <w:rPr>
          <w:rFonts w:asciiTheme="majorHAnsi" w:hAnsiTheme="majorHAnsi" w:cstheme="majorHAnsi"/>
          <w:sz w:val="24"/>
          <w:szCs w:val="24"/>
        </w:rPr>
      </w:pPr>
    </w:p>
    <w:p w:rsidR="002B4024" w:rsidRPr="002B4024" w:rsidRDefault="002B4024" w:rsidP="002B4024">
      <w:pPr>
        <w:rPr>
          <w:rFonts w:asciiTheme="majorHAnsi" w:hAnsiTheme="majorHAnsi" w:cstheme="majorHAnsi"/>
          <w:sz w:val="24"/>
          <w:szCs w:val="24"/>
        </w:rPr>
      </w:pPr>
      <w:r w:rsidRPr="002B4024">
        <w:rPr>
          <w:rFonts w:asciiTheme="majorHAnsi" w:hAnsiTheme="majorHAnsi" w:cstheme="majorHAnsi"/>
          <w:sz w:val="24"/>
          <w:szCs w:val="24"/>
        </w:rPr>
        <w:lastRenderedPageBreak/>
        <w:t xml:space="preserve">Fixed Asset to Long term Liability Ratio </w:t>
      </w:r>
    </w:p>
    <w:p w:rsidR="00B55342" w:rsidRDefault="002B4024" w:rsidP="002B4024">
      <w:pPr>
        <w:rPr>
          <w:rFonts w:asciiTheme="majorHAnsi" w:hAnsiTheme="majorHAnsi" w:cstheme="majorHAnsi"/>
          <w:sz w:val="24"/>
          <w:szCs w:val="24"/>
        </w:rPr>
      </w:pPr>
      <w:r w:rsidRPr="002B4024">
        <w:rPr>
          <w:rFonts w:asciiTheme="majorHAnsi" w:hAnsiTheme="majorHAnsi" w:cstheme="majorHAnsi"/>
          <w:sz w:val="24"/>
          <w:szCs w:val="24"/>
        </w:rPr>
        <w:t>For Fixed Asset to Long term Liability Ratio as an example, fixed assets are for the long-term finance source. If the rate is lower, source of funds is more stable; and that "Fixed Asset to Long term Liability Ratio" has lower value, the company financi</w:t>
      </w:r>
      <w:r w:rsidR="00B55342">
        <w:rPr>
          <w:rFonts w:asciiTheme="majorHAnsi" w:hAnsiTheme="majorHAnsi" w:cstheme="majorHAnsi"/>
          <w:sz w:val="24"/>
          <w:szCs w:val="24"/>
        </w:rPr>
        <w:t>al crises in the lower chances.</w:t>
      </w:r>
    </w:p>
    <w:p w:rsidR="00C449CE" w:rsidRPr="002B4024" w:rsidRDefault="00C449CE" w:rsidP="00C449CE">
      <w:pPr>
        <w:rPr>
          <w:rFonts w:asciiTheme="majorHAnsi" w:hAnsiTheme="majorHAnsi" w:cstheme="majorHAnsi"/>
          <w:sz w:val="24"/>
          <w:szCs w:val="24"/>
        </w:rPr>
      </w:pPr>
      <w:r w:rsidRPr="002B4024">
        <w:rPr>
          <w:rFonts w:asciiTheme="majorHAnsi" w:hAnsiTheme="majorHAnsi" w:cstheme="majorHAnsi"/>
          <w:sz w:val="24"/>
          <w:szCs w:val="24"/>
        </w:rPr>
        <w:t xml:space="preserve">Fixed Asset to Long term Liability Ratio </w:t>
      </w:r>
      <w:r>
        <w:rPr>
          <w:rFonts w:asciiTheme="majorHAnsi" w:hAnsiTheme="majorHAnsi" w:cstheme="majorHAnsi"/>
          <w:sz w:val="24"/>
          <w:szCs w:val="24"/>
        </w:rPr>
        <w:t xml:space="preserve">of </w:t>
      </w:r>
      <w:r w:rsidRPr="00DE23CA">
        <w:rPr>
          <w:rFonts w:asciiTheme="majorHAnsi" w:hAnsiTheme="majorHAnsi" w:cstheme="majorHAnsi"/>
          <w:sz w:val="24"/>
          <w:szCs w:val="24"/>
        </w:rPr>
        <w:t>Siemens</w:t>
      </w:r>
      <w:r>
        <w:rPr>
          <w:rFonts w:asciiTheme="majorHAnsi" w:hAnsiTheme="majorHAnsi" w:cstheme="majorHAnsi"/>
          <w:sz w:val="24"/>
          <w:szCs w:val="24"/>
        </w:rPr>
        <w:t xml:space="preserve"> is higher than other companies, so its source of funds is more unstable. </w:t>
      </w:r>
    </w:p>
    <w:p w:rsidR="00C449CE" w:rsidRPr="002B4024" w:rsidRDefault="00C449CE" w:rsidP="00C449CE">
      <w:pPr>
        <w:rPr>
          <w:rFonts w:asciiTheme="majorHAnsi" w:hAnsiTheme="majorHAnsi" w:cstheme="majorHAnsi"/>
          <w:sz w:val="24"/>
          <w:szCs w:val="24"/>
        </w:rPr>
      </w:pPr>
      <w:r w:rsidRPr="002B4024">
        <w:rPr>
          <w:rFonts w:asciiTheme="majorHAnsi" w:hAnsiTheme="majorHAnsi" w:cstheme="majorHAnsi"/>
          <w:sz w:val="24"/>
          <w:szCs w:val="24"/>
        </w:rPr>
        <w:t xml:space="preserve">Fixed Asset to Long term Liability Ratio </w:t>
      </w:r>
      <w:r>
        <w:rPr>
          <w:rFonts w:asciiTheme="majorHAnsi" w:hAnsiTheme="majorHAnsi" w:cstheme="majorHAnsi"/>
          <w:sz w:val="24"/>
          <w:szCs w:val="24"/>
        </w:rPr>
        <w:t xml:space="preserve">of </w:t>
      </w:r>
      <w:r w:rsidRPr="00DE23CA">
        <w:rPr>
          <w:rFonts w:asciiTheme="majorHAnsi" w:hAnsiTheme="majorHAnsi" w:cstheme="majorHAnsi"/>
          <w:sz w:val="24"/>
          <w:szCs w:val="24"/>
        </w:rPr>
        <w:t>Bosch</w:t>
      </w:r>
      <w:r>
        <w:rPr>
          <w:rFonts w:asciiTheme="majorHAnsi" w:hAnsiTheme="majorHAnsi" w:cstheme="majorHAnsi"/>
          <w:sz w:val="24"/>
          <w:szCs w:val="24"/>
        </w:rPr>
        <w:t xml:space="preserve"> is lower than other companies, so its source of funds is more stable. </w:t>
      </w:r>
    </w:p>
    <w:p w:rsidR="002B4024" w:rsidRDefault="002B4024" w:rsidP="002B4024">
      <w:pPr>
        <w:rPr>
          <w:rFonts w:asciiTheme="majorHAnsi" w:hAnsiTheme="majorHAnsi" w:cstheme="majorHAnsi"/>
          <w:sz w:val="24"/>
          <w:szCs w:val="24"/>
        </w:rPr>
      </w:pPr>
      <w:r w:rsidRPr="00DE23CA">
        <w:rPr>
          <w:rFonts w:asciiTheme="majorHAnsi" w:hAnsiTheme="majorHAnsi" w:cstheme="majorHAnsi"/>
          <w:sz w:val="24"/>
          <w:szCs w:val="24"/>
        </w:rPr>
        <w:t>Honeywell</w:t>
      </w:r>
      <w:r>
        <w:rPr>
          <w:rFonts w:asciiTheme="majorHAnsi" w:hAnsiTheme="majorHAnsi" w:cstheme="majorHAnsi"/>
          <w:sz w:val="24"/>
          <w:szCs w:val="24"/>
        </w:rPr>
        <w:t>’s</w:t>
      </w:r>
      <w:r w:rsidRPr="002B4024">
        <w:rPr>
          <w:rFonts w:asciiTheme="majorHAnsi" w:hAnsiTheme="majorHAnsi" w:cstheme="majorHAnsi"/>
          <w:sz w:val="24"/>
          <w:szCs w:val="24"/>
        </w:rPr>
        <w:t xml:space="preserve"> long-term funds are very stable to show their strong competitive edge. </w:t>
      </w:r>
    </w:p>
    <w:p w:rsidR="002B4024" w:rsidRPr="002B4024" w:rsidRDefault="002B4024" w:rsidP="002B4024">
      <w:pPr>
        <w:rPr>
          <w:rFonts w:asciiTheme="majorHAnsi" w:hAnsiTheme="majorHAnsi" w:cstheme="majorHAnsi"/>
          <w:sz w:val="24"/>
          <w:szCs w:val="24"/>
        </w:rPr>
      </w:pPr>
    </w:p>
    <w:p w:rsidR="002B4024" w:rsidRPr="002B4024" w:rsidRDefault="002B4024" w:rsidP="002B4024">
      <w:pPr>
        <w:rPr>
          <w:rFonts w:asciiTheme="majorHAnsi" w:hAnsiTheme="majorHAnsi" w:cstheme="majorHAnsi"/>
          <w:sz w:val="24"/>
          <w:szCs w:val="24"/>
        </w:rPr>
      </w:pPr>
      <w:r w:rsidRPr="002B4024">
        <w:rPr>
          <w:rFonts w:asciiTheme="majorHAnsi" w:hAnsiTheme="majorHAnsi" w:cstheme="majorHAnsi"/>
          <w:sz w:val="24"/>
          <w:szCs w:val="24"/>
        </w:rPr>
        <w:t xml:space="preserve">Current Liabilities to Net Asset Ratio </w:t>
      </w:r>
    </w:p>
    <w:p w:rsidR="00C449CE" w:rsidRDefault="00EA4E0C" w:rsidP="002B4024">
      <w:pPr>
        <w:rPr>
          <w:rFonts w:asciiTheme="majorHAnsi" w:hAnsiTheme="majorHAnsi" w:cstheme="majorHAnsi"/>
          <w:sz w:val="24"/>
          <w:szCs w:val="24"/>
          <w:lang w:val="en"/>
        </w:rPr>
      </w:pPr>
      <w:r w:rsidRPr="002B4024">
        <w:rPr>
          <w:rFonts w:asciiTheme="majorHAnsi" w:hAnsiTheme="majorHAnsi" w:cstheme="majorHAnsi"/>
          <w:sz w:val="24"/>
          <w:szCs w:val="24"/>
        </w:rPr>
        <w:t xml:space="preserve">Current Liabilities to Net Asset Ratio </w:t>
      </w:r>
      <w:r>
        <w:rPr>
          <w:rFonts w:asciiTheme="majorHAnsi" w:hAnsiTheme="majorHAnsi" w:cstheme="majorHAnsi"/>
          <w:sz w:val="24"/>
          <w:szCs w:val="24"/>
          <w:lang w:val="en"/>
        </w:rPr>
        <w:t>i</w:t>
      </w:r>
      <w:r w:rsidR="00C449CE" w:rsidRPr="00C449CE">
        <w:rPr>
          <w:rFonts w:asciiTheme="majorHAnsi" w:hAnsiTheme="majorHAnsi" w:cstheme="majorHAnsi"/>
          <w:sz w:val="24"/>
          <w:szCs w:val="24"/>
          <w:lang w:val="en"/>
        </w:rPr>
        <w:t xml:space="preserve">ndicates </w:t>
      </w:r>
      <w:hyperlink r:id="rId11" w:history="1">
        <w:r w:rsidR="00C449CE" w:rsidRPr="00C449CE">
          <w:rPr>
            <w:rStyle w:val="Hyperlink"/>
            <w:rFonts w:asciiTheme="majorHAnsi" w:hAnsiTheme="majorHAnsi" w:cstheme="majorHAnsi"/>
            <w:color w:val="auto"/>
            <w:sz w:val="24"/>
            <w:szCs w:val="24"/>
            <w:u w:val="none"/>
            <w:lang w:val="en"/>
          </w:rPr>
          <w:t>reliance</w:t>
        </w:r>
      </w:hyperlink>
      <w:r w:rsidR="00C449CE" w:rsidRPr="00C449CE">
        <w:rPr>
          <w:rFonts w:asciiTheme="majorHAnsi" w:hAnsiTheme="majorHAnsi" w:cstheme="majorHAnsi"/>
          <w:sz w:val="24"/>
          <w:szCs w:val="24"/>
          <w:lang w:val="en"/>
        </w:rPr>
        <w:t xml:space="preserve"> on the </w:t>
      </w:r>
      <w:hyperlink r:id="rId12" w:history="1">
        <w:r w:rsidR="00C449CE" w:rsidRPr="00C449CE">
          <w:rPr>
            <w:rStyle w:val="Hyperlink"/>
            <w:rFonts w:asciiTheme="majorHAnsi" w:hAnsiTheme="majorHAnsi" w:cstheme="majorHAnsi"/>
            <w:color w:val="auto"/>
            <w:sz w:val="24"/>
            <w:szCs w:val="24"/>
            <w:u w:val="none"/>
            <w:lang w:val="en"/>
          </w:rPr>
          <w:t>equity</w:t>
        </w:r>
      </w:hyperlink>
      <w:r w:rsidR="00C449CE" w:rsidRPr="00C449CE">
        <w:rPr>
          <w:rFonts w:asciiTheme="majorHAnsi" w:hAnsiTheme="majorHAnsi" w:cstheme="majorHAnsi"/>
          <w:sz w:val="24"/>
          <w:szCs w:val="24"/>
          <w:lang w:val="en"/>
        </w:rPr>
        <w:t xml:space="preserve"> for </w:t>
      </w:r>
      <w:hyperlink r:id="rId13" w:history="1">
        <w:r w:rsidR="00C449CE" w:rsidRPr="00C449CE">
          <w:rPr>
            <w:rStyle w:val="Hyperlink"/>
            <w:rFonts w:asciiTheme="majorHAnsi" w:hAnsiTheme="majorHAnsi" w:cstheme="majorHAnsi"/>
            <w:color w:val="auto"/>
            <w:sz w:val="24"/>
            <w:szCs w:val="24"/>
            <w:u w:val="none"/>
            <w:lang w:val="en"/>
          </w:rPr>
          <w:t>payment</w:t>
        </w:r>
      </w:hyperlink>
      <w:r w:rsidR="00C449CE" w:rsidRPr="00C449CE">
        <w:rPr>
          <w:rFonts w:asciiTheme="majorHAnsi" w:hAnsiTheme="majorHAnsi" w:cstheme="majorHAnsi"/>
          <w:sz w:val="24"/>
          <w:szCs w:val="24"/>
          <w:lang w:val="en"/>
        </w:rPr>
        <w:t xml:space="preserve"> of </w:t>
      </w:r>
      <w:hyperlink r:id="rId14" w:history="1">
        <w:r w:rsidR="00C449CE" w:rsidRPr="00C449CE">
          <w:rPr>
            <w:rStyle w:val="Hyperlink"/>
            <w:rFonts w:asciiTheme="majorHAnsi" w:hAnsiTheme="majorHAnsi" w:cstheme="majorHAnsi"/>
            <w:color w:val="auto"/>
            <w:sz w:val="24"/>
            <w:szCs w:val="24"/>
            <w:u w:val="none"/>
            <w:lang w:val="en"/>
          </w:rPr>
          <w:t>debt</w:t>
        </w:r>
      </w:hyperlink>
      <w:r w:rsidR="00C449CE" w:rsidRPr="00C449CE">
        <w:rPr>
          <w:rFonts w:asciiTheme="majorHAnsi" w:hAnsiTheme="majorHAnsi" w:cstheme="majorHAnsi"/>
          <w:sz w:val="24"/>
          <w:szCs w:val="24"/>
          <w:lang w:val="en"/>
        </w:rPr>
        <w:t xml:space="preserve">. It is one of the </w:t>
      </w:r>
      <w:hyperlink r:id="rId15" w:history="1">
        <w:r w:rsidR="00C449CE" w:rsidRPr="00C449CE">
          <w:rPr>
            <w:rStyle w:val="Hyperlink"/>
            <w:rFonts w:asciiTheme="majorHAnsi" w:hAnsiTheme="majorHAnsi" w:cstheme="majorHAnsi"/>
            <w:color w:val="auto"/>
            <w:sz w:val="24"/>
            <w:szCs w:val="24"/>
            <w:u w:val="none"/>
            <w:lang w:val="en"/>
          </w:rPr>
          <w:t>measures</w:t>
        </w:r>
      </w:hyperlink>
      <w:r w:rsidR="00C449CE" w:rsidRPr="00C449CE">
        <w:rPr>
          <w:rFonts w:asciiTheme="majorHAnsi" w:hAnsiTheme="majorHAnsi" w:cstheme="majorHAnsi"/>
          <w:sz w:val="24"/>
          <w:szCs w:val="24"/>
          <w:lang w:val="en"/>
        </w:rPr>
        <w:t xml:space="preserve"> of the </w:t>
      </w:r>
      <w:hyperlink r:id="rId16" w:history="1">
        <w:r w:rsidR="00C449CE" w:rsidRPr="00C449CE">
          <w:rPr>
            <w:rStyle w:val="Hyperlink"/>
            <w:rFonts w:asciiTheme="majorHAnsi" w:hAnsiTheme="majorHAnsi" w:cstheme="majorHAnsi"/>
            <w:color w:val="auto"/>
            <w:sz w:val="24"/>
            <w:szCs w:val="24"/>
            <w:u w:val="none"/>
            <w:lang w:val="en"/>
          </w:rPr>
          <w:t>solvency</w:t>
        </w:r>
      </w:hyperlink>
      <w:r w:rsidR="00C449CE" w:rsidRPr="00C449CE">
        <w:rPr>
          <w:rFonts w:asciiTheme="majorHAnsi" w:hAnsiTheme="majorHAnsi" w:cstheme="majorHAnsi"/>
          <w:sz w:val="24"/>
          <w:szCs w:val="24"/>
          <w:lang w:val="en"/>
        </w:rPr>
        <w:t xml:space="preserve"> of a firm and,</w:t>
      </w:r>
      <w:r>
        <w:rPr>
          <w:rFonts w:asciiTheme="majorHAnsi" w:hAnsiTheme="majorHAnsi" w:cstheme="majorHAnsi"/>
          <w:sz w:val="24"/>
          <w:szCs w:val="24"/>
          <w:lang w:val="en"/>
        </w:rPr>
        <w:t xml:space="preserve"> the ratio</w:t>
      </w:r>
      <w:r w:rsidR="00C449CE" w:rsidRPr="00C449CE">
        <w:rPr>
          <w:rFonts w:asciiTheme="majorHAnsi" w:hAnsiTheme="majorHAnsi" w:cstheme="majorHAnsi"/>
          <w:sz w:val="24"/>
          <w:szCs w:val="24"/>
          <w:lang w:val="en"/>
        </w:rPr>
        <w:t xml:space="preserve"> should not exceed 60 percent; higher percentages mean </w:t>
      </w:r>
      <w:hyperlink r:id="rId17" w:history="1">
        <w:r w:rsidR="00C449CE" w:rsidRPr="00C449CE">
          <w:rPr>
            <w:rStyle w:val="Hyperlink"/>
            <w:rFonts w:asciiTheme="majorHAnsi" w:hAnsiTheme="majorHAnsi" w:cstheme="majorHAnsi"/>
            <w:color w:val="auto"/>
            <w:sz w:val="24"/>
            <w:szCs w:val="24"/>
            <w:u w:val="none"/>
            <w:lang w:val="en"/>
          </w:rPr>
          <w:t>significant</w:t>
        </w:r>
      </w:hyperlink>
      <w:r w:rsidR="00C449CE" w:rsidRPr="00C449CE">
        <w:rPr>
          <w:rFonts w:asciiTheme="majorHAnsi" w:hAnsiTheme="majorHAnsi" w:cstheme="majorHAnsi"/>
          <w:sz w:val="24"/>
          <w:szCs w:val="24"/>
          <w:lang w:val="en"/>
        </w:rPr>
        <w:t xml:space="preserve"> </w:t>
      </w:r>
      <w:hyperlink r:id="rId18" w:history="1">
        <w:r w:rsidR="00C449CE" w:rsidRPr="00C449CE">
          <w:rPr>
            <w:rStyle w:val="Hyperlink"/>
            <w:rFonts w:asciiTheme="majorHAnsi" w:hAnsiTheme="majorHAnsi" w:cstheme="majorHAnsi"/>
            <w:color w:val="auto"/>
            <w:sz w:val="24"/>
            <w:szCs w:val="24"/>
            <w:u w:val="none"/>
            <w:lang w:val="en"/>
          </w:rPr>
          <w:t>pressure</w:t>
        </w:r>
      </w:hyperlink>
      <w:r>
        <w:rPr>
          <w:rFonts w:asciiTheme="majorHAnsi" w:hAnsiTheme="majorHAnsi" w:cstheme="majorHAnsi"/>
          <w:sz w:val="24"/>
          <w:szCs w:val="24"/>
          <w:lang w:val="en"/>
        </w:rPr>
        <w:t xml:space="preserve"> on future cash flows. </w:t>
      </w:r>
      <w:r w:rsidRPr="002B4024">
        <w:rPr>
          <w:rFonts w:asciiTheme="majorHAnsi" w:hAnsiTheme="majorHAnsi" w:cstheme="majorHAnsi"/>
          <w:sz w:val="24"/>
          <w:szCs w:val="24"/>
        </w:rPr>
        <w:t xml:space="preserve">Current Liabilities to Net Asset Ratio </w:t>
      </w:r>
      <w:r>
        <w:rPr>
          <w:rFonts w:asciiTheme="majorHAnsi" w:hAnsiTheme="majorHAnsi" w:cstheme="majorHAnsi"/>
          <w:sz w:val="24"/>
          <w:szCs w:val="24"/>
        </w:rPr>
        <w:t>is equal to</w:t>
      </w:r>
      <w:r w:rsidR="00C449CE" w:rsidRPr="00C449CE">
        <w:rPr>
          <w:rFonts w:asciiTheme="majorHAnsi" w:hAnsiTheme="majorHAnsi" w:cstheme="majorHAnsi"/>
          <w:sz w:val="24"/>
          <w:szCs w:val="24"/>
          <w:lang w:val="en"/>
        </w:rPr>
        <w:t xml:space="preserve"> </w:t>
      </w:r>
      <w:hyperlink r:id="rId19" w:history="1">
        <w:r w:rsidR="00C449CE" w:rsidRPr="00C449CE">
          <w:rPr>
            <w:rStyle w:val="Hyperlink"/>
            <w:rFonts w:asciiTheme="majorHAnsi" w:hAnsiTheme="majorHAnsi" w:cstheme="majorHAnsi"/>
            <w:color w:val="auto"/>
            <w:sz w:val="24"/>
            <w:szCs w:val="24"/>
            <w:u w:val="none"/>
            <w:lang w:val="en"/>
          </w:rPr>
          <w:t>Current liabilities</w:t>
        </w:r>
      </w:hyperlink>
      <w:r w:rsidR="00C449CE" w:rsidRPr="00C449CE">
        <w:rPr>
          <w:rFonts w:asciiTheme="majorHAnsi" w:hAnsiTheme="majorHAnsi" w:cstheme="majorHAnsi"/>
          <w:sz w:val="24"/>
          <w:szCs w:val="24"/>
          <w:lang w:val="en"/>
        </w:rPr>
        <w:t xml:space="preserve"> x 100 </w:t>
      </w:r>
      <w:r>
        <w:rPr>
          <w:rFonts w:asciiTheme="majorHAnsi" w:hAnsiTheme="majorHAnsi" w:cstheme="majorHAnsi"/>
          <w:sz w:val="24"/>
          <w:szCs w:val="24"/>
          <w:lang w:val="en"/>
        </w:rPr>
        <w:t>/ net assets ratio</w:t>
      </w:r>
      <w:r w:rsidR="00C449CE" w:rsidRPr="00C449CE">
        <w:rPr>
          <w:rFonts w:asciiTheme="majorHAnsi" w:hAnsiTheme="majorHAnsi" w:cstheme="majorHAnsi"/>
          <w:sz w:val="24"/>
          <w:szCs w:val="24"/>
          <w:lang w:val="en"/>
        </w:rPr>
        <w:t>.</w:t>
      </w:r>
    </w:p>
    <w:p w:rsidR="00EA4E0C" w:rsidRDefault="00EA4E0C" w:rsidP="002B4024">
      <w:pPr>
        <w:rPr>
          <w:rFonts w:asciiTheme="majorHAnsi" w:hAnsiTheme="majorHAnsi" w:cstheme="majorHAnsi"/>
          <w:sz w:val="24"/>
          <w:szCs w:val="24"/>
          <w:lang w:val="en"/>
        </w:rPr>
      </w:pPr>
      <w:r>
        <w:rPr>
          <w:rFonts w:asciiTheme="majorHAnsi" w:hAnsiTheme="majorHAnsi" w:cstheme="majorHAnsi"/>
          <w:sz w:val="24"/>
          <w:szCs w:val="24"/>
          <w:lang w:val="en"/>
        </w:rPr>
        <w:t xml:space="preserve">Honeywell has </w:t>
      </w:r>
      <w:hyperlink r:id="rId20" w:history="1">
        <w:r w:rsidRPr="00C449CE">
          <w:rPr>
            <w:rStyle w:val="Hyperlink"/>
            <w:rFonts w:asciiTheme="majorHAnsi" w:hAnsiTheme="majorHAnsi" w:cstheme="majorHAnsi"/>
            <w:color w:val="auto"/>
            <w:sz w:val="24"/>
            <w:szCs w:val="24"/>
            <w:u w:val="none"/>
            <w:lang w:val="en"/>
          </w:rPr>
          <w:t>significant</w:t>
        </w:r>
      </w:hyperlink>
      <w:r w:rsidRPr="00C449CE">
        <w:rPr>
          <w:rFonts w:asciiTheme="majorHAnsi" w:hAnsiTheme="majorHAnsi" w:cstheme="majorHAnsi"/>
          <w:sz w:val="24"/>
          <w:szCs w:val="24"/>
          <w:lang w:val="en"/>
        </w:rPr>
        <w:t xml:space="preserve"> </w:t>
      </w:r>
      <w:hyperlink r:id="rId21" w:history="1">
        <w:r w:rsidRPr="00C449CE">
          <w:rPr>
            <w:rStyle w:val="Hyperlink"/>
            <w:rFonts w:asciiTheme="majorHAnsi" w:hAnsiTheme="majorHAnsi" w:cstheme="majorHAnsi"/>
            <w:color w:val="auto"/>
            <w:sz w:val="24"/>
            <w:szCs w:val="24"/>
            <w:u w:val="none"/>
            <w:lang w:val="en"/>
          </w:rPr>
          <w:t>pressure</w:t>
        </w:r>
      </w:hyperlink>
      <w:r w:rsidRPr="00C449CE">
        <w:rPr>
          <w:rFonts w:asciiTheme="majorHAnsi" w:hAnsiTheme="majorHAnsi" w:cstheme="majorHAnsi"/>
          <w:sz w:val="24"/>
          <w:szCs w:val="24"/>
          <w:lang w:val="en"/>
        </w:rPr>
        <w:t xml:space="preserve"> on future cash flows.</w:t>
      </w:r>
    </w:p>
    <w:p w:rsidR="00EA4E0C" w:rsidRDefault="00EA4E0C" w:rsidP="00EA4E0C">
      <w:pPr>
        <w:rPr>
          <w:rFonts w:asciiTheme="majorHAnsi" w:hAnsiTheme="majorHAnsi" w:cstheme="majorHAnsi"/>
          <w:sz w:val="24"/>
          <w:szCs w:val="24"/>
          <w:lang w:val="en"/>
        </w:rPr>
      </w:pPr>
      <w:r w:rsidRPr="00DE23CA">
        <w:rPr>
          <w:rFonts w:asciiTheme="majorHAnsi" w:hAnsiTheme="majorHAnsi" w:cstheme="majorHAnsi"/>
          <w:sz w:val="24"/>
          <w:szCs w:val="24"/>
        </w:rPr>
        <w:t>Bosch</w:t>
      </w:r>
      <w:r w:rsidRPr="00EA4E0C">
        <w:rPr>
          <w:rFonts w:asciiTheme="majorHAnsi" w:hAnsiTheme="majorHAnsi" w:cstheme="majorHAnsi"/>
          <w:sz w:val="24"/>
          <w:szCs w:val="24"/>
          <w:lang w:val="en"/>
        </w:rPr>
        <w:t xml:space="preserve"> </w:t>
      </w:r>
      <w:r>
        <w:rPr>
          <w:rFonts w:asciiTheme="majorHAnsi" w:hAnsiTheme="majorHAnsi" w:cstheme="majorHAnsi"/>
          <w:sz w:val="24"/>
          <w:szCs w:val="24"/>
          <w:lang w:val="en"/>
        </w:rPr>
        <w:t>has in</w:t>
      </w:r>
      <w:hyperlink r:id="rId22" w:history="1">
        <w:r w:rsidRPr="00C449CE">
          <w:rPr>
            <w:rStyle w:val="Hyperlink"/>
            <w:rFonts w:asciiTheme="majorHAnsi" w:hAnsiTheme="majorHAnsi" w:cstheme="majorHAnsi"/>
            <w:color w:val="auto"/>
            <w:sz w:val="24"/>
            <w:szCs w:val="24"/>
            <w:u w:val="none"/>
            <w:lang w:val="en"/>
          </w:rPr>
          <w:t>significant</w:t>
        </w:r>
      </w:hyperlink>
      <w:r w:rsidRPr="00C449CE">
        <w:rPr>
          <w:rFonts w:asciiTheme="majorHAnsi" w:hAnsiTheme="majorHAnsi" w:cstheme="majorHAnsi"/>
          <w:sz w:val="24"/>
          <w:szCs w:val="24"/>
          <w:lang w:val="en"/>
        </w:rPr>
        <w:t xml:space="preserve"> </w:t>
      </w:r>
      <w:hyperlink r:id="rId23" w:history="1">
        <w:r w:rsidRPr="00C449CE">
          <w:rPr>
            <w:rStyle w:val="Hyperlink"/>
            <w:rFonts w:asciiTheme="majorHAnsi" w:hAnsiTheme="majorHAnsi" w:cstheme="majorHAnsi"/>
            <w:color w:val="auto"/>
            <w:sz w:val="24"/>
            <w:szCs w:val="24"/>
            <w:u w:val="none"/>
            <w:lang w:val="en"/>
          </w:rPr>
          <w:t>pressure</w:t>
        </w:r>
      </w:hyperlink>
      <w:r w:rsidRPr="00C449CE">
        <w:rPr>
          <w:rFonts w:asciiTheme="majorHAnsi" w:hAnsiTheme="majorHAnsi" w:cstheme="majorHAnsi"/>
          <w:sz w:val="24"/>
          <w:szCs w:val="24"/>
          <w:lang w:val="en"/>
        </w:rPr>
        <w:t xml:space="preserve"> on future cash flows.</w:t>
      </w:r>
    </w:p>
    <w:p w:rsidR="002B4024" w:rsidRPr="002B4024" w:rsidRDefault="002B4024" w:rsidP="002B4024">
      <w:pPr>
        <w:rPr>
          <w:rFonts w:asciiTheme="majorHAnsi" w:hAnsiTheme="majorHAnsi" w:cstheme="majorHAnsi"/>
          <w:sz w:val="24"/>
          <w:szCs w:val="24"/>
        </w:rPr>
      </w:pPr>
    </w:p>
    <w:p w:rsidR="002B4024" w:rsidRDefault="002B4024" w:rsidP="002B4024">
      <w:pPr>
        <w:rPr>
          <w:rFonts w:asciiTheme="majorHAnsi" w:hAnsiTheme="majorHAnsi" w:cstheme="majorHAnsi"/>
          <w:sz w:val="24"/>
          <w:szCs w:val="24"/>
        </w:rPr>
      </w:pPr>
      <w:r w:rsidRPr="002B4024">
        <w:rPr>
          <w:rFonts w:asciiTheme="majorHAnsi" w:hAnsiTheme="majorHAnsi" w:cstheme="majorHAnsi"/>
          <w:sz w:val="24"/>
          <w:szCs w:val="24"/>
        </w:rPr>
        <w:t xml:space="preserve">Current Liabilities to Stock Ratio </w:t>
      </w:r>
    </w:p>
    <w:p w:rsidR="00463B16" w:rsidRDefault="00463B16" w:rsidP="002B4024">
      <w:pPr>
        <w:rPr>
          <w:rFonts w:asciiTheme="majorHAnsi" w:hAnsiTheme="majorHAnsi" w:cstheme="majorHAnsi"/>
          <w:sz w:val="24"/>
          <w:szCs w:val="24"/>
        </w:rPr>
      </w:pPr>
      <w:r>
        <w:rPr>
          <w:rFonts w:asciiTheme="majorHAnsi" w:hAnsiTheme="majorHAnsi" w:cstheme="majorHAnsi"/>
          <w:sz w:val="24"/>
          <w:szCs w:val="24"/>
        </w:rPr>
        <w:t xml:space="preserve">Honeywell, Bosch and </w:t>
      </w:r>
      <w:r w:rsidRPr="00DE23CA">
        <w:rPr>
          <w:rFonts w:asciiTheme="majorHAnsi" w:hAnsiTheme="majorHAnsi" w:cstheme="majorHAnsi"/>
          <w:sz w:val="24"/>
          <w:szCs w:val="24"/>
        </w:rPr>
        <w:t>Siemens</w:t>
      </w:r>
      <w:r>
        <w:rPr>
          <w:rFonts w:asciiTheme="majorHAnsi" w:hAnsiTheme="majorHAnsi" w:cstheme="majorHAnsi"/>
          <w:sz w:val="24"/>
          <w:szCs w:val="24"/>
        </w:rPr>
        <w:t xml:space="preserve"> are at a reasonable level.</w:t>
      </w:r>
    </w:p>
    <w:p w:rsidR="00B2307F" w:rsidRDefault="00B2307F"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Pr="00DE23CA" w:rsidRDefault="00DD2488"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2.3 Paying debt ability </w:t>
      </w:r>
    </w:p>
    <w:p w:rsidR="00AB67EB" w:rsidRPr="00DE23CA" w:rsidRDefault="00AB67EB"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Siemens</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2018</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Current ratio %</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1.287</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1.379</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1.412</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1.677</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1.35</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Quick ratio %</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1.059</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1.134</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1.145</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1.166</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1.059</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Stock credit index</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-0.257</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-0.548</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-0.541</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-0.326</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-0.202</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Cash ratio %</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0.491</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0.374</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0.48</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0.219</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0.231</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Total debt / equity ratio %</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0.682</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0.719</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0.639</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0.532</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0.654</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Debt / equity ratio %</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0.531</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0.754</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0.623</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0.013</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0.564</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Long term debt ratio</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0.307</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0.268</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0.264</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0.686</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0.339</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Total debt / fixed ratio</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7.442</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7.223</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5.972</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2.15</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3.356</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Time interest cover ratio</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21.4</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22.99</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20.09</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2.95</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5.426</w:t>
            </w:r>
          </w:p>
        </w:tc>
      </w:tr>
      <w:tr w:rsidR="00AB67EB" w:rsidRPr="00DE23CA" w:rsidTr="00AB67EB">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Cash coverage</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24.44</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26.52</w:t>
            </w:r>
          </w:p>
        </w:tc>
        <w:tc>
          <w:tcPr>
            <w:tcW w:w="1798"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23.13</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5.22</w:t>
            </w:r>
          </w:p>
        </w:tc>
        <w:tc>
          <w:tcPr>
            <w:tcW w:w="1799" w:type="dxa"/>
          </w:tcPr>
          <w:p w:rsidR="00AB67EB" w:rsidRPr="00DE23CA" w:rsidRDefault="00AB67EB" w:rsidP="00AB67EB">
            <w:pPr>
              <w:rPr>
                <w:rFonts w:asciiTheme="majorHAnsi" w:hAnsiTheme="majorHAnsi" w:cstheme="majorHAnsi"/>
                <w:sz w:val="24"/>
                <w:szCs w:val="24"/>
              </w:rPr>
            </w:pPr>
            <w:r w:rsidRPr="00DE23CA">
              <w:rPr>
                <w:rFonts w:asciiTheme="majorHAnsi" w:hAnsiTheme="majorHAnsi" w:cstheme="majorHAnsi"/>
                <w:sz w:val="24"/>
                <w:szCs w:val="24"/>
              </w:rPr>
              <w:t>7.43</w:t>
            </w:r>
          </w:p>
        </w:tc>
      </w:tr>
    </w:tbl>
    <w:p w:rsidR="00AB67EB" w:rsidRDefault="00AB67EB" w:rsidP="00AE7061">
      <w:pPr>
        <w:rPr>
          <w:rFonts w:asciiTheme="majorHAnsi" w:hAnsiTheme="majorHAnsi" w:cstheme="majorHAnsi"/>
          <w:sz w:val="24"/>
          <w:szCs w:val="24"/>
        </w:rPr>
      </w:pPr>
    </w:p>
    <w:p w:rsidR="00DD2488" w:rsidRPr="00DE23CA" w:rsidRDefault="00DD2488" w:rsidP="00AE7061">
      <w:pPr>
        <w:rPr>
          <w:rFonts w:asciiTheme="majorHAnsi" w:hAnsiTheme="majorHAnsi" w:cstheme="majorHAnsi"/>
          <w:sz w:val="24"/>
          <w:szCs w:val="24"/>
        </w:rPr>
      </w:pPr>
    </w:p>
    <w:p w:rsidR="00AB67EB"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Current ratio % =</w:t>
      </w:r>
      <w:r w:rsidR="005F5911" w:rsidRPr="00DE23CA">
        <w:rPr>
          <w:rFonts w:asciiTheme="majorHAnsi" w:hAnsiTheme="majorHAnsi" w:cstheme="majorHAnsi"/>
          <w:sz w:val="24"/>
          <w:szCs w:val="24"/>
        </w:rPr>
        <w:t xml:space="preserve"> current assets / fixed assets</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Quick ratio % =</w:t>
      </w:r>
      <w:r w:rsidR="005F5911" w:rsidRPr="00DE23CA">
        <w:rPr>
          <w:rFonts w:asciiTheme="majorHAnsi" w:hAnsiTheme="majorHAnsi" w:cstheme="majorHAnsi"/>
          <w:sz w:val="24"/>
          <w:szCs w:val="24"/>
        </w:rPr>
        <w:t xml:space="preserve"> (current assets – inventory) / current liability</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Stock credit index =</w:t>
      </w:r>
      <w:r w:rsidR="005F5911" w:rsidRPr="00DE23CA">
        <w:rPr>
          <w:rFonts w:asciiTheme="majorHAnsi" w:hAnsiTheme="majorHAnsi" w:cstheme="majorHAnsi"/>
          <w:sz w:val="24"/>
          <w:szCs w:val="24"/>
        </w:rPr>
        <w:t xml:space="preserve"> (current liability – (current assets – inventory)) / inventory)</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Cash ratio % =</w:t>
      </w:r>
      <w:r w:rsidR="005F5911" w:rsidRPr="00DE23CA">
        <w:rPr>
          <w:rFonts w:asciiTheme="majorHAnsi" w:hAnsiTheme="majorHAnsi" w:cstheme="majorHAnsi"/>
          <w:sz w:val="24"/>
          <w:szCs w:val="24"/>
        </w:rPr>
        <w:t xml:space="preserve"> cash / current liability</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Total debt / equity ratio % =</w:t>
      </w:r>
      <w:r w:rsidR="00555C69" w:rsidRPr="00DE23CA">
        <w:rPr>
          <w:rFonts w:asciiTheme="majorHAnsi" w:hAnsiTheme="majorHAnsi" w:cstheme="majorHAnsi"/>
          <w:sz w:val="24"/>
          <w:szCs w:val="24"/>
        </w:rPr>
        <w:t xml:space="preserve"> total liability / total assets</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Debt / equity ratio % =</w:t>
      </w:r>
      <w:r w:rsidR="00555C69" w:rsidRPr="00DE23CA">
        <w:rPr>
          <w:rFonts w:asciiTheme="majorHAnsi" w:hAnsiTheme="majorHAnsi" w:cstheme="majorHAnsi"/>
          <w:sz w:val="24"/>
          <w:szCs w:val="24"/>
        </w:rPr>
        <w:t xml:space="preserve"> long term liability / net assets</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Long term debt ratio =</w:t>
      </w:r>
      <w:r w:rsidR="00555C69" w:rsidRPr="00DE23CA">
        <w:rPr>
          <w:rFonts w:asciiTheme="majorHAnsi" w:hAnsiTheme="majorHAnsi" w:cstheme="majorHAnsi"/>
          <w:sz w:val="24"/>
          <w:szCs w:val="24"/>
        </w:rPr>
        <w:t xml:space="preserve"> inventory / (inventory + long term liability)</w:t>
      </w:r>
    </w:p>
    <w:p w:rsidR="00475245" w:rsidRPr="00DE23CA" w:rsidRDefault="00475245" w:rsidP="00475245">
      <w:pPr>
        <w:rPr>
          <w:rFonts w:asciiTheme="majorHAnsi" w:hAnsiTheme="majorHAnsi" w:cstheme="majorHAnsi"/>
          <w:sz w:val="24"/>
          <w:szCs w:val="24"/>
        </w:rPr>
      </w:pPr>
      <w:r w:rsidRPr="00DE23CA">
        <w:rPr>
          <w:rFonts w:asciiTheme="majorHAnsi" w:hAnsiTheme="majorHAnsi" w:cstheme="majorHAnsi"/>
          <w:sz w:val="24"/>
          <w:szCs w:val="24"/>
        </w:rPr>
        <w:t>Total debt / fixed ratio =</w:t>
      </w:r>
      <w:r w:rsidR="00555C69" w:rsidRPr="00DE23CA">
        <w:rPr>
          <w:rFonts w:asciiTheme="majorHAnsi" w:hAnsiTheme="majorHAnsi" w:cstheme="majorHAnsi"/>
          <w:sz w:val="24"/>
          <w:szCs w:val="24"/>
        </w:rPr>
        <w:t xml:space="preserve"> total liability / fixed assets</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 xml:space="preserve">Time interest cover ratio = </w:t>
      </w:r>
      <w:r w:rsidR="00555C69" w:rsidRPr="00DE23CA">
        <w:rPr>
          <w:rFonts w:asciiTheme="majorHAnsi" w:hAnsiTheme="majorHAnsi" w:cstheme="majorHAnsi"/>
          <w:sz w:val="24"/>
          <w:szCs w:val="24"/>
        </w:rPr>
        <w:t>EBIT / interest</w:t>
      </w:r>
    </w:p>
    <w:p w:rsidR="00534C4F" w:rsidRPr="00DE23CA" w:rsidRDefault="00475245" w:rsidP="00AE7061">
      <w:pPr>
        <w:rPr>
          <w:rFonts w:asciiTheme="majorHAnsi" w:hAnsiTheme="majorHAnsi" w:cstheme="majorHAnsi"/>
          <w:sz w:val="24"/>
          <w:szCs w:val="24"/>
        </w:rPr>
      </w:pPr>
      <w:r w:rsidRPr="00DE23CA">
        <w:rPr>
          <w:rFonts w:asciiTheme="majorHAnsi" w:hAnsiTheme="majorHAnsi" w:cstheme="majorHAnsi"/>
          <w:sz w:val="24"/>
          <w:szCs w:val="24"/>
        </w:rPr>
        <w:t xml:space="preserve">Cash coverage = </w:t>
      </w:r>
      <w:r w:rsidR="00555C69" w:rsidRPr="00DE23CA">
        <w:rPr>
          <w:rFonts w:asciiTheme="majorHAnsi" w:hAnsiTheme="majorHAnsi" w:cstheme="majorHAnsi"/>
          <w:sz w:val="24"/>
          <w:szCs w:val="24"/>
        </w:rPr>
        <w:t>(EBIT + depreciation + amort</w:t>
      </w:r>
      <w:r w:rsidR="00FD3C15" w:rsidRPr="00DE23CA">
        <w:rPr>
          <w:rFonts w:asciiTheme="majorHAnsi" w:hAnsiTheme="majorHAnsi" w:cstheme="majorHAnsi"/>
          <w:sz w:val="24"/>
          <w:szCs w:val="24"/>
        </w:rPr>
        <w:t>ization) / interest</w:t>
      </w:r>
    </w:p>
    <w:p w:rsidR="00AE7061" w:rsidRDefault="00AE7061"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2.4 Operating capacity </w:t>
      </w:r>
    </w:p>
    <w:p w:rsidR="00534C4F" w:rsidRPr="00DE23CA" w:rsidRDefault="00534C4F"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Siemens</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Employee cost</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1469</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1420</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1489</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431</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25316</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Depreciation and amortization</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1116</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1115</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1030</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4253</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3419</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Rental expenses</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0</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0</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0</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0</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1249</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Other expenses</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1149</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963</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739</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28</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368</w:t>
            </w:r>
          </w:p>
        </w:tc>
      </w:tr>
    </w:tbl>
    <w:p w:rsidR="00534C4F" w:rsidRPr="00DE23CA" w:rsidRDefault="002645C1" w:rsidP="00AE7061">
      <w:pPr>
        <w:rPr>
          <w:rFonts w:asciiTheme="majorHAnsi" w:hAnsiTheme="majorHAnsi" w:cstheme="majorHAnsi"/>
          <w:sz w:val="24"/>
          <w:szCs w:val="24"/>
        </w:rPr>
      </w:pPr>
      <w:r w:rsidRPr="00DE23CA">
        <w:rPr>
          <w:rFonts w:asciiTheme="majorHAnsi" w:hAnsiTheme="majorHAnsi" w:cstheme="majorHAnsi"/>
          <w:sz w:val="24"/>
          <w:szCs w:val="24"/>
        </w:rPr>
        <w:t>Depreciation and amortization = Depreciation + amortization</w:t>
      </w:r>
    </w:p>
    <w:p w:rsidR="00B2307F" w:rsidRPr="00DE23CA" w:rsidRDefault="00B2307F"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Siemens</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2018</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Total assets turnover</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7.893</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6.84</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6.78</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3.79</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3.07</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Average collection period</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65.56</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79.83</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81.89</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69.12</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78.75</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Sales in inventory</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54.36</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59.82</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57.92</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77.77</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87.75</w:t>
            </w:r>
          </w:p>
        </w:tc>
      </w:tr>
      <w:tr w:rsidR="00534C4F" w:rsidRPr="00DE23CA" w:rsidTr="00534C4F">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Payment period</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70.46</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58.39</w:t>
            </w:r>
          </w:p>
        </w:tc>
        <w:tc>
          <w:tcPr>
            <w:tcW w:w="1798"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75.49</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53.85</w:t>
            </w:r>
          </w:p>
        </w:tc>
        <w:tc>
          <w:tcPr>
            <w:tcW w:w="1799" w:type="dxa"/>
          </w:tcPr>
          <w:p w:rsidR="00534C4F" w:rsidRPr="00DE23CA" w:rsidRDefault="00534C4F" w:rsidP="00534C4F">
            <w:pPr>
              <w:rPr>
                <w:rFonts w:asciiTheme="majorHAnsi" w:hAnsiTheme="majorHAnsi" w:cstheme="majorHAnsi"/>
                <w:sz w:val="24"/>
                <w:szCs w:val="24"/>
              </w:rPr>
            </w:pPr>
            <w:r w:rsidRPr="00DE23CA">
              <w:rPr>
                <w:rFonts w:asciiTheme="majorHAnsi" w:hAnsiTheme="majorHAnsi" w:cstheme="majorHAnsi"/>
                <w:sz w:val="24"/>
                <w:szCs w:val="24"/>
              </w:rPr>
              <w:t>67.23</w:t>
            </w:r>
          </w:p>
        </w:tc>
      </w:tr>
    </w:tbl>
    <w:p w:rsidR="00AE7061" w:rsidRPr="00DE23CA" w:rsidRDefault="00AE7061" w:rsidP="00AE7061">
      <w:pPr>
        <w:rPr>
          <w:rFonts w:asciiTheme="majorHAnsi" w:hAnsiTheme="majorHAnsi" w:cstheme="majorHAnsi"/>
          <w:sz w:val="24"/>
          <w:szCs w:val="24"/>
        </w:rPr>
      </w:pPr>
    </w:p>
    <w:p w:rsidR="002645C1" w:rsidRPr="00DE23CA" w:rsidRDefault="002645C1" w:rsidP="00AE7061">
      <w:pPr>
        <w:rPr>
          <w:rFonts w:asciiTheme="majorHAnsi" w:hAnsiTheme="majorHAnsi" w:cstheme="majorHAnsi"/>
          <w:sz w:val="24"/>
          <w:szCs w:val="24"/>
        </w:rPr>
      </w:pPr>
      <w:r w:rsidRPr="00DE23CA">
        <w:rPr>
          <w:rFonts w:asciiTheme="majorHAnsi" w:hAnsiTheme="majorHAnsi" w:cstheme="majorHAnsi"/>
          <w:sz w:val="24"/>
          <w:szCs w:val="24"/>
        </w:rPr>
        <w:t>Total assets turnover =</w:t>
      </w:r>
      <w:r w:rsidR="00ED50BA" w:rsidRPr="00DE23CA">
        <w:rPr>
          <w:rFonts w:asciiTheme="majorHAnsi" w:hAnsiTheme="majorHAnsi" w:cstheme="majorHAnsi"/>
          <w:sz w:val="24"/>
          <w:szCs w:val="24"/>
        </w:rPr>
        <w:t xml:space="preserve"> sales / fixed assets</w:t>
      </w:r>
    </w:p>
    <w:p w:rsidR="00ED50BA" w:rsidRPr="00DE23CA" w:rsidRDefault="00ED50BA" w:rsidP="00AE7061">
      <w:pPr>
        <w:rPr>
          <w:rFonts w:asciiTheme="majorHAnsi" w:hAnsiTheme="majorHAnsi" w:cstheme="majorHAnsi"/>
          <w:sz w:val="24"/>
          <w:szCs w:val="24"/>
        </w:rPr>
      </w:pPr>
      <w:r w:rsidRPr="00DE23CA">
        <w:rPr>
          <w:rFonts w:asciiTheme="majorHAnsi" w:hAnsiTheme="majorHAnsi" w:cstheme="majorHAnsi"/>
          <w:sz w:val="24"/>
          <w:szCs w:val="24"/>
        </w:rPr>
        <w:t xml:space="preserve">Average Collection Period (days) = 365 * account receivable / sales </w:t>
      </w:r>
    </w:p>
    <w:p w:rsidR="002645C1" w:rsidRPr="00DE23CA" w:rsidRDefault="00ED50BA" w:rsidP="00AE7061">
      <w:pPr>
        <w:rPr>
          <w:rFonts w:asciiTheme="majorHAnsi" w:hAnsiTheme="majorHAnsi" w:cstheme="majorHAnsi"/>
          <w:sz w:val="24"/>
          <w:szCs w:val="24"/>
        </w:rPr>
      </w:pPr>
      <w:r w:rsidRPr="00DE23CA">
        <w:rPr>
          <w:rFonts w:asciiTheme="majorHAnsi" w:hAnsiTheme="majorHAnsi" w:cstheme="majorHAnsi"/>
          <w:sz w:val="24"/>
          <w:szCs w:val="24"/>
        </w:rPr>
        <w:t>Sales in Inventory (days) = average inventory / cost of goods sold * 365days</w:t>
      </w:r>
    </w:p>
    <w:p w:rsidR="00ED50BA" w:rsidRPr="00DE23CA" w:rsidRDefault="00ED50BA" w:rsidP="00AE7061">
      <w:pPr>
        <w:rPr>
          <w:rFonts w:asciiTheme="majorHAnsi" w:hAnsiTheme="majorHAnsi" w:cstheme="majorHAnsi"/>
          <w:sz w:val="24"/>
          <w:szCs w:val="24"/>
        </w:rPr>
      </w:pPr>
      <w:r w:rsidRPr="00DE23CA">
        <w:rPr>
          <w:rFonts w:asciiTheme="majorHAnsi" w:hAnsiTheme="majorHAnsi" w:cstheme="majorHAnsi"/>
          <w:sz w:val="24"/>
          <w:szCs w:val="24"/>
        </w:rPr>
        <w:t>Payment period (days) = average account payable / cost of goods sold * 365</w:t>
      </w: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2.5 Profitability </w:t>
      </w:r>
    </w:p>
    <w:p w:rsidR="00BC72B3" w:rsidRPr="00DE23CA" w:rsidRDefault="00BC72B3"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Siemens</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Net profit</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6828</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12390</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11792</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26769</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24863</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Net profit growth</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0.03</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0.051</w:t>
            </w:r>
          </w:p>
        </w:tc>
        <w:tc>
          <w:tcPr>
            <w:tcW w:w="1798" w:type="dxa"/>
          </w:tcPr>
          <w:p w:rsidR="00BC72B3" w:rsidRPr="00DE23CA" w:rsidRDefault="00BC72B3" w:rsidP="00BC72B3">
            <w:pPr>
              <w:rPr>
                <w:rFonts w:asciiTheme="majorHAnsi" w:hAnsiTheme="majorHAnsi" w:cstheme="majorHAnsi"/>
                <w:sz w:val="24"/>
                <w:szCs w:val="24"/>
              </w:rPr>
            </w:pP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-0.034</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-0.051</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Gross profit margin</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30.5%</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30.57%</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30%</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34.1%</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29.9%</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Net profit margin</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16.33%</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30.57%</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30%</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34.1%</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29.9%</w:t>
            </w:r>
          </w:p>
        </w:tc>
      </w:tr>
    </w:tbl>
    <w:p w:rsidR="00BC72B3" w:rsidRPr="00DE23CA" w:rsidRDefault="00BC72B3" w:rsidP="00AE7061">
      <w:pPr>
        <w:rPr>
          <w:rFonts w:asciiTheme="majorHAnsi" w:hAnsiTheme="majorHAnsi" w:cstheme="majorHAnsi"/>
          <w:sz w:val="24"/>
          <w:szCs w:val="24"/>
        </w:rPr>
      </w:pPr>
    </w:p>
    <w:p w:rsidR="00AE7061" w:rsidRPr="00DE23CA" w:rsidRDefault="00CA5428" w:rsidP="00AE7061">
      <w:pPr>
        <w:rPr>
          <w:rFonts w:asciiTheme="majorHAnsi" w:hAnsiTheme="majorHAnsi" w:cstheme="majorHAnsi"/>
          <w:sz w:val="24"/>
          <w:szCs w:val="24"/>
        </w:rPr>
      </w:pPr>
      <w:r w:rsidRPr="00DE23CA">
        <w:rPr>
          <w:rFonts w:asciiTheme="majorHAnsi" w:hAnsiTheme="majorHAnsi" w:cstheme="majorHAnsi"/>
          <w:sz w:val="24"/>
          <w:szCs w:val="24"/>
        </w:rPr>
        <w:t xml:space="preserve">Net profit = </w:t>
      </w:r>
      <w:r w:rsidR="00F46C61" w:rsidRPr="00DE23CA">
        <w:rPr>
          <w:rFonts w:asciiTheme="majorHAnsi" w:hAnsiTheme="majorHAnsi" w:cstheme="majorHAnsi"/>
          <w:sz w:val="24"/>
          <w:szCs w:val="24"/>
        </w:rPr>
        <w:t>EBIT – cash - tax</w:t>
      </w:r>
    </w:p>
    <w:p w:rsidR="00CA5428" w:rsidRPr="00DE23CA" w:rsidRDefault="00CA5428" w:rsidP="00AE7061">
      <w:pPr>
        <w:rPr>
          <w:rFonts w:asciiTheme="majorHAnsi" w:hAnsiTheme="majorHAnsi" w:cstheme="majorHAnsi"/>
          <w:sz w:val="24"/>
          <w:szCs w:val="24"/>
        </w:rPr>
      </w:pPr>
      <w:r w:rsidRPr="00DE23CA">
        <w:rPr>
          <w:rFonts w:asciiTheme="majorHAnsi" w:hAnsiTheme="majorHAnsi" w:cstheme="majorHAnsi"/>
          <w:sz w:val="24"/>
          <w:szCs w:val="24"/>
        </w:rPr>
        <w:t>Net profit growth =</w:t>
      </w:r>
      <w:r w:rsidR="00F46C61" w:rsidRPr="00DE23CA">
        <w:rPr>
          <w:rFonts w:asciiTheme="majorHAnsi" w:hAnsiTheme="majorHAnsi" w:cstheme="majorHAnsi"/>
          <w:sz w:val="24"/>
          <w:szCs w:val="24"/>
        </w:rPr>
        <w:t xml:space="preserve"> current net profit -</w:t>
      </w:r>
      <w:r w:rsidRPr="00DE23CA">
        <w:rPr>
          <w:rFonts w:asciiTheme="majorHAnsi" w:hAnsiTheme="majorHAnsi" w:cstheme="majorHAnsi"/>
          <w:sz w:val="24"/>
          <w:szCs w:val="24"/>
        </w:rPr>
        <w:t xml:space="preserve"> </w:t>
      </w:r>
      <w:r w:rsidR="00F46C61" w:rsidRPr="00DE23CA">
        <w:rPr>
          <w:rFonts w:asciiTheme="majorHAnsi" w:hAnsiTheme="majorHAnsi" w:cstheme="majorHAnsi"/>
          <w:sz w:val="24"/>
          <w:szCs w:val="24"/>
        </w:rPr>
        <w:t xml:space="preserve">previous net profit </w:t>
      </w:r>
    </w:p>
    <w:p w:rsidR="00F46C61" w:rsidRPr="00DE23CA" w:rsidRDefault="00F46C61" w:rsidP="00AE7061">
      <w:pPr>
        <w:rPr>
          <w:rFonts w:asciiTheme="majorHAnsi" w:hAnsiTheme="majorHAnsi" w:cstheme="majorHAnsi"/>
          <w:sz w:val="24"/>
          <w:szCs w:val="24"/>
        </w:rPr>
      </w:pPr>
      <w:r w:rsidRPr="00DE23CA">
        <w:rPr>
          <w:rFonts w:asciiTheme="majorHAnsi" w:hAnsiTheme="majorHAnsi" w:cstheme="majorHAnsi"/>
          <w:sz w:val="24"/>
          <w:szCs w:val="24"/>
        </w:rPr>
        <w:t xml:space="preserve">Gross profit margin = gross profit / sales </w:t>
      </w:r>
    </w:p>
    <w:p w:rsidR="00CA5428" w:rsidRPr="00DE23CA" w:rsidRDefault="00CA5428" w:rsidP="00F46C61">
      <w:pPr>
        <w:tabs>
          <w:tab w:val="left" w:pos="4057"/>
        </w:tabs>
        <w:rPr>
          <w:rFonts w:asciiTheme="majorHAnsi" w:hAnsiTheme="majorHAnsi" w:cstheme="majorHAnsi"/>
          <w:sz w:val="24"/>
          <w:szCs w:val="24"/>
        </w:rPr>
      </w:pPr>
      <w:r w:rsidRPr="00DE23CA">
        <w:rPr>
          <w:rFonts w:asciiTheme="majorHAnsi" w:hAnsiTheme="majorHAnsi" w:cstheme="majorHAnsi"/>
          <w:sz w:val="24"/>
          <w:szCs w:val="24"/>
        </w:rPr>
        <w:t xml:space="preserve">Net profit margin = </w:t>
      </w:r>
      <w:r w:rsidR="00F46C61" w:rsidRPr="00DE23CA">
        <w:rPr>
          <w:rFonts w:asciiTheme="majorHAnsi" w:hAnsiTheme="majorHAnsi" w:cstheme="majorHAnsi"/>
          <w:sz w:val="24"/>
          <w:szCs w:val="24"/>
        </w:rPr>
        <w:t>Net Profit / sales</w:t>
      </w:r>
    </w:p>
    <w:p w:rsidR="004230E9" w:rsidRPr="00DE23CA" w:rsidRDefault="004230E9" w:rsidP="00F46C61">
      <w:pPr>
        <w:tabs>
          <w:tab w:val="left" w:pos="4057"/>
        </w:tabs>
        <w:rPr>
          <w:rFonts w:asciiTheme="majorHAnsi" w:hAnsiTheme="majorHAnsi" w:cstheme="majorHAnsi"/>
          <w:sz w:val="24"/>
          <w:szCs w:val="24"/>
          <w:lang w:val="en-US"/>
        </w:rPr>
      </w:pPr>
    </w:p>
    <w:p w:rsidR="00CA5428" w:rsidRPr="00DE23CA" w:rsidRDefault="00CA5428"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Siemens</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2018</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Total assets turnover</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72.4%</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68.16%</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72.6%</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93.8%</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59.7%</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Leverage ratio</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0.035</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0.32</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0.08</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0.004</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0.04</w:t>
            </w:r>
          </w:p>
        </w:tc>
      </w:tr>
      <w:tr w:rsidR="00BC72B3" w:rsidRPr="00DE23CA" w:rsidTr="00BC72B3">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Return on equity (after tax) %</w:t>
            </w:r>
          </w:p>
        </w:tc>
        <w:tc>
          <w:tcPr>
            <w:tcW w:w="1798" w:type="dxa"/>
          </w:tcPr>
          <w:p w:rsidR="00BC72B3" w:rsidRPr="00DE23CA" w:rsidRDefault="00BC72B3" w:rsidP="00BC72B3">
            <w:pPr>
              <w:rPr>
                <w:rFonts w:asciiTheme="majorHAnsi" w:hAnsiTheme="majorHAnsi" w:cstheme="majorHAnsi"/>
                <w:sz w:val="24"/>
                <w:szCs w:val="24"/>
              </w:rPr>
            </w:pPr>
            <w:r w:rsidRPr="00DE23CA">
              <w:rPr>
                <w:rFonts w:asciiTheme="majorHAnsi" w:hAnsiTheme="majorHAnsi" w:cstheme="majorHAnsi"/>
                <w:sz w:val="24"/>
                <w:szCs w:val="24"/>
              </w:rPr>
              <w:t>33.6%</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42.2%</w:t>
            </w:r>
          </w:p>
        </w:tc>
        <w:tc>
          <w:tcPr>
            <w:tcW w:w="1798"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52.1%</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64.5%</w:t>
            </w:r>
          </w:p>
        </w:tc>
        <w:tc>
          <w:tcPr>
            <w:tcW w:w="1799" w:type="dxa"/>
          </w:tcPr>
          <w:p w:rsidR="00BC72B3" w:rsidRPr="00DE23CA" w:rsidRDefault="00FE2454" w:rsidP="00BC72B3">
            <w:pPr>
              <w:rPr>
                <w:rFonts w:asciiTheme="majorHAnsi" w:hAnsiTheme="majorHAnsi" w:cstheme="majorHAnsi"/>
                <w:sz w:val="24"/>
                <w:szCs w:val="24"/>
              </w:rPr>
            </w:pPr>
            <w:r w:rsidRPr="00DE23CA">
              <w:rPr>
                <w:rFonts w:asciiTheme="majorHAnsi" w:hAnsiTheme="majorHAnsi" w:cstheme="majorHAnsi"/>
                <w:sz w:val="24"/>
                <w:szCs w:val="24"/>
              </w:rPr>
              <w:t>47.5%</w:t>
            </w:r>
          </w:p>
        </w:tc>
      </w:tr>
    </w:tbl>
    <w:p w:rsidR="00BC72B3" w:rsidRPr="00DE23CA" w:rsidRDefault="00BC72B3" w:rsidP="00AE7061">
      <w:pPr>
        <w:rPr>
          <w:rFonts w:asciiTheme="majorHAnsi" w:hAnsiTheme="majorHAnsi" w:cstheme="majorHAnsi"/>
          <w:sz w:val="24"/>
          <w:szCs w:val="24"/>
        </w:rPr>
      </w:pPr>
    </w:p>
    <w:p w:rsidR="00BC72B3" w:rsidRPr="00DE23CA" w:rsidRDefault="003B6BFE" w:rsidP="00AE7061">
      <w:pPr>
        <w:rPr>
          <w:rFonts w:asciiTheme="majorHAnsi" w:hAnsiTheme="majorHAnsi" w:cstheme="majorHAnsi"/>
          <w:sz w:val="24"/>
          <w:szCs w:val="24"/>
        </w:rPr>
      </w:pPr>
      <w:r w:rsidRPr="00DE23CA">
        <w:rPr>
          <w:rFonts w:asciiTheme="majorHAnsi" w:hAnsiTheme="majorHAnsi" w:cstheme="majorHAnsi"/>
          <w:sz w:val="24"/>
          <w:szCs w:val="24"/>
        </w:rPr>
        <w:t>Total assets turnover = sales / total assets</w:t>
      </w:r>
    </w:p>
    <w:p w:rsidR="003B6BFE" w:rsidRPr="00DE23CA" w:rsidRDefault="003B6BFE" w:rsidP="00AE7061">
      <w:pPr>
        <w:rPr>
          <w:rFonts w:asciiTheme="majorHAnsi" w:hAnsiTheme="majorHAnsi" w:cstheme="majorHAnsi"/>
          <w:sz w:val="24"/>
          <w:szCs w:val="24"/>
        </w:rPr>
      </w:pPr>
      <w:r w:rsidRPr="00DE23CA">
        <w:rPr>
          <w:rFonts w:asciiTheme="majorHAnsi" w:hAnsiTheme="majorHAnsi" w:cstheme="majorHAnsi"/>
          <w:sz w:val="24"/>
          <w:szCs w:val="24"/>
        </w:rPr>
        <w:t>Leverage ratio = tax / net assets</w:t>
      </w:r>
    </w:p>
    <w:p w:rsidR="003B6BFE" w:rsidRDefault="003B6BFE" w:rsidP="00AE7061">
      <w:pPr>
        <w:rPr>
          <w:rFonts w:asciiTheme="majorHAnsi" w:hAnsiTheme="majorHAnsi" w:cstheme="majorHAnsi"/>
          <w:sz w:val="24"/>
          <w:szCs w:val="24"/>
        </w:rPr>
      </w:pPr>
      <w:r w:rsidRPr="00DE23CA">
        <w:rPr>
          <w:rFonts w:asciiTheme="majorHAnsi" w:hAnsiTheme="majorHAnsi" w:cstheme="majorHAnsi"/>
          <w:sz w:val="24"/>
          <w:szCs w:val="24"/>
        </w:rPr>
        <w:t xml:space="preserve">Return on equity (after tax) % = </w:t>
      </w:r>
      <w:r w:rsidR="00436EAD" w:rsidRPr="00DE23CA">
        <w:rPr>
          <w:rFonts w:asciiTheme="majorHAnsi" w:hAnsiTheme="majorHAnsi" w:cstheme="majorHAnsi"/>
          <w:sz w:val="24"/>
          <w:szCs w:val="24"/>
        </w:rPr>
        <w:t>(</w:t>
      </w:r>
      <w:r w:rsidRPr="00DE23CA">
        <w:rPr>
          <w:rFonts w:asciiTheme="majorHAnsi" w:hAnsiTheme="majorHAnsi" w:cstheme="majorHAnsi"/>
          <w:sz w:val="24"/>
          <w:szCs w:val="24"/>
        </w:rPr>
        <w:t>Net Profit</w:t>
      </w:r>
      <w:r w:rsidR="00436EAD" w:rsidRPr="00DE23CA">
        <w:rPr>
          <w:rFonts w:asciiTheme="majorHAnsi" w:hAnsiTheme="majorHAnsi" w:cstheme="majorHAnsi"/>
          <w:sz w:val="24"/>
          <w:szCs w:val="24"/>
        </w:rPr>
        <w:t xml:space="preserve"> – tax) / net assets</w:t>
      </w:r>
    </w:p>
    <w:p w:rsidR="002B4024" w:rsidRDefault="002B4024" w:rsidP="00AE7061">
      <w:pPr>
        <w:rPr>
          <w:rFonts w:asciiTheme="majorHAnsi" w:hAnsiTheme="majorHAnsi" w:cstheme="majorHAnsi"/>
          <w:sz w:val="24"/>
          <w:szCs w:val="24"/>
        </w:rPr>
      </w:pPr>
    </w:p>
    <w:p w:rsidR="002B4024" w:rsidRPr="00DE23CA" w:rsidRDefault="002B4024"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2.6 Growth capacity </w:t>
      </w:r>
    </w:p>
    <w:p w:rsidR="00967004" w:rsidRPr="00DE23CA" w:rsidRDefault="00967004"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Siemens</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 xml:space="preserve">Retained yield </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5.51</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3.9</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2.75</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1.23</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1.8</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Self-sustainable growth ratio %</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185</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164.9</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143.5</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79.6</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85.4</w:t>
            </w:r>
          </w:p>
        </w:tc>
      </w:tr>
    </w:tbl>
    <w:p w:rsidR="00967004" w:rsidRPr="00DE23CA" w:rsidRDefault="00967004" w:rsidP="00AE7061">
      <w:pPr>
        <w:rPr>
          <w:rFonts w:asciiTheme="majorHAnsi" w:hAnsiTheme="majorHAnsi" w:cstheme="majorHAnsi"/>
          <w:sz w:val="24"/>
          <w:szCs w:val="24"/>
        </w:rPr>
      </w:pPr>
    </w:p>
    <w:p w:rsidR="009F719A" w:rsidRPr="00DE23CA" w:rsidRDefault="009F719A" w:rsidP="009F719A">
      <w:pPr>
        <w:rPr>
          <w:rFonts w:asciiTheme="majorHAnsi" w:hAnsiTheme="majorHAnsi" w:cstheme="majorHAnsi"/>
          <w:sz w:val="24"/>
          <w:szCs w:val="24"/>
        </w:rPr>
      </w:pPr>
      <w:r w:rsidRPr="00DE23CA">
        <w:rPr>
          <w:rFonts w:asciiTheme="majorHAnsi" w:hAnsiTheme="majorHAnsi" w:cstheme="majorHAnsi"/>
          <w:sz w:val="24"/>
          <w:szCs w:val="24"/>
        </w:rPr>
        <w:t xml:space="preserve">Retained yield = </w:t>
      </w:r>
      <w:r w:rsidR="002C094F" w:rsidRPr="00DE23CA">
        <w:rPr>
          <w:rFonts w:asciiTheme="majorHAnsi" w:hAnsiTheme="majorHAnsi" w:cstheme="majorHAnsi"/>
          <w:sz w:val="24"/>
          <w:szCs w:val="24"/>
        </w:rPr>
        <w:t>retained earnings / (Net Profit – tax)</w:t>
      </w:r>
    </w:p>
    <w:p w:rsidR="009F719A" w:rsidRPr="00DE23CA" w:rsidRDefault="009F719A" w:rsidP="009F719A">
      <w:pPr>
        <w:rPr>
          <w:rFonts w:asciiTheme="majorHAnsi" w:hAnsiTheme="majorHAnsi" w:cstheme="majorHAnsi"/>
          <w:sz w:val="24"/>
          <w:szCs w:val="24"/>
        </w:rPr>
      </w:pPr>
      <w:r w:rsidRPr="00DE23CA">
        <w:rPr>
          <w:rFonts w:asciiTheme="majorHAnsi" w:hAnsiTheme="majorHAnsi" w:cstheme="majorHAnsi"/>
          <w:sz w:val="24"/>
          <w:szCs w:val="24"/>
        </w:rPr>
        <w:t xml:space="preserve">Self-sustainable growth ratio % = </w:t>
      </w:r>
      <w:r w:rsidR="002C094F" w:rsidRPr="00DE23CA">
        <w:rPr>
          <w:rFonts w:asciiTheme="majorHAnsi" w:hAnsiTheme="majorHAnsi" w:cstheme="majorHAnsi"/>
          <w:sz w:val="24"/>
          <w:szCs w:val="24"/>
        </w:rPr>
        <w:t>retained earnings / net assets * 100</w:t>
      </w:r>
    </w:p>
    <w:p w:rsidR="009F719A" w:rsidRDefault="009F719A"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Pr="00DE23CA" w:rsidRDefault="00463B16" w:rsidP="00463B16">
      <w:pPr>
        <w:rPr>
          <w:rFonts w:asciiTheme="majorHAnsi" w:hAnsiTheme="majorHAnsi" w:cstheme="majorHAnsi"/>
          <w:sz w:val="24"/>
          <w:szCs w:val="24"/>
        </w:rPr>
      </w:pPr>
      <w:r w:rsidRPr="00DE23CA">
        <w:rPr>
          <w:rFonts w:asciiTheme="majorHAnsi" w:hAnsiTheme="majorHAnsi" w:cstheme="majorHAnsi"/>
          <w:sz w:val="24"/>
          <w:szCs w:val="24"/>
        </w:rPr>
        <w:lastRenderedPageBreak/>
        <w:t xml:space="preserve">2.7 Stock Market prospects analysis </w:t>
      </w:r>
    </w:p>
    <w:p w:rsidR="00463B16" w:rsidRPr="00DE23CA" w:rsidRDefault="00463B16"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Siemens</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2018</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Earning</w:t>
            </w:r>
            <w:r w:rsidR="006713BA" w:rsidRPr="00DE23CA">
              <w:rPr>
                <w:rFonts w:asciiTheme="majorHAnsi" w:hAnsiTheme="majorHAnsi" w:cstheme="majorHAnsi"/>
                <w:sz w:val="24"/>
                <w:szCs w:val="24"/>
              </w:rPr>
              <w:t>s</w:t>
            </w:r>
            <w:r w:rsidRPr="00DE23CA">
              <w:rPr>
                <w:rFonts w:asciiTheme="majorHAnsi" w:hAnsiTheme="majorHAnsi" w:cstheme="majorHAnsi"/>
                <w:sz w:val="24"/>
                <w:szCs w:val="24"/>
              </w:rPr>
              <w:t xml:space="preserve"> per share USD</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0.71</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0.15</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0.16</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0.1</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0.28</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Price earning ration</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18.3</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10.05</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10.55</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21.7</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3.4</w:t>
            </w:r>
          </w:p>
        </w:tc>
      </w:tr>
      <w:tr w:rsidR="00967004" w:rsidRPr="00DE23CA" w:rsidTr="00967004">
        <w:tc>
          <w:tcPr>
            <w:tcW w:w="1798" w:type="dxa"/>
          </w:tcPr>
          <w:p w:rsidR="00967004" w:rsidRPr="00DE23CA" w:rsidRDefault="00967004" w:rsidP="00967004">
            <w:pPr>
              <w:rPr>
                <w:rFonts w:asciiTheme="majorHAnsi" w:hAnsiTheme="majorHAnsi" w:cstheme="majorHAnsi"/>
                <w:sz w:val="24"/>
                <w:szCs w:val="24"/>
              </w:rPr>
            </w:pPr>
            <w:r w:rsidRPr="00DE23CA">
              <w:rPr>
                <w:rFonts w:asciiTheme="majorHAnsi" w:hAnsiTheme="majorHAnsi" w:cstheme="majorHAnsi"/>
                <w:sz w:val="24"/>
                <w:szCs w:val="24"/>
              </w:rPr>
              <w:t>Dividend yield %</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33.3</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17.1</w:t>
            </w:r>
          </w:p>
        </w:tc>
        <w:tc>
          <w:tcPr>
            <w:tcW w:w="1798"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16.24</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19.7</w:t>
            </w:r>
          </w:p>
        </w:tc>
        <w:tc>
          <w:tcPr>
            <w:tcW w:w="1799" w:type="dxa"/>
          </w:tcPr>
          <w:p w:rsidR="00967004" w:rsidRPr="00DE23CA" w:rsidRDefault="00017B37" w:rsidP="00967004">
            <w:pPr>
              <w:rPr>
                <w:rFonts w:asciiTheme="majorHAnsi" w:hAnsiTheme="majorHAnsi" w:cstheme="majorHAnsi"/>
                <w:sz w:val="24"/>
                <w:szCs w:val="24"/>
              </w:rPr>
            </w:pPr>
            <w:r w:rsidRPr="00DE23CA">
              <w:rPr>
                <w:rFonts w:asciiTheme="majorHAnsi" w:hAnsiTheme="majorHAnsi" w:cstheme="majorHAnsi"/>
                <w:sz w:val="24"/>
                <w:szCs w:val="24"/>
              </w:rPr>
              <w:t>12.6</w:t>
            </w:r>
          </w:p>
        </w:tc>
      </w:tr>
    </w:tbl>
    <w:p w:rsidR="002C094F" w:rsidRPr="00DE23CA" w:rsidRDefault="002C094F" w:rsidP="00AE7061">
      <w:pPr>
        <w:rPr>
          <w:rFonts w:asciiTheme="majorHAnsi" w:hAnsiTheme="majorHAnsi" w:cstheme="majorHAnsi"/>
          <w:sz w:val="24"/>
          <w:szCs w:val="24"/>
        </w:rPr>
      </w:pP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Market Capitalization = market price per share x total number</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Market-to-book ratio = market value per share / book value per share</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Enterprise Value (EV) = Market capitalization + Market value of interest bearing debt – cash</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EV Multiple = EV / EBITDA</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Earning</w:t>
      </w:r>
      <w:r w:rsidR="00EB6D18">
        <w:rPr>
          <w:rFonts w:asciiTheme="majorHAnsi" w:hAnsiTheme="majorHAnsi" w:cstheme="majorHAnsi"/>
          <w:sz w:val="24"/>
          <w:szCs w:val="24"/>
        </w:rPr>
        <w:t>s</w:t>
      </w:r>
      <w:r w:rsidRPr="00DE23CA">
        <w:rPr>
          <w:rFonts w:asciiTheme="majorHAnsi" w:hAnsiTheme="majorHAnsi" w:cstheme="majorHAnsi"/>
          <w:sz w:val="24"/>
          <w:szCs w:val="24"/>
        </w:rPr>
        <w:t xml:space="preserve"> per </w:t>
      </w:r>
      <w:r w:rsidR="00EB6D18">
        <w:rPr>
          <w:rFonts w:asciiTheme="majorHAnsi" w:hAnsiTheme="majorHAnsi" w:cstheme="majorHAnsi"/>
          <w:sz w:val="24"/>
          <w:szCs w:val="24"/>
        </w:rPr>
        <w:t>share EPS (HK$) = Net profit /</w:t>
      </w:r>
      <w:r w:rsidRPr="00DE23CA">
        <w:rPr>
          <w:rFonts w:asciiTheme="majorHAnsi" w:hAnsiTheme="majorHAnsi" w:cstheme="majorHAnsi"/>
          <w:sz w:val="24"/>
          <w:szCs w:val="24"/>
        </w:rPr>
        <w:t xml:space="preserve"> Total number issued common shares</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Price-earning</w:t>
      </w:r>
      <w:r w:rsidR="00EB6D18">
        <w:rPr>
          <w:rFonts w:asciiTheme="majorHAnsi" w:hAnsiTheme="majorHAnsi" w:cstheme="majorHAnsi"/>
          <w:sz w:val="24"/>
          <w:szCs w:val="24"/>
        </w:rPr>
        <w:t>s</w:t>
      </w:r>
      <w:r w:rsidRPr="00DE23CA">
        <w:rPr>
          <w:rFonts w:asciiTheme="majorHAnsi" w:hAnsiTheme="majorHAnsi" w:cstheme="majorHAnsi"/>
          <w:sz w:val="24"/>
          <w:szCs w:val="24"/>
        </w:rPr>
        <w:t xml:space="preserve"> Ratio (Times</w:t>
      </w:r>
      <w:proofErr w:type="gramStart"/>
      <w:r w:rsidRPr="00DE23CA">
        <w:rPr>
          <w:rFonts w:asciiTheme="majorHAnsi" w:hAnsiTheme="majorHAnsi" w:cstheme="majorHAnsi"/>
          <w:sz w:val="24"/>
          <w:szCs w:val="24"/>
        </w:rPr>
        <w:t>)=</w:t>
      </w:r>
      <w:proofErr w:type="gramEnd"/>
      <w:r w:rsidRPr="00DE23CA">
        <w:rPr>
          <w:rFonts w:asciiTheme="majorHAnsi" w:hAnsiTheme="majorHAnsi" w:cstheme="majorHAnsi"/>
          <w:sz w:val="24"/>
          <w:szCs w:val="24"/>
        </w:rPr>
        <w:t xml:space="preserve"> market price/EPS</w:t>
      </w:r>
    </w:p>
    <w:p w:rsidR="002C094F" w:rsidRPr="00DE23CA" w:rsidRDefault="002C094F" w:rsidP="002C094F">
      <w:pPr>
        <w:rPr>
          <w:rFonts w:asciiTheme="majorHAnsi" w:hAnsiTheme="majorHAnsi" w:cstheme="majorHAnsi"/>
          <w:sz w:val="24"/>
          <w:szCs w:val="24"/>
        </w:rPr>
      </w:pPr>
      <w:proofErr w:type="spellStart"/>
      <w:r w:rsidRPr="00DE23CA">
        <w:rPr>
          <w:rFonts w:asciiTheme="majorHAnsi" w:hAnsiTheme="majorHAnsi" w:cstheme="majorHAnsi"/>
          <w:sz w:val="24"/>
          <w:szCs w:val="24"/>
        </w:rPr>
        <w:t>Dividen</w:t>
      </w:r>
      <w:proofErr w:type="spellEnd"/>
      <w:r w:rsidRPr="00DE23CA">
        <w:rPr>
          <w:rFonts w:asciiTheme="majorHAnsi" w:hAnsiTheme="majorHAnsi" w:cstheme="majorHAnsi"/>
          <w:sz w:val="24"/>
          <w:szCs w:val="24"/>
        </w:rPr>
        <w:t xml:space="preserve"> yield (</w:t>
      </w:r>
      <w:proofErr w:type="gramStart"/>
      <w:r w:rsidR="00174CF7">
        <w:rPr>
          <w:rFonts w:asciiTheme="majorHAnsi" w:hAnsiTheme="majorHAnsi" w:cstheme="majorHAnsi"/>
          <w:sz w:val="24"/>
          <w:szCs w:val="24"/>
        </w:rPr>
        <w:t>+</w:t>
      </w:r>
      <w:r w:rsidRPr="00DE23CA">
        <w:rPr>
          <w:rFonts w:asciiTheme="majorHAnsi" w:hAnsiTheme="majorHAnsi" w:cstheme="majorHAnsi"/>
          <w:sz w:val="24"/>
          <w:szCs w:val="24"/>
        </w:rPr>
        <w:t>%</w:t>
      </w:r>
      <w:proofErr w:type="gramEnd"/>
      <w:r w:rsidRPr="00DE23CA">
        <w:rPr>
          <w:rFonts w:asciiTheme="majorHAnsi" w:hAnsiTheme="majorHAnsi" w:cstheme="majorHAnsi"/>
          <w:sz w:val="24"/>
          <w:szCs w:val="24"/>
        </w:rPr>
        <w:t>) (</w:t>
      </w:r>
      <w:proofErr w:type="spellStart"/>
      <w:proofErr w:type="gramStart"/>
      <w:r w:rsidRPr="00DE23CA">
        <w:rPr>
          <w:rFonts w:asciiTheme="majorHAnsi" w:hAnsiTheme="majorHAnsi" w:cstheme="majorHAnsi"/>
          <w:sz w:val="24"/>
          <w:szCs w:val="24"/>
        </w:rPr>
        <w:t>payout</w:t>
      </w:r>
      <w:proofErr w:type="spellEnd"/>
      <w:proofErr w:type="gramEnd"/>
      <w:r w:rsidRPr="00DE23CA">
        <w:rPr>
          <w:rFonts w:asciiTheme="majorHAnsi" w:hAnsiTheme="majorHAnsi" w:cstheme="majorHAnsi"/>
          <w:sz w:val="24"/>
          <w:szCs w:val="24"/>
        </w:rPr>
        <w:t xml:space="preserve"> ratio)=Dividend/net profit</w:t>
      </w:r>
    </w:p>
    <w:p w:rsidR="002C094F" w:rsidRPr="00DE23CA" w:rsidRDefault="002C094F" w:rsidP="002C094F">
      <w:pPr>
        <w:rPr>
          <w:rFonts w:asciiTheme="majorHAnsi" w:hAnsiTheme="majorHAnsi" w:cstheme="majorHAnsi"/>
          <w:sz w:val="24"/>
          <w:szCs w:val="24"/>
        </w:rPr>
      </w:pPr>
      <w:r w:rsidRPr="00DE23CA">
        <w:rPr>
          <w:rFonts w:asciiTheme="majorHAnsi" w:hAnsiTheme="majorHAnsi" w:cstheme="majorHAnsi"/>
          <w:sz w:val="24"/>
          <w:szCs w:val="24"/>
        </w:rPr>
        <w:t xml:space="preserve">EBITDA = EBIT + DEP + </w:t>
      </w:r>
      <w:proofErr w:type="spellStart"/>
      <w:r w:rsidRPr="00DE23CA">
        <w:rPr>
          <w:rFonts w:asciiTheme="majorHAnsi" w:hAnsiTheme="majorHAnsi" w:cstheme="majorHAnsi"/>
          <w:sz w:val="24"/>
          <w:szCs w:val="24"/>
        </w:rPr>
        <w:t>amort</w:t>
      </w:r>
      <w:proofErr w:type="spellEnd"/>
    </w:p>
    <w:p w:rsidR="002C094F" w:rsidRPr="00DE23CA" w:rsidRDefault="002C094F" w:rsidP="00AE7061">
      <w:pPr>
        <w:rPr>
          <w:rFonts w:asciiTheme="majorHAnsi" w:hAnsiTheme="majorHAnsi" w:cstheme="majorHAnsi"/>
          <w:sz w:val="24"/>
          <w:szCs w:val="24"/>
        </w:rPr>
      </w:pPr>
    </w:p>
    <w:p w:rsidR="009F719A" w:rsidRPr="00DE23CA" w:rsidRDefault="002C094F" w:rsidP="00AE7061">
      <w:pPr>
        <w:rPr>
          <w:rFonts w:asciiTheme="majorHAnsi" w:hAnsiTheme="majorHAnsi" w:cstheme="majorHAnsi"/>
          <w:sz w:val="24"/>
          <w:szCs w:val="24"/>
        </w:rPr>
      </w:pPr>
      <w:r w:rsidRPr="00DE23CA">
        <w:rPr>
          <w:rFonts w:asciiTheme="majorHAnsi" w:hAnsiTheme="majorHAnsi" w:cstheme="majorHAnsi"/>
          <w:sz w:val="24"/>
          <w:szCs w:val="24"/>
        </w:rPr>
        <w:t>Earning</w:t>
      </w:r>
      <w:r w:rsidR="00EB6D18">
        <w:rPr>
          <w:rFonts w:asciiTheme="majorHAnsi" w:hAnsiTheme="majorHAnsi" w:cstheme="majorHAnsi"/>
          <w:sz w:val="24"/>
          <w:szCs w:val="24"/>
        </w:rPr>
        <w:t>s</w:t>
      </w:r>
      <w:r w:rsidRPr="00DE23CA">
        <w:rPr>
          <w:rFonts w:asciiTheme="majorHAnsi" w:hAnsiTheme="majorHAnsi" w:cstheme="majorHAnsi"/>
          <w:sz w:val="24"/>
          <w:szCs w:val="24"/>
        </w:rPr>
        <w:t xml:space="preserve"> per share EPS (HK$) = Net profit</w:t>
      </w:r>
      <w:r w:rsidR="00EB6D18">
        <w:rPr>
          <w:rFonts w:asciiTheme="majorHAnsi" w:hAnsiTheme="majorHAnsi" w:cstheme="majorHAnsi"/>
          <w:sz w:val="24"/>
          <w:szCs w:val="24"/>
        </w:rPr>
        <w:t xml:space="preserve"> /</w:t>
      </w:r>
      <w:r w:rsidRPr="00DE23CA">
        <w:rPr>
          <w:rFonts w:asciiTheme="majorHAnsi" w:hAnsiTheme="majorHAnsi" w:cstheme="majorHAnsi"/>
          <w:sz w:val="24"/>
          <w:szCs w:val="24"/>
        </w:rPr>
        <w:t xml:space="preserve"> Total number issued common shares</w:t>
      </w:r>
    </w:p>
    <w:p w:rsidR="009F719A" w:rsidRPr="00DE23CA" w:rsidRDefault="002C094F" w:rsidP="00AE7061">
      <w:pPr>
        <w:rPr>
          <w:rFonts w:asciiTheme="majorHAnsi" w:hAnsiTheme="majorHAnsi" w:cstheme="majorHAnsi"/>
          <w:sz w:val="24"/>
          <w:szCs w:val="24"/>
        </w:rPr>
      </w:pPr>
      <w:r w:rsidRPr="00DE23CA">
        <w:rPr>
          <w:rFonts w:asciiTheme="majorHAnsi" w:hAnsiTheme="majorHAnsi" w:cstheme="majorHAnsi"/>
          <w:sz w:val="24"/>
          <w:szCs w:val="24"/>
        </w:rPr>
        <w:t>Price-earning</w:t>
      </w:r>
      <w:r w:rsidR="00EB6D18">
        <w:rPr>
          <w:rFonts w:asciiTheme="majorHAnsi" w:hAnsiTheme="majorHAnsi" w:cstheme="majorHAnsi"/>
          <w:sz w:val="24"/>
          <w:szCs w:val="24"/>
        </w:rPr>
        <w:t>s</w:t>
      </w:r>
      <w:r w:rsidRPr="00DE23CA">
        <w:rPr>
          <w:rFonts w:asciiTheme="majorHAnsi" w:hAnsiTheme="majorHAnsi" w:cstheme="majorHAnsi"/>
          <w:sz w:val="24"/>
          <w:szCs w:val="24"/>
        </w:rPr>
        <w:t xml:space="preserve"> Ratio (Times) = market price/EPS</w:t>
      </w:r>
    </w:p>
    <w:p w:rsidR="002C094F" w:rsidRPr="00DE23CA" w:rsidRDefault="002C094F" w:rsidP="00AE7061">
      <w:pPr>
        <w:rPr>
          <w:rFonts w:asciiTheme="majorHAnsi" w:hAnsiTheme="majorHAnsi" w:cstheme="majorHAnsi"/>
          <w:sz w:val="24"/>
          <w:szCs w:val="24"/>
        </w:rPr>
      </w:pPr>
      <w:proofErr w:type="spellStart"/>
      <w:r w:rsidRPr="00DE23CA">
        <w:rPr>
          <w:rFonts w:asciiTheme="majorHAnsi" w:hAnsiTheme="majorHAnsi" w:cstheme="majorHAnsi"/>
          <w:sz w:val="24"/>
          <w:szCs w:val="24"/>
        </w:rPr>
        <w:t>Dividen</w:t>
      </w:r>
      <w:proofErr w:type="spellEnd"/>
      <w:r w:rsidRPr="00DE23CA">
        <w:rPr>
          <w:rFonts w:asciiTheme="majorHAnsi" w:hAnsiTheme="majorHAnsi" w:cstheme="majorHAnsi"/>
          <w:sz w:val="24"/>
          <w:szCs w:val="24"/>
        </w:rPr>
        <w:t xml:space="preserve"> yield (%) (</w:t>
      </w:r>
      <w:proofErr w:type="spellStart"/>
      <w:proofErr w:type="gramStart"/>
      <w:r w:rsidRPr="00DE23CA">
        <w:rPr>
          <w:rFonts w:asciiTheme="majorHAnsi" w:hAnsiTheme="majorHAnsi" w:cstheme="majorHAnsi"/>
          <w:sz w:val="24"/>
          <w:szCs w:val="24"/>
        </w:rPr>
        <w:t>payout</w:t>
      </w:r>
      <w:proofErr w:type="spellEnd"/>
      <w:proofErr w:type="gramEnd"/>
      <w:r w:rsidRPr="00DE23CA">
        <w:rPr>
          <w:rFonts w:asciiTheme="majorHAnsi" w:hAnsiTheme="majorHAnsi" w:cstheme="majorHAnsi"/>
          <w:sz w:val="24"/>
          <w:szCs w:val="24"/>
        </w:rPr>
        <w:t xml:space="preserve"> ratio) = Dividend/net profit</w:t>
      </w:r>
    </w:p>
    <w:p w:rsidR="009F719A" w:rsidRPr="00DE23CA" w:rsidRDefault="009F719A" w:rsidP="00AE7061">
      <w:pPr>
        <w:rPr>
          <w:rFonts w:asciiTheme="majorHAnsi" w:hAnsiTheme="majorHAnsi" w:cstheme="majorHAnsi"/>
          <w:sz w:val="24"/>
          <w:szCs w:val="24"/>
        </w:rPr>
      </w:pPr>
    </w:p>
    <w:p w:rsidR="00B2307F" w:rsidRDefault="00B2307F"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3. Corporate Governance assessment </w:t>
      </w:r>
    </w:p>
    <w:p w:rsidR="00017B37" w:rsidRPr="00DE23CA" w:rsidRDefault="00017B37"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69"/>
        <w:gridCol w:w="1775"/>
        <w:gridCol w:w="1775"/>
        <w:gridCol w:w="1775"/>
        <w:gridCol w:w="1848"/>
        <w:gridCol w:w="1848"/>
      </w:tblGrid>
      <w:tr w:rsidR="00083350" w:rsidRPr="00DE23CA" w:rsidTr="00083350">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Siemens</w:t>
            </w:r>
          </w:p>
        </w:tc>
      </w:tr>
      <w:tr w:rsidR="00083350" w:rsidRPr="00DE23CA" w:rsidTr="00083350">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year</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2018</w:t>
            </w:r>
            <w:r w:rsidR="00624595" w:rsidRPr="00DE23CA">
              <w:rPr>
                <w:rFonts w:asciiTheme="majorHAnsi" w:hAnsiTheme="majorHAnsi" w:cstheme="majorHAnsi"/>
                <w:sz w:val="24"/>
                <w:szCs w:val="24"/>
              </w:rPr>
              <w:t>,17,16</w:t>
            </w:r>
          </w:p>
        </w:tc>
        <w:tc>
          <w:tcPr>
            <w:tcW w:w="1799"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2018</w:t>
            </w:r>
            <w:r w:rsidR="00624595" w:rsidRPr="00DE23CA">
              <w:rPr>
                <w:rFonts w:asciiTheme="majorHAnsi" w:hAnsiTheme="majorHAnsi" w:cstheme="majorHAnsi"/>
                <w:sz w:val="24"/>
                <w:szCs w:val="24"/>
              </w:rPr>
              <w:t>,17,16</w:t>
            </w:r>
          </w:p>
        </w:tc>
      </w:tr>
      <w:tr w:rsidR="00083350" w:rsidRPr="00DE23CA" w:rsidTr="00083350">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ROA after tax %</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11.8</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20.8</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21.7</w:t>
            </w:r>
          </w:p>
        </w:tc>
        <w:tc>
          <w:tcPr>
            <w:tcW w:w="1799" w:type="dxa"/>
          </w:tcPr>
          <w:p w:rsidR="00083350"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36.2,38.2,35.1</w:t>
            </w:r>
          </w:p>
        </w:tc>
        <w:tc>
          <w:tcPr>
            <w:tcW w:w="1799" w:type="dxa"/>
          </w:tcPr>
          <w:p w:rsidR="00083350"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20.2,20.8,21</w:t>
            </w:r>
          </w:p>
        </w:tc>
      </w:tr>
      <w:tr w:rsidR="00083350" w:rsidRPr="00DE23CA" w:rsidTr="00083350">
        <w:tc>
          <w:tcPr>
            <w:tcW w:w="1798" w:type="dxa"/>
          </w:tcPr>
          <w:p w:rsidR="00083350" w:rsidRPr="00DE23CA" w:rsidRDefault="00083350" w:rsidP="00083350">
            <w:pPr>
              <w:rPr>
                <w:rFonts w:asciiTheme="majorHAnsi" w:hAnsiTheme="majorHAnsi" w:cstheme="majorHAnsi"/>
                <w:sz w:val="24"/>
                <w:szCs w:val="24"/>
              </w:rPr>
            </w:pPr>
            <w:r w:rsidRPr="00DE23CA">
              <w:rPr>
                <w:rFonts w:asciiTheme="majorHAnsi" w:hAnsiTheme="majorHAnsi" w:cstheme="majorHAnsi"/>
                <w:sz w:val="24"/>
                <w:szCs w:val="24"/>
              </w:rPr>
              <w:t>ROE after tax %</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37.2</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74.3</w:t>
            </w:r>
          </w:p>
        </w:tc>
        <w:tc>
          <w:tcPr>
            <w:tcW w:w="1798" w:type="dxa"/>
          </w:tcPr>
          <w:p w:rsidR="00083350" w:rsidRPr="00DE23CA" w:rsidRDefault="009B5ABD" w:rsidP="00083350">
            <w:pPr>
              <w:rPr>
                <w:rFonts w:asciiTheme="majorHAnsi" w:hAnsiTheme="majorHAnsi" w:cstheme="majorHAnsi"/>
                <w:sz w:val="24"/>
                <w:szCs w:val="24"/>
              </w:rPr>
            </w:pPr>
            <w:r w:rsidRPr="00DE23CA">
              <w:rPr>
                <w:rFonts w:asciiTheme="majorHAnsi" w:hAnsiTheme="majorHAnsi" w:cstheme="majorHAnsi"/>
                <w:sz w:val="24"/>
                <w:szCs w:val="24"/>
              </w:rPr>
              <w:t>60.3</w:t>
            </w:r>
          </w:p>
        </w:tc>
        <w:tc>
          <w:tcPr>
            <w:tcW w:w="1799" w:type="dxa"/>
          </w:tcPr>
          <w:p w:rsidR="00083350"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7.7,83,3,79.6</w:t>
            </w:r>
          </w:p>
        </w:tc>
        <w:tc>
          <w:tcPr>
            <w:tcW w:w="1799" w:type="dxa"/>
          </w:tcPr>
          <w:p w:rsidR="00083350"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58.4,63.4,76.9</w:t>
            </w:r>
          </w:p>
        </w:tc>
      </w:tr>
      <w:tr w:rsidR="00624595" w:rsidRPr="00DE23CA" w:rsidTr="00083350">
        <w:tc>
          <w:tcPr>
            <w:tcW w:w="1798"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EBITDA margin %</w:t>
            </w:r>
          </w:p>
        </w:tc>
        <w:tc>
          <w:tcPr>
            <w:tcW w:w="1798"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21.45</w:t>
            </w:r>
          </w:p>
        </w:tc>
        <w:tc>
          <w:tcPr>
            <w:tcW w:w="1798"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20.68</w:t>
            </w:r>
          </w:p>
        </w:tc>
        <w:tc>
          <w:tcPr>
            <w:tcW w:w="1798"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19.9</w:t>
            </w:r>
          </w:p>
        </w:tc>
        <w:tc>
          <w:tcPr>
            <w:tcW w:w="1799"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14.05,13.37,11.7</w:t>
            </w:r>
          </w:p>
        </w:tc>
        <w:tc>
          <w:tcPr>
            <w:tcW w:w="1799" w:type="dxa"/>
          </w:tcPr>
          <w:p w:rsidR="00624595" w:rsidRPr="00DE23CA" w:rsidRDefault="00624595" w:rsidP="00083350">
            <w:pPr>
              <w:rPr>
                <w:rFonts w:asciiTheme="majorHAnsi" w:hAnsiTheme="majorHAnsi" w:cstheme="majorHAnsi"/>
                <w:sz w:val="24"/>
                <w:szCs w:val="24"/>
              </w:rPr>
            </w:pPr>
            <w:r w:rsidRPr="00DE23CA">
              <w:rPr>
                <w:rFonts w:asciiTheme="majorHAnsi" w:hAnsiTheme="majorHAnsi" w:cstheme="majorHAnsi"/>
                <w:sz w:val="24"/>
                <w:szCs w:val="24"/>
              </w:rPr>
              <w:t>17.26,17.05,16.1</w:t>
            </w:r>
          </w:p>
        </w:tc>
      </w:tr>
    </w:tbl>
    <w:p w:rsidR="00017B37" w:rsidRPr="00DE23CA" w:rsidRDefault="00017B37" w:rsidP="00AE7061">
      <w:pPr>
        <w:rPr>
          <w:rFonts w:asciiTheme="majorHAnsi" w:hAnsiTheme="majorHAnsi" w:cstheme="majorHAnsi"/>
          <w:sz w:val="24"/>
          <w:szCs w:val="24"/>
        </w:rPr>
      </w:pPr>
    </w:p>
    <w:p w:rsidR="009F719A" w:rsidRPr="00DE23CA" w:rsidRDefault="009F719A" w:rsidP="00AE7061">
      <w:pPr>
        <w:rPr>
          <w:rFonts w:asciiTheme="majorHAnsi" w:hAnsiTheme="majorHAnsi" w:cstheme="majorHAnsi"/>
          <w:sz w:val="24"/>
          <w:szCs w:val="24"/>
        </w:rPr>
      </w:pPr>
      <w:r w:rsidRPr="00DE23CA">
        <w:rPr>
          <w:rFonts w:asciiTheme="majorHAnsi" w:hAnsiTheme="majorHAnsi" w:cstheme="majorHAnsi"/>
          <w:sz w:val="24"/>
          <w:szCs w:val="24"/>
        </w:rPr>
        <w:t xml:space="preserve">ROA after tax % = </w:t>
      </w:r>
      <w:r w:rsidR="00624595" w:rsidRPr="00DE23CA">
        <w:rPr>
          <w:rFonts w:asciiTheme="majorHAnsi" w:hAnsiTheme="majorHAnsi" w:cstheme="majorHAnsi"/>
          <w:sz w:val="24"/>
          <w:szCs w:val="24"/>
        </w:rPr>
        <w:t>Net Profit / total assets</w:t>
      </w:r>
    </w:p>
    <w:p w:rsidR="009F719A" w:rsidRPr="00DE23CA" w:rsidRDefault="009F719A" w:rsidP="00AE7061">
      <w:pPr>
        <w:rPr>
          <w:rFonts w:asciiTheme="majorHAnsi" w:hAnsiTheme="majorHAnsi" w:cstheme="majorHAnsi"/>
          <w:sz w:val="24"/>
          <w:szCs w:val="24"/>
        </w:rPr>
      </w:pPr>
      <w:r w:rsidRPr="00DE23CA">
        <w:rPr>
          <w:rFonts w:asciiTheme="majorHAnsi" w:hAnsiTheme="majorHAnsi" w:cstheme="majorHAnsi"/>
          <w:sz w:val="24"/>
          <w:szCs w:val="24"/>
        </w:rPr>
        <w:t xml:space="preserve">ROE after tax % = </w:t>
      </w:r>
      <w:r w:rsidR="00624595" w:rsidRPr="00DE23CA">
        <w:rPr>
          <w:rFonts w:asciiTheme="majorHAnsi" w:hAnsiTheme="majorHAnsi" w:cstheme="majorHAnsi"/>
          <w:sz w:val="24"/>
          <w:szCs w:val="24"/>
        </w:rPr>
        <w:t>Net Profit / net assets</w:t>
      </w:r>
    </w:p>
    <w:p w:rsidR="00624595" w:rsidRPr="00DE23CA" w:rsidRDefault="00624595" w:rsidP="00AE7061">
      <w:pPr>
        <w:rPr>
          <w:rFonts w:asciiTheme="majorHAnsi" w:hAnsiTheme="majorHAnsi" w:cstheme="majorHAnsi"/>
          <w:sz w:val="24"/>
          <w:szCs w:val="24"/>
        </w:rPr>
      </w:pPr>
      <w:r w:rsidRPr="00DE23CA">
        <w:rPr>
          <w:rFonts w:asciiTheme="majorHAnsi" w:hAnsiTheme="majorHAnsi" w:cstheme="majorHAnsi"/>
          <w:sz w:val="24"/>
          <w:szCs w:val="24"/>
        </w:rPr>
        <w:t xml:space="preserve">EBITDA = EBIT + DEP + </w:t>
      </w:r>
      <w:proofErr w:type="spellStart"/>
      <w:r w:rsidRPr="00DE23CA">
        <w:rPr>
          <w:rFonts w:asciiTheme="majorHAnsi" w:hAnsiTheme="majorHAnsi" w:cstheme="majorHAnsi"/>
          <w:sz w:val="24"/>
          <w:szCs w:val="24"/>
        </w:rPr>
        <w:t>amort</w:t>
      </w:r>
      <w:proofErr w:type="spellEnd"/>
    </w:p>
    <w:p w:rsidR="009F719A" w:rsidRPr="00DE23CA" w:rsidRDefault="00624595" w:rsidP="00AE7061">
      <w:pPr>
        <w:rPr>
          <w:rFonts w:asciiTheme="majorHAnsi" w:hAnsiTheme="majorHAnsi" w:cstheme="majorHAnsi"/>
          <w:sz w:val="24"/>
          <w:szCs w:val="24"/>
        </w:rPr>
      </w:pPr>
      <w:r w:rsidRPr="00DE23CA">
        <w:rPr>
          <w:rFonts w:asciiTheme="majorHAnsi" w:hAnsiTheme="majorHAnsi" w:cstheme="majorHAnsi"/>
          <w:sz w:val="24"/>
          <w:szCs w:val="24"/>
        </w:rPr>
        <w:t>EBITDA margin (%) = EBITDA / sales *100</w:t>
      </w:r>
    </w:p>
    <w:p w:rsidR="00AE7061" w:rsidRDefault="00AE7061" w:rsidP="00AE7061">
      <w:pPr>
        <w:rPr>
          <w:rFonts w:asciiTheme="majorHAnsi" w:hAnsiTheme="majorHAnsi" w:cstheme="majorHAnsi"/>
          <w:sz w:val="24"/>
          <w:szCs w:val="24"/>
        </w:rPr>
      </w:pPr>
    </w:p>
    <w:p w:rsidR="00CD5900" w:rsidRDefault="00CD5900" w:rsidP="00AE7061">
      <w:pPr>
        <w:rPr>
          <w:rFonts w:asciiTheme="majorHAnsi" w:hAnsiTheme="majorHAnsi" w:cstheme="majorHAnsi"/>
          <w:sz w:val="24"/>
          <w:szCs w:val="24"/>
        </w:rPr>
      </w:pPr>
      <w:r>
        <w:rPr>
          <w:rFonts w:asciiTheme="majorHAnsi" w:hAnsiTheme="majorHAnsi" w:cstheme="majorHAnsi"/>
          <w:sz w:val="24"/>
          <w:szCs w:val="24"/>
        </w:rPr>
        <w:t xml:space="preserve">From chapter 2 the Honeywell financial assessment analysis, we understand that Honeywell appearance growth negative in 2018, and it direct affect for its enterprise development in the future and the shareholders’ </w:t>
      </w:r>
      <w:r w:rsidR="004174CF">
        <w:rPr>
          <w:rFonts w:asciiTheme="majorHAnsi" w:hAnsiTheme="majorHAnsi" w:cstheme="majorHAnsi"/>
          <w:sz w:val="24"/>
          <w:szCs w:val="24"/>
        </w:rPr>
        <w:t>i</w:t>
      </w:r>
      <w:r>
        <w:rPr>
          <w:rFonts w:asciiTheme="majorHAnsi" w:hAnsiTheme="majorHAnsi" w:cstheme="majorHAnsi"/>
          <w:sz w:val="24"/>
          <w:szCs w:val="24"/>
        </w:rPr>
        <w:t xml:space="preserve">nterests. </w:t>
      </w:r>
    </w:p>
    <w:p w:rsidR="004174CF" w:rsidRDefault="004174CF" w:rsidP="00AE7061">
      <w:pPr>
        <w:rPr>
          <w:rFonts w:asciiTheme="majorHAnsi" w:hAnsiTheme="majorHAnsi" w:cstheme="majorHAnsi"/>
          <w:sz w:val="24"/>
          <w:szCs w:val="24"/>
        </w:rPr>
      </w:pPr>
    </w:p>
    <w:p w:rsidR="00030EA1" w:rsidRDefault="00030EA1" w:rsidP="00AE7061">
      <w:pPr>
        <w:rPr>
          <w:rFonts w:asciiTheme="majorHAnsi" w:hAnsiTheme="majorHAnsi" w:cstheme="majorHAnsi"/>
          <w:sz w:val="24"/>
          <w:szCs w:val="24"/>
        </w:rPr>
      </w:pPr>
    </w:p>
    <w:p w:rsidR="00030EA1" w:rsidRDefault="00030EA1" w:rsidP="00AE7061">
      <w:pPr>
        <w:rPr>
          <w:rFonts w:asciiTheme="majorHAnsi" w:hAnsiTheme="majorHAnsi" w:cstheme="majorHAnsi"/>
          <w:sz w:val="24"/>
          <w:szCs w:val="24"/>
        </w:rPr>
      </w:pPr>
    </w:p>
    <w:p w:rsidR="00030EA1" w:rsidRDefault="00030EA1" w:rsidP="00AE7061">
      <w:pPr>
        <w:rPr>
          <w:rFonts w:asciiTheme="majorHAnsi" w:hAnsiTheme="majorHAnsi" w:cstheme="majorHAnsi"/>
          <w:sz w:val="24"/>
          <w:szCs w:val="24"/>
        </w:rPr>
      </w:pPr>
    </w:p>
    <w:p w:rsidR="00030EA1" w:rsidRDefault="00030EA1" w:rsidP="00AE7061">
      <w:pPr>
        <w:rPr>
          <w:rFonts w:asciiTheme="majorHAnsi" w:hAnsiTheme="majorHAnsi" w:cstheme="majorHAnsi"/>
          <w:sz w:val="24"/>
          <w:szCs w:val="24"/>
        </w:rPr>
      </w:pPr>
    </w:p>
    <w:p w:rsidR="004174CF" w:rsidRDefault="00533452" w:rsidP="00AE7061">
      <w:pPr>
        <w:rPr>
          <w:rFonts w:asciiTheme="majorHAnsi" w:hAnsiTheme="majorHAnsi" w:cstheme="majorHAnsi"/>
          <w:sz w:val="24"/>
          <w:szCs w:val="24"/>
        </w:rPr>
      </w:pPr>
      <w:r>
        <w:rPr>
          <w:rFonts w:asciiTheme="majorHAnsi" w:hAnsiTheme="majorHAnsi" w:cstheme="majorHAnsi"/>
          <w:sz w:val="24"/>
          <w:szCs w:val="24"/>
        </w:rPr>
        <w:lastRenderedPageBreak/>
        <w:t xml:space="preserve">3.1 </w:t>
      </w:r>
      <w:r w:rsidR="004174CF">
        <w:rPr>
          <w:rFonts w:asciiTheme="majorHAnsi" w:hAnsiTheme="majorHAnsi" w:cstheme="majorHAnsi"/>
          <w:sz w:val="24"/>
          <w:szCs w:val="24"/>
        </w:rPr>
        <w:t>Suggestions for improvement</w:t>
      </w:r>
    </w:p>
    <w:p w:rsidR="004174CF" w:rsidRDefault="004174CF" w:rsidP="00AE7061">
      <w:pPr>
        <w:rPr>
          <w:rFonts w:asciiTheme="majorHAnsi" w:hAnsiTheme="majorHAnsi" w:cstheme="majorHAnsi"/>
          <w:sz w:val="24"/>
          <w:szCs w:val="24"/>
        </w:rPr>
      </w:pPr>
    </w:p>
    <w:p w:rsidR="007E6AC9" w:rsidRDefault="007E6AC9" w:rsidP="004174CF">
      <w:pPr>
        <w:rPr>
          <w:rFonts w:asciiTheme="majorHAnsi" w:hAnsiTheme="majorHAnsi" w:cstheme="majorHAnsi"/>
          <w:sz w:val="24"/>
          <w:szCs w:val="24"/>
        </w:rPr>
      </w:pPr>
    </w:p>
    <w:p w:rsidR="004174CF" w:rsidRDefault="007E6AC9" w:rsidP="004174CF">
      <w:pPr>
        <w:rPr>
          <w:rFonts w:asciiTheme="majorHAnsi" w:hAnsiTheme="majorHAnsi" w:cstheme="majorHAnsi"/>
          <w:sz w:val="24"/>
          <w:szCs w:val="24"/>
        </w:rPr>
      </w:pPr>
      <w:r>
        <w:rPr>
          <w:rFonts w:asciiTheme="majorHAnsi" w:hAnsiTheme="majorHAnsi" w:cstheme="majorHAnsi"/>
          <w:sz w:val="24"/>
          <w:szCs w:val="24"/>
        </w:rPr>
        <w:t>We recommend that Honeywell</w:t>
      </w:r>
      <w:r w:rsidR="004174CF" w:rsidRPr="004174CF">
        <w:rPr>
          <w:rFonts w:asciiTheme="majorHAnsi" w:hAnsiTheme="majorHAnsi" w:cstheme="majorHAnsi"/>
          <w:sz w:val="24"/>
          <w:szCs w:val="24"/>
        </w:rPr>
        <w:t xml:space="preserve"> pay attention to these issues, further conside</w:t>
      </w:r>
      <w:r>
        <w:rPr>
          <w:rFonts w:asciiTheme="majorHAnsi" w:hAnsiTheme="majorHAnsi" w:cstheme="majorHAnsi"/>
          <w:sz w:val="24"/>
          <w:szCs w:val="24"/>
        </w:rPr>
        <w:t>r the following suggestions for</w:t>
      </w:r>
      <w:r w:rsidR="00030EA1">
        <w:rPr>
          <w:rFonts w:asciiTheme="majorHAnsi" w:hAnsiTheme="majorHAnsi" w:cstheme="majorHAnsi"/>
          <w:sz w:val="24"/>
          <w:szCs w:val="24"/>
        </w:rPr>
        <w:t xml:space="preserve"> </w:t>
      </w:r>
      <w:r w:rsidR="004174CF" w:rsidRPr="004174CF">
        <w:rPr>
          <w:rFonts w:asciiTheme="majorHAnsi" w:hAnsiTheme="majorHAnsi" w:cstheme="majorHAnsi"/>
          <w:sz w:val="24"/>
          <w:szCs w:val="24"/>
        </w:rPr>
        <w:t xml:space="preserve">improvements: </w:t>
      </w:r>
    </w:p>
    <w:p w:rsidR="007E6AC9" w:rsidRDefault="007E6AC9" w:rsidP="007E6AC9">
      <w:pPr>
        <w:rPr>
          <w:rFonts w:asciiTheme="majorHAnsi" w:hAnsiTheme="majorHAnsi" w:cstheme="majorHAnsi"/>
          <w:sz w:val="24"/>
          <w:szCs w:val="24"/>
        </w:rPr>
      </w:pPr>
    </w:p>
    <w:p w:rsidR="007E6AC9" w:rsidRPr="007E6AC9" w:rsidRDefault="007E6AC9" w:rsidP="007E6AC9">
      <w:pPr>
        <w:rPr>
          <w:rFonts w:asciiTheme="majorHAnsi" w:hAnsiTheme="majorHAnsi" w:cstheme="majorHAnsi"/>
          <w:sz w:val="24"/>
          <w:szCs w:val="24"/>
        </w:rPr>
      </w:pPr>
      <w:r>
        <w:rPr>
          <w:rFonts w:asciiTheme="majorHAnsi" w:hAnsiTheme="majorHAnsi" w:cstheme="majorHAnsi"/>
          <w:sz w:val="24"/>
          <w:szCs w:val="24"/>
        </w:rPr>
        <w:t xml:space="preserve">Reorganize the management </w:t>
      </w:r>
      <w:r w:rsidR="0088099F">
        <w:rPr>
          <w:rFonts w:asciiTheme="majorHAnsi" w:hAnsiTheme="majorHAnsi" w:cstheme="majorHAnsi"/>
          <w:sz w:val="24"/>
          <w:szCs w:val="24"/>
        </w:rPr>
        <w:t xml:space="preserve">team </w:t>
      </w:r>
      <w:r>
        <w:rPr>
          <w:rFonts w:asciiTheme="majorHAnsi" w:hAnsiTheme="majorHAnsi" w:cstheme="majorHAnsi"/>
          <w:sz w:val="24"/>
          <w:szCs w:val="24"/>
        </w:rPr>
        <w:t xml:space="preserve">members and directors. </w:t>
      </w:r>
      <w:r w:rsidR="0088099F">
        <w:rPr>
          <w:rFonts w:asciiTheme="majorHAnsi" w:hAnsiTheme="majorHAnsi" w:cstheme="majorHAnsi"/>
          <w:sz w:val="24"/>
          <w:szCs w:val="24"/>
        </w:rPr>
        <w:t>Honeywell managers can be separated from director board under the supervision and appointment.</w:t>
      </w:r>
    </w:p>
    <w:p w:rsidR="007E6AC9" w:rsidRDefault="007E6AC9" w:rsidP="004174CF">
      <w:pPr>
        <w:rPr>
          <w:rFonts w:asciiTheme="majorHAnsi" w:hAnsiTheme="majorHAnsi" w:cstheme="majorHAnsi"/>
          <w:sz w:val="24"/>
          <w:szCs w:val="24"/>
        </w:rPr>
      </w:pPr>
    </w:p>
    <w:p w:rsidR="0088099F" w:rsidRDefault="0088099F" w:rsidP="004174CF">
      <w:pPr>
        <w:rPr>
          <w:rFonts w:asciiTheme="majorHAnsi" w:hAnsiTheme="majorHAnsi" w:cstheme="majorHAnsi"/>
          <w:sz w:val="24"/>
          <w:szCs w:val="24"/>
        </w:rPr>
      </w:pPr>
      <w:r>
        <w:rPr>
          <w:rFonts w:asciiTheme="majorHAnsi" w:hAnsiTheme="majorHAnsi" w:cstheme="majorHAnsi"/>
          <w:sz w:val="24"/>
          <w:szCs w:val="24"/>
        </w:rPr>
        <w:t xml:space="preserve">Honeywell </w:t>
      </w:r>
      <w:r w:rsidR="005164F8">
        <w:rPr>
          <w:rFonts w:asciiTheme="majorHAnsi" w:hAnsiTheme="majorHAnsi" w:cstheme="majorHAnsi"/>
          <w:sz w:val="24"/>
          <w:szCs w:val="24"/>
        </w:rPr>
        <w:t xml:space="preserve">managers, directors </w:t>
      </w:r>
      <w:r>
        <w:rPr>
          <w:rFonts w:asciiTheme="majorHAnsi" w:hAnsiTheme="majorHAnsi" w:cstheme="majorHAnsi"/>
          <w:sz w:val="24"/>
          <w:szCs w:val="24"/>
        </w:rPr>
        <w:t>can perform tight internal control a</w:t>
      </w:r>
      <w:r w:rsidR="005164F8">
        <w:rPr>
          <w:rFonts w:asciiTheme="majorHAnsi" w:hAnsiTheme="majorHAnsi" w:cstheme="majorHAnsi"/>
          <w:sz w:val="24"/>
          <w:szCs w:val="24"/>
        </w:rPr>
        <w:t>nd response any unclear management matters.</w:t>
      </w:r>
    </w:p>
    <w:p w:rsidR="0088099F" w:rsidRDefault="0088099F" w:rsidP="004174CF">
      <w:pPr>
        <w:rPr>
          <w:rFonts w:asciiTheme="majorHAnsi" w:hAnsiTheme="majorHAnsi" w:cstheme="majorHAnsi"/>
          <w:sz w:val="24"/>
          <w:szCs w:val="24"/>
        </w:rPr>
      </w:pPr>
    </w:p>
    <w:p w:rsidR="0088099F" w:rsidRDefault="005164F8" w:rsidP="004174CF">
      <w:pPr>
        <w:rPr>
          <w:rFonts w:asciiTheme="majorHAnsi" w:hAnsiTheme="majorHAnsi" w:cstheme="majorHAnsi"/>
          <w:sz w:val="24"/>
          <w:szCs w:val="24"/>
        </w:rPr>
      </w:pPr>
      <w:r>
        <w:rPr>
          <w:rFonts w:asciiTheme="majorHAnsi" w:hAnsiTheme="majorHAnsi" w:cstheme="majorHAnsi"/>
          <w:sz w:val="24"/>
          <w:szCs w:val="24"/>
        </w:rPr>
        <w:t>Honeywell directors, managers can open more with the connected up to small shareholders in public.</w:t>
      </w:r>
    </w:p>
    <w:p w:rsidR="0088099F" w:rsidRDefault="0088099F" w:rsidP="004174CF">
      <w:pPr>
        <w:rPr>
          <w:rFonts w:asciiTheme="majorHAnsi" w:hAnsiTheme="majorHAnsi" w:cstheme="majorHAnsi"/>
          <w:sz w:val="24"/>
          <w:szCs w:val="24"/>
        </w:rPr>
      </w:pPr>
    </w:p>
    <w:p w:rsidR="0088099F" w:rsidRPr="004174CF" w:rsidRDefault="005164F8" w:rsidP="004174CF">
      <w:pPr>
        <w:rPr>
          <w:rFonts w:asciiTheme="majorHAnsi" w:hAnsiTheme="majorHAnsi" w:cstheme="majorHAnsi"/>
          <w:sz w:val="24"/>
          <w:szCs w:val="24"/>
        </w:rPr>
      </w:pPr>
      <w:r>
        <w:rPr>
          <w:rFonts w:asciiTheme="majorHAnsi" w:hAnsiTheme="majorHAnsi" w:cstheme="majorHAnsi"/>
          <w:sz w:val="24"/>
          <w:szCs w:val="24"/>
        </w:rPr>
        <w:t>Honeywell managers, auditors and perform internal self-credit rating assessment, and they can improve Honeywell financial cost and credit risk management of company.</w:t>
      </w:r>
    </w:p>
    <w:p w:rsidR="0088099F" w:rsidRDefault="0088099F" w:rsidP="004174CF">
      <w:pPr>
        <w:rPr>
          <w:rFonts w:asciiTheme="majorHAnsi" w:hAnsiTheme="majorHAnsi" w:cstheme="majorHAnsi"/>
          <w:sz w:val="24"/>
          <w:szCs w:val="24"/>
        </w:rPr>
      </w:pPr>
    </w:p>
    <w:p w:rsidR="005164F8" w:rsidRPr="004174CF" w:rsidRDefault="005164F8" w:rsidP="004174CF">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AE7061"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4. Investment project </w:t>
      </w:r>
      <w:r w:rsidR="004174CF">
        <w:rPr>
          <w:rFonts w:asciiTheme="majorHAnsi" w:hAnsiTheme="majorHAnsi" w:cstheme="majorHAnsi"/>
          <w:sz w:val="24"/>
          <w:szCs w:val="24"/>
        </w:rPr>
        <w:t>Appraisal</w:t>
      </w:r>
    </w:p>
    <w:p w:rsidR="00B96B15" w:rsidRPr="00DE23CA" w:rsidRDefault="00B96B15" w:rsidP="00AE7061">
      <w:pPr>
        <w:rPr>
          <w:rFonts w:asciiTheme="majorHAnsi" w:hAnsiTheme="majorHAnsi" w:cstheme="majorHAnsi"/>
          <w:sz w:val="24"/>
          <w:szCs w:val="24"/>
        </w:rPr>
      </w:pPr>
    </w:p>
    <w:p w:rsidR="00B96B15" w:rsidRPr="00DE23CA" w:rsidRDefault="00A96ACF" w:rsidP="00AE7061">
      <w:pPr>
        <w:rPr>
          <w:rFonts w:asciiTheme="majorHAnsi" w:hAnsiTheme="majorHAnsi" w:cstheme="majorHAnsi"/>
          <w:sz w:val="24"/>
          <w:szCs w:val="24"/>
        </w:rPr>
      </w:pPr>
      <w:r>
        <w:rPr>
          <w:rFonts w:asciiTheme="majorHAnsi" w:hAnsiTheme="majorHAnsi" w:cstheme="majorHAnsi"/>
          <w:sz w:val="24"/>
          <w:szCs w:val="24"/>
        </w:rPr>
        <w:t>4.1</w:t>
      </w:r>
      <w:r w:rsidR="002B540B" w:rsidRPr="00DE23CA">
        <w:rPr>
          <w:rFonts w:asciiTheme="majorHAnsi" w:hAnsiTheme="majorHAnsi" w:cstheme="majorHAnsi"/>
          <w:sz w:val="24"/>
          <w:szCs w:val="24"/>
        </w:rPr>
        <w:t xml:space="preserve"> Compute tax cost</w:t>
      </w:r>
    </w:p>
    <w:p w:rsidR="00B96B15" w:rsidRPr="00DE23CA" w:rsidRDefault="00B96B15" w:rsidP="00AE7061">
      <w:pPr>
        <w:rPr>
          <w:rFonts w:asciiTheme="majorHAnsi" w:hAnsiTheme="majorHAnsi" w:cstheme="majorHAnsi"/>
          <w:sz w:val="24"/>
          <w:szCs w:val="24"/>
        </w:rPr>
      </w:pPr>
    </w:p>
    <w:p w:rsidR="00FE276A" w:rsidRPr="00DE23CA" w:rsidRDefault="00FA58A6" w:rsidP="00AE7061">
      <w:pPr>
        <w:rPr>
          <w:rFonts w:asciiTheme="majorHAnsi" w:hAnsiTheme="majorHAnsi" w:cstheme="majorHAnsi"/>
          <w:sz w:val="24"/>
          <w:szCs w:val="24"/>
        </w:rPr>
      </w:pPr>
      <w:r w:rsidRPr="00DE23CA">
        <w:rPr>
          <w:rFonts w:asciiTheme="majorHAnsi" w:hAnsiTheme="majorHAnsi" w:cstheme="majorHAnsi"/>
          <w:sz w:val="24"/>
          <w:szCs w:val="24"/>
        </w:rPr>
        <w:t>EBITADA % 20.68</w:t>
      </w:r>
    </w:p>
    <w:p w:rsidR="00FA58A6" w:rsidRPr="00DE23CA" w:rsidRDefault="00FA58A6" w:rsidP="00AE7061">
      <w:pPr>
        <w:rPr>
          <w:rFonts w:asciiTheme="majorHAnsi" w:hAnsiTheme="majorHAnsi" w:cstheme="majorHAnsi"/>
          <w:sz w:val="24"/>
          <w:szCs w:val="24"/>
        </w:rPr>
      </w:pPr>
      <w:r w:rsidRPr="00DE23CA">
        <w:rPr>
          <w:rFonts w:asciiTheme="majorHAnsi" w:hAnsiTheme="majorHAnsi" w:cstheme="majorHAnsi"/>
          <w:sz w:val="24"/>
          <w:szCs w:val="24"/>
        </w:rPr>
        <w:t>Sales 41802</w:t>
      </w:r>
    </w:p>
    <w:p w:rsidR="00FA58A6" w:rsidRPr="00DE23CA" w:rsidRDefault="00FA58A6" w:rsidP="00AE7061">
      <w:pPr>
        <w:rPr>
          <w:rFonts w:asciiTheme="majorHAnsi" w:hAnsiTheme="majorHAnsi" w:cstheme="majorHAnsi"/>
          <w:sz w:val="24"/>
          <w:szCs w:val="24"/>
        </w:rPr>
      </w:pPr>
      <w:r w:rsidRPr="00DE23CA">
        <w:rPr>
          <w:rFonts w:asciiTheme="majorHAnsi" w:hAnsiTheme="majorHAnsi" w:cstheme="majorHAnsi"/>
          <w:sz w:val="24"/>
          <w:szCs w:val="24"/>
        </w:rPr>
        <w:t>Sales growth rate 3.13%</w:t>
      </w:r>
    </w:p>
    <w:p w:rsidR="00FA58A6" w:rsidRPr="00DE23CA" w:rsidRDefault="00FA58A6" w:rsidP="00AE7061">
      <w:pPr>
        <w:rPr>
          <w:rFonts w:asciiTheme="majorHAnsi" w:hAnsiTheme="majorHAnsi" w:cstheme="majorHAnsi"/>
          <w:sz w:val="24"/>
          <w:szCs w:val="24"/>
        </w:rPr>
      </w:pPr>
    </w:p>
    <w:p w:rsidR="00FA58A6" w:rsidRPr="00DE23CA" w:rsidRDefault="00FA58A6" w:rsidP="00AE7061">
      <w:pPr>
        <w:rPr>
          <w:rFonts w:asciiTheme="majorHAnsi" w:hAnsiTheme="majorHAnsi" w:cstheme="majorHAnsi"/>
          <w:sz w:val="24"/>
          <w:szCs w:val="24"/>
        </w:rPr>
      </w:pPr>
      <w:r w:rsidRPr="00DE23CA">
        <w:rPr>
          <w:rFonts w:asciiTheme="majorHAnsi" w:hAnsiTheme="majorHAnsi" w:cstheme="majorHAnsi"/>
          <w:sz w:val="24"/>
          <w:szCs w:val="24"/>
        </w:rPr>
        <w:t>Operating rate 10 years</w:t>
      </w:r>
    </w:p>
    <w:p w:rsidR="00B96B15" w:rsidRPr="00DE23CA" w:rsidRDefault="00B96B15"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221"/>
        <w:gridCol w:w="1011"/>
        <w:gridCol w:w="901"/>
        <w:gridCol w:w="1011"/>
        <w:gridCol w:w="1011"/>
        <w:gridCol w:w="1127"/>
        <w:gridCol w:w="1127"/>
        <w:gridCol w:w="1127"/>
        <w:gridCol w:w="1127"/>
        <w:gridCol w:w="1127"/>
      </w:tblGrid>
      <w:tr w:rsidR="00B96B15" w:rsidRPr="00DE23CA" w:rsidTr="00337990">
        <w:tc>
          <w:tcPr>
            <w:tcW w:w="1222" w:type="dxa"/>
          </w:tcPr>
          <w:p w:rsidR="00B96B15" w:rsidRPr="00DE23CA" w:rsidRDefault="00B96B15" w:rsidP="00AE7061">
            <w:pPr>
              <w:rPr>
                <w:rFonts w:asciiTheme="majorHAnsi" w:hAnsiTheme="majorHAnsi" w:cstheme="majorHAnsi"/>
                <w:sz w:val="24"/>
                <w:szCs w:val="24"/>
              </w:rPr>
            </w:pPr>
          </w:p>
        </w:tc>
        <w:tc>
          <w:tcPr>
            <w:tcW w:w="1064"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0</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1</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2</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3</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4</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5</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6</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7</w:t>
            </w:r>
          </w:p>
        </w:tc>
        <w:tc>
          <w:tcPr>
            <w:tcW w:w="1063" w:type="dxa"/>
          </w:tcPr>
          <w:p w:rsidR="00B96B15" w:rsidRPr="00DE23CA" w:rsidRDefault="00B96B15" w:rsidP="00AE7061">
            <w:pPr>
              <w:rPr>
                <w:rFonts w:asciiTheme="majorHAnsi" w:hAnsiTheme="majorHAnsi" w:cstheme="majorHAnsi"/>
                <w:sz w:val="24"/>
                <w:szCs w:val="24"/>
              </w:rPr>
            </w:pPr>
            <w:r w:rsidRPr="00DE23CA">
              <w:rPr>
                <w:rFonts w:asciiTheme="majorHAnsi" w:hAnsiTheme="majorHAnsi" w:cstheme="majorHAnsi"/>
                <w:sz w:val="24"/>
                <w:szCs w:val="24"/>
              </w:rPr>
              <w:t>Year 8</w:t>
            </w:r>
          </w:p>
        </w:tc>
      </w:tr>
      <w:tr w:rsidR="00B96B15" w:rsidRPr="00DE23CA" w:rsidTr="00337990">
        <w:tc>
          <w:tcPr>
            <w:tcW w:w="1222" w:type="dxa"/>
          </w:tcPr>
          <w:p w:rsidR="00B96B15" w:rsidRPr="00DE23CA" w:rsidRDefault="00337990" w:rsidP="00AE7061">
            <w:pPr>
              <w:rPr>
                <w:rFonts w:asciiTheme="majorHAnsi" w:hAnsiTheme="majorHAnsi" w:cstheme="majorHAnsi"/>
                <w:sz w:val="24"/>
                <w:szCs w:val="24"/>
              </w:rPr>
            </w:pPr>
            <w:r w:rsidRPr="00DE23CA">
              <w:rPr>
                <w:rFonts w:asciiTheme="majorHAnsi" w:hAnsiTheme="majorHAnsi" w:cstheme="majorHAnsi"/>
                <w:sz w:val="24"/>
                <w:szCs w:val="24"/>
              </w:rPr>
              <w:t>Sales = last year sales x (1+growth rate)</w:t>
            </w:r>
          </w:p>
        </w:tc>
        <w:tc>
          <w:tcPr>
            <w:tcW w:w="1064" w:type="dxa"/>
          </w:tcPr>
          <w:p w:rsidR="00B96B15" w:rsidRPr="00DE23CA" w:rsidRDefault="00B96B15" w:rsidP="00AE7061">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41802</w:t>
            </w: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43110</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44459.7</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45851.3</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47286.5</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48766.5</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50292.9</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51867.1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53490.5</w:t>
            </w:r>
          </w:p>
          <w:p w:rsidR="00B96B15" w:rsidRPr="00DE23CA" w:rsidRDefault="00B96B15" w:rsidP="00AE7061">
            <w:pPr>
              <w:rPr>
                <w:rFonts w:asciiTheme="majorHAnsi" w:hAnsiTheme="majorHAnsi" w:cstheme="majorHAnsi"/>
                <w:sz w:val="24"/>
                <w:szCs w:val="24"/>
              </w:rPr>
            </w:pPr>
          </w:p>
        </w:tc>
      </w:tr>
      <w:tr w:rsidR="00B96B15" w:rsidRPr="00DE23CA" w:rsidTr="00337990">
        <w:tc>
          <w:tcPr>
            <w:tcW w:w="1222" w:type="dxa"/>
          </w:tcPr>
          <w:p w:rsidR="00B96B15" w:rsidRPr="00DE23CA" w:rsidRDefault="00337990" w:rsidP="00AE7061">
            <w:pPr>
              <w:rPr>
                <w:rFonts w:asciiTheme="majorHAnsi" w:hAnsiTheme="majorHAnsi" w:cstheme="majorHAnsi"/>
                <w:sz w:val="24"/>
                <w:szCs w:val="24"/>
              </w:rPr>
            </w:pPr>
            <w:r w:rsidRPr="00DE23CA">
              <w:rPr>
                <w:rFonts w:asciiTheme="majorHAnsi" w:hAnsiTheme="majorHAnsi" w:cstheme="majorHAnsi"/>
                <w:sz w:val="24"/>
                <w:szCs w:val="24"/>
              </w:rPr>
              <w:t>EBITDA</w:t>
            </w:r>
          </w:p>
        </w:tc>
        <w:tc>
          <w:tcPr>
            <w:tcW w:w="1064"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8644.65</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8915.2</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9194.27</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9482.05</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9778.84</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10084.9</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10400.5</w:t>
            </w:r>
          </w:p>
          <w:p w:rsidR="00B96B15" w:rsidRPr="00DE23CA" w:rsidRDefault="00B96B15" w:rsidP="00AE7061">
            <w:pPr>
              <w:rPr>
                <w:rFonts w:asciiTheme="majorHAnsi" w:hAnsiTheme="majorHAnsi" w:cstheme="majorHAnsi"/>
                <w:sz w:val="24"/>
                <w:szCs w:val="24"/>
              </w:rPr>
            </w:pPr>
          </w:p>
        </w:tc>
        <w:tc>
          <w:tcPr>
            <w:tcW w:w="1063" w:type="dxa"/>
          </w:tcPr>
          <w:p w:rsidR="00B96B15" w:rsidRPr="005164F8" w:rsidRDefault="005164F8" w:rsidP="00AE7061">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10726.1</w:t>
            </w: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11061.8</w:t>
            </w:r>
          </w:p>
          <w:p w:rsidR="00B96B15" w:rsidRPr="00DE23CA" w:rsidRDefault="00B96B15" w:rsidP="00AE7061">
            <w:pPr>
              <w:rPr>
                <w:rFonts w:asciiTheme="majorHAnsi" w:hAnsiTheme="majorHAnsi" w:cstheme="majorHAnsi"/>
                <w:sz w:val="24"/>
                <w:szCs w:val="24"/>
              </w:rPr>
            </w:pPr>
          </w:p>
        </w:tc>
      </w:tr>
      <w:tr w:rsidR="00B96B15" w:rsidRPr="00DE23CA" w:rsidTr="00337990">
        <w:tc>
          <w:tcPr>
            <w:tcW w:w="1222" w:type="dxa"/>
          </w:tcPr>
          <w:p w:rsidR="00B96B15" w:rsidRPr="00DE23CA" w:rsidRDefault="00337990" w:rsidP="00AE7061">
            <w:pPr>
              <w:rPr>
                <w:rFonts w:asciiTheme="majorHAnsi" w:hAnsiTheme="majorHAnsi" w:cstheme="majorHAnsi"/>
                <w:sz w:val="24"/>
                <w:szCs w:val="24"/>
              </w:rPr>
            </w:pPr>
            <w:r w:rsidRPr="00DE23CA">
              <w:rPr>
                <w:rFonts w:asciiTheme="majorHAnsi" w:hAnsiTheme="majorHAnsi" w:cstheme="majorHAnsi"/>
                <w:sz w:val="24"/>
                <w:szCs w:val="24"/>
              </w:rPr>
              <w:t>Dep  = (Building cost/9)</w:t>
            </w:r>
          </w:p>
        </w:tc>
        <w:tc>
          <w:tcPr>
            <w:tcW w:w="1064"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-80.111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5164F8" w:rsidP="00B96B15">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-80.111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B96B15">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c>
          <w:tcPr>
            <w:tcW w:w="1063" w:type="dxa"/>
          </w:tcPr>
          <w:p w:rsidR="00B96B15" w:rsidRPr="00DE23CA" w:rsidRDefault="00B96B15" w:rsidP="00B96B15">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-80.1111</w:t>
            </w:r>
          </w:p>
          <w:p w:rsidR="00B96B15" w:rsidRPr="00DE23CA" w:rsidRDefault="00B96B15" w:rsidP="00AE7061">
            <w:pPr>
              <w:rPr>
                <w:rFonts w:asciiTheme="majorHAnsi" w:hAnsiTheme="majorHAnsi" w:cstheme="majorHAnsi"/>
                <w:sz w:val="24"/>
                <w:szCs w:val="24"/>
              </w:rPr>
            </w:pPr>
          </w:p>
        </w:tc>
      </w:tr>
      <w:tr w:rsidR="00B96B15" w:rsidRPr="00DE23CA" w:rsidTr="00337990">
        <w:tc>
          <w:tcPr>
            <w:tcW w:w="1222" w:type="dxa"/>
          </w:tcPr>
          <w:p w:rsidR="00B96B15" w:rsidRPr="00DE23CA" w:rsidRDefault="00337990" w:rsidP="00AE7061">
            <w:pPr>
              <w:rPr>
                <w:rFonts w:asciiTheme="majorHAnsi" w:hAnsiTheme="majorHAnsi" w:cstheme="majorHAnsi"/>
                <w:sz w:val="24"/>
                <w:szCs w:val="24"/>
              </w:rPr>
            </w:pPr>
            <w:r w:rsidRPr="00DE23CA">
              <w:rPr>
                <w:rFonts w:asciiTheme="majorHAnsi" w:hAnsiTheme="majorHAnsi" w:cstheme="majorHAnsi"/>
                <w:sz w:val="24"/>
                <w:szCs w:val="24"/>
              </w:rPr>
              <w:t>EBIT</w:t>
            </w:r>
          </w:p>
        </w:tc>
        <w:tc>
          <w:tcPr>
            <w:tcW w:w="1064"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8564.54</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8835.1</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9114.16</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9401.94</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9698.73</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10004.8</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10320.4</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10646.0</w:t>
            </w:r>
          </w:p>
          <w:p w:rsidR="00B96B15" w:rsidRPr="00DE23CA" w:rsidRDefault="00B96B15" w:rsidP="00AE7061">
            <w:pPr>
              <w:rPr>
                <w:rFonts w:asciiTheme="majorHAnsi" w:hAnsiTheme="majorHAnsi" w:cstheme="majorHAnsi"/>
                <w:sz w:val="24"/>
                <w:szCs w:val="24"/>
              </w:rPr>
            </w:pPr>
          </w:p>
        </w:tc>
        <w:tc>
          <w:tcPr>
            <w:tcW w:w="1063" w:type="dxa"/>
          </w:tcPr>
          <w:p w:rsidR="002B540B" w:rsidRPr="00DE23CA" w:rsidRDefault="005164F8" w:rsidP="002B540B">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10981.7</w:t>
            </w:r>
          </w:p>
          <w:p w:rsidR="00B96B15" w:rsidRPr="00DE23CA" w:rsidRDefault="00B96B15" w:rsidP="00AE7061">
            <w:pPr>
              <w:rPr>
                <w:rFonts w:asciiTheme="majorHAnsi" w:hAnsiTheme="majorHAnsi" w:cstheme="majorHAnsi"/>
                <w:sz w:val="24"/>
                <w:szCs w:val="24"/>
              </w:rPr>
            </w:pPr>
          </w:p>
        </w:tc>
      </w:tr>
      <w:tr w:rsidR="00337990" w:rsidRPr="00DE23CA" w:rsidTr="00337990">
        <w:tc>
          <w:tcPr>
            <w:tcW w:w="1222" w:type="dxa"/>
          </w:tcPr>
          <w:p w:rsidR="00337990" w:rsidRPr="00DE23CA" w:rsidRDefault="00337990" w:rsidP="00337990">
            <w:pPr>
              <w:rPr>
                <w:rFonts w:asciiTheme="majorHAnsi" w:hAnsiTheme="majorHAnsi" w:cstheme="majorHAnsi"/>
                <w:sz w:val="24"/>
                <w:szCs w:val="24"/>
              </w:rPr>
            </w:pPr>
            <w:r w:rsidRPr="00DE23CA">
              <w:rPr>
                <w:rFonts w:asciiTheme="majorHAnsi" w:hAnsiTheme="majorHAnsi" w:cstheme="majorHAnsi"/>
                <w:sz w:val="24"/>
                <w:szCs w:val="24"/>
              </w:rPr>
              <w:t>Tax cost (standard rate 25%)</w:t>
            </w:r>
          </w:p>
        </w:tc>
        <w:tc>
          <w:tcPr>
            <w:tcW w:w="1064"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-2141.14</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5164F8" w:rsidP="005164F8">
            <w:pPr>
              <w:rPr>
                <w:rFonts w:asciiTheme="majorHAnsi" w:hAnsiTheme="majorHAnsi" w:cstheme="majorHAnsi"/>
                <w:color w:val="000000"/>
                <w:sz w:val="24"/>
                <w:szCs w:val="24"/>
              </w:rPr>
            </w:pPr>
            <w:r>
              <w:rPr>
                <w:rFonts w:asciiTheme="majorHAnsi" w:hAnsiTheme="majorHAnsi" w:cstheme="majorHAnsi"/>
                <w:color w:val="000000"/>
                <w:sz w:val="24"/>
                <w:szCs w:val="24"/>
              </w:rPr>
              <w:t>-2208</w:t>
            </w: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w:t>
            </w:r>
            <w:r w:rsidR="005164F8">
              <w:rPr>
                <w:rFonts w:asciiTheme="majorHAnsi" w:hAnsiTheme="majorHAnsi" w:cstheme="majorHAnsi"/>
                <w:color w:val="000000"/>
                <w:sz w:val="24"/>
                <w:szCs w:val="24"/>
              </w:rPr>
              <w:t>2278.5</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-2350.49</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-2424.68</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-2501.2</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-2580.12</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-2661.5</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-2745.43</w:t>
            </w:r>
          </w:p>
          <w:p w:rsidR="00337990" w:rsidRPr="00DE23CA" w:rsidRDefault="00337990" w:rsidP="00337990">
            <w:pPr>
              <w:rPr>
                <w:rFonts w:asciiTheme="majorHAnsi" w:hAnsiTheme="majorHAnsi" w:cstheme="majorHAnsi"/>
                <w:color w:val="000000"/>
                <w:sz w:val="24"/>
                <w:szCs w:val="24"/>
              </w:rPr>
            </w:pPr>
          </w:p>
        </w:tc>
      </w:tr>
      <w:tr w:rsidR="00337990" w:rsidRPr="00DE23CA" w:rsidTr="00337990">
        <w:tc>
          <w:tcPr>
            <w:tcW w:w="1222" w:type="dxa"/>
          </w:tcPr>
          <w:p w:rsidR="00337990" w:rsidRPr="00DE23CA" w:rsidRDefault="00337990" w:rsidP="00337990">
            <w:pPr>
              <w:rPr>
                <w:rFonts w:asciiTheme="majorHAnsi" w:hAnsiTheme="majorHAnsi" w:cstheme="majorHAnsi"/>
                <w:sz w:val="24"/>
                <w:szCs w:val="24"/>
              </w:rPr>
            </w:pPr>
            <w:r w:rsidRPr="00DE23CA">
              <w:rPr>
                <w:rFonts w:asciiTheme="majorHAnsi" w:hAnsiTheme="majorHAnsi" w:cstheme="majorHAnsi"/>
                <w:sz w:val="24"/>
                <w:szCs w:val="24"/>
              </w:rPr>
              <w:t>Profit</w:t>
            </w:r>
          </w:p>
        </w:tc>
        <w:tc>
          <w:tcPr>
            <w:tcW w:w="1064" w:type="dxa"/>
          </w:tcPr>
          <w:p w:rsidR="00337990" w:rsidRPr="00DE23CA" w:rsidRDefault="005164F8" w:rsidP="00337990">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6423.4</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5164F8" w:rsidP="00337990">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6626</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5164F8" w:rsidP="00337990">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6835.6</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5164F8" w:rsidP="00337990">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7051.46</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7274.052</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7503.611</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7740.354</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7984.508</w:t>
            </w:r>
          </w:p>
          <w:p w:rsidR="00337990" w:rsidRPr="00DE23CA" w:rsidRDefault="00337990" w:rsidP="00337990">
            <w:pPr>
              <w:rPr>
                <w:rFonts w:asciiTheme="majorHAnsi" w:hAnsiTheme="majorHAnsi" w:cstheme="majorHAnsi"/>
                <w:color w:val="000000"/>
                <w:sz w:val="24"/>
                <w:szCs w:val="24"/>
              </w:rPr>
            </w:pPr>
          </w:p>
        </w:tc>
        <w:tc>
          <w:tcPr>
            <w:tcW w:w="1063" w:type="dxa"/>
          </w:tcPr>
          <w:p w:rsidR="00337990" w:rsidRPr="00DE23CA" w:rsidRDefault="00337990" w:rsidP="00337990">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8236.304</w:t>
            </w:r>
          </w:p>
          <w:p w:rsidR="00337990" w:rsidRPr="00DE23CA" w:rsidRDefault="00337990" w:rsidP="00337990">
            <w:pPr>
              <w:rPr>
                <w:rFonts w:asciiTheme="majorHAnsi" w:hAnsiTheme="majorHAnsi" w:cstheme="majorHAnsi"/>
                <w:color w:val="000000"/>
                <w:sz w:val="24"/>
                <w:szCs w:val="24"/>
              </w:rPr>
            </w:pPr>
          </w:p>
        </w:tc>
      </w:tr>
    </w:tbl>
    <w:p w:rsidR="002B540B" w:rsidRPr="00DE23CA" w:rsidRDefault="00A96ACF" w:rsidP="00AE7061">
      <w:pPr>
        <w:rPr>
          <w:rFonts w:asciiTheme="majorHAnsi" w:hAnsiTheme="majorHAnsi" w:cstheme="majorHAnsi"/>
          <w:sz w:val="24"/>
          <w:szCs w:val="24"/>
        </w:rPr>
      </w:pPr>
      <w:r>
        <w:rPr>
          <w:rFonts w:asciiTheme="majorHAnsi" w:hAnsiTheme="majorHAnsi" w:cstheme="majorHAnsi"/>
          <w:sz w:val="24"/>
          <w:szCs w:val="24"/>
        </w:rPr>
        <w:lastRenderedPageBreak/>
        <w:t>4.2</w:t>
      </w:r>
      <w:r w:rsidR="002B540B" w:rsidRPr="00DE23CA">
        <w:rPr>
          <w:rFonts w:asciiTheme="majorHAnsi" w:hAnsiTheme="majorHAnsi" w:cstheme="majorHAnsi"/>
          <w:sz w:val="24"/>
          <w:szCs w:val="24"/>
        </w:rPr>
        <w:t xml:space="preserve"> cash flow calculation</w:t>
      </w:r>
    </w:p>
    <w:p w:rsidR="002B540B" w:rsidRPr="00DE23CA" w:rsidRDefault="002B540B" w:rsidP="00AE7061">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129"/>
        <w:gridCol w:w="1134"/>
        <w:gridCol w:w="993"/>
        <w:gridCol w:w="992"/>
        <w:gridCol w:w="992"/>
        <w:gridCol w:w="992"/>
        <w:gridCol w:w="1134"/>
        <w:gridCol w:w="1134"/>
        <w:gridCol w:w="1134"/>
        <w:gridCol w:w="1156"/>
      </w:tblGrid>
      <w:tr w:rsidR="002B540B" w:rsidRPr="00DE23CA" w:rsidTr="00B2307F">
        <w:tc>
          <w:tcPr>
            <w:tcW w:w="1129" w:type="dxa"/>
          </w:tcPr>
          <w:p w:rsidR="002B540B" w:rsidRPr="00DE23CA" w:rsidRDefault="002B540B" w:rsidP="002B540B">
            <w:pPr>
              <w:rPr>
                <w:rFonts w:asciiTheme="majorHAnsi" w:hAnsiTheme="majorHAnsi" w:cstheme="majorHAnsi"/>
                <w:sz w:val="24"/>
                <w:szCs w:val="24"/>
              </w:rPr>
            </w:pPr>
          </w:p>
        </w:tc>
        <w:tc>
          <w:tcPr>
            <w:tcW w:w="1134"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0</w:t>
            </w:r>
          </w:p>
        </w:tc>
        <w:tc>
          <w:tcPr>
            <w:tcW w:w="993"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1</w:t>
            </w:r>
          </w:p>
        </w:tc>
        <w:tc>
          <w:tcPr>
            <w:tcW w:w="992"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2</w:t>
            </w:r>
          </w:p>
        </w:tc>
        <w:tc>
          <w:tcPr>
            <w:tcW w:w="992"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3</w:t>
            </w:r>
          </w:p>
        </w:tc>
        <w:tc>
          <w:tcPr>
            <w:tcW w:w="992"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4</w:t>
            </w:r>
          </w:p>
        </w:tc>
        <w:tc>
          <w:tcPr>
            <w:tcW w:w="1134"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5</w:t>
            </w:r>
          </w:p>
        </w:tc>
        <w:tc>
          <w:tcPr>
            <w:tcW w:w="1134"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6</w:t>
            </w:r>
          </w:p>
        </w:tc>
        <w:tc>
          <w:tcPr>
            <w:tcW w:w="1134"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7</w:t>
            </w:r>
          </w:p>
        </w:tc>
        <w:tc>
          <w:tcPr>
            <w:tcW w:w="1156" w:type="dxa"/>
          </w:tcPr>
          <w:p w:rsidR="002B540B" w:rsidRPr="00DE23CA" w:rsidRDefault="002B540B" w:rsidP="002B540B">
            <w:pPr>
              <w:rPr>
                <w:rFonts w:asciiTheme="majorHAnsi" w:hAnsiTheme="majorHAnsi" w:cstheme="majorHAnsi"/>
                <w:sz w:val="24"/>
                <w:szCs w:val="24"/>
              </w:rPr>
            </w:pPr>
            <w:r w:rsidRPr="00DE23CA">
              <w:rPr>
                <w:rFonts w:asciiTheme="majorHAnsi" w:hAnsiTheme="majorHAnsi" w:cstheme="majorHAnsi"/>
                <w:sz w:val="24"/>
                <w:szCs w:val="24"/>
              </w:rPr>
              <w:t>Year 8</w:t>
            </w:r>
          </w:p>
        </w:tc>
      </w:tr>
      <w:tr w:rsidR="003B5D7E" w:rsidRPr="00DE23CA" w:rsidTr="00B2307F">
        <w:tc>
          <w:tcPr>
            <w:tcW w:w="1129"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EBITA</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8644.65</w:t>
            </w:r>
          </w:p>
          <w:p w:rsidR="003B5D7E" w:rsidRPr="00DE23CA" w:rsidRDefault="003B5D7E" w:rsidP="003B5D7E">
            <w:pPr>
              <w:rPr>
                <w:rFonts w:asciiTheme="majorHAnsi" w:hAnsiTheme="majorHAnsi" w:cstheme="majorHAnsi"/>
                <w:sz w:val="24"/>
                <w:szCs w:val="24"/>
              </w:rPr>
            </w:pPr>
          </w:p>
        </w:tc>
        <w:tc>
          <w:tcPr>
            <w:tcW w:w="993"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8915.2</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9194.3</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9482.1</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9778.8</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10084.9</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10400.6</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10726.1</w:t>
            </w:r>
          </w:p>
          <w:p w:rsidR="003B5D7E" w:rsidRPr="00DE23CA" w:rsidRDefault="003B5D7E" w:rsidP="003B5D7E">
            <w:pPr>
              <w:rPr>
                <w:rFonts w:asciiTheme="majorHAnsi" w:hAnsiTheme="majorHAnsi" w:cstheme="majorHAnsi"/>
                <w:sz w:val="24"/>
                <w:szCs w:val="24"/>
              </w:rPr>
            </w:pPr>
          </w:p>
        </w:tc>
        <w:tc>
          <w:tcPr>
            <w:tcW w:w="1156"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11061.9</w:t>
            </w:r>
          </w:p>
          <w:p w:rsidR="003B5D7E" w:rsidRPr="00DE23CA" w:rsidRDefault="003B5D7E" w:rsidP="003B5D7E">
            <w:pPr>
              <w:rPr>
                <w:rFonts w:asciiTheme="majorHAnsi" w:hAnsiTheme="majorHAnsi" w:cstheme="majorHAnsi"/>
                <w:sz w:val="24"/>
                <w:szCs w:val="24"/>
              </w:rPr>
            </w:pPr>
          </w:p>
        </w:tc>
      </w:tr>
      <w:tr w:rsidR="003B5D7E" w:rsidRPr="00DE23CA" w:rsidTr="00B2307F">
        <w:tc>
          <w:tcPr>
            <w:tcW w:w="1129" w:type="dxa"/>
          </w:tcPr>
          <w:p w:rsidR="003B5D7E" w:rsidRPr="00DE23CA" w:rsidRDefault="003B5D7E" w:rsidP="003B5D7E">
            <w:pPr>
              <w:rPr>
                <w:rFonts w:asciiTheme="majorHAnsi" w:eastAsia="Times New Roman" w:hAnsiTheme="majorHAnsi" w:cstheme="majorHAnsi"/>
                <w:color w:val="000000"/>
                <w:sz w:val="24"/>
                <w:szCs w:val="24"/>
                <w:lang w:val="en-US" w:eastAsia="zh-TW"/>
              </w:rPr>
            </w:pPr>
            <w:proofErr w:type="spellStart"/>
            <w:r w:rsidRPr="00DE23CA">
              <w:rPr>
                <w:rFonts w:asciiTheme="majorHAnsi" w:hAnsiTheme="majorHAnsi" w:cstheme="majorHAnsi"/>
                <w:color w:val="000000"/>
                <w:sz w:val="24"/>
                <w:szCs w:val="24"/>
              </w:rPr>
              <w:t>Expendi</w:t>
            </w:r>
            <w:r w:rsidR="00B2307F">
              <w:rPr>
                <w:rFonts w:asciiTheme="majorHAnsi" w:hAnsiTheme="majorHAnsi" w:cstheme="majorHAnsi"/>
                <w:color w:val="000000"/>
                <w:sz w:val="24"/>
                <w:szCs w:val="24"/>
              </w:rPr>
              <w:t>-</w:t>
            </w:r>
            <w:r w:rsidRPr="00DE23CA">
              <w:rPr>
                <w:rFonts w:asciiTheme="majorHAnsi" w:hAnsiTheme="majorHAnsi" w:cstheme="majorHAnsi"/>
                <w:color w:val="000000"/>
                <w:sz w:val="24"/>
                <w:szCs w:val="24"/>
              </w:rPr>
              <w:t>ture</w:t>
            </w:r>
            <w:proofErr w:type="spellEnd"/>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3"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56"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r>
      <w:tr w:rsidR="003B5D7E" w:rsidRPr="00DE23CA" w:rsidTr="00B2307F">
        <w:tc>
          <w:tcPr>
            <w:tcW w:w="1129" w:type="dxa"/>
          </w:tcPr>
          <w:p w:rsidR="003B5D7E" w:rsidRPr="00DE23CA" w:rsidRDefault="003B5D7E" w:rsidP="003B5D7E">
            <w:pPr>
              <w:rPr>
                <w:rFonts w:asciiTheme="majorHAnsi" w:hAnsiTheme="majorHAnsi" w:cstheme="majorHAnsi"/>
                <w:sz w:val="24"/>
                <w:szCs w:val="24"/>
              </w:rPr>
            </w:pPr>
            <w:proofErr w:type="spellStart"/>
            <w:r w:rsidRPr="00DE23CA">
              <w:rPr>
                <w:rFonts w:asciiTheme="majorHAnsi" w:hAnsiTheme="majorHAnsi" w:cstheme="majorHAnsi"/>
                <w:color w:val="000000"/>
                <w:sz w:val="24"/>
                <w:szCs w:val="24"/>
              </w:rPr>
              <w:t>Expendi</w:t>
            </w:r>
            <w:r w:rsidR="00B2307F">
              <w:rPr>
                <w:rFonts w:asciiTheme="majorHAnsi" w:hAnsiTheme="majorHAnsi" w:cstheme="majorHAnsi"/>
                <w:color w:val="000000"/>
                <w:sz w:val="24"/>
                <w:szCs w:val="24"/>
              </w:rPr>
              <w:t>-</w:t>
            </w:r>
            <w:r w:rsidRPr="00DE23CA">
              <w:rPr>
                <w:rFonts w:asciiTheme="majorHAnsi" w:hAnsiTheme="majorHAnsi" w:cstheme="majorHAnsi"/>
                <w:color w:val="000000"/>
                <w:sz w:val="24"/>
                <w:szCs w:val="24"/>
              </w:rPr>
              <w:t>ture</w:t>
            </w:r>
            <w:proofErr w:type="spellEnd"/>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3"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56"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r>
      <w:tr w:rsidR="003B5D7E" w:rsidRPr="00DE23CA" w:rsidTr="00B2307F">
        <w:tc>
          <w:tcPr>
            <w:tcW w:w="1129"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Tax expense</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3"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992"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34"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c>
          <w:tcPr>
            <w:tcW w:w="1156"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0</w:t>
            </w:r>
          </w:p>
        </w:tc>
      </w:tr>
      <w:tr w:rsidR="003B5D7E" w:rsidRPr="00DE23CA" w:rsidTr="00B2307F">
        <w:tc>
          <w:tcPr>
            <w:tcW w:w="1129" w:type="dxa"/>
          </w:tcPr>
          <w:p w:rsidR="003B5D7E" w:rsidRPr="00DE23CA" w:rsidRDefault="003B5D7E" w:rsidP="003B5D7E">
            <w:pPr>
              <w:rPr>
                <w:rFonts w:asciiTheme="majorHAnsi" w:hAnsiTheme="majorHAnsi" w:cstheme="majorHAnsi"/>
                <w:sz w:val="24"/>
                <w:szCs w:val="24"/>
              </w:rPr>
            </w:pPr>
            <w:r w:rsidRPr="00DE23CA">
              <w:rPr>
                <w:rFonts w:asciiTheme="majorHAnsi" w:hAnsiTheme="majorHAnsi" w:cstheme="majorHAnsi"/>
                <w:sz w:val="24"/>
                <w:szCs w:val="24"/>
              </w:rPr>
              <w:t>Cash flow 60000</w:t>
            </w: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8644.65</w:t>
            </w:r>
          </w:p>
          <w:p w:rsidR="003B5D7E" w:rsidRPr="00DE23CA" w:rsidRDefault="003B5D7E" w:rsidP="003B5D7E">
            <w:pPr>
              <w:rPr>
                <w:rFonts w:asciiTheme="majorHAnsi" w:hAnsiTheme="majorHAnsi" w:cstheme="majorHAnsi"/>
                <w:sz w:val="24"/>
                <w:szCs w:val="24"/>
              </w:rPr>
            </w:pPr>
          </w:p>
        </w:tc>
        <w:tc>
          <w:tcPr>
            <w:tcW w:w="993"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8915.2</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9194.3</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9482.1</w:t>
            </w:r>
          </w:p>
          <w:p w:rsidR="003B5D7E" w:rsidRPr="00DE23CA" w:rsidRDefault="003B5D7E" w:rsidP="003B5D7E">
            <w:pPr>
              <w:rPr>
                <w:rFonts w:asciiTheme="majorHAnsi" w:hAnsiTheme="majorHAnsi" w:cstheme="majorHAnsi"/>
                <w:sz w:val="24"/>
                <w:szCs w:val="24"/>
              </w:rPr>
            </w:pPr>
          </w:p>
        </w:tc>
        <w:tc>
          <w:tcPr>
            <w:tcW w:w="992"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9778.8</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100</w:t>
            </w:r>
            <w:r w:rsidR="00B2307F">
              <w:rPr>
                <w:rFonts w:asciiTheme="majorHAnsi" w:hAnsiTheme="majorHAnsi" w:cstheme="majorHAnsi"/>
                <w:color w:val="000000"/>
                <w:sz w:val="24"/>
                <w:szCs w:val="24"/>
              </w:rPr>
              <w:t>84.9</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10400.6</w:t>
            </w:r>
          </w:p>
          <w:p w:rsidR="003B5D7E" w:rsidRPr="00DE23CA" w:rsidRDefault="003B5D7E" w:rsidP="003B5D7E">
            <w:pPr>
              <w:rPr>
                <w:rFonts w:asciiTheme="majorHAnsi" w:hAnsiTheme="majorHAnsi" w:cstheme="majorHAnsi"/>
                <w:sz w:val="24"/>
                <w:szCs w:val="24"/>
              </w:rPr>
            </w:pPr>
          </w:p>
        </w:tc>
        <w:tc>
          <w:tcPr>
            <w:tcW w:w="1134"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10726.1</w:t>
            </w:r>
          </w:p>
          <w:p w:rsidR="003B5D7E" w:rsidRPr="00DE23CA" w:rsidRDefault="003B5D7E" w:rsidP="003B5D7E">
            <w:pPr>
              <w:rPr>
                <w:rFonts w:asciiTheme="majorHAnsi" w:hAnsiTheme="majorHAnsi" w:cstheme="majorHAnsi"/>
                <w:sz w:val="24"/>
                <w:szCs w:val="24"/>
              </w:rPr>
            </w:pPr>
          </w:p>
        </w:tc>
        <w:tc>
          <w:tcPr>
            <w:tcW w:w="1156" w:type="dxa"/>
          </w:tcPr>
          <w:p w:rsidR="003B5D7E" w:rsidRPr="00DE23CA" w:rsidRDefault="00B2307F" w:rsidP="003B5D7E">
            <w:pPr>
              <w:rPr>
                <w:rFonts w:asciiTheme="majorHAnsi" w:eastAsia="Times New Roman" w:hAnsiTheme="majorHAnsi" w:cstheme="majorHAnsi"/>
                <w:color w:val="000000"/>
                <w:sz w:val="24"/>
                <w:szCs w:val="24"/>
                <w:lang w:val="en-US" w:eastAsia="zh-TW"/>
              </w:rPr>
            </w:pPr>
            <w:r>
              <w:rPr>
                <w:rFonts w:asciiTheme="majorHAnsi" w:hAnsiTheme="majorHAnsi" w:cstheme="majorHAnsi"/>
                <w:color w:val="000000"/>
                <w:sz w:val="24"/>
                <w:szCs w:val="24"/>
              </w:rPr>
              <w:t>11061.9</w:t>
            </w:r>
          </w:p>
          <w:p w:rsidR="003B5D7E" w:rsidRPr="00DE23CA" w:rsidRDefault="003B5D7E" w:rsidP="003B5D7E">
            <w:pPr>
              <w:rPr>
                <w:rFonts w:asciiTheme="majorHAnsi" w:hAnsiTheme="majorHAnsi" w:cstheme="majorHAnsi"/>
                <w:sz w:val="24"/>
                <w:szCs w:val="24"/>
              </w:rPr>
            </w:pPr>
          </w:p>
        </w:tc>
      </w:tr>
    </w:tbl>
    <w:p w:rsidR="00121A76" w:rsidRDefault="00121A76" w:rsidP="00AE7061">
      <w:pPr>
        <w:rPr>
          <w:rFonts w:asciiTheme="majorHAnsi" w:hAnsiTheme="majorHAnsi" w:cstheme="majorHAnsi"/>
          <w:sz w:val="24"/>
          <w:szCs w:val="24"/>
        </w:rPr>
      </w:pPr>
      <w:r>
        <w:rPr>
          <w:rFonts w:asciiTheme="majorHAnsi" w:hAnsiTheme="majorHAnsi" w:cstheme="majorHAnsi"/>
          <w:sz w:val="24"/>
          <w:szCs w:val="24"/>
        </w:rPr>
        <w:t>Working capital the first year calculation =&gt; annual direct sales x operating cash-flow period/365</w:t>
      </w:r>
    </w:p>
    <w:p w:rsidR="00121A76" w:rsidRDefault="00121A76" w:rsidP="00AE7061">
      <w:pPr>
        <w:rPr>
          <w:rFonts w:asciiTheme="majorHAnsi" w:hAnsiTheme="majorHAnsi" w:cstheme="majorHAnsi"/>
          <w:sz w:val="24"/>
          <w:szCs w:val="24"/>
        </w:rPr>
      </w:pPr>
      <w:r>
        <w:rPr>
          <w:rFonts w:asciiTheme="majorHAnsi" w:hAnsiTheme="majorHAnsi" w:cstheme="majorHAnsi"/>
          <w:sz w:val="24"/>
          <w:szCs w:val="24"/>
        </w:rPr>
        <w:t>Working capital for the rest calculation =&gt; the previous year working capital x (1+sales growth rate)</w:t>
      </w:r>
    </w:p>
    <w:p w:rsidR="00121A76" w:rsidRDefault="00121A76" w:rsidP="00AE7061">
      <w:pPr>
        <w:rPr>
          <w:rFonts w:asciiTheme="majorHAnsi" w:hAnsiTheme="majorHAnsi" w:cstheme="majorHAnsi"/>
          <w:sz w:val="24"/>
          <w:szCs w:val="24"/>
        </w:rPr>
      </w:pPr>
      <w:r>
        <w:rPr>
          <w:rFonts w:asciiTheme="majorHAnsi" w:hAnsiTheme="majorHAnsi" w:cstheme="majorHAnsi"/>
          <w:sz w:val="24"/>
          <w:szCs w:val="24"/>
        </w:rPr>
        <w:t>Cash-flow after 10 years, using the assumption the ultimate growth</w:t>
      </w:r>
    </w:p>
    <w:p w:rsidR="00121A76" w:rsidRDefault="00121A76" w:rsidP="00AE7061">
      <w:pPr>
        <w:rPr>
          <w:rFonts w:asciiTheme="majorHAnsi" w:hAnsiTheme="majorHAnsi" w:cstheme="majorHAnsi"/>
          <w:sz w:val="24"/>
          <w:szCs w:val="24"/>
        </w:rPr>
      </w:pPr>
    </w:p>
    <w:p w:rsidR="00FE276A" w:rsidRPr="00DE23CA" w:rsidRDefault="00A96ACF" w:rsidP="00AE7061">
      <w:pPr>
        <w:rPr>
          <w:rFonts w:asciiTheme="majorHAnsi" w:hAnsiTheme="majorHAnsi" w:cstheme="majorHAnsi"/>
          <w:sz w:val="24"/>
          <w:szCs w:val="24"/>
        </w:rPr>
      </w:pPr>
      <w:r>
        <w:rPr>
          <w:rFonts w:asciiTheme="majorHAnsi" w:hAnsiTheme="majorHAnsi" w:cstheme="majorHAnsi"/>
          <w:sz w:val="24"/>
          <w:szCs w:val="24"/>
        </w:rPr>
        <w:t>4.3</w:t>
      </w:r>
      <w:r w:rsidR="003B5D7E" w:rsidRPr="00DE23CA">
        <w:rPr>
          <w:rFonts w:asciiTheme="majorHAnsi" w:hAnsiTheme="majorHAnsi" w:cstheme="majorHAnsi"/>
          <w:sz w:val="24"/>
          <w:szCs w:val="24"/>
        </w:rPr>
        <w:t xml:space="preserve"> ARR and NPV calculation</w:t>
      </w:r>
    </w:p>
    <w:p w:rsidR="003B5D7E" w:rsidRPr="00DE23CA" w:rsidRDefault="003B5D7E" w:rsidP="00AE7061">
      <w:pPr>
        <w:rPr>
          <w:rFonts w:asciiTheme="majorHAnsi" w:hAnsiTheme="majorHAnsi" w:cstheme="majorHAnsi"/>
          <w:sz w:val="24"/>
          <w:szCs w:val="24"/>
        </w:rPr>
      </w:pPr>
    </w:p>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Total income for 9 years</w:t>
      </w:r>
      <w:r w:rsidRPr="00DE23CA">
        <w:rPr>
          <w:rFonts w:asciiTheme="majorHAnsi" w:hAnsiTheme="majorHAnsi" w:cstheme="majorHAnsi"/>
          <w:sz w:val="24"/>
          <w:szCs w:val="24"/>
        </w:rPr>
        <w:tab/>
        <w:t>8000</w:t>
      </w:r>
    </w:p>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Average ARR (A)</w:t>
      </w:r>
      <w:r w:rsidRPr="00DE23CA">
        <w:rPr>
          <w:rFonts w:asciiTheme="majorHAnsi" w:hAnsiTheme="majorHAnsi" w:cstheme="majorHAnsi"/>
          <w:sz w:val="24"/>
          <w:szCs w:val="24"/>
        </w:rPr>
        <w:tab/>
      </w:r>
      <w:r w:rsidRPr="00DE23CA">
        <w:rPr>
          <w:rFonts w:asciiTheme="majorHAnsi" w:hAnsiTheme="majorHAnsi" w:cstheme="majorHAnsi"/>
          <w:sz w:val="24"/>
          <w:szCs w:val="24"/>
        </w:rPr>
        <w:tab/>
        <w:t>889</w:t>
      </w:r>
    </w:p>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Initial cost (B)</w:t>
      </w:r>
      <w:r w:rsidRPr="00DE23CA">
        <w:rPr>
          <w:rFonts w:asciiTheme="majorHAnsi" w:hAnsiTheme="majorHAnsi" w:cstheme="majorHAnsi"/>
          <w:sz w:val="24"/>
          <w:szCs w:val="24"/>
        </w:rPr>
        <w:tab/>
      </w:r>
      <w:r w:rsidRPr="00DE23CA">
        <w:rPr>
          <w:rFonts w:asciiTheme="majorHAnsi" w:hAnsiTheme="majorHAnsi" w:cstheme="majorHAnsi"/>
          <w:sz w:val="24"/>
          <w:szCs w:val="24"/>
        </w:rPr>
        <w:tab/>
      </w:r>
      <w:r w:rsidRPr="00DE23CA">
        <w:rPr>
          <w:rFonts w:asciiTheme="majorHAnsi" w:hAnsiTheme="majorHAnsi" w:cstheme="majorHAnsi"/>
          <w:sz w:val="24"/>
          <w:szCs w:val="24"/>
        </w:rPr>
        <w:tab/>
        <w:t>8644.65</w:t>
      </w:r>
    </w:p>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ARR (A/B)</w:t>
      </w:r>
      <w:r w:rsidRPr="00DE23CA">
        <w:rPr>
          <w:rFonts w:asciiTheme="majorHAnsi" w:hAnsiTheme="majorHAnsi" w:cstheme="majorHAnsi"/>
          <w:sz w:val="24"/>
          <w:szCs w:val="24"/>
        </w:rPr>
        <w:tab/>
      </w:r>
      <w:r w:rsidRPr="00DE23CA">
        <w:rPr>
          <w:rFonts w:asciiTheme="majorHAnsi" w:hAnsiTheme="majorHAnsi" w:cstheme="majorHAnsi"/>
          <w:sz w:val="24"/>
          <w:szCs w:val="24"/>
        </w:rPr>
        <w:tab/>
      </w:r>
      <w:r w:rsidRPr="00DE23CA">
        <w:rPr>
          <w:rFonts w:asciiTheme="majorHAnsi" w:hAnsiTheme="majorHAnsi" w:cstheme="majorHAnsi"/>
          <w:sz w:val="24"/>
          <w:szCs w:val="24"/>
        </w:rPr>
        <w:tab/>
        <w:t>10.28%</w:t>
      </w:r>
    </w:p>
    <w:p w:rsidR="00FE276A" w:rsidRPr="00DE23CA" w:rsidRDefault="00FE276A"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2697"/>
        <w:gridCol w:w="2697"/>
        <w:gridCol w:w="2698"/>
        <w:gridCol w:w="2698"/>
      </w:tblGrid>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year</w:t>
            </w:r>
          </w:p>
        </w:tc>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Cash flow</w:t>
            </w:r>
          </w:p>
        </w:tc>
        <w:tc>
          <w:tcPr>
            <w:tcW w:w="2698"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PV</w:t>
            </w:r>
          </w:p>
        </w:tc>
        <w:tc>
          <w:tcPr>
            <w:tcW w:w="2698"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PV total</w:t>
            </w: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Initial cost</w:t>
            </w:r>
          </w:p>
        </w:tc>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60000</w:t>
            </w:r>
          </w:p>
        </w:tc>
        <w:tc>
          <w:tcPr>
            <w:tcW w:w="2698" w:type="dxa"/>
          </w:tcPr>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1</w:t>
            </w:r>
          </w:p>
        </w:tc>
        <w:tc>
          <w:tcPr>
            <w:tcW w:w="2697"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8644.654</w:t>
            </w:r>
          </w:p>
          <w:p w:rsidR="003B5D7E" w:rsidRPr="00DE23CA" w:rsidRDefault="003B5D7E" w:rsidP="003B5D7E">
            <w:pPr>
              <w:ind w:firstLine="720"/>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3B5D7E">
            <w:pPr>
              <w:ind w:firstLine="720"/>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2</w:t>
            </w:r>
          </w:p>
        </w:tc>
        <w:tc>
          <w:tcPr>
            <w:tcW w:w="2697"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8915.231</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16764.58</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3</w:t>
            </w:r>
          </w:p>
        </w:tc>
        <w:tc>
          <w:tcPr>
            <w:tcW w:w="2697"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9194.278</w:t>
            </w:r>
          </w:p>
          <w:p w:rsidR="003B5D7E" w:rsidRPr="00DE23CA" w:rsidRDefault="003B5D7E" w:rsidP="003B5D7E">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25146.86</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4</w:t>
            </w:r>
          </w:p>
        </w:tc>
        <w:tc>
          <w:tcPr>
            <w:tcW w:w="2697"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9482.059</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33529.15</w:t>
            </w:r>
          </w:p>
          <w:p w:rsidR="003B5D7E" w:rsidRPr="00DE23CA" w:rsidRDefault="003B5D7E" w:rsidP="003B5D7E">
            <w:pPr>
              <w:tabs>
                <w:tab w:val="left" w:pos="1761"/>
              </w:tabs>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5</w:t>
            </w:r>
          </w:p>
        </w:tc>
        <w:tc>
          <w:tcPr>
            <w:tcW w:w="2697"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9778.847</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41911.44</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6</w:t>
            </w:r>
          </w:p>
        </w:tc>
        <w:tc>
          <w:tcPr>
            <w:tcW w:w="2697"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10084.93</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50293.73</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AE7061">
            <w:pPr>
              <w:rPr>
                <w:rFonts w:asciiTheme="majorHAnsi" w:hAnsiTheme="majorHAnsi" w:cstheme="majorHAnsi"/>
                <w:sz w:val="24"/>
                <w:szCs w:val="24"/>
              </w:rPr>
            </w:pPr>
            <w:r w:rsidRPr="00DE23CA">
              <w:rPr>
                <w:rFonts w:asciiTheme="majorHAnsi" w:hAnsiTheme="majorHAnsi" w:cstheme="majorHAnsi"/>
                <w:sz w:val="24"/>
                <w:szCs w:val="24"/>
              </w:rPr>
              <w:t>7</w:t>
            </w:r>
          </w:p>
        </w:tc>
        <w:tc>
          <w:tcPr>
            <w:tcW w:w="2697"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10400.58</w:t>
            </w:r>
          </w:p>
          <w:p w:rsidR="003B5D7E" w:rsidRPr="00DE23CA" w:rsidRDefault="003B5D7E" w:rsidP="003B5D7E">
            <w:pPr>
              <w:ind w:firstLine="720"/>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AE7061">
            <w:pPr>
              <w:rPr>
                <w:rFonts w:asciiTheme="majorHAnsi" w:hAnsiTheme="majorHAnsi" w:cstheme="majorHAnsi"/>
                <w:sz w:val="24"/>
                <w:szCs w:val="24"/>
              </w:rPr>
            </w:pPr>
          </w:p>
        </w:tc>
        <w:tc>
          <w:tcPr>
            <w:tcW w:w="2698" w:type="dxa"/>
          </w:tcPr>
          <w:p w:rsidR="003B5D7E" w:rsidRPr="00DE23CA" w:rsidRDefault="003B5D7E" w:rsidP="003B5D7E">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58676.02</w:t>
            </w:r>
          </w:p>
          <w:p w:rsidR="003B5D7E" w:rsidRPr="00DE23CA" w:rsidRDefault="003B5D7E" w:rsidP="00AE7061">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317278">
            <w:pPr>
              <w:rPr>
                <w:rFonts w:asciiTheme="majorHAnsi" w:hAnsiTheme="majorHAnsi" w:cstheme="majorHAnsi"/>
                <w:sz w:val="24"/>
                <w:szCs w:val="24"/>
              </w:rPr>
            </w:pPr>
            <w:r w:rsidRPr="00DE23CA">
              <w:rPr>
                <w:rFonts w:asciiTheme="majorHAnsi" w:hAnsiTheme="majorHAnsi" w:cstheme="majorHAnsi"/>
                <w:sz w:val="24"/>
                <w:szCs w:val="24"/>
              </w:rPr>
              <w:t>8</w:t>
            </w:r>
          </w:p>
        </w:tc>
        <w:tc>
          <w:tcPr>
            <w:tcW w:w="2697"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10726.12</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67058.3</w:t>
            </w:r>
          </w:p>
          <w:p w:rsidR="003B5D7E" w:rsidRPr="00DE23CA" w:rsidRDefault="003B5D7E" w:rsidP="00317278">
            <w:pPr>
              <w:rPr>
                <w:rFonts w:asciiTheme="majorHAnsi" w:hAnsiTheme="majorHAnsi" w:cstheme="majorHAnsi"/>
                <w:sz w:val="24"/>
                <w:szCs w:val="24"/>
              </w:rPr>
            </w:pPr>
          </w:p>
        </w:tc>
      </w:tr>
      <w:tr w:rsidR="003B5D7E" w:rsidRPr="00DE23CA" w:rsidTr="003B5D7E">
        <w:tc>
          <w:tcPr>
            <w:tcW w:w="2697" w:type="dxa"/>
          </w:tcPr>
          <w:p w:rsidR="003B5D7E" w:rsidRPr="00DE23CA" w:rsidRDefault="003B5D7E" w:rsidP="00317278">
            <w:pPr>
              <w:rPr>
                <w:rFonts w:asciiTheme="majorHAnsi" w:hAnsiTheme="majorHAnsi" w:cstheme="majorHAnsi"/>
                <w:sz w:val="24"/>
                <w:szCs w:val="24"/>
              </w:rPr>
            </w:pPr>
            <w:r w:rsidRPr="00DE23CA">
              <w:rPr>
                <w:rFonts w:asciiTheme="majorHAnsi" w:hAnsiTheme="majorHAnsi" w:cstheme="majorHAnsi"/>
                <w:sz w:val="24"/>
                <w:szCs w:val="24"/>
              </w:rPr>
              <w:t>9</w:t>
            </w:r>
          </w:p>
        </w:tc>
        <w:tc>
          <w:tcPr>
            <w:tcW w:w="2697"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11061.85</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8382.288</w:t>
            </w:r>
          </w:p>
          <w:p w:rsidR="003B5D7E" w:rsidRPr="00DE23CA" w:rsidRDefault="003B5D7E" w:rsidP="00317278">
            <w:pPr>
              <w:rPr>
                <w:rFonts w:asciiTheme="majorHAnsi" w:hAnsiTheme="majorHAnsi" w:cstheme="majorHAnsi"/>
                <w:sz w:val="24"/>
                <w:szCs w:val="24"/>
              </w:rPr>
            </w:pPr>
          </w:p>
        </w:tc>
        <w:tc>
          <w:tcPr>
            <w:tcW w:w="2698" w:type="dxa"/>
          </w:tcPr>
          <w:p w:rsidR="003B5D7E" w:rsidRPr="00DE23CA" w:rsidRDefault="003B5D7E" w:rsidP="00317278">
            <w:pPr>
              <w:rPr>
                <w:rFonts w:asciiTheme="majorHAnsi" w:eastAsia="Times New Roman" w:hAnsiTheme="majorHAnsi" w:cstheme="majorHAnsi"/>
                <w:color w:val="000000"/>
                <w:sz w:val="24"/>
                <w:szCs w:val="24"/>
                <w:lang w:val="en-US" w:eastAsia="zh-TW"/>
              </w:rPr>
            </w:pPr>
            <w:r w:rsidRPr="00DE23CA">
              <w:rPr>
                <w:rFonts w:asciiTheme="majorHAnsi" w:hAnsiTheme="majorHAnsi" w:cstheme="majorHAnsi"/>
                <w:color w:val="000000"/>
                <w:sz w:val="24"/>
                <w:szCs w:val="24"/>
              </w:rPr>
              <w:t>75440.59</w:t>
            </w:r>
          </w:p>
          <w:p w:rsidR="003B5D7E" w:rsidRPr="00DE23CA" w:rsidRDefault="003B5D7E" w:rsidP="00317278">
            <w:pPr>
              <w:rPr>
                <w:rFonts w:asciiTheme="majorHAnsi" w:hAnsiTheme="majorHAnsi" w:cstheme="majorHAnsi"/>
                <w:sz w:val="24"/>
                <w:szCs w:val="24"/>
              </w:rPr>
            </w:pPr>
          </w:p>
        </w:tc>
      </w:tr>
    </w:tbl>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NPV = all cash flow 9 years – initial cost</w:t>
      </w:r>
    </w:p>
    <w:p w:rsidR="00121A76" w:rsidRPr="00DE23CA" w:rsidRDefault="00121A76" w:rsidP="00AE7061">
      <w:pPr>
        <w:rPr>
          <w:rFonts w:asciiTheme="majorHAnsi" w:hAnsiTheme="majorHAnsi" w:cstheme="majorHAnsi"/>
          <w:sz w:val="24"/>
          <w:szCs w:val="24"/>
        </w:rPr>
      </w:pPr>
    </w:p>
    <w:p w:rsidR="00317278" w:rsidRDefault="00A96ACF" w:rsidP="00AE7061">
      <w:pPr>
        <w:rPr>
          <w:rFonts w:asciiTheme="majorHAnsi" w:hAnsiTheme="majorHAnsi" w:cstheme="majorHAnsi"/>
          <w:sz w:val="24"/>
          <w:szCs w:val="24"/>
        </w:rPr>
      </w:pPr>
      <w:r>
        <w:rPr>
          <w:rFonts w:asciiTheme="majorHAnsi" w:hAnsiTheme="majorHAnsi" w:cstheme="majorHAnsi"/>
          <w:sz w:val="24"/>
          <w:szCs w:val="24"/>
        </w:rPr>
        <w:t>4.4</w:t>
      </w:r>
      <w:r w:rsidR="00317278" w:rsidRPr="00DE23CA">
        <w:rPr>
          <w:rFonts w:asciiTheme="majorHAnsi" w:hAnsiTheme="majorHAnsi" w:cstheme="majorHAnsi"/>
          <w:sz w:val="24"/>
          <w:szCs w:val="24"/>
        </w:rPr>
        <w:t xml:space="preserve"> payback period and IRR</w:t>
      </w:r>
    </w:p>
    <w:p w:rsidR="00193B84" w:rsidRPr="00DE23CA" w:rsidRDefault="00193B84" w:rsidP="00AE7061">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1-8 profit (A)</w:t>
      </w:r>
      <w:r w:rsidRPr="00DE23CA">
        <w:rPr>
          <w:rFonts w:asciiTheme="majorHAnsi" w:hAnsiTheme="majorHAnsi" w:cstheme="majorHAnsi"/>
          <w:sz w:val="24"/>
          <w:szCs w:val="24"/>
        </w:rPr>
        <w:tab/>
      </w:r>
      <w:r w:rsidRPr="00DE23CA">
        <w:rPr>
          <w:rFonts w:asciiTheme="majorHAnsi" w:hAnsiTheme="majorHAnsi" w:cstheme="majorHAnsi"/>
          <w:sz w:val="24"/>
          <w:szCs w:val="24"/>
        </w:rPr>
        <w:tab/>
        <w:t>67058.3</w:t>
      </w: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Initial cost (B)</w:t>
      </w:r>
      <w:r w:rsidRPr="00DE23CA">
        <w:rPr>
          <w:rFonts w:asciiTheme="majorHAnsi" w:hAnsiTheme="majorHAnsi" w:cstheme="majorHAnsi"/>
          <w:sz w:val="24"/>
          <w:szCs w:val="24"/>
        </w:rPr>
        <w:tab/>
      </w:r>
      <w:r w:rsidRPr="00DE23CA">
        <w:rPr>
          <w:rFonts w:asciiTheme="majorHAnsi" w:hAnsiTheme="majorHAnsi" w:cstheme="majorHAnsi"/>
          <w:sz w:val="24"/>
          <w:szCs w:val="24"/>
        </w:rPr>
        <w:tab/>
        <w:t>60000</w:t>
      </w: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Payback period</w:t>
      </w:r>
      <w:r w:rsidRPr="00DE23CA">
        <w:rPr>
          <w:rFonts w:asciiTheme="majorHAnsi" w:hAnsiTheme="majorHAnsi" w:cstheme="majorHAnsi"/>
          <w:sz w:val="24"/>
          <w:szCs w:val="24"/>
        </w:rPr>
        <w:tab/>
        <w:t>8 year 2 months</w:t>
      </w:r>
    </w:p>
    <w:p w:rsidR="00317278"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IRR</w:t>
      </w:r>
      <w:r w:rsidRPr="00DE23CA">
        <w:rPr>
          <w:rFonts w:asciiTheme="majorHAnsi" w:hAnsiTheme="majorHAnsi" w:cstheme="majorHAnsi"/>
          <w:sz w:val="24"/>
          <w:szCs w:val="24"/>
        </w:rPr>
        <w:tab/>
      </w:r>
      <w:r w:rsidRPr="00DE23CA">
        <w:rPr>
          <w:rFonts w:asciiTheme="majorHAnsi" w:hAnsiTheme="majorHAnsi" w:cstheme="majorHAnsi"/>
          <w:sz w:val="24"/>
          <w:szCs w:val="24"/>
        </w:rPr>
        <w:tab/>
      </w:r>
      <w:r w:rsidRPr="00DE23CA">
        <w:rPr>
          <w:rFonts w:asciiTheme="majorHAnsi" w:hAnsiTheme="majorHAnsi" w:cstheme="majorHAnsi"/>
          <w:sz w:val="24"/>
          <w:szCs w:val="24"/>
        </w:rPr>
        <w:tab/>
        <w:t>25%</w:t>
      </w:r>
      <w:r w:rsidRPr="00DE23CA">
        <w:rPr>
          <w:rFonts w:asciiTheme="majorHAnsi" w:hAnsiTheme="majorHAnsi" w:cstheme="majorHAnsi"/>
          <w:sz w:val="24"/>
          <w:szCs w:val="24"/>
        </w:rPr>
        <w:tab/>
      </w:r>
      <w:r w:rsidRPr="00DE23CA">
        <w:rPr>
          <w:rFonts w:asciiTheme="majorHAnsi" w:hAnsiTheme="majorHAnsi" w:cstheme="majorHAnsi"/>
          <w:sz w:val="24"/>
          <w:szCs w:val="24"/>
        </w:rPr>
        <w:tab/>
      </w:r>
    </w:p>
    <w:p w:rsidR="00B2307F" w:rsidRDefault="00B2307F" w:rsidP="00AE7061">
      <w:pPr>
        <w:rPr>
          <w:rFonts w:asciiTheme="majorHAnsi" w:hAnsiTheme="majorHAnsi" w:cstheme="majorHAnsi"/>
          <w:sz w:val="24"/>
          <w:szCs w:val="24"/>
        </w:rPr>
      </w:pPr>
    </w:p>
    <w:p w:rsidR="00121A76" w:rsidRDefault="00121A76" w:rsidP="00AE7061">
      <w:pPr>
        <w:rPr>
          <w:rFonts w:asciiTheme="majorHAnsi" w:hAnsiTheme="majorHAnsi" w:cstheme="majorHAnsi"/>
          <w:sz w:val="24"/>
          <w:szCs w:val="24"/>
        </w:rPr>
      </w:pPr>
    </w:p>
    <w:p w:rsidR="00121A76" w:rsidRDefault="00121A76"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t xml:space="preserve">5. Financing and capital management </w:t>
      </w:r>
    </w:p>
    <w:p w:rsidR="00DA62FA" w:rsidRPr="00DE23CA" w:rsidRDefault="00DA62FA" w:rsidP="00AE7061">
      <w:pPr>
        <w:rPr>
          <w:rFonts w:asciiTheme="majorHAnsi" w:hAnsiTheme="majorHAnsi" w:cstheme="majorHAnsi"/>
          <w:sz w:val="24"/>
          <w:szCs w:val="24"/>
        </w:rPr>
      </w:pPr>
    </w:p>
    <w:p w:rsidR="00DA62FA" w:rsidRPr="00DE23CA" w:rsidRDefault="00DA62FA" w:rsidP="00AE7061">
      <w:pPr>
        <w:rPr>
          <w:rFonts w:asciiTheme="majorHAnsi" w:hAnsiTheme="majorHAnsi" w:cstheme="majorHAnsi"/>
          <w:sz w:val="24"/>
          <w:szCs w:val="24"/>
        </w:rPr>
      </w:pPr>
      <w:r w:rsidRPr="00DE23CA">
        <w:rPr>
          <w:rFonts w:asciiTheme="majorHAnsi" w:hAnsiTheme="majorHAnsi" w:cstheme="majorHAnsi"/>
          <w:sz w:val="24"/>
          <w:szCs w:val="24"/>
        </w:rPr>
        <w:t>5.1 Financing methods for analysing</w:t>
      </w:r>
    </w:p>
    <w:p w:rsidR="00DA62FA" w:rsidRPr="00DE23CA" w:rsidRDefault="00DA62FA"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DA62FA" w:rsidRPr="00DE23CA" w:rsidTr="008C5A27">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Company name</w:t>
            </w: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Honeywell</w:t>
            </w:r>
          </w:p>
        </w:tc>
        <w:tc>
          <w:tcPr>
            <w:tcW w:w="1799"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Bosch</w:t>
            </w:r>
          </w:p>
        </w:tc>
        <w:tc>
          <w:tcPr>
            <w:tcW w:w="1799"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Siemens</w:t>
            </w:r>
          </w:p>
        </w:tc>
      </w:tr>
      <w:tr w:rsidR="00DA62FA" w:rsidRPr="00DE23CA" w:rsidTr="008C5A27">
        <w:tc>
          <w:tcPr>
            <w:tcW w:w="1798" w:type="dxa"/>
          </w:tcPr>
          <w:p w:rsidR="00DA62FA" w:rsidRPr="00DE23CA" w:rsidRDefault="00DA62FA" w:rsidP="008C5A27">
            <w:pPr>
              <w:rPr>
                <w:rFonts w:asciiTheme="majorHAnsi" w:hAnsiTheme="majorHAnsi" w:cstheme="majorHAnsi"/>
                <w:sz w:val="24"/>
                <w:szCs w:val="24"/>
              </w:rPr>
            </w:pP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2017</w:t>
            </w:r>
          </w:p>
        </w:tc>
        <w:tc>
          <w:tcPr>
            <w:tcW w:w="1798"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2016</w:t>
            </w:r>
          </w:p>
        </w:tc>
        <w:tc>
          <w:tcPr>
            <w:tcW w:w="1799"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2018</w:t>
            </w:r>
          </w:p>
        </w:tc>
        <w:tc>
          <w:tcPr>
            <w:tcW w:w="1799" w:type="dxa"/>
          </w:tcPr>
          <w:p w:rsidR="00DA62FA" w:rsidRPr="00DE23CA" w:rsidRDefault="00DA62FA" w:rsidP="008C5A27">
            <w:pPr>
              <w:rPr>
                <w:rFonts w:asciiTheme="majorHAnsi" w:hAnsiTheme="majorHAnsi" w:cstheme="majorHAnsi"/>
                <w:sz w:val="24"/>
                <w:szCs w:val="24"/>
              </w:rPr>
            </w:pPr>
            <w:r w:rsidRPr="00DE23CA">
              <w:rPr>
                <w:rFonts w:asciiTheme="majorHAnsi" w:hAnsiTheme="majorHAnsi" w:cstheme="majorHAnsi"/>
                <w:sz w:val="24"/>
                <w:szCs w:val="24"/>
              </w:rPr>
              <w:t>2018</w:t>
            </w:r>
          </w:p>
        </w:tc>
      </w:tr>
      <w:tr w:rsidR="00045B8D" w:rsidRPr="00DE23CA" w:rsidTr="00DA62FA">
        <w:tc>
          <w:tcPr>
            <w:tcW w:w="1798" w:type="dxa"/>
          </w:tcPr>
          <w:p w:rsidR="00045B8D" w:rsidRPr="00DE23CA" w:rsidRDefault="00045B8D" w:rsidP="00045B8D">
            <w:pPr>
              <w:rPr>
                <w:rFonts w:asciiTheme="majorHAnsi" w:hAnsiTheme="majorHAnsi" w:cstheme="majorHAnsi"/>
                <w:sz w:val="24"/>
                <w:szCs w:val="24"/>
              </w:rPr>
            </w:pPr>
            <w:r w:rsidRPr="00DE23CA">
              <w:rPr>
                <w:rFonts w:asciiTheme="majorHAnsi" w:hAnsiTheme="majorHAnsi" w:cstheme="majorHAnsi"/>
                <w:sz w:val="24"/>
                <w:szCs w:val="24"/>
              </w:rPr>
              <w:t>Cash and equivalents</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9287</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7059</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7843</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4716</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11066</w:t>
            </w:r>
          </w:p>
        </w:tc>
      </w:tr>
      <w:tr w:rsidR="00045B8D" w:rsidRPr="00DE23CA" w:rsidTr="00DA62FA">
        <w:tc>
          <w:tcPr>
            <w:tcW w:w="1798" w:type="dxa"/>
          </w:tcPr>
          <w:p w:rsidR="00045B8D" w:rsidRPr="00DE23CA" w:rsidRDefault="00045B8D" w:rsidP="00193B84">
            <w:pPr>
              <w:rPr>
                <w:rFonts w:asciiTheme="majorHAnsi" w:hAnsiTheme="majorHAnsi" w:cstheme="majorHAnsi"/>
                <w:sz w:val="24"/>
                <w:szCs w:val="24"/>
              </w:rPr>
            </w:pPr>
            <w:r w:rsidRPr="00DE23CA">
              <w:rPr>
                <w:rFonts w:asciiTheme="majorHAnsi" w:hAnsiTheme="majorHAnsi" w:cstheme="majorHAnsi"/>
                <w:sz w:val="24"/>
                <w:szCs w:val="24"/>
              </w:rPr>
              <w:t>Bank loans</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w:t>
            </w:r>
          </w:p>
        </w:tc>
      </w:tr>
      <w:tr w:rsidR="00045B8D" w:rsidRPr="00DE23CA" w:rsidTr="00DA62FA">
        <w:tc>
          <w:tcPr>
            <w:tcW w:w="1798" w:type="dxa"/>
          </w:tcPr>
          <w:p w:rsidR="00045B8D" w:rsidRPr="00DE23CA" w:rsidRDefault="00045B8D" w:rsidP="00045B8D">
            <w:pPr>
              <w:rPr>
                <w:rFonts w:asciiTheme="majorHAnsi" w:hAnsiTheme="majorHAnsi" w:cstheme="majorHAnsi"/>
                <w:sz w:val="24"/>
                <w:szCs w:val="24"/>
              </w:rPr>
            </w:pPr>
            <w:r w:rsidRPr="00DE23CA">
              <w:rPr>
                <w:rFonts w:asciiTheme="majorHAnsi" w:hAnsiTheme="majorHAnsi" w:cstheme="majorHAnsi"/>
                <w:sz w:val="24"/>
                <w:szCs w:val="24"/>
              </w:rPr>
              <w:t>Cash ratio = cash /  current liability</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0.49</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0.37</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0.48</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0.22</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0.23</w:t>
            </w:r>
          </w:p>
        </w:tc>
      </w:tr>
      <w:tr w:rsidR="00045B8D" w:rsidRPr="00DE23CA" w:rsidTr="00DA62FA">
        <w:tc>
          <w:tcPr>
            <w:tcW w:w="1798" w:type="dxa"/>
          </w:tcPr>
          <w:p w:rsidR="00045B8D" w:rsidRPr="00DE23CA" w:rsidRDefault="00045B8D" w:rsidP="00045B8D">
            <w:pPr>
              <w:rPr>
                <w:rFonts w:asciiTheme="majorHAnsi" w:hAnsiTheme="majorHAnsi" w:cstheme="majorHAnsi"/>
                <w:sz w:val="24"/>
                <w:szCs w:val="24"/>
              </w:rPr>
            </w:pPr>
            <w:r w:rsidRPr="00DE23CA">
              <w:rPr>
                <w:rFonts w:asciiTheme="majorHAnsi" w:hAnsiTheme="majorHAnsi" w:cstheme="majorHAnsi"/>
                <w:sz w:val="24"/>
                <w:szCs w:val="24"/>
              </w:rPr>
              <w:t>Retained profit = retained earnings / net-income</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4.97</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17.3</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5.92</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1.16</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1.65</w:t>
            </w:r>
          </w:p>
        </w:tc>
      </w:tr>
      <w:tr w:rsidR="00045B8D" w:rsidRPr="00DE23CA" w:rsidTr="00DA62FA">
        <w:tc>
          <w:tcPr>
            <w:tcW w:w="1798" w:type="dxa"/>
          </w:tcPr>
          <w:p w:rsidR="00045B8D" w:rsidRPr="00DE23CA" w:rsidRDefault="00045B8D" w:rsidP="00045B8D">
            <w:pPr>
              <w:rPr>
                <w:rFonts w:asciiTheme="majorHAnsi" w:hAnsiTheme="majorHAnsi" w:cstheme="majorHAnsi"/>
                <w:sz w:val="24"/>
                <w:szCs w:val="24"/>
              </w:rPr>
            </w:pPr>
            <w:r w:rsidRPr="00DE23CA">
              <w:rPr>
                <w:rFonts w:asciiTheme="majorHAnsi" w:hAnsiTheme="majorHAnsi" w:cstheme="majorHAnsi"/>
                <w:sz w:val="24"/>
                <w:szCs w:val="24"/>
              </w:rPr>
              <w:t>Net debt ratio = (bank loan – cash) / equity</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-0.51</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-0.43</w:t>
            </w:r>
          </w:p>
        </w:tc>
        <w:tc>
          <w:tcPr>
            <w:tcW w:w="1798"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-0.4</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-0.12</w:t>
            </w:r>
          </w:p>
        </w:tc>
        <w:tc>
          <w:tcPr>
            <w:tcW w:w="1799" w:type="dxa"/>
          </w:tcPr>
          <w:p w:rsidR="00045B8D" w:rsidRPr="00DE23CA" w:rsidRDefault="004D2CED" w:rsidP="00045B8D">
            <w:pPr>
              <w:rPr>
                <w:rFonts w:asciiTheme="majorHAnsi" w:hAnsiTheme="majorHAnsi" w:cstheme="majorHAnsi"/>
                <w:sz w:val="24"/>
                <w:szCs w:val="24"/>
              </w:rPr>
            </w:pPr>
            <w:r w:rsidRPr="00DE23CA">
              <w:rPr>
                <w:rFonts w:asciiTheme="majorHAnsi" w:hAnsiTheme="majorHAnsi" w:cstheme="majorHAnsi"/>
                <w:sz w:val="24"/>
                <w:szCs w:val="24"/>
              </w:rPr>
              <w:t>-0.23</w:t>
            </w:r>
          </w:p>
        </w:tc>
      </w:tr>
      <w:tr w:rsidR="00121A76" w:rsidRPr="00DE23CA" w:rsidTr="00DA62FA">
        <w:tc>
          <w:tcPr>
            <w:tcW w:w="1798" w:type="dxa"/>
          </w:tcPr>
          <w:p w:rsidR="00121A76" w:rsidRPr="00DE23CA" w:rsidRDefault="00121A76" w:rsidP="00045B8D">
            <w:pPr>
              <w:rPr>
                <w:rFonts w:asciiTheme="majorHAnsi" w:hAnsiTheme="majorHAnsi" w:cstheme="majorHAnsi"/>
                <w:sz w:val="24"/>
                <w:szCs w:val="24"/>
              </w:rPr>
            </w:pPr>
            <w:r w:rsidRPr="00121A76">
              <w:rPr>
                <w:rFonts w:asciiTheme="majorHAnsi" w:hAnsiTheme="majorHAnsi" w:cstheme="majorHAnsi"/>
                <w:sz w:val="24"/>
                <w:szCs w:val="24"/>
              </w:rPr>
              <w:t>Net interest expense = interest payments – interest income</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-367</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-316</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-338</w:t>
            </w:r>
          </w:p>
        </w:tc>
        <w:tc>
          <w:tcPr>
            <w:tcW w:w="1799"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-1868</w:t>
            </w:r>
          </w:p>
        </w:tc>
        <w:tc>
          <w:tcPr>
            <w:tcW w:w="1799"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-1707</w:t>
            </w:r>
          </w:p>
        </w:tc>
      </w:tr>
      <w:tr w:rsidR="00121A76" w:rsidRPr="00DE23CA" w:rsidTr="00DA62FA">
        <w:tc>
          <w:tcPr>
            <w:tcW w:w="1798" w:type="dxa"/>
          </w:tcPr>
          <w:p w:rsidR="00121A76" w:rsidRPr="00121A76" w:rsidRDefault="00121A76" w:rsidP="00045B8D">
            <w:pPr>
              <w:rPr>
                <w:rFonts w:asciiTheme="majorHAnsi" w:hAnsiTheme="majorHAnsi" w:cstheme="majorHAnsi"/>
                <w:sz w:val="24"/>
                <w:szCs w:val="24"/>
              </w:rPr>
            </w:pPr>
            <w:r w:rsidRPr="00121A76">
              <w:rPr>
                <w:rFonts w:asciiTheme="majorHAnsi" w:hAnsiTheme="majorHAnsi" w:cstheme="majorHAnsi"/>
                <w:sz w:val="24"/>
                <w:szCs w:val="24"/>
              </w:rPr>
              <w:t>Net interest expense / turnover</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46.5</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46.2</w:t>
            </w:r>
          </w:p>
        </w:tc>
        <w:tc>
          <w:tcPr>
            <w:tcW w:w="1798"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49.9</w:t>
            </w:r>
          </w:p>
        </w:tc>
        <w:tc>
          <w:tcPr>
            <w:tcW w:w="1799"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492.9</w:t>
            </w:r>
          </w:p>
        </w:tc>
        <w:tc>
          <w:tcPr>
            <w:tcW w:w="1799" w:type="dxa"/>
          </w:tcPr>
          <w:p w:rsidR="00121A76" w:rsidRPr="00DE23CA" w:rsidRDefault="00121A76" w:rsidP="00045B8D">
            <w:pPr>
              <w:rPr>
                <w:rFonts w:asciiTheme="majorHAnsi" w:hAnsiTheme="majorHAnsi" w:cstheme="majorHAnsi"/>
                <w:sz w:val="24"/>
                <w:szCs w:val="24"/>
              </w:rPr>
            </w:pPr>
            <w:r>
              <w:rPr>
                <w:rFonts w:asciiTheme="majorHAnsi" w:hAnsiTheme="majorHAnsi" w:cstheme="majorHAnsi"/>
                <w:sz w:val="24"/>
                <w:szCs w:val="24"/>
              </w:rPr>
              <w:t>556</w:t>
            </w:r>
          </w:p>
        </w:tc>
      </w:tr>
    </w:tbl>
    <w:p w:rsidR="00317278" w:rsidRDefault="00317278" w:rsidP="00AE7061">
      <w:pPr>
        <w:rPr>
          <w:rFonts w:asciiTheme="majorHAnsi" w:hAnsiTheme="majorHAnsi" w:cstheme="majorHAnsi"/>
          <w:sz w:val="24"/>
          <w:szCs w:val="24"/>
        </w:rPr>
      </w:pPr>
    </w:p>
    <w:p w:rsidR="006841C8" w:rsidRDefault="006841C8" w:rsidP="00AE7061">
      <w:pPr>
        <w:rPr>
          <w:rFonts w:asciiTheme="majorHAnsi" w:hAnsiTheme="majorHAnsi" w:cstheme="majorHAnsi"/>
          <w:sz w:val="24"/>
          <w:szCs w:val="24"/>
        </w:rPr>
      </w:pPr>
      <w:r>
        <w:rPr>
          <w:rFonts w:asciiTheme="majorHAnsi" w:hAnsiTheme="majorHAnsi" w:cstheme="majorHAnsi"/>
          <w:sz w:val="24"/>
          <w:szCs w:val="24"/>
        </w:rPr>
        <w:t>Net debt ratio = (bank loans –cash) / Equity</w:t>
      </w:r>
    </w:p>
    <w:p w:rsidR="006841C8" w:rsidRDefault="006841C8" w:rsidP="00AE7061">
      <w:pPr>
        <w:rPr>
          <w:rFonts w:asciiTheme="majorHAnsi" w:hAnsiTheme="majorHAnsi" w:cstheme="majorHAnsi"/>
          <w:sz w:val="24"/>
          <w:szCs w:val="24"/>
        </w:rPr>
      </w:pPr>
      <w:r>
        <w:rPr>
          <w:rFonts w:asciiTheme="majorHAnsi" w:hAnsiTheme="majorHAnsi" w:cstheme="majorHAnsi"/>
          <w:sz w:val="24"/>
          <w:szCs w:val="24"/>
        </w:rPr>
        <w:t>Net interest expense = interest payments – interest income</w:t>
      </w:r>
    </w:p>
    <w:p w:rsidR="006841C8" w:rsidRDefault="006841C8" w:rsidP="00AE7061">
      <w:pPr>
        <w:rPr>
          <w:rFonts w:asciiTheme="majorHAnsi" w:hAnsiTheme="majorHAnsi" w:cstheme="majorHAnsi"/>
          <w:sz w:val="24"/>
          <w:szCs w:val="24"/>
        </w:rPr>
      </w:pPr>
    </w:p>
    <w:p w:rsidR="00B937D2" w:rsidRDefault="00B937D2" w:rsidP="00B937D2">
      <w:pPr>
        <w:rPr>
          <w:rFonts w:asciiTheme="majorHAnsi" w:hAnsiTheme="majorHAnsi" w:cstheme="majorHAnsi"/>
          <w:sz w:val="24"/>
          <w:szCs w:val="24"/>
        </w:rPr>
      </w:pPr>
      <w:proofErr w:type="spellStart"/>
      <w:proofErr w:type="gramStart"/>
      <w:r w:rsidRPr="00B937D2">
        <w:rPr>
          <w:rFonts w:asciiTheme="majorHAnsi" w:hAnsiTheme="majorHAnsi" w:cstheme="majorHAnsi"/>
          <w:sz w:val="24"/>
          <w:szCs w:val="24"/>
        </w:rPr>
        <w:t>i</w:t>
      </w:r>
      <w:proofErr w:type="spellEnd"/>
      <w:proofErr w:type="gramEnd"/>
      <w:r w:rsidRPr="00B937D2">
        <w:rPr>
          <w:rFonts w:asciiTheme="majorHAnsi" w:hAnsiTheme="majorHAnsi" w:cstheme="majorHAnsi"/>
          <w:sz w:val="24"/>
          <w:szCs w:val="24"/>
        </w:rPr>
        <w:t xml:space="preserve">. cash payments– internal retained earnings/cash as sources of funding. </w:t>
      </w:r>
      <w:r w:rsidRPr="00DE23CA">
        <w:rPr>
          <w:rFonts w:asciiTheme="majorHAnsi" w:hAnsiTheme="majorHAnsi" w:cstheme="majorHAnsi"/>
          <w:sz w:val="24"/>
          <w:szCs w:val="24"/>
        </w:rPr>
        <w:t>Honeywell</w:t>
      </w:r>
      <w:r w:rsidRPr="00B937D2">
        <w:rPr>
          <w:rFonts w:asciiTheme="majorHAnsi" w:hAnsiTheme="majorHAnsi" w:cstheme="majorHAnsi"/>
          <w:sz w:val="24"/>
          <w:szCs w:val="24"/>
        </w:rPr>
        <w:t xml:space="preserve"> financial status is stable, in the past four years are all at net cash status, the net debt ratio is negative. But its cash ratio has been industry than 20 percent higher on the domestic financing after </w:t>
      </w:r>
      <w:r w:rsidR="00EB5E44">
        <w:rPr>
          <w:rFonts w:asciiTheme="majorHAnsi" w:hAnsiTheme="majorHAnsi" w:cstheme="majorHAnsi"/>
          <w:sz w:val="24"/>
          <w:szCs w:val="24"/>
        </w:rPr>
        <w:t>2090</w:t>
      </w:r>
      <w:r w:rsidRPr="00B937D2">
        <w:rPr>
          <w:rFonts w:asciiTheme="majorHAnsi" w:hAnsiTheme="majorHAnsi" w:cstheme="majorHAnsi"/>
          <w:sz w:val="24"/>
          <w:szCs w:val="24"/>
        </w:rPr>
        <w:t xml:space="preserve"> million its cash ratio is as high as </w:t>
      </w:r>
      <w:r w:rsidR="00EB5E44">
        <w:rPr>
          <w:rFonts w:asciiTheme="majorHAnsi" w:hAnsiTheme="majorHAnsi" w:cstheme="majorHAnsi"/>
          <w:sz w:val="24"/>
          <w:szCs w:val="24"/>
        </w:rPr>
        <w:t xml:space="preserve">49 percent. </w:t>
      </w:r>
      <w:r w:rsidRPr="00B937D2">
        <w:rPr>
          <w:rFonts w:asciiTheme="majorHAnsi" w:hAnsiTheme="majorHAnsi" w:cstheme="majorHAnsi"/>
          <w:sz w:val="24"/>
          <w:szCs w:val="24"/>
        </w:rPr>
        <w:t xml:space="preserve">Although retained earnings ratio would drop </w:t>
      </w:r>
      <w:r w:rsidR="00927E48">
        <w:rPr>
          <w:rFonts w:asciiTheme="majorHAnsi" w:hAnsiTheme="majorHAnsi" w:cstheme="majorHAnsi"/>
          <w:sz w:val="24"/>
          <w:szCs w:val="24"/>
        </w:rPr>
        <w:t>to 4.79</w:t>
      </w:r>
      <w:r w:rsidRPr="00B937D2">
        <w:rPr>
          <w:rFonts w:asciiTheme="majorHAnsi" w:hAnsiTheme="majorHAnsi" w:cstheme="majorHAnsi"/>
          <w:sz w:val="24"/>
          <w:szCs w:val="24"/>
        </w:rPr>
        <w:t xml:space="preserve">, believe the </w:t>
      </w:r>
      <w:r w:rsidR="00927E48">
        <w:rPr>
          <w:rFonts w:asciiTheme="majorHAnsi" w:hAnsiTheme="majorHAnsi" w:cstheme="majorHAnsi"/>
          <w:sz w:val="24"/>
          <w:szCs w:val="24"/>
        </w:rPr>
        <w:t>e</w:t>
      </w:r>
      <w:r w:rsidRPr="00B937D2">
        <w:rPr>
          <w:rFonts w:asciiTheme="majorHAnsi" w:hAnsiTheme="majorHAnsi" w:cstheme="majorHAnsi"/>
          <w:sz w:val="24"/>
          <w:szCs w:val="24"/>
        </w:rPr>
        <w:t xml:space="preserve">nterprises little impact on future development. </w:t>
      </w:r>
    </w:p>
    <w:p w:rsidR="00B937D2" w:rsidRPr="00B937D2" w:rsidRDefault="00B937D2" w:rsidP="00B937D2">
      <w:pPr>
        <w:rPr>
          <w:rFonts w:asciiTheme="majorHAnsi" w:hAnsiTheme="majorHAnsi" w:cstheme="majorHAnsi"/>
          <w:sz w:val="24"/>
          <w:szCs w:val="24"/>
        </w:rPr>
      </w:pPr>
    </w:p>
    <w:p w:rsidR="00B937D2" w:rsidRDefault="00B937D2" w:rsidP="00B937D2">
      <w:pPr>
        <w:rPr>
          <w:rFonts w:asciiTheme="majorHAnsi" w:hAnsiTheme="majorHAnsi" w:cstheme="majorHAnsi"/>
          <w:sz w:val="24"/>
          <w:szCs w:val="24"/>
        </w:rPr>
      </w:pPr>
      <w:r w:rsidRPr="00B937D2">
        <w:rPr>
          <w:rFonts w:asciiTheme="majorHAnsi" w:hAnsiTheme="majorHAnsi" w:cstheme="majorHAnsi"/>
          <w:sz w:val="24"/>
          <w:szCs w:val="24"/>
        </w:rPr>
        <w:t xml:space="preserve">ii. Commercial credit financing - mainly in the line on the line of business partners and the money received in advance and money credit too easily. But because it is directly to customers charge a fee and therefore to cope with the line partners for accounts payable to credit transactions. The main partners </w:t>
      </w:r>
      <w:r w:rsidR="00EB5E44">
        <w:rPr>
          <w:rFonts w:asciiTheme="majorHAnsi" w:hAnsiTheme="majorHAnsi" w:cstheme="majorHAnsi"/>
          <w:sz w:val="24"/>
          <w:szCs w:val="24"/>
        </w:rPr>
        <w:t>Honeywell</w:t>
      </w:r>
      <w:r w:rsidRPr="00B937D2">
        <w:rPr>
          <w:rFonts w:asciiTheme="majorHAnsi" w:hAnsiTheme="majorHAnsi" w:cstheme="majorHAnsi"/>
          <w:sz w:val="24"/>
          <w:szCs w:val="24"/>
        </w:rPr>
        <w:t xml:space="preserve"> for the counters’ customers now meet money working </w:t>
      </w:r>
      <w:r w:rsidR="00586F9A">
        <w:rPr>
          <w:rFonts w:asciiTheme="majorHAnsi" w:hAnsiTheme="majorHAnsi" w:cstheme="majorHAnsi"/>
          <w:sz w:val="24"/>
          <w:szCs w:val="24"/>
        </w:rPr>
        <w:t>capital to 66</w:t>
      </w:r>
      <w:r w:rsidRPr="00B937D2">
        <w:rPr>
          <w:rFonts w:asciiTheme="majorHAnsi" w:hAnsiTheme="majorHAnsi" w:cstheme="majorHAnsi"/>
          <w:sz w:val="24"/>
          <w:szCs w:val="24"/>
        </w:rPr>
        <w:t xml:space="preserve"> days for the industry also average. But the department store industry use this method of financing, where the individual counters</w:t>
      </w:r>
      <w:r w:rsidR="00927E48">
        <w:rPr>
          <w:rFonts w:asciiTheme="majorHAnsi" w:hAnsiTheme="majorHAnsi" w:cstheme="majorHAnsi"/>
          <w:sz w:val="24"/>
          <w:szCs w:val="24"/>
        </w:rPr>
        <w:t xml:space="preserve"> </w:t>
      </w:r>
      <w:r w:rsidRPr="00B937D2">
        <w:rPr>
          <w:rFonts w:asciiTheme="majorHAnsi" w:hAnsiTheme="majorHAnsi" w:cstheme="majorHAnsi"/>
          <w:sz w:val="24"/>
          <w:szCs w:val="24"/>
        </w:rPr>
        <w:t>customers to its fu</w:t>
      </w:r>
      <w:r w:rsidR="00EB5E44">
        <w:rPr>
          <w:rFonts w:asciiTheme="majorHAnsi" w:hAnsiTheme="majorHAnsi" w:cstheme="majorHAnsi"/>
          <w:sz w:val="24"/>
          <w:szCs w:val="24"/>
        </w:rPr>
        <w:t>nd-raising Limited, to raise 2090</w:t>
      </w:r>
      <w:r w:rsidRPr="00B937D2">
        <w:rPr>
          <w:rFonts w:asciiTheme="majorHAnsi" w:hAnsiTheme="majorHAnsi" w:cstheme="majorHAnsi"/>
          <w:sz w:val="24"/>
          <w:szCs w:val="24"/>
        </w:rPr>
        <w:t xml:space="preserve"> million </w:t>
      </w:r>
      <w:r w:rsidR="00EB5E44">
        <w:rPr>
          <w:rFonts w:asciiTheme="majorHAnsi" w:hAnsiTheme="majorHAnsi" w:cstheme="majorHAnsi"/>
          <w:sz w:val="24"/>
          <w:szCs w:val="24"/>
        </w:rPr>
        <w:t>USD</w:t>
      </w:r>
      <w:r w:rsidRPr="00B937D2">
        <w:rPr>
          <w:rFonts w:asciiTheme="majorHAnsi" w:hAnsiTheme="majorHAnsi" w:cstheme="majorHAnsi"/>
          <w:sz w:val="24"/>
          <w:szCs w:val="24"/>
        </w:rPr>
        <w:t xml:space="preserve"> will need to negotiate with great deal of customers, therefore, not feasible. </w:t>
      </w:r>
    </w:p>
    <w:p w:rsidR="00B937D2" w:rsidRPr="00B937D2" w:rsidRDefault="00B937D2" w:rsidP="00B937D2">
      <w:pPr>
        <w:rPr>
          <w:rFonts w:asciiTheme="majorHAnsi" w:hAnsiTheme="majorHAnsi" w:cstheme="majorHAnsi"/>
          <w:sz w:val="24"/>
          <w:szCs w:val="24"/>
        </w:rPr>
      </w:pPr>
    </w:p>
    <w:p w:rsidR="00B937D2" w:rsidRDefault="00586F9A" w:rsidP="00B937D2">
      <w:pPr>
        <w:rPr>
          <w:rFonts w:asciiTheme="majorHAnsi" w:hAnsiTheme="majorHAnsi" w:cstheme="majorHAnsi"/>
          <w:sz w:val="24"/>
          <w:szCs w:val="24"/>
        </w:rPr>
      </w:pPr>
      <w:r>
        <w:rPr>
          <w:rFonts w:asciiTheme="majorHAnsi" w:hAnsiTheme="majorHAnsi" w:cstheme="majorHAnsi"/>
          <w:sz w:val="24"/>
          <w:szCs w:val="24"/>
        </w:rPr>
        <w:t>iii</w:t>
      </w:r>
      <w:r w:rsidR="00B937D2" w:rsidRPr="00B937D2">
        <w:rPr>
          <w:rFonts w:asciiTheme="majorHAnsi" w:hAnsiTheme="majorHAnsi" w:cstheme="majorHAnsi"/>
          <w:sz w:val="24"/>
          <w:szCs w:val="24"/>
        </w:rPr>
        <w:t xml:space="preserve">. Issued share capital fund-raising - such as raise </w:t>
      </w:r>
      <w:r>
        <w:rPr>
          <w:rFonts w:asciiTheme="majorHAnsi" w:hAnsiTheme="majorHAnsi" w:cstheme="majorHAnsi"/>
          <w:sz w:val="24"/>
          <w:szCs w:val="24"/>
        </w:rPr>
        <w:t>2090 million USD</w:t>
      </w:r>
      <w:r w:rsidR="00B937D2" w:rsidRPr="00B937D2">
        <w:rPr>
          <w:rFonts w:asciiTheme="majorHAnsi" w:hAnsiTheme="majorHAnsi" w:cstheme="majorHAnsi"/>
          <w:sz w:val="24"/>
          <w:szCs w:val="24"/>
        </w:rPr>
        <w:t xml:space="preserve">, its distribution costs have reached 8-12% than the general bank loan for high interest rates. The new shares fund-raising will reduce shareholders' equity </w:t>
      </w:r>
      <w:r>
        <w:rPr>
          <w:rFonts w:asciiTheme="majorHAnsi" w:hAnsiTheme="majorHAnsi" w:cstheme="majorHAnsi"/>
          <w:sz w:val="24"/>
          <w:szCs w:val="24"/>
        </w:rPr>
        <w:t>r</w:t>
      </w:r>
      <w:r w:rsidR="00B937D2" w:rsidRPr="00B937D2">
        <w:rPr>
          <w:rFonts w:asciiTheme="majorHAnsi" w:hAnsiTheme="majorHAnsi" w:cstheme="majorHAnsi"/>
          <w:sz w:val="24"/>
          <w:szCs w:val="24"/>
        </w:rPr>
        <w:t xml:space="preserve">atio, and shareholders to creditors to more than often return high, and therefore the liabilities rate is not high, was not proposing shares fund-raising. </w:t>
      </w:r>
    </w:p>
    <w:p w:rsidR="00B937D2" w:rsidRPr="00B937D2" w:rsidRDefault="00B937D2" w:rsidP="00B937D2">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5.2 Financing method proposed</w:t>
      </w:r>
    </w:p>
    <w:p w:rsidR="00317278" w:rsidRPr="00DE23CA" w:rsidRDefault="00317278" w:rsidP="00AE7061">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Fixed assets to LTL ratio = long term liability / fixed assets</w:t>
      </w:r>
    </w:p>
    <w:p w:rsidR="002312A7" w:rsidRPr="00DE23CA" w:rsidRDefault="002312A7" w:rsidP="00AE7061">
      <w:pPr>
        <w:rPr>
          <w:rFonts w:asciiTheme="majorHAnsi" w:hAnsiTheme="majorHAnsi" w:cstheme="majorHAnsi"/>
          <w:sz w:val="24"/>
          <w:szCs w:val="24"/>
        </w:rPr>
      </w:pPr>
      <w:r w:rsidRPr="00DE23CA">
        <w:rPr>
          <w:rFonts w:asciiTheme="majorHAnsi" w:hAnsiTheme="majorHAnsi" w:cstheme="majorHAnsi"/>
          <w:sz w:val="24"/>
          <w:szCs w:val="24"/>
        </w:rPr>
        <w:t>= 18924/5296</w:t>
      </w:r>
      <w:r w:rsidR="00114415" w:rsidRPr="00DE23CA">
        <w:rPr>
          <w:rFonts w:asciiTheme="majorHAnsi" w:hAnsiTheme="majorHAnsi" w:cstheme="majorHAnsi"/>
          <w:sz w:val="24"/>
          <w:szCs w:val="24"/>
        </w:rPr>
        <w:t>=3.57</w:t>
      </w:r>
    </w:p>
    <w:p w:rsidR="002312A7" w:rsidRPr="00DE23CA" w:rsidRDefault="002312A7" w:rsidP="00AE7061">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 xml:space="preserve">Debt / equity ratio = (short term debt + long term debt + </w:t>
      </w:r>
      <w:r w:rsidR="004D2CED" w:rsidRPr="00DE23CA">
        <w:rPr>
          <w:rFonts w:asciiTheme="majorHAnsi" w:hAnsiTheme="majorHAnsi" w:cstheme="majorHAnsi"/>
          <w:sz w:val="24"/>
          <w:szCs w:val="24"/>
        </w:rPr>
        <w:t>other fixed payments) / shareholder’s equity</w:t>
      </w:r>
    </w:p>
    <w:p w:rsidR="002312A7" w:rsidRPr="00DE23CA" w:rsidRDefault="002312A7" w:rsidP="00AE7061">
      <w:pPr>
        <w:rPr>
          <w:rFonts w:asciiTheme="majorHAnsi" w:hAnsiTheme="majorHAnsi" w:cstheme="majorHAnsi"/>
          <w:sz w:val="24"/>
          <w:szCs w:val="24"/>
        </w:rPr>
      </w:pPr>
      <w:r w:rsidRPr="00DE23CA">
        <w:rPr>
          <w:rFonts w:asciiTheme="majorHAnsi" w:hAnsiTheme="majorHAnsi" w:cstheme="majorHAnsi"/>
          <w:sz w:val="24"/>
          <w:szCs w:val="24"/>
        </w:rPr>
        <w:t>= (9756+1713+344+2269+6402)/18180</w:t>
      </w:r>
      <w:r w:rsidR="00114415" w:rsidRPr="00DE23CA">
        <w:rPr>
          <w:rFonts w:asciiTheme="majorHAnsi" w:hAnsiTheme="majorHAnsi" w:cstheme="majorHAnsi"/>
          <w:sz w:val="24"/>
          <w:szCs w:val="24"/>
        </w:rPr>
        <w:t>=1.13</w:t>
      </w:r>
    </w:p>
    <w:p w:rsidR="002312A7" w:rsidRPr="00DE23CA" w:rsidRDefault="002312A7" w:rsidP="00AE7061">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Interest expense to sales = interest / sales</w:t>
      </w:r>
    </w:p>
    <w:p w:rsidR="002312A7" w:rsidRPr="00DE23CA" w:rsidRDefault="002312A7" w:rsidP="00AE7061">
      <w:pPr>
        <w:rPr>
          <w:rFonts w:asciiTheme="majorHAnsi" w:hAnsiTheme="majorHAnsi" w:cstheme="majorHAnsi"/>
          <w:sz w:val="24"/>
          <w:szCs w:val="24"/>
        </w:rPr>
      </w:pPr>
      <w:r w:rsidRPr="00DE23CA">
        <w:rPr>
          <w:rFonts w:asciiTheme="majorHAnsi" w:hAnsiTheme="majorHAnsi" w:cstheme="majorHAnsi"/>
          <w:sz w:val="24"/>
          <w:szCs w:val="24"/>
        </w:rPr>
        <w:t>=367/41802</w:t>
      </w:r>
      <w:r w:rsidR="00114415" w:rsidRPr="00DE23CA">
        <w:rPr>
          <w:rFonts w:asciiTheme="majorHAnsi" w:hAnsiTheme="majorHAnsi" w:cstheme="majorHAnsi"/>
          <w:sz w:val="24"/>
          <w:szCs w:val="24"/>
        </w:rPr>
        <w:t>=0.00878</w:t>
      </w:r>
    </w:p>
    <w:p w:rsidR="002312A7" w:rsidRPr="00DE23CA" w:rsidRDefault="002312A7" w:rsidP="00AE7061">
      <w:pPr>
        <w:rPr>
          <w:rFonts w:asciiTheme="majorHAnsi" w:hAnsiTheme="majorHAnsi" w:cstheme="majorHAnsi"/>
          <w:sz w:val="24"/>
          <w:szCs w:val="24"/>
        </w:rPr>
      </w:pPr>
    </w:p>
    <w:p w:rsidR="00317278" w:rsidRPr="00DE23CA" w:rsidRDefault="00317278" w:rsidP="00AE7061">
      <w:pPr>
        <w:rPr>
          <w:rFonts w:asciiTheme="majorHAnsi" w:hAnsiTheme="majorHAnsi" w:cstheme="majorHAnsi"/>
          <w:sz w:val="24"/>
          <w:szCs w:val="24"/>
        </w:rPr>
      </w:pPr>
      <w:r w:rsidRPr="00DE23CA">
        <w:rPr>
          <w:rFonts w:asciiTheme="majorHAnsi" w:hAnsiTheme="majorHAnsi" w:cstheme="majorHAnsi"/>
          <w:sz w:val="24"/>
          <w:szCs w:val="24"/>
        </w:rPr>
        <w:t>Debt ratio</w:t>
      </w:r>
      <w:r w:rsidR="002312A7" w:rsidRPr="00DE23CA">
        <w:rPr>
          <w:rFonts w:asciiTheme="majorHAnsi" w:hAnsiTheme="majorHAnsi" w:cstheme="majorHAnsi"/>
          <w:sz w:val="24"/>
          <w:szCs w:val="24"/>
        </w:rPr>
        <w:t>=</w:t>
      </w:r>
      <w:r w:rsidRPr="00DE23CA">
        <w:rPr>
          <w:rFonts w:asciiTheme="majorHAnsi" w:hAnsiTheme="majorHAnsi" w:cstheme="majorHAnsi"/>
          <w:sz w:val="24"/>
          <w:szCs w:val="24"/>
        </w:rPr>
        <w:t xml:space="preserve"> liability / total assets</w:t>
      </w:r>
    </w:p>
    <w:p w:rsidR="002312A7" w:rsidRPr="00DE23CA" w:rsidRDefault="002312A7" w:rsidP="00AE7061">
      <w:pPr>
        <w:rPr>
          <w:rFonts w:asciiTheme="majorHAnsi" w:hAnsiTheme="majorHAnsi" w:cstheme="majorHAnsi"/>
          <w:sz w:val="24"/>
          <w:szCs w:val="24"/>
        </w:rPr>
      </w:pPr>
      <w:r w:rsidRPr="00DE23CA">
        <w:rPr>
          <w:rFonts w:asciiTheme="majorHAnsi" w:hAnsiTheme="majorHAnsi" w:cstheme="majorHAnsi"/>
          <w:sz w:val="24"/>
          <w:szCs w:val="24"/>
        </w:rPr>
        <w:t>=</w:t>
      </w:r>
      <w:r w:rsidR="00B06787">
        <w:rPr>
          <w:rFonts w:asciiTheme="majorHAnsi" w:hAnsiTheme="majorHAnsi" w:cstheme="majorHAnsi"/>
          <w:sz w:val="24"/>
          <w:szCs w:val="24"/>
        </w:rPr>
        <w:t xml:space="preserve"> </w:t>
      </w:r>
      <w:r w:rsidRPr="00DE23CA">
        <w:rPr>
          <w:rFonts w:asciiTheme="majorHAnsi" w:hAnsiTheme="majorHAnsi" w:cstheme="majorHAnsi"/>
          <w:sz w:val="24"/>
          <w:szCs w:val="24"/>
        </w:rPr>
        <w:t>(18924</w:t>
      </w:r>
      <w:proofErr w:type="gramStart"/>
      <w:r w:rsidRPr="00DE23CA">
        <w:rPr>
          <w:rFonts w:asciiTheme="majorHAnsi" w:hAnsiTheme="majorHAnsi" w:cstheme="majorHAnsi"/>
          <w:sz w:val="24"/>
          <w:szCs w:val="24"/>
        </w:rPr>
        <w:t>+(</w:t>
      </w:r>
      <w:proofErr w:type="gramEnd"/>
      <w:r w:rsidRPr="00DE23CA">
        <w:rPr>
          <w:rFonts w:asciiTheme="majorHAnsi" w:hAnsiTheme="majorHAnsi" w:cstheme="majorHAnsi"/>
          <w:sz w:val="24"/>
          <w:szCs w:val="24"/>
        </w:rPr>
        <w:t>9756+1713+344+2269+6402))/57773</w:t>
      </w:r>
      <w:r w:rsidR="00114415" w:rsidRPr="00DE23CA">
        <w:rPr>
          <w:rFonts w:asciiTheme="majorHAnsi" w:hAnsiTheme="majorHAnsi" w:cstheme="majorHAnsi"/>
          <w:sz w:val="24"/>
          <w:szCs w:val="24"/>
        </w:rPr>
        <w:t>=0.682</w:t>
      </w:r>
    </w:p>
    <w:p w:rsidR="002312A7" w:rsidRPr="00DE23CA" w:rsidRDefault="002312A7" w:rsidP="00AE7061">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2158"/>
        <w:gridCol w:w="2158"/>
        <w:gridCol w:w="2158"/>
        <w:gridCol w:w="2158"/>
        <w:gridCol w:w="2158"/>
      </w:tblGrid>
      <w:tr w:rsidR="00114415" w:rsidRPr="00DE23CA" w:rsidTr="00114415">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Financial items</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2018 actual</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2019 budget</w:t>
            </w:r>
          </w:p>
        </w:tc>
        <w:tc>
          <w:tcPr>
            <w:tcW w:w="2158" w:type="dxa"/>
          </w:tcPr>
          <w:p w:rsidR="00114415" w:rsidRPr="00DE23CA" w:rsidRDefault="00114415" w:rsidP="00114415">
            <w:pPr>
              <w:rPr>
                <w:rFonts w:asciiTheme="majorHAnsi" w:hAnsiTheme="majorHAnsi" w:cstheme="majorHAnsi"/>
                <w:sz w:val="24"/>
                <w:szCs w:val="24"/>
              </w:rPr>
            </w:pPr>
            <w:r w:rsidRPr="00DE23CA">
              <w:rPr>
                <w:rFonts w:asciiTheme="majorHAnsi" w:hAnsiTheme="majorHAnsi" w:cstheme="majorHAnsi"/>
                <w:sz w:val="24"/>
                <w:szCs w:val="24"/>
              </w:rPr>
              <w:t>8 year average</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Assessment</w:t>
            </w:r>
          </w:p>
        </w:tc>
      </w:tr>
      <w:tr w:rsidR="00114415" w:rsidRPr="00DE23CA" w:rsidTr="00114415">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Fixed assets to LTL ratio</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3.57</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3.68</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7.76</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Negative</w:t>
            </w:r>
          </w:p>
        </w:tc>
      </w:tr>
      <w:tr w:rsidR="00114415" w:rsidRPr="00DE23CA" w:rsidTr="00114415">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Debt / equity ratio</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1.13</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1.23</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1.13</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Not healthy</w:t>
            </w:r>
          </w:p>
        </w:tc>
      </w:tr>
      <w:tr w:rsidR="00114415" w:rsidRPr="00DE23CA" w:rsidTr="00114415">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Interest expense to sales</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0.878%</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0.91%</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0.339</w:t>
            </w:r>
          </w:p>
        </w:tc>
        <w:tc>
          <w:tcPr>
            <w:tcW w:w="2158" w:type="dxa"/>
          </w:tcPr>
          <w:p w:rsidR="00114415" w:rsidRPr="00DE23CA" w:rsidRDefault="00707673" w:rsidP="00AE7061">
            <w:pPr>
              <w:rPr>
                <w:rFonts w:asciiTheme="majorHAnsi" w:hAnsiTheme="majorHAnsi" w:cstheme="majorHAnsi"/>
                <w:sz w:val="24"/>
                <w:szCs w:val="24"/>
              </w:rPr>
            </w:pPr>
            <w:r>
              <w:rPr>
                <w:rFonts w:asciiTheme="majorHAnsi" w:hAnsiTheme="majorHAnsi" w:cstheme="majorHAnsi"/>
                <w:sz w:val="24"/>
                <w:szCs w:val="24"/>
              </w:rPr>
              <w:t>Healthy</w:t>
            </w:r>
          </w:p>
        </w:tc>
      </w:tr>
      <w:tr w:rsidR="00114415" w:rsidRPr="00DE23CA" w:rsidTr="00114415">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Debt ratio=</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68.2%</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62.5%</w:t>
            </w:r>
          </w:p>
        </w:tc>
        <w:tc>
          <w:tcPr>
            <w:tcW w:w="2158" w:type="dxa"/>
          </w:tcPr>
          <w:p w:rsidR="00114415" w:rsidRPr="00DE23CA" w:rsidRDefault="00EA5527" w:rsidP="00AE7061">
            <w:pPr>
              <w:rPr>
                <w:rFonts w:asciiTheme="majorHAnsi" w:hAnsiTheme="majorHAnsi" w:cstheme="majorHAnsi"/>
                <w:sz w:val="24"/>
                <w:szCs w:val="24"/>
              </w:rPr>
            </w:pPr>
            <w:r w:rsidRPr="00DE23CA">
              <w:rPr>
                <w:rFonts w:asciiTheme="majorHAnsi" w:hAnsiTheme="majorHAnsi" w:cstheme="majorHAnsi"/>
                <w:sz w:val="24"/>
                <w:szCs w:val="24"/>
              </w:rPr>
              <w:t>38.2%</w:t>
            </w:r>
          </w:p>
        </w:tc>
        <w:tc>
          <w:tcPr>
            <w:tcW w:w="2158" w:type="dxa"/>
          </w:tcPr>
          <w:p w:rsidR="00114415" w:rsidRPr="00DE23CA" w:rsidRDefault="00114415" w:rsidP="00AE7061">
            <w:pPr>
              <w:rPr>
                <w:rFonts w:asciiTheme="majorHAnsi" w:hAnsiTheme="majorHAnsi" w:cstheme="majorHAnsi"/>
                <w:sz w:val="24"/>
                <w:szCs w:val="24"/>
              </w:rPr>
            </w:pPr>
            <w:r w:rsidRPr="00DE23CA">
              <w:rPr>
                <w:rFonts w:asciiTheme="majorHAnsi" w:hAnsiTheme="majorHAnsi" w:cstheme="majorHAnsi"/>
                <w:sz w:val="24"/>
                <w:szCs w:val="24"/>
              </w:rPr>
              <w:t>Healthy</w:t>
            </w:r>
          </w:p>
        </w:tc>
      </w:tr>
    </w:tbl>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DD2488" w:rsidRDefault="00DD2488"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463B16" w:rsidRDefault="00463B16" w:rsidP="00AE7061">
      <w:pPr>
        <w:rPr>
          <w:rFonts w:asciiTheme="majorHAnsi" w:hAnsiTheme="majorHAnsi" w:cstheme="majorHAnsi"/>
          <w:sz w:val="24"/>
          <w:szCs w:val="24"/>
        </w:rPr>
      </w:pPr>
    </w:p>
    <w:p w:rsidR="00AE7061" w:rsidRPr="00DE23CA" w:rsidRDefault="00AE7061" w:rsidP="00AE7061">
      <w:pPr>
        <w:rPr>
          <w:rFonts w:asciiTheme="majorHAnsi" w:hAnsiTheme="majorHAnsi" w:cstheme="majorHAnsi"/>
          <w:sz w:val="24"/>
          <w:szCs w:val="24"/>
        </w:rPr>
      </w:pPr>
      <w:r w:rsidRPr="00DE23CA">
        <w:rPr>
          <w:rFonts w:asciiTheme="majorHAnsi" w:hAnsiTheme="majorHAnsi" w:cstheme="majorHAnsi"/>
          <w:sz w:val="24"/>
          <w:szCs w:val="24"/>
        </w:rPr>
        <w:lastRenderedPageBreak/>
        <w:t>6. Recommendations and Audit plan</w:t>
      </w:r>
    </w:p>
    <w:p w:rsidR="004230E9" w:rsidRPr="00DE23CA" w:rsidRDefault="004230E9">
      <w:pPr>
        <w:rPr>
          <w:rFonts w:asciiTheme="majorHAnsi" w:hAnsiTheme="majorHAnsi" w:cstheme="majorHAnsi"/>
          <w:sz w:val="24"/>
          <w:szCs w:val="24"/>
        </w:rPr>
      </w:pPr>
    </w:p>
    <w:p w:rsidR="00FE3DFF" w:rsidRDefault="00FE3DFF" w:rsidP="00FE3DFF">
      <w:pPr>
        <w:rPr>
          <w:rFonts w:asciiTheme="majorHAnsi" w:hAnsiTheme="majorHAnsi" w:cstheme="majorHAnsi"/>
          <w:sz w:val="24"/>
          <w:szCs w:val="24"/>
        </w:rPr>
      </w:pPr>
      <w:r w:rsidRPr="00463B16">
        <w:rPr>
          <w:rFonts w:asciiTheme="majorHAnsi" w:hAnsiTheme="majorHAnsi" w:cstheme="majorHAnsi"/>
          <w:sz w:val="24"/>
          <w:szCs w:val="24"/>
        </w:rPr>
        <w:t>After this data ana</w:t>
      </w:r>
      <w:r>
        <w:rPr>
          <w:rFonts w:asciiTheme="majorHAnsi" w:hAnsiTheme="majorHAnsi" w:cstheme="majorHAnsi"/>
          <w:sz w:val="24"/>
          <w:szCs w:val="24"/>
        </w:rPr>
        <w:t xml:space="preserve">lysis, we have proposed Honeywell </w:t>
      </w:r>
      <w:r w:rsidRPr="00463B16">
        <w:rPr>
          <w:rFonts w:asciiTheme="majorHAnsi" w:hAnsiTheme="majorHAnsi" w:cstheme="majorHAnsi"/>
          <w:sz w:val="24"/>
          <w:szCs w:val="24"/>
        </w:rPr>
        <w:t>operatio</w:t>
      </w:r>
      <w:r w:rsidR="0085052A">
        <w:rPr>
          <w:rFonts w:asciiTheme="majorHAnsi" w:hAnsiTheme="majorHAnsi" w:cstheme="majorHAnsi"/>
          <w:sz w:val="24"/>
          <w:szCs w:val="24"/>
        </w:rPr>
        <w:t>nal audit of the following</w:t>
      </w:r>
      <w:r w:rsidRPr="00463B16">
        <w:rPr>
          <w:rFonts w:asciiTheme="majorHAnsi" w:hAnsiTheme="majorHAnsi" w:cstheme="majorHAnsi"/>
          <w:sz w:val="24"/>
          <w:szCs w:val="24"/>
        </w:rPr>
        <w:t xml:space="preserve"> points</w:t>
      </w:r>
      <w:r w:rsidR="0085052A">
        <w:rPr>
          <w:rFonts w:asciiTheme="majorHAnsi" w:hAnsiTheme="majorHAnsi" w:cstheme="majorHAnsi"/>
          <w:sz w:val="24"/>
          <w:szCs w:val="24"/>
        </w:rPr>
        <w:t>:</w:t>
      </w:r>
    </w:p>
    <w:p w:rsidR="00FE3DFF" w:rsidRPr="00DE23CA" w:rsidRDefault="00FE3DFF" w:rsidP="00FE3DFF">
      <w:pPr>
        <w:rPr>
          <w:rFonts w:asciiTheme="majorHAnsi" w:hAnsiTheme="majorHAnsi" w:cstheme="majorHAnsi"/>
          <w:sz w:val="24"/>
          <w:szCs w:val="24"/>
        </w:rPr>
      </w:pPr>
    </w:p>
    <w:p w:rsidR="00FE3DFF" w:rsidRDefault="00FE3DFF" w:rsidP="00FE3DFF">
      <w:pPr>
        <w:rPr>
          <w:rFonts w:asciiTheme="majorHAnsi" w:hAnsiTheme="majorHAnsi" w:cstheme="majorHAnsi"/>
          <w:sz w:val="24"/>
          <w:szCs w:val="24"/>
        </w:rPr>
      </w:pPr>
      <w:r>
        <w:rPr>
          <w:rFonts w:asciiTheme="majorHAnsi" w:hAnsiTheme="majorHAnsi" w:cstheme="majorHAnsi"/>
          <w:sz w:val="24"/>
          <w:szCs w:val="24"/>
        </w:rPr>
        <w:t>Honeywell can plan to use around ten years to buy new machines, equipment to develop new products to increase market share, based on past business data and marketing environment.</w:t>
      </w:r>
    </w:p>
    <w:p w:rsidR="004230E9" w:rsidRDefault="004230E9">
      <w:pPr>
        <w:rPr>
          <w:rFonts w:asciiTheme="majorHAnsi" w:hAnsiTheme="majorHAnsi" w:cstheme="majorHAnsi"/>
          <w:sz w:val="24"/>
          <w:szCs w:val="24"/>
        </w:rPr>
      </w:pPr>
    </w:p>
    <w:p w:rsidR="0085052A" w:rsidRDefault="0085052A">
      <w:pPr>
        <w:rPr>
          <w:rFonts w:asciiTheme="majorHAnsi" w:hAnsiTheme="majorHAnsi" w:cstheme="majorHAnsi"/>
          <w:sz w:val="24"/>
          <w:szCs w:val="24"/>
        </w:rPr>
      </w:pPr>
      <w:r>
        <w:rPr>
          <w:rFonts w:asciiTheme="majorHAnsi" w:hAnsiTheme="majorHAnsi" w:cstheme="majorHAnsi"/>
          <w:sz w:val="24"/>
          <w:szCs w:val="24"/>
        </w:rPr>
        <w:t>Change improve company business operating procedures. Honeywell can generate more sales while reducing expenses. To increase the Honeywell sales, can try cross-selling-offering new services and products that current offerings. Switch to a relationship-based sales model then gets customers coming back.</w:t>
      </w:r>
    </w:p>
    <w:p w:rsidR="00FE3DFF" w:rsidRDefault="00FE3DFF">
      <w:pPr>
        <w:rPr>
          <w:rFonts w:asciiTheme="majorHAnsi" w:hAnsiTheme="majorHAnsi" w:cstheme="majorHAnsi"/>
          <w:sz w:val="24"/>
          <w:szCs w:val="24"/>
        </w:rPr>
      </w:pPr>
    </w:p>
    <w:p w:rsidR="00463B16" w:rsidRDefault="0085052A">
      <w:pPr>
        <w:rPr>
          <w:rFonts w:asciiTheme="majorHAnsi" w:hAnsiTheme="majorHAnsi" w:cstheme="majorHAnsi"/>
          <w:sz w:val="24"/>
          <w:szCs w:val="24"/>
        </w:rPr>
      </w:pPr>
      <w:r>
        <w:rPr>
          <w:rFonts w:asciiTheme="majorHAnsi" w:hAnsiTheme="majorHAnsi" w:cstheme="majorHAnsi"/>
          <w:sz w:val="24"/>
          <w:szCs w:val="24"/>
        </w:rPr>
        <w:t>To maximize the Honeywell cash flow, it is the best ways to obtain stable cash flow.</w:t>
      </w:r>
    </w:p>
    <w:p w:rsidR="0085052A" w:rsidRDefault="0085052A">
      <w:pPr>
        <w:rPr>
          <w:rFonts w:asciiTheme="majorHAnsi" w:hAnsiTheme="majorHAnsi" w:cstheme="majorHAnsi"/>
          <w:sz w:val="24"/>
          <w:szCs w:val="24"/>
        </w:rPr>
      </w:pPr>
    </w:p>
    <w:p w:rsidR="00470B5B" w:rsidRDefault="00470B5B">
      <w:pPr>
        <w:rPr>
          <w:rFonts w:asciiTheme="majorHAnsi" w:hAnsiTheme="majorHAnsi" w:cstheme="majorHAnsi"/>
          <w:sz w:val="24"/>
          <w:szCs w:val="24"/>
        </w:rPr>
      </w:pPr>
      <w:r>
        <w:rPr>
          <w:rFonts w:asciiTheme="majorHAnsi" w:hAnsiTheme="majorHAnsi" w:cstheme="majorHAnsi"/>
          <w:sz w:val="24"/>
          <w:szCs w:val="24"/>
        </w:rPr>
        <w:t>Honeywell can also improve its some top financial accounting ratios such as the following list:</w:t>
      </w:r>
    </w:p>
    <w:p w:rsidR="00470B5B" w:rsidRPr="00470B5B" w:rsidRDefault="00470B5B" w:rsidP="00470B5B">
      <w:pPr>
        <w:rPr>
          <w:rFonts w:asciiTheme="majorHAnsi" w:hAnsiTheme="majorHAnsi" w:cstheme="majorHAnsi"/>
          <w:sz w:val="24"/>
          <w:szCs w:val="24"/>
        </w:rPr>
      </w:pPr>
      <w:r w:rsidRPr="00470B5B">
        <w:rPr>
          <w:rFonts w:asciiTheme="majorHAnsi" w:hAnsiTheme="majorHAnsi" w:cstheme="majorHAnsi"/>
          <w:sz w:val="24"/>
          <w:szCs w:val="24"/>
        </w:rPr>
        <w:t xml:space="preserve">1. Debt-to-Equity Ratio  </w:t>
      </w:r>
    </w:p>
    <w:p w:rsidR="00470B5B" w:rsidRPr="00470B5B" w:rsidRDefault="00470B5B" w:rsidP="00470B5B">
      <w:pPr>
        <w:rPr>
          <w:rFonts w:asciiTheme="majorHAnsi" w:hAnsiTheme="majorHAnsi" w:cstheme="majorHAnsi"/>
          <w:sz w:val="24"/>
          <w:szCs w:val="24"/>
        </w:rPr>
      </w:pPr>
      <w:r w:rsidRPr="00470B5B">
        <w:rPr>
          <w:rFonts w:asciiTheme="majorHAnsi" w:hAnsiTheme="majorHAnsi" w:cstheme="majorHAnsi"/>
          <w:sz w:val="24"/>
          <w:szCs w:val="24"/>
        </w:rPr>
        <w:t xml:space="preserve">2. Current Ratio  </w:t>
      </w:r>
    </w:p>
    <w:p w:rsidR="00470B5B" w:rsidRPr="00470B5B" w:rsidRDefault="00470B5B" w:rsidP="00470B5B">
      <w:pPr>
        <w:rPr>
          <w:rFonts w:asciiTheme="majorHAnsi" w:hAnsiTheme="majorHAnsi" w:cstheme="majorHAnsi"/>
          <w:sz w:val="24"/>
          <w:szCs w:val="24"/>
        </w:rPr>
      </w:pPr>
      <w:r w:rsidRPr="00470B5B">
        <w:rPr>
          <w:rFonts w:asciiTheme="majorHAnsi" w:hAnsiTheme="majorHAnsi" w:cstheme="majorHAnsi"/>
          <w:sz w:val="24"/>
          <w:szCs w:val="24"/>
        </w:rPr>
        <w:t xml:space="preserve">3. Quick Ratio  </w:t>
      </w:r>
    </w:p>
    <w:p w:rsidR="0085052A" w:rsidRDefault="00470B5B">
      <w:pPr>
        <w:rPr>
          <w:rFonts w:asciiTheme="majorHAnsi" w:hAnsiTheme="majorHAnsi" w:cstheme="majorHAnsi"/>
          <w:sz w:val="24"/>
          <w:szCs w:val="24"/>
        </w:rPr>
      </w:pPr>
      <w:r w:rsidRPr="00470B5B">
        <w:rPr>
          <w:rFonts w:asciiTheme="majorHAnsi" w:hAnsiTheme="majorHAnsi" w:cstheme="majorHAnsi"/>
          <w:sz w:val="24"/>
          <w:szCs w:val="24"/>
        </w:rPr>
        <w:t>4. Return on Equity (ROE</w:t>
      </w:r>
      <w:r>
        <w:rPr>
          <w:rFonts w:asciiTheme="majorHAnsi" w:hAnsiTheme="majorHAnsi" w:cstheme="majorHAnsi"/>
          <w:sz w:val="24"/>
          <w:szCs w:val="24"/>
        </w:rPr>
        <w:t>)</w:t>
      </w:r>
    </w:p>
    <w:p w:rsidR="00470B5B" w:rsidRPr="00470B5B" w:rsidRDefault="00470B5B" w:rsidP="00470B5B">
      <w:pPr>
        <w:rPr>
          <w:rFonts w:asciiTheme="majorHAnsi" w:hAnsiTheme="majorHAnsi" w:cstheme="majorHAnsi"/>
          <w:sz w:val="24"/>
          <w:szCs w:val="24"/>
        </w:rPr>
      </w:pPr>
      <w:r w:rsidRPr="00470B5B">
        <w:rPr>
          <w:rFonts w:asciiTheme="majorHAnsi" w:hAnsiTheme="majorHAnsi" w:cstheme="majorHAnsi"/>
          <w:sz w:val="24"/>
          <w:szCs w:val="24"/>
        </w:rPr>
        <w:t xml:space="preserve">5. Net Profit Margin </w:t>
      </w:r>
    </w:p>
    <w:p w:rsidR="004230E9" w:rsidRDefault="004230E9">
      <w:pPr>
        <w:rPr>
          <w:rFonts w:asciiTheme="majorHAnsi" w:hAnsiTheme="majorHAnsi" w:cstheme="majorHAnsi"/>
          <w:sz w:val="24"/>
          <w:szCs w:val="24"/>
        </w:rPr>
      </w:pPr>
    </w:p>
    <w:p w:rsidR="00DD2488" w:rsidRDefault="00DD2488">
      <w:pPr>
        <w:rPr>
          <w:rFonts w:asciiTheme="majorHAnsi" w:hAnsiTheme="majorHAnsi" w:cstheme="majorHAnsi"/>
          <w:sz w:val="24"/>
          <w:szCs w:val="24"/>
        </w:rPr>
      </w:pPr>
    </w:p>
    <w:p w:rsidR="00DD2488" w:rsidRDefault="00DD2488">
      <w:pPr>
        <w:rPr>
          <w:rFonts w:asciiTheme="majorHAnsi" w:hAnsiTheme="majorHAnsi" w:cstheme="majorHAnsi"/>
          <w:sz w:val="24"/>
          <w:szCs w:val="24"/>
        </w:rPr>
      </w:pPr>
    </w:p>
    <w:p w:rsidR="00DD2488" w:rsidRPr="00DE23CA" w:rsidRDefault="00DD2488">
      <w:pPr>
        <w:rPr>
          <w:rFonts w:asciiTheme="majorHAnsi" w:hAnsiTheme="majorHAnsi" w:cstheme="majorHAnsi"/>
          <w:sz w:val="24"/>
          <w:szCs w:val="24"/>
        </w:rPr>
      </w:pPr>
    </w:p>
    <w:p w:rsidR="00AE30A5" w:rsidRPr="00DE23CA" w:rsidRDefault="00CD4EC0" w:rsidP="00AE30A5">
      <w:pPr>
        <w:rPr>
          <w:rFonts w:asciiTheme="majorHAnsi" w:hAnsiTheme="majorHAnsi" w:cstheme="majorHAnsi"/>
          <w:sz w:val="24"/>
          <w:szCs w:val="24"/>
        </w:rPr>
      </w:pPr>
      <w:r>
        <w:rPr>
          <w:rFonts w:asciiTheme="majorHAnsi" w:hAnsiTheme="majorHAnsi" w:cstheme="majorHAnsi"/>
          <w:sz w:val="24"/>
          <w:szCs w:val="24"/>
        </w:rPr>
        <w:t>7</w:t>
      </w:r>
      <w:r w:rsidR="00AE30A5" w:rsidRPr="00DE23CA">
        <w:rPr>
          <w:rFonts w:asciiTheme="majorHAnsi" w:hAnsiTheme="majorHAnsi" w:cstheme="majorHAnsi"/>
          <w:sz w:val="24"/>
          <w:szCs w:val="24"/>
        </w:rPr>
        <w:t xml:space="preserve">. References </w:t>
      </w: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r w:rsidRPr="00DE23CA">
        <w:rPr>
          <w:rFonts w:asciiTheme="majorHAnsi" w:hAnsiTheme="majorHAnsi" w:cstheme="majorHAnsi"/>
          <w:sz w:val="24"/>
          <w:szCs w:val="24"/>
        </w:rPr>
        <w:t>Honeywell-annual-report-2016</w:t>
      </w:r>
    </w:p>
    <w:p w:rsidR="00AE30A5" w:rsidRPr="00DE23CA" w:rsidRDefault="00AE30A5">
      <w:pPr>
        <w:rPr>
          <w:rFonts w:asciiTheme="majorHAnsi" w:hAnsiTheme="majorHAnsi" w:cstheme="majorHAnsi"/>
          <w:sz w:val="24"/>
          <w:szCs w:val="24"/>
        </w:rPr>
      </w:pPr>
      <w:r w:rsidRPr="00DE23CA">
        <w:rPr>
          <w:rFonts w:asciiTheme="majorHAnsi" w:hAnsiTheme="majorHAnsi" w:cstheme="majorHAnsi"/>
          <w:sz w:val="24"/>
          <w:szCs w:val="24"/>
        </w:rPr>
        <w:t>http://investor.honeywell.com/Cache/1500096766.PDF?O=PDF&amp;T=&amp;Y=&amp;D=&amp;FID=1500096766&amp;iid=4121346</w:t>
      </w:r>
    </w:p>
    <w:p w:rsidR="00AE30A5" w:rsidRPr="00DE23CA" w:rsidRDefault="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Honeywell-annual-report-2017</w:t>
      </w: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http://investor.honeywell.com/Cache/1001233343.PDF?O=PDF&amp;T=&amp;Y=&amp;D=&amp;FID=1001233343&amp;iid=4121346</w:t>
      </w:r>
    </w:p>
    <w:p w:rsidR="00AE30A5" w:rsidRPr="00DE23CA" w:rsidRDefault="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Honeywell-annual-report-2018</w:t>
      </w:r>
    </w:p>
    <w:p w:rsidR="006464E9" w:rsidRPr="00DE23CA" w:rsidRDefault="006464E9" w:rsidP="00AE30A5">
      <w:pPr>
        <w:rPr>
          <w:rFonts w:asciiTheme="majorHAnsi" w:hAnsiTheme="majorHAnsi" w:cstheme="majorHAnsi"/>
          <w:sz w:val="24"/>
          <w:szCs w:val="24"/>
        </w:rPr>
      </w:pPr>
      <w:r w:rsidRPr="00DE23CA">
        <w:rPr>
          <w:rFonts w:asciiTheme="majorHAnsi" w:hAnsiTheme="majorHAnsi" w:cstheme="majorHAnsi"/>
          <w:sz w:val="24"/>
          <w:szCs w:val="24"/>
        </w:rPr>
        <w:t>http://investor.honeywell.com/Cache/1500118299.PDF?O=PDF&amp;T=&amp;Y=&amp;D=&amp;FID=1500118299&amp;iid=4121346</w:t>
      </w:r>
    </w:p>
    <w:p w:rsidR="00AE30A5" w:rsidRPr="00DE23CA" w:rsidRDefault="00AE30A5"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Bosch-annual-report-2016</w:t>
      </w:r>
    </w:p>
    <w:p w:rsidR="006464E9" w:rsidRPr="00DE23CA" w:rsidRDefault="00CD4EC0" w:rsidP="00AE30A5">
      <w:pPr>
        <w:rPr>
          <w:rFonts w:asciiTheme="majorHAnsi" w:hAnsiTheme="majorHAnsi" w:cstheme="majorHAnsi"/>
          <w:sz w:val="24"/>
          <w:szCs w:val="24"/>
        </w:rPr>
      </w:pPr>
      <w:hyperlink r:id="rId24" w:history="1">
        <w:r w:rsidR="006464E9" w:rsidRPr="00DE23CA">
          <w:rPr>
            <w:rStyle w:val="Hyperlink"/>
            <w:rFonts w:asciiTheme="majorHAnsi" w:hAnsiTheme="majorHAnsi" w:cstheme="majorHAnsi"/>
            <w:sz w:val="24"/>
            <w:szCs w:val="24"/>
          </w:rPr>
          <w:t>https://assets.bosch.com/media/en/global/bosch_group/our_figures/publication_archive/pdf_1/GB2016.pdf</w:t>
        </w:r>
      </w:hyperlink>
    </w:p>
    <w:p w:rsidR="00AE30A5" w:rsidRPr="00DE23CA" w:rsidRDefault="00AE30A5"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Bosch-annual-report-2017</w:t>
      </w:r>
    </w:p>
    <w:p w:rsidR="00AE30A5" w:rsidRPr="00DE23CA" w:rsidRDefault="00CD4EC0" w:rsidP="00AE30A5">
      <w:pPr>
        <w:rPr>
          <w:rFonts w:asciiTheme="majorHAnsi" w:hAnsiTheme="majorHAnsi" w:cstheme="majorHAnsi"/>
          <w:sz w:val="24"/>
          <w:szCs w:val="24"/>
        </w:rPr>
      </w:pPr>
      <w:hyperlink r:id="rId25" w:history="1">
        <w:r w:rsidR="006464E9" w:rsidRPr="00DE23CA">
          <w:rPr>
            <w:rStyle w:val="Hyperlink"/>
            <w:rFonts w:asciiTheme="majorHAnsi" w:hAnsiTheme="majorHAnsi" w:cstheme="majorHAnsi"/>
            <w:sz w:val="24"/>
            <w:szCs w:val="24"/>
          </w:rPr>
          <w:t>https://www.bosch.in/media/our_company/shareholder_information/2017_2/annual_report_2016-17.pdf</w:t>
        </w:r>
      </w:hyperlink>
    </w:p>
    <w:p w:rsidR="006464E9" w:rsidRPr="00DE23CA" w:rsidRDefault="006464E9" w:rsidP="00AE30A5">
      <w:pPr>
        <w:rPr>
          <w:rFonts w:asciiTheme="majorHAnsi" w:hAnsiTheme="majorHAnsi" w:cstheme="majorHAnsi"/>
          <w:sz w:val="24"/>
          <w:szCs w:val="24"/>
        </w:rPr>
      </w:pPr>
    </w:p>
    <w:p w:rsidR="006464E9" w:rsidRPr="00DE23CA" w:rsidRDefault="006464E9"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Bosch-</w:t>
      </w:r>
      <w:r w:rsidR="006464E9" w:rsidRPr="00DE23CA">
        <w:rPr>
          <w:rFonts w:asciiTheme="majorHAnsi" w:hAnsiTheme="majorHAnsi" w:cstheme="majorHAnsi"/>
          <w:sz w:val="24"/>
          <w:szCs w:val="24"/>
        </w:rPr>
        <w:t>annual-report-2018</w:t>
      </w:r>
    </w:p>
    <w:p w:rsidR="006464E9" w:rsidRPr="00DE23CA" w:rsidRDefault="006464E9" w:rsidP="00AE30A5">
      <w:pPr>
        <w:rPr>
          <w:rFonts w:asciiTheme="majorHAnsi" w:hAnsiTheme="majorHAnsi" w:cstheme="majorHAnsi"/>
          <w:sz w:val="24"/>
          <w:szCs w:val="24"/>
        </w:rPr>
      </w:pPr>
      <w:r w:rsidRPr="00DE23CA">
        <w:rPr>
          <w:rFonts w:asciiTheme="majorHAnsi" w:hAnsiTheme="majorHAnsi" w:cstheme="majorHAnsi"/>
          <w:sz w:val="24"/>
          <w:szCs w:val="24"/>
        </w:rPr>
        <w:t>https://www.bosch.com/company/annual-report/</w:t>
      </w:r>
    </w:p>
    <w:p w:rsidR="00AE30A5" w:rsidRPr="00DE23CA" w:rsidRDefault="00AE30A5"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Siemens-annual-report-2016</w:t>
      </w:r>
    </w:p>
    <w:p w:rsidR="006464E9" w:rsidRPr="00DE23CA" w:rsidRDefault="006464E9" w:rsidP="00AE30A5">
      <w:pPr>
        <w:rPr>
          <w:rFonts w:asciiTheme="majorHAnsi" w:hAnsiTheme="majorHAnsi" w:cstheme="majorHAnsi"/>
          <w:sz w:val="24"/>
          <w:szCs w:val="24"/>
        </w:rPr>
      </w:pPr>
      <w:r w:rsidRPr="00DE23CA">
        <w:rPr>
          <w:rFonts w:asciiTheme="majorHAnsi" w:hAnsiTheme="majorHAnsi" w:cstheme="majorHAnsi"/>
          <w:sz w:val="24"/>
          <w:szCs w:val="24"/>
        </w:rPr>
        <w:t>https://www.siemens.com/investor/pool/en/investor_relations/Siemens_AR2016.pdf</w:t>
      </w:r>
    </w:p>
    <w:p w:rsidR="00AE30A5" w:rsidRPr="00DE23CA" w:rsidRDefault="00AE30A5"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lastRenderedPageBreak/>
        <w:t>Siemens-annual-report-2017</w:t>
      </w:r>
    </w:p>
    <w:p w:rsidR="006464E9" w:rsidRPr="00DE23CA" w:rsidRDefault="006464E9" w:rsidP="00AE30A5">
      <w:pPr>
        <w:rPr>
          <w:rFonts w:asciiTheme="majorHAnsi" w:hAnsiTheme="majorHAnsi" w:cstheme="majorHAnsi"/>
          <w:sz w:val="24"/>
          <w:szCs w:val="24"/>
        </w:rPr>
      </w:pPr>
      <w:r w:rsidRPr="00DE23CA">
        <w:rPr>
          <w:rFonts w:asciiTheme="majorHAnsi" w:hAnsiTheme="majorHAnsi" w:cstheme="majorHAnsi"/>
          <w:sz w:val="24"/>
          <w:szCs w:val="24"/>
        </w:rPr>
        <w:t>https://www.siemens.com/investor/pool/en/investor_relations/Siemens_AR2017.pdf</w:t>
      </w:r>
    </w:p>
    <w:p w:rsidR="00AE30A5" w:rsidRPr="00DE23CA" w:rsidRDefault="00AE30A5" w:rsidP="00AE30A5">
      <w:pPr>
        <w:rPr>
          <w:rFonts w:asciiTheme="majorHAnsi" w:hAnsiTheme="majorHAnsi" w:cstheme="majorHAnsi"/>
          <w:sz w:val="24"/>
          <w:szCs w:val="24"/>
        </w:rPr>
      </w:pPr>
    </w:p>
    <w:p w:rsidR="00AE30A5" w:rsidRPr="00DE23CA" w:rsidRDefault="00AE30A5" w:rsidP="00AE30A5">
      <w:pPr>
        <w:rPr>
          <w:rFonts w:asciiTheme="majorHAnsi" w:hAnsiTheme="majorHAnsi" w:cstheme="majorHAnsi"/>
          <w:sz w:val="24"/>
          <w:szCs w:val="24"/>
        </w:rPr>
      </w:pPr>
      <w:r w:rsidRPr="00DE23CA">
        <w:rPr>
          <w:rFonts w:asciiTheme="majorHAnsi" w:hAnsiTheme="majorHAnsi" w:cstheme="majorHAnsi"/>
          <w:sz w:val="24"/>
          <w:szCs w:val="24"/>
        </w:rPr>
        <w:t>Siemens-annual-report-2018</w:t>
      </w:r>
    </w:p>
    <w:p w:rsidR="00AE30A5" w:rsidRPr="00DE23CA" w:rsidRDefault="00CD4EC0" w:rsidP="00AE30A5">
      <w:pPr>
        <w:rPr>
          <w:rFonts w:asciiTheme="majorHAnsi" w:hAnsiTheme="majorHAnsi" w:cstheme="majorHAnsi"/>
          <w:sz w:val="24"/>
          <w:szCs w:val="24"/>
        </w:rPr>
      </w:pPr>
      <w:hyperlink r:id="rId26" w:history="1">
        <w:r w:rsidR="00B31F17" w:rsidRPr="00DE23CA">
          <w:rPr>
            <w:rStyle w:val="Hyperlink"/>
            <w:rFonts w:asciiTheme="majorHAnsi" w:hAnsiTheme="majorHAnsi" w:cstheme="majorHAnsi"/>
            <w:sz w:val="24"/>
            <w:szCs w:val="24"/>
          </w:rPr>
          <w:t>https://assets.new.siemens.com/siemens/assets/public.1552038192.4bfbab10-00d6-4a22-aad2-b50f3f232bfb.siemens-annual-report-2018.pdf</w:t>
        </w:r>
      </w:hyperlink>
    </w:p>
    <w:p w:rsidR="00B31F17" w:rsidRPr="00DE23CA" w:rsidRDefault="00B31F17" w:rsidP="00AE30A5">
      <w:pPr>
        <w:rPr>
          <w:rFonts w:asciiTheme="majorHAnsi" w:hAnsiTheme="majorHAnsi" w:cstheme="majorHAnsi"/>
          <w:sz w:val="24"/>
          <w:szCs w:val="24"/>
        </w:rPr>
      </w:pPr>
    </w:p>
    <w:p w:rsidR="00FB6BDA" w:rsidRPr="00DE23CA" w:rsidRDefault="00EE2943" w:rsidP="00FB6BDA">
      <w:pPr>
        <w:rPr>
          <w:rFonts w:asciiTheme="majorHAnsi" w:hAnsiTheme="majorHAnsi" w:cstheme="majorHAnsi"/>
          <w:sz w:val="24"/>
          <w:szCs w:val="24"/>
          <w:lang w:val="en"/>
        </w:rPr>
      </w:pPr>
      <w:r w:rsidRPr="00DE23CA">
        <w:rPr>
          <w:rFonts w:asciiTheme="majorHAnsi" w:hAnsiTheme="majorHAnsi" w:cstheme="majorHAnsi"/>
          <w:sz w:val="24"/>
          <w:szCs w:val="24"/>
          <w:lang w:val="en"/>
        </w:rPr>
        <w:t>Edward I. Altman, “Predicting financial distress of companies: revisiting the z-score and zeta models, Journal of Banking and Finance 2000</w:t>
      </w:r>
    </w:p>
    <w:p w:rsidR="00EE2943" w:rsidRPr="00DE23CA" w:rsidRDefault="00EE2943" w:rsidP="00FB6BDA">
      <w:pPr>
        <w:rPr>
          <w:rFonts w:asciiTheme="majorHAnsi" w:hAnsiTheme="majorHAnsi" w:cstheme="majorHAnsi"/>
          <w:sz w:val="24"/>
          <w:szCs w:val="24"/>
          <w:lang w:val="en"/>
        </w:rPr>
      </w:pPr>
    </w:p>
    <w:p w:rsidR="00B31F17" w:rsidRPr="00DE23CA" w:rsidRDefault="00B31F17" w:rsidP="00B31F17">
      <w:pPr>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Al - </w:t>
      </w:r>
      <w:proofErr w:type="spellStart"/>
      <w:r w:rsidRPr="00DE23CA">
        <w:rPr>
          <w:rFonts w:asciiTheme="majorHAnsi" w:hAnsiTheme="majorHAnsi" w:cstheme="majorHAnsi"/>
          <w:sz w:val="24"/>
          <w:szCs w:val="24"/>
          <w:lang w:val="en"/>
        </w:rPr>
        <w:t>Manaseer</w:t>
      </w:r>
      <w:proofErr w:type="spellEnd"/>
      <w:r w:rsidRPr="00DE23CA">
        <w:rPr>
          <w:rFonts w:asciiTheme="majorHAnsi" w:hAnsiTheme="majorHAnsi" w:cstheme="majorHAnsi"/>
          <w:sz w:val="24"/>
          <w:szCs w:val="24"/>
          <w:lang w:val="en"/>
        </w:rPr>
        <w:t xml:space="preserve">, </w:t>
      </w:r>
      <w:proofErr w:type="spellStart"/>
      <w:r w:rsidRPr="00DE23CA">
        <w:rPr>
          <w:rFonts w:asciiTheme="majorHAnsi" w:hAnsiTheme="majorHAnsi" w:cstheme="majorHAnsi"/>
          <w:sz w:val="24"/>
          <w:szCs w:val="24"/>
          <w:lang w:val="en"/>
        </w:rPr>
        <w:t>Sufian</w:t>
      </w:r>
      <w:proofErr w:type="spellEnd"/>
      <w:r w:rsidRPr="00DE23CA">
        <w:rPr>
          <w:rFonts w:asciiTheme="majorHAnsi" w:hAnsiTheme="majorHAnsi" w:cstheme="majorHAnsi"/>
          <w:sz w:val="24"/>
          <w:szCs w:val="24"/>
          <w:lang w:val="en"/>
        </w:rPr>
        <w:t xml:space="preserve"> </w:t>
      </w:r>
      <w:proofErr w:type="spellStart"/>
      <w:proofErr w:type="gramStart"/>
      <w:r w:rsidRPr="00DE23CA">
        <w:rPr>
          <w:rFonts w:asciiTheme="majorHAnsi" w:hAnsiTheme="majorHAnsi" w:cstheme="majorHAnsi"/>
          <w:sz w:val="24"/>
          <w:szCs w:val="24"/>
          <w:lang w:val="en"/>
        </w:rPr>
        <w:t>Radwan</w:t>
      </w:r>
      <w:proofErr w:type="spellEnd"/>
      <w:r w:rsidRPr="00DE23CA">
        <w:rPr>
          <w:rStyle w:val="media-delimiter"/>
          <w:rFonts w:asciiTheme="majorHAnsi" w:hAnsiTheme="majorHAnsi" w:cstheme="majorHAnsi"/>
          <w:sz w:val="24"/>
          <w:szCs w:val="24"/>
          <w:lang w:val="en"/>
        </w:rPr>
        <w:t xml:space="preserve"> </w:t>
      </w:r>
      <w:r w:rsidR="00FB6BDA" w:rsidRPr="00DE23CA">
        <w:rPr>
          <w:rStyle w:val="media-delimiter"/>
          <w:rFonts w:asciiTheme="majorHAnsi" w:hAnsiTheme="majorHAnsi" w:cstheme="majorHAnsi"/>
          <w:sz w:val="24"/>
          <w:szCs w:val="24"/>
          <w:lang w:val="en"/>
        </w:rPr>
        <w:t>,</w:t>
      </w:r>
      <w:r w:rsidRPr="00DE23CA">
        <w:rPr>
          <w:rFonts w:asciiTheme="majorHAnsi" w:hAnsiTheme="majorHAnsi" w:cstheme="majorHAnsi"/>
          <w:sz w:val="24"/>
          <w:szCs w:val="24"/>
          <w:lang w:val="en"/>
        </w:rPr>
        <w:t>International</w:t>
      </w:r>
      <w:proofErr w:type="gramEnd"/>
      <w:r w:rsidRPr="00DE23CA">
        <w:rPr>
          <w:rFonts w:asciiTheme="majorHAnsi" w:hAnsiTheme="majorHAnsi" w:cstheme="majorHAnsi"/>
          <w:sz w:val="24"/>
          <w:szCs w:val="24"/>
          <w:lang w:val="en"/>
        </w:rPr>
        <w:t xml:space="preserve"> journal of economics and finance, 2018, Vol.10(8), pp. 181-189</w:t>
      </w:r>
    </w:p>
    <w:p w:rsidR="00B31F17" w:rsidRPr="00DE23CA" w:rsidRDefault="00B31F17" w:rsidP="00AE30A5">
      <w:pPr>
        <w:rPr>
          <w:rFonts w:asciiTheme="majorHAnsi" w:hAnsiTheme="majorHAnsi" w:cstheme="majorHAnsi"/>
          <w:color w:val="32322F"/>
          <w:sz w:val="24"/>
          <w:szCs w:val="24"/>
        </w:rPr>
      </w:pPr>
      <w:r w:rsidRPr="00DE23CA">
        <w:rPr>
          <w:rFonts w:asciiTheme="majorHAnsi" w:hAnsiTheme="majorHAnsi" w:cstheme="majorHAnsi"/>
          <w:color w:val="32322F"/>
          <w:sz w:val="24"/>
          <w:szCs w:val="24"/>
        </w:rPr>
        <w:t>Available from 2009 volume: 1</w:t>
      </w:r>
    </w:p>
    <w:p w:rsidR="00B31F17" w:rsidRPr="00DE23CA" w:rsidRDefault="00B31F17" w:rsidP="00AE30A5">
      <w:pPr>
        <w:rPr>
          <w:rFonts w:asciiTheme="majorHAnsi" w:hAnsiTheme="majorHAnsi" w:cstheme="majorHAnsi"/>
          <w:color w:val="32322F"/>
          <w:sz w:val="24"/>
          <w:szCs w:val="24"/>
        </w:rPr>
      </w:pPr>
    </w:p>
    <w:p w:rsidR="00FB6BDA" w:rsidRPr="00DE23CA" w:rsidRDefault="00FB6BDA" w:rsidP="00FB6BDA">
      <w:pPr>
        <w:spacing w:before="100" w:beforeAutospacing="1" w:after="100" w:afterAutospacing="1"/>
        <w:ind w:left="720"/>
        <w:rPr>
          <w:rFonts w:asciiTheme="majorHAnsi" w:hAnsiTheme="majorHAnsi" w:cstheme="majorHAnsi"/>
          <w:sz w:val="24"/>
          <w:szCs w:val="24"/>
          <w:lang w:val="en"/>
        </w:rPr>
      </w:pPr>
      <w:r w:rsidRPr="00DE23CA">
        <w:rPr>
          <w:rStyle w:val="HTMLCite"/>
          <w:rFonts w:asciiTheme="majorHAnsi" w:hAnsiTheme="majorHAnsi" w:cstheme="majorHAnsi"/>
          <w:sz w:val="24"/>
          <w:szCs w:val="24"/>
          <w:lang w:val="en"/>
        </w:rPr>
        <w:t xml:space="preserve">Schmidt, Ally (30 January 2015). </w:t>
      </w:r>
      <w:hyperlink r:id="rId27" w:history="1">
        <w:r w:rsidRPr="00DE23CA">
          <w:rPr>
            <w:rStyle w:val="Hyperlink"/>
            <w:rFonts w:asciiTheme="majorHAnsi" w:hAnsiTheme="majorHAnsi" w:cstheme="majorHAnsi"/>
            <w:i/>
            <w:iCs/>
            <w:sz w:val="24"/>
            <w:szCs w:val="24"/>
            <w:lang w:val="en"/>
          </w:rPr>
          <w:t>"Analyzing how Honeywell makes money"</w:t>
        </w:r>
      </w:hyperlink>
      <w:r w:rsidRPr="00DE23CA">
        <w:rPr>
          <w:rStyle w:val="HTMLCite"/>
          <w:rFonts w:asciiTheme="majorHAnsi" w:hAnsiTheme="majorHAnsi" w:cstheme="majorHAnsi"/>
          <w:sz w:val="24"/>
          <w:szCs w:val="24"/>
          <w:lang w:val="en"/>
        </w:rPr>
        <w:t xml:space="preserve">. </w:t>
      </w:r>
      <w:proofErr w:type="gramStart"/>
      <w:r w:rsidRPr="00DE23CA">
        <w:rPr>
          <w:rStyle w:val="HTMLCite"/>
          <w:rFonts w:asciiTheme="majorHAnsi" w:hAnsiTheme="majorHAnsi" w:cstheme="majorHAnsi"/>
          <w:sz w:val="24"/>
          <w:szCs w:val="24"/>
          <w:lang w:val="en"/>
        </w:rPr>
        <w:t>marketrealist.com</w:t>
      </w:r>
      <w:proofErr w:type="gramEnd"/>
      <w:r w:rsidRPr="00DE23CA">
        <w:rPr>
          <w:rStyle w:val="reference-accessdate"/>
          <w:rFonts w:asciiTheme="majorHAnsi" w:hAnsiTheme="majorHAnsi" w:cstheme="majorHAnsi"/>
          <w:i/>
          <w:iCs/>
          <w:sz w:val="24"/>
          <w:szCs w:val="24"/>
          <w:lang w:val="en"/>
        </w:rPr>
        <w:t xml:space="preserve">. Retrieved </w:t>
      </w:r>
      <w:r w:rsidRPr="00DE23CA">
        <w:rPr>
          <w:rStyle w:val="nowrap1"/>
          <w:rFonts w:asciiTheme="majorHAnsi" w:hAnsiTheme="majorHAnsi" w:cstheme="majorHAnsi"/>
          <w:i/>
          <w:iCs/>
          <w:sz w:val="24"/>
          <w:szCs w:val="24"/>
          <w:lang w:val="en"/>
        </w:rPr>
        <w:t>23 July</w:t>
      </w:r>
      <w:r w:rsidRPr="00DE23CA">
        <w:rPr>
          <w:rStyle w:val="reference-accessdate"/>
          <w:rFonts w:asciiTheme="majorHAnsi" w:hAnsiTheme="majorHAnsi" w:cstheme="majorHAnsi"/>
          <w:i/>
          <w:iCs/>
          <w:sz w:val="24"/>
          <w:szCs w:val="24"/>
          <w:lang w:val="en"/>
        </w:rPr>
        <w:t xml:space="preserve"> 2018</w:t>
      </w:r>
      <w:r w:rsidRPr="00DE23CA">
        <w:rPr>
          <w:rStyle w:val="HTMLCite"/>
          <w:rFonts w:asciiTheme="majorHAnsi" w:hAnsiTheme="majorHAnsi" w:cstheme="majorHAnsi"/>
          <w:sz w:val="24"/>
          <w:szCs w:val="24"/>
          <w:lang w:val="en"/>
        </w:rPr>
        <w:t>.</w:t>
      </w:r>
      <w:r w:rsidRPr="00DE23CA">
        <w:rPr>
          <w:rStyle w:val="reference-text"/>
          <w:rFonts w:asciiTheme="majorHAnsi" w:hAnsiTheme="majorHAnsi" w:cstheme="majorHAnsi"/>
          <w:sz w:val="24"/>
          <w:szCs w:val="24"/>
          <w:lang w:val="en"/>
        </w:rPr>
        <w:t xml:space="preserve"> </w:t>
      </w:r>
    </w:p>
    <w:p w:rsidR="00FB6BDA" w:rsidRPr="00DE23CA" w:rsidRDefault="00FB6BDA" w:rsidP="00FB6BDA">
      <w:pPr>
        <w:spacing w:before="100" w:beforeAutospacing="1" w:after="100" w:afterAutospacing="1"/>
        <w:ind w:left="720"/>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 </w:t>
      </w:r>
      <w:hyperlink r:id="rId28" w:history="1">
        <w:r w:rsidRPr="00DE23CA">
          <w:rPr>
            <w:rStyle w:val="Hyperlink"/>
            <w:rFonts w:asciiTheme="majorHAnsi" w:hAnsiTheme="majorHAnsi" w:cstheme="majorHAnsi"/>
            <w:i/>
            <w:iCs/>
            <w:sz w:val="24"/>
            <w:szCs w:val="24"/>
            <w:lang w:val="en"/>
          </w:rPr>
          <w:t xml:space="preserve">"Honeywell's </w:t>
        </w:r>
        <w:proofErr w:type="spellStart"/>
        <w:r w:rsidRPr="00DE23CA">
          <w:rPr>
            <w:rStyle w:val="Hyperlink"/>
            <w:rFonts w:asciiTheme="majorHAnsi" w:hAnsiTheme="majorHAnsi" w:cstheme="majorHAnsi"/>
            <w:i/>
            <w:iCs/>
            <w:sz w:val="24"/>
            <w:szCs w:val="24"/>
            <w:lang w:val="en"/>
          </w:rPr>
          <w:t>JetWave</w:t>
        </w:r>
        <w:proofErr w:type="spellEnd"/>
        <w:r w:rsidRPr="00DE23CA">
          <w:rPr>
            <w:rStyle w:val="Hyperlink"/>
            <w:rFonts w:asciiTheme="majorHAnsi" w:hAnsiTheme="majorHAnsi" w:cstheme="majorHAnsi"/>
            <w:i/>
            <w:iCs/>
            <w:sz w:val="24"/>
            <w:szCs w:val="24"/>
            <w:lang w:val="en"/>
          </w:rPr>
          <w:t xml:space="preserve"> Hardware Chosen by </w:t>
        </w:r>
        <w:proofErr w:type="spellStart"/>
        <w:r w:rsidRPr="00DE23CA">
          <w:rPr>
            <w:rStyle w:val="Hyperlink"/>
            <w:rFonts w:asciiTheme="majorHAnsi" w:hAnsiTheme="majorHAnsi" w:cstheme="majorHAnsi"/>
            <w:i/>
            <w:iCs/>
            <w:sz w:val="24"/>
            <w:szCs w:val="24"/>
            <w:lang w:val="en"/>
          </w:rPr>
          <w:t>ExecuJet</w:t>
        </w:r>
        <w:proofErr w:type="spellEnd"/>
        <w:r w:rsidRPr="00DE23CA">
          <w:rPr>
            <w:rStyle w:val="Hyperlink"/>
            <w:rFonts w:asciiTheme="majorHAnsi" w:hAnsiTheme="majorHAnsi" w:cstheme="majorHAnsi"/>
            <w:i/>
            <w:iCs/>
            <w:sz w:val="24"/>
            <w:szCs w:val="24"/>
            <w:lang w:val="en"/>
          </w:rPr>
          <w:t xml:space="preserve"> South Africa"</w:t>
        </w:r>
      </w:hyperlink>
      <w:r w:rsidRPr="00DE23CA">
        <w:rPr>
          <w:rStyle w:val="HTMLCite"/>
          <w:rFonts w:asciiTheme="majorHAnsi" w:hAnsiTheme="majorHAnsi" w:cstheme="majorHAnsi"/>
          <w:sz w:val="24"/>
          <w:szCs w:val="24"/>
          <w:lang w:val="en"/>
        </w:rPr>
        <w:t>. NASDAQ.com. 10 July 2018</w:t>
      </w:r>
      <w:r w:rsidRPr="00DE23CA">
        <w:rPr>
          <w:rStyle w:val="reference-accessdate"/>
          <w:rFonts w:asciiTheme="majorHAnsi" w:hAnsiTheme="majorHAnsi" w:cstheme="majorHAnsi"/>
          <w:i/>
          <w:iCs/>
          <w:sz w:val="24"/>
          <w:szCs w:val="24"/>
          <w:lang w:val="en"/>
        </w:rPr>
        <w:t xml:space="preserve">. Retrieved </w:t>
      </w:r>
      <w:r w:rsidRPr="00DE23CA">
        <w:rPr>
          <w:rStyle w:val="nowrap2"/>
          <w:rFonts w:asciiTheme="majorHAnsi" w:hAnsiTheme="majorHAnsi" w:cstheme="majorHAnsi"/>
          <w:i/>
          <w:iCs/>
          <w:sz w:val="24"/>
          <w:szCs w:val="24"/>
          <w:lang w:val="en"/>
        </w:rPr>
        <w:t>23 July</w:t>
      </w:r>
      <w:r w:rsidRPr="00DE23CA">
        <w:rPr>
          <w:rStyle w:val="reference-accessdate"/>
          <w:rFonts w:asciiTheme="majorHAnsi" w:hAnsiTheme="majorHAnsi" w:cstheme="majorHAnsi"/>
          <w:i/>
          <w:iCs/>
          <w:sz w:val="24"/>
          <w:szCs w:val="24"/>
          <w:lang w:val="en"/>
        </w:rPr>
        <w:t xml:space="preserve"> 2018</w:t>
      </w:r>
      <w:r w:rsidRPr="00DE23CA">
        <w:rPr>
          <w:rStyle w:val="HTMLCite"/>
          <w:rFonts w:asciiTheme="majorHAnsi" w:hAnsiTheme="majorHAnsi" w:cstheme="majorHAnsi"/>
          <w:sz w:val="24"/>
          <w:szCs w:val="24"/>
          <w:lang w:val="en"/>
        </w:rPr>
        <w:t>.</w:t>
      </w:r>
      <w:r w:rsidRPr="00DE23CA">
        <w:rPr>
          <w:rFonts w:asciiTheme="majorHAnsi" w:hAnsiTheme="majorHAnsi" w:cstheme="majorHAnsi"/>
          <w:sz w:val="24"/>
          <w:szCs w:val="24"/>
          <w:lang w:val="en"/>
        </w:rPr>
        <w:t xml:space="preserve"> </w:t>
      </w:r>
    </w:p>
    <w:p w:rsidR="00FB6BDA" w:rsidRPr="00DE23CA" w:rsidRDefault="00CD4EC0" w:rsidP="00FB6BDA">
      <w:pPr>
        <w:spacing w:before="100" w:beforeAutospacing="1" w:after="100" w:afterAutospacing="1"/>
        <w:ind w:left="720"/>
        <w:rPr>
          <w:rFonts w:asciiTheme="majorHAnsi" w:hAnsiTheme="majorHAnsi" w:cstheme="majorHAnsi"/>
          <w:sz w:val="24"/>
          <w:szCs w:val="24"/>
          <w:lang w:val="en"/>
        </w:rPr>
      </w:pPr>
      <w:hyperlink r:id="rId29" w:history="1">
        <w:r w:rsidR="00FB6BDA" w:rsidRPr="00DE23CA">
          <w:rPr>
            <w:rStyle w:val="Hyperlink"/>
            <w:rFonts w:asciiTheme="majorHAnsi" w:hAnsiTheme="majorHAnsi" w:cstheme="majorHAnsi"/>
            <w:i/>
            <w:iCs/>
            <w:sz w:val="24"/>
            <w:szCs w:val="24"/>
            <w:lang w:val="en"/>
          </w:rPr>
          <w:t>"</w:t>
        </w:r>
        <w:proofErr w:type="spellStart"/>
        <w:r w:rsidR="00FB6BDA" w:rsidRPr="00DE23CA">
          <w:rPr>
            <w:rStyle w:val="Hyperlink"/>
            <w:rFonts w:asciiTheme="majorHAnsi" w:hAnsiTheme="majorHAnsi" w:cstheme="majorHAnsi"/>
            <w:i/>
            <w:iCs/>
            <w:sz w:val="24"/>
            <w:szCs w:val="24"/>
            <w:lang w:val="en"/>
          </w:rPr>
          <w:t>Acutation</w:t>
        </w:r>
        <w:proofErr w:type="spellEnd"/>
        <w:r w:rsidR="00FB6BDA" w:rsidRPr="00DE23CA">
          <w:rPr>
            <w:rStyle w:val="Hyperlink"/>
            <w:rFonts w:asciiTheme="majorHAnsi" w:hAnsiTheme="majorHAnsi" w:cstheme="majorHAnsi"/>
            <w:i/>
            <w:iCs/>
            <w:sz w:val="24"/>
            <w:szCs w:val="24"/>
            <w:lang w:val="en"/>
          </w:rPr>
          <w:t xml:space="preserve"> Solutions"</w:t>
        </w:r>
      </w:hyperlink>
      <w:r w:rsidR="00FB6BDA" w:rsidRPr="00DE23CA">
        <w:rPr>
          <w:rStyle w:val="HTMLCite"/>
          <w:rFonts w:asciiTheme="majorHAnsi" w:hAnsiTheme="majorHAnsi" w:cstheme="majorHAnsi"/>
          <w:sz w:val="24"/>
          <w:szCs w:val="24"/>
          <w:lang w:val="en"/>
        </w:rPr>
        <w:t xml:space="preserve">. </w:t>
      </w:r>
      <w:proofErr w:type="gramStart"/>
      <w:r w:rsidR="00FB6BDA" w:rsidRPr="00DE23CA">
        <w:rPr>
          <w:rStyle w:val="HTMLCite"/>
          <w:rFonts w:asciiTheme="majorHAnsi" w:hAnsiTheme="majorHAnsi" w:cstheme="majorHAnsi"/>
          <w:sz w:val="24"/>
          <w:szCs w:val="24"/>
          <w:lang w:val="en"/>
        </w:rPr>
        <w:t>aerospace.honeywell.com</w:t>
      </w:r>
      <w:proofErr w:type="gramEnd"/>
      <w:r w:rsidR="00FB6BDA" w:rsidRPr="00DE23CA">
        <w:rPr>
          <w:rStyle w:val="HTMLCite"/>
          <w:rFonts w:asciiTheme="majorHAnsi" w:hAnsiTheme="majorHAnsi" w:cstheme="majorHAnsi"/>
          <w:sz w:val="24"/>
          <w:szCs w:val="24"/>
          <w:lang w:val="en"/>
        </w:rPr>
        <w:t>. Honeywell</w:t>
      </w:r>
      <w:r w:rsidR="00FB6BDA" w:rsidRPr="00DE23CA">
        <w:rPr>
          <w:rStyle w:val="reference-accessdate"/>
          <w:rFonts w:asciiTheme="majorHAnsi" w:hAnsiTheme="majorHAnsi" w:cstheme="majorHAnsi"/>
          <w:i/>
          <w:iCs/>
          <w:sz w:val="24"/>
          <w:szCs w:val="24"/>
          <w:lang w:val="en"/>
        </w:rPr>
        <w:t xml:space="preserve">. Retrieved </w:t>
      </w:r>
      <w:r w:rsidR="00FB6BDA" w:rsidRPr="00DE23CA">
        <w:rPr>
          <w:rStyle w:val="nowrap2"/>
          <w:rFonts w:asciiTheme="majorHAnsi" w:hAnsiTheme="majorHAnsi" w:cstheme="majorHAnsi"/>
          <w:i/>
          <w:iCs/>
          <w:sz w:val="24"/>
          <w:szCs w:val="24"/>
          <w:lang w:val="en"/>
        </w:rPr>
        <w:t>24 September</w:t>
      </w:r>
      <w:r w:rsidR="00FB6BDA" w:rsidRPr="00DE23CA">
        <w:rPr>
          <w:rStyle w:val="reference-accessdate"/>
          <w:rFonts w:asciiTheme="majorHAnsi" w:hAnsiTheme="majorHAnsi" w:cstheme="majorHAnsi"/>
          <w:i/>
          <w:iCs/>
          <w:sz w:val="24"/>
          <w:szCs w:val="24"/>
          <w:lang w:val="en"/>
        </w:rPr>
        <w:t xml:space="preserve"> 2018</w:t>
      </w:r>
      <w:r w:rsidR="00FB6BDA" w:rsidRPr="00DE23CA">
        <w:rPr>
          <w:rStyle w:val="HTMLCite"/>
          <w:rFonts w:asciiTheme="majorHAnsi" w:hAnsiTheme="majorHAnsi" w:cstheme="majorHAnsi"/>
          <w:sz w:val="24"/>
          <w:szCs w:val="24"/>
          <w:lang w:val="en"/>
        </w:rPr>
        <w:t>.</w:t>
      </w:r>
      <w:r w:rsidR="00FB6BDA" w:rsidRPr="00DE23CA">
        <w:rPr>
          <w:rFonts w:asciiTheme="majorHAnsi" w:hAnsiTheme="majorHAnsi" w:cstheme="majorHAnsi"/>
          <w:sz w:val="24"/>
          <w:szCs w:val="24"/>
          <w:lang w:val="en"/>
        </w:rPr>
        <w:t xml:space="preserve"> </w:t>
      </w:r>
    </w:p>
    <w:p w:rsidR="00FB6BDA" w:rsidRPr="00DE23CA" w:rsidRDefault="00CD4EC0" w:rsidP="00FB6BDA">
      <w:pPr>
        <w:spacing w:before="100" w:beforeAutospacing="1" w:after="100" w:afterAutospacing="1"/>
        <w:ind w:left="720"/>
        <w:rPr>
          <w:rFonts w:asciiTheme="majorHAnsi" w:hAnsiTheme="majorHAnsi" w:cstheme="majorHAnsi"/>
          <w:sz w:val="24"/>
          <w:szCs w:val="24"/>
          <w:lang w:val="en"/>
        </w:rPr>
      </w:pPr>
      <w:hyperlink r:id="rId30" w:history="1">
        <w:r w:rsidR="00FB6BDA" w:rsidRPr="00DE23CA">
          <w:rPr>
            <w:rStyle w:val="Hyperlink"/>
            <w:rFonts w:asciiTheme="majorHAnsi" w:hAnsiTheme="majorHAnsi" w:cstheme="majorHAnsi"/>
            <w:i/>
            <w:iCs/>
            <w:sz w:val="24"/>
            <w:szCs w:val="24"/>
            <w:lang w:val="en"/>
          </w:rPr>
          <w:t>"Honeywell to provide Lockheed Martin with new control actuation system to increase Rocket accuracy"</w:t>
        </w:r>
      </w:hyperlink>
      <w:r w:rsidR="00FB6BDA" w:rsidRPr="00DE23CA">
        <w:rPr>
          <w:rStyle w:val="HTMLCite"/>
          <w:rFonts w:asciiTheme="majorHAnsi" w:hAnsiTheme="majorHAnsi" w:cstheme="majorHAnsi"/>
          <w:sz w:val="24"/>
          <w:szCs w:val="24"/>
          <w:lang w:val="en"/>
        </w:rPr>
        <w:t xml:space="preserve">. </w:t>
      </w:r>
      <w:proofErr w:type="gramStart"/>
      <w:r w:rsidR="00FB6BDA" w:rsidRPr="00DE23CA">
        <w:rPr>
          <w:rStyle w:val="HTMLCite"/>
          <w:rFonts w:asciiTheme="majorHAnsi" w:hAnsiTheme="majorHAnsi" w:cstheme="majorHAnsi"/>
          <w:sz w:val="24"/>
          <w:szCs w:val="24"/>
          <w:lang w:val="en"/>
        </w:rPr>
        <w:t>armadainternational.com</w:t>
      </w:r>
      <w:proofErr w:type="gramEnd"/>
      <w:r w:rsidR="00FB6BDA" w:rsidRPr="00DE23CA">
        <w:rPr>
          <w:rStyle w:val="HTMLCite"/>
          <w:rFonts w:asciiTheme="majorHAnsi" w:hAnsiTheme="majorHAnsi" w:cstheme="majorHAnsi"/>
          <w:sz w:val="24"/>
          <w:szCs w:val="24"/>
          <w:lang w:val="en"/>
        </w:rPr>
        <w:t>. Armada International</w:t>
      </w:r>
      <w:r w:rsidR="00FB6BDA" w:rsidRPr="00DE23CA">
        <w:rPr>
          <w:rStyle w:val="reference-accessdate"/>
          <w:rFonts w:asciiTheme="majorHAnsi" w:hAnsiTheme="majorHAnsi" w:cstheme="majorHAnsi"/>
          <w:i/>
          <w:iCs/>
          <w:sz w:val="24"/>
          <w:szCs w:val="24"/>
          <w:lang w:val="en"/>
        </w:rPr>
        <w:t xml:space="preserve">. Retrieved </w:t>
      </w:r>
      <w:r w:rsidR="00FB6BDA" w:rsidRPr="00DE23CA">
        <w:rPr>
          <w:rStyle w:val="nowrap2"/>
          <w:rFonts w:asciiTheme="majorHAnsi" w:hAnsiTheme="majorHAnsi" w:cstheme="majorHAnsi"/>
          <w:i/>
          <w:iCs/>
          <w:sz w:val="24"/>
          <w:szCs w:val="24"/>
          <w:lang w:val="en"/>
        </w:rPr>
        <w:t>24 September</w:t>
      </w:r>
      <w:r w:rsidR="00FB6BDA" w:rsidRPr="00DE23CA">
        <w:rPr>
          <w:rStyle w:val="reference-accessdate"/>
          <w:rFonts w:asciiTheme="majorHAnsi" w:hAnsiTheme="majorHAnsi" w:cstheme="majorHAnsi"/>
          <w:i/>
          <w:iCs/>
          <w:sz w:val="24"/>
          <w:szCs w:val="24"/>
          <w:lang w:val="en"/>
        </w:rPr>
        <w:t xml:space="preserve"> 2018</w:t>
      </w:r>
      <w:r w:rsidR="00FB6BDA" w:rsidRPr="00DE23CA">
        <w:rPr>
          <w:rStyle w:val="HTMLCite"/>
          <w:rFonts w:asciiTheme="majorHAnsi" w:hAnsiTheme="majorHAnsi" w:cstheme="majorHAnsi"/>
          <w:sz w:val="24"/>
          <w:szCs w:val="24"/>
          <w:lang w:val="en"/>
        </w:rPr>
        <w:t>.</w:t>
      </w:r>
      <w:r w:rsidR="00FB6BDA" w:rsidRPr="00DE23CA">
        <w:rPr>
          <w:rFonts w:asciiTheme="majorHAnsi" w:hAnsiTheme="majorHAnsi" w:cstheme="majorHAnsi"/>
          <w:sz w:val="24"/>
          <w:szCs w:val="24"/>
          <w:lang w:val="en"/>
        </w:rPr>
        <w:t xml:space="preserve"> </w:t>
      </w:r>
    </w:p>
    <w:p w:rsidR="00FB6BDA" w:rsidRPr="00DE23CA" w:rsidRDefault="00FB6BDA" w:rsidP="00FB6BDA">
      <w:pPr>
        <w:spacing w:before="100" w:beforeAutospacing="1" w:after="100" w:afterAutospacing="1"/>
        <w:ind w:left="720"/>
        <w:rPr>
          <w:rFonts w:asciiTheme="majorHAnsi" w:hAnsiTheme="majorHAnsi" w:cstheme="majorHAnsi"/>
          <w:sz w:val="24"/>
          <w:szCs w:val="24"/>
          <w:lang w:val="en"/>
        </w:rPr>
      </w:pPr>
      <w:r w:rsidRPr="00DE23CA">
        <w:rPr>
          <w:rStyle w:val="HTMLCite"/>
          <w:rFonts w:asciiTheme="majorHAnsi" w:hAnsiTheme="majorHAnsi" w:cstheme="majorHAnsi"/>
          <w:sz w:val="24"/>
          <w:szCs w:val="24"/>
          <w:lang w:val="en"/>
        </w:rPr>
        <w:t xml:space="preserve">Huber, Mark (17 September 2018). </w:t>
      </w:r>
      <w:hyperlink r:id="rId31" w:history="1">
        <w:r w:rsidRPr="00DE23CA">
          <w:rPr>
            <w:rStyle w:val="Hyperlink"/>
            <w:rFonts w:asciiTheme="majorHAnsi" w:hAnsiTheme="majorHAnsi" w:cstheme="majorHAnsi"/>
            <w:i/>
            <w:iCs/>
            <w:sz w:val="24"/>
            <w:szCs w:val="24"/>
            <w:lang w:val="en"/>
          </w:rPr>
          <w:t xml:space="preserve">"Honeywell Readies Aspire 200 </w:t>
        </w:r>
        <w:proofErr w:type="spellStart"/>
        <w:r w:rsidRPr="00DE23CA">
          <w:rPr>
            <w:rStyle w:val="Hyperlink"/>
            <w:rFonts w:asciiTheme="majorHAnsi" w:hAnsiTheme="majorHAnsi" w:cstheme="majorHAnsi"/>
            <w:i/>
            <w:iCs/>
            <w:sz w:val="24"/>
            <w:szCs w:val="24"/>
            <w:lang w:val="en"/>
          </w:rPr>
          <w:t>Satcom</w:t>
        </w:r>
        <w:proofErr w:type="spellEnd"/>
        <w:r w:rsidRPr="00DE23CA">
          <w:rPr>
            <w:rStyle w:val="Hyperlink"/>
            <w:rFonts w:asciiTheme="majorHAnsi" w:hAnsiTheme="majorHAnsi" w:cstheme="majorHAnsi"/>
            <w:i/>
            <w:iCs/>
            <w:sz w:val="24"/>
            <w:szCs w:val="24"/>
            <w:lang w:val="en"/>
          </w:rPr>
          <w:t xml:space="preserve"> for Bell 407"</w:t>
        </w:r>
      </w:hyperlink>
      <w:r w:rsidRPr="00DE23CA">
        <w:rPr>
          <w:rStyle w:val="HTMLCite"/>
          <w:rFonts w:asciiTheme="majorHAnsi" w:hAnsiTheme="majorHAnsi" w:cstheme="majorHAnsi"/>
          <w:sz w:val="24"/>
          <w:szCs w:val="24"/>
          <w:lang w:val="en"/>
        </w:rPr>
        <w:t xml:space="preserve">. </w:t>
      </w:r>
      <w:proofErr w:type="spellStart"/>
      <w:r w:rsidRPr="00DE23CA">
        <w:rPr>
          <w:rStyle w:val="HTMLCite"/>
          <w:rFonts w:asciiTheme="majorHAnsi" w:hAnsiTheme="majorHAnsi" w:cstheme="majorHAnsi"/>
          <w:sz w:val="24"/>
          <w:szCs w:val="24"/>
          <w:lang w:val="en"/>
        </w:rPr>
        <w:t>AINonline</w:t>
      </w:r>
      <w:proofErr w:type="spellEnd"/>
      <w:r w:rsidRPr="00DE23CA">
        <w:rPr>
          <w:rStyle w:val="HTMLCite"/>
          <w:rFonts w:asciiTheme="majorHAnsi" w:hAnsiTheme="majorHAnsi" w:cstheme="majorHAnsi"/>
          <w:sz w:val="24"/>
          <w:szCs w:val="24"/>
          <w:lang w:val="en"/>
        </w:rPr>
        <w:t>. AIN Publications</w:t>
      </w:r>
      <w:r w:rsidRPr="00DE23CA">
        <w:rPr>
          <w:rStyle w:val="reference-accessdate"/>
          <w:rFonts w:asciiTheme="majorHAnsi" w:hAnsiTheme="majorHAnsi" w:cstheme="majorHAnsi"/>
          <w:i/>
          <w:iCs/>
          <w:sz w:val="24"/>
          <w:szCs w:val="24"/>
          <w:lang w:val="en"/>
        </w:rPr>
        <w:t xml:space="preserve">. Retrieved </w:t>
      </w:r>
      <w:r w:rsidRPr="00DE23CA">
        <w:rPr>
          <w:rStyle w:val="nowrap2"/>
          <w:rFonts w:asciiTheme="majorHAnsi" w:hAnsiTheme="majorHAnsi" w:cstheme="majorHAnsi"/>
          <w:i/>
          <w:iCs/>
          <w:sz w:val="24"/>
          <w:szCs w:val="24"/>
          <w:lang w:val="en"/>
        </w:rPr>
        <w:t>19 September</w:t>
      </w:r>
      <w:r w:rsidRPr="00DE23CA">
        <w:rPr>
          <w:rStyle w:val="reference-accessdate"/>
          <w:rFonts w:asciiTheme="majorHAnsi" w:hAnsiTheme="majorHAnsi" w:cstheme="majorHAnsi"/>
          <w:i/>
          <w:iCs/>
          <w:sz w:val="24"/>
          <w:szCs w:val="24"/>
          <w:lang w:val="en"/>
        </w:rPr>
        <w:t xml:space="preserve"> 2018</w:t>
      </w:r>
      <w:r w:rsidRPr="00DE23CA">
        <w:rPr>
          <w:rStyle w:val="HTMLCite"/>
          <w:rFonts w:asciiTheme="majorHAnsi" w:hAnsiTheme="majorHAnsi" w:cstheme="majorHAnsi"/>
          <w:sz w:val="24"/>
          <w:szCs w:val="24"/>
          <w:lang w:val="en"/>
        </w:rPr>
        <w:t>.</w:t>
      </w:r>
      <w:r w:rsidRPr="00DE23CA">
        <w:rPr>
          <w:rFonts w:asciiTheme="majorHAnsi" w:hAnsiTheme="majorHAnsi" w:cstheme="majorHAnsi"/>
          <w:sz w:val="24"/>
          <w:szCs w:val="24"/>
          <w:lang w:val="en"/>
        </w:rPr>
        <w:t xml:space="preserve"> </w:t>
      </w:r>
    </w:p>
    <w:p w:rsidR="00FB6BDA" w:rsidRPr="00DE23CA" w:rsidRDefault="00CD4EC0" w:rsidP="00FB6BDA">
      <w:pPr>
        <w:spacing w:before="100" w:beforeAutospacing="1" w:after="100" w:afterAutospacing="1"/>
        <w:ind w:left="720"/>
        <w:rPr>
          <w:rFonts w:asciiTheme="majorHAnsi" w:hAnsiTheme="majorHAnsi" w:cstheme="majorHAnsi"/>
          <w:sz w:val="24"/>
          <w:szCs w:val="24"/>
          <w:lang w:val="en"/>
        </w:rPr>
      </w:pPr>
      <w:hyperlink r:id="rId32" w:history="1">
        <w:r w:rsidR="00FB6BDA" w:rsidRPr="00DE23CA">
          <w:rPr>
            <w:rStyle w:val="Hyperlink"/>
            <w:rFonts w:asciiTheme="majorHAnsi" w:hAnsiTheme="majorHAnsi" w:cstheme="majorHAnsi"/>
            <w:i/>
            <w:iCs/>
            <w:sz w:val="24"/>
            <w:szCs w:val="24"/>
            <w:lang w:val="en"/>
          </w:rPr>
          <w:t>"Automatic Identification System (AIS) / RF Receivers"</w:t>
        </w:r>
      </w:hyperlink>
      <w:r w:rsidR="00FB6BDA" w:rsidRPr="00DE23CA">
        <w:rPr>
          <w:rStyle w:val="HTMLCite"/>
          <w:rFonts w:asciiTheme="majorHAnsi" w:hAnsiTheme="majorHAnsi" w:cstheme="majorHAnsi"/>
          <w:sz w:val="24"/>
          <w:szCs w:val="24"/>
          <w:lang w:val="en"/>
        </w:rPr>
        <w:t xml:space="preserve">. </w:t>
      </w:r>
      <w:proofErr w:type="gramStart"/>
      <w:r w:rsidR="00FB6BDA" w:rsidRPr="00DE23CA">
        <w:rPr>
          <w:rStyle w:val="HTMLCite"/>
          <w:rFonts w:asciiTheme="majorHAnsi" w:hAnsiTheme="majorHAnsi" w:cstheme="majorHAnsi"/>
          <w:sz w:val="24"/>
          <w:szCs w:val="24"/>
          <w:lang w:val="en"/>
        </w:rPr>
        <w:t>aerospace.honeywell.com</w:t>
      </w:r>
      <w:proofErr w:type="gramEnd"/>
      <w:r w:rsidR="00FB6BDA" w:rsidRPr="00DE23CA">
        <w:rPr>
          <w:rStyle w:val="HTMLCite"/>
          <w:rFonts w:asciiTheme="majorHAnsi" w:hAnsiTheme="majorHAnsi" w:cstheme="majorHAnsi"/>
          <w:sz w:val="24"/>
          <w:szCs w:val="24"/>
          <w:lang w:val="en"/>
        </w:rPr>
        <w:t>. 17 September 2018</w:t>
      </w:r>
      <w:r w:rsidR="00FB6BDA" w:rsidRPr="00DE23CA">
        <w:rPr>
          <w:rStyle w:val="reference-accessdate"/>
          <w:rFonts w:asciiTheme="majorHAnsi" w:hAnsiTheme="majorHAnsi" w:cstheme="majorHAnsi"/>
          <w:i/>
          <w:iCs/>
          <w:sz w:val="24"/>
          <w:szCs w:val="24"/>
          <w:lang w:val="en"/>
        </w:rPr>
        <w:t xml:space="preserve">. Retrieved </w:t>
      </w:r>
      <w:r w:rsidR="00FB6BDA" w:rsidRPr="00DE23CA">
        <w:rPr>
          <w:rStyle w:val="nowrap2"/>
          <w:rFonts w:asciiTheme="majorHAnsi" w:hAnsiTheme="majorHAnsi" w:cstheme="majorHAnsi"/>
          <w:i/>
          <w:iCs/>
          <w:sz w:val="24"/>
          <w:szCs w:val="24"/>
          <w:lang w:val="en"/>
        </w:rPr>
        <w:t>17 September</w:t>
      </w:r>
      <w:r w:rsidR="00FB6BDA" w:rsidRPr="00DE23CA">
        <w:rPr>
          <w:rStyle w:val="reference-accessdate"/>
          <w:rFonts w:asciiTheme="majorHAnsi" w:hAnsiTheme="majorHAnsi" w:cstheme="majorHAnsi"/>
          <w:i/>
          <w:iCs/>
          <w:sz w:val="24"/>
          <w:szCs w:val="24"/>
          <w:lang w:val="en"/>
        </w:rPr>
        <w:t xml:space="preserve"> 2018</w:t>
      </w:r>
      <w:r w:rsidR="00FB6BDA" w:rsidRPr="00DE23CA">
        <w:rPr>
          <w:rStyle w:val="HTMLCite"/>
          <w:rFonts w:asciiTheme="majorHAnsi" w:hAnsiTheme="majorHAnsi" w:cstheme="majorHAnsi"/>
          <w:sz w:val="24"/>
          <w:szCs w:val="24"/>
          <w:lang w:val="en"/>
        </w:rPr>
        <w:t>.</w:t>
      </w:r>
      <w:r w:rsidR="00FB6BDA" w:rsidRPr="00DE23CA">
        <w:rPr>
          <w:rFonts w:asciiTheme="majorHAnsi" w:hAnsiTheme="majorHAnsi" w:cstheme="majorHAnsi"/>
          <w:sz w:val="24"/>
          <w:szCs w:val="24"/>
          <w:lang w:val="en"/>
        </w:rPr>
        <w:t xml:space="preserve"> </w:t>
      </w:r>
    </w:p>
    <w:p w:rsidR="00FB6BDA" w:rsidRPr="00DE23CA" w:rsidRDefault="00FB6BDA" w:rsidP="00FB6BDA">
      <w:pPr>
        <w:spacing w:before="100" w:beforeAutospacing="1" w:after="100" w:afterAutospacing="1"/>
        <w:ind w:left="720"/>
        <w:rPr>
          <w:rFonts w:asciiTheme="majorHAnsi" w:hAnsiTheme="majorHAnsi" w:cstheme="majorHAnsi"/>
          <w:sz w:val="24"/>
          <w:szCs w:val="24"/>
          <w:lang w:val="en"/>
        </w:rPr>
      </w:pPr>
      <w:r w:rsidRPr="00DE23CA">
        <w:rPr>
          <w:rFonts w:asciiTheme="majorHAnsi" w:hAnsiTheme="majorHAnsi" w:cstheme="majorHAnsi"/>
          <w:sz w:val="24"/>
          <w:szCs w:val="24"/>
          <w:lang w:val="en"/>
        </w:rPr>
        <w:t xml:space="preserve"> </w:t>
      </w:r>
      <w:hyperlink r:id="rId33" w:history="1">
        <w:r w:rsidRPr="00DE23CA">
          <w:rPr>
            <w:rStyle w:val="Hyperlink"/>
            <w:rFonts w:asciiTheme="majorHAnsi" w:hAnsiTheme="majorHAnsi" w:cstheme="majorHAnsi"/>
            <w:i/>
            <w:iCs/>
            <w:sz w:val="24"/>
            <w:szCs w:val="24"/>
            <w:lang w:val="en"/>
          </w:rPr>
          <w:t>"Auxiliary Power Units"</w:t>
        </w:r>
      </w:hyperlink>
      <w:r w:rsidRPr="00DE23CA">
        <w:rPr>
          <w:rStyle w:val="HTMLCite"/>
          <w:rFonts w:asciiTheme="majorHAnsi" w:hAnsiTheme="majorHAnsi" w:cstheme="majorHAnsi"/>
          <w:sz w:val="24"/>
          <w:szCs w:val="24"/>
          <w:lang w:val="en"/>
        </w:rPr>
        <w:t xml:space="preserve">. </w:t>
      </w:r>
      <w:proofErr w:type="gramStart"/>
      <w:r w:rsidRPr="00DE23CA">
        <w:rPr>
          <w:rStyle w:val="HTMLCite"/>
          <w:rFonts w:asciiTheme="majorHAnsi" w:hAnsiTheme="majorHAnsi" w:cstheme="majorHAnsi"/>
          <w:sz w:val="24"/>
          <w:szCs w:val="24"/>
          <w:lang w:val="en"/>
        </w:rPr>
        <w:t>aerospace.honeywell.com</w:t>
      </w:r>
      <w:proofErr w:type="gramEnd"/>
      <w:r w:rsidRPr="00DE23CA">
        <w:rPr>
          <w:rStyle w:val="HTMLCite"/>
          <w:rFonts w:asciiTheme="majorHAnsi" w:hAnsiTheme="majorHAnsi" w:cstheme="majorHAnsi"/>
          <w:sz w:val="24"/>
          <w:szCs w:val="24"/>
          <w:lang w:val="en"/>
        </w:rPr>
        <w:t>. Honeywell</w:t>
      </w:r>
      <w:r w:rsidRPr="00DE23CA">
        <w:rPr>
          <w:rStyle w:val="reference-accessdate"/>
          <w:rFonts w:asciiTheme="majorHAnsi" w:hAnsiTheme="majorHAnsi" w:cstheme="majorHAnsi"/>
          <w:i/>
          <w:iCs/>
          <w:sz w:val="24"/>
          <w:szCs w:val="24"/>
          <w:lang w:val="en"/>
        </w:rPr>
        <w:t xml:space="preserve">. Retrieved </w:t>
      </w:r>
      <w:r w:rsidRPr="00DE23CA">
        <w:rPr>
          <w:rStyle w:val="nowrap2"/>
          <w:rFonts w:asciiTheme="majorHAnsi" w:hAnsiTheme="majorHAnsi" w:cstheme="majorHAnsi"/>
          <w:i/>
          <w:iCs/>
          <w:sz w:val="24"/>
          <w:szCs w:val="24"/>
          <w:lang w:val="en"/>
        </w:rPr>
        <w:t>24 September</w:t>
      </w:r>
      <w:r w:rsidRPr="00DE23CA">
        <w:rPr>
          <w:rStyle w:val="reference-accessdate"/>
          <w:rFonts w:asciiTheme="majorHAnsi" w:hAnsiTheme="majorHAnsi" w:cstheme="majorHAnsi"/>
          <w:i/>
          <w:iCs/>
          <w:sz w:val="24"/>
          <w:szCs w:val="24"/>
          <w:lang w:val="en"/>
        </w:rPr>
        <w:t xml:space="preserve"> 2018</w:t>
      </w:r>
      <w:r w:rsidRPr="00DE23CA">
        <w:rPr>
          <w:rStyle w:val="HTMLCite"/>
          <w:rFonts w:asciiTheme="majorHAnsi" w:hAnsiTheme="majorHAnsi" w:cstheme="majorHAnsi"/>
          <w:sz w:val="24"/>
          <w:szCs w:val="24"/>
          <w:lang w:val="en"/>
        </w:rPr>
        <w:t>.</w:t>
      </w:r>
      <w:r w:rsidRPr="00DE23CA">
        <w:rPr>
          <w:rFonts w:asciiTheme="majorHAnsi" w:hAnsiTheme="majorHAnsi" w:cstheme="majorHAnsi"/>
          <w:sz w:val="24"/>
          <w:szCs w:val="24"/>
          <w:lang w:val="en"/>
        </w:rPr>
        <w:t xml:space="preserve"> </w:t>
      </w:r>
    </w:p>
    <w:p w:rsidR="00FB6BDA" w:rsidRPr="00DE23CA" w:rsidRDefault="00CD4EC0" w:rsidP="00FB6BDA">
      <w:pPr>
        <w:spacing w:before="100" w:beforeAutospacing="1" w:after="100" w:afterAutospacing="1"/>
        <w:ind w:left="720"/>
        <w:rPr>
          <w:rFonts w:asciiTheme="majorHAnsi" w:hAnsiTheme="majorHAnsi" w:cstheme="majorHAnsi"/>
          <w:sz w:val="24"/>
          <w:szCs w:val="24"/>
          <w:lang w:val="en"/>
        </w:rPr>
      </w:pPr>
      <w:hyperlink r:id="rId34" w:history="1">
        <w:r w:rsidR="00FB6BDA" w:rsidRPr="00DE23CA">
          <w:rPr>
            <w:rStyle w:val="Hyperlink"/>
            <w:rFonts w:asciiTheme="majorHAnsi" w:hAnsiTheme="majorHAnsi" w:cstheme="majorHAnsi"/>
            <w:i/>
            <w:iCs/>
            <w:sz w:val="24"/>
            <w:szCs w:val="24"/>
            <w:lang w:val="en"/>
          </w:rPr>
          <w:t>"</w:t>
        </w:r>
        <w:proofErr w:type="spellStart"/>
        <w:r w:rsidR="00FB6BDA" w:rsidRPr="00DE23CA">
          <w:rPr>
            <w:rStyle w:val="Hyperlink"/>
            <w:rFonts w:asciiTheme="majorHAnsi" w:hAnsiTheme="majorHAnsi" w:cstheme="majorHAnsi"/>
            <w:i/>
            <w:iCs/>
            <w:sz w:val="24"/>
            <w:szCs w:val="24"/>
            <w:lang w:val="en"/>
          </w:rPr>
          <w:t>GoDirect</w:t>
        </w:r>
        <w:proofErr w:type="spellEnd"/>
        <w:r w:rsidR="00FB6BDA" w:rsidRPr="00DE23CA">
          <w:rPr>
            <w:rStyle w:val="Hyperlink"/>
            <w:rFonts w:asciiTheme="majorHAnsi" w:hAnsiTheme="majorHAnsi" w:cstheme="majorHAnsi"/>
            <w:i/>
            <w:iCs/>
            <w:sz w:val="24"/>
            <w:szCs w:val="24"/>
            <w:lang w:val="en"/>
          </w:rPr>
          <w:t xml:space="preserve"> Services"</w:t>
        </w:r>
      </w:hyperlink>
      <w:r w:rsidR="00FB6BDA" w:rsidRPr="00DE23CA">
        <w:rPr>
          <w:rStyle w:val="reference-accessdate"/>
          <w:rFonts w:asciiTheme="majorHAnsi" w:hAnsiTheme="majorHAnsi" w:cstheme="majorHAnsi"/>
          <w:i/>
          <w:iCs/>
          <w:sz w:val="24"/>
          <w:szCs w:val="24"/>
          <w:lang w:val="en"/>
        </w:rPr>
        <w:t xml:space="preserve">. Retrieved </w:t>
      </w:r>
      <w:r w:rsidR="00FB6BDA" w:rsidRPr="00DE23CA">
        <w:rPr>
          <w:rStyle w:val="nowrap2"/>
          <w:rFonts w:asciiTheme="majorHAnsi" w:hAnsiTheme="majorHAnsi" w:cstheme="majorHAnsi"/>
          <w:i/>
          <w:iCs/>
          <w:sz w:val="24"/>
          <w:szCs w:val="24"/>
          <w:lang w:val="en"/>
        </w:rPr>
        <w:t>15 September</w:t>
      </w:r>
      <w:r w:rsidR="00FB6BDA" w:rsidRPr="00DE23CA">
        <w:rPr>
          <w:rStyle w:val="reference-accessdate"/>
          <w:rFonts w:asciiTheme="majorHAnsi" w:hAnsiTheme="majorHAnsi" w:cstheme="majorHAnsi"/>
          <w:i/>
          <w:iCs/>
          <w:sz w:val="24"/>
          <w:szCs w:val="24"/>
          <w:lang w:val="en"/>
        </w:rPr>
        <w:t xml:space="preserve"> 2018</w:t>
      </w:r>
      <w:r w:rsidR="00FB6BDA" w:rsidRPr="00DE23CA">
        <w:rPr>
          <w:rStyle w:val="HTMLCite"/>
          <w:rFonts w:asciiTheme="majorHAnsi" w:hAnsiTheme="majorHAnsi" w:cstheme="majorHAnsi"/>
          <w:sz w:val="24"/>
          <w:szCs w:val="24"/>
          <w:lang w:val="en"/>
        </w:rPr>
        <w:t>.</w:t>
      </w:r>
      <w:r w:rsidR="00FB6BDA" w:rsidRPr="00DE23CA">
        <w:rPr>
          <w:rFonts w:asciiTheme="majorHAnsi" w:hAnsiTheme="majorHAnsi" w:cstheme="majorHAnsi"/>
          <w:sz w:val="24"/>
          <w:szCs w:val="24"/>
          <w:lang w:val="en"/>
        </w:rPr>
        <w:t xml:space="preserve"> </w:t>
      </w:r>
    </w:p>
    <w:p w:rsidR="00FB6BDA" w:rsidRPr="00DE23CA" w:rsidRDefault="00CD4EC0" w:rsidP="00FB6BDA">
      <w:pPr>
        <w:spacing w:before="100" w:beforeAutospacing="1" w:after="100" w:afterAutospacing="1"/>
        <w:ind w:left="720"/>
        <w:rPr>
          <w:rFonts w:asciiTheme="majorHAnsi" w:hAnsiTheme="majorHAnsi" w:cstheme="majorHAnsi"/>
          <w:sz w:val="24"/>
          <w:szCs w:val="24"/>
          <w:lang w:val="en"/>
        </w:rPr>
      </w:pPr>
      <w:hyperlink r:id="rId35" w:history="1">
        <w:r w:rsidR="00FB6BDA" w:rsidRPr="00DE23CA">
          <w:rPr>
            <w:rStyle w:val="Hyperlink"/>
            <w:rFonts w:asciiTheme="majorHAnsi" w:hAnsiTheme="majorHAnsi" w:cstheme="majorHAnsi"/>
            <w:i/>
            <w:iCs/>
            <w:sz w:val="24"/>
            <w:szCs w:val="24"/>
            <w:lang w:val="en"/>
          </w:rPr>
          <w:t>"Honeywell Presents 24th Annual Aerospace and Defense Conference Slideshow"</w:t>
        </w:r>
      </w:hyperlink>
      <w:r w:rsidR="00FB6BDA" w:rsidRPr="00DE23CA">
        <w:rPr>
          <w:rStyle w:val="HTMLCite"/>
          <w:rFonts w:asciiTheme="majorHAnsi" w:hAnsiTheme="majorHAnsi" w:cstheme="majorHAnsi"/>
          <w:sz w:val="24"/>
          <w:szCs w:val="24"/>
          <w:lang w:val="en"/>
        </w:rPr>
        <w:t xml:space="preserve">. </w:t>
      </w:r>
      <w:proofErr w:type="gramStart"/>
      <w:r w:rsidR="00FB6BDA" w:rsidRPr="00DE23CA">
        <w:rPr>
          <w:rStyle w:val="HTMLCite"/>
          <w:rFonts w:asciiTheme="majorHAnsi" w:hAnsiTheme="majorHAnsi" w:cstheme="majorHAnsi"/>
          <w:sz w:val="24"/>
          <w:szCs w:val="24"/>
          <w:lang w:val="en"/>
        </w:rPr>
        <w:t>seekingalpha.com</w:t>
      </w:r>
      <w:proofErr w:type="gramEnd"/>
      <w:r w:rsidR="00FB6BDA" w:rsidRPr="00DE23CA">
        <w:rPr>
          <w:rStyle w:val="reference-accessdate"/>
          <w:rFonts w:asciiTheme="majorHAnsi" w:hAnsiTheme="majorHAnsi" w:cstheme="majorHAnsi"/>
          <w:i/>
          <w:iCs/>
          <w:sz w:val="24"/>
          <w:szCs w:val="24"/>
          <w:lang w:val="en"/>
        </w:rPr>
        <w:t xml:space="preserve">. Retrieved </w:t>
      </w:r>
      <w:r w:rsidR="00FB6BDA" w:rsidRPr="00DE23CA">
        <w:rPr>
          <w:rStyle w:val="nowrap2"/>
          <w:rFonts w:asciiTheme="majorHAnsi" w:hAnsiTheme="majorHAnsi" w:cstheme="majorHAnsi"/>
          <w:i/>
          <w:iCs/>
          <w:sz w:val="24"/>
          <w:szCs w:val="24"/>
          <w:lang w:val="en"/>
        </w:rPr>
        <w:t>15 September</w:t>
      </w:r>
      <w:r w:rsidR="00FB6BDA" w:rsidRPr="00DE23CA">
        <w:rPr>
          <w:rStyle w:val="reference-accessdate"/>
          <w:rFonts w:asciiTheme="majorHAnsi" w:hAnsiTheme="majorHAnsi" w:cstheme="majorHAnsi"/>
          <w:i/>
          <w:iCs/>
          <w:sz w:val="24"/>
          <w:szCs w:val="24"/>
          <w:lang w:val="en"/>
        </w:rPr>
        <w:t xml:space="preserve"> 2018</w:t>
      </w:r>
      <w:r w:rsidR="00FB6BDA" w:rsidRPr="00DE23CA">
        <w:rPr>
          <w:rStyle w:val="HTMLCite"/>
          <w:rFonts w:asciiTheme="majorHAnsi" w:hAnsiTheme="majorHAnsi" w:cstheme="majorHAnsi"/>
          <w:sz w:val="24"/>
          <w:szCs w:val="24"/>
          <w:lang w:val="en"/>
        </w:rPr>
        <w:t>.</w:t>
      </w:r>
      <w:r w:rsidR="00FB6BDA" w:rsidRPr="00DE23CA">
        <w:rPr>
          <w:rFonts w:asciiTheme="majorHAnsi" w:hAnsiTheme="majorHAnsi" w:cstheme="majorHAnsi"/>
          <w:sz w:val="24"/>
          <w:szCs w:val="24"/>
          <w:lang w:val="en"/>
        </w:rPr>
        <w:t xml:space="preserve"> </w:t>
      </w:r>
    </w:p>
    <w:p w:rsidR="00FB6BDA" w:rsidRPr="00DE23CA" w:rsidRDefault="00FB6BDA"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4230E9" w:rsidRPr="00DE23CA" w:rsidRDefault="004230E9" w:rsidP="00FB6BDA">
      <w:pPr>
        <w:rPr>
          <w:rFonts w:asciiTheme="majorHAnsi" w:hAnsiTheme="majorHAnsi" w:cstheme="majorHAnsi"/>
          <w:sz w:val="24"/>
          <w:szCs w:val="24"/>
          <w:lang w:val="en"/>
        </w:rPr>
      </w:pPr>
    </w:p>
    <w:p w:rsidR="00E8700C" w:rsidRPr="00DE23CA" w:rsidRDefault="00CD4EC0" w:rsidP="00AE30A5">
      <w:pPr>
        <w:rPr>
          <w:rFonts w:asciiTheme="majorHAnsi" w:hAnsiTheme="majorHAnsi" w:cstheme="majorHAnsi"/>
          <w:sz w:val="24"/>
          <w:szCs w:val="24"/>
        </w:rPr>
      </w:pPr>
      <w:r>
        <w:rPr>
          <w:rFonts w:asciiTheme="majorHAnsi" w:hAnsiTheme="majorHAnsi" w:cstheme="majorHAnsi"/>
          <w:sz w:val="24"/>
          <w:szCs w:val="24"/>
        </w:rPr>
        <w:lastRenderedPageBreak/>
        <w:t>8</w:t>
      </w:r>
      <w:r w:rsidR="00E8700C" w:rsidRPr="00DE23CA">
        <w:rPr>
          <w:rFonts w:asciiTheme="majorHAnsi" w:hAnsiTheme="majorHAnsi" w:cstheme="majorHAnsi"/>
          <w:sz w:val="24"/>
          <w:szCs w:val="24"/>
        </w:rPr>
        <w:t>. Appendix</w:t>
      </w:r>
    </w:p>
    <w:p w:rsidR="00E8700C" w:rsidRPr="00DE23CA" w:rsidRDefault="00E8700C" w:rsidP="00AE30A5">
      <w:pPr>
        <w:rPr>
          <w:rFonts w:asciiTheme="majorHAnsi" w:hAnsiTheme="majorHAnsi" w:cstheme="majorHAnsi"/>
          <w:sz w:val="24"/>
          <w:szCs w:val="24"/>
        </w:rPr>
      </w:pPr>
    </w:p>
    <w:p w:rsidR="00E8700C" w:rsidRPr="00DE23CA" w:rsidRDefault="00E8700C" w:rsidP="00AE30A5">
      <w:pPr>
        <w:rPr>
          <w:rFonts w:asciiTheme="majorHAnsi" w:hAnsiTheme="majorHAnsi" w:cstheme="majorHAnsi"/>
          <w:sz w:val="24"/>
          <w:szCs w:val="24"/>
        </w:rPr>
      </w:pPr>
      <w:r w:rsidRPr="00DE23CA">
        <w:rPr>
          <w:rFonts w:asciiTheme="majorHAnsi" w:hAnsiTheme="majorHAnsi" w:cstheme="majorHAnsi"/>
          <w:sz w:val="24"/>
          <w:szCs w:val="24"/>
        </w:rPr>
        <w:t>Honeywell international Inc. annual report 2018</w:t>
      </w:r>
    </w:p>
    <w:p w:rsidR="00E8700C" w:rsidRPr="00DE23CA" w:rsidRDefault="00E8700C" w:rsidP="00AE30A5">
      <w:pPr>
        <w:rPr>
          <w:rFonts w:asciiTheme="majorHAnsi" w:hAnsiTheme="majorHAnsi" w:cstheme="majorHAnsi"/>
          <w:sz w:val="24"/>
          <w:szCs w:val="24"/>
          <w:lang w:val="en"/>
        </w:rPr>
      </w:pPr>
      <w:r w:rsidRPr="00DE23CA">
        <w:rPr>
          <w:rFonts w:asciiTheme="majorHAnsi" w:hAnsiTheme="majorHAnsi" w:cstheme="majorHAnsi"/>
          <w:noProof/>
          <w:sz w:val="24"/>
          <w:szCs w:val="24"/>
          <w:lang w:val="en-US" w:eastAsia="zh-TW"/>
        </w:rPr>
        <w:drawing>
          <wp:inline distT="0" distB="0" distL="0" distR="0">
            <wp:extent cx="5502622" cy="8075054"/>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48892" cy="8142955"/>
                    </a:xfrm>
                    <a:prstGeom prst="rect">
                      <a:avLst/>
                    </a:prstGeom>
                    <a:noFill/>
                    <a:ln>
                      <a:noFill/>
                    </a:ln>
                  </pic:spPr>
                </pic:pic>
              </a:graphicData>
            </a:graphic>
          </wp:inline>
        </w:drawing>
      </w:r>
    </w:p>
    <w:p w:rsidR="00E8700C" w:rsidRPr="00DE23CA" w:rsidRDefault="00E8700C" w:rsidP="00AE30A5">
      <w:pPr>
        <w:rPr>
          <w:rFonts w:asciiTheme="majorHAnsi" w:hAnsiTheme="majorHAnsi" w:cstheme="majorHAnsi"/>
          <w:sz w:val="24"/>
          <w:szCs w:val="24"/>
          <w:lang w:val="en"/>
        </w:rPr>
      </w:pPr>
      <w:r w:rsidRPr="00DE23CA">
        <w:rPr>
          <w:rFonts w:asciiTheme="majorHAnsi" w:hAnsiTheme="majorHAnsi" w:cstheme="majorHAnsi"/>
          <w:noProof/>
          <w:sz w:val="24"/>
          <w:szCs w:val="24"/>
          <w:lang w:val="en-US" w:eastAsia="zh-TW"/>
        </w:rPr>
        <w:lastRenderedPageBreak/>
        <w:drawing>
          <wp:inline distT="0" distB="0" distL="0" distR="0">
            <wp:extent cx="6212910" cy="8611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233519" cy="8640560"/>
                    </a:xfrm>
                    <a:prstGeom prst="rect">
                      <a:avLst/>
                    </a:prstGeom>
                    <a:noFill/>
                    <a:ln>
                      <a:noFill/>
                    </a:ln>
                  </pic:spPr>
                </pic:pic>
              </a:graphicData>
            </a:graphic>
          </wp:inline>
        </w:drawing>
      </w:r>
    </w:p>
    <w:p w:rsidR="00E8700C" w:rsidRPr="00DE23CA" w:rsidRDefault="00E8700C" w:rsidP="00AE30A5">
      <w:pPr>
        <w:rPr>
          <w:rFonts w:asciiTheme="majorHAnsi" w:hAnsiTheme="majorHAnsi" w:cstheme="majorHAnsi"/>
          <w:sz w:val="24"/>
          <w:szCs w:val="24"/>
          <w:lang w:val="en"/>
        </w:rPr>
      </w:pPr>
      <w:r w:rsidRPr="00DE23CA">
        <w:rPr>
          <w:rFonts w:asciiTheme="majorHAnsi" w:hAnsiTheme="majorHAnsi" w:cstheme="majorHAnsi"/>
          <w:noProof/>
          <w:sz w:val="24"/>
          <w:szCs w:val="24"/>
          <w:lang w:val="en-US" w:eastAsia="zh-TW"/>
        </w:rPr>
        <w:lastRenderedPageBreak/>
        <w:drawing>
          <wp:inline distT="0" distB="0" distL="0" distR="0">
            <wp:extent cx="6375748" cy="9185753"/>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92876" cy="9210430"/>
                    </a:xfrm>
                    <a:prstGeom prst="rect">
                      <a:avLst/>
                    </a:prstGeom>
                    <a:noFill/>
                    <a:ln>
                      <a:noFill/>
                    </a:ln>
                  </pic:spPr>
                </pic:pic>
              </a:graphicData>
            </a:graphic>
          </wp:inline>
        </w:drawing>
      </w:r>
    </w:p>
    <w:p w:rsidR="00E8700C" w:rsidRPr="00DE23CA" w:rsidRDefault="00E8700C" w:rsidP="00AE30A5">
      <w:pPr>
        <w:rPr>
          <w:rFonts w:asciiTheme="majorHAnsi" w:hAnsiTheme="majorHAnsi" w:cstheme="majorHAnsi"/>
          <w:sz w:val="24"/>
          <w:szCs w:val="24"/>
          <w:lang w:val="en"/>
        </w:rPr>
      </w:pPr>
      <w:r w:rsidRPr="00DE23CA">
        <w:rPr>
          <w:rFonts w:asciiTheme="majorHAnsi" w:hAnsiTheme="majorHAnsi" w:cstheme="majorHAnsi"/>
          <w:noProof/>
          <w:sz w:val="24"/>
          <w:szCs w:val="24"/>
          <w:lang w:val="en-US" w:eastAsia="zh-TW"/>
        </w:rPr>
        <w:lastRenderedPageBreak/>
        <w:drawing>
          <wp:inline distT="0" distB="0" distL="0" distR="0">
            <wp:extent cx="6099441" cy="874316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121184" cy="8774334"/>
                    </a:xfrm>
                    <a:prstGeom prst="rect">
                      <a:avLst/>
                    </a:prstGeom>
                    <a:noFill/>
                    <a:ln>
                      <a:noFill/>
                    </a:ln>
                  </pic:spPr>
                </pic:pic>
              </a:graphicData>
            </a:graphic>
          </wp:inline>
        </w:drawing>
      </w:r>
    </w:p>
    <w:p w:rsidR="00E8700C" w:rsidRPr="00DE23CA" w:rsidRDefault="00E8700C" w:rsidP="00AE30A5">
      <w:pPr>
        <w:rPr>
          <w:rFonts w:asciiTheme="majorHAnsi" w:hAnsiTheme="majorHAnsi" w:cstheme="majorHAnsi"/>
          <w:sz w:val="24"/>
          <w:szCs w:val="24"/>
          <w:lang w:val="en"/>
        </w:rPr>
      </w:pPr>
      <w:r w:rsidRPr="00DE23CA">
        <w:rPr>
          <w:rFonts w:asciiTheme="majorHAnsi" w:hAnsiTheme="majorHAnsi" w:cstheme="majorHAnsi"/>
          <w:noProof/>
          <w:sz w:val="24"/>
          <w:szCs w:val="24"/>
          <w:lang w:val="en-US" w:eastAsia="zh-TW"/>
        </w:rPr>
        <w:lastRenderedPageBreak/>
        <w:drawing>
          <wp:inline distT="0" distB="0" distL="0" distR="0">
            <wp:extent cx="5855118" cy="8605381"/>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62153" cy="8615720"/>
                    </a:xfrm>
                    <a:prstGeom prst="rect">
                      <a:avLst/>
                    </a:prstGeom>
                    <a:noFill/>
                    <a:ln>
                      <a:noFill/>
                    </a:ln>
                  </pic:spPr>
                </pic:pic>
              </a:graphicData>
            </a:graphic>
          </wp:inline>
        </w:drawing>
      </w:r>
    </w:p>
    <w:p w:rsidR="00E8700C" w:rsidRPr="00DE23CA" w:rsidRDefault="00E8700C" w:rsidP="00AE30A5">
      <w:pPr>
        <w:rPr>
          <w:rFonts w:asciiTheme="majorHAnsi" w:hAnsiTheme="majorHAnsi" w:cstheme="majorHAnsi"/>
          <w:sz w:val="24"/>
          <w:szCs w:val="24"/>
          <w:lang w:val="en"/>
        </w:rPr>
      </w:pPr>
    </w:p>
    <w:p w:rsidR="00C7600A" w:rsidRPr="00DE23CA" w:rsidRDefault="00C7600A" w:rsidP="00AE30A5">
      <w:pPr>
        <w:rPr>
          <w:rFonts w:asciiTheme="majorHAnsi" w:hAnsiTheme="majorHAnsi" w:cstheme="majorHAnsi"/>
          <w:sz w:val="24"/>
          <w:szCs w:val="24"/>
          <w:lang w:val="en"/>
        </w:rPr>
      </w:pPr>
    </w:p>
    <w:p w:rsidR="00C7600A" w:rsidRPr="00DE23CA" w:rsidRDefault="00C7600A" w:rsidP="00AE30A5">
      <w:pPr>
        <w:rPr>
          <w:rFonts w:asciiTheme="majorHAnsi" w:hAnsiTheme="majorHAnsi" w:cstheme="majorHAnsi"/>
          <w:sz w:val="24"/>
          <w:szCs w:val="24"/>
          <w:lang w:val="en"/>
        </w:rPr>
      </w:pPr>
    </w:p>
    <w:p w:rsidR="00E8700C" w:rsidRPr="00DE23CA" w:rsidRDefault="00E8700C" w:rsidP="00E8700C">
      <w:pPr>
        <w:rPr>
          <w:rFonts w:asciiTheme="majorHAnsi" w:hAnsiTheme="majorHAnsi" w:cstheme="majorHAnsi"/>
          <w:sz w:val="24"/>
          <w:szCs w:val="24"/>
        </w:rPr>
      </w:pPr>
      <w:r w:rsidRPr="00DE23CA">
        <w:rPr>
          <w:rFonts w:asciiTheme="majorHAnsi" w:hAnsiTheme="majorHAnsi" w:cstheme="majorHAnsi"/>
          <w:sz w:val="24"/>
          <w:szCs w:val="24"/>
        </w:rPr>
        <w:t>Honeywell international Inc. annual report 2016</w:t>
      </w:r>
    </w:p>
    <w:p w:rsidR="00E8700C" w:rsidRPr="00DE23CA" w:rsidRDefault="00E8700C" w:rsidP="00E8700C">
      <w:pPr>
        <w:rPr>
          <w:rFonts w:asciiTheme="majorHAnsi" w:hAnsiTheme="majorHAnsi" w:cstheme="majorHAnsi"/>
          <w:sz w:val="24"/>
          <w:szCs w:val="24"/>
        </w:rPr>
      </w:pPr>
    </w:p>
    <w:p w:rsidR="00E8700C" w:rsidRPr="00DE23CA" w:rsidRDefault="004C4E85" w:rsidP="00E8700C">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5296653" cy="779815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08241" cy="7815219"/>
                    </a:xfrm>
                    <a:prstGeom prst="rect">
                      <a:avLst/>
                    </a:prstGeom>
                    <a:noFill/>
                    <a:ln>
                      <a:noFill/>
                    </a:ln>
                  </pic:spPr>
                </pic:pic>
              </a:graphicData>
            </a:graphic>
          </wp:inline>
        </w:drawing>
      </w:r>
    </w:p>
    <w:p w:rsidR="004C4E85" w:rsidRPr="00DE23CA" w:rsidRDefault="004C4E85" w:rsidP="00E8700C">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187858" cy="869403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93532" cy="8702008"/>
                    </a:xfrm>
                    <a:prstGeom prst="rect">
                      <a:avLst/>
                    </a:prstGeom>
                    <a:noFill/>
                    <a:ln>
                      <a:noFill/>
                    </a:ln>
                  </pic:spPr>
                </pic:pic>
              </a:graphicData>
            </a:graphic>
          </wp:inline>
        </w:drawing>
      </w:r>
    </w:p>
    <w:p w:rsidR="004C4E85" w:rsidRPr="00DE23CA" w:rsidRDefault="004C4E85" w:rsidP="00E8700C">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237962" cy="8683750"/>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243501" cy="8691461"/>
                    </a:xfrm>
                    <a:prstGeom prst="rect">
                      <a:avLst/>
                    </a:prstGeom>
                    <a:noFill/>
                    <a:ln>
                      <a:noFill/>
                    </a:ln>
                  </pic:spPr>
                </pic:pic>
              </a:graphicData>
            </a:graphic>
          </wp:inline>
        </w:drawing>
      </w:r>
    </w:p>
    <w:p w:rsidR="004C4E85" w:rsidRPr="00DE23CA" w:rsidRDefault="004C4E85" w:rsidP="00E8700C">
      <w:pPr>
        <w:rPr>
          <w:rFonts w:asciiTheme="majorHAnsi" w:hAnsiTheme="majorHAnsi" w:cstheme="majorHAnsi"/>
          <w:sz w:val="24"/>
          <w:szCs w:val="24"/>
        </w:rPr>
      </w:pPr>
    </w:p>
    <w:p w:rsidR="00E8700C" w:rsidRPr="00DE23CA" w:rsidRDefault="004C4E85" w:rsidP="00AE30A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050071" cy="8578903"/>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55565" cy="8586694"/>
                    </a:xfrm>
                    <a:prstGeom prst="rect">
                      <a:avLst/>
                    </a:prstGeom>
                    <a:noFill/>
                    <a:ln>
                      <a:noFill/>
                    </a:ln>
                  </pic:spPr>
                </pic:pic>
              </a:graphicData>
            </a:graphic>
          </wp:inline>
        </w:drawing>
      </w:r>
    </w:p>
    <w:p w:rsidR="004C4E85" w:rsidRPr="00DE23CA" w:rsidRDefault="004C4E85" w:rsidP="00AE30A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301069" cy="8743167"/>
            <wp:effectExtent l="0" t="0" r="508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303808" cy="8746968"/>
                    </a:xfrm>
                    <a:prstGeom prst="rect">
                      <a:avLst/>
                    </a:prstGeom>
                    <a:noFill/>
                    <a:ln>
                      <a:noFill/>
                    </a:ln>
                  </pic:spPr>
                </pic:pic>
              </a:graphicData>
            </a:graphic>
          </wp:inline>
        </w:drawing>
      </w:r>
    </w:p>
    <w:p w:rsidR="004C4E85" w:rsidRPr="00DE23CA" w:rsidRDefault="004C4E85" w:rsidP="00AE30A5">
      <w:pPr>
        <w:rPr>
          <w:rFonts w:asciiTheme="majorHAnsi" w:hAnsiTheme="majorHAnsi" w:cstheme="majorHAnsi"/>
          <w:sz w:val="24"/>
          <w:szCs w:val="24"/>
        </w:rPr>
      </w:pPr>
    </w:p>
    <w:p w:rsidR="00E8700C" w:rsidRPr="00DE23CA" w:rsidRDefault="00E8700C" w:rsidP="00AE30A5">
      <w:pPr>
        <w:rPr>
          <w:rFonts w:asciiTheme="majorHAnsi" w:hAnsiTheme="majorHAnsi" w:cstheme="majorHAnsi"/>
          <w:sz w:val="24"/>
          <w:szCs w:val="24"/>
          <w:lang w:val="en"/>
        </w:rPr>
      </w:pPr>
    </w:p>
    <w:p w:rsidR="004C4E85" w:rsidRPr="00DE23CA" w:rsidRDefault="00F027F8" w:rsidP="004C4E85">
      <w:pPr>
        <w:rPr>
          <w:rFonts w:asciiTheme="majorHAnsi" w:hAnsiTheme="majorHAnsi" w:cstheme="majorHAnsi"/>
          <w:sz w:val="24"/>
          <w:szCs w:val="24"/>
        </w:rPr>
      </w:pPr>
      <w:r w:rsidRPr="00DE23CA">
        <w:rPr>
          <w:rFonts w:asciiTheme="majorHAnsi" w:hAnsiTheme="majorHAnsi" w:cstheme="majorHAnsi"/>
          <w:sz w:val="24"/>
          <w:szCs w:val="24"/>
        </w:rPr>
        <w:t>Bosch annual report 2018</w:t>
      </w:r>
    </w:p>
    <w:p w:rsidR="00F027F8" w:rsidRPr="00DE23CA" w:rsidRDefault="00F027F8" w:rsidP="004C4E85">
      <w:pPr>
        <w:rPr>
          <w:rFonts w:asciiTheme="majorHAnsi" w:hAnsiTheme="majorHAnsi" w:cstheme="majorHAnsi"/>
          <w:sz w:val="24"/>
          <w:szCs w:val="24"/>
        </w:rPr>
      </w:pPr>
    </w:p>
    <w:p w:rsidR="00F027F8" w:rsidRPr="00DE23CA" w:rsidRDefault="00F027F8" w:rsidP="004C4E8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349285" cy="3643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356497" cy="3647508"/>
                    </a:xfrm>
                    <a:prstGeom prst="rect">
                      <a:avLst/>
                    </a:prstGeom>
                    <a:noFill/>
                    <a:ln>
                      <a:noFill/>
                    </a:ln>
                  </pic:spPr>
                </pic:pic>
              </a:graphicData>
            </a:graphic>
          </wp:inline>
        </w:drawing>
      </w:r>
    </w:p>
    <w:p w:rsidR="00F027F8" w:rsidRPr="00DE23CA" w:rsidRDefault="00F027F8" w:rsidP="004C4E8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194738" cy="410034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99495" cy="4103495"/>
                    </a:xfrm>
                    <a:prstGeom prst="rect">
                      <a:avLst/>
                    </a:prstGeom>
                    <a:noFill/>
                    <a:ln>
                      <a:noFill/>
                    </a:ln>
                  </pic:spPr>
                </pic:pic>
              </a:graphicData>
            </a:graphic>
          </wp:inline>
        </w:drawing>
      </w:r>
    </w:p>
    <w:p w:rsidR="00F027F8" w:rsidRPr="00DE23CA" w:rsidRDefault="00F027F8" w:rsidP="004C4E85">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855460" cy="39446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855460" cy="3944620"/>
                    </a:xfrm>
                    <a:prstGeom prst="rect">
                      <a:avLst/>
                    </a:prstGeom>
                    <a:noFill/>
                    <a:ln>
                      <a:noFill/>
                    </a:ln>
                  </pic:spPr>
                </pic:pic>
              </a:graphicData>
            </a:graphic>
          </wp:inline>
        </w:drawing>
      </w:r>
      <w:r w:rsidRPr="00DE23CA">
        <w:rPr>
          <w:rFonts w:asciiTheme="majorHAnsi" w:hAnsiTheme="majorHAnsi" w:cstheme="majorHAnsi"/>
          <w:sz w:val="24"/>
          <w:szCs w:val="24"/>
        </w:rPr>
        <w:br/>
      </w:r>
      <w:r w:rsidRPr="00DE23CA">
        <w:rPr>
          <w:rFonts w:asciiTheme="majorHAnsi" w:hAnsiTheme="majorHAnsi" w:cstheme="majorHAnsi"/>
          <w:noProof/>
          <w:sz w:val="24"/>
          <w:szCs w:val="24"/>
          <w:lang w:val="en-US" w:eastAsia="zh-TW"/>
        </w:rPr>
        <w:drawing>
          <wp:inline distT="0" distB="0" distL="0" distR="0">
            <wp:extent cx="6855460" cy="458851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855460" cy="4588510"/>
                    </a:xfrm>
                    <a:prstGeom prst="rect">
                      <a:avLst/>
                    </a:prstGeom>
                    <a:noFill/>
                    <a:ln>
                      <a:noFill/>
                    </a:ln>
                  </pic:spPr>
                </pic:pic>
              </a:graphicData>
            </a:graphic>
          </wp:inline>
        </w:drawing>
      </w:r>
    </w:p>
    <w:p w:rsidR="00AE30A5" w:rsidRPr="00DE23CA" w:rsidRDefault="00AE30A5">
      <w:pPr>
        <w:rPr>
          <w:rFonts w:asciiTheme="majorHAnsi" w:hAnsiTheme="majorHAnsi" w:cstheme="majorHAnsi"/>
          <w:sz w:val="24"/>
          <w:szCs w:val="24"/>
        </w:rPr>
      </w:pPr>
    </w:p>
    <w:p w:rsidR="00F027F8" w:rsidRPr="00DE23CA" w:rsidRDefault="00F027F8">
      <w:pPr>
        <w:rPr>
          <w:rFonts w:asciiTheme="majorHAnsi" w:hAnsiTheme="majorHAnsi" w:cstheme="majorHAnsi"/>
          <w:sz w:val="24"/>
          <w:szCs w:val="24"/>
        </w:rPr>
      </w:pPr>
      <w:r w:rsidRPr="00DE23CA">
        <w:rPr>
          <w:rFonts w:asciiTheme="majorHAnsi" w:hAnsiTheme="majorHAnsi" w:cstheme="majorHAnsi"/>
          <w:sz w:val="24"/>
          <w:szCs w:val="24"/>
        </w:rPr>
        <w:lastRenderedPageBreak/>
        <w:t>Bosch annual report 2016</w:t>
      </w:r>
      <w:r w:rsidRPr="00DE23CA">
        <w:rPr>
          <w:rFonts w:asciiTheme="majorHAnsi" w:hAnsiTheme="majorHAnsi" w:cstheme="majorHAnsi"/>
          <w:sz w:val="24"/>
          <w:szCs w:val="24"/>
        </w:rPr>
        <w:br/>
      </w:r>
      <w:r w:rsidRPr="00DE23CA">
        <w:rPr>
          <w:rFonts w:asciiTheme="majorHAnsi" w:hAnsiTheme="majorHAnsi" w:cstheme="majorHAnsi"/>
          <w:sz w:val="24"/>
          <w:szCs w:val="24"/>
        </w:rPr>
        <w:br/>
      </w:r>
      <w:r w:rsidR="00AF5200" w:rsidRPr="00DE23CA">
        <w:rPr>
          <w:rFonts w:asciiTheme="majorHAnsi" w:hAnsiTheme="majorHAnsi" w:cstheme="majorHAnsi"/>
          <w:noProof/>
          <w:sz w:val="24"/>
          <w:szCs w:val="24"/>
          <w:lang w:val="en-US" w:eastAsia="zh-TW"/>
        </w:rPr>
        <w:drawing>
          <wp:inline distT="0" distB="0" distL="0" distR="0">
            <wp:extent cx="6467553" cy="75907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470826" cy="7594613"/>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625680" cy="7728559"/>
            <wp:effectExtent l="0" t="0" r="381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636064" cy="7740672"/>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613742" cy="8604727"/>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621594" cy="8614943"/>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479318" cy="840496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482185" cy="8408683"/>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583686" cy="7014575"/>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589648" cy="7020927"/>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301658" cy="7177414"/>
            <wp:effectExtent l="0" t="0" r="4445"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307435" cy="7183993"/>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163079" cy="8492647"/>
            <wp:effectExtent l="0" t="0" r="952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165810" cy="8496411"/>
                    </a:xfrm>
                    <a:prstGeom prst="rect">
                      <a:avLst/>
                    </a:prstGeom>
                    <a:noFill/>
                    <a:ln>
                      <a:noFill/>
                    </a:ln>
                  </pic:spPr>
                </pic:pic>
              </a:graphicData>
            </a:graphic>
          </wp:inline>
        </w:drawing>
      </w:r>
    </w:p>
    <w:p w:rsidR="00AF5200" w:rsidRPr="00DE23CA" w:rsidRDefault="00AF5200">
      <w:pPr>
        <w:rPr>
          <w:rFonts w:asciiTheme="majorHAnsi" w:hAnsiTheme="majorHAnsi" w:cstheme="majorHAnsi"/>
          <w:sz w:val="24"/>
          <w:szCs w:val="24"/>
        </w:rPr>
      </w:pPr>
    </w:p>
    <w:p w:rsidR="00674AFE" w:rsidRPr="00DE23CA" w:rsidRDefault="00674AFE">
      <w:pPr>
        <w:rPr>
          <w:rFonts w:asciiTheme="majorHAnsi" w:hAnsiTheme="majorHAnsi" w:cstheme="majorHAnsi"/>
          <w:sz w:val="24"/>
          <w:szCs w:val="24"/>
        </w:rPr>
      </w:pPr>
      <w:r w:rsidRPr="00DE23CA">
        <w:rPr>
          <w:rFonts w:asciiTheme="majorHAnsi" w:hAnsiTheme="majorHAnsi" w:cstheme="majorHAnsi"/>
          <w:sz w:val="24"/>
          <w:szCs w:val="24"/>
        </w:rPr>
        <w:lastRenderedPageBreak/>
        <w:t>Siemens annual report 2018</w:t>
      </w:r>
    </w:p>
    <w:p w:rsidR="00674AFE" w:rsidRPr="00DE23CA" w:rsidRDefault="00674AFE">
      <w:pPr>
        <w:rPr>
          <w:rFonts w:asciiTheme="majorHAnsi" w:hAnsiTheme="majorHAnsi" w:cstheme="majorHAnsi"/>
          <w:sz w:val="24"/>
          <w:szCs w:val="24"/>
        </w:rPr>
      </w:pPr>
    </w:p>
    <w:p w:rsidR="00674AFE" w:rsidRPr="00DE23CA" w:rsidRDefault="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359177" cy="4246323"/>
            <wp:effectExtent l="0" t="0" r="381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365972" cy="4250861"/>
                    </a:xfrm>
                    <a:prstGeom prst="rect">
                      <a:avLst/>
                    </a:prstGeom>
                    <a:noFill/>
                    <a:ln>
                      <a:noFill/>
                    </a:ln>
                  </pic:spPr>
                </pic:pic>
              </a:graphicData>
            </a:graphic>
          </wp:inline>
        </w:drawing>
      </w:r>
    </w:p>
    <w:p w:rsidR="00674AFE" w:rsidRPr="00DE23CA" w:rsidRDefault="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227866" cy="4158641"/>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232398" cy="4161667"/>
                    </a:xfrm>
                    <a:prstGeom prst="rect">
                      <a:avLst/>
                    </a:prstGeom>
                    <a:noFill/>
                    <a:ln>
                      <a:noFill/>
                    </a:ln>
                  </pic:spPr>
                </pic:pic>
              </a:graphicData>
            </a:graphic>
          </wp:inline>
        </w:drawing>
      </w:r>
    </w:p>
    <w:p w:rsidR="00674AFE" w:rsidRPr="00DE23CA" w:rsidRDefault="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305009" cy="4133589"/>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307064" cy="4134936"/>
                    </a:xfrm>
                    <a:prstGeom prst="rect">
                      <a:avLst/>
                    </a:prstGeom>
                    <a:noFill/>
                    <a:ln>
                      <a:noFill/>
                    </a:ln>
                  </pic:spPr>
                </pic:pic>
              </a:graphicData>
            </a:graphic>
          </wp:inline>
        </w:drawing>
      </w:r>
    </w:p>
    <w:p w:rsidR="00674AFE" w:rsidRPr="00DE23CA" w:rsidRDefault="00674AFE" w:rsidP="00674AFE">
      <w:pPr>
        <w:rPr>
          <w:rFonts w:asciiTheme="majorHAnsi" w:hAnsiTheme="majorHAnsi" w:cstheme="majorHAnsi"/>
          <w:sz w:val="24"/>
          <w:szCs w:val="24"/>
        </w:rPr>
      </w:pPr>
      <w:r w:rsidRPr="00DE23CA">
        <w:rPr>
          <w:rFonts w:asciiTheme="majorHAnsi" w:hAnsiTheme="majorHAnsi" w:cstheme="majorHAnsi"/>
          <w:sz w:val="24"/>
          <w:szCs w:val="24"/>
        </w:rPr>
        <w:t>Siemens annual report 2017</w:t>
      </w:r>
    </w:p>
    <w:p w:rsidR="00674AFE" w:rsidRPr="00DE23CA" w:rsidRDefault="00674AFE"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667400" cy="4346532"/>
            <wp:effectExtent l="0" t="0" r="63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70125" cy="4348308"/>
                    </a:xfrm>
                    <a:prstGeom prst="rect">
                      <a:avLst/>
                    </a:prstGeom>
                    <a:noFill/>
                    <a:ln>
                      <a:noFill/>
                    </a:ln>
                  </pic:spPr>
                </pic:pic>
              </a:graphicData>
            </a:graphic>
          </wp:inline>
        </w:drawing>
      </w:r>
    </w:p>
    <w:p w:rsidR="00674AFE" w:rsidRPr="00DE23CA" w:rsidRDefault="00674AFE"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extent cx="6570232" cy="428866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575199" cy="4291907"/>
                    </a:xfrm>
                    <a:prstGeom prst="rect">
                      <a:avLst/>
                    </a:prstGeom>
                    <a:noFill/>
                    <a:ln>
                      <a:noFill/>
                    </a:ln>
                  </pic:spPr>
                </pic:pic>
              </a:graphicData>
            </a:graphic>
          </wp:inline>
        </w:drawing>
      </w:r>
    </w:p>
    <w:p w:rsidR="00674AFE" w:rsidRPr="00DE23CA" w:rsidRDefault="00674AFE"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extent cx="6446139" cy="430798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456473" cy="4314890"/>
                    </a:xfrm>
                    <a:prstGeom prst="rect">
                      <a:avLst/>
                    </a:prstGeom>
                    <a:noFill/>
                    <a:ln>
                      <a:noFill/>
                    </a:ln>
                  </pic:spPr>
                </pic:pic>
              </a:graphicData>
            </a:graphic>
          </wp:inline>
        </w:drawing>
      </w:r>
    </w:p>
    <w:p w:rsidR="00466BD9" w:rsidRPr="00DE23CA" w:rsidRDefault="00466BD9" w:rsidP="00674AFE">
      <w:pPr>
        <w:rPr>
          <w:rFonts w:asciiTheme="majorHAnsi" w:hAnsiTheme="majorHAnsi" w:cstheme="majorHAnsi"/>
          <w:sz w:val="24"/>
          <w:szCs w:val="24"/>
        </w:rPr>
      </w:pPr>
    </w:p>
    <w:p w:rsidR="00180D15" w:rsidRPr="00DE23CA" w:rsidRDefault="00180D15" w:rsidP="00674AFE">
      <w:pPr>
        <w:rPr>
          <w:rFonts w:asciiTheme="majorHAnsi" w:hAnsiTheme="majorHAnsi" w:cstheme="majorHAnsi"/>
          <w:sz w:val="24"/>
          <w:szCs w:val="24"/>
        </w:rPr>
      </w:pPr>
    </w:p>
    <w:p w:rsidR="00466BD9" w:rsidRPr="00DE23CA" w:rsidRDefault="00466BD9" w:rsidP="00674AFE">
      <w:pPr>
        <w:rPr>
          <w:rFonts w:asciiTheme="majorHAnsi" w:hAnsiTheme="majorHAnsi" w:cstheme="majorHAnsi"/>
          <w:sz w:val="24"/>
          <w:szCs w:val="24"/>
        </w:rPr>
      </w:pPr>
      <w:r w:rsidRPr="00DE23CA">
        <w:rPr>
          <w:rFonts w:asciiTheme="majorHAnsi" w:hAnsiTheme="majorHAnsi" w:cstheme="majorHAnsi"/>
          <w:sz w:val="24"/>
          <w:szCs w:val="24"/>
        </w:rPr>
        <w:t>Honeywell, Bosch, Siemens</w:t>
      </w:r>
    </w:p>
    <w:p w:rsidR="00466BD9" w:rsidRPr="00DE23CA" w:rsidRDefault="00466BD9" w:rsidP="00674AFE">
      <w:pPr>
        <w:rPr>
          <w:rFonts w:asciiTheme="majorHAnsi" w:hAnsiTheme="majorHAnsi" w:cstheme="majorHAnsi"/>
          <w:sz w:val="24"/>
          <w:szCs w:val="24"/>
        </w:rPr>
      </w:pPr>
    </w:p>
    <w:p w:rsidR="00466BD9" w:rsidRPr="00DE23CA" w:rsidRDefault="00466BD9"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14:anchorId="7D10F452" wp14:editId="0E79D74B">
            <wp:extent cx="6858000" cy="38576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6858000" cy="3857625"/>
                    </a:xfrm>
                    <a:prstGeom prst="rect">
                      <a:avLst/>
                    </a:prstGeom>
                  </pic:spPr>
                </pic:pic>
              </a:graphicData>
            </a:graphic>
          </wp:inline>
        </w:drawing>
      </w:r>
    </w:p>
    <w:p w:rsidR="00466BD9" w:rsidRPr="00DE23CA" w:rsidRDefault="00466BD9"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drawing>
          <wp:inline distT="0" distB="0" distL="0" distR="0" wp14:anchorId="7E278FE9" wp14:editId="4EC8CA71">
            <wp:extent cx="6858000" cy="38576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6858000" cy="3857625"/>
                    </a:xfrm>
                    <a:prstGeom prst="rect">
                      <a:avLst/>
                    </a:prstGeom>
                  </pic:spPr>
                </pic:pic>
              </a:graphicData>
            </a:graphic>
          </wp:inline>
        </w:drawing>
      </w:r>
    </w:p>
    <w:p w:rsidR="00466BD9" w:rsidRPr="00DE23CA" w:rsidRDefault="00466BD9" w:rsidP="00674AFE">
      <w:pPr>
        <w:rPr>
          <w:rFonts w:asciiTheme="majorHAnsi" w:hAnsiTheme="majorHAnsi" w:cstheme="majorHAnsi"/>
          <w:sz w:val="24"/>
          <w:szCs w:val="24"/>
        </w:rPr>
      </w:pPr>
      <w:r w:rsidRPr="00DE23CA">
        <w:rPr>
          <w:rFonts w:asciiTheme="majorHAnsi" w:hAnsiTheme="majorHAnsi" w:cstheme="majorHAnsi"/>
          <w:noProof/>
          <w:sz w:val="24"/>
          <w:szCs w:val="24"/>
          <w:lang w:val="en-US" w:eastAsia="zh-TW"/>
        </w:rPr>
        <w:lastRenderedPageBreak/>
        <w:drawing>
          <wp:inline distT="0" distB="0" distL="0" distR="0" wp14:anchorId="152EAE2A" wp14:editId="3ADC4345">
            <wp:extent cx="6858000" cy="38576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6858000" cy="3857625"/>
                    </a:xfrm>
                    <a:prstGeom prst="rect">
                      <a:avLst/>
                    </a:prstGeom>
                  </pic:spPr>
                </pic:pic>
              </a:graphicData>
            </a:graphic>
          </wp:inline>
        </w:drawing>
      </w:r>
    </w:p>
    <w:p w:rsidR="007F7F4B" w:rsidRPr="00DE23CA" w:rsidRDefault="007F7F4B" w:rsidP="00674AFE">
      <w:pPr>
        <w:rPr>
          <w:rFonts w:asciiTheme="majorHAnsi" w:hAnsiTheme="majorHAnsi" w:cstheme="majorHAnsi"/>
          <w:sz w:val="24"/>
          <w:szCs w:val="24"/>
        </w:rPr>
      </w:pPr>
    </w:p>
    <w:p w:rsidR="007F7F4B" w:rsidRPr="00DE23CA" w:rsidRDefault="007F7F4B" w:rsidP="00674AFE">
      <w:pPr>
        <w:rPr>
          <w:rFonts w:asciiTheme="majorHAnsi" w:hAnsiTheme="majorHAnsi" w:cstheme="majorHAnsi"/>
          <w:sz w:val="24"/>
          <w:szCs w:val="24"/>
        </w:rPr>
      </w:pPr>
    </w:p>
    <w:p w:rsidR="007F7F4B" w:rsidRPr="00DE23CA" w:rsidRDefault="007F7F4B" w:rsidP="00674AFE">
      <w:pPr>
        <w:rPr>
          <w:rFonts w:asciiTheme="majorHAnsi" w:hAnsiTheme="majorHAnsi" w:cstheme="majorHAnsi"/>
          <w:sz w:val="24"/>
          <w:szCs w:val="24"/>
        </w:rPr>
      </w:pPr>
    </w:p>
    <w:p w:rsidR="007F7F4B" w:rsidRPr="00DE23CA" w:rsidRDefault="007F7F4B" w:rsidP="00674AFE">
      <w:pPr>
        <w:rPr>
          <w:rFonts w:asciiTheme="majorHAnsi" w:hAnsiTheme="majorHAnsi" w:cstheme="majorHAnsi"/>
          <w:sz w:val="24"/>
          <w:szCs w:val="24"/>
        </w:rPr>
      </w:pPr>
    </w:p>
    <w:p w:rsidR="007F7F4B" w:rsidRPr="00DE23CA" w:rsidRDefault="007F7F4B" w:rsidP="00674AFE">
      <w:pPr>
        <w:rPr>
          <w:rFonts w:asciiTheme="majorHAnsi" w:hAnsiTheme="majorHAnsi" w:cstheme="majorHAnsi"/>
          <w:sz w:val="24"/>
          <w:szCs w:val="24"/>
        </w:rPr>
      </w:pPr>
    </w:p>
    <w:p w:rsidR="00674AFE" w:rsidRPr="00DE23CA" w:rsidRDefault="00674AFE" w:rsidP="00674AFE">
      <w:pPr>
        <w:rPr>
          <w:rFonts w:asciiTheme="majorHAnsi" w:hAnsiTheme="majorHAnsi" w:cstheme="majorHAnsi"/>
          <w:sz w:val="24"/>
          <w:szCs w:val="24"/>
        </w:rPr>
      </w:pPr>
    </w:p>
    <w:p w:rsidR="00AE30A5" w:rsidRPr="00DE23CA" w:rsidRDefault="00674AFE">
      <w:pPr>
        <w:rPr>
          <w:rFonts w:asciiTheme="majorHAnsi" w:hAnsiTheme="majorHAnsi" w:cstheme="majorHAnsi"/>
          <w:sz w:val="24"/>
          <w:szCs w:val="24"/>
        </w:rPr>
      </w:pPr>
      <w:r w:rsidRPr="00DE23CA">
        <w:rPr>
          <w:rFonts w:asciiTheme="majorHAnsi" w:hAnsiTheme="majorHAnsi" w:cstheme="majorHAnsi"/>
          <w:sz w:val="24"/>
          <w:szCs w:val="24"/>
        </w:rPr>
        <w:br/>
      </w: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p w:rsidR="00AE30A5" w:rsidRPr="00DE23CA" w:rsidRDefault="00AE30A5">
      <w:pPr>
        <w:rPr>
          <w:rFonts w:asciiTheme="majorHAnsi" w:hAnsiTheme="majorHAnsi" w:cstheme="majorHAnsi"/>
          <w:sz w:val="24"/>
          <w:szCs w:val="24"/>
        </w:rPr>
      </w:pPr>
    </w:p>
    <w:sectPr w:rsidR="00AE30A5" w:rsidRPr="00DE23CA" w:rsidSect="0061640B">
      <w:footerReference w:type="default" r:id="rId66"/>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30A1" w:rsidRDefault="005030A1" w:rsidP="00DD2488">
      <w:r>
        <w:separator/>
      </w:r>
    </w:p>
  </w:endnote>
  <w:endnote w:type="continuationSeparator" w:id="0">
    <w:p w:rsidR="005030A1" w:rsidRDefault="005030A1" w:rsidP="00DD2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inherit">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9710188"/>
      <w:docPartObj>
        <w:docPartGallery w:val="Page Numbers (Bottom of Page)"/>
        <w:docPartUnique/>
      </w:docPartObj>
    </w:sdtPr>
    <w:sdtEndPr>
      <w:rPr>
        <w:noProof/>
      </w:rPr>
    </w:sdtEndPr>
    <w:sdtContent>
      <w:p w:rsidR="00CD4EC0" w:rsidRDefault="00CD4EC0">
        <w:pPr>
          <w:pStyle w:val="Footer"/>
          <w:jc w:val="right"/>
        </w:pPr>
        <w:r>
          <w:fldChar w:fldCharType="begin"/>
        </w:r>
        <w:r>
          <w:instrText xml:space="preserve"> PAGE   \* MERGEFORMAT </w:instrText>
        </w:r>
        <w:r>
          <w:fldChar w:fldCharType="separate"/>
        </w:r>
        <w:r w:rsidR="00D67678">
          <w:rPr>
            <w:noProof/>
          </w:rPr>
          <w:t>4</w:t>
        </w:r>
        <w:r>
          <w:rPr>
            <w:noProof/>
          </w:rPr>
          <w:fldChar w:fldCharType="end"/>
        </w:r>
      </w:p>
    </w:sdtContent>
  </w:sdt>
  <w:p w:rsidR="00CD4EC0" w:rsidRDefault="00CD4E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30A1" w:rsidRDefault="005030A1" w:rsidP="00DD2488">
      <w:r>
        <w:separator/>
      </w:r>
    </w:p>
  </w:footnote>
  <w:footnote w:type="continuationSeparator" w:id="0">
    <w:p w:rsidR="005030A1" w:rsidRDefault="005030A1" w:rsidP="00DD248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90EF0"/>
    <w:multiLevelType w:val="multilevel"/>
    <w:tmpl w:val="8878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24EF7"/>
    <w:multiLevelType w:val="multilevel"/>
    <w:tmpl w:val="2CDAEB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A80907"/>
    <w:multiLevelType w:val="multilevel"/>
    <w:tmpl w:val="16865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E152A"/>
    <w:multiLevelType w:val="multilevel"/>
    <w:tmpl w:val="23ACD7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064B2A"/>
    <w:multiLevelType w:val="multilevel"/>
    <w:tmpl w:val="A1560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F33373"/>
    <w:multiLevelType w:val="multilevel"/>
    <w:tmpl w:val="E416D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2F3162"/>
    <w:multiLevelType w:val="hybridMultilevel"/>
    <w:tmpl w:val="EC983A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EF07ED"/>
    <w:multiLevelType w:val="multilevel"/>
    <w:tmpl w:val="88BC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385BA9"/>
    <w:multiLevelType w:val="multilevel"/>
    <w:tmpl w:val="592C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 w:numId="5">
    <w:abstractNumId w:val="4"/>
  </w:num>
  <w:num w:numId="6">
    <w:abstractNumId w:val="5"/>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1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766C"/>
    <w:rsid w:val="00017B37"/>
    <w:rsid w:val="0002408B"/>
    <w:rsid w:val="00030EA1"/>
    <w:rsid w:val="00045B8D"/>
    <w:rsid w:val="00083350"/>
    <w:rsid w:val="000A671C"/>
    <w:rsid w:val="00114415"/>
    <w:rsid w:val="00116190"/>
    <w:rsid w:val="00116FA1"/>
    <w:rsid w:val="00121A76"/>
    <w:rsid w:val="00174CF7"/>
    <w:rsid w:val="00180D15"/>
    <w:rsid w:val="00193B84"/>
    <w:rsid w:val="001B708A"/>
    <w:rsid w:val="001D7998"/>
    <w:rsid w:val="001D79A7"/>
    <w:rsid w:val="001E61A4"/>
    <w:rsid w:val="002312A7"/>
    <w:rsid w:val="002336C3"/>
    <w:rsid w:val="002645C1"/>
    <w:rsid w:val="0028119C"/>
    <w:rsid w:val="0029373B"/>
    <w:rsid w:val="002941C3"/>
    <w:rsid w:val="002B4024"/>
    <w:rsid w:val="002B540B"/>
    <w:rsid w:val="002C094F"/>
    <w:rsid w:val="002D0DD2"/>
    <w:rsid w:val="002F165E"/>
    <w:rsid w:val="00317278"/>
    <w:rsid w:val="00325E1C"/>
    <w:rsid w:val="00337990"/>
    <w:rsid w:val="003B5D7E"/>
    <w:rsid w:val="003B6BFE"/>
    <w:rsid w:val="003F44B9"/>
    <w:rsid w:val="004174CF"/>
    <w:rsid w:val="004230E9"/>
    <w:rsid w:val="00436EAD"/>
    <w:rsid w:val="00463B16"/>
    <w:rsid w:val="00466BD9"/>
    <w:rsid w:val="00470B5B"/>
    <w:rsid w:val="00473299"/>
    <w:rsid w:val="00474294"/>
    <w:rsid w:val="00475245"/>
    <w:rsid w:val="004B0ABC"/>
    <w:rsid w:val="004C4E85"/>
    <w:rsid w:val="004D2CED"/>
    <w:rsid w:val="004D6117"/>
    <w:rsid w:val="005030A1"/>
    <w:rsid w:val="005164F8"/>
    <w:rsid w:val="00517A37"/>
    <w:rsid w:val="00533452"/>
    <w:rsid w:val="00534C4F"/>
    <w:rsid w:val="00543A04"/>
    <w:rsid w:val="00555C69"/>
    <w:rsid w:val="005648E5"/>
    <w:rsid w:val="00586F9A"/>
    <w:rsid w:val="005C2CC3"/>
    <w:rsid w:val="005F5911"/>
    <w:rsid w:val="006075E3"/>
    <w:rsid w:val="0061640B"/>
    <w:rsid w:val="00624595"/>
    <w:rsid w:val="006464E9"/>
    <w:rsid w:val="006713BA"/>
    <w:rsid w:val="00674AFE"/>
    <w:rsid w:val="006841C8"/>
    <w:rsid w:val="006B59C0"/>
    <w:rsid w:val="006C7DB2"/>
    <w:rsid w:val="00707673"/>
    <w:rsid w:val="00727CE2"/>
    <w:rsid w:val="007965D7"/>
    <w:rsid w:val="007C23F2"/>
    <w:rsid w:val="007D7449"/>
    <w:rsid w:val="007E6AC9"/>
    <w:rsid w:val="007F7F4B"/>
    <w:rsid w:val="0085052A"/>
    <w:rsid w:val="0085766C"/>
    <w:rsid w:val="008616B4"/>
    <w:rsid w:val="0088099F"/>
    <w:rsid w:val="008C5A27"/>
    <w:rsid w:val="00904ECA"/>
    <w:rsid w:val="00927E48"/>
    <w:rsid w:val="009300E5"/>
    <w:rsid w:val="0096577F"/>
    <w:rsid w:val="0096629E"/>
    <w:rsid w:val="00967004"/>
    <w:rsid w:val="00987FB3"/>
    <w:rsid w:val="009B5ABD"/>
    <w:rsid w:val="009E6AB4"/>
    <w:rsid w:val="009F6583"/>
    <w:rsid w:val="009F719A"/>
    <w:rsid w:val="00A3016B"/>
    <w:rsid w:val="00A83C26"/>
    <w:rsid w:val="00A853C8"/>
    <w:rsid w:val="00A96ACF"/>
    <w:rsid w:val="00AA4C3B"/>
    <w:rsid w:val="00AB3235"/>
    <w:rsid w:val="00AB67EB"/>
    <w:rsid w:val="00AE30A5"/>
    <w:rsid w:val="00AE7061"/>
    <w:rsid w:val="00AF1F20"/>
    <w:rsid w:val="00AF5200"/>
    <w:rsid w:val="00B00889"/>
    <w:rsid w:val="00B06787"/>
    <w:rsid w:val="00B12D17"/>
    <w:rsid w:val="00B153F6"/>
    <w:rsid w:val="00B2307F"/>
    <w:rsid w:val="00B31F17"/>
    <w:rsid w:val="00B52372"/>
    <w:rsid w:val="00B55342"/>
    <w:rsid w:val="00B937D2"/>
    <w:rsid w:val="00B96B15"/>
    <w:rsid w:val="00BC72B3"/>
    <w:rsid w:val="00C0745A"/>
    <w:rsid w:val="00C15F93"/>
    <w:rsid w:val="00C26CA7"/>
    <w:rsid w:val="00C449CE"/>
    <w:rsid w:val="00C7600A"/>
    <w:rsid w:val="00C91025"/>
    <w:rsid w:val="00CA5428"/>
    <w:rsid w:val="00CB17C3"/>
    <w:rsid w:val="00CD4EC0"/>
    <w:rsid w:val="00CD5900"/>
    <w:rsid w:val="00D27012"/>
    <w:rsid w:val="00D33B65"/>
    <w:rsid w:val="00D67678"/>
    <w:rsid w:val="00DA62FA"/>
    <w:rsid w:val="00DD2488"/>
    <w:rsid w:val="00DE23CA"/>
    <w:rsid w:val="00DF5AA7"/>
    <w:rsid w:val="00E3049C"/>
    <w:rsid w:val="00E41F85"/>
    <w:rsid w:val="00E5579F"/>
    <w:rsid w:val="00E8700C"/>
    <w:rsid w:val="00E9598C"/>
    <w:rsid w:val="00EA29BC"/>
    <w:rsid w:val="00EA4E0C"/>
    <w:rsid w:val="00EA5527"/>
    <w:rsid w:val="00EB5E44"/>
    <w:rsid w:val="00EB6D18"/>
    <w:rsid w:val="00ED50BA"/>
    <w:rsid w:val="00ED6539"/>
    <w:rsid w:val="00EE172F"/>
    <w:rsid w:val="00EE2943"/>
    <w:rsid w:val="00EF115E"/>
    <w:rsid w:val="00EF4636"/>
    <w:rsid w:val="00F027F8"/>
    <w:rsid w:val="00F15699"/>
    <w:rsid w:val="00F46C61"/>
    <w:rsid w:val="00F65F18"/>
    <w:rsid w:val="00F77FF3"/>
    <w:rsid w:val="00FA3BAE"/>
    <w:rsid w:val="00FA58A6"/>
    <w:rsid w:val="00FB6BDA"/>
    <w:rsid w:val="00FD3C15"/>
    <w:rsid w:val="00FE2454"/>
    <w:rsid w:val="00FE276A"/>
    <w:rsid w:val="00FE3DF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C2E905-CBFC-43E4-80FC-1A32C170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7FF3"/>
    <w:pPr>
      <w:spacing w:after="0" w:line="240" w:lineRule="auto"/>
    </w:pPr>
    <w:rPr>
      <w:rFonts w:ascii="Times New Roman" w:eastAsia="PMingLiU" w:hAnsi="Times New Roman" w:cs="Times New Roman"/>
      <w:sz w:val="20"/>
      <w:szCs w:val="20"/>
      <w:lang w:val="en-GB" w:eastAsia="en-GB"/>
    </w:rPr>
  </w:style>
  <w:style w:type="paragraph" w:styleId="Heading2">
    <w:name w:val="heading 2"/>
    <w:basedOn w:val="Normal"/>
    <w:next w:val="Normal"/>
    <w:link w:val="Heading2Char"/>
    <w:qFormat/>
    <w:rsid w:val="00F77FF3"/>
    <w:pPr>
      <w:keepNext/>
      <w:jc w:val="both"/>
      <w:outlineLvl w:val="1"/>
    </w:pPr>
    <w:rPr>
      <w:b/>
      <w:sz w:val="24"/>
    </w:rPr>
  </w:style>
  <w:style w:type="paragraph" w:styleId="Heading3">
    <w:name w:val="heading 3"/>
    <w:basedOn w:val="Normal"/>
    <w:next w:val="Normal"/>
    <w:link w:val="Heading3Char"/>
    <w:uiPriority w:val="9"/>
    <w:unhideWhenUsed/>
    <w:qFormat/>
    <w:rsid w:val="00B31F17"/>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F77FF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7FF3"/>
    <w:rPr>
      <w:rFonts w:ascii="Times New Roman" w:eastAsia="PMingLiU" w:hAnsi="Times New Roman" w:cs="Times New Roman"/>
      <w:b/>
      <w:sz w:val="24"/>
      <w:szCs w:val="20"/>
      <w:lang w:val="en-GB" w:eastAsia="en-GB"/>
    </w:rPr>
  </w:style>
  <w:style w:type="character" w:customStyle="1" w:styleId="Heading3Char">
    <w:name w:val="Heading 3 Char"/>
    <w:basedOn w:val="DefaultParagraphFont"/>
    <w:link w:val="Heading3"/>
    <w:uiPriority w:val="9"/>
    <w:rsid w:val="00B31F17"/>
    <w:rPr>
      <w:rFonts w:asciiTheme="majorHAnsi" w:eastAsiaTheme="majorEastAsia" w:hAnsiTheme="majorHAnsi" w:cstheme="majorBidi"/>
      <w:color w:val="1F4D78" w:themeColor="accent1" w:themeShade="7F"/>
      <w:sz w:val="24"/>
      <w:szCs w:val="24"/>
      <w:lang w:val="en-GB" w:eastAsia="en-GB"/>
    </w:rPr>
  </w:style>
  <w:style w:type="character" w:customStyle="1" w:styleId="Heading4Char">
    <w:name w:val="Heading 4 Char"/>
    <w:basedOn w:val="DefaultParagraphFont"/>
    <w:link w:val="Heading4"/>
    <w:rsid w:val="00F77FF3"/>
    <w:rPr>
      <w:rFonts w:ascii="Times New Roman" w:eastAsia="PMingLiU" w:hAnsi="Times New Roman" w:cs="Times New Roman"/>
      <w:sz w:val="40"/>
      <w:szCs w:val="20"/>
      <w:lang w:val="en-GB" w:eastAsia="en-GB"/>
    </w:rPr>
  </w:style>
  <w:style w:type="paragraph" w:styleId="Header">
    <w:name w:val="header"/>
    <w:basedOn w:val="Normal"/>
    <w:link w:val="HeaderChar"/>
    <w:rsid w:val="00F77FF3"/>
    <w:pPr>
      <w:tabs>
        <w:tab w:val="center" w:pos="4153"/>
        <w:tab w:val="right" w:pos="8306"/>
      </w:tabs>
    </w:pPr>
  </w:style>
  <w:style w:type="character" w:customStyle="1" w:styleId="HeaderChar">
    <w:name w:val="Header Char"/>
    <w:basedOn w:val="DefaultParagraphFont"/>
    <w:link w:val="Header"/>
    <w:rsid w:val="00F77FF3"/>
    <w:rPr>
      <w:rFonts w:ascii="Times New Roman" w:eastAsia="PMingLiU" w:hAnsi="Times New Roman" w:cs="Times New Roman"/>
      <w:sz w:val="20"/>
      <w:szCs w:val="20"/>
      <w:lang w:val="en-GB" w:eastAsia="en-GB"/>
    </w:rPr>
  </w:style>
  <w:style w:type="character" w:styleId="Hyperlink">
    <w:name w:val="Hyperlink"/>
    <w:basedOn w:val="DefaultParagraphFont"/>
    <w:uiPriority w:val="99"/>
    <w:unhideWhenUsed/>
    <w:rsid w:val="006464E9"/>
    <w:rPr>
      <w:color w:val="0563C1" w:themeColor="hyperlink"/>
      <w:u w:val="single"/>
    </w:rPr>
  </w:style>
  <w:style w:type="character" w:customStyle="1" w:styleId="list-item-count3">
    <w:name w:val="list-item-count3"/>
    <w:basedOn w:val="DefaultParagraphFont"/>
    <w:rsid w:val="00B31F17"/>
    <w:rPr>
      <w:sz w:val="19"/>
      <w:szCs w:val="19"/>
    </w:rPr>
  </w:style>
  <w:style w:type="character" w:customStyle="1" w:styleId="media-delimiter">
    <w:name w:val="media-delimiter"/>
    <w:basedOn w:val="DefaultParagraphFont"/>
    <w:rsid w:val="00B31F17"/>
  </w:style>
  <w:style w:type="paragraph" w:styleId="ListParagraph">
    <w:name w:val="List Paragraph"/>
    <w:basedOn w:val="Normal"/>
    <w:uiPriority w:val="34"/>
    <w:qFormat/>
    <w:rsid w:val="00B12D17"/>
    <w:pPr>
      <w:ind w:left="720"/>
      <w:contextualSpacing/>
    </w:pPr>
  </w:style>
  <w:style w:type="paragraph" w:styleId="NormalWeb">
    <w:name w:val="Normal (Web)"/>
    <w:basedOn w:val="Normal"/>
    <w:uiPriority w:val="99"/>
    <w:semiHidden/>
    <w:unhideWhenUsed/>
    <w:rsid w:val="00B12D17"/>
    <w:pPr>
      <w:spacing w:before="100" w:beforeAutospacing="1" w:after="100" w:afterAutospacing="1"/>
    </w:pPr>
    <w:rPr>
      <w:rFonts w:eastAsia="Times New Roman"/>
      <w:sz w:val="24"/>
      <w:szCs w:val="24"/>
      <w:lang w:val="en-US" w:eastAsia="zh-TW"/>
    </w:rPr>
  </w:style>
  <w:style w:type="table" w:styleId="TableGrid">
    <w:name w:val="Table Grid"/>
    <w:basedOn w:val="TableNormal"/>
    <w:uiPriority w:val="39"/>
    <w:rsid w:val="00EA2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TMLPreformattedChar">
    <w:name w:val="HTML Preformatted Char"/>
    <w:basedOn w:val="DefaultParagraphFont"/>
    <w:link w:val="HTMLPreformatted"/>
    <w:uiPriority w:val="99"/>
    <w:semiHidden/>
    <w:rsid w:val="007F7F4B"/>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7F7F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lang w:val="en-US" w:eastAsia="zh-TW"/>
    </w:rPr>
  </w:style>
  <w:style w:type="paragraph" w:customStyle="1" w:styleId="mw-ui-button">
    <w:name w:val="mw-ui-button"/>
    <w:basedOn w:val="Normal"/>
    <w:rsid w:val="007F7F4B"/>
    <w:pPr>
      <w:pBdr>
        <w:top w:val="single" w:sz="6" w:space="7" w:color="A2A9B1"/>
        <w:left w:val="single" w:sz="6" w:space="11" w:color="A2A9B1"/>
        <w:bottom w:val="single" w:sz="6" w:space="7" w:color="A2A9B1"/>
        <w:right w:val="single" w:sz="6" w:space="11" w:color="A2A9B1"/>
      </w:pBdr>
      <w:shd w:val="clear" w:color="auto" w:fill="F8F9FA"/>
      <w:jc w:val="center"/>
      <w:textAlignment w:val="center"/>
    </w:pPr>
    <w:rPr>
      <w:rFonts w:ascii="inherit" w:eastAsia="Times New Roman" w:hAnsi="inherit"/>
      <w:b/>
      <w:bCs/>
      <w:color w:val="222222"/>
      <w:sz w:val="24"/>
      <w:szCs w:val="24"/>
      <w:lang w:val="en-US" w:eastAsia="zh-TW"/>
    </w:rPr>
  </w:style>
  <w:style w:type="paragraph" w:customStyle="1" w:styleId="mw-editfont-monospace">
    <w:name w:val="mw-editfont-monospace"/>
    <w:basedOn w:val="Normal"/>
    <w:rsid w:val="007F7F4B"/>
    <w:pPr>
      <w:spacing w:before="100" w:beforeAutospacing="1" w:after="100" w:afterAutospacing="1"/>
    </w:pPr>
    <w:rPr>
      <w:rFonts w:ascii="Courier New" w:eastAsia="Times New Roman" w:hAnsi="Courier New" w:cs="Courier New"/>
      <w:lang w:val="en-US" w:eastAsia="zh-TW"/>
    </w:rPr>
  </w:style>
  <w:style w:type="paragraph" w:customStyle="1" w:styleId="mw-editfont-sans-serif">
    <w:name w:val="mw-editfont-sans-serif"/>
    <w:basedOn w:val="Normal"/>
    <w:rsid w:val="007F7F4B"/>
    <w:pPr>
      <w:spacing w:before="100" w:beforeAutospacing="1" w:after="100" w:afterAutospacing="1"/>
    </w:pPr>
    <w:rPr>
      <w:rFonts w:ascii="Arial" w:eastAsia="Times New Roman" w:hAnsi="Arial" w:cs="Arial"/>
      <w:lang w:val="en-US" w:eastAsia="zh-TW"/>
    </w:rPr>
  </w:style>
  <w:style w:type="paragraph" w:customStyle="1" w:styleId="mw-editfont-serif">
    <w:name w:val="mw-editfont-serif"/>
    <w:basedOn w:val="Normal"/>
    <w:rsid w:val="007F7F4B"/>
    <w:pPr>
      <w:spacing w:before="100" w:beforeAutospacing="1" w:after="100" w:afterAutospacing="1"/>
    </w:pPr>
    <w:rPr>
      <w:rFonts w:eastAsia="Times New Roman"/>
      <w:lang w:val="en-US" w:eastAsia="zh-TW"/>
    </w:rPr>
  </w:style>
  <w:style w:type="paragraph" w:customStyle="1" w:styleId="mw-cite-up-arrow-backlink">
    <w:name w:val="mw-cite-up-arrow-backlink"/>
    <w:basedOn w:val="Normal"/>
    <w:rsid w:val="007F7F4B"/>
    <w:pPr>
      <w:spacing w:before="100" w:beforeAutospacing="1" w:after="100" w:afterAutospacing="1"/>
    </w:pPr>
    <w:rPr>
      <w:rFonts w:eastAsia="Times New Roman"/>
      <w:vanish/>
      <w:sz w:val="24"/>
      <w:szCs w:val="24"/>
      <w:lang w:val="en-US" w:eastAsia="zh-TW"/>
    </w:rPr>
  </w:style>
  <w:style w:type="paragraph" w:customStyle="1" w:styleId="ve-init-mw-progressbarwidget">
    <w:name w:val="ve-init-mw-progressbarwidget"/>
    <w:basedOn w:val="Normal"/>
    <w:rsid w:val="007F7F4B"/>
    <w:pPr>
      <w:pBdr>
        <w:top w:val="single" w:sz="6" w:space="0" w:color="3366CC"/>
        <w:left w:val="single" w:sz="6" w:space="0" w:color="3366CC"/>
        <w:bottom w:val="single" w:sz="6" w:space="0" w:color="3366CC"/>
        <w:right w:val="single" w:sz="6" w:space="0" w:color="3366CC"/>
      </w:pBdr>
      <w:shd w:val="clear" w:color="auto" w:fill="FFFFFF"/>
      <w:ind w:left="3060" w:right="3060"/>
    </w:pPr>
    <w:rPr>
      <w:rFonts w:eastAsia="Times New Roman"/>
      <w:sz w:val="24"/>
      <w:szCs w:val="24"/>
      <w:lang w:val="en-US" w:eastAsia="zh-TW"/>
    </w:rPr>
  </w:style>
  <w:style w:type="paragraph" w:customStyle="1" w:styleId="ve-init-mw-progressbarwidget-bar">
    <w:name w:val="ve-init-mw-progressbarwidget-bar"/>
    <w:basedOn w:val="Normal"/>
    <w:rsid w:val="007F7F4B"/>
    <w:pPr>
      <w:shd w:val="clear" w:color="auto" w:fill="3366CC"/>
      <w:spacing w:before="100" w:beforeAutospacing="1" w:after="100" w:afterAutospacing="1"/>
    </w:pPr>
    <w:rPr>
      <w:rFonts w:eastAsia="Times New Roman"/>
      <w:sz w:val="24"/>
      <w:szCs w:val="24"/>
      <w:lang w:val="en-US" w:eastAsia="zh-TW"/>
    </w:rPr>
  </w:style>
  <w:style w:type="paragraph" w:customStyle="1" w:styleId="wp-teahouse-question-form">
    <w:name w:val="wp-teahouse-question-form"/>
    <w:basedOn w:val="Normal"/>
    <w:rsid w:val="007F7F4B"/>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pPr>
    <w:rPr>
      <w:rFonts w:eastAsia="Times New Roman"/>
      <w:sz w:val="24"/>
      <w:szCs w:val="24"/>
      <w:lang w:val="en-US" w:eastAsia="zh-TW"/>
    </w:rPr>
  </w:style>
  <w:style w:type="paragraph" w:customStyle="1" w:styleId="wp-teahouse-respond-form">
    <w:name w:val="wp-teahouse-respond-form"/>
    <w:basedOn w:val="Normal"/>
    <w:rsid w:val="007F7F4B"/>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pPr>
    <w:rPr>
      <w:rFonts w:eastAsia="Times New Roman"/>
      <w:sz w:val="24"/>
      <w:szCs w:val="24"/>
      <w:lang w:val="en-US" w:eastAsia="zh-TW"/>
    </w:rPr>
  </w:style>
  <w:style w:type="paragraph" w:customStyle="1" w:styleId="rt-tooltip">
    <w:name w:val="rt-tooltip"/>
    <w:basedOn w:val="Normal"/>
    <w:rsid w:val="007F7F4B"/>
    <w:pPr>
      <w:pBdr>
        <w:top w:val="single" w:sz="6" w:space="0" w:color="C8CCD1"/>
        <w:left w:val="single" w:sz="6" w:space="0" w:color="C8CCD1"/>
        <w:bottom w:val="single" w:sz="6" w:space="0" w:color="C8CCD1"/>
        <w:right w:val="single" w:sz="6" w:space="0" w:color="C8CCD1"/>
      </w:pBdr>
      <w:shd w:val="clear" w:color="auto" w:fill="FFFFFF"/>
      <w:spacing w:before="100" w:beforeAutospacing="1" w:after="100" w:afterAutospacing="1" w:line="360" w:lineRule="atLeast"/>
    </w:pPr>
    <w:rPr>
      <w:rFonts w:eastAsia="Times New Roman"/>
      <w:color w:val="222222"/>
      <w:lang w:val="en-US" w:eastAsia="zh-TW"/>
    </w:rPr>
  </w:style>
  <w:style w:type="paragraph" w:customStyle="1" w:styleId="rt-tooltipcontent">
    <w:name w:val="rt-tooltipcontent"/>
    <w:basedOn w:val="Normal"/>
    <w:rsid w:val="007F7F4B"/>
    <w:pPr>
      <w:spacing w:before="100" w:beforeAutospacing="1" w:after="100" w:afterAutospacing="1"/>
    </w:pPr>
    <w:rPr>
      <w:rFonts w:eastAsia="Times New Roman"/>
      <w:sz w:val="24"/>
      <w:szCs w:val="24"/>
      <w:lang w:val="en-US" w:eastAsia="zh-TW"/>
    </w:rPr>
  </w:style>
  <w:style w:type="paragraph" w:customStyle="1" w:styleId="rt-tooltiptail">
    <w:name w:val="rt-tooltiptail"/>
    <w:basedOn w:val="Normal"/>
    <w:rsid w:val="007F7F4B"/>
    <w:pPr>
      <w:shd w:val="clear" w:color="auto" w:fill="C8CCD1"/>
      <w:spacing w:before="100" w:beforeAutospacing="1" w:after="100" w:afterAutospacing="1"/>
    </w:pPr>
    <w:rPr>
      <w:rFonts w:eastAsia="Times New Roman"/>
      <w:sz w:val="24"/>
      <w:szCs w:val="24"/>
      <w:lang w:val="en-US" w:eastAsia="zh-TW"/>
    </w:rPr>
  </w:style>
  <w:style w:type="paragraph" w:customStyle="1" w:styleId="rt-settingslink">
    <w:name w:val="rt-settingslink"/>
    <w:basedOn w:val="Normal"/>
    <w:rsid w:val="007F7F4B"/>
    <w:pPr>
      <w:ind w:left="120" w:right="-60"/>
    </w:pPr>
    <w:rPr>
      <w:rFonts w:eastAsia="Times New Roman"/>
      <w:sz w:val="24"/>
      <w:szCs w:val="24"/>
      <w:lang w:val="en-US" w:eastAsia="zh-TW"/>
    </w:rPr>
  </w:style>
  <w:style w:type="paragraph" w:customStyle="1" w:styleId="rt-target">
    <w:name w:val="rt-target"/>
    <w:basedOn w:val="Normal"/>
    <w:rsid w:val="007F7F4B"/>
    <w:pPr>
      <w:shd w:val="clear" w:color="auto" w:fill="DDEEFF"/>
      <w:spacing w:before="100" w:beforeAutospacing="1" w:after="100" w:afterAutospacing="1"/>
    </w:pPr>
    <w:rPr>
      <w:rFonts w:eastAsia="Times New Roman"/>
      <w:sz w:val="24"/>
      <w:szCs w:val="24"/>
      <w:lang w:val="en-US" w:eastAsia="zh-TW"/>
    </w:rPr>
  </w:style>
  <w:style w:type="paragraph" w:customStyle="1" w:styleId="rt-enableselect">
    <w:name w:val="rt-enableselect"/>
    <w:basedOn w:val="Normal"/>
    <w:rsid w:val="007F7F4B"/>
    <w:pPr>
      <w:spacing w:before="100" w:beforeAutospacing="1" w:after="100" w:afterAutospacing="1"/>
    </w:pPr>
    <w:rPr>
      <w:rFonts w:eastAsia="Times New Roman"/>
      <w:b/>
      <w:bCs/>
      <w:sz w:val="24"/>
      <w:szCs w:val="24"/>
      <w:lang w:val="en-US" w:eastAsia="zh-TW"/>
    </w:rPr>
  </w:style>
  <w:style w:type="paragraph" w:customStyle="1" w:styleId="rt-settingsformseparator">
    <w:name w:val="rt-settingsformseparator"/>
    <w:basedOn w:val="Normal"/>
    <w:rsid w:val="007F7F4B"/>
    <w:pPr>
      <w:spacing w:before="206" w:after="206"/>
    </w:pPr>
    <w:rPr>
      <w:rFonts w:eastAsia="Times New Roman"/>
      <w:sz w:val="24"/>
      <w:szCs w:val="24"/>
      <w:lang w:val="en-US" w:eastAsia="zh-TW"/>
    </w:rPr>
  </w:style>
  <w:style w:type="paragraph" w:customStyle="1" w:styleId="rt-disabledhelp">
    <w:name w:val="rt-disabledhelp"/>
    <w:basedOn w:val="Normal"/>
    <w:rsid w:val="007F7F4B"/>
    <w:pPr>
      <w:spacing w:before="100" w:beforeAutospacing="1" w:after="100" w:afterAutospacing="1"/>
    </w:pPr>
    <w:rPr>
      <w:rFonts w:eastAsia="Times New Roman"/>
      <w:sz w:val="24"/>
      <w:szCs w:val="24"/>
      <w:lang w:val="en-US" w:eastAsia="zh-TW"/>
    </w:rPr>
  </w:style>
  <w:style w:type="paragraph" w:customStyle="1" w:styleId="suggestions">
    <w:name w:val="suggestions"/>
    <w:basedOn w:val="Normal"/>
    <w:rsid w:val="007F7F4B"/>
    <w:rPr>
      <w:rFonts w:eastAsia="Times New Roman"/>
      <w:sz w:val="24"/>
      <w:szCs w:val="24"/>
      <w:lang w:val="en-US" w:eastAsia="zh-TW"/>
    </w:rPr>
  </w:style>
  <w:style w:type="paragraph" w:customStyle="1" w:styleId="suggestions-special">
    <w:name w:val="suggestions-special"/>
    <w:basedOn w:val="Normal"/>
    <w:rsid w:val="007F7F4B"/>
    <w:pPr>
      <w:pBdr>
        <w:top w:val="single" w:sz="6" w:space="3" w:color="A2A9B1"/>
        <w:left w:val="single" w:sz="6" w:space="3" w:color="A2A9B1"/>
        <w:bottom w:val="single" w:sz="6" w:space="3" w:color="A2A9B1"/>
        <w:right w:val="single" w:sz="6" w:space="3" w:color="A2A9B1"/>
      </w:pBdr>
      <w:shd w:val="clear" w:color="auto" w:fill="FFFFFF"/>
      <w:spacing w:line="300" w:lineRule="atLeast"/>
    </w:pPr>
    <w:rPr>
      <w:rFonts w:eastAsia="Times New Roman"/>
      <w:vanish/>
      <w:sz w:val="24"/>
      <w:szCs w:val="24"/>
      <w:lang w:val="en-US" w:eastAsia="zh-TW"/>
    </w:rPr>
  </w:style>
  <w:style w:type="paragraph" w:customStyle="1" w:styleId="suggestions-results">
    <w:name w:val="suggestions-results"/>
    <w:basedOn w:val="Normal"/>
    <w:rsid w:val="007F7F4B"/>
    <w:pPr>
      <w:pBdr>
        <w:top w:val="single" w:sz="6" w:space="0" w:color="A2A9B1"/>
        <w:left w:val="single" w:sz="6" w:space="0" w:color="A2A9B1"/>
        <w:bottom w:val="single" w:sz="6" w:space="0" w:color="A2A9B1"/>
        <w:right w:val="single" w:sz="6" w:space="0" w:color="A2A9B1"/>
      </w:pBdr>
      <w:shd w:val="clear" w:color="auto" w:fill="FFFFFF"/>
    </w:pPr>
    <w:rPr>
      <w:rFonts w:eastAsia="Times New Roman"/>
      <w:sz w:val="24"/>
      <w:szCs w:val="24"/>
      <w:lang w:val="en-US" w:eastAsia="zh-TW"/>
    </w:rPr>
  </w:style>
  <w:style w:type="paragraph" w:customStyle="1" w:styleId="suggestions-result">
    <w:name w:val="suggestions-result"/>
    <w:basedOn w:val="Normal"/>
    <w:rsid w:val="007F7F4B"/>
    <w:pPr>
      <w:spacing w:line="360" w:lineRule="atLeast"/>
    </w:pPr>
    <w:rPr>
      <w:rFonts w:eastAsia="Times New Roman"/>
      <w:color w:val="000000"/>
      <w:sz w:val="24"/>
      <w:szCs w:val="24"/>
      <w:lang w:val="en-US" w:eastAsia="zh-TW"/>
    </w:rPr>
  </w:style>
  <w:style w:type="paragraph" w:customStyle="1" w:styleId="suggestions-result-current">
    <w:name w:val="suggestions-result-current"/>
    <w:basedOn w:val="Normal"/>
    <w:rsid w:val="007F7F4B"/>
    <w:pPr>
      <w:shd w:val="clear" w:color="auto" w:fill="2A4B8D"/>
      <w:spacing w:before="100" w:beforeAutospacing="1" w:after="100" w:afterAutospacing="1"/>
    </w:pPr>
    <w:rPr>
      <w:rFonts w:eastAsia="Times New Roman"/>
      <w:color w:val="FFFFFF"/>
      <w:sz w:val="24"/>
      <w:szCs w:val="24"/>
      <w:lang w:val="en-US" w:eastAsia="zh-TW"/>
    </w:rPr>
  </w:style>
  <w:style w:type="paragraph" w:customStyle="1" w:styleId="highlight">
    <w:name w:val="highlight"/>
    <w:basedOn w:val="Normal"/>
    <w:rsid w:val="007F7F4B"/>
    <w:pPr>
      <w:spacing w:before="100" w:beforeAutospacing="1" w:after="100" w:afterAutospacing="1"/>
    </w:pPr>
    <w:rPr>
      <w:rFonts w:eastAsia="Times New Roman"/>
      <w:b/>
      <w:bCs/>
      <w:sz w:val="24"/>
      <w:szCs w:val="24"/>
      <w:lang w:val="en-US" w:eastAsia="zh-TW"/>
    </w:rPr>
  </w:style>
  <w:style w:type="paragraph" w:customStyle="1" w:styleId="cn-closebutton">
    <w:name w:val="cn-closebutton"/>
    <w:basedOn w:val="Normal"/>
    <w:rsid w:val="007F7F4B"/>
    <w:pPr>
      <w:spacing w:before="100" w:beforeAutospacing="1" w:after="100" w:afterAutospacing="1"/>
      <w:ind w:firstLine="300"/>
    </w:pPr>
    <w:rPr>
      <w:rFonts w:eastAsia="Times New Roman"/>
      <w:sz w:val="24"/>
      <w:szCs w:val="24"/>
      <w:lang w:val="en-US" w:eastAsia="zh-TW"/>
    </w:rPr>
  </w:style>
  <w:style w:type="paragraph" w:customStyle="1" w:styleId="uls-menu">
    <w:name w:val="uls-menu"/>
    <w:basedOn w:val="Normal"/>
    <w:rsid w:val="007F7F4B"/>
    <w:pPr>
      <w:spacing w:before="100" w:beforeAutospacing="1" w:after="100" w:afterAutospacing="1"/>
    </w:pPr>
    <w:rPr>
      <w:rFonts w:eastAsia="Times New Roman"/>
      <w:sz w:val="27"/>
      <w:szCs w:val="27"/>
      <w:lang w:val="en-US" w:eastAsia="zh-TW"/>
    </w:rPr>
  </w:style>
  <w:style w:type="paragraph" w:customStyle="1" w:styleId="uls-search-wrapper-wrapper">
    <w:name w:val="uls-search-wrapper-wrapper"/>
    <w:basedOn w:val="Normal"/>
    <w:rsid w:val="007F7F4B"/>
    <w:pPr>
      <w:spacing w:before="75" w:after="75"/>
    </w:pPr>
    <w:rPr>
      <w:rFonts w:eastAsia="Times New Roman"/>
      <w:sz w:val="24"/>
      <w:szCs w:val="24"/>
      <w:lang w:val="en-US" w:eastAsia="zh-TW"/>
    </w:rPr>
  </w:style>
  <w:style w:type="paragraph" w:customStyle="1" w:styleId="uls-icon-back">
    <w:name w:val="uls-icon-back"/>
    <w:basedOn w:val="Normal"/>
    <w:rsid w:val="007F7F4B"/>
    <w:pPr>
      <w:pBdr>
        <w:right w:val="single" w:sz="6" w:space="0" w:color="C8CCD1"/>
      </w:pBdr>
      <w:spacing w:before="100" w:beforeAutospacing="1" w:after="100" w:afterAutospacing="1"/>
    </w:pPr>
    <w:rPr>
      <w:rFonts w:eastAsia="Times New Roman"/>
      <w:sz w:val="24"/>
      <w:szCs w:val="24"/>
      <w:lang w:val="en-US" w:eastAsia="zh-TW"/>
    </w:rPr>
  </w:style>
  <w:style w:type="paragraph" w:customStyle="1" w:styleId="ext-quick-survey-panel">
    <w:name w:val="ext-quick-survey-panel"/>
    <w:basedOn w:val="Normal"/>
    <w:rsid w:val="007F7F4B"/>
    <w:pPr>
      <w:shd w:val="clear" w:color="auto" w:fill="EAECF0"/>
      <w:spacing w:before="100" w:beforeAutospacing="1" w:after="100" w:afterAutospacing="1"/>
    </w:pPr>
    <w:rPr>
      <w:rFonts w:eastAsia="Times New Roman"/>
      <w:sz w:val="24"/>
      <w:szCs w:val="24"/>
      <w:lang w:val="en-US" w:eastAsia="zh-TW"/>
    </w:rPr>
  </w:style>
  <w:style w:type="paragraph" w:customStyle="1" w:styleId="ext-qs-loader-bar">
    <w:name w:val="ext-qs-loader-bar"/>
    <w:basedOn w:val="Normal"/>
    <w:rsid w:val="007F7F4B"/>
    <w:pPr>
      <w:shd w:val="clear" w:color="auto" w:fill="EAECF0"/>
      <w:spacing w:before="100" w:beforeAutospacing="1" w:after="100" w:afterAutospacing="1"/>
      <w:ind w:left="336"/>
    </w:pPr>
    <w:rPr>
      <w:rFonts w:eastAsia="Times New Roman"/>
      <w:sz w:val="24"/>
      <w:szCs w:val="24"/>
      <w:lang w:val="en-US" w:eastAsia="zh-TW"/>
    </w:rPr>
  </w:style>
  <w:style w:type="paragraph" w:customStyle="1" w:styleId="ve-init-mw-tempwikitexteditorwidget">
    <w:name w:val="ve-init-mw-tempwikitexteditorwidget"/>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ve-init-mw-desktoparticletarget-loading-overlay">
    <w:name w:val="ve-init-mw-desktoparticletarget-loading-overlay"/>
    <w:basedOn w:val="Normal"/>
    <w:rsid w:val="007F7F4B"/>
    <w:pPr>
      <w:spacing w:after="100" w:afterAutospacing="1"/>
    </w:pPr>
    <w:rPr>
      <w:rFonts w:eastAsia="Times New Roman"/>
      <w:sz w:val="24"/>
      <w:szCs w:val="24"/>
      <w:lang w:val="en-US" w:eastAsia="zh-TW"/>
    </w:rPr>
  </w:style>
  <w:style w:type="paragraph" w:customStyle="1" w:styleId="ve-init-mw-desktoparticletarget-toolbarplaceholder">
    <w:name w:val="ve-init-mw-desktoparticletarget-toolbarplaceholder"/>
    <w:basedOn w:val="Normal"/>
    <w:rsid w:val="007F7F4B"/>
    <w:pPr>
      <w:pBdr>
        <w:bottom w:val="single" w:sz="6" w:space="0" w:color="C8CCD1"/>
      </w:pBdr>
      <w:spacing w:after="274"/>
      <w:ind w:left="-274" w:right="-274"/>
    </w:pPr>
    <w:rPr>
      <w:rFonts w:eastAsia="Times New Roman"/>
      <w:sz w:val="21"/>
      <w:szCs w:val="21"/>
      <w:lang w:val="en-US" w:eastAsia="zh-TW"/>
    </w:rPr>
  </w:style>
  <w:style w:type="paragraph" w:customStyle="1" w:styleId="mw-editsection">
    <w:name w:val="mw-editsection"/>
    <w:basedOn w:val="Normal"/>
    <w:rsid w:val="007F7F4B"/>
    <w:pPr>
      <w:spacing w:before="100" w:beforeAutospacing="1" w:after="100" w:afterAutospacing="1"/>
    </w:pPr>
    <w:rPr>
      <w:rFonts w:eastAsia="Times New Roman"/>
      <w:sz w:val="24"/>
      <w:szCs w:val="24"/>
      <w:lang w:val="en-US" w:eastAsia="zh-TW"/>
    </w:rPr>
  </w:style>
  <w:style w:type="paragraph" w:customStyle="1" w:styleId="mw-editsection-divider">
    <w:name w:val="mw-editsection-divider"/>
    <w:basedOn w:val="Normal"/>
    <w:rsid w:val="007F7F4B"/>
    <w:pPr>
      <w:spacing w:before="100" w:beforeAutospacing="1" w:after="100" w:afterAutospacing="1"/>
    </w:pPr>
    <w:rPr>
      <w:rFonts w:eastAsia="Times New Roman"/>
      <w:color w:val="54595D"/>
      <w:sz w:val="24"/>
      <w:szCs w:val="24"/>
      <w:lang w:val="en-US" w:eastAsia="zh-TW"/>
    </w:rPr>
  </w:style>
  <w:style w:type="paragraph" w:customStyle="1" w:styleId="ve-init-mw-desktoparticletarget-toolbarplaceholder-open">
    <w:name w:val="ve-init-mw-desktoparticletarget-toolbarplaceholder-open"/>
    <w:basedOn w:val="Normal"/>
    <w:rsid w:val="007F7F4B"/>
    <w:pPr>
      <w:spacing w:before="100" w:beforeAutospacing="1" w:after="100" w:afterAutospacing="1"/>
    </w:pPr>
    <w:rPr>
      <w:rFonts w:eastAsia="Times New Roman"/>
      <w:sz w:val="24"/>
      <w:szCs w:val="24"/>
      <w:lang w:val="en-US" w:eastAsia="zh-TW"/>
    </w:rPr>
  </w:style>
  <w:style w:type="paragraph" w:customStyle="1" w:styleId="ve-init-mw-desktoparticletarget-toolbar">
    <w:name w:val="ve-init-mw-desktoparticletarget-toolbar"/>
    <w:basedOn w:val="Normal"/>
    <w:rsid w:val="007F7F4B"/>
    <w:pPr>
      <w:spacing w:after="274"/>
      <w:ind w:left="-274" w:right="-274"/>
    </w:pPr>
    <w:rPr>
      <w:rFonts w:eastAsia="Times New Roman"/>
      <w:sz w:val="21"/>
      <w:szCs w:val="21"/>
      <w:lang w:val="en-US" w:eastAsia="zh-TW"/>
    </w:rPr>
  </w:style>
  <w:style w:type="paragraph" w:customStyle="1" w:styleId="mw-ui-icon">
    <w:name w:val="mw-ui-icon"/>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mwe-popups-settings-help">
    <w:name w:val="mwe-popups-settings-help"/>
    <w:basedOn w:val="Normal"/>
    <w:rsid w:val="007F7F4B"/>
    <w:pPr>
      <w:spacing w:before="600" w:after="600"/>
      <w:ind w:left="600" w:right="600"/>
    </w:pPr>
    <w:rPr>
      <w:rFonts w:eastAsia="Times New Roman"/>
      <w:b/>
      <w:bCs/>
      <w:lang w:val="en-US" w:eastAsia="zh-TW"/>
    </w:rPr>
  </w:style>
  <w:style w:type="paragraph" w:customStyle="1" w:styleId="mwe-popups">
    <w:name w:val="mwe-popups"/>
    <w:basedOn w:val="Normal"/>
    <w:rsid w:val="007F7F4B"/>
    <w:pPr>
      <w:shd w:val="clear" w:color="auto" w:fill="FFFFFF"/>
      <w:spacing w:before="100" w:beforeAutospacing="1" w:after="100" w:afterAutospacing="1" w:line="300" w:lineRule="atLeast"/>
    </w:pPr>
    <w:rPr>
      <w:rFonts w:eastAsia="Times New Roman"/>
      <w:vanish/>
      <w:sz w:val="21"/>
      <w:szCs w:val="21"/>
      <w:lang w:val="en-US" w:eastAsia="zh-TW"/>
    </w:rPr>
  </w:style>
  <w:style w:type="paragraph" w:customStyle="1" w:styleId="mwe-popups-settings-icon">
    <w:name w:val="mwe-popups-settings-icon"/>
    <w:basedOn w:val="Normal"/>
    <w:rsid w:val="007F7F4B"/>
    <w:pPr>
      <w:spacing w:before="60" w:after="30"/>
      <w:ind w:left="60" w:right="60" w:hanging="240"/>
    </w:pPr>
    <w:rPr>
      <w:rFonts w:eastAsia="Times New Roman"/>
      <w:sz w:val="24"/>
      <w:szCs w:val="24"/>
      <w:lang w:val="en-US" w:eastAsia="zh-TW"/>
    </w:rPr>
  </w:style>
  <w:style w:type="paragraph" w:customStyle="1" w:styleId="mwe-popups-overlay">
    <w:name w:val="mwe-popups-overlay"/>
    <w:basedOn w:val="Normal"/>
    <w:rsid w:val="007F7F4B"/>
    <w:pPr>
      <w:spacing w:before="100" w:beforeAutospacing="1" w:after="100" w:afterAutospacing="1"/>
    </w:pPr>
    <w:rPr>
      <w:rFonts w:eastAsia="Times New Roman"/>
      <w:sz w:val="24"/>
      <w:szCs w:val="24"/>
      <w:lang w:val="en-US" w:eastAsia="zh-TW"/>
    </w:rPr>
  </w:style>
  <w:style w:type="paragraph" w:customStyle="1" w:styleId="nocolbreak">
    <w:name w:val="nocolbreak"/>
    <w:basedOn w:val="Normal"/>
    <w:rsid w:val="007F7F4B"/>
    <w:pPr>
      <w:spacing w:before="100" w:beforeAutospacing="1" w:after="100" w:afterAutospacing="1"/>
    </w:pPr>
    <w:rPr>
      <w:rFonts w:eastAsia="Times New Roman"/>
      <w:sz w:val="24"/>
      <w:szCs w:val="24"/>
      <w:lang w:val="en-US" w:eastAsia="zh-TW"/>
    </w:rPr>
  </w:style>
  <w:style w:type="paragraph" w:customStyle="1" w:styleId="navbox">
    <w:name w:val="navbox"/>
    <w:basedOn w:val="Normal"/>
    <w:rsid w:val="007F7F4B"/>
    <w:pPr>
      <w:pBdr>
        <w:top w:val="single" w:sz="6" w:space="1" w:color="A2A9B1"/>
        <w:left w:val="single" w:sz="6" w:space="1" w:color="A2A9B1"/>
        <w:bottom w:val="single" w:sz="6" w:space="1" w:color="A2A9B1"/>
        <w:right w:val="single" w:sz="6" w:space="1" w:color="A2A9B1"/>
      </w:pBdr>
      <w:shd w:val="clear" w:color="auto" w:fill="FDFDFD"/>
      <w:spacing w:before="240"/>
      <w:jc w:val="center"/>
    </w:pPr>
    <w:rPr>
      <w:rFonts w:eastAsia="Times New Roman"/>
      <w:sz w:val="21"/>
      <w:szCs w:val="21"/>
      <w:lang w:val="en-US" w:eastAsia="zh-TW"/>
    </w:rPr>
  </w:style>
  <w:style w:type="paragraph" w:customStyle="1" w:styleId="navbox-inner">
    <w:name w:val="navbox-inner"/>
    <w:basedOn w:val="Normal"/>
    <w:rsid w:val="007F7F4B"/>
    <w:pPr>
      <w:spacing w:before="100" w:beforeAutospacing="1" w:after="100" w:afterAutospacing="1"/>
    </w:pPr>
    <w:rPr>
      <w:rFonts w:eastAsia="Times New Roman"/>
      <w:sz w:val="24"/>
      <w:szCs w:val="24"/>
      <w:lang w:val="en-US" w:eastAsia="zh-TW"/>
    </w:rPr>
  </w:style>
  <w:style w:type="paragraph" w:customStyle="1" w:styleId="navbox-subgroup">
    <w:name w:val="navbox-subgroup"/>
    <w:basedOn w:val="Normal"/>
    <w:rsid w:val="007F7F4B"/>
    <w:pPr>
      <w:shd w:val="clear" w:color="auto" w:fill="FDFDFD"/>
      <w:spacing w:before="100" w:beforeAutospacing="1" w:after="100" w:afterAutospacing="1"/>
    </w:pPr>
    <w:rPr>
      <w:rFonts w:eastAsia="Times New Roman"/>
      <w:sz w:val="24"/>
      <w:szCs w:val="24"/>
      <w:lang w:val="en-US" w:eastAsia="zh-TW"/>
    </w:rPr>
  </w:style>
  <w:style w:type="paragraph" w:customStyle="1" w:styleId="navbox-group">
    <w:name w:val="navbox-group"/>
    <w:basedOn w:val="Normal"/>
    <w:rsid w:val="007F7F4B"/>
    <w:pPr>
      <w:spacing w:before="100" w:beforeAutospacing="1" w:after="100" w:afterAutospacing="1" w:line="360" w:lineRule="atLeast"/>
      <w:jc w:val="center"/>
    </w:pPr>
    <w:rPr>
      <w:rFonts w:eastAsia="Times New Roman"/>
      <w:sz w:val="24"/>
      <w:szCs w:val="24"/>
      <w:lang w:val="en-US" w:eastAsia="zh-TW"/>
    </w:rPr>
  </w:style>
  <w:style w:type="paragraph" w:customStyle="1" w:styleId="navbox-title">
    <w:name w:val="navbox-title"/>
    <w:basedOn w:val="Normal"/>
    <w:rsid w:val="007F7F4B"/>
    <w:pPr>
      <w:shd w:val="clear" w:color="auto" w:fill="CCCCFF"/>
      <w:spacing w:before="100" w:beforeAutospacing="1" w:after="100" w:afterAutospacing="1" w:line="360" w:lineRule="atLeast"/>
      <w:jc w:val="center"/>
    </w:pPr>
    <w:rPr>
      <w:rFonts w:eastAsia="Times New Roman"/>
      <w:sz w:val="24"/>
      <w:szCs w:val="24"/>
      <w:lang w:val="en-US" w:eastAsia="zh-TW"/>
    </w:rPr>
  </w:style>
  <w:style w:type="paragraph" w:customStyle="1" w:styleId="navbox-abovebelow">
    <w:name w:val="navbox-abovebelow"/>
    <w:basedOn w:val="Normal"/>
    <w:rsid w:val="007F7F4B"/>
    <w:pPr>
      <w:shd w:val="clear" w:color="auto" w:fill="DDDDFF"/>
      <w:spacing w:before="100" w:beforeAutospacing="1" w:after="100" w:afterAutospacing="1" w:line="360" w:lineRule="atLeast"/>
      <w:jc w:val="center"/>
    </w:pPr>
    <w:rPr>
      <w:rFonts w:eastAsia="Times New Roman"/>
      <w:sz w:val="24"/>
      <w:szCs w:val="24"/>
      <w:lang w:val="en-US" w:eastAsia="zh-TW"/>
    </w:rPr>
  </w:style>
  <w:style w:type="paragraph" w:customStyle="1" w:styleId="navbox-list">
    <w:name w:val="navbox-list"/>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navbox-even">
    <w:name w:val="navbox-even"/>
    <w:basedOn w:val="Normal"/>
    <w:rsid w:val="007F7F4B"/>
    <w:pPr>
      <w:shd w:val="clear" w:color="auto" w:fill="F7F7F7"/>
      <w:spacing w:before="100" w:beforeAutospacing="1" w:after="100" w:afterAutospacing="1"/>
    </w:pPr>
    <w:rPr>
      <w:rFonts w:eastAsia="Times New Roman"/>
      <w:sz w:val="24"/>
      <w:szCs w:val="24"/>
      <w:lang w:val="en-US" w:eastAsia="zh-TW"/>
    </w:rPr>
  </w:style>
  <w:style w:type="paragraph" w:customStyle="1" w:styleId="navbox-odd">
    <w:name w:val="navbox-odd"/>
    <w:basedOn w:val="Normal"/>
    <w:rsid w:val="007F7F4B"/>
    <w:pPr>
      <w:spacing w:before="100" w:beforeAutospacing="1" w:after="100" w:afterAutospacing="1"/>
    </w:pPr>
    <w:rPr>
      <w:rFonts w:eastAsia="Times New Roman"/>
      <w:sz w:val="24"/>
      <w:szCs w:val="24"/>
      <w:lang w:val="en-US" w:eastAsia="zh-TW"/>
    </w:rPr>
  </w:style>
  <w:style w:type="paragraph" w:customStyle="1" w:styleId="navbar">
    <w:name w:val="navbar"/>
    <w:basedOn w:val="Normal"/>
    <w:rsid w:val="007F7F4B"/>
    <w:pPr>
      <w:spacing w:before="100" w:beforeAutospacing="1" w:after="100" w:afterAutospacing="1"/>
    </w:pPr>
    <w:rPr>
      <w:rFonts w:eastAsia="Times New Roman"/>
      <w:sz w:val="21"/>
      <w:szCs w:val="21"/>
      <w:lang w:val="en-US" w:eastAsia="zh-TW"/>
    </w:rPr>
  </w:style>
  <w:style w:type="paragraph" w:customStyle="1" w:styleId="infobox">
    <w:name w:val="infobox"/>
    <w:basedOn w:val="Normal"/>
    <w:rsid w:val="007F7F4B"/>
    <w:pPr>
      <w:pBdr>
        <w:top w:val="single" w:sz="6" w:space="2" w:color="A2A9B1"/>
        <w:left w:val="single" w:sz="6" w:space="2" w:color="A2A9B1"/>
        <w:bottom w:val="single" w:sz="6" w:space="2" w:color="A2A9B1"/>
        <w:right w:val="single" w:sz="6" w:space="2" w:color="A2A9B1"/>
      </w:pBdr>
      <w:shd w:val="clear" w:color="auto" w:fill="F8F9FA"/>
      <w:spacing w:before="120" w:after="120" w:line="360" w:lineRule="atLeast"/>
      <w:ind w:left="240"/>
    </w:pPr>
    <w:rPr>
      <w:rFonts w:eastAsia="Times New Roman"/>
      <w:color w:val="000000"/>
      <w:sz w:val="21"/>
      <w:szCs w:val="21"/>
      <w:lang w:val="en-US" w:eastAsia="zh-TW"/>
    </w:rPr>
  </w:style>
  <w:style w:type="paragraph" w:customStyle="1" w:styleId="messagebox">
    <w:name w:val="messagebox"/>
    <w:basedOn w:val="Normal"/>
    <w:rsid w:val="007F7F4B"/>
    <w:pPr>
      <w:pBdr>
        <w:top w:val="single" w:sz="6" w:space="2" w:color="A2A9B1"/>
        <w:left w:val="single" w:sz="6" w:space="2" w:color="A2A9B1"/>
        <w:bottom w:val="single" w:sz="6" w:space="2" w:color="A2A9B1"/>
        <w:right w:val="single" w:sz="6" w:space="2" w:color="A2A9B1"/>
      </w:pBdr>
      <w:shd w:val="clear" w:color="auto" w:fill="F8F9FA"/>
      <w:spacing w:after="240"/>
    </w:pPr>
    <w:rPr>
      <w:rFonts w:eastAsia="Times New Roman"/>
      <w:sz w:val="24"/>
      <w:szCs w:val="24"/>
      <w:lang w:val="en-US" w:eastAsia="zh-TW"/>
    </w:rPr>
  </w:style>
  <w:style w:type="paragraph" w:customStyle="1" w:styleId="visualhide">
    <w:name w:val="visualhide"/>
    <w:basedOn w:val="Normal"/>
    <w:rsid w:val="007F7F4B"/>
    <w:pPr>
      <w:spacing w:before="100" w:beforeAutospacing="1" w:after="100" w:afterAutospacing="1"/>
    </w:pPr>
    <w:rPr>
      <w:rFonts w:eastAsia="Times New Roman"/>
      <w:sz w:val="24"/>
      <w:szCs w:val="24"/>
      <w:lang w:val="en-US" w:eastAsia="zh-TW"/>
    </w:rPr>
  </w:style>
  <w:style w:type="paragraph" w:customStyle="1" w:styleId="hatnote">
    <w:name w:val="hatnote"/>
    <w:basedOn w:val="Normal"/>
    <w:rsid w:val="007F7F4B"/>
    <w:pPr>
      <w:spacing w:before="100" w:beforeAutospacing="1" w:after="100" w:afterAutospacing="1"/>
    </w:pPr>
    <w:rPr>
      <w:rFonts w:eastAsia="Times New Roman"/>
      <w:i/>
      <w:iCs/>
      <w:sz w:val="24"/>
      <w:szCs w:val="24"/>
      <w:lang w:val="en-US" w:eastAsia="zh-TW"/>
    </w:rPr>
  </w:style>
  <w:style w:type="paragraph" w:customStyle="1" w:styleId="geo-default">
    <w:name w:val="geo-default"/>
    <w:basedOn w:val="Normal"/>
    <w:rsid w:val="007F7F4B"/>
    <w:pPr>
      <w:spacing w:before="100" w:beforeAutospacing="1" w:after="100" w:afterAutospacing="1"/>
    </w:pPr>
    <w:rPr>
      <w:rFonts w:eastAsia="Times New Roman"/>
      <w:sz w:val="24"/>
      <w:szCs w:val="24"/>
      <w:lang w:val="en-US" w:eastAsia="zh-TW"/>
    </w:rPr>
  </w:style>
  <w:style w:type="paragraph" w:customStyle="1" w:styleId="geo-dms">
    <w:name w:val="geo-dms"/>
    <w:basedOn w:val="Normal"/>
    <w:rsid w:val="007F7F4B"/>
    <w:pPr>
      <w:spacing w:before="100" w:beforeAutospacing="1" w:after="100" w:afterAutospacing="1"/>
    </w:pPr>
    <w:rPr>
      <w:rFonts w:eastAsia="Times New Roman"/>
      <w:sz w:val="24"/>
      <w:szCs w:val="24"/>
      <w:lang w:val="en-US" w:eastAsia="zh-TW"/>
    </w:rPr>
  </w:style>
  <w:style w:type="paragraph" w:customStyle="1" w:styleId="geo-dec">
    <w:name w:val="geo-dec"/>
    <w:basedOn w:val="Normal"/>
    <w:rsid w:val="007F7F4B"/>
    <w:pPr>
      <w:spacing w:before="100" w:beforeAutospacing="1" w:after="100" w:afterAutospacing="1"/>
    </w:pPr>
    <w:rPr>
      <w:rFonts w:eastAsia="Times New Roman"/>
      <w:sz w:val="24"/>
      <w:szCs w:val="24"/>
      <w:lang w:val="en-US" w:eastAsia="zh-TW"/>
    </w:rPr>
  </w:style>
  <w:style w:type="paragraph" w:customStyle="1" w:styleId="geo-nondefault">
    <w:name w:val="geo-nondefault"/>
    <w:basedOn w:val="Normal"/>
    <w:rsid w:val="007F7F4B"/>
    <w:pPr>
      <w:spacing w:before="100" w:beforeAutospacing="1" w:after="100" w:afterAutospacing="1"/>
    </w:pPr>
    <w:rPr>
      <w:rFonts w:eastAsia="Times New Roman"/>
      <w:vanish/>
      <w:sz w:val="24"/>
      <w:szCs w:val="24"/>
      <w:lang w:val="en-US" w:eastAsia="zh-TW"/>
    </w:rPr>
  </w:style>
  <w:style w:type="paragraph" w:customStyle="1" w:styleId="geo-multi-punct">
    <w:name w:val="geo-multi-punct"/>
    <w:basedOn w:val="Normal"/>
    <w:rsid w:val="007F7F4B"/>
    <w:pPr>
      <w:spacing w:before="100" w:beforeAutospacing="1" w:after="100" w:afterAutospacing="1"/>
    </w:pPr>
    <w:rPr>
      <w:rFonts w:eastAsia="Times New Roman"/>
      <w:vanish/>
      <w:sz w:val="24"/>
      <w:szCs w:val="24"/>
      <w:lang w:val="en-US" w:eastAsia="zh-TW"/>
    </w:rPr>
  </w:style>
  <w:style w:type="paragraph" w:customStyle="1" w:styleId="longitude">
    <w:name w:val="longitude"/>
    <w:basedOn w:val="Normal"/>
    <w:rsid w:val="007F7F4B"/>
    <w:pPr>
      <w:spacing w:before="100" w:beforeAutospacing="1" w:after="100" w:afterAutospacing="1"/>
    </w:pPr>
    <w:rPr>
      <w:rFonts w:eastAsia="Times New Roman"/>
      <w:sz w:val="24"/>
      <w:szCs w:val="24"/>
      <w:lang w:val="en-US" w:eastAsia="zh-TW"/>
    </w:rPr>
  </w:style>
  <w:style w:type="paragraph" w:customStyle="1" w:styleId="latitude">
    <w:name w:val="latitude"/>
    <w:basedOn w:val="Normal"/>
    <w:rsid w:val="007F7F4B"/>
    <w:pPr>
      <w:spacing w:before="100" w:beforeAutospacing="1" w:after="100" w:afterAutospacing="1"/>
    </w:pPr>
    <w:rPr>
      <w:rFonts w:eastAsia="Times New Roman"/>
      <w:sz w:val="24"/>
      <w:szCs w:val="24"/>
      <w:lang w:val="en-US" w:eastAsia="zh-TW"/>
    </w:rPr>
  </w:style>
  <w:style w:type="paragraph" w:customStyle="1" w:styleId="nowrap">
    <w:name w:val="nowrap"/>
    <w:basedOn w:val="Normal"/>
    <w:rsid w:val="007F7F4B"/>
    <w:pPr>
      <w:spacing w:before="100" w:beforeAutospacing="1" w:after="100" w:afterAutospacing="1"/>
    </w:pPr>
    <w:rPr>
      <w:rFonts w:eastAsia="Times New Roman"/>
      <w:sz w:val="24"/>
      <w:szCs w:val="24"/>
      <w:lang w:val="en-US" w:eastAsia="zh-TW"/>
    </w:rPr>
  </w:style>
  <w:style w:type="paragraph" w:customStyle="1" w:styleId="wrap">
    <w:name w:val="wrap"/>
    <w:basedOn w:val="Normal"/>
    <w:rsid w:val="007F7F4B"/>
    <w:pPr>
      <w:spacing w:before="100" w:beforeAutospacing="1" w:after="100" w:afterAutospacing="1"/>
    </w:pPr>
    <w:rPr>
      <w:rFonts w:eastAsia="Times New Roman"/>
      <w:sz w:val="24"/>
      <w:szCs w:val="24"/>
      <w:lang w:val="en-US" w:eastAsia="zh-TW"/>
    </w:rPr>
  </w:style>
  <w:style w:type="paragraph" w:customStyle="1" w:styleId="template-documentation">
    <w:name w:val="template-documentation"/>
    <w:basedOn w:val="Normal"/>
    <w:rsid w:val="007F7F4B"/>
    <w:pPr>
      <w:pBdr>
        <w:top w:val="single" w:sz="6" w:space="12" w:color="A2A9B1"/>
        <w:left w:val="single" w:sz="6" w:space="12" w:color="A2A9B1"/>
        <w:bottom w:val="single" w:sz="6" w:space="12" w:color="A2A9B1"/>
        <w:right w:val="single" w:sz="6" w:space="12" w:color="A2A9B1"/>
      </w:pBdr>
      <w:shd w:val="clear" w:color="auto" w:fill="ECFCF4"/>
      <w:spacing w:before="240"/>
    </w:pPr>
    <w:rPr>
      <w:rFonts w:eastAsia="Times New Roman"/>
      <w:sz w:val="24"/>
      <w:szCs w:val="24"/>
      <w:lang w:val="en-US" w:eastAsia="zh-TW"/>
    </w:rPr>
  </w:style>
  <w:style w:type="paragraph" w:customStyle="1" w:styleId="mw-tag-markers">
    <w:name w:val="mw-tag-markers"/>
    <w:basedOn w:val="Normal"/>
    <w:rsid w:val="007F7F4B"/>
    <w:pPr>
      <w:spacing w:before="100" w:beforeAutospacing="1" w:after="100" w:afterAutospacing="1"/>
    </w:pPr>
    <w:rPr>
      <w:rFonts w:eastAsia="Times New Roman"/>
      <w:i/>
      <w:iCs/>
      <w:sz w:val="22"/>
      <w:szCs w:val="22"/>
      <w:lang w:val="en-US" w:eastAsia="zh-TW"/>
    </w:rPr>
  </w:style>
  <w:style w:type="paragraph" w:customStyle="1" w:styleId="checkuser-show">
    <w:name w:val="checkuser-show"/>
    <w:basedOn w:val="Normal"/>
    <w:rsid w:val="007F7F4B"/>
    <w:pPr>
      <w:spacing w:before="100" w:beforeAutospacing="1" w:after="100" w:afterAutospacing="1"/>
    </w:pPr>
    <w:rPr>
      <w:rFonts w:eastAsia="Times New Roman"/>
      <w:vanish/>
      <w:sz w:val="24"/>
      <w:szCs w:val="24"/>
      <w:lang w:val="en-US" w:eastAsia="zh-TW"/>
    </w:rPr>
  </w:style>
  <w:style w:type="paragraph" w:customStyle="1" w:styleId="sysop-show">
    <w:name w:val="sysop-show"/>
    <w:basedOn w:val="Normal"/>
    <w:rsid w:val="007F7F4B"/>
    <w:pPr>
      <w:spacing w:before="100" w:beforeAutospacing="1" w:after="100" w:afterAutospacing="1"/>
    </w:pPr>
    <w:rPr>
      <w:rFonts w:eastAsia="Times New Roman"/>
      <w:vanish/>
      <w:sz w:val="24"/>
      <w:szCs w:val="24"/>
      <w:lang w:val="en-US" w:eastAsia="zh-TW"/>
    </w:rPr>
  </w:style>
  <w:style w:type="paragraph" w:customStyle="1" w:styleId="patroller-show">
    <w:name w:val="patroller-show"/>
    <w:basedOn w:val="Normal"/>
    <w:rsid w:val="007F7F4B"/>
    <w:pPr>
      <w:spacing w:before="100" w:beforeAutospacing="1" w:after="100" w:afterAutospacing="1"/>
    </w:pPr>
    <w:rPr>
      <w:rFonts w:eastAsia="Times New Roman"/>
      <w:vanish/>
      <w:sz w:val="24"/>
      <w:szCs w:val="24"/>
      <w:lang w:val="en-US" w:eastAsia="zh-TW"/>
    </w:rPr>
  </w:style>
  <w:style w:type="paragraph" w:customStyle="1" w:styleId="templateeditor-show">
    <w:name w:val="templateeditor-show"/>
    <w:basedOn w:val="Normal"/>
    <w:rsid w:val="007F7F4B"/>
    <w:pPr>
      <w:spacing w:before="100" w:beforeAutospacing="1" w:after="100" w:afterAutospacing="1"/>
    </w:pPr>
    <w:rPr>
      <w:rFonts w:eastAsia="Times New Roman"/>
      <w:vanish/>
      <w:sz w:val="24"/>
      <w:szCs w:val="24"/>
      <w:lang w:val="en-US" w:eastAsia="zh-TW"/>
    </w:rPr>
  </w:style>
  <w:style w:type="paragraph" w:customStyle="1" w:styleId="extendedmover-show">
    <w:name w:val="extendedmover-show"/>
    <w:basedOn w:val="Normal"/>
    <w:rsid w:val="007F7F4B"/>
    <w:pPr>
      <w:spacing w:before="100" w:beforeAutospacing="1" w:after="100" w:afterAutospacing="1"/>
    </w:pPr>
    <w:rPr>
      <w:rFonts w:eastAsia="Times New Roman"/>
      <w:vanish/>
      <w:sz w:val="24"/>
      <w:szCs w:val="24"/>
      <w:lang w:val="en-US" w:eastAsia="zh-TW"/>
    </w:rPr>
  </w:style>
  <w:style w:type="paragraph" w:customStyle="1" w:styleId="extendedconfirmed-show">
    <w:name w:val="extendedconfirmed-show"/>
    <w:basedOn w:val="Normal"/>
    <w:rsid w:val="007F7F4B"/>
    <w:pPr>
      <w:spacing w:before="100" w:beforeAutospacing="1" w:after="100" w:afterAutospacing="1"/>
    </w:pPr>
    <w:rPr>
      <w:rFonts w:eastAsia="Times New Roman"/>
      <w:vanish/>
      <w:sz w:val="24"/>
      <w:szCs w:val="24"/>
      <w:lang w:val="en-US" w:eastAsia="zh-TW"/>
    </w:rPr>
  </w:style>
  <w:style w:type="paragraph" w:customStyle="1" w:styleId="autoconfirmed-show">
    <w:name w:val="autoconfirmed-show"/>
    <w:basedOn w:val="Normal"/>
    <w:rsid w:val="007F7F4B"/>
    <w:pPr>
      <w:spacing w:before="100" w:beforeAutospacing="1" w:after="100" w:afterAutospacing="1"/>
    </w:pPr>
    <w:rPr>
      <w:rFonts w:eastAsia="Times New Roman"/>
      <w:vanish/>
      <w:sz w:val="24"/>
      <w:szCs w:val="24"/>
      <w:lang w:val="en-US" w:eastAsia="zh-TW"/>
    </w:rPr>
  </w:style>
  <w:style w:type="paragraph" w:customStyle="1" w:styleId="user-show">
    <w:name w:val="user-show"/>
    <w:basedOn w:val="Normal"/>
    <w:rsid w:val="007F7F4B"/>
    <w:pPr>
      <w:spacing w:before="100" w:beforeAutospacing="1" w:after="100" w:afterAutospacing="1"/>
    </w:pPr>
    <w:rPr>
      <w:rFonts w:eastAsia="Times New Roman"/>
      <w:vanish/>
      <w:sz w:val="24"/>
      <w:szCs w:val="24"/>
      <w:lang w:val="en-US" w:eastAsia="zh-TW"/>
    </w:rPr>
  </w:style>
  <w:style w:type="paragraph" w:customStyle="1" w:styleId="times-serif">
    <w:name w:val="times-serif"/>
    <w:basedOn w:val="Normal"/>
    <w:rsid w:val="007F7F4B"/>
    <w:pPr>
      <w:spacing w:before="100" w:beforeAutospacing="1" w:after="100" w:afterAutospacing="1"/>
    </w:pPr>
    <w:rPr>
      <w:rFonts w:eastAsia="Times New Roman"/>
      <w:sz w:val="28"/>
      <w:szCs w:val="28"/>
      <w:lang w:val="en-US" w:eastAsia="zh-TW"/>
    </w:rPr>
  </w:style>
  <w:style w:type="paragraph" w:customStyle="1" w:styleId="mwe-math-fallback-image-display">
    <w:name w:val="mwe-math-fallback-image-display"/>
    <w:basedOn w:val="Normal"/>
    <w:rsid w:val="007F7F4B"/>
    <w:pPr>
      <w:spacing w:before="144" w:after="144"/>
      <w:ind w:left="384"/>
    </w:pPr>
    <w:rPr>
      <w:rFonts w:eastAsia="Times New Roman"/>
      <w:sz w:val="24"/>
      <w:szCs w:val="24"/>
      <w:lang w:val="en-US" w:eastAsia="zh-TW"/>
    </w:rPr>
  </w:style>
  <w:style w:type="paragraph" w:customStyle="1" w:styleId="mwe-math-mathml-display">
    <w:name w:val="mwe-math-mathml-display"/>
    <w:basedOn w:val="Normal"/>
    <w:rsid w:val="007F7F4B"/>
    <w:pPr>
      <w:spacing w:before="144" w:after="144"/>
      <w:ind w:left="384"/>
    </w:pPr>
    <w:rPr>
      <w:rFonts w:eastAsia="Times New Roman"/>
      <w:sz w:val="24"/>
      <w:szCs w:val="24"/>
      <w:lang w:val="en-US" w:eastAsia="zh-TW"/>
    </w:rPr>
  </w:style>
  <w:style w:type="paragraph" w:customStyle="1" w:styleId="flaggedrevsdraftsynced">
    <w:name w:val="flaggedrevs_draft_synced"/>
    <w:basedOn w:val="Normal"/>
    <w:rsid w:val="007F7F4B"/>
    <w:pPr>
      <w:spacing w:before="100" w:beforeAutospacing="1" w:after="100" w:afterAutospacing="1"/>
    </w:pPr>
    <w:rPr>
      <w:rFonts w:eastAsia="Times New Roman"/>
      <w:vanish/>
      <w:sz w:val="24"/>
      <w:szCs w:val="24"/>
      <w:lang w:val="en-US" w:eastAsia="zh-TW"/>
    </w:rPr>
  </w:style>
  <w:style w:type="paragraph" w:customStyle="1" w:styleId="flaggedrevsstablesynced">
    <w:name w:val="flaggedrevs_stable_synced"/>
    <w:basedOn w:val="Normal"/>
    <w:rsid w:val="007F7F4B"/>
    <w:pPr>
      <w:spacing w:before="100" w:beforeAutospacing="1" w:after="100" w:afterAutospacing="1"/>
    </w:pPr>
    <w:rPr>
      <w:rFonts w:eastAsia="Times New Roman"/>
      <w:vanish/>
      <w:sz w:val="24"/>
      <w:szCs w:val="24"/>
      <w:lang w:val="en-US" w:eastAsia="zh-TW"/>
    </w:rPr>
  </w:style>
  <w:style w:type="paragraph" w:customStyle="1" w:styleId="special-label">
    <w:name w:val="special-label"/>
    <w:basedOn w:val="Normal"/>
    <w:rsid w:val="007F7F4B"/>
    <w:pPr>
      <w:spacing w:before="100" w:beforeAutospacing="1" w:after="100" w:afterAutospacing="1"/>
    </w:pPr>
    <w:rPr>
      <w:rFonts w:eastAsia="Times New Roman"/>
      <w:sz w:val="24"/>
      <w:szCs w:val="24"/>
      <w:lang w:val="en-US" w:eastAsia="zh-TW"/>
    </w:rPr>
  </w:style>
  <w:style w:type="paragraph" w:customStyle="1" w:styleId="special-query">
    <w:name w:val="special-query"/>
    <w:basedOn w:val="Normal"/>
    <w:rsid w:val="007F7F4B"/>
    <w:pPr>
      <w:spacing w:before="100" w:beforeAutospacing="1" w:after="100" w:afterAutospacing="1"/>
    </w:pPr>
    <w:rPr>
      <w:rFonts w:eastAsia="Times New Roman"/>
      <w:sz w:val="24"/>
      <w:szCs w:val="24"/>
      <w:lang w:val="en-US" w:eastAsia="zh-TW"/>
    </w:rPr>
  </w:style>
  <w:style w:type="paragraph" w:customStyle="1" w:styleId="special-hover">
    <w:name w:val="special-hover"/>
    <w:basedOn w:val="Normal"/>
    <w:rsid w:val="007F7F4B"/>
    <w:pPr>
      <w:spacing w:before="100" w:beforeAutospacing="1" w:after="100" w:afterAutospacing="1"/>
    </w:pPr>
    <w:rPr>
      <w:rFonts w:eastAsia="Times New Roman"/>
      <w:sz w:val="24"/>
      <w:szCs w:val="24"/>
      <w:lang w:val="en-US" w:eastAsia="zh-TW"/>
    </w:rPr>
  </w:style>
  <w:style w:type="paragraph" w:customStyle="1" w:styleId="uls-search">
    <w:name w:val="uls-search"/>
    <w:basedOn w:val="Normal"/>
    <w:rsid w:val="007F7F4B"/>
    <w:pPr>
      <w:spacing w:before="100" w:beforeAutospacing="1" w:after="100" w:afterAutospacing="1"/>
    </w:pPr>
    <w:rPr>
      <w:rFonts w:eastAsia="Times New Roman"/>
      <w:sz w:val="24"/>
      <w:szCs w:val="24"/>
      <w:lang w:val="en-US" w:eastAsia="zh-TW"/>
    </w:rPr>
  </w:style>
  <w:style w:type="paragraph" w:customStyle="1" w:styleId="uls-filtersuggestion">
    <w:name w:val="uls-filtersuggestion"/>
    <w:basedOn w:val="Normal"/>
    <w:rsid w:val="007F7F4B"/>
    <w:pPr>
      <w:spacing w:before="100" w:beforeAutospacing="1" w:after="100" w:afterAutospacing="1"/>
    </w:pPr>
    <w:rPr>
      <w:rFonts w:eastAsia="Times New Roman"/>
      <w:sz w:val="24"/>
      <w:szCs w:val="24"/>
      <w:lang w:val="en-US" w:eastAsia="zh-TW"/>
    </w:rPr>
  </w:style>
  <w:style w:type="paragraph" w:customStyle="1" w:styleId="uls-lcd-region-title">
    <w:name w:val="uls-lcd-region-title"/>
    <w:basedOn w:val="Normal"/>
    <w:rsid w:val="007F7F4B"/>
    <w:pPr>
      <w:spacing w:before="100" w:beforeAutospacing="1" w:after="100" w:afterAutospacing="1"/>
    </w:pPr>
    <w:rPr>
      <w:rFonts w:eastAsia="Times New Roman"/>
      <w:sz w:val="24"/>
      <w:szCs w:val="24"/>
      <w:lang w:val="en-US" w:eastAsia="zh-TW"/>
    </w:rPr>
  </w:style>
  <w:style w:type="paragraph" w:customStyle="1" w:styleId="mw-indicators">
    <w:name w:val="mw-indicators"/>
    <w:basedOn w:val="Normal"/>
    <w:rsid w:val="007F7F4B"/>
    <w:pPr>
      <w:spacing w:before="100" w:beforeAutospacing="1" w:after="100" w:afterAutospacing="1"/>
    </w:pPr>
    <w:rPr>
      <w:rFonts w:eastAsia="Times New Roman"/>
      <w:sz w:val="24"/>
      <w:szCs w:val="24"/>
      <w:lang w:val="en-US" w:eastAsia="zh-TW"/>
    </w:rPr>
  </w:style>
  <w:style w:type="paragraph" w:customStyle="1" w:styleId="ve-ui-surface">
    <w:name w:val="ve-ui-surface"/>
    <w:basedOn w:val="Normal"/>
    <w:rsid w:val="007F7F4B"/>
    <w:pPr>
      <w:spacing w:before="100" w:beforeAutospacing="1" w:after="100" w:afterAutospacing="1"/>
    </w:pPr>
    <w:rPr>
      <w:rFonts w:eastAsia="Times New Roman"/>
      <w:sz w:val="24"/>
      <w:szCs w:val="24"/>
      <w:lang w:val="en-US" w:eastAsia="zh-TW"/>
    </w:rPr>
  </w:style>
  <w:style w:type="paragraph" w:customStyle="1" w:styleId="ve-init-mw-desktoparticletarget-editablecontent">
    <w:name w:val="ve-init-mw-desktoparticletarget-editablecontent"/>
    <w:basedOn w:val="Normal"/>
    <w:rsid w:val="007F7F4B"/>
    <w:pPr>
      <w:spacing w:before="100" w:beforeAutospacing="1" w:after="100" w:afterAutospacing="1"/>
    </w:pPr>
    <w:rPr>
      <w:rFonts w:eastAsia="Times New Roman"/>
      <w:sz w:val="24"/>
      <w:szCs w:val="24"/>
      <w:lang w:val="en-US" w:eastAsia="zh-TW"/>
    </w:rPr>
  </w:style>
  <w:style w:type="paragraph" w:customStyle="1" w:styleId="mw-ui-icon-preview-disambiguation">
    <w:name w:val="mw-ui-icon-preview-disambiguation"/>
    <w:basedOn w:val="Normal"/>
    <w:rsid w:val="007F7F4B"/>
    <w:pPr>
      <w:spacing w:before="100" w:beforeAutospacing="1" w:after="100" w:afterAutospacing="1"/>
    </w:pPr>
    <w:rPr>
      <w:rFonts w:eastAsia="Times New Roman"/>
      <w:sz w:val="24"/>
      <w:szCs w:val="24"/>
      <w:lang w:val="en-US" w:eastAsia="zh-TW"/>
    </w:rPr>
  </w:style>
  <w:style w:type="paragraph" w:customStyle="1" w:styleId="mw-ui-icon-preview-generic">
    <w:name w:val="mw-ui-icon-preview-generic"/>
    <w:basedOn w:val="Normal"/>
    <w:rsid w:val="007F7F4B"/>
    <w:pPr>
      <w:spacing w:before="100" w:beforeAutospacing="1" w:after="100" w:afterAutospacing="1"/>
    </w:pPr>
    <w:rPr>
      <w:rFonts w:eastAsia="Times New Roman"/>
      <w:sz w:val="24"/>
      <w:szCs w:val="24"/>
      <w:lang w:val="en-US" w:eastAsia="zh-TW"/>
    </w:rPr>
  </w:style>
  <w:style w:type="paragraph" w:customStyle="1" w:styleId="mwe-popups-container">
    <w:name w:val="mwe-popups-container"/>
    <w:basedOn w:val="Normal"/>
    <w:rsid w:val="007F7F4B"/>
    <w:pPr>
      <w:spacing w:before="100" w:beforeAutospacing="1" w:after="100" w:afterAutospacing="1"/>
    </w:pPr>
    <w:rPr>
      <w:rFonts w:eastAsia="Times New Roman"/>
      <w:sz w:val="24"/>
      <w:szCs w:val="24"/>
      <w:lang w:val="en-US" w:eastAsia="zh-TW"/>
    </w:rPr>
  </w:style>
  <w:style w:type="paragraph" w:customStyle="1" w:styleId="mwe-popups-extract">
    <w:name w:val="mwe-popups-extract"/>
    <w:basedOn w:val="Normal"/>
    <w:rsid w:val="007F7F4B"/>
    <w:pPr>
      <w:spacing w:before="100" w:beforeAutospacing="1" w:after="100" w:afterAutospacing="1"/>
    </w:pPr>
    <w:rPr>
      <w:rFonts w:eastAsia="Times New Roman"/>
      <w:sz w:val="24"/>
      <w:szCs w:val="24"/>
      <w:lang w:val="en-US" w:eastAsia="zh-TW"/>
    </w:rPr>
  </w:style>
  <w:style w:type="paragraph" w:customStyle="1" w:styleId="mwe-popups-title">
    <w:name w:val="mwe-popups-title"/>
    <w:basedOn w:val="Normal"/>
    <w:rsid w:val="007F7F4B"/>
    <w:pPr>
      <w:spacing w:before="100" w:beforeAutospacing="1" w:after="100" w:afterAutospacing="1"/>
    </w:pPr>
    <w:rPr>
      <w:rFonts w:eastAsia="Times New Roman"/>
      <w:sz w:val="24"/>
      <w:szCs w:val="24"/>
      <w:lang w:val="en-US" w:eastAsia="zh-TW"/>
    </w:rPr>
  </w:style>
  <w:style w:type="paragraph" w:customStyle="1" w:styleId="mw-specialpage-summary">
    <w:name w:val="mw-specialpage-summary"/>
    <w:basedOn w:val="Normal"/>
    <w:rsid w:val="007F7F4B"/>
    <w:pPr>
      <w:spacing w:before="100" w:beforeAutospacing="1" w:after="100" w:afterAutospacing="1"/>
    </w:pPr>
    <w:rPr>
      <w:rFonts w:eastAsia="Times New Roman"/>
      <w:sz w:val="24"/>
      <w:szCs w:val="24"/>
      <w:lang w:val="en-US" w:eastAsia="zh-TW"/>
    </w:rPr>
  </w:style>
  <w:style w:type="paragraph" w:customStyle="1" w:styleId="mw-empty-li">
    <w:name w:val="mw-empty-li"/>
    <w:basedOn w:val="Normal"/>
    <w:rsid w:val="007F7F4B"/>
    <w:pPr>
      <w:spacing w:before="100" w:beforeAutospacing="1" w:after="100" w:afterAutospacing="1"/>
    </w:pPr>
    <w:rPr>
      <w:rFonts w:eastAsia="Times New Roman"/>
      <w:sz w:val="24"/>
      <w:szCs w:val="24"/>
      <w:lang w:val="en-US" w:eastAsia="zh-TW"/>
    </w:rPr>
  </w:style>
  <w:style w:type="paragraph" w:customStyle="1" w:styleId="mw-collapsible-toggle">
    <w:name w:val="mw-collapsible-toggle"/>
    <w:basedOn w:val="Normal"/>
    <w:rsid w:val="007F7F4B"/>
    <w:pPr>
      <w:spacing w:before="100" w:beforeAutospacing="1" w:after="100" w:afterAutospacing="1"/>
    </w:pPr>
    <w:rPr>
      <w:rFonts w:eastAsia="Times New Roman"/>
      <w:sz w:val="24"/>
      <w:szCs w:val="24"/>
      <w:lang w:val="en-US" w:eastAsia="zh-TW"/>
    </w:rPr>
  </w:style>
  <w:style w:type="paragraph" w:customStyle="1" w:styleId="imbox">
    <w:name w:val="imbox"/>
    <w:basedOn w:val="Normal"/>
    <w:rsid w:val="007F7F4B"/>
    <w:pPr>
      <w:spacing w:before="100" w:beforeAutospacing="1" w:after="100" w:afterAutospacing="1"/>
    </w:pPr>
    <w:rPr>
      <w:rFonts w:eastAsia="Times New Roman"/>
      <w:sz w:val="24"/>
      <w:szCs w:val="24"/>
      <w:lang w:val="en-US" w:eastAsia="zh-TW"/>
    </w:rPr>
  </w:style>
  <w:style w:type="paragraph" w:customStyle="1" w:styleId="hide-when-compact">
    <w:name w:val="hide-when-compact"/>
    <w:basedOn w:val="Normal"/>
    <w:rsid w:val="007F7F4B"/>
    <w:pPr>
      <w:spacing w:before="100" w:beforeAutospacing="1" w:after="100" w:afterAutospacing="1"/>
    </w:pPr>
    <w:rPr>
      <w:rFonts w:eastAsia="Times New Roman"/>
      <w:sz w:val="24"/>
      <w:szCs w:val="24"/>
      <w:lang w:val="en-US" w:eastAsia="zh-TW"/>
    </w:rPr>
  </w:style>
  <w:style w:type="paragraph" w:customStyle="1" w:styleId="selflink">
    <w:name w:val="selflink"/>
    <w:basedOn w:val="Normal"/>
    <w:rsid w:val="007F7F4B"/>
    <w:pPr>
      <w:spacing w:before="100" w:beforeAutospacing="1" w:after="100" w:afterAutospacing="1"/>
    </w:pPr>
    <w:rPr>
      <w:rFonts w:eastAsia="Times New Roman"/>
      <w:sz w:val="24"/>
      <w:szCs w:val="24"/>
      <w:lang w:val="en-US" w:eastAsia="zh-TW"/>
    </w:rPr>
  </w:style>
  <w:style w:type="paragraph" w:customStyle="1" w:styleId="wpb-header">
    <w:name w:val="wpb-header"/>
    <w:basedOn w:val="Normal"/>
    <w:rsid w:val="007F7F4B"/>
    <w:pPr>
      <w:spacing w:before="100" w:beforeAutospacing="1" w:after="100" w:afterAutospacing="1"/>
    </w:pPr>
    <w:rPr>
      <w:rFonts w:eastAsia="Times New Roman"/>
      <w:sz w:val="24"/>
      <w:szCs w:val="24"/>
      <w:lang w:val="en-US" w:eastAsia="zh-TW"/>
    </w:rPr>
  </w:style>
  <w:style w:type="paragraph" w:customStyle="1" w:styleId="wpb-outside">
    <w:name w:val="wpb-outside"/>
    <w:basedOn w:val="Normal"/>
    <w:rsid w:val="007F7F4B"/>
    <w:pPr>
      <w:spacing w:before="100" w:beforeAutospacing="1" w:after="100" w:afterAutospacing="1"/>
    </w:pPr>
    <w:rPr>
      <w:rFonts w:eastAsia="Times New Roman"/>
      <w:sz w:val="24"/>
      <w:szCs w:val="24"/>
      <w:lang w:val="en-US" w:eastAsia="zh-TW"/>
    </w:rPr>
  </w:style>
  <w:style w:type="paragraph" w:customStyle="1" w:styleId="mbox-image">
    <w:name w:val="mbox-image"/>
    <w:basedOn w:val="Normal"/>
    <w:rsid w:val="007F7F4B"/>
    <w:pPr>
      <w:spacing w:before="100" w:beforeAutospacing="1" w:after="100" w:afterAutospacing="1"/>
    </w:pPr>
    <w:rPr>
      <w:rFonts w:eastAsia="Times New Roman"/>
      <w:sz w:val="24"/>
      <w:szCs w:val="24"/>
      <w:lang w:val="en-US" w:eastAsia="zh-TW"/>
    </w:rPr>
  </w:style>
  <w:style w:type="paragraph" w:customStyle="1" w:styleId="mbox-imageright">
    <w:name w:val="mbox-imageright"/>
    <w:basedOn w:val="Normal"/>
    <w:rsid w:val="007F7F4B"/>
    <w:pPr>
      <w:spacing w:before="100" w:beforeAutospacing="1" w:after="100" w:afterAutospacing="1"/>
    </w:pPr>
    <w:rPr>
      <w:rFonts w:eastAsia="Times New Roman"/>
      <w:sz w:val="24"/>
      <w:szCs w:val="24"/>
      <w:lang w:val="en-US" w:eastAsia="zh-TW"/>
    </w:rPr>
  </w:style>
  <w:style w:type="paragraph" w:customStyle="1" w:styleId="mbox-empty-cell">
    <w:name w:val="mbox-empty-cell"/>
    <w:basedOn w:val="Normal"/>
    <w:rsid w:val="007F7F4B"/>
    <w:pPr>
      <w:spacing w:before="100" w:beforeAutospacing="1" w:after="100" w:afterAutospacing="1"/>
    </w:pPr>
    <w:rPr>
      <w:rFonts w:eastAsia="Times New Roman"/>
      <w:sz w:val="24"/>
      <w:szCs w:val="24"/>
      <w:lang w:val="en-US" w:eastAsia="zh-TW"/>
    </w:rPr>
  </w:style>
  <w:style w:type="paragraph" w:customStyle="1" w:styleId="mbox-text-span">
    <w:name w:val="mbox-text-span"/>
    <w:basedOn w:val="Normal"/>
    <w:rsid w:val="007F7F4B"/>
    <w:pPr>
      <w:spacing w:before="100" w:beforeAutospacing="1" w:after="100" w:afterAutospacing="1"/>
    </w:pPr>
    <w:rPr>
      <w:rFonts w:eastAsia="Times New Roman"/>
      <w:sz w:val="24"/>
      <w:szCs w:val="24"/>
      <w:lang w:val="en-US" w:eastAsia="zh-TW"/>
    </w:rPr>
  </w:style>
  <w:style w:type="paragraph" w:customStyle="1" w:styleId="play-btn-large">
    <w:name w:val="play-btn-large"/>
    <w:basedOn w:val="Normal"/>
    <w:rsid w:val="007F7F4B"/>
    <w:pPr>
      <w:spacing w:before="100" w:beforeAutospacing="1" w:after="100" w:afterAutospacing="1"/>
    </w:pPr>
    <w:rPr>
      <w:rFonts w:eastAsia="Times New Roman"/>
      <w:sz w:val="24"/>
      <w:szCs w:val="24"/>
      <w:lang w:val="en-US" w:eastAsia="zh-TW"/>
    </w:rPr>
  </w:style>
  <w:style w:type="paragraph" w:customStyle="1" w:styleId="mbox-small">
    <w:name w:val="mbox-small"/>
    <w:basedOn w:val="Normal"/>
    <w:rsid w:val="007F7F4B"/>
    <w:pPr>
      <w:spacing w:before="100" w:beforeAutospacing="1" w:after="100" w:afterAutospacing="1"/>
    </w:pPr>
    <w:rPr>
      <w:rFonts w:eastAsia="Times New Roman"/>
      <w:sz w:val="24"/>
      <w:szCs w:val="24"/>
      <w:lang w:val="en-US" w:eastAsia="zh-TW"/>
    </w:rPr>
  </w:style>
  <w:style w:type="paragraph" w:customStyle="1" w:styleId="mbox-small-left">
    <w:name w:val="mbox-small-left"/>
    <w:basedOn w:val="Normal"/>
    <w:rsid w:val="007F7F4B"/>
    <w:pPr>
      <w:spacing w:before="100" w:beforeAutospacing="1" w:after="100" w:afterAutospacing="1"/>
    </w:pPr>
    <w:rPr>
      <w:rFonts w:eastAsia="Times New Roman"/>
      <w:sz w:val="24"/>
      <w:szCs w:val="24"/>
      <w:lang w:val="en-US" w:eastAsia="zh-TW"/>
    </w:rPr>
  </w:style>
  <w:style w:type="paragraph" w:customStyle="1" w:styleId="uls-no-found-more">
    <w:name w:val="uls-no-found-more"/>
    <w:basedOn w:val="Normal"/>
    <w:rsid w:val="007F7F4B"/>
    <w:pPr>
      <w:spacing w:before="100" w:beforeAutospacing="1" w:after="100" w:afterAutospacing="1"/>
    </w:pPr>
    <w:rPr>
      <w:rFonts w:eastAsia="Times New Roman"/>
      <w:sz w:val="24"/>
      <w:szCs w:val="24"/>
      <w:lang w:val="en-US" w:eastAsia="zh-TW"/>
    </w:rPr>
  </w:style>
  <w:style w:type="paragraph" w:customStyle="1" w:styleId="tmbox">
    <w:name w:val="tmbox"/>
    <w:basedOn w:val="Normal"/>
    <w:rsid w:val="007F7F4B"/>
    <w:pPr>
      <w:spacing w:before="100" w:beforeAutospacing="1" w:after="100" w:afterAutospacing="1"/>
    </w:pPr>
    <w:rPr>
      <w:rFonts w:eastAsia="Times New Roman"/>
      <w:sz w:val="24"/>
      <w:szCs w:val="24"/>
      <w:lang w:val="en-US" w:eastAsia="zh-TW"/>
    </w:rPr>
  </w:style>
  <w:style w:type="paragraph" w:customStyle="1" w:styleId="uls-trigger">
    <w:name w:val="uls-trigger"/>
    <w:basedOn w:val="Normal"/>
    <w:rsid w:val="007F7F4B"/>
    <w:pPr>
      <w:spacing w:before="100" w:beforeAutospacing="1" w:after="100" w:afterAutospacing="1"/>
    </w:pPr>
    <w:rPr>
      <w:rFonts w:eastAsia="Times New Roman"/>
      <w:sz w:val="24"/>
      <w:szCs w:val="24"/>
      <w:lang w:val="en-US" w:eastAsia="zh-TW"/>
    </w:rPr>
  </w:style>
  <w:style w:type="paragraph" w:customStyle="1" w:styleId="cite-accessibility-label">
    <w:name w:val="cite-accessibility-label"/>
    <w:basedOn w:val="Normal"/>
    <w:rsid w:val="007F7F4B"/>
    <w:pPr>
      <w:spacing w:before="100" w:beforeAutospacing="1" w:after="100" w:afterAutospacing="1"/>
    </w:pPr>
    <w:rPr>
      <w:rFonts w:eastAsia="Times New Roman"/>
      <w:sz w:val="24"/>
      <w:szCs w:val="24"/>
      <w:lang w:val="en-US" w:eastAsia="zh-TW"/>
    </w:rPr>
  </w:style>
  <w:style w:type="paragraph" w:customStyle="1" w:styleId="oo-ui-element-hidden">
    <w:name w:val="oo-ui-element-hidden"/>
    <w:basedOn w:val="Normal"/>
    <w:rsid w:val="007F7F4B"/>
    <w:pPr>
      <w:spacing w:before="100" w:beforeAutospacing="1" w:after="100" w:afterAutospacing="1"/>
    </w:pPr>
    <w:rPr>
      <w:rFonts w:eastAsia="Times New Roman"/>
      <w:vanish/>
      <w:sz w:val="24"/>
      <w:szCs w:val="24"/>
      <w:lang w:val="en-US" w:eastAsia="zh-TW"/>
    </w:rPr>
  </w:style>
  <w:style w:type="paragraph" w:customStyle="1" w:styleId="editnotice-redlink">
    <w:name w:val="editnotice-redlink"/>
    <w:basedOn w:val="Normal"/>
    <w:rsid w:val="007F7F4B"/>
    <w:pPr>
      <w:spacing w:before="100" w:beforeAutospacing="1" w:after="100" w:afterAutospacing="1"/>
    </w:pPr>
    <w:rPr>
      <w:rFonts w:eastAsia="Times New Roman"/>
      <w:sz w:val="24"/>
      <w:szCs w:val="24"/>
      <w:lang w:val="en-US" w:eastAsia="zh-TW"/>
    </w:rPr>
  </w:style>
  <w:style w:type="paragraph" w:customStyle="1" w:styleId="mw-ui-checkbox">
    <w:name w:val="mw-ui-checkbox"/>
    <w:basedOn w:val="Normal"/>
    <w:rsid w:val="007F7F4B"/>
    <w:pPr>
      <w:spacing w:before="100" w:beforeAutospacing="1" w:after="100" w:afterAutospacing="1"/>
    </w:pPr>
    <w:rPr>
      <w:rFonts w:eastAsia="Times New Roman"/>
      <w:sz w:val="24"/>
      <w:szCs w:val="24"/>
      <w:lang w:val="en-US" w:eastAsia="zh-TW"/>
    </w:rPr>
  </w:style>
  <w:style w:type="paragraph" w:customStyle="1" w:styleId="mbox-text">
    <w:name w:val="mbox-text"/>
    <w:basedOn w:val="Normal"/>
    <w:rsid w:val="007F7F4B"/>
    <w:pPr>
      <w:spacing w:before="100" w:beforeAutospacing="1" w:after="100" w:afterAutospacing="1"/>
    </w:pPr>
    <w:rPr>
      <w:rFonts w:eastAsia="Times New Roman"/>
      <w:sz w:val="24"/>
      <w:szCs w:val="24"/>
      <w:lang w:val="en-US" w:eastAsia="zh-TW"/>
    </w:rPr>
  </w:style>
  <w:style w:type="paragraph" w:customStyle="1" w:styleId="inputbox-element">
    <w:name w:val="inputbox-element"/>
    <w:basedOn w:val="Normal"/>
    <w:rsid w:val="007F7F4B"/>
    <w:pPr>
      <w:spacing w:before="100" w:beforeAutospacing="1" w:after="100" w:afterAutospacing="1"/>
    </w:pPr>
    <w:rPr>
      <w:rFonts w:eastAsia="Times New Roman"/>
      <w:sz w:val="24"/>
      <w:szCs w:val="24"/>
      <w:lang w:val="en-US" w:eastAsia="zh-TW"/>
    </w:rPr>
  </w:style>
  <w:style w:type="character" w:customStyle="1" w:styleId="reference">
    <w:name w:val="reference"/>
    <w:basedOn w:val="DefaultParagraphFont"/>
    <w:rsid w:val="007F7F4B"/>
    <w:rPr>
      <w:sz w:val="19"/>
      <w:szCs w:val="19"/>
    </w:rPr>
  </w:style>
  <w:style w:type="character" w:customStyle="1" w:styleId="brokenref">
    <w:name w:val="brokenref"/>
    <w:basedOn w:val="DefaultParagraphFont"/>
    <w:rsid w:val="007F7F4B"/>
    <w:rPr>
      <w:vanish/>
      <w:webHidden w:val="0"/>
      <w:specVanish w:val="0"/>
    </w:rPr>
  </w:style>
  <w:style w:type="character" w:customStyle="1" w:styleId="texhtml">
    <w:name w:val="texhtml"/>
    <w:basedOn w:val="DefaultParagraphFont"/>
    <w:rsid w:val="007F7F4B"/>
    <w:rPr>
      <w:rFonts w:ascii="Times New Roman" w:hAnsi="Times New Roman" w:cs="Times New Roman" w:hint="default"/>
      <w:sz w:val="28"/>
      <w:szCs w:val="28"/>
    </w:rPr>
  </w:style>
  <w:style w:type="character" w:customStyle="1" w:styleId="mwe-math-mathml-inline">
    <w:name w:val="mwe-math-mathml-inline"/>
    <w:basedOn w:val="DefaultParagraphFont"/>
    <w:rsid w:val="007F7F4B"/>
    <w:rPr>
      <w:sz w:val="28"/>
      <w:szCs w:val="28"/>
    </w:rPr>
  </w:style>
  <w:style w:type="paragraph" w:customStyle="1" w:styleId="rt-tooltipcontent1">
    <w:name w:val="rt-tooltipcontent1"/>
    <w:basedOn w:val="Normal"/>
    <w:rsid w:val="007F7F4B"/>
    <w:pPr>
      <w:spacing w:before="100" w:beforeAutospacing="1"/>
    </w:pPr>
    <w:rPr>
      <w:rFonts w:eastAsia="Times New Roman"/>
      <w:sz w:val="24"/>
      <w:szCs w:val="24"/>
      <w:lang w:val="en-US" w:eastAsia="zh-TW"/>
    </w:rPr>
  </w:style>
  <w:style w:type="paragraph" w:customStyle="1" w:styleId="rt-tooltipcontent2">
    <w:name w:val="rt-tooltipcontent2"/>
    <w:basedOn w:val="Normal"/>
    <w:rsid w:val="007F7F4B"/>
    <w:pPr>
      <w:spacing w:after="100" w:afterAutospacing="1"/>
    </w:pPr>
    <w:rPr>
      <w:rFonts w:eastAsia="Times New Roman"/>
      <w:sz w:val="24"/>
      <w:szCs w:val="24"/>
      <w:lang w:val="en-US" w:eastAsia="zh-TW"/>
    </w:rPr>
  </w:style>
  <w:style w:type="paragraph" w:customStyle="1" w:styleId="special-label1">
    <w:name w:val="special-label1"/>
    <w:basedOn w:val="Normal"/>
    <w:rsid w:val="007F7F4B"/>
    <w:pPr>
      <w:spacing w:before="100" w:beforeAutospacing="1" w:after="100" w:afterAutospacing="1"/>
    </w:pPr>
    <w:rPr>
      <w:rFonts w:eastAsia="Times New Roman"/>
      <w:color w:val="72777D"/>
      <w:sz w:val="24"/>
      <w:szCs w:val="24"/>
      <w:lang w:val="en-US" w:eastAsia="zh-TW"/>
    </w:rPr>
  </w:style>
  <w:style w:type="paragraph" w:customStyle="1" w:styleId="special-query1">
    <w:name w:val="special-query1"/>
    <w:basedOn w:val="Normal"/>
    <w:rsid w:val="007F7F4B"/>
    <w:pPr>
      <w:spacing w:before="100" w:beforeAutospacing="1" w:after="100" w:afterAutospacing="1"/>
    </w:pPr>
    <w:rPr>
      <w:rFonts w:eastAsia="Times New Roman"/>
      <w:i/>
      <w:iCs/>
      <w:color w:val="000000"/>
      <w:sz w:val="24"/>
      <w:szCs w:val="24"/>
      <w:lang w:val="en-US" w:eastAsia="zh-TW"/>
    </w:rPr>
  </w:style>
  <w:style w:type="paragraph" w:customStyle="1" w:styleId="special-hover1">
    <w:name w:val="special-hover1"/>
    <w:basedOn w:val="Normal"/>
    <w:rsid w:val="007F7F4B"/>
    <w:pPr>
      <w:shd w:val="clear" w:color="auto" w:fill="C8CCD1"/>
      <w:spacing w:before="100" w:beforeAutospacing="1" w:after="100" w:afterAutospacing="1"/>
    </w:pPr>
    <w:rPr>
      <w:rFonts w:eastAsia="Times New Roman"/>
      <w:sz w:val="24"/>
      <w:szCs w:val="24"/>
      <w:lang w:val="en-US" w:eastAsia="zh-TW"/>
    </w:rPr>
  </w:style>
  <w:style w:type="paragraph" w:customStyle="1" w:styleId="special-label2">
    <w:name w:val="special-label2"/>
    <w:basedOn w:val="Normal"/>
    <w:rsid w:val="007F7F4B"/>
    <w:pPr>
      <w:spacing w:before="100" w:beforeAutospacing="1" w:after="100" w:afterAutospacing="1"/>
    </w:pPr>
    <w:rPr>
      <w:rFonts w:eastAsia="Times New Roman"/>
      <w:color w:val="FFFFFF"/>
      <w:sz w:val="24"/>
      <w:szCs w:val="24"/>
      <w:lang w:val="en-US" w:eastAsia="zh-TW"/>
    </w:rPr>
  </w:style>
  <w:style w:type="paragraph" w:customStyle="1" w:styleId="special-query2">
    <w:name w:val="special-query2"/>
    <w:basedOn w:val="Normal"/>
    <w:rsid w:val="007F7F4B"/>
    <w:pPr>
      <w:spacing w:before="100" w:beforeAutospacing="1" w:after="100" w:afterAutospacing="1"/>
    </w:pPr>
    <w:rPr>
      <w:rFonts w:eastAsia="Times New Roman"/>
      <w:color w:val="FFFFFF"/>
      <w:sz w:val="24"/>
      <w:szCs w:val="24"/>
      <w:lang w:val="en-US" w:eastAsia="zh-TW"/>
    </w:rPr>
  </w:style>
  <w:style w:type="paragraph" w:customStyle="1" w:styleId="uls-no-found-more1">
    <w:name w:val="uls-no-found-more1"/>
    <w:basedOn w:val="Normal"/>
    <w:rsid w:val="007F7F4B"/>
    <w:pPr>
      <w:shd w:val="clear" w:color="auto" w:fill="FFFFFF"/>
      <w:spacing w:before="100" w:beforeAutospacing="1" w:after="100" w:afterAutospacing="1"/>
    </w:pPr>
    <w:rPr>
      <w:rFonts w:eastAsia="Times New Roman"/>
      <w:sz w:val="24"/>
      <w:szCs w:val="24"/>
      <w:lang w:val="en-US" w:eastAsia="zh-TW"/>
    </w:rPr>
  </w:style>
  <w:style w:type="paragraph" w:customStyle="1" w:styleId="uls-menu1">
    <w:name w:val="uls-menu1"/>
    <w:basedOn w:val="Normal"/>
    <w:rsid w:val="007F7F4B"/>
    <w:pPr>
      <w:spacing w:before="100" w:beforeAutospacing="1" w:after="100" w:afterAutospacing="1"/>
    </w:pPr>
    <w:rPr>
      <w:rFonts w:eastAsia="Times New Roman"/>
      <w:sz w:val="21"/>
      <w:szCs w:val="21"/>
      <w:lang w:val="en-US" w:eastAsia="zh-TW"/>
    </w:rPr>
  </w:style>
  <w:style w:type="paragraph" w:customStyle="1" w:styleId="uls-search1">
    <w:name w:val="uls-search1"/>
    <w:basedOn w:val="Normal"/>
    <w:rsid w:val="007F7F4B"/>
    <w:pPr>
      <w:spacing w:before="100" w:beforeAutospacing="1" w:after="100" w:afterAutospacing="1"/>
    </w:pPr>
    <w:rPr>
      <w:rFonts w:eastAsia="Times New Roman"/>
      <w:sz w:val="24"/>
      <w:szCs w:val="24"/>
      <w:lang w:val="en-US" w:eastAsia="zh-TW"/>
    </w:rPr>
  </w:style>
  <w:style w:type="paragraph" w:customStyle="1" w:styleId="uls-filtersuggestion1">
    <w:name w:val="uls-filtersuggestion1"/>
    <w:basedOn w:val="Normal"/>
    <w:rsid w:val="007F7F4B"/>
    <w:pPr>
      <w:spacing w:before="100" w:beforeAutospacing="1" w:after="100" w:afterAutospacing="1"/>
    </w:pPr>
    <w:rPr>
      <w:rFonts w:eastAsia="Times New Roman"/>
      <w:color w:val="72777D"/>
      <w:sz w:val="24"/>
      <w:szCs w:val="24"/>
      <w:lang w:val="en-US" w:eastAsia="zh-TW"/>
    </w:rPr>
  </w:style>
  <w:style w:type="paragraph" w:customStyle="1" w:styleId="uls-lcd-region-title1">
    <w:name w:val="uls-lcd-region-title1"/>
    <w:basedOn w:val="Normal"/>
    <w:rsid w:val="007F7F4B"/>
    <w:pPr>
      <w:spacing w:before="100" w:beforeAutospacing="1" w:after="100" w:afterAutospacing="1"/>
    </w:pPr>
    <w:rPr>
      <w:rFonts w:eastAsia="Times New Roman"/>
      <w:color w:val="54595D"/>
      <w:sz w:val="24"/>
      <w:szCs w:val="24"/>
      <w:lang w:val="en-US" w:eastAsia="zh-TW"/>
    </w:rPr>
  </w:style>
  <w:style w:type="paragraph" w:customStyle="1" w:styleId="special-query3">
    <w:name w:val="special-query3"/>
    <w:basedOn w:val="Normal"/>
    <w:rsid w:val="007F7F4B"/>
    <w:pPr>
      <w:spacing w:before="100" w:beforeAutospacing="1" w:after="100" w:afterAutospacing="1"/>
    </w:pPr>
    <w:rPr>
      <w:rFonts w:eastAsia="Times New Roman"/>
      <w:sz w:val="24"/>
      <w:szCs w:val="24"/>
      <w:lang w:val="en-US" w:eastAsia="zh-TW"/>
    </w:rPr>
  </w:style>
  <w:style w:type="paragraph" w:customStyle="1" w:styleId="uls-trigger1">
    <w:name w:val="uls-trigger1"/>
    <w:basedOn w:val="Normal"/>
    <w:rsid w:val="007F7F4B"/>
    <w:pPr>
      <w:spacing w:before="100" w:beforeAutospacing="1" w:after="100" w:afterAutospacing="1"/>
    </w:pPr>
    <w:rPr>
      <w:rFonts w:eastAsia="Times New Roman"/>
      <w:sz w:val="24"/>
      <w:szCs w:val="24"/>
      <w:lang w:val="en-US" w:eastAsia="zh-TW"/>
    </w:rPr>
  </w:style>
  <w:style w:type="paragraph" w:customStyle="1" w:styleId="uls-trigger2">
    <w:name w:val="uls-trigger2"/>
    <w:basedOn w:val="Normal"/>
    <w:rsid w:val="007F7F4B"/>
    <w:pPr>
      <w:spacing w:before="100" w:beforeAutospacing="1" w:after="100" w:afterAutospacing="1"/>
    </w:pPr>
    <w:rPr>
      <w:rFonts w:eastAsia="Times New Roman"/>
      <w:sz w:val="24"/>
      <w:szCs w:val="24"/>
      <w:lang w:val="en-US" w:eastAsia="zh-TW"/>
    </w:rPr>
  </w:style>
  <w:style w:type="paragraph" w:customStyle="1" w:styleId="mw-indicators1">
    <w:name w:val="mw-indicators1"/>
    <w:basedOn w:val="Normal"/>
    <w:rsid w:val="007F7F4B"/>
    <w:pPr>
      <w:spacing w:before="100" w:beforeAutospacing="1" w:after="100" w:afterAutospacing="1"/>
    </w:pPr>
    <w:rPr>
      <w:rFonts w:eastAsia="Times New Roman"/>
      <w:vanish/>
      <w:sz w:val="24"/>
      <w:szCs w:val="24"/>
      <w:lang w:val="en-US" w:eastAsia="zh-TW"/>
    </w:rPr>
  </w:style>
  <w:style w:type="paragraph" w:customStyle="1" w:styleId="ve-ui-surface1">
    <w:name w:val="ve-ui-surface1"/>
    <w:basedOn w:val="Normal"/>
    <w:rsid w:val="007F7F4B"/>
    <w:pPr>
      <w:spacing w:before="100" w:beforeAutospacing="1" w:after="100" w:afterAutospacing="1"/>
    </w:pPr>
    <w:rPr>
      <w:rFonts w:eastAsia="Times New Roman"/>
      <w:vanish/>
      <w:sz w:val="24"/>
      <w:szCs w:val="24"/>
      <w:lang w:val="en-US" w:eastAsia="zh-TW"/>
    </w:rPr>
  </w:style>
  <w:style w:type="paragraph" w:customStyle="1" w:styleId="ve-init-mw-desktoparticletarget-editablecontent1">
    <w:name w:val="ve-init-mw-desktoparticletarget-editablecontent1"/>
    <w:basedOn w:val="Normal"/>
    <w:rsid w:val="007F7F4B"/>
    <w:pPr>
      <w:spacing w:before="100" w:beforeAutospacing="1" w:after="100" w:afterAutospacing="1"/>
    </w:pPr>
    <w:rPr>
      <w:rFonts w:eastAsia="Times New Roman"/>
      <w:vanish/>
      <w:sz w:val="24"/>
      <w:szCs w:val="24"/>
      <w:lang w:val="en-US" w:eastAsia="zh-TW"/>
    </w:rPr>
  </w:style>
  <w:style w:type="paragraph" w:customStyle="1" w:styleId="ve-init-mw-tempwikitexteditorwidget1">
    <w:name w:val="ve-init-mw-tempwikitexteditorwidget1"/>
    <w:basedOn w:val="Normal"/>
    <w:rsid w:val="007F7F4B"/>
    <w:pPr>
      <w:spacing w:before="100" w:beforeAutospacing="1" w:after="100" w:afterAutospacing="1" w:line="360" w:lineRule="atLeast"/>
    </w:pPr>
    <w:rPr>
      <w:rFonts w:eastAsia="Times New Roman"/>
      <w:vanish/>
      <w:sz w:val="24"/>
      <w:szCs w:val="24"/>
      <w:lang w:val="en-US" w:eastAsia="zh-TW"/>
    </w:rPr>
  </w:style>
  <w:style w:type="paragraph" w:customStyle="1" w:styleId="ve-ui-surface2">
    <w:name w:val="ve-ui-surface2"/>
    <w:basedOn w:val="Normal"/>
    <w:rsid w:val="007F7F4B"/>
    <w:pPr>
      <w:spacing w:before="100" w:beforeAutospacing="1" w:after="100" w:afterAutospacing="1"/>
    </w:pPr>
    <w:rPr>
      <w:rFonts w:eastAsia="Times New Roman"/>
      <w:sz w:val="24"/>
      <w:szCs w:val="24"/>
      <w:lang w:val="en-US" w:eastAsia="zh-TW"/>
    </w:rPr>
  </w:style>
  <w:style w:type="paragraph" w:customStyle="1" w:styleId="mw-ui-icon1">
    <w:name w:val="mw-ui-icon1"/>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mw-ui-icon-preview-disambiguation1">
    <w:name w:val="mw-ui-icon-preview-disambiguation1"/>
    <w:basedOn w:val="Normal"/>
    <w:rsid w:val="007F7F4B"/>
    <w:pPr>
      <w:spacing w:before="315" w:after="120"/>
    </w:pPr>
    <w:rPr>
      <w:rFonts w:eastAsia="Times New Roman"/>
      <w:sz w:val="24"/>
      <w:szCs w:val="24"/>
      <w:lang w:val="en-US" w:eastAsia="zh-TW"/>
    </w:rPr>
  </w:style>
  <w:style w:type="paragraph" w:customStyle="1" w:styleId="mw-ui-icon-preview-generic1">
    <w:name w:val="mw-ui-icon-preview-generic1"/>
    <w:basedOn w:val="Normal"/>
    <w:rsid w:val="007F7F4B"/>
    <w:pPr>
      <w:spacing w:before="315" w:after="120"/>
    </w:pPr>
    <w:rPr>
      <w:rFonts w:eastAsia="Times New Roman"/>
      <w:sz w:val="24"/>
      <w:szCs w:val="24"/>
      <w:lang w:val="en-US" w:eastAsia="zh-TW"/>
    </w:rPr>
  </w:style>
  <w:style w:type="paragraph" w:customStyle="1" w:styleId="mwe-popups-container1">
    <w:name w:val="mwe-popups-container1"/>
    <w:basedOn w:val="Normal"/>
    <w:rsid w:val="007F7F4B"/>
    <w:pPr>
      <w:spacing w:after="100" w:afterAutospacing="1"/>
    </w:pPr>
    <w:rPr>
      <w:rFonts w:eastAsia="Times New Roman"/>
      <w:color w:val="222222"/>
      <w:sz w:val="24"/>
      <w:szCs w:val="24"/>
      <w:lang w:val="en-US" w:eastAsia="zh-TW"/>
    </w:rPr>
  </w:style>
  <w:style w:type="paragraph" w:customStyle="1" w:styleId="mwe-popups-extract1">
    <w:name w:val="mwe-popups-extract1"/>
    <w:basedOn w:val="Normal"/>
    <w:rsid w:val="007F7F4B"/>
    <w:pPr>
      <w:spacing w:before="240" w:after="240"/>
      <w:ind w:left="240" w:right="240"/>
    </w:pPr>
    <w:rPr>
      <w:rFonts w:eastAsia="Times New Roman"/>
      <w:color w:val="222222"/>
      <w:sz w:val="24"/>
      <w:szCs w:val="24"/>
      <w:lang w:val="en-US" w:eastAsia="zh-TW"/>
    </w:rPr>
  </w:style>
  <w:style w:type="paragraph" w:customStyle="1" w:styleId="mwe-popups-extract2">
    <w:name w:val="mwe-popups-extract2"/>
    <w:basedOn w:val="Normal"/>
    <w:rsid w:val="007F7F4B"/>
    <w:pPr>
      <w:spacing w:before="240" w:after="240"/>
      <w:ind w:left="240" w:right="240"/>
    </w:pPr>
    <w:rPr>
      <w:rFonts w:eastAsia="Times New Roman"/>
      <w:color w:val="222222"/>
      <w:sz w:val="24"/>
      <w:szCs w:val="24"/>
      <w:lang w:val="en-US" w:eastAsia="zh-TW"/>
    </w:rPr>
  </w:style>
  <w:style w:type="paragraph" w:customStyle="1" w:styleId="mwe-popups-title1">
    <w:name w:val="mwe-popups-title1"/>
    <w:basedOn w:val="Normal"/>
    <w:rsid w:val="007F7F4B"/>
    <w:pPr>
      <w:ind w:left="240" w:right="240"/>
    </w:pPr>
    <w:rPr>
      <w:rFonts w:eastAsia="Times New Roman"/>
      <w:b/>
      <w:bCs/>
      <w:sz w:val="24"/>
      <w:szCs w:val="24"/>
      <w:lang w:val="en-US" w:eastAsia="zh-TW"/>
    </w:rPr>
  </w:style>
  <w:style w:type="paragraph" w:customStyle="1" w:styleId="mw-specialpage-summary1">
    <w:name w:val="mw-specialpage-summary1"/>
    <w:basedOn w:val="Normal"/>
    <w:rsid w:val="007F7F4B"/>
    <w:pPr>
      <w:spacing w:before="240" w:after="100" w:afterAutospacing="1"/>
    </w:pPr>
    <w:rPr>
      <w:rFonts w:eastAsia="Times New Roman"/>
      <w:sz w:val="24"/>
      <w:szCs w:val="24"/>
      <w:lang w:val="en-US" w:eastAsia="zh-TW"/>
    </w:rPr>
  </w:style>
  <w:style w:type="paragraph" w:customStyle="1" w:styleId="mw-empty-li1">
    <w:name w:val="mw-empty-li1"/>
    <w:basedOn w:val="Normal"/>
    <w:rsid w:val="007F7F4B"/>
    <w:pPr>
      <w:spacing w:before="100" w:beforeAutospacing="1" w:after="100" w:afterAutospacing="1"/>
    </w:pPr>
    <w:rPr>
      <w:rFonts w:eastAsia="Times New Roman"/>
      <w:vanish/>
      <w:sz w:val="24"/>
      <w:szCs w:val="24"/>
      <w:lang w:val="en-US" w:eastAsia="zh-TW"/>
    </w:rPr>
  </w:style>
  <w:style w:type="paragraph" w:customStyle="1" w:styleId="navbox1">
    <w:name w:val="navbox1"/>
    <w:basedOn w:val="Normal"/>
    <w:rsid w:val="007F7F4B"/>
    <w:pPr>
      <w:pBdr>
        <w:top w:val="single" w:sz="6" w:space="1" w:color="A2A9B1"/>
        <w:left w:val="single" w:sz="6" w:space="1" w:color="A2A9B1"/>
        <w:bottom w:val="single" w:sz="6" w:space="1" w:color="A2A9B1"/>
        <w:right w:val="single" w:sz="6" w:space="1" w:color="A2A9B1"/>
      </w:pBdr>
      <w:shd w:val="clear" w:color="auto" w:fill="FDFDFD"/>
      <w:jc w:val="center"/>
    </w:pPr>
    <w:rPr>
      <w:rFonts w:eastAsia="Times New Roman"/>
      <w:sz w:val="21"/>
      <w:szCs w:val="21"/>
      <w:lang w:val="en-US" w:eastAsia="zh-TW"/>
    </w:rPr>
  </w:style>
  <w:style w:type="paragraph" w:customStyle="1" w:styleId="navbox-title1">
    <w:name w:val="navbox-title1"/>
    <w:basedOn w:val="Normal"/>
    <w:rsid w:val="007F7F4B"/>
    <w:pPr>
      <w:shd w:val="clear" w:color="auto" w:fill="DDDDFF"/>
      <w:spacing w:before="100" w:beforeAutospacing="1" w:after="100" w:afterAutospacing="1" w:line="360" w:lineRule="atLeast"/>
      <w:jc w:val="center"/>
    </w:pPr>
    <w:rPr>
      <w:rFonts w:eastAsia="Times New Roman"/>
      <w:sz w:val="24"/>
      <w:szCs w:val="24"/>
      <w:lang w:val="en-US" w:eastAsia="zh-TW"/>
    </w:rPr>
  </w:style>
  <w:style w:type="paragraph" w:customStyle="1" w:styleId="navbox-group1">
    <w:name w:val="navbox-group1"/>
    <w:basedOn w:val="Normal"/>
    <w:rsid w:val="007F7F4B"/>
    <w:pPr>
      <w:shd w:val="clear" w:color="auto" w:fill="E6E6FF"/>
      <w:spacing w:before="100" w:beforeAutospacing="1" w:after="100" w:afterAutospacing="1" w:line="360" w:lineRule="atLeast"/>
      <w:jc w:val="center"/>
    </w:pPr>
    <w:rPr>
      <w:rFonts w:eastAsia="Times New Roman"/>
      <w:sz w:val="24"/>
      <w:szCs w:val="24"/>
      <w:lang w:val="en-US" w:eastAsia="zh-TW"/>
    </w:rPr>
  </w:style>
  <w:style w:type="paragraph" w:customStyle="1" w:styleId="navbox-abovebelow1">
    <w:name w:val="navbox-abovebelow1"/>
    <w:basedOn w:val="Normal"/>
    <w:rsid w:val="007F7F4B"/>
    <w:pPr>
      <w:shd w:val="clear" w:color="auto" w:fill="E6E6FF"/>
      <w:spacing w:before="100" w:beforeAutospacing="1" w:after="100" w:afterAutospacing="1" w:line="360" w:lineRule="atLeast"/>
      <w:jc w:val="center"/>
    </w:pPr>
    <w:rPr>
      <w:rFonts w:eastAsia="Times New Roman"/>
      <w:sz w:val="24"/>
      <w:szCs w:val="24"/>
      <w:lang w:val="en-US" w:eastAsia="zh-TW"/>
    </w:rPr>
  </w:style>
  <w:style w:type="paragraph" w:customStyle="1" w:styleId="navbar1">
    <w:name w:val="navbar1"/>
    <w:basedOn w:val="Normal"/>
    <w:rsid w:val="007F7F4B"/>
    <w:pPr>
      <w:spacing w:before="100" w:beforeAutospacing="1" w:after="100" w:afterAutospacing="1"/>
    </w:pPr>
    <w:rPr>
      <w:rFonts w:eastAsia="Times New Roman"/>
      <w:sz w:val="24"/>
      <w:szCs w:val="24"/>
      <w:lang w:val="en-US" w:eastAsia="zh-TW"/>
    </w:rPr>
  </w:style>
  <w:style w:type="paragraph" w:customStyle="1" w:styleId="navbar2">
    <w:name w:val="navbar2"/>
    <w:basedOn w:val="Normal"/>
    <w:rsid w:val="007F7F4B"/>
    <w:pPr>
      <w:spacing w:before="100" w:beforeAutospacing="1" w:after="100" w:afterAutospacing="1"/>
    </w:pPr>
    <w:rPr>
      <w:rFonts w:eastAsia="Times New Roman"/>
      <w:sz w:val="24"/>
      <w:szCs w:val="24"/>
      <w:lang w:val="en-US" w:eastAsia="zh-TW"/>
    </w:rPr>
  </w:style>
  <w:style w:type="paragraph" w:customStyle="1" w:styleId="navbar3">
    <w:name w:val="navbar3"/>
    <w:basedOn w:val="Normal"/>
    <w:rsid w:val="007F7F4B"/>
    <w:pPr>
      <w:spacing w:before="100" w:beforeAutospacing="1" w:after="100" w:afterAutospacing="1"/>
      <w:ind w:right="120"/>
    </w:pPr>
    <w:rPr>
      <w:rFonts w:eastAsia="Times New Roman"/>
      <w:sz w:val="21"/>
      <w:szCs w:val="21"/>
      <w:lang w:val="en-US" w:eastAsia="zh-TW"/>
    </w:rPr>
  </w:style>
  <w:style w:type="paragraph" w:customStyle="1" w:styleId="mw-collapsible-toggle1">
    <w:name w:val="mw-collapsible-toggle1"/>
    <w:basedOn w:val="Normal"/>
    <w:rsid w:val="007F7F4B"/>
    <w:pPr>
      <w:spacing w:before="100" w:beforeAutospacing="1" w:after="100" w:afterAutospacing="1"/>
      <w:jc w:val="right"/>
    </w:pPr>
    <w:rPr>
      <w:rFonts w:eastAsia="Times New Roman"/>
      <w:sz w:val="24"/>
      <w:szCs w:val="24"/>
      <w:lang w:val="en-US" w:eastAsia="zh-TW"/>
    </w:rPr>
  </w:style>
  <w:style w:type="paragraph" w:customStyle="1" w:styleId="mw-collapsible-toggle2">
    <w:name w:val="mw-collapsible-toggle2"/>
    <w:basedOn w:val="Normal"/>
    <w:rsid w:val="007F7F4B"/>
    <w:pPr>
      <w:spacing w:before="100" w:beforeAutospacing="1" w:after="100" w:afterAutospacing="1"/>
    </w:pPr>
    <w:rPr>
      <w:rFonts w:eastAsia="Times New Roman"/>
      <w:sz w:val="24"/>
      <w:szCs w:val="24"/>
      <w:lang w:val="en-US" w:eastAsia="zh-TW"/>
    </w:rPr>
  </w:style>
  <w:style w:type="paragraph" w:customStyle="1" w:styleId="imbox1">
    <w:name w:val="imbox1"/>
    <w:basedOn w:val="Normal"/>
    <w:rsid w:val="007F7F4B"/>
    <w:pPr>
      <w:ind w:left="-120" w:right="-120"/>
    </w:pPr>
    <w:rPr>
      <w:rFonts w:eastAsia="Times New Roman"/>
      <w:sz w:val="24"/>
      <w:szCs w:val="24"/>
      <w:lang w:val="en-US" w:eastAsia="zh-TW"/>
    </w:rPr>
  </w:style>
  <w:style w:type="paragraph" w:customStyle="1" w:styleId="imbox2">
    <w:name w:val="imbox2"/>
    <w:basedOn w:val="Normal"/>
    <w:rsid w:val="007F7F4B"/>
    <w:pPr>
      <w:spacing w:before="60" w:after="60"/>
      <w:ind w:left="60" w:right="60"/>
    </w:pPr>
    <w:rPr>
      <w:rFonts w:eastAsia="Times New Roman"/>
      <w:sz w:val="24"/>
      <w:szCs w:val="24"/>
      <w:lang w:val="en-US" w:eastAsia="zh-TW"/>
    </w:rPr>
  </w:style>
  <w:style w:type="paragraph" w:customStyle="1" w:styleId="tmbox1">
    <w:name w:val="tmbox1"/>
    <w:basedOn w:val="Normal"/>
    <w:rsid w:val="007F7F4B"/>
    <w:pPr>
      <w:spacing w:before="30" w:after="30"/>
    </w:pPr>
    <w:rPr>
      <w:rFonts w:eastAsia="Times New Roman"/>
      <w:sz w:val="24"/>
      <w:szCs w:val="24"/>
      <w:lang w:val="en-US" w:eastAsia="zh-TW"/>
    </w:rPr>
  </w:style>
  <w:style w:type="paragraph" w:customStyle="1" w:styleId="mbox-small1">
    <w:name w:val="mbox-small1"/>
    <w:basedOn w:val="Normal"/>
    <w:rsid w:val="007F7F4B"/>
    <w:pPr>
      <w:spacing w:before="60" w:after="60" w:line="300" w:lineRule="atLeast"/>
      <w:ind w:left="240"/>
    </w:pPr>
    <w:rPr>
      <w:rFonts w:eastAsia="Times New Roman"/>
      <w:sz w:val="21"/>
      <w:szCs w:val="21"/>
      <w:lang w:val="en-US" w:eastAsia="zh-TW"/>
    </w:rPr>
  </w:style>
  <w:style w:type="paragraph" w:customStyle="1" w:styleId="mbox-small-left1">
    <w:name w:val="mbox-small-left1"/>
    <w:basedOn w:val="Normal"/>
    <w:rsid w:val="007F7F4B"/>
    <w:pPr>
      <w:spacing w:before="60" w:after="60" w:line="300" w:lineRule="atLeast"/>
      <w:ind w:right="240"/>
    </w:pPr>
    <w:rPr>
      <w:rFonts w:eastAsia="Times New Roman"/>
      <w:sz w:val="21"/>
      <w:szCs w:val="21"/>
      <w:lang w:val="en-US" w:eastAsia="zh-TW"/>
    </w:rPr>
  </w:style>
  <w:style w:type="paragraph" w:customStyle="1" w:styleId="mbox-image1">
    <w:name w:val="mbox-image1"/>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right1">
    <w:name w:val="mbox-imageright1"/>
    <w:basedOn w:val="Normal"/>
    <w:rsid w:val="007F7F4B"/>
    <w:pPr>
      <w:spacing w:before="100" w:beforeAutospacing="1" w:after="100" w:afterAutospacing="1"/>
    </w:pPr>
    <w:rPr>
      <w:rFonts w:eastAsia="Times New Roman"/>
      <w:vanish/>
      <w:sz w:val="24"/>
      <w:szCs w:val="24"/>
      <w:lang w:val="en-US" w:eastAsia="zh-TW"/>
    </w:rPr>
  </w:style>
  <w:style w:type="paragraph" w:customStyle="1" w:styleId="mbox-empty-cell1">
    <w:name w:val="mbox-empty-cell1"/>
    <w:basedOn w:val="Normal"/>
    <w:rsid w:val="007F7F4B"/>
    <w:pPr>
      <w:spacing w:before="100" w:beforeAutospacing="1" w:after="100" w:afterAutospacing="1"/>
    </w:pPr>
    <w:rPr>
      <w:rFonts w:eastAsia="Times New Roman"/>
      <w:vanish/>
      <w:sz w:val="24"/>
      <w:szCs w:val="24"/>
      <w:lang w:val="en-US" w:eastAsia="zh-TW"/>
    </w:rPr>
  </w:style>
  <w:style w:type="paragraph" w:customStyle="1" w:styleId="mbox-text1">
    <w:name w:val="mbox-text1"/>
    <w:basedOn w:val="Normal"/>
    <w:rsid w:val="007F7F4B"/>
    <w:rPr>
      <w:rFonts w:eastAsia="Times New Roman"/>
      <w:sz w:val="24"/>
      <w:szCs w:val="24"/>
      <w:lang w:val="en-US" w:eastAsia="zh-TW"/>
    </w:rPr>
  </w:style>
  <w:style w:type="paragraph" w:customStyle="1" w:styleId="mbox-text-span1">
    <w:name w:val="mbox-text-span1"/>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mbox-text-span2">
    <w:name w:val="mbox-text-span2"/>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hide-when-compact1">
    <w:name w:val="hide-when-compact1"/>
    <w:basedOn w:val="Normal"/>
    <w:rsid w:val="007F7F4B"/>
    <w:pPr>
      <w:spacing w:before="100" w:beforeAutospacing="1" w:after="100" w:afterAutospacing="1"/>
    </w:pPr>
    <w:rPr>
      <w:rFonts w:eastAsia="Times New Roman"/>
      <w:vanish/>
      <w:sz w:val="24"/>
      <w:szCs w:val="24"/>
      <w:lang w:val="en-US" w:eastAsia="zh-TW"/>
    </w:rPr>
  </w:style>
  <w:style w:type="paragraph" w:customStyle="1" w:styleId="selflink1">
    <w:name w:val="selflink1"/>
    <w:basedOn w:val="Normal"/>
    <w:rsid w:val="007F7F4B"/>
    <w:pPr>
      <w:spacing w:before="100" w:beforeAutospacing="1" w:after="100" w:afterAutospacing="1"/>
    </w:pPr>
    <w:rPr>
      <w:rFonts w:eastAsia="Times New Roman"/>
      <w:sz w:val="24"/>
      <w:szCs w:val="24"/>
      <w:lang w:val="en-US" w:eastAsia="zh-TW"/>
    </w:rPr>
  </w:style>
  <w:style w:type="paragraph" w:customStyle="1" w:styleId="wpb-header1">
    <w:name w:val="wpb-header1"/>
    <w:basedOn w:val="Normal"/>
    <w:rsid w:val="007F7F4B"/>
    <w:pPr>
      <w:spacing w:before="100" w:beforeAutospacing="1" w:after="100" w:afterAutospacing="1"/>
    </w:pPr>
    <w:rPr>
      <w:rFonts w:eastAsia="Times New Roman"/>
      <w:vanish/>
      <w:sz w:val="24"/>
      <w:szCs w:val="24"/>
      <w:lang w:val="en-US" w:eastAsia="zh-TW"/>
    </w:rPr>
  </w:style>
  <w:style w:type="paragraph" w:customStyle="1" w:styleId="wpb-header2">
    <w:name w:val="wpb-header2"/>
    <w:basedOn w:val="Normal"/>
    <w:rsid w:val="007F7F4B"/>
    <w:pPr>
      <w:spacing w:before="100" w:beforeAutospacing="1" w:after="100" w:afterAutospacing="1"/>
    </w:pPr>
    <w:rPr>
      <w:rFonts w:eastAsia="Times New Roman"/>
      <w:sz w:val="24"/>
      <w:szCs w:val="24"/>
      <w:lang w:val="en-US" w:eastAsia="zh-TW"/>
    </w:rPr>
  </w:style>
  <w:style w:type="paragraph" w:customStyle="1" w:styleId="wpb-outside1">
    <w:name w:val="wpb-outside1"/>
    <w:basedOn w:val="Normal"/>
    <w:rsid w:val="007F7F4B"/>
    <w:pPr>
      <w:spacing w:before="100" w:beforeAutospacing="1" w:after="100" w:afterAutospacing="1"/>
    </w:pPr>
    <w:rPr>
      <w:rFonts w:eastAsia="Times New Roman"/>
      <w:vanish/>
      <w:sz w:val="24"/>
      <w:szCs w:val="24"/>
      <w:lang w:val="en-US" w:eastAsia="zh-TW"/>
    </w:rPr>
  </w:style>
  <w:style w:type="paragraph" w:customStyle="1" w:styleId="editnotice-redlink1">
    <w:name w:val="editnotice-redlink1"/>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2">
    <w:name w:val="mbox-image2"/>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right2">
    <w:name w:val="mbox-imageright2"/>
    <w:basedOn w:val="Normal"/>
    <w:rsid w:val="007F7F4B"/>
    <w:pPr>
      <w:spacing w:before="100" w:beforeAutospacing="1" w:after="100" w:afterAutospacing="1"/>
    </w:pPr>
    <w:rPr>
      <w:rFonts w:eastAsia="Times New Roman"/>
      <w:vanish/>
      <w:sz w:val="24"/>
      <w:szCs w:val="24"/>
      <w:lang w:val="en-US" w:eastAsia="zh-TW"/>
    </w:rPr>
  </w:style>
  <w:style w:type="character" w:customStyle="1" w:styleId="texhtml1">
    <w:name w:val="texhtml1"/>
    <w:basedOn w:val="DefaultParagraphFont"/>
    <w:rsid w:val="007F7F4B"/>
    <w:rPr>
      <w:rFonts w:ascii="Times New Roman" w:hAnsi="Times New Roman" w:cs="Times New Roman" w:hint="default"/>
      <w:sz w:val="24"/>
      <w:szCs w:val="24"/>
    </w:rPr>
  </w:style>
  <w:style w:type="paragraph" w:customStyle="1" w:styleId="inputbox-element1">
    <w:name w:val="inputbox-element1"/>
    <w:basedOn w:val="Normal"/>
    <w:rsid w:val="007F7F4B"/>
    <w:pPr>
      <w:spacing w:before="100" w:beforeAutospacing="1" w:after="100" w:afterAutospacing="1"/>
    </w:pPr>
    <w:rPr>
      <w:rFonts w:eastAsia="Times New Roman"/>
      <w:vanish/>
      <w:sz w:val="24"/>
      <w:szCs w:val="24"/>
      <w:lang w:val="en-US" w:eastAsia="zh-TW"/>
    </w:rPr>
  </w:style>
  <w:style w:type="paragraph" w:customStyle="1" w:styleId="mw-ui-checkbox1">
    <w:name w:val="mw-ui-checkbox1"/>
    <w:basedOn w:val="Normal"/>
    <w:rsid w:val="007F7F4B"/>
    <w:pPr>
      <w:spacing w:before="100" w:beforeAutospacing="1" w:after="100" w:afterAutospacing="1"/>
    </w:pPr>
    <w:rPr>
      <w:rFonts w:eastAsia="Times New Roman"/>
      <w:vanish/>
      <w:sz w:val="24"/>
      <w:szCs w:val="24"/>
      <w:lang w:val="en-US" w:eastAsia="zh-TW"/>
    </w:rPr>
  </w:style>
  <w:style w:type="paragraph" w:customStyle="1" w:styleId="play-btn-large1">
    <w:name w:val="play-btn-large1"/>
    <w:basedOn w:val="Normal"/>
    <w:rsid w:val="007F7F4B"/>
    <w:rPr>
      <w:rFonts w:eastAsia="Times New Roman"/>
      <w:sz w:val="24"/>
      <w:szCs w:val="24"/>
      <w:lang w:val="en-US" w:eastAsia="zh-TW"/>
    </w:rPr>
  </w:style>
  <w:style w:type="paragraph" w:customStyle="1" w:styleId="mw-indicators2">
    <w:name w:val="mw-indicators2"/>
    <w:basedOn w:val="Normal"/>
    <w:rsid w:val="007F7F4B"/>
    <w:pPr>
      <w:spacing w:before="100" w:beforeAutospacing="1" w:after="100" w:afterAutospacing="1"/>
    </w:pPr>
    <w:rPr>
      <w:rFonts w:eastAsia="Times New Roman"/>
      <w:sz w:val="24"/>
      <w:szCs w:val="24"/>
      <w:lang w:val="en-US" w:eastAsia="zh-TW"/>
    </w:rPr>
  </w:style>
  <w:style w:type="character" w:customStyle="1" w:styleId="mw-headline">
    <w:name w:val="mw-headline"/>
    <w:basedOn w:val="DefaultParagraphFont"/>
    <w:rsid w:val="007F7F4B"/>
  </w:style>
  <w:style w:type="character" w:customStyle="1" w:styleId="mw-editsection1">
    <w:name w:val="mw-editsection1"/>
    <w:basedOn w:val="DefaultParagraphFont"/>
    <w:rsid w:val="007F7F4B"/>
  </w:style>
  <w:style w:type="character" w:customStyle="1" w:styleId="mw-editsection-bracket">
    <w:name w:val="mw-editsection-bracket"/>
    <w:basedOn w:val="DefaultParagraphFont"/>
    <w:rsid w:val="007F7F4B"/>
  </w:style>
  <w:style w:type="character" w:customStyle="1" w:styleId="mw-cite-backlink">
    <w:name w:val="mw-cite-backlink"/>
    <w:basedOn w:val="DefaultParagraphFont"/>
    <w:rsid w:val="007F7F4B"/>
  </w:style>
  <w:style w:type="character" w:customStyle="1" w:styleId="reference-text">
    <w:name w:val="reference-text"/>
    <w:basedOn w:val="DefaultParagraphFont"/>
    <w:rsid w:val="007F7F4B"/>
  </w:style>
  <w:style w:type="character" w:styleId="HTMLCite">
    <w:name w:val="HTML Cite"/>
    <w:basedOn w:val="DefaultParagraphFont"/>
    <w:uiPriority w:val="99"/>
    <w:semiHidden/>
    <w:unhideWhenUsed/>
    <w:rsid w:val="007F7F4B"/>
    <w:rPr>
      <w:i/>
      <w:iCs/>
    </w:rPr>
  </w:style>
  <w:style w:type="character" w:customStyle="1" w:styleId="reference-accessdate">
    <w:name w:val="reference-accessdate"/>
    <w:basedOn w:val="DefaultParagraphFont"/>
    <w:rsid w:val="007F7F4B"/>
  </w:style>
  <w:style w:type="character" w:customStyle="1" w:styleId="nowrap1">
    <w:name w:val="nowrap1"/>
    <w:basedOn w:val="DefaultParagraphFont"/>
    <w:rsid w:val="007F7F4B"/>
  </w:style>
  <w:style w:type="character" w:customStyle="1" w:styleId="z3988">
    <w:name w:val="z3988"/>
    <w:basedOn w:val="DefaultParagraphFont"/>
    <w:rsid w:val="007F7F4B"/>
  </w:style>
  <w:style w:type="paragraph" w:customStyle="1" w:styleId="cs1-subscription">
    <w:name w:val="cs1-subscription"/>
    <w:basedOn w:val="Normal"/>
    <w:rsid w:val="007F7F4B"/>
    <w:pPr>
      <w:spacing w:before="100" w:beforeAutospacing="1" w:after="100" w:afterAutospacing="1"/>
    </w:pPr>
    <w:rPr>
      <w:rFonts w:eastAsia="Times New Roman"/>
      <w:sz w:val="24"/>
      <w:szCs w:val="24"/>
      <w:lang w:val="en-US" w:eastAsia="zh-TW"/>
    </w:rPr>
  </w:style>
  <w:style w:type="paragraph" w:customStyle="1" w:styleId="cs1-registration">
    <w:name w:val="cs1-registration"/>
    <w:basedOn w:val="Normal"/>
    <w:rsid w:val="007F7F4B"/>
    <w:pPr>
      <w:spacing w:before="100" w:beforeAutospacing="1" w:after="100" w:afterAutospacing="1"/>
    </w:pPr>
    <w:rPr>
      <w:rFonts w:eastAsia="Times New Roman"/>
      <w:sz w:val="24"/>
      <w:szCs w:val="24"/>
      <w:lang w:val="en-US" w:eastAsia="zh-TW"/>
    </w:rPr>
  </w:style>
  <w:style w:type="paragraph" w:customStyle="1" w:styleId="cs1-hidden-error">
    <w:name w:val="cs1-hidden-error"/>
    <w:basedOn w:val="Normal"/>
    <w:rsid w:val="007F7F4B"/>
    <w:pPr>
      <w:spacing w:before="100" w:beforeAutospacing="1" w:after="100" w:afterAutospacing="1"/>
    </w:pPr>
    <w:rPr>
      <w:rFonts w:eastAsia="Times New Roman"/>
      <w:sz w:val="24"/>
      <w:szCs w:val="24"/>
      <w:lang w:val="en-US" w:eastAsia="zh-TW"/>
    </w:rPr>
  </w:style>
  <w:style w:type="paragraph" w:customStyle="1" w:styleId="cs1-visible-error">
    <w:name w:val="cs1-visible-error"/>
    <w:basedOn w:val="Normal"/>
    <w:rsid w:val="007F7F4B"/>
    <w:pPr>
      <w:spacing w:before="100" w:beforeAutospacing="1" w:after="100" w:afterAutospacing="1"/>
    </w:pPr>
    <w:rPr>
      <w:rFonts w:eastAsia="Times New Roman"/>
      <w:sz w:val="24"/>
      <w:szCs w:val="24"/>
      <w:lang w:val="en-US" w:eastAsia="zh-TW"/>
    </w:rPr>
  </w:style>
  <w:style w:type="paragraph" w:customStyle="1" w:styleId="cs1-maint">
    <w:name w:val="cs1-maint"/>
    <w:basedOn w:val="Normal"/>
    <w:rsid w:val="007F7F4B"/>
    <w:pPr>
      <w:spacing w:before="100" w:beforeAutospacing="1" w:after="100" w:afterAutospacing="1"/>
    </w:pPr>
    <w:rPr>
      <w:rFonts w:eastAsia="Times New Roman"/>
      <w:sz w:val="24"/>
      <w:szCs w:val="24"/>
      <w:lang w:val="en-US" w:eastAsia="zh-TW"/>
    </w:rPr>
  </w:style>
  <w:style w:type="paragraph" w:customStyle="1" w:styleId="cs1-format">
    <w:name w:val="cs1-format"/>
    <w:basedOn w:val="Normal"/>
    <w:rsid w:val="007F7F4B"/>
    <w:pPr>
      <w:spacing w:before="100" w:beforeAutospacing="1" w:after="100" w:afterAutospacing="1"/>
    </w:pPr>
    <w:rPr>
      <w:rFonts w:eastAsia="Times New Roman"/>
      <w:sz w:val="24"/>
      <w:szCs w:val="24"/>
      <w:lang w:val="en-US" w:eastAsia="zh-TW"/>
    </w:rPr>
  </w:style>
  <w:style w:type="paragraph" w:customStyle="1" w:styleId="cs1-kern-left">
    <w:name w:val="cs1-kern-left"/>
    <w:basedOn w:val="Normal"/>
    <w:rsid w:val="007F7F4B"/>
    <w:pPr>
      <w:spacing w:before="100" w:beforeAutospacing="1" w:after="100" w:afterAutospacing="1"/>
    </w:pPr>
    <w:rPr>
      <w:rFonts w:eastAsia="Times New Roman"/>
      <w:sz w:val="24"/>
      <w:szCs w:val="24"/>
      <w:lang w:val="en-US" w:eastAsia="zh-TW"/>
    </w:rPr>
  </w:style>
  <w:style w:type="paragraph" w:customStyle="1" w:styleId="cs1-kern-wl-left">
    <w:name w:val="cs1-kern-wl-left"/>
    <w:basedOn w:val="Normal"/>
    <w:rsid w:val="007F7F4B"/>
    <w:pPr>
      <w:spacing w:before="100" w:beforeAutospacing="1" w:after="100" w:afterAutospacing="1"/>
    </w:pPr>
    <w:rPr>
      <w:rFonts w:eastAsia="Times New Roman"/>
      <w:sz w:val="24"/>
      <w:szCs w:val="24"/>
      <w:lang w:val="en-US" w:eastAsia="zh-TW"/>
    </w:rPr>
  </w:style>
  <w:style w:type="paragraph" w:customStyle="1" w:styleId="cs1-kern-right">
    <w:name w:val="cs1-kern-right"/>
    <w:basedOn w:val="Normal"/>
    <w:rsid w:val="007F7F4B"/>
    <w:pPr>
      <w:spacing w:before="100" w:beforeAutospacing="1" w:after="100" w:afterAutospacing="1"/>
    </w:pPr>
    <w:rPr>
      <w:rFonts w:eastAsia="Times New Roman"/>
      <w:sz w:val="24"/>
      <w:szCs w:val="24"/>
      <w:lang w:val="en-US" w:eastAsia="zh-TW"/>
    </w:rPr>
  </w:style>
  <w:style w:type="paragraph" w:customStyle="1" w:styleId="cs1-kern-wl-right">
    <w:name w:val="cs1-kern-wl-right"/>
    <w:basedOn w:val="Normal"/>
    <w:rsid w:val="007F7F4B"/>
    <w:pPr>
      <w:spacing w:before="100" w:beforeAutospacing="1" w:after="100" w:afterAutospacing="1"/>
    </w:pPr>
    <w:rPr>
      <w:rFonts w:eastAsia="Times New Roman"/>
      <w:sz w:val="24"/>
      <w:szCs w:val="24"/>
      <w:lang w:val="en-US" w:eastAsia="zh-TW"/>
    </w:rPr>
  </w:style>
  <w:style w:type="paragraph" w:customStyle="1" w:styleId="rt-tooltipcontent3">
    <w:name w:val="rt-tooltipcontent3"/>
    <w:basedOn w:val="Normal"/>
    <w:rsid w:val="007F7F4B"/>
    <w:pPr>
      <w:spacing w:before="100" w:beforeAutospacing="1"/>
    </w:pPr>
    <w:rPr>
      <w:rFonts w:eastAsia="Times New Roman"/>
      <w:sz w:val="24"/>
      <w:szCs w:val="24"/>
      <w:lang w:val="en-US" w:eastAsia="zh-TW"/>
    </w:rPr>
  </w:style>
  <w:style w:type="paragraph" w:customStyle="1" w:styleId="rt-tooltipcontent4">
    <w:name w:val="rt-tooltipcontent4"/>
    <w:basedOn w:val="Normal"/>
    <w:rsid w:val="007F7F4B"/>
    <w:pPr>
      <w:spacing w:after="100" w:afterAutospacing="1"/>
    </w:pPr>
    <w:rPr>
      <w:rFonts w:eastAsia="Times New Roman"/>
      <w:sz w:val="24"/>
      <w:szCs w:val="24"/>
      <w:lang w:val="en-US" w:eastAsia="zh-TW"/>
    </w:rPr>
  </w:style>
  <w:style w:type="paragraph" w:customStyle="1" w:styleId="special-label3">
    <w:name w:val="special-label3"/>
    <w:basedOn w:val="Normal"/>
    <w:rsid w:val="007F7F4B"/>
    <w:pPr>
      <w:spacing w:before="100" w:beforeAutospacing="1" w:after="100" w:afterAutospacing="1"/>
    </w:pPr>
    <w:rPr>
      <w:rFonts w:eastAsia="Times New Roman"/>
      <w:color w:val="72777D"/>
      <w:sz w:val="24"/>
      <w:szCs w:val="24"/>
      <w:lang w:val="en-US" w:eastAsia="zh-TW"/>
    </w:rPr>
  </w:style>
  <w:style w:type="paragraph" w:customStyle="1" w:styleId="special-query4">
    <w:name w:val="special-query4"/>
    <w:basedOn w:val="Normal"/>
    <w:rsid w:val="007F7F4B"/>
    <w:pPr>
      <w:spacing w:before="100" w:beforeAutospacing="1" w:after="100" w:afterAutospacing="1"/>
    </w:pPr>
    <w:rPr>
      <w:rFonts w:eastAsia="Times New Roman"/>
      <w:i/>
      <w:iCs/>
      <w:color w:val="000000"/>
      <w:sz w:val="24"/>
      <w:szCs w:val="24"/>
      <w:lang w:val="en-US" w:eastAsia="zh-TW"/>
    </w:rPr>
  </w:style>
  <w:style w:type="paragraph" w:customStyle="1" w:styleId="special-hover2">
    <w:name w:val="special-hover2"/>
    <w:basedOn w:val="Normal"/>
    <w:rsid w:val="007F7F4B"/>
    <w:pPr>
      <w:shd w:val="clear" w:color="auto" w:fill="C8CCD1"/>
      <w:spacing w:before="100" w:beforeAutospacing="1" w:after="100" w:afterAutospacing="1"/>
    </w:pPr>
    <w:rPr>
      <w:rFonts w:eastAsia="Times New Roman"/>
      <w:sz w:val="24"/>
      <w:szCs w:val="24"/>
      <w:lang w:val="en-US" w:eastAsia="zh-TW"/>
    </w:rPr>
  </w:style>
  <w:style w:type="paragraph" w:customStyle="1" w:styleId="special-label4">
    <w:name w:val="special-label4"/>
    <w:basedOn w:val="Normal"/>
    <w:rsid w:val="007F7F4B"/>
    <w:pPr>
      <w:spacing w:before="100" w:beforeAutospacing="1" w:after="100" w:afterAutospacing="1"/>
    </w:pPr>
    <w:rPr>
      <w:rFonts w:eastAsia="Times New Roman"/>
      <w:color w:val="FFFFFF"/>
      <w:sz w:val="24"/>
      <w:szCs w:val="24"/>
      <w:lang w:val="en-US" w:eastAsia="zh-TW"/>
    </w:rPr>
  </w:style>
  <w:style w:type="paragraph" w:customStyle="1" w:styleId="special-query5">
    <w:name w:val="special-query5"/>
    <w:basedOn w:val="Normal"/>
    <w:rsid w:val="007F7F4B"/>
    <w:pPr>
      <w:spacing w:before="100" w:beforeAutospacing="1" w:after="100" w:afterAutospacing="1"/>
    </w:pPr>
    <w:rPr>
      <w:rFonts w:eastAsia="Times New Roman"/>
      <w:color w:val="FFFFFF"/>
      <w:sz w:val="24"/>
      <w:szCs w:val="24"/>
      <w:lang w:val="en-US" w:eastAsia="zh-TW"/>
    </w:rPr>
  </w:style>
  <w:style w:type="paragraph" w:customStyle="1" w:styleId="uls-no-found-more2">
    <w:name w:val="uls-no-found-more2"/>
    <w:basedOn w:val="Normal"/>
    <w:rsid w:val="007F7F4B"/>
    <w:pPr>
      <w:shd w:val="clear" w:color="auto" w:fill="FFFFFF"/>
      <w:spacing w:before="100" w:beforeAutospacing="1" w:after="100" w:afterAutospacing="1"/>
    </w:pPr>
    <w:rPr>
      <w:rFonts w:eastAsia="Times New Roman"/>
      <w:sz w:val="24"/>
      <w:szCs w:val="24"/>
      <w:lang w:val="en-US" w:eastAsia="zh-TW"/>
    </w:rPr>
  </w:style>
  <w:style w:type="paragraph" w:customStyle="1" w:styleId="uls-menu2">
    <w:name w:val="uls-menu2"/>
    <w:basedOn w:val="Normal"/>
    <w:rsid w:val="007F7F4B"/>
    <w:pPr>
      <w:spacing w:before="100" w:beforeAutospacing="1" w:after="100" w:afterAutospacing="1"/>
    </w:pPr>
    <w:rPr>
      <w:rFonts w:eastAsia="Times New Roman"/>
      <w:sz w:val="21"/>
      <w:szCs w:val="21"/>
      <w:lang w:val="en-US" w:eastAsia="zh-TW"/>
    </w:rPr>
  </w:style>
  <w:style w:type="paragraph" w:customStyle="1" w:styleId="uls-search2">
    <w:name w:val="uls-search2"/>
    <w:basedOn w:val="Normal"/>
    <w:rsid w:val="007F7F4B"/>
    <w:pPr>
      <w:spacing w:before="100" w:beforeAutospacing="1" w:after="100" w:afterAutospacing="1"/>
    </w:pPr>
    <w:rPr>
      <w:rFonts w:eastAsia="Times New Roman"/>
      <w:sz w:val="24"/>
      <w:szCs w:val="24"/>
      <w:lang w:val="en-US" w:eastAsia="zh-TW"/>
    </w:rPr>
  </w:style>
  <w:style w:type="paragraph" w:customStyle="1" w:styleId="uls-filtersuggestion2">
    <w:name w:val="uls-filtersuggestion2"/>
    <w:basedOn w:val="Normal"/>
    <w:rsid w:val="007F7F4B"/>
    <w:pPr>
      <w:spacing w:before="100" w:beforeAutospacing="1" w:after="100" w:afterAutospacing="1"/>
    </w:pPr>
    <w:rPr>
      <w:rFonts w:eastAsia="Times New Roman"/>
      <w:color w:val="72777D"/>
      <w:sz w:val="24"/>
      <w:szCs w:val="24"/>
      <w:lang w:val="en-US" w:eastAsia="zh-TW"/>
    </w:rPr>
  </w:style>
  <w:style w:type="paragraph" w:customStyle="1" w:styleId="uls-lcd-region-title2">
    <w:name w:val="uls-lcd-region-title2"/>
    <w:basedOn w:val="Normal"/>
    <w:rsid w:val="007F7F4B"/>
    <w:pPr>
      <w:spacing w:before="100" w:beforeAutospacing="1" w:after="100" w:afterAutospacing="1"/>
    </w:pPr>
    <w:rPr>
      <w:rFonts w:eastAsia="Times New Roman"/>
      <w:color w:val="54595D"/>
      <w:sz w:val="24"/>
      <w:szCs w:val="24"/>
      <w:lang w:val="en-US" w:eastAsia="zh-TW"/>
    </w:rPr>
  </w:style>
  <w:style w:type="paragraph" w:customStyle="1" w:styleId="special-query6">
    <w:name w:val="special-query6"/>
    <w:basedOn w:val="Normal"/>
    <w:rsid w:val="007F7F4B"/>
    <w:pPr>
      <w:spacing w:before="100" w:beforeAutospacing="1" w:after="100" w:afterAutospacing="1"/>
    </w:pPr>
    <w:rPr>
      <w:rFonts w:eastAsia="Times New Roman"/>
      <w:sz w:val="24"/>
      <w:szCs w:val="24"/>
      <w:lang w:val="en-US" w:eastAsia="zh-TW"/>
    </w:rPr>
  </w:style>
  <w:style w:type="paragraph" w:customStyle="1" w:styleId="uls-trigger3">
    <w:name w:val="uls-trigger3"/>
    <w:basedOn w:val="Normal"/>
    <w:rsid w:val="007F7F4B"/>
    <w:pPr>
      <w:spacing w:before="100" w:beforeAutospacing="1" w:after="100" w:afterAutospacing="1"/>
    </w:pPr>
    <w:rPr>
      <w:rFonts w:eastAsia="Times New Roman"/>
      <w:sz w:val="24"/>
      <w:szCs w:val="24"/>
      <w:lang w:val="en-US" w:eastAsia="zh-TW"/>
    </w:rPr>
  </w:style>
  <w:style w:type="paragraph" w:customStyle="1" w:styleId="uls-trigger4">
    <w:name w:val="uls-trigger4"/>
    <w:basedOn w:val="Normal"/>
    <w:rsid w:val="007F7F4B"/>
    <w:pPr>
      <w:spacing w:before="100" w:beforeAutospacing="1" w:after="100" w:afterAutospacing="1"/>
    </w:pPr>
    <w:rPr>
      <w:rFonts w:eastAsia="Times New Roman"/>
      <w:sz w:val="24"/>
      <w:szCs w:val="24"/>
      <w:lang w:val="en-US" w:eastAsia="zh-TW"/>
    </w:rPr>
  </w:style>
  <w:style w:type="paragraph" w:customStyle="1" w:styleId="mw-indicators3">
    <w:name w:val="mw-indicators3"/>
    <w:basedOn w:val="Normal"/>
    <w:rsid w:val="007F7F4B"/>
    <w:pPr>
      <w:spacing w:before="100" w:beforeAutospacing="1" w:after="100" w:afterAutospacing="1"/>
    </w:pPr>
    <w:rPr>
      <w:rFonts w:eastAsia="Times New Roman"/>
      <w:vanish/>
      <w:sz w:val="24"/>
      <w:szCs w:val="24"/>
      <w:lang w:val="en-US" w:eastAsia="zh-TW"/>
    </w:rPr>
  </w:style>
  <w:style w:type="paragraph" w:customStyle="1" w:styleId="ve-ui-surface3">
    <w:name w:val="ve-ui-surface3"/>
    <w:basedOn w:val="Normal"/>
    <w:rsid w:val="007F7F4B"/>
    <w:pPr>
      <w:spacing w:before="100" w:beforeAutospacing="1" w:after="100" w:afterAutospacing="1"/>
    </w:pPr>
    <w:rPr>
      <w:rFonts w:eastAsia="Times New Roman"/>
      <w:vanish/>
      <w:sz w:val="24"/>
      <w:szCs w:val="24"/>
      <w:lang w:val="en-US" w:eastAsia="zh-TW"/>
    </w:rPr>
  </w:style>
  <w:style w:type="paragraph" w:customStyle="1" w:styleId="ve-init-mw-desktoparticletarget-editablecontent2">
    <w:name w:val="ve-init-mw-desktoparticletarget-editablecontent2"/>
    <w:basedOn w:val="Normal"/>
    <w:rsid w:val="007F7F4B"/>
    <w:pPr>
      <w:spacing w:before="100" w:beforeAutospacing="1" w:after="100" w:afterAutospacing="1"/>
    </w:pPr>
    <w:rPr>
      <w:rFonts w:eastAsia="Times New Roman"/>
      <w:vanish/>
      <w:sz w:val="24"/>
      <w:szCs w:val="24"/>
      <w:lang w:val="en-US" w:eastAsia="zh-TW"/>
    </w:rPr>
  </w:style>
  <w:style w:type="paragraph" w:customStyle="1" w:styleId="ve-init-mw-tempwikitexteditorwidget2">
    <w:name w:val="ve-init-mw-tempwikitexteditorwidget2"/>
    <w:basedOn w:val="Normal"/>
    <w:rsid w:val="007F7F4B"/>
    <w:pPr>
      <w:spacing w:before="100" w:beforeAutospacing="1" w:after="100" w:afterAutospacing="1" w:line="360" w:lineRule="atLeast"/>
    </w:pPr>
    <w:rPr>
      <w:rFonts w:eastAsia="Times New Roman"/>
      <w:vanish/>
      <w:sz w:val="24"/>
      <w:szCs w:val="24"/>
      <w:lang w:val="en-US" w:eastAsia="zh-TW"/>
    </w:rPr>
  </w:style>
  <w:style w:type="paragraph" w:customStyle="1" w:styleId="ve-ui-surface4">
    <w:name w:val="ve-ui-surface4"/>
    <w:basedOn w:val="Normal"/>
    <w:rsid w:val="007F7F4B"/>
    <w:pPr>
      <w:spacing w:before="100" w:beforeAutospacing="1" w:after="100" w:afterAutospacing="1"/>
    </w:pPr>
    <w:rPr>
      <w:rFonts w:eastAsia="Times New Roman"/>
      <w:sz w:val="24"/>
      <w:szCs w:val="24"/>
      <w:lang w:val="en-US" w:eastAsia="zh-TW"/>
    </w:rPr>
  </w:style>
  <w:style w:type="paragraph" w:customStyle="1" w:styleId="mw-ui-icon2">
    <w:name w:val="mw-ui-icon2"/>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mw-ui-icon-preview-disambiguation2">
    <w:name w:val="mw-ui-icon-preview-disambiguation2"/>
    <w:basedOn w:val="Normal"/>
    <w:rsid w:val="007F7F4B"/>
    <w:pPr>
      <w:spacing w:before="315" w:after="120"/>
    </w:pPr>
    <w:rPr>
      <w:rFonts w:eastAsia="Times New Roman"/>
      <w:sz w:val="24"/>
      <w:szCs w:val="24"/>
      <w:lang w:val="en-US" w:eastAsia="zh-TW"/>
    </w:rPr>
  </w:style>
  <w:style w:type="paragraph" w:customStyle="1" w:styleId="mw-ui-icon-preview-generic2">
    <w:name w:val="mw-ui-icon-preview-generic2"/>
    <w:basedOn w:val="Normal"/>
    <w:rsid w:val="007F7F4B"/>
    <w:pPr>
      <w:spacing w:before="315" w:after="120"/>
    </w:pPr>
    <w:rPr>
      <w:rFonts w:eastAsia="Times New Roman"/>
      <w:sz w:val="24"/>
      <w:szCs w:val="24"/>
      <w:lang w:val="en-US" w:eastAsia="zh-TW"/>
    </w:rPr>
  </w:style>
  <w:style w:type="paragraph" w:customStyle="1" w:styleId="mwe-popups-container2">
    <w:name w:val="mwe-popups-container2"/>
    <w:basedOn w:val="Normal"/>
    <w:rsid w:val="007F7F4B"/>
    <w:pPr>
      <w:spacing w:after="100" w:afterAutospacing="1"/>
    </w:pPr>
    <w:rPr>
      <w:rFonts w:eastAsia="Times New Roman"/>
      <w:color w:val="222222"/>
      <w:sz w:val="24"/>
      <w:szCs w:val="24"/>
      <w:lang w:val="en-US" w:eastAsia="zh-TW"/>
    </w:rPr>
  </w:style>
  <w:style w:type="paragraph" w:customStyle="1" w:styleId="mwe-popups-extract3">
    <w:name w:val="mwe-popups-extract3"/>
    <w:basedOn w:val="Normal"/>
    <w:rsid w:val="007F7F4B"/>
    <w:pPr>
      <w:spacing w:before="240" w:after="240"/>
      <w:ind w:left="240" w:right="240"/>
    </w:pPr>
    <w:rPr>
      <w:rFonts w:eastAsia="Times New Roman"/>
      <w:color w:val="222222"/>
      <w:sz w:val="24"/>
      <w:szCs w:val="24"/>
      <w:lang w:val="en-US" w:eastAsia="zh-TW"/>
    </w:rPr>
  </w:style>
  <w:style w:type="paragraph" w:customStyle="1" w:styleId="mwe-popups-extract4">
    <w:name w:val="mwe-popups-extract4"/>
    <w:basedOn w:val="Normal"/>
    <w:rsid w:val="007F7F4B"/>
    <w:pPr>
      <w:spacing w:before="240" w:after="240"/>
      <w:ind w:left="240" w:right="240"/>
    </w:pPr>
    <w:rPr>
      <w:rFonts w:eastAsia="Times New Roman"/>
      <w:color w:val="222222"/>
      <w:sz w:val="24"/>
      <w:szCs w:val="24"/>
      <w:lang w:val="en-US" w:eastAsia="zh-TW"/>
    </w:rPr>
  </w:style>
  <w:style w:type="paragraph" w:customStyle="1" w:styleId="mwe-popups-title2">
    <w:name w:val="mwe-popups-title2"/>
    <w:basedOn w:val="Normal"/>
    <w:rsid w:val="007F7F4B"/>
    <w:pPr>
      <w:ind w:left="240" w:right="240"/>
    </w:pPr>
    <w:rPr>
      <w:rFonts w:eastAsia="Times New Roman"/>
      <w:b/>
      <w:bCs/>
      <w:sz w:val="24"/>
      <w:szCs w:val="24"/>
      <w:lang w:val="en-US" w:eastAsia="zh-TW"/>
    </w:rPr>
  </w:style>
  <w:style w:type="paragraph" w:customStyle="1" w:styleId="mw-specialpage-summary2">
    <w:name w:val="mw-specialpage-summary2"/>
    <w:basedOn w:val="Normal"/>
    <w:rsid w:val="007F7F4B"/>
    <w:pPr>
      <w:spacing w:before="240" w:after="100" w:afterAutospacing="1"/>
    </w:pPr>
    <w:rPr>
      <w:rFonts w:eastAsia="Times New Roman"/>
      <w:sz w:val="24"/>
      <w:szCs w:val="24"/>
      <w:lang w:val="en-US" w:eastAsia="zh-TW"/>
    </w:rPr>
  </w:style>
  <w:style w:type="paragraph" w:customStyle="1" w:styleId="mw-empty-li2">
    <w:name w:val="mw-empty-li2"/>
    <w:basedOn w:val="Normal"/>
    <w:rsid w:val="007F7F4B"/>
    <w:pPr>
      <w:spacing w:before="100" w:beforeAutospacing="1" w:after="100" w:afterAutospacing="1"/>
    </w:pPr>
    <w:rPr>
      <w:rFonts w:eastAsia="Times New Roman"/>
      <w:vanish/>
      <w:sz w:val="24"/>
      <w:szCs w:val="24"/>
      <w:lang w:val="en-US" w:eastAsia="zh-TW"/>
    </w:rPr>
  </w:style>
  <w:style w:type="paragraph" w:customStyle="1" w:styleId="navbox2">
    <w:name w:val="navbox2"/>
    <w:basedOn w:val="Normal"/>
    <w:rsid w:val="007F7F4B"/>
    <w:pPr>
      <w:pBdr>
        <w:top w:val="single" w:sz="6" w:space="1" w:color="A2A9B1"/>
        <w:left w:val="single" w:sz="6" w:space="1" w:color="A2A9B1"/>
        <w:bottom w:val="single" w:sz="6" w:space="1" w:color="A2A9B1"/>
        <w:right w:val="single" w:sz="6" w:space="1" w:color="A2A9B1"/>
      </w:pBdr>
      <w:shd w:val="clear" w:color="auto" w:fill="FDFDFD"/>
      <w:jc w:val="center"/>
    </w:pPr>
    <w:rPr>
      <w:rFonts w:eastAsia="Times New Roman"/>
      <w:sz w:val="21"/>
      <w:szCs w:val="21"/>
      <w:lang w:val="en-US" w:eastAsia="zh-TW"/>
    </w:rPr>
  </w:style>
  <w:style w:type="paragraph" w:customStyle="1" w:styleId="navbox-title2">
    <w:name w:val="navbox-title2"/>
    <w:basedOn w:val="Normal"/>
    <w:rsid w:val="007F7F4B"/>
    <w:pPr>
      <w:shd w:val="clear" w:color="auto" w:fill="DDDDFF"/>
      <w:spacing w:before="100" w:beforeAutospacing="1" w:after="100" w:afterAutospacing="1" w:line="360" w:lineRule="atLeast"/>
      <w:jc w:val="center"/>
    </w:pPr>
    <w:rPr>
      <w:rFonts w:eastAsia="Times New Roman"/>
      <w:sz w:val="24"/>
      <w:szCs w:val="24"/>
      <w:lang w:val="en-US" w:eastAsia="zh-TW"/>
    </w:rPr>
  </w:style>
  <w:style w:type="paragraph" w:customStyle="1" w:styleId="navbox-group2">
    <w:name w:val="navbox-group2"/>
    <w:basedOn w:val="Normal"/>
    <w:rsid w:val="007F7F4B"/>
    <w:pPr>
      <w:shd w:val="clear" w:color="auto" w:fill="E6E6FF"/>
      <w:spacing w:before="100" w:beforeAutospacing="1" w:after="100" w:afterAutospacing="1" w:line="360" w:lineRule="atLeast"/>
      <w:jc w:val="center"/>
    </w:pPr>
    <w:rPr>
      <w:rFonts w:eastAsia="Times New Roman"/>
      <w:sz w:val="24"/>
      <w:szCs w:val="24"/>
      <w:lang w:val="en-US" w:eastAsia="zh-TW"/>
    </w:rPr>
  </w:style>
  <w:style w:type="paragraph" w:customStyle="1" w:styleId="navbox-abovebelow2">
    <w:name w:val="navbox-abovebelow2"/>
    <w:basedOn w:val="Normal"/>
    <w:rsid w:val="007F7F4B"/>
    <w:pPr>
      <w:shd w:val="clear" w:color="auto" w:fill="E6E6FF"/>
      <w:spacing w:before="100" w:beforeAutospacing="1" w:after="100" w:afterAutospacing="1" w:line="360" w:lineRule="atLeast"/>
      <w:jc w:val="center"/>
    </w:pPr>
    <w:rPr>
      <w:rFonts w:eastAsia="Times New Roman"/>
      <w:sz w:val="24"/>
      <w:szCs w:val="24"/>
      <w:lang w:val="en-US" w:eastAsia="zh-TW"/>
    </w:rPr>
  </w:style>
  <w:style w:type="paragraph" w:customStyle="1" w:styleId="navbar4">
    <w:name w:val="navbar4"/>
    <w:basedOn w:val="Normal"/>
    <w:rsid w:val="007F7F4B"/>
    <w:pPr>
      <w:spacing w:before="100" w:beforeAutospacing="1" w:after="100" w:afterAutospacing="1"/>
    </w:pPr>
    <w:rPr>
      <w:rFonts w:eastAsia="Times New Roman"/>
      <w:sz w:val="24"/>
      <w:szCs w:val="24"/>
      <w:lang w:val="en-US" w:eastAsia="zh-TW"/>
    </w:rPr>
  </w:style>
  <w:style w:type="paragraph" w:customStyle="1" w:styleId="navbar5">
    <w:name w:val="navbar5"/>
    <w:basedOn w:val="Normal"/>
    <w:rsid w:val="007F7F4B"/>
    <w:pPr>
      <w:spacing w:before="100" w:beforeAutospacing="1" w:after="100" w:afterAutospacing="1"/>
    </w:pPr>
    <w:rPr>
      <w:rFonts w:eastAsia="Times New Roman"/>
      <w:sz w:val="24"/>
      <w:szCs w:val="24"/>
      <w:lang w:val="en-US" w:eastAsia="zh-TW"/>
    </w:rPr>
  </w:style>
  <w:style w:type="paragraph" w:customStyle="1" w:styleId="navbar6">
    <w:name w:val="navbar6"/>
    <w:basedOn w:val="Normal"/>
    <w:rsid w:val="007F7F4B"/>
    <w:pPr>
      <w:spacing w:before="100" w:beforeAutospacing="1" w:after="100" w:afterAutospacing="1"/>
      <w:ind w:right="120"/>
    </w:pPr>
    <w:rPr>
      <w:rFonts w:eastAsia="Times New Roman"/>
      <w:sz w:val="21"/>
      <w:szCs w:val="21"/>
      <w:lang w:val="en-US" w:eastAsia="zh-TW"/>
    </w:rPr>
  </w:style>
  <w:style w:type="paragraph" w:customStyle="1" w:styleId="mw-collapsible-toggle3">
    <w:name w:val="mw-collapsible-toggle3"/>
    <w:basedOn w:val="Normal"/>
    <w:rsid w:val="007F7F4B"/>
    <w:pPr>
      <w:spacing w:before="100" w:beforeAutospacing="1" w:after="100" w:afterAutospacing="1"/>
      <w:jc w:val="right"/>
    </w:pPr>
    <w:rPr>
      <w:rFonts w:eastAsia="Times New Roman"/>
      <w:sz w:val="24"/>
      <w:szCs w:val="24"/>
      <w:lang w:val="en-US" w:eastAsia="zh-TW"/>
    </w:rPr>
  </w:style>
  <w:style w:type="paragraph" w:customStyle="1" w:styleId="mw-collapsible-toggle4">
    <w:name w:val="mw-collapsible-toggle4"/>
    <w:basedOn w:val="Normal"/>
    <w:rsid w:val="007F7F4B"/>
    <w:pPr>
      <w:spacing w:before="100" w:beforeAutospacing="1" w:after="100" w:afterAutospacing="1"/>
    </w:pPr>
    <w:rPr>
      <w:rFonts w:eastAsia="Times New Roman"/>
      <w:sz w:val="24"/>
      <w:szCs w:val="24"/>
      <w:lang w:val="en-US" w:eastAsia="zh-TW"/>
    </w:rPr>
  </w:style>
  <w:style w:type="paragraph" w:customStyle="1" w:styleId="imbox3">
    <w:name w:val="imbox3"/>
    <w:basedOn w:val="Normal"/>
    <w:rsid w:val="007F7F4B"/>
    <w:pPr>
      <w:ind w:left="-120" w:right="-120"/>
    </w:pPr>
    <w:rPr>
      <w:rFonts w:eastAsia="Times New Roman"/>
      <w:sz w:val="24"/>
      <w:szCs w:val="24"/>
      <w:lang w:val="en-US" w:eastAsia="zh-TW"/>
    </w:rPr>
  </w:style>
  <w:style w:type="paragraph" w:customStyle="1" w:styleId="imbox4">
    <w:name w:val="imbox4"/>
    <w:basedOn w:val="Normal"/>
    <w:rsid w:val="007F7F4B"/>
    <w:pPr>
      <w:spacing w:before="60" w:after="60"/>
      <w:ind w:left="60" w:right="60"/>
    </w:pPr>
    <w:rPr>
      <w:rFonts w:eastAsia="Times New Roman"/>
      <w:sz w:val="24"/>
      <w:szCs w:val="24"/>
      <w:lang w:val="en-US" w:eastAsia="zh-TW"/>
    </w:rPr>
  </w:style>
  <w:style w:type="paragraph" w:customStyle="1" w:styleId="tmbox2">
    <w:name w:val="tmbox2"/>
    <w:basedOn w:val="Normal"/>
    <w:rsid w:val="007F7F4B"/>
    <w:pPr>
      <w:spacing w:before="30" w:after="30"/>
    </w:pPr>
    <w:rPr>
      <w:rFonts w:eastAsia="Times New Roman"/>
      <w:sz w:val="24"/>
      <w:szCs w:val="24"/>
      <w:lang w:val="en-US" w:eastAsia="zh-TW"/>
    </w:rPr>
  </w:style>
  <w:style w:type="paragraph" w:customStyle="1" w:styleId="mbox-small2">
    <w:name w:val="mbox-small2"/>
    <w:basedOn w:val="Normal"/>
    <w:rsid w:val="007F7F4B"/>
    <w:pPr>
      <w:spacing w:before="60" w:after="60" w:line="300" w:lineRule="atLeast"/>
      <w:ind w:left="240"/>
    </w:pPr>
    <w:rPr>
      <w:rFonts w:eastAsia="Times New Roman"/>
      <w:sz w:val="21"/>
      <w:szCs w:val="21"/>
      <w:lang w:val="en-US" w:eastAsia="zh-TW"/>
    </w:rPr>
  </w:style>
  <w:style w:type="paragraph" w:customStyle="1" w:styleId="mbox-small-left2">
    <w:name w:val="mbox-small-left2"/>
    <w:basedOn w:val="Normal"/>
    <w:rsid w:val="007F7F4B"/>
    <w:pPr>
      <w:spacing w:before="60" w:after="60" w:line="300" w:lineRule="atLeast"/>
      <w:ind w:right="240"/>
    </w:pPr>
    <w:rPr>
      <w:rFonts w:eastAsia="Times New Roman"/>
      <w:sz w:val="21"/>
      <w:szCs w:val="21"/>
      <w:lang w:val="en-US" w:eastAsia="zh-TW"/>
    </w:rPr>
  </w:style>
  <w:style w:type="paragraph" w:customStyle="1" w:styleId="mbox-image3">
    <w:name w:val="mbox-image3"/>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right3">
    <w:name w:val="mbox-imageright3"/>
    <w:basedOn w:val="Normal"/>
    <w:rsid w:val="007F7F4B"/>
    <w:pPr>
      <w:spacing w:before="100" w:beforeAutospacing="1" w:after="100" w:afterAutospacing="1"/>
    </w:pPr>
    <w:rPr>
      <w:rFonts w:eastAsia="Times New Roman"/>
      <w:vanish/>
      <w:sz w:val="24"/>
      <w:szCs w:val="24"/>
      <w:lang w:val="en-US" w:eastAsia="zh-TW"/>
    </w:rPr>
  </w:style>
  <w:style w:type="paragraph" w:customStyle="1" w:styleId="mbox-empty-cell2">
    <w:name w:val="mbox-empty-cell2"/>
    <w:basedOn w:val="Normal"/>
    <w:rsid w:val="007F7F4B"/>
    <w:pPr>
      <w:spacing w:before="100" w:beforeAutospacing="1" w:after="100" w:afterAutospacing="1"/>
    </w:pPr>
    <w:rPr>
      <w:rFonts w:eastAsia="Times New Roman"/>
      <w:vanish/>
      <w:sz w:val="24"/>
      <w:szCs w:val="24"/>
      <w:lang w:val="en-US" w:eastAsia="zh-TW"/>
    </w:rPr>
  </w:style>
  <w:style w:type="paragraph" w:customStyle="1" w:styleId="mbox-text2">
    <w:name w:val="mbox-text2"/>
    <w:basedOn w:val="Normal"/>
    <w:rsid w:val="007F7F4B"/>
    <w:rPr>
      <w:rFonts w:eastAsia="Times New Roman"/>
      <w:sz w:val="24"/>
      <w:szCs w:val="24"/>
      <w:lang w:val="en-US" w:eastAsia="zh-TW"/>
    </w:rPr>
  </w:style>
  <w:style w:type="paragraph" w:customStyle="1" w:styleId="mbox-text-span3">
    <w:name w:val="mbox-text-span3"/>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mbox-text-span4">
    <w:name w:val="mbox-text-span4"/>
    <w:basedOn w:val="Normal"/>
    <w:rsid w:val="007F7F4B"/>
    <w:pPr>
      <w:spacing w:before="100" w:beforeAutospacing="1" w:after="100" w:afterAutospacing="1" w:line="360" w:lineRule="atLeast"/>
    </w:pPr>
    <w:rPr>
      <w:rFonts w:eastAsia="Times New Roman"/>
      <w:sz w:val="24"/>
      <w:szCs w:val="24"/>
      <w:lang w:val="en-US" w:eastAsia="zh-TW"/>
    </w:rPr>
  </w:style>
  <w:style w:type="paragraph" w:customStyle="1" w:styleId="hide-when-compact2">
    <w:name w:val="hide-when-compact2"/>
    <w:basedOn w:val="Normal"/>
    <w:rsid w:val="007F7F4B"/>
    <w:pPr>
      <w:spacing w:before="100" w:beforeAutospacing="1" w:after="100" w:afterAutospacing="1"/>
    </w:pPr>
    <w:rPr>
      <w:rFonts w:eastAsia="Times New Roman"/>
      <w:vanish/>
      <w:sz w:val="24"/>
      <w:szCs w:val="24"/>
      <w:lang w:val="en-US" w:eastAsia="zh-TW"/>
    </w:rPr>
  </w:style>
  <w:style w:type="paragraph" w:customStyle="1" w:styleId="selflink2">
    <w:name w:val="selflink2"/>
    <w:basedOn w:val="Normal"/>
    <w:rsid w:val="007F7F4B"/>
    <w:pPr>
      <w:spacing w:before="100" w:beforeAutospacing="1" w:after="100" w:afterAutospacing="1"/>
    </w:pPr>
    <w:rPr>
      <w:rFonts w:eastAsia="Times New Roman"/>
      <w:sz w:val="24"/>
      <w:szCs w:val="24"/>
      <w:lang w:val="en-US" w:eastAsia="zh-TW"/>
    </w:rPr>
  </w:style>
  <w:style w:type="paragraph" w:customStyle="1" w:styleId="wpb-header3">
    <w:name w:val="wpb-header3"/>
    <w:basedOn w:val="Normal"/>
    <w:rsid w:val="007F7F4B"/>
    <w:pPr>
      <w:spacing w:before="100" w:beforeAutospacing="1" w:after="100" w:afterAutospacing="1"/>
    </w:pPr>
    <w:rPr>
      <w:rFonts w:eastAsia="Times New Roman"/>
      <w:vanish/>
      <w:sz w:val="24"/>
      <w:szCs w:val="24"/>
      <w:lang w:val="en-US" w:eastAsia="zh-TW"/>
    </w:rPr>
  </w:style>
  <w:style w:type="paragraph" w:customStyle="1" w:styleId="wpb-header4">
    <w:name w:val="wpb-header4"/>
    <w:basedOn w:val="Normal"/>
    <w:rsid w:val="007F7F4B"/>
    <w:pPr>
      <w:spacing w:before="100" w:beforeAutospacing="1" w:after="100" w:afterAutospacing="1"/>
    </w:pPr>
    <w:rPr>
      <w:rFonts w:eastAsia="Times New Roman"/>
      <w:sz w:val="24"/>
      <w:szCs w:val="24"/>
      <w:lang w:val="en-US" w:eastAsia="zh-TW"/>
    </w:rPr>
  </w:style>
  <w:style w:type="paragraph" w:customStyle="1" w:styleId="wpb-outside2">
    <w:name w:val="wpb-outside2"/>
    <w:basedOn w:val="Normal"/>
    <w:rsid w:val="007F7F4B"/>
    <w:pPr>
      <w:spacing w:before="100" w:beforeAutospacing="1" w:after="100" w:afterAutospacing="1"/>
    </w:pPr>
    <w:rPr>
      <w:rFonts w:eastAsia="Times New Roman"/>
      <w:vanish/>
      <w:sz w:val="24"/>
      <w:szCs w:val="24"/>
      <w:lang w:val="en-US" w:eastAsia="zh-TW"/>
    </w:rPr>
  </w:style>
  <w:style w:type="paragraph" w:customStyle="1" w:styleId="editnotice-redlink2">
    <w:name w:val="editnotice-redlink2"/>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4">
    <w:name w:val="mbox-image4"/>
    <w:basedOn w:val="Normal"/>
    <w:rsid w:val="007F7F4B"/>
    <w:pPr>
      <w:spacing w:before="100" w:beforeAutospacing="1" w:after="100" w:afterAutospacing="1"/>
    </w:pPr>
    <w:rPr>
      <w:rFonts w:eastAsia="Times New Roman"/>
      <w:vanish/>
      <w:sz w:val="24"/>
      <w:szCs w:val="24"/>
      <w:lang w:val="en-US" w:eastAsia="zh-TW"/>
    </w:rPr>
  </w:style>
  <w:style w:type="paragraph" w:customStyle="1" w:styleId="mbox-imageright4">
    <w:name w:val="mbox-imageright4"/>
    <w:basedOn w:val="Normal"/>
    <w:rsid w:val="007F7F4B"/>
    <w:pPr>
      <w:spacing w:before="100" w:beforeAutospacing="1" w:after="100" w:afterAutospacing="1"/>
    </w:pPr>
    <w:rPr>
      <w:rFonts w:eastAsia="Times New Roman"/>
      <w:vanish/>
      <w:sz w:val="24"/>
      <w:szCs w:val="24"/>
      <w:lang w:val="en-US" w:eastAsia="zh-TW"/>
    </w:rPr>
  </w:style>
  <w:style w:type="character" w:customStyle="1" w:styleId="texhtml2">
    <w:name w:val="texhtml2"/>
    <w:basedOn w:val="DefaultParagraphFont"/>
    <w:rsid w:val="007F7F4B"/>
    <w:rPr>
      <w:rFonts w:ascii="Times New Roman" w:hAnsi="Times New Roman" w:cs="Times New Roman" w:hint="default"/>
      <w:sz w:val="24"/>
      <w:szCs w:val="24"/>
    </w:rPr>
  </w:style>
  <w:style w:type="paragraph" w:customStyle="1" w:styleId="inputbox-element2">
    <w:name w:val="inputbox-element2"/>
    <w:basedOn w:val="Normal"/>
    <w:rsid w:val="007F7F4B"/>
    <w:pPr>
      <w:spacing w:before="100" w:beforeAutospacing="1" w:after="100" w:afterAutospacing="1"/>
    </w:pPr>
    <w:rPr>
      <w:rFonts w:eastAsia="Times New Roman"/>
      <w:vanish/>
      <w:sz w:val="24"/>
      <w:szCs w:val="24"/>
      <w:lang w:val="en-US" w:eastAsia="zh-TW"/>
    </w:rPr>
  </w:style>
  <w:style w:type="paragraph" w:customStyle="1" w:styleId="mw-ui-checkbox2">
    <w:name w:val="mw-ui-checkbox2"/>
    <w:basedOn w:val="Normal"/>
    <w:rsid w:val="007F7F4B"/>
    <w:pPr>
      <w:spacing w:before="100" w:beforeAutospacing="1" w:after="100" w:afterAutospacing="1"/>
    </w:pPr>
    <w:rPr>
      <w:rFonts w:eastAsia="Times New Roman"/>
      <w:vanish/>
      <w:sz w:val="24"/>
      <w:szCs w:val="24"/>
      <w:lang w:val="en-US" w:eastAsia="zh-TW"/>
    </w:rPr>
  </w:style>
  <w:style w:type="paragraph" w:customStyle="1" w:styleId="play-btn-large2">
    <w:name w:val="play-btn-large2"/>
    <w:basedOn w:val="Normal"/>
    <w:rsid w:val="007F7F4B"/>
    <w:rPr>
      <w:rFonts w:eastAsia="Times New Roman"/>
      <w:sz w:val="24"/>
      <w:szCs w:val="24"/>
      <w:lang w:val="en-US" w:eastAsia="zh-TW"/>
    </w:rPr>
  </w:style>
  <w:style w:type="paragraph" w:customStyle="1" w:styleId="mw-indicators4">
    <w:name w:val="mw-indicators4"/>
    <w:basedOn w:val="Normal"/>
    <w:rsid w:val="007F7F4B"/>
    <w:pPr>
      <w:spacing w:before="100" w:beforeAutospacing="1" w:after="100" w:afterAutospacing="1"/>
    </w:pPr>
    <w:rPr>
      <w:rFonts w:eastAsia="Times New Roman"/>
      <w:sz w:val="24"/>
      <w:szCs w:val="24"/>
      <w:lang w:val="en-US" w:eastAsia="zh-TW"/>
    </w:rPr>
  </w:style>
  <w:style w:type="paragraph" w:customStyle="1" w:styleId="cs1-subscription1">
    <w:name w:val="cs1-subscription1"/>
    <w:basedOn w:val="Normal"/>
    <w:rsid w:val="007F7F4B"/>
    <w:pPr>
      <w:spacing w:before="100" w:beforeAutospacing="1" w:after="100" w:afterAutospacing="1"/>
    </w:pPr>
    <w:rPr>
      <w:rFonts w:eastAsia="Times New Roman"/>
      <w:color w:val="555555"/>
      <w:sz w:val="23"/>
      <w:szCs w:val="23"/>
      <w:lang w:val="en-US" w:eastAsia="zh-TW"/>
    </w:rPr>
  </w:style>
  <w:style w:type="paragraph" w:customStyle="1" w:styleId="cs1-registration1">
    <w:name w:val="cs1-registration1"/>
    <w:basedOn w:val="Normal"/>
    <w:rsid w:val="007F7F4B"/>
    <w:pPr>
      <w:spacing w:before="100" w:beforeAutospacing="1" w:after="100" w:afterAutospacing="1"/>
    </w:pPr>
    <w:rPr>
      <w:rFonts w:eastAsia="Times New Roman"/>
      <w:color w:val="555555"/>
      <w:sz w:val="23"/>
      <w:szCs w:val="23"/>
      <w:lang w:val="en-US" w:eastAsia="zh-TW"/>
    </w:rPr>
  </w:style>
  <w:style w:type="paragraph" w:customStyle="1" w:styleId="cs1-hidden-error1">
    <w:name w:val="cs1-hidden-error1"/>
    <w:basedOn w:val="Normal"/>
    <w:rsid w:val="007F7F4B"/>
    <w:pPr>
      <w:spacing w:before="100" w:beforeAutospacing="1" w:after="100" w:afterAutospacing="1"/>
    </w:pPr>
    <w:rPr>
      <w:rFonts w:eastAsia="Times New Roman"/>
      <w:vanish/>
      <w:sz w:val="24"/>
      <w:szCs w:val="24"/>
      <w:lang w:val="en-US" w:eastAsia="zh-TW"/>
    </w:rPr>
  </w:style>
  <w:style w:type="paragraph" w:customStyle="1" w:styleId="cs1-visible-error1">
    <w:name w:val="cs1-visible-error1"/>
    <w:basedOn w:val="Normal"/>
    <w:rsid w:val="007F7F4B"/>
    <w:pPr>
      <w:spacing w:before="100" w:beforeAutospacing="1" w:after="100" w:afterAutospacing="1"/>
    </w:pPr>
    <w:rPr>
      <w:rFonts w:eastAsia="Times New Roman"/>
      <w:sz w:val="24"/>
      <w:szCs w:val="24"/>
      <w:lang w:val="en-US" w:eastAsia="zh-TW"/>
    </w:rPr>
  </w:style>
  <w:style w:type="paragraph" w:customStyle="1" w:styleId="cs1-maint1">
    <w:name w:val="cs1-maint1"/>
    <w:basedOn w:val="Normal"/>
    <w:rsid w:val="007F7F4B"/>
    <w:pPr>
      <w:spacing w:before="100" w:beforeAutospacing="1" w:after="100" w:afterAutospacing="1"/>
      <w:ind w:left="72"/>
    </w:pPr>
    <w:rPr>
      <w:rFonts w:eastAsia="Times New Roman"/>
      <w:vanish/>
      <w:color w:val="33AA33"/>
      <w:sz w:val="24"/>
      <w:szCs w:val="24"/>
      <w:lang w:val="en-US" w:eastAsia="zh-TW"/>
    </w:rPr>
  </w:style>
  <w:style w:type="paragraph" w:customStyle="1" w:styleId="cs1-format1">
    <w:name w:val="cs1-format1"/>
    <w:basedOn w:val="Normal"/>
    <w:rsid w:val="007F7F4B"/>
    <w:pPr>
      <w:spacing w:before="100" w:beforeAutospacing="1" w:after="100" w:afterAutospacing="1"/>
    </w:pPr>
    <w:rPr>
      <w:rFonts w:eastAsia="Times New Roman"/>
      <w:sz w:val="23"/>
      <w:szCs w:val="23"/>
      <w:lang w:val="en-US" w:eastAsia="zh-TW"/>
    </w:rPr>
  </w:style>
  <w:style w:type="paragraph" w:customStyle="1" w:styleId="cs1-kern-left1">
    <w:name w:val="cs1-kern-left1"/>
    <w:basedOn w:val="Normal"/>
    <w:rsid w:val="007F7F4B"/>
    <w:pPr>
      <w:spacing w:before="100" w:beforeAutospacing="1" w:after="100" w:afterAutospacing="1"/>
    </w:pPr>
    <w:rPr>
      <w:rFonts w:eastAsia="Times New Roman"/>
      <w:sz w:val="24"/>
      <w:szCs w:val="24"/>
      <w:lang w:val="en-US" w:eastAsia="zh-TW"/>
    </w:rPr>
  </w:style>
  <w:style w:type="paragraph" w:customStyle="1" w:styleId="cs1-kern-wl-left1">
    <w:name w:val="cs1-kern-wl-left1"/>
    <w:basedOn w:val="Normal"/>
    <w:rsid w:val="007F7F4B"/>
    <w:pPr>
      <w:spacing w:before="100" w:beforeAutospacing="1" w:after="100" w:afterAutospacing="1"/>
    </w:pPr>
    <w:rPr>
      <w:rFonts w:eastAsia="Times New Roman"/>
      <w:sz w:val="24"/>
      <w:szCs w:val="24"/>
      <w:lang w:val="en-US" w:eastAsia="zh-TW"/>
    </w:rPr>
  </w:style>
  <w:style w:type="paragraph" w:customStyle="1" w:styleId="cs1-kern-right1">
    <w:name w:val="cs1-kern-right1"/>
    <w:basedOn w:val="Normal"/>
    <w:rsid w:val="007F7F4B"/>
    <w:pPr>
      <w:spacing w:before="100" w:beforeAutospacing="1" w:after="100" w:afterAutospacing="1"/>
    </w:pPr>
    <w:rPr>
      <w:rFonts w:eastAsia="Times New Roman"/>
      <w:sz w:val="24"/>
      <w:szCs w:val="24"/>
      <w:lang w:val="en-US" w:eastAsia="zh-TW"/>
    </w:rPr>
  </w:style>
  <w:style w:type="paragraph" w:customStyle="1" w:styleId="cs1-kern-wl-right1">
    <w:name w:val="cs1-kern-wl-right1"/>
    <w:basedOn w:val="Normal"/>
    <w:rsid w:val="007F7F4B"/>
    <w:pPr>
      <w:spacing w:before="100" w:beforeAutospacing="1" w:after="100" w:afterAutospacing="1"/>
    </w:pPr>
    <w:rPr>
      <w:rFonts w:eastAsia="Times New Roman"/>
      <w:sz w:val="24"/>
      <w:szCs w:val="24"/>
      <w:lang w:val="en-US" w:eastAsia="zh-TW"/>
    </w:rPr>
  </w:style>
  <w:style w:type="character" w:customStyle="1" w:styleId="nowrap2">
    <w:name w:val="nowrap2"/>
    <w:basedOn w:val="DefaultParagraphFont"/>
    <w:rsid w:val="007F7F4B"/>
  </w:style>
  <w:style w:type="character" w:styleId="HTMLCode">
    <w:name w:val="HTML Code"/>
    <w:basedOn w:val="DefaultParagraphFont"/>
    <w:uiPriority w:val="99"/>
    <w:semiHidden/>
    <w:unhideWhenUsed/>
    <w:rsid w:val="007F7F4B"/>
    <w:rPr>
      <w:rFonts w:ascii="Courier New" w:eastAsia="Times New Roman" w:hAnsi="Courier New" w:cs="Courier New"/>
      <w:sz w:val="20"/>
      <w:szCs w:val="20"/>
    </w:rPr>
  </w:style>
  <w:style w:type="character" w:customStyle="1" w:styleId="cite-accessibility-label1">
    <w:name w:val="cite-accessibility-label1"/>
    <w:basedOn w:val="DefaultParagraphFont"/>
    <w:rsid w:val="007F7F4B"/>
    <w:rPr>
      <w:bdr w:val="none" w:sz="0" w:space="0" w:color="auto" w:frame="1"/>
    </w:rPr>
  </w:style>
  <w:style w:type="character" w:customStyle="1" w:styleId="mord">
    <w:name w:val="mord"/>
    <w:basedOn w:val="DefaultParagraphFont"/>
    <w:rsid w:val="00D27012"/>
  </w:style>
  <w:style w:type="character" w:customStyle="1" w:styleId="mrel">
    <w:name w:val="mrel"/>
    <w:basedOn w:val="DefaultParagraphFont"/>
    <w:rsid w:val="00D27012"/>
  </w:style>
  <w:style w:type="character" w:customStyle="1" w:styleId="vlist-s">
    <w:name w:val="vlist-s"/>
    <w:basedOn w:val="DefaultParagraphFont"/>
    <w:rsid w:val="00D27012"/>
  </w:style>
  <w:style w:type="paragraph" w:styleId="Footer">
    <w:name w:val="footer"/>
    <w:basedOn w:val="Normal"/>
    <w:link w:val="FooterChar"/>
    <w:uiPriority w:val="99"/>
    <w:unhideWhenUsed/>
    <w:rsid w:val="00DD2488"/>
    <w:pPr>
      <w:tabs>
        <w:tab w:val="center" w:pos="4680"/>
        <w:tab w:val="right" w:pos="9360"/>
      </w:tabs>
    </w:pPr>
  </w:style>
  <w:style w:type="character" w:customStyle="1" w:styleId="FooterChar">
    <w:name w:val="Footer Char"/>
    <w:basedOn w:val="DefaultParagraphFont"/>
    <w:link w:val="Footer"/>
    <w:uiPriority w:val="99"/>
    <w:rsid w:val="00DD2488"/>
    <w:rPr>
      <w:rFonts w:ascii="Times New Roman" w:eastAsia="PMingLiU"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2282">
      <w:bodyDiv w:val="1"/>
      <w:marLeft w:val="0"/>
      <w:marRight w:val="0"/>
      <w:marTop w:val="0"/>
      <w:marBottom w:val="0"/>
      <w:divBdr>
        <w:top w:val="none" w:sz="0" w:space="0" w:color="auto"/>
        <w:left w:val="none" w:sz="0" w:space="0" w:color="auto"/>
        <w:bottom w:val="none" w:sz="0" w:space="0" w:color="auto"/>
        <w:right w:val="none" w:sz="0" w:space="0" w:color="auto"/>
      </w:divBdr>
    </w:div>
    <w:div w:id="23022516">
      <w:bodyDiv w:val="1"/>
      <w:marLeft w:val="0"/>
      <w:marRight w:val="0"/>
      <w:marTop w:val="0"/>
      <w:marBottom w:val="0"/>
      <w:divBdr>
        <w:top w:val="none" w:sz="0" w:space="0" w:color="auto"/>
        <w:left w:val="none" w:sz="0" w:space="0" w:color="auto"/>
        <w:bottom w:val="none" w:sz="0" w:space="0" w:color="auto"/>
        <w:right w:val="none" w:sz="0" w:space="0" w:color="auto"/>
      </w:divBdr>
    </w:div>
    <w:div w:id="36853927">
      <w:bodyDiv w:val="1"/>
      <w:marLeft w:val="0"/>
      <w:marRight w:val="0"/>
      <w:marTop w:val="0"/>
      <w:marBottom w:val="0"/>
      <w:divBdr>
        <w:top w:val="none" w:sz="0" w:space="0" w:color="auto"/>
        <w:left w:val="none" w:sz="0" w:space="0" w:color="auto"/>
        <w:bottom w:val="none" w:sz="0" w:space="0" w:color="auto"/>
        <w:right w:val="none" w:sz="0" w:space="0" w:color="auto"/>
      </w:divBdr>
    </w:div>
    <w:div w:id="40634463">
      <w:bodyDiv w:val="1"/>
      <w:marLeft w:val="0"/>
      <w:marRight w:val="0"/>
      <w:marTop w:val="0"/>
      <w:marBottom w:val="0"/>
      <w:divBdr>
        <w:top w:val="none" w:sz="0" w:space="0" w:color="auto"/>
        <w:left w:val="none" w:sz="0" w:space="0" w:color="auto"/>
        <w:bottom w:val="none" w:sz="0" w:space="0" w:color="auto"/>
        <w:right w:val="none" w:sz="0" w:space="0" w:color="auto"/>
      </w:divBdr>
    </w:div>
    <w:div w:id="57168373">
      <w:bodyDiv w:val="1"/>
      <w:marLeft w:val="0"/>
      <w:marRight w:val="0"/>
      <w:marTop w:val="0"/>
      <w:marBottom w:val="0"/>
      <w:divBdr>
        <w:top w:val="none" w:sz="0" w:space="0" w:color="auto"/>
        <w:left w:val="none" w:sz="0" w:space="0" w:color="auto"/>
        <w:bottom w:val="none" w:sz="0" w:space="0" w:color="auto"/>
        <w:right w:val="none" w:sz="0" w:space="0" w:color="auto"/>
      </w:divBdr>
    </w:div>
    <w:div w:id="60714832">
      <w:bodyDiv w:val="1"/>
      <w:marLeft w:val="0"/>
      <w:marRight w:val="0"/>
      <w:marTop w:val="0"/>
      <w:marBottom w:val="0"/>
      <w:divBdr>
        <w:top w:val="none" w:sz="0" w:space="0" w:color="auto"/>
        <w:left w:val="none" w:sz="0" w:space="0" w:color="auto"/>
        <w:bottom w:val="none" w:sz="0" w:space="0" w:color="auto"/>
        <w:right w:val="none" w:sz="0" w:space="0" w:color="auto"/>
      </w:divBdr>
    </w:div>
    <w:div w:id="79572021">
      <w:bodyDiv w:val="1"/>
      <w:marLeft w:val="0"/>
      <w:marRight w:val="0"/>
      <w:marTop w:val="0"/>
      <w:marBottom w:val="0"/>
      <w:divBdr>
        <w:top w:val="none" w:sz="0" w:space="0" w:color="auto"/>
        <w:left w:val="none" w:sz="0" w:space="0" w:color="auto"/>
        <w:bottom w:val="none" w:sz="0" w:space="0" w:color="auto"/>
        <w:right w:val="none" w:sz="0" w:space="0" w:color="auto"/>
      </w:divBdr>
    </w:div>
    <w:div w:id="92435527">
      <w:bodyDiv w:val="1"/>
      <w:marLeft w:val="0"/>
      <w:marRight w:val="0"/>
      <w:marTop w:val="0"/>
      <w:marBottom w:val="0"/>
      <w:divBdr>
        <w:top w:val="none" w:sz="0" w:space="0" w:color="auto"/>
        <w:left w:val="none" w:sz="0" w:space="0" w:color="auto"/>
        <w:bottom w:val="none" w:sz="0" w:space="0" w:color="auto"/>
        <w:right w:val="none" w:sz="0" w:space="0" w:color="auto"/>
      </w:divBdr>
    </w:div>
    <w:div w:id="94206735">
      <w:bodyDiv w:val="1"/>
      <w:marLeft w:val="0"/>
      <w:marRight w:val="0"/>
      <w:marTop w:val="0"/>
      <w:marBottom w:val="0"/>
      <w:divBdr>
        <w:top w:val="none" w:sz="0" w:space="0" w:color="auto"/>
        <w:left w:val="none" w:sz="0" w:space="0" w:color="auto"/>
        <w:bottom w:val="none" w:sz="0" w:space="0" w:color="auto"/>
        <w:right w:val="none" w:sz="0" w:space="0" w:color="auto"/>
      </w:divBdr>
    </w:div>
    <w:div w:id="101995342">
      <w:bodyDiv w:val="1"/>
      <w:marLeft w:val="0"/>
      <w:marRight w:val="0"/>
      <w:marTop w:val="0"/>
      <w:marBottom w:val="0"/>
      <w:divBdr>
        <w:top w:val="none" w:sz="0" w:space="0" w:color="auto"/>
        <w:left w:val="none" w:sz="0" w:space="0" w:color="auto"/>
        <w:bottom w:val="none" w:sz="0" w:space="0" w:color="auto"/>
        <w:right w:val="none" w:sz="0" w:space="0" w:color="auto"/>
      </w:divBdr>
    </w:div>
    <w:div w:id="116873161">
      <w:bodyDiv w:val="1"/>
      <w:marLeft w:val="0"/>
      <w:marRight w:val="0"/>
      <w:marTop w:val="0"/>
      <w:marBottom w:val="0"/>
      <w:divBdr>
        <w:top w:val="none" w:sz="0" w:space="0" w:color="auto"/>
        <w:left w:val="none" w:sz="0" w:space="0" w:color="auto"/>
        <w:bottom w:val="none" w:sz="0" w:space="0" w:color="auto"/>
        <w:right w:val="none" w:sz="0" w:space="0" w:color="auto"/>
      </w:divBdr>
    </w:div>
    <w:div w:id="118888236">
      <w:bodyDiv w:val="1"/>
      <w:marLeft w:val="0"/>
      <w:marRight w:val="0"/>
      <w:marTop w:val="0"/>
      <w:marBottom w:val="0"/>
      <w:divBdr>
        <w:top w:val="none" w:sz="0" w:space="0" w:color="auto"/>
        <w:left w:val="none" w:sz="0" w:space="0" w:color="auto"/>
        <w:bottom w:val="none" w:sz="0" w:space="0" w:color="auto"/>
        <w:right w:val="none" w:sz="0" w:space="0" w:color="auto"/>
      </w:divBdr>
    </w:div>
    <w:div w:id="129593754">
      <w:bodyDiv w:val="1"/>
      <w:marLeft w:val="0"/>
      <w:marRight w:val="0"/>
      <w:marTop w:val="0"/>
      <w:marBottom w:val="0"/>
      <w:divBdr>
        <w:top w:val="none" w:sz="0" w:space="0" w:color="auto"/>
        <w:left w:val="none" w:sz="0" w:space="0" w:color="auto"/>
        <w:bottom w:val="none" w:sz="0" w:space="0" w:color="auto"/>
        <w:right w:val="none" w:sz="0" w:space="0" w:color="auto"/>
      </w:divBdr>
    </w:div>
    <w:div w:id="140393568">
      <w:bodyDiv w:val="1"/>
      <w:marLeft w:val="0"/>
      <w:marRight w:val="0"/>
      <w:marTop w:val="0"/>
      <w:marBottom w:val="0"/>
      <w:divBdr>
        <w:top w:val="none" w:sz="0" w:space="0" w:color="auto"/>
        <w:left w:val="none" w:sz="0" w:space="0" w:color="auto"/>
        <w:bottom w:val="none" w:sz="0" w:space="0" w:color="auto"/>
        <w:right w:val="none" w:sz="0" w:space="0" w:color="auto"/>
      </w:divBdr>
      <w:divsChild>
        <w:div w:id="1955408125">
          <w:marLeft w:val="0"/>
          <w:marRight w:val="0"/>
          <w:marTop w:val="0"/>
          <w:marBottom w:val="0"/>
          <w:divBdr>
            <w:top w:val="none" w:sz="0" w:space="0" w:color="auto"/>
            <w:left w:val="none" w:sz="0" w:space="0" w:color="auto"/>
            <w:bottom w:val="none" w:sz="0" w:space="0" w:color="auto"/>
            <w:right w:val="none" w:sz="0" w:space="0" w:color="auto"/>
          </w:divBdr>
          <w:divsChild>
            <w:div w:id="627126035">
              <w:marLeft w:val="0"/>
              <w:marRight w:val="0"/>
              <w:marTop w:val="0"/>
              <w:marBottom w:val="0"/>
              <w:divBdr>
                <w:top w:val="none" w:sz="0" w:space="0" w:color="auto"/>
                <w:left w:val="none" w:sz="0" w:space="0" w:color="auto"/>
                <w:bottom w:val="none" w:sz="0" w:space="0" w:color="auto"/>
                <w:right w:val="none" w:sz="0" w:space="0" w:color="auto"/>
              </w:divBdr>
              <w:divsChild>
                <w:div w:id="786659457">
                  <w:marLeft w:val="0"/>
                  <w:marRight w:val="0"/>
                  <w:marTop w:val="2100"/>
                  <w:marBottom w:val="0"/>
                  <w:divBdr>
                    <w:top w:val="none" w:sz="0" w:space="0" w:color="auto"/>
                    <w:left w:val="dotted" w:sz="6" w:space="0" w:color="CBCECF"/>
                    <w:bottom w:val="none" w:sz="0" w:space="0" w:color="auto"/>
                    <w:right w:val="dotted" w:sz="6" w:space="0" w:color="CBCECF"/>
                  </w:divBdr>
                </w:div>
              </w:divsChild>
            </w:div>
          </w:divsChild>
        </w:div>
      </w:divsChild>
    </w:div>
    <w:div w:id="140512045">
      <w:bodyDiv w:val="1"/>
      <w:marLeft w:val="0"/>
      <w:marRight w:val="0"/>
      <w:marTop w:val="0"/>
      <w:marBottom w:val="0"/>
      <w:divBdr>
        <w:top w:val="none" w:sz="0" w:space="0" w:color="auto"/>
        <w:left w:val="none" w:sz="0" w:space="0" w:color="auto"/>
        <w:bottom w:val="none" w:sz="0" w:space="0" w:color="auto"/>
        <w:right w:val="none" w:sz="0" w:space="0" w:color="auto"/>
      </w:divBdr>
    </w:div>
    <w:div w:id="141118906">
      <w:bodyDiv w:val="1"/>
      <w:marLeft w:val="0"/>
      <w:marRight w:val="0"/>
      <w:marTop w:val="0"/>
      <w:marBottom w:val="0"/>
      <w:divBdr>
        <w:top w:val="none" w:sz="0" w:space="0" w:color="auto"/>
        <w:left w:val="none" w:sz="0" w:space="0" w:color="auto"/>
        <w:bottom w:val="none" w:sz="0" w:space="0" w:color="auto"/>
        <w:right w:val="none" w:sz="0" w:space="0" w:color="auto"/>
      </w:divBdr>
    </w:div>
    <w:div w:id="141434895">
      <w:bodyDiv w:val="1"/>
      <w:marLeft w:val="0"/>
      <w:marRight w:val="0"/>
      <w:marTop w:val="0"/>
      <w:marBottom w:val="0"/>
      <w:divBdr>
        <w:top w:val="none" w:sz="0" w:space="0" w:color="auto"/>
        <w:left w:val="none" w:sz="0" w:space="0" w:color="auto"/>
        <w:bottom w:val="none" w:sz="0" w:space="0" w:color="auto"/>
        <w:right w:val="none" w:sz="0" w:space="0" w:color="auto"/>
      </w:divBdr>
    </w:div>
    <w:div w:id="170684266">
      <w:bodyDiv w:val="1"/>
      <w:marLeft w:val="0"/>
      <w:marRight w:val="0"/>
      <w:marTop w:val="0"/>
      <w:marBottom w:val="0"/>
      <w:divBdr>
        <w:top w:val="none" w:sz="0" w:space="0" w:color="auto"/>
        <w:left w:val="none" w:sz="0" w:space="0" w:color="auto"/>
        <w:bottom w:val="none" w:sz="0" w:space="0" w:color="auto"/>
        <w:right w:val="none" w:sz="0" w:space="0" w:color="auto"/>
      </w:divBdr>
    </w:div>
    <w:div w:id="184099060">
      <w:bodyDiv w:val="1"/>
      <w:marLeft w:val="0"/>
      <w:marRight w:val="0"/>
      <w:marTop w:val="0"/>
      <w:marBottom w:val="0"/>
      <w:divBdr>
        <w:top w:val="none" w:sz="0" w:space="0" w:color="auto"/>
        <w:left w:val="none" w:sz="0" w:space="0" w:color="auto"/>
        <w:bottom w:val="none" w:sz="0" w:space="0" w:color="auto"/>
        <w:right w:val="none" w:sz="0" w:space="0" w:color="auto"/>
      </w:divBdr>
    </w:div>
    <w:div w:id="184832246">
      <w:bodyDiv w:val="1"/>
      <w:marLeft w:val="0"/>
      <w:marRight w:val="0"/>
      <w:marTop w:val="0"/>
      <w:marBottom w:val="0"/>
      <w:divBdr>
        <w:top w:val="none" w:sz="0" w:space="0" w:color="auto"/>
        <w:left w:val="none" w:sz="0" w:space="0" w:color="auto"/>
        <w:bottom w:val="none" w:sz="0" w:space="0" w:color="auto"/>
        <w:right w:val="none" w:sz="0" w:space="0" w:color="auto"/>
      </w:divBdr>
    </w:div>
    <w:div w:id="190801098">
      <w:bodyDiv w:val="1"/>
      <w:marLeft w:val="0"/>
      <w:marRight w:val="0"/>
      <w:marTop w:val="0"/>
      <w:marBottom w:val="0"/>
      <w:divBdr>
        <w:top w:val="none" w:sz="0" w:space="0" w:color="auto"/>
        <w:left w:val="none" w:sz="0" w:space="0" w:color="auto"/>
        <w:bottom w:val="none" w:sz="0" w:space="0" w:color="auto"/>
        <w:right w:val="none" w:sz="0" w:space="0" w:color="auto"/>
      </w:divBdr>
    </w:div>
    <w:div w:id="212036818">
      <w:bodyDiv w:val="1"/>
      <w:marLeft w:val="0"/>
      <w:marRight w:val="0"/>
      <w:marTop w:val="0"/>
      <w:marBottom w:val="0"/>
      <w:divBdr>
        <w:top w:val="none" w:sz="0" w:space="0" w:color="auto"/>
        <w:left w:val="none" w:sz="0" w:space="0" w:color="auto"/>
        <w:bottom w:val="none" w:sz="0" w:space="0" w:color="auto"/>
        <w:right w:val="none" w:sz="0" w:space="0" w:color="auto"/>
      </w:divBdr>
    </w:div>
    <w:div w:id="214246619">
      <w:bodyDiv w:val="1"/>
      <w:marLeft w:val="0"/>
      <w:marRight w:val="0"/>
      <w:marTop w:val="0"/>
      <w:marBottom w:val="0"/>
      <w:divBdr>
        <w:top w:val="none" w:sz="0" w:space="0" w:color="auto"/>
        <w:left w:val="none" w:sz="0" w:space="0" w:color="auto"/>
        <w:bottom w:val="none" w:sz="0" w:space="0" w:color="auto"/>
        <w:right w:val="none" w:sz="0" w:space="0" w:color="auto"/>
      </w:divBdr>
    </w:div>
    <w:div w:id="224028008">
      <w:bodyDiv w:val="1"/>
      <w:marLeft w:val="0"/>
      <w:marRight w:val="0"/>
      <w:marTop w:val="0"/>
      <w:marBottom w:val="0"/>
      <w:divBdr>
        <w:top w:val="none" w:sz="0" w:space="0" w:color="auto"/>
        <w:left w:val="none" w:sz="0" w:space="0" w:color="auto"/>
        <w:bottom w:val="none" w:sz="0" w:space="0" w:color="auto"/>
        <w:right w:val="none" w:sz="0" w:space="0" w:color="auto"/>
      </w:divBdr>
    </w:div>
    <w:div w:id="270288827">
      <w:bodyDiv w:val="1"/>
      <w:marLeft w:val="0"/>
      <w:marRight w:val="0"/>
      <w:marTop w:val="0"/>
      <w:marBottom w:val="0"/>
      <w:divBdr>
        <w:top w:val="none" w:sz="0" w:space="0" w:color="auto"/>
        <w:left w:val="none" w:sz="0" w:space="0" w:color="auto"/>
        <w:bottom w:val="none" w:sz="0" w:space="0" w:color="auto"/>
        <w:right w:val="none" w:sz="0" w:space="0" w:color="auto"/>
      </w:divBdr>
    </w:div>
    <w:div w:id="278683556">
      <w:bodyDiv w:val="1"/>
      <w:marLeft w:val="0"/>
      <w:marRight w:val="0"/>
      <w:marTop w:val="0"/>
      <w:marBottom w:val="0"/>
      <w:divBdr>
        <w:top w:val="none" w:sz="0" w:space="0" w:color="auto"/>
        <w:left w:val="none" w:sz="0" w:space="0" w:color="auto"/>
        <w:bottom w:val="none" w:sz="0" w:space="0" w:color="auto"/>
        <w:right w:val="none" w:sz="0" w:space="0" w:color="auto"/>
      </w:divBdr>
      <w:divsChild>
        <w:div w:id="856892445">
          <w:marLeft w:val="0"/>
          <w:marRight w:val="0"/>
          <w:marTop w:val="0"/>
          <w:marBottom w:val="0"/>
          <w:divBdr>
            <w:top w:val="none" w:sz="0" w:space="0" w:color="auto"/>
            <w:left w:val="none" w:sz="0" w:space="0" w:color="auto"/>
            <w:bottom w:val="none" w:sz="0" w:space="0" w:color="auto"/>
            <w:right w:val="none" w:sz="0" w:space="0" w:color="auto"/>
          </w:divBdr>
          <w:divsChild>
            <w:div w:id="721488434">
              <w:marLeft w:val="0"/>
              <w:marRight w:val="0"/>
              <w:marTop w:val="0"/>
              <w:marBottom w:val="0"/>
              <w:divBdr>
                <w:top w:val="none" w:sz="0" w:space="0" w:color="auto"/>
                <w:left w:val="none" w:sz="0" w:space="0" w:color="auto"/>
                <w:bottom w:val="none" w:sz="0" w:space="0" w:color="auto"/>
                <w:right w:val="none" w:sz="0" w:space="0" w:color="auto"/>
              </w:divBdr>
              <w:divsChild>
                <w:div w:id="954597861">
                  <w:marLeft w:val="0"/>
                  <w:marRight w:val="0"/>
                  <w:marTop w:val="2100"/>
                  <w:marBottom w:val="0"/>
                  <w:divBdr>
                    <w:top w:val="none" w:sz="0" w:space="0" w:color="auto"/>
                    <w:left w:val="dotted" w:sz="6" w:space="0" w:color="CBCECF"/>
                    <w:bottom w:val="none" w:sz="0" w:space="0" w:color="auto"/>
                    <w:right w:val="dotted" w:sz="6" w:space="0" w:color="CBCECF"/>
                  </w:divBdr>
                </w:div>
              </w:divsChild>
            </w:div>
          </w:divsChild>
        </w:div>
      </w:divsChild>
    </w:div>
    <w:div w:id="308442116">
      <w:bodyDiv w:val="1"/>
      <w:marLeft w:val="0"/>
      <w:marRight w:val="0"/>
      <w:marTop w:val="0"/>
      <w:marBottom w:val="0"/>
      <w:divBdr>
        <w:top w:val="none" w:sz="0" w:space="0" w:color="auto"/>
        <w:left w:val="none" w:sz="0" w:space="0" w:color="auto"/>
        <w:bottom w:val="none" w:sz="0" w:space="0" w:color="auto"/>
        <w:right w:val="none" w:sz="0" w:space="0" w:color="auto"/>
      </w:divBdr>
    </w:div>
    <w:div w:id="308485635">
      <w:bodyDiv w:val="1"/>
      <w:marLeft w:val="0"/>
      <w:marRight w:val="0"/>
      <w:marTop w:val="0"/>
      <w:marBottom w:val="0"/>
      <w:divBdr>
        <w:top w:val="none" w:sz="0" w:space="0" w:color="auto"/>
        <w:left w:val="none" w:sz="0" w:space="0" w:color="auto"/>
        <w:bottom w:val="none" w:sz="0" w:space="0" w:color="auto"/>
        <w:right w:val="none" w:sz="0" w:space="0" w:color="auto"/>
      </w:divBdr>
    </w:div>
    <w:div w:id="317854588">
      <w:bodyDiv w:val="1"/>
      <w:marLeft w:val="0"/>
      <w:marRight w:val="0"/>
      <w:marTop w:val="0"/>
      <w:marBottom w:val="0"/>
      <w:divBdr>
        <w:top w:val="none" w:sz="0" w:space="0" w:color="auto"/>
        <w:left w:val="none" w:sz="0" w:space="0" w:color="auto"/>
        <w:bottom w:val="none" w:sz="0" w:space="0" w:color="auto"/>
        <w:right w:val="none" w:sz="0" w:space="0" w:color="auto"/>
      </w:divBdr>
    </w:div>
    <w:div w:id="355279950">
      <w:bodyDiv w:val="1"/>
      <w:marLeft w:val="0"/>
      <w:marRight w:val="0"/>
      <w:marTop w:val="0"/>
      <w:marBottom w:val="0"/>
      <w:divBdr>
        <w:top w:val="none" w:sz="0" w:space="0" w:color="auto"/>
        <w:left w:val="none" w:sz="0" w:space="0" w:color="auto"/>
        <w:bottom w:val="none" w:sz="0" w:space="0" w:color="auto"/>
        <w:right w:val="none" w:sz="0" w:space="0" w:color="auto"/>
      </w:divBdr>
    </w:div>
    <w:div w:id="356587137">
      <w:bodyDiv w:val="1"/>
      <w:marLeft w:val="0"/>
      <w:marRight w:val="0"/>
      <w:marTop w:val="0"/>
      <w:marBottom w:val="0"/>
      <w:divBdr>
        <w:top w:val="none" w:sz="0" w:space="0" w:color="auto"/>
        <w:left w:val="none" w:sz="0" w:space="0" w:color="auto"/>
        <w:bottom w:val="none" w:sz="0" w:space="0" w:color="auto"/>
        <w:right w:val="none" w:sz="0" w:space="0" w:color="auto"/>
      </w:divBdr>
    </w:div>
    <w:div w:id="362370328">
      <w:bodyDiv w:val="1"/>
      <w:marLeft w:val="0"/>
      <w:marRight w:val="0"/>
      <w:marTop w:val="0"/>
      <w:marBottom w:val="0"/>
      <w:divBdr>
        <w:top w:val="none" w:sz="0" w:space="0" w:color="auto"/>
        <w:left w:val="none" w:sz="0" w:space="0" w:color="auto"/>
        <w:bottom w:val="none" w:sz="0" w:space="0" w:color="auto"/>
        <w:right w:val="none" w:sz="0" w:space="0" w:color="auto"/>
      </w:divBdr>
    </w:div>
    <w:div w:id="362440820">
      <w:bodyDiv w:val="1"/>
      <w:marLeft w:val="0"/>
      <w:marRight w:val="0"/>
      <w:marTop w:val="0"/>
      <w:marBottom w:val="0"/>
      <w:divBdr>
        <w:top w:val="none" w:sz="0" w:space="0" w:color="auto"/>
        <w:left w:val="none" w:sz="0" w:space="0" w:color="auto"/>
        <w:bottom w:val="none" w:sz="0" w:space="0" w:color="auto"/>
        <w:right w:val="none" w:sz="0" w:space="0" w:color="auto"/>
      </w:divBdr>
    </w:div>
    <w:div w:id="390734416">
      <w:bodyDiv w:val="1"/>
      <w:marLeft w:val="0"/>
      <w:marRight w:val="0"/>
      <w:marTop w:val="0"/>
      <w:marBottom w:val="0"/>
      <w:divBdr>
        <w:top w:val="none" w:sz="0" w:space="0" w:color="auto"/>
        <w:left w:val="none" w:sz="0" w:space="0" w:color="auto"/>
        <w:bottom w:val="none" w:sz="0" w:space="0" w:color="auto"/>
        <w:right w:val="none" w:sz="0" w:space="0" w:color="auto"/>
      </w:divBdr>
    </w:div>
    <w:div w:id="400955143">
      <w:bodyDiv w:val="1"/>
      <w:marLeft w:val="0"/>
      <w:marRight w:val="0"/>
      <w:marTop w:val="0"/>
      <w:marBottom w:val="0"/>
      <w:divBdr>
        <w:top w:val="none" w:sz="0" w:space="0" w:color="auto"/>
        <w:left w:val="none" w:sz="0" w:space="0" w:color="auto"/>
        <w:bottom w:val="none" w:sz="0" w:space="0" w:color="auto"/>
        <w:right w:val="none" w:sz="0" w:space="0" w:color="auto"/>
      </w:divBdr>
    </w:div>
    <w:div w:id="411702024">
      <w:bodyDiv w:val="1"/>
      <w:marLeft w:val="0"/>
      <w:marRight w:val="0"/>
      <w:marTop w:val="0"/>
      <w:marBottom w:val="0"/>
      <w:divBdr>
        <w:top w:val="none" w:sz="0" w:space="0" w:color="auto"/>
        <w:left w:val="none" w:sz="0" w:space="0" w:color="auto"/>
        <w:bottom w:val="none" w:sz="0" w:space="0" w:color="auto"/>
        <w:right w:val="none" w:sz="0" w:space="0" w:color="auto"/>
      </w:divBdr>
    </w:div>
    <w:div w:id="412049090">
      <w:bodyDiv w:val="1"/>
      <w:marLeft w:val="0"/>
      <w:marRight w:val="0"/>
      <w:marTop w:val="0"/>
      <w:marBottom w:val="0"/>
      <w:divBdr>
        <w:top w:val="none" w:sz="0" w:space="0" w:color="auto"/>
        <w:left w:val="none" w:sz="0" w:space="0" w:color="auto"/>
        <w:bottom w:val="none" w:sz="0" w:space="0" w:color="auto"/>
        <w:right w:val="none" w:sz="0" w:space="0" w:color="auto"/>
      </w:divBdr>
    </w:div>
    <w:div w:id="414057405">
      <w:bodyDiv w:val="1"/>
      <w:marLeft w:val="0"/>
      <w:marRight w:val="0"/>
      <w:marTop w:val="0"/>
      <w:marBottom w:val="0"/>
      <w:divBdr>
        <w:top w:val="none" w:sz="0" w:space="0" w:color="auto"/>
        <w:left w:val="none" w:sz="0" w:space="0" w:color="auto"/>
        <w:bottom w:val="none" w:sz="0" w:space="0" w:color="auto"/>
        <w:right w:val="none" w:sz="0" w:space="0" w:color="auto"/>
      </w:divBdr>
    </w:div>
    <w:div w:id="438764651">
      <w:bodyDiv w:val="1"/>
      <w:marLeft w:val="0"/>
      <w:marRight w:val="0"/>
      <w:marTop w:val="0"/>
      <w:marBottom w:val="0"/>
      <w:divBdr>
        <w:top w:val="none" w:sz="0" w:space="0" w:color="auto"/>
        <w:left w:val="none" w:sz="0" w:space="0" w:color="auto"/>
        <w:bottom w:val="none" w:sz="0" w:space="0" w:color="auto"/>
        <w:right w:val="none" w:sz="0" w:space="0" w:color="auto"/>
      </w:divBdr>
    </w:div>
    <w:div w:id="460732190">
      <w:bodyDiv w:val="1"/>
      <w:marLeft w:val="0"/>
      <w:marRight w:val="0"/>
      <w:marTop w:val="0"/>
      <w:marBottom w:val="0"/>
      <w:divBdr>
        <w:top w:val="none" w:sz="0" w:space="0" w:color="auto"/>
        <w:left w:val="none" w:sz="0" w:space="0" w:color="auto"/>
        <w:bottom w:val="none" w:sz="0" w:space="0" w:color="auto"/>
        <w:right w:val="none" w:sz="0" w:space="0" w:color="auto"/>
      </w:divBdr>
    </w:div>
    <w:div w:id="467403162">
      <w:bodyDiv w:val="1"/>
      <w:marLeft w:val="0"/>
      <w:marRight w:val="0"/>
      <w:marTop w:val="0"/>
      <w:marBottom w:val="0"/>
      <w:divBdr>
        <w:top w:val="none" w:sz="0" w:space="0" w:color="auto"/>
        <w:left w:val="none" w:sz="0" w:space="0" w:color="auto"/>
        <w:bottom w:val="none" w:sz="0" w:space="0" w:color="auto"/>
        <w:right w:val="none" w:sz="0" w:space="0" w:color="auto"/>
      </w:divBdr>
    </w:div>
    <w:div w:id="476993924">
      <w:bodyDiv w:val="1"/>
      <w:marLeft w:val="0"/>
      <w:marRight w:val="0"/>
      <w:marTop w:val="0"/>
      <w:marBottom w:val="0"/>
      <w:divBdr>
        <w:top w:val="none" w:sz="0" w:space="0" w:color="auto"/>
        <w:left w:val="none" w:sz="0" w:space="0" w:color="auto"/>
        <w:bottom w:val="none" w:sz="0" w:space="0" w:color="auto"/>
        <w:right w:val="none" w:sz="0" w:space="0" w:color="auto"/>
      </w:divBdr>
    </w:div>
    <w:div w:id="480389929">
      <w:bodyDiv w:val="1"/>
      <w:marLeft w:val="0"/>
      <w:marRight w:val="0"/>
      <w:marTop w:val="0"/>
      <w:marBottom w:val="0"/>
      <w:divBdr>
        <w:top w:val="none" w:sz="0" w:space="0" w:color="auto"/>
        <w:left w:val="none" w:sz="0" w:space="0" w:color="auto"/>
        <w:bottom w:val="none" w:sz="0" w:space="0" w:color="auto"/>
        <w:right w:val="none" w:sz="0" w:space="0" w:color="auto"/>
      </w:divBdr>
    </w:div>
    <w:div w:id="485587136">
      <w:bodyDiv w:val="1"/>
      <w:marLeft w:val="0"/>
      <w:marRight w:val="0"/>
      <w:marTop w:val="0"/>
      <w:marBottom w:val="0"/>
      <w:divBdr>
        <w:top w:val="none" w:sz="0" w:space="0" w:color="auto"/>
        <w:left w:val="none" w:sz="0" w:space="0" w:color="auto"/>
        <w:bottom w:val="none" w:sz="0" w:space="0" w:color="auto"/>
        <w:right w:val="none" w:sz="0" w:space="0" w:color="auto"/>
      </w:divBdr>
    </w:div>
    <w:div w:id="500661566">
      <w:bodyDiv w:val="1"/>
      <w:marLeft w:val="0"/>
      <w:marRight w:val="0"/>
      <w:marTop w:val="0"/>
      <w:marBottom w:val="0"/>
      <w:divBdr>
        <w:top w:val="none" w:sz="0" w:space="0" w:color="auto"/>
        <w:left w:val="none" w:sz="0" w:space="0" w:color="auto"/>
        <w:bottom w:val="none" w:sz="0" w:space="0" w:color="auto"/>
        <w:right w:val="none" w:sz="0" w:space="0" w:color="auto"/>
      </w:divBdr>
    </w:div>
    <w:div w:id="518005441">
      <w:bodyDiv w:val="1"/>
      <w:marLeft w:val="0"/>
      <w:marRight w:val="0"/>
      <w:marTop w:val="0"/>
      <w:marBottom w:val="0"/>
      <w:divBdr>
        <w:top w:val="none" w:sz="0" w:space="0" w:color="auto"/>
        <w:left w:val="none" w:sz="0" w:space="0" w:color="auto"/>
        <w:bottom w:val="none" w:sz="0" w:space="0" w:color="auto"/>
        <w:right w:val="none" w:sz="0" w:space="0" w:color="auto"/>
      </w:divBdr>
    </w:div>
    <w:div w:id="559902273">
      <w:bodyDiv w:val="1"/>
      <w:marLeft w:val="0"/>
      <w:marRight w:val="0"/>
      <w:marTop w:val="0"/>
      <w:marBottom w:val="0"/>
      <w:divBdr>
        <w:top w:val="none" w:sz="0" w:space="0" w:color="auto"/>
        <w:left w:val="none" w:sz="0" w:space="0" w:color="auto"/>
        <w:bottom w:val="none" w:sz="0" w:space="0" w:color="auto"/>
        <w:right w:val="none" w:sz="0" w:space="0" w:color="auto"/>
      </w:divBdr>
    </w:div>
    <w:div w:id="569006127">
      <w:bodyDiv w:val="1"/>
      <w:marLeft w:val="0"/>
      <w:marRight w:val="0"/>
      <w:marTop w:val="0"/>
      <w:marBottom w:val="0"/>
      <w:divBdr>
        <w:top w:val="none" w:sz="0" w:space="0" w:color="auto"/>
        <w:left w:val="none" w:sz="0" w:space="0" w:color="auto"/>
        <w:bottom w:val="none" w:sz="0" w:space="0" w:color="auto"/>
        <w:right w:val="none" w:sz="0" w:space="0" w:color="auto"/>
      </w:divBdr>
    </w:div>
    <w:div w:id="589855913">
      <w:bodyDiv w:val="1"/>
      <w:marLeft w:val="0"/>
      <w:marRight w:val="0"/>
      <w:marTop w:val="0"/>
      <w:marBottom w:val="0"/>
      <w:divBdr>
        <w:top w:val="none" w:sz="0" w:space="0" w:color="auto"/>
        <w:left w:val="none" w:sz="0" w:space="0" w:color="auto"/>
        <w:bottom w:val="none" w:sz="0" w:space="0" w:color="auto"/>
        <w:right w:val="none" w:sz="0" w:space="0" w:color="auto"/>
      </w:divBdr>
    </w:div>
    <w:div w:id="599072371">
      <w:bodyDiv w:val="1"/>
      <w:marLeft w:val="0"/>
      <w:marRight w:val="0"/>
      <w:marTop w:val="0"/>
      <w:marBottom w:val="0"/>
      <w:divBdr>
        <w:top w:val="none" w:sz="0" w:space="0" w:color="auto"/>
        <w:left w:val="none" w:sz="0" w:space="0" w:color="auto"/>
        <w:bottom w:val="none" w:sz="0" w:space="0" w:color="auto"/>
        <w:right w:val="none" w:sz="0" w:space="0" w:color="auto"/>
      </w:divBdr>
    </w:div>
    <w:div w:id="619651558">
      <w:bodyDiv w:val="1"/>
      <w:marLeft w:val="0"/>
      <w:marRight w:val="0"/>
      <w:marTop w:val="0"/>
      <w:marBottom w:val="0"/>
      <w:divBdr>
        <w:top w:val="none" w:sz="0" w:space="0" w:color="auto"/>
        <w:left w:val="none" w:sz="0" w:space="0" w:color="auto"/>
        <w:bottom w:val="none" w:sz="0" w:space="0" w:color="auto"/>
        <w:right w:val="none" w:sz="0" w:space="0" w:color="auto"/>
      </w:divBdr>
    </w:div>
    <w:div w:id="635338039">
      <w:bodyDiv w:val="1"/>
      <w:marLeft w:val="0"/>
      <w:marRight w:val="0"/>
      <w:marTop w:val="0"/>
      <w:marBottom w:val="0"/>
      <w:divBdr>
        <w:top w:val="none" w:sz="0" w:space="0" w:color="auto"/>
        <w:left w:val="none" w:sz="0" w:space="0" w:color="auto"/>
        <w:bottom w:val="none" w:sz="0" w:space="0" w:color="auto"/>
        <w:right w:val="none" w:sz="0" w:space="0" w:color="auto"/>
      </w:divBdr>
      <w:divsChild>
        <w:div w:id="1887719667">
          <w:marLeft w:val="0"/>
          <w:marRight w:val="0"/>
          <w:marTop w:val="0"/>
          <w:marBottom w:val="0"/>
          <w:divBdr>
            <w:top w:val="none" w:sz="0" w:space="0" w:color="auto"/>
            <w:left w:val="none" w:sz="0" w:space="0" w:color="auto"/>
            <w:bottom w:val="none" w:sz="0" w:space="0" w:color="auto"/>
            <w:right w:val="none" w:sz="0" w:space="0" w:color="auto"/>
          </w:divBdr>
          <w:divsChild>
            <w:div w:id="89547419">
              <w:marLeft w:val="0"/>
              <w:marRight w:val="0"/>
              <w:marTop w:val="0"/>
              <w:marBottom w:val="0"/>
              <w:divBdr>
                <w:top w:val="none" w:sz="0" w:space="0" w:color="auto"/>
                <w:left w:val="none" w:sz="0" w:space="0" w:color="auto"/>
                <w:bottom w:val="none" w:sz="0" w:space="0" w:color="auto"/>
                <w:right w:val="none" w:sz="0" w:space="0" w:color="auto"/>
              </w:divBdr>
              <w:divsChild>
                <w:div w:id="1990284768">
                  <w:marLeft w:val="0"/>
                  <w:marRight w:val="0"/>
                  <w:marTop w:val="0"/>
                  <w:marBottom w:val="0"/>
                  <w:divBdr>
                    <w:top w:val="none" w:sz="0" w:space="0" w:color="auto"/>
                    <w:left w:val="none" w:sz="0" w:space="0" w:color="auto"/>
                    <w:bottom w:val="none" w:sz="0" w:space="0" w:color="auto"/>
                    <w:right w:val="none" w:sz="0" w:space="0" w:color="auto"/>
                  </w:divBdr>
                  <w:divsChild>
                    <w:div w:id="822241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884475">
      <w:bodyDiv w:val="1"/>
      <w:marLeft w:val="0"/>
      <w:marRight w:val="0"/>
      <w:marTop w:val="0"/>
      <w:marBottom w:val="0"/>
      <w:divBdr>
        <w:top w:val="none" w:sz="0" w:space="0" w:color="auto"/>
        <w:left w:val="none" w:sz="0" w:space="0" w:color="auto"/>
        <w:bottom w:val="none" w:sz="0" w:space="0" w:color="auto"/>
        <w:right w:val="none" w:sz="0" w:space="0" w:color="auto"/>
      </w:divBdr>
    </w:div>
    <w:div w:id="642470613">
      <w:bodyDiv w:val="1"/>
      <w:marLeft w:val="0"/>
      <w:marRight w:val="0"/>
      <w:marTop w:val="0"/>
      <w:marBottom w:val="0"/>
      <w:divBdr>
        <w:top w:val="none" w:sz="0" w:space="0" w:color="auto"/>
        <w:left w:val="none" w:sz="0" w:space="0" w:color="auto"/>
        <w:bottom w:val="none" w:sz="0" w:space="0" w:color="auto"/>
        <w:right w:val="none" w:sz="0" w:space="0" w:color="auto"/>
      </w:divBdr>
    </w:div>
    <w:div w:id="662007432">
      <w:bodyDiv w:val="1"/>
      <w:marLeft w:val="0"/>
      <w:marRight w:val="0"/>
      <w:marTop w:val="0"/>
      <w:marBottom w:val="0"/>
      <w:divBdr>
        <w:top w:val="none" w:sz="0" w:space="0" w:color="auto"/>
        <w:left w:val="none" w:sz="0" w:space="0" w:color="auto"/>
        <w:bottom w:val="none" w:sz="0" w:space="0" w:color="auto"/>
        <w:right w:val="none" w:sz="0" w:space="0" w:color="auto"/>
      </w:divBdr>
    </w:div>
    <w:div w:id="665792686">
      <w:bodyDiv w:val="1"/>
      <w:marLeft w:val="0"/>
      <w:marRight w:val="0"/>
      <w:marTop w:val="0"/>
      <w:marBottom w:val="0"/>
      <w:divBdr>
        <w:top w:val="none" w:sz="0" w:space="0" w:color="auto"/>
        <w:left w:val="none" w:sz="0" w:space="0" w:color="auto"/>
        <w:bottom w:val="none" w:sz="0" w:space="0" w:color="auto"/>
        <w:right w:val="none" w:sz="0" w:space="0" w:color="auto"/>
      </w:divBdr>
    </w:div>
    <w:div w:id="669136746">
      <w:bodyDiv w:val="1"/>
      <w:marLeft w:val="0"/>
      <w:marRight w:val="0"/>
      <w:marTop w:val="0"/>
      <w:marBottom w:val="0"/>
      <w:divBdr>
        <w:top w:val="none" w:sz="0" w:space="0" w:color="auto"/>
        <w:left w:val="none" w:sz="0" w:space="0" w:color="auto"/>
        <w:bottom w:val="none" w:sz="0" w:space="0" w:color="auto"/>
        <w:right w:val="none" w:sz="0" w:space="0" w:color="auto"/>
      </w:divBdr>
    </w:div>
    <w:div w:id="683747438">
      <w:bodyDiv w:val="1"/>
      <w:marLeft w:val="0"/>
      <w:marRight w:val="0"/>
      <w:marTop w:val="0"/>
      <w:marBottom w:val="0"/>
      <w:divBdr>
        <w:top w:val="none" w:sz="0" w:space="0" w:color="auto"/>
        <w:left w:val="none" w:sz="0" w:space="0" w:color="auto"/>
        <w:bottom w:val="none" w:sz="0" w:space="0" w:color="auto"/>
        <w:right w:val="none" w:sz="0" w:space="0" w:color="auto"/>
      </w:divBdr>
    </w:div>
    <w:div w:id="691151409">
      <w:bodyDiv w:val="1"/>
      <w:marLeft w:val="0"/>
      <w:marRight w:val="0"/>
      <w:marTop w:val="0"/>
      <w:marBottom w:val="0"/>
      <w:divBdr>
        <w:top w:val="none" w:sz="0" w:space="0" w:color="auto"/>
        <w:left w:val="none" w:sz="0" w:space="0" w:color="auto"/>
        <w:bottom w:val="none" w:sz="0" w:space="0" w:color="auto"/>
        <w:right w:val="none" w:sz="0" w:space="0" w:color="auto"/>
      </w:divBdr>
    </w:div>
    <w:div w:id="700979055">
      <w:bodyDiv w:val="1"/>
      <w:marLeft w:val="0"/>
      <w:marRight w:val="0"/>
      <w:marTop w:val="0"/>
      <w:marBottom w:val="0"/>
      <w:divBdr>
        <w:top w:val="none" w:sz="0" w:space="0" w:color="auto"/>
        <w:left w:val="none" w:sz="0" w:space="0" w:color="auto"/>
        <w:bottom w:val="none" w:sz="0" w:space="0" w:color="auto"/>
        <w:right w:val="none" w:sz="0" w:space="0" w:color="auto"/>
      </w:divBdr>
    </w:div>
    <w:div w:id="709844258">
      <w:bodyDiv w:val="1"/>
      <w:marLeft w:val="0"/>
      <w:marRight w:val="0"/>
      <w:marTop w:val="0"/>
      <w:marBottom w:val="0"/>
      <w:divBdr>
        <w:top w:val="none" w:sz="0" w:space="0" w:color="auto"/>
        <w:left w:val="none" w:sz="0" w:space="0" w:color="auto"/>
        <w:bottom w:val="none" w:sz="0" w:space="0" w:color="auto"/>
        <w:right w:val="none" w:sz="0" w:space="0" w:color="auto"/>
      </w:divBdr>
    </w:div>
    <w:div w:id="725765639">
      <w:bodyDiv w:val="1"/>
      <w:marLeft w:val="0"/>
      <w:marRight w:val="0"/>
      <w:marTop w:val="0"/>
      <w:marBottom w:val="0"/>
      <w:divBdr>
        <w:top w:val="none" w:sz="0" w:space="0" w:color="auto"/>
        <w:left w:val="none" w:sz="0" w:space="0" w:color="auto"/>
        <w:bottom w:val="none" w:sz="0" w:space="0" w:color="auto"/>
        <w:right w:val="none" w:sz="0" w:space="0" w:color="auto"/>
      </w:divBdr>
    </w:div>
    <w:div w:id="734399106">
      <w:bodyDiv w:val="1"/>
      <w:marLeft w:val="0"/>
      <w:marRight w:val="0"/>
      <w:marTop w:val="0"/>
      <w:marBottom w:val="0"/>
      <w:divBdr>
        <w:top w:val="none" w:sz="0" w:space="0" w:color="auto"/>
        <w:left w:val="none" w:sz="0" w:space="0" w:color="auto"/>
        <w:bottom w:val="none" w:sz="0" w:space="0" w:color="auto"/>
        <w:right w:val="none" w:sz="0" w:space="0" w:color="auto"/>
      </w:divBdr>
    </w:div>
    <w:div w:id="746146593">
      <w:bodyDiv w:val="1"/>
      <w:marLeft w:val="0"/>
      <w:marRight w:val="0"/>
      <w:marTop w:val="0"/>
      <w:marBottom w:val="0"/>
      <w:divBdr>
        <w:top w:val="none" w:sz="0" w:space="0" w:color="auto"/>
        <w:left w:val="none" w:sz="0" w:space="0" w:color="auto"/>
        <w:bottom w:val="none" w:sz="0" w:space="0" w:color="auto"/>
        <w:right w:val="none" w:sz="0" w:space="0" w:color="auto"/>
      </w:divBdr>
    </w:div>
    <w:div w:id="766537252">
      <w:bodyDiv w:val="1"/>
      <w:marLeft w:val="0"/>
      <w:marRight w:val="0"/>
      <w:marTop w:val="0"/>
      <w:marBottom w:val="0"/>
      <w:divBdr>
        <w:top w:val="none" w:sz="0" w:space="0" w:color="auto"/>
        <w:left w:val="none" w:sz="0" w:space="0" w:color="auto"/>
        <w:bottom w:val="none" w:sz="0" w:space="0" w:color="auto"/>
        <w:right w:val="none" w:sz="0" w:space="0" w:color="auto"/>
      </w:divBdr>
    </w:div>
    <w:div w:id="774784940">
      <w:bodyDiv w:val="1"/>
      <w:marLeft w:val="0"/>
      <w:marRight w:val="0"/>
      <w:marTop w:val="0"/>
      <w:marBottom w:val="0"/>
      <w:divBdr>
        <w:top w:val="none" w:sz="0" w:space="0" w:color="auto"/>
        <w:left w:val="none" w:sz="0" w:space="0" w:color="auto"/>
        <w:bottom w:val="none" w:sz="0" w:space="0" w:color="auto"/>
        <w:right w:val="none" w:sz="0" w:space="0" w:color="auto"/>
      </w:divBdr>
    </w:div>
    <w:div w:id="785394330">
      <w:bodyDiv w:val="1"/>
      <w:marLeft w:val="0"/>
      <w:marRight w:val="0"/>
      <w:marTop w:val="0"/>
      <w:marBottom w:val="0"/>
      <w:divBdr>
        <w:top w:val="none" w:sz="0" w:space="0" w:color="auto"/>
        <w:left w:val="none" w:sz="0" w:space="0" w:color="auto"/>
        <w:bottom w:val="none" w:sz="0" w:space="0" w:color="auto"/>
        <w:right w:val="none" w:sz="0" w:space="0" w:color="auto"/>
      </w:divBdr>
    </w:div>
    <w:div w:id="792286448">
      <w:bodyDiv w:val="1"/>
      <w:marLeft w:val="0"/>
      <w:marRight w:val="0"/>
      <w:marTop w:val="0"/>
      <w:marBottom w:val="0"/>
      <w:divBdr>
        <w:top w:val="none" w:sz="0" w:space="0" w:color="auto"/>
        <w:left w:val="none" w:sz="0" w:space="0" w:color="auto"/>
        <w:bottom w:val="none" w:sz="0" w:space="0" w:color="auto"/>
        <w:right w:val="none" w:sz="0" w:space="0" w:color="auto"/>
      </w:divBdr>
    </w:div>
    <w:div w:id="798959361">
      <w:bodyDiv w:val="1"/>
      <w:marLeft w:val="0"/>
      <w:marRight w:val="0"/>
      <w:marTop w:val="0"/>
      <w:marBottom w:val="0"/>
      <w:divBdr>
        <w:top w:val="none" w:sz="0" w:space="0" w:color="auto"/>
        <w:left w:val="none" w:sz="0" w:space="0" w:color="auto"/>
        <w:bottom w:val="none" w:sz="0" w:space="0" w:color="auto"/>
        <w:right w:val="none" w:sz="0" w:space="0" w:color="auto"/>
      </w:divBdr>
    </w:div>
    <w:div w:id="826244195">
      <w:bodyDiv w:val="1"/>
      <w:marLeft w:val="0"/>
      <w:marRight w:val="0"/>
      <w:marTop w:val="0"/>
      <w:marBottom w:val="0"/>
      <w:divBdr>
        <w:top w:val="none" w:sz="0" w:space="0" w:color="auto"/>
        <w:left w:val="none" w:sz="0" w:space="0" w:color="auto"/>
        <w:bottom w:val="none" w:sz="0" w:space="0" w:color="auto"/>
        <w:right w:val="none" w:sz="0" w:space="0" w:color="auto"/>
      </w:divBdr>
    </w:div>
    <w:div w:id="826941917">
      <w:bodyDiv w:val="1"/>
      <w:marLeft w:val="0"/>
      <w:marRight w:val="0"/>
      <w:marTop w:val="0"/>
      <w:marBottom w:val="0"/>
      <w:divBdr>
        <w:top w:val="none" w:sz="0" w:space="0" w:color="auto"/>
        <w:left w:val="none" w:sz="0" w:space="0" w:color="auto"/>
        <w:bottom w:val="none" w:sz="0" w:space="0" w:color="auto"/>
        <w:right w:val="none" w:sz="0" w:space="0" w:color="auto"/>
      </w:divBdr>
      <w:divsChild>
        <w:div w:id="796874422">
          <w:marLeft w:val="0"/>
          <w:marRight w:val="0"/>
          <w:marTop w:val="0"/>
          <w:marBottom w:val="0"/>
          <w:divBdr>
            <w:top w:val="none" w:sz="0" w:space="0" w:color="auto"/>
            <w:left w:val="none" w:sz="0" w:space="0" w:color="auto"/>
            <w:bottom w:val="none" w:sz="0" w:space="0" w:color="auto"/>
            <w:right w:val="none" w:sz="0" w:space="0" w:color="auto"/>
          </w:divBdr>
          <w:divsChild>
            <w:div w:id="625159909">
              <w:marLeft w:val="0"/>
              <w:marRight w:val="0"/>
              <w:marTop w:val="0"/>
              <w:marBottom w:val="0"/>
              <w:divBdr>
                <w:top w:val="none" w:sz="0" w:space="0" w:color="auto"/>
                <w:left w:val="none" w:sz="0" w:space="0" w:color="auto"/>
                <w:bottom w:val="none" w:sz="0" w:space="0" w:color="auto"/>
                <w:right w:val="none" w:sz="0" w:space="0" w:color="auto"/>
              </w:divBdr>
              <w:divsChild>
                <w:div w:id="1475637917">
                  <w:marLeft w:val="0"/>
                  <w:marRight w:val="0"/>
                  <w:marTop w:val="0"/>
                  <w:marBottom w:val="0"/>
                  <w:divBdr>
                    <w:top w:val="none" w:sz="0" w:space="0" w:color="auto"/>
                    <w:left w:val="none" w:sz="0" w:space="0" w:color="auto"/>
                    <w:bottom w:val="none" w:sz="0" w:space="0" w:color="auto"/>
                    <w:right w:val="none" w:sz="0" w:space="0" w:color="auto"/>
                  </w:divBdr>
                  <w:divsChild>
                    <w:div w:id="458500822">
                      <w:marLeft w:val="0"/>
                      <w:marRight w:val="0"/>
                      <w:marTop w:val="0"/>
                      <w:marBottom w:val="0"/>
                      <w:divBdr>
                        <w:top w:val="none" w:sz="0" w:space="0" w:color="auto"/>
                        <w:left w:val="none" w:sz="0" w:space="0" w:color="auto"/>
                        <w:bottom w:val="none" w:sz="0" w:space="0" w:color="auto"/>
                        <w:right w:val="none" w:sz="0" w:space="0" w:color="auto"/>
                      </w:divBdr>
                      <w:divsChild>
                        <w:div w:id="651908269">
                          <w:marLeft w:val="0"/>
                          <w:marRight w:val="0"/>
                          <w:marTop w:val="0"/>
                          <w:marBottom w:val="120"/>
                          <w:divBdr>
                            <w:top w:val="none" w:sz="0" w:space="0" w:color="auto"/>
                            <w:left w:val="none" w:sz="0" w:space="0" w:color="auto"/>
                            <w:bottom w:val="none" w:sz="0" w:space="0" w:color="auto"/>
                            <w:right w:val="none" w:sz="0" w:space="0" w:color="auto"/>
                          </w:divBdr>
                          <w:divsChild>
                            <w:div w:id="86397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909548">
      <w:bodyDiv w:val="1"/>
      <w:marLeft w:val="0"/>
      <w:marRight w:val="0"/>
      <w:marTop w:val="0"/>
      <w:marBottom w:val="0"/>
      <w:divBdr>
        <w:top w:val="none" w:sz="0" w:space="0" w:color="auto"/>
        <w:left w:val="none" w:sz="0" w:space="0" w:color="auto"/>
        <w:bottom w:val="none" w:sz="0" w:space="0" w:color="auto"/>
        <w:right w:val="none" w:sz="0" w:space="0" w:color="auto"/>
      </w:divBdr>
    </w:div>
    <w:div w:id="849222831">
      <w:bodyDiv w:val="1"/>
      <w:marLeft w:val="0"/>
      <w:marRight w:val="0"/>
      <w:marTop w:val="0"/>
      <w:marBottom w:val="0"/>
      <w:divBdr>
        <w:top w:val="none" w:sz="0" w:space="0" w:color="auto"/>
        <w:left w:val="none" w:sz="0" w:space="0" w:color="auto"/>
        <w:bottom w:val="none" w:sz="0" w:space="0" w:color="auto"/>
        <w:right w:val="none" w:sz="0" w:space="0" w:color="auto"/>
      </w:divBdr>
    </w:div>
    <w:div w:id="882012179">
      <w:bodyDiv w:val="1"/>
      <w:marLeft w:val="0"/>
      <w:marRight w:val="0"/>
      <w:marTop w:val="0"/>
      <w:marBottom w:val="0"/>
      <w:divBdr>
        <w:top w:val="none" w:sz="0" w:space="0" w:color="auto"/>
        <w:left w:val="none" w:sz="0" w:space="0" w:color="auto"/>
        <w:bottom w:val="none" w:sz="0" w:space="0" w:color="auto"/>
        <w:right w:val="none" w:sz="0" w:space="0" w:color="auto"/>
      </w:divBdr>
    </w:div>
    <w:div w:id="928780198">
      <w:bodyDiv w:val="1"/>
      <w:marLeft w:val="0"/>
      <w:marRight w:val="0"/>
      <w:marTop w:val="0"/>
      <w:marBottom w:val="0"/>
      <w:divBdr>
        <w:top w:val="none" w:sz="0" w:space="0" w:color="auto"/>
        <w:left w:val="none" w:sz="0" w:space="0" w:color="auto"/>
        <w:bottom w:val="none" w:sz="0" w:space="0" w:color="auto"/>
        <w:right w:val="none" w:sz="0" w:space="0" w:color="auto"/>
      </w:divBdr>
    </w:div>
    <w:div w:id="956061079">
      <w:bodyDiv w:val="1"/>
      <w:marLeft w:val="0"/>
      <w:marRight w:val="0"/>
      <w:marTop w:val="0"/>
      <w:marBottom w:val="0"/>
      <w:divBdr>
        <w:top w:val="none" w:sz="0" w:space="0" w:color="auto"/>
        <w:left w:val="none" w:sz="0" w:space="0" w:color="auto"/>
        <w:bottom w:val="none" w:sz="0" w:space="0" w:color="auto"/>
        <w:right w:val="none" w:sz="0" w:space="0" w:color="auto"/>
      </w:divBdr>
    </w:div>
    <w:div w:id="961426877">
      <w:bodyDiv w:val="1"/>
      <w:marLeft w:val="0"/>
      <w:marRight w:val="0"/>
      <w:marTop w:val="0"/>
      <w:marBottom w:val="0"/>
      <w:divBdr>
        <w:top w:val="none" w:sz="0" w:space="0" w:color="auto"/>
        <w:left w:val="none" w:sz="0" w:space="0" w:color="auto"/>
        <w:bottom w:val="none" w:sz="0" w:space="0" w:color="auto"/>
        <w:right w:val="none" w:sz="0" w:space="0" w:color="auto"/>
      </w:divBdr>
    </w:div>
    <w:div w:id="1017074944">
      <w:bodyDiv w:val="1"/>
      <w:marLeft w:val="0"/>
      <w:marRight w:val="0"/>
      <w:marTop w:val="0"/>
      <w:marBottom w:val="0"/>
      <w:divBdr>
        <w:top w:val="none" w:sz="0" w:space="0" w:color="auto"/>
        <w:left w:val="none" w:sz="0" w:space="0" w:color="auto"/>
        <w:bottom w:val="none" w:sz="0" w:space="0" w:color="auto"/>
        <w:right w:val="none" w:sz="0" w:space="0" w:color="auto"/>
      </w:divBdr>
    </w:div>
    <w:div w:id="1020861604">
      <w:bodyDiv w:val="1"/>
      <w:marLeft w:val="0"/>
      <w:marRight w:val="0"/>
      <w:marTop w:val="0"/>
      <w:marBottom w:val="0"/>
      <w:divBdr>
        <w:top w:val="none" w:sz="0" w:space="0" w:color="auto"/>
        <w:left w:val="none" w:sz="0" w:space="0" w:color="auto"/>
        <w:bottom w:val="none" w:sz="0" w:space="0" w:color="auto"/>
        <w:right w:val="none" w:sz="0" w:space="0" w:color="auto"/>
      </w:divBdr>
    </w:div>
    <w:div w:id="1031759466">
      <w:bodyDiv w:val="1"/>
      <w:marLeft w:val="0"/>
      <w:marRight w:val="0"/>
      <w:marTop w:val="0"/>
      <w:marBottom w:val="0"/>
      <w:divBdr>
        <w:top w:val="none" w:sz="0" w:space="0" w:color="auto"/>
        <w:left w:val="none" w:sz="0" w:space="0" w:color="auto"/>
        <w:bottom w:val="none" w:sz="0" w:space="0" w:color="auto"/>
        <w:right w:val="none" w:sz="0" w:space="0" w:color="auto"/>
      </w:divBdr>
    </w:div>
    <w:div w:id="1032725966">
      <w:bodyDiv w:val="1"/>
      <w:marLeft w:val="0"/>
      <w:marRight w:val="0"/>
      <w:marTop w:val="0"/>
      <w:marBottom w:val="0"/>
      <w:divBdr>
        <w:top w:val="none" w:sz="0" w:space="0" w:color="auto"/>
        <w:left w:val="none" w:sz="0" w:space="0" w:color="auto"/>
        <w:bottom w:val="none" w:sz="0" w:space="0" w:color="auto"/>
        <w:right w:val="none" w:sz="0" w:space="0" w:color="auto"/>
      </w:divBdr>
      <w:divsChild>
        <w:div w:id="953251606">
          <w:marLeft w:val="0"/>
          <w:marRight w:val="0"/>
          <w:marTop w:val="0"/>
          <w:marBottom w:val="0"/>
          <w:divBdr>
            <w:top w:val="none" w:sz="0" w:space="0" w:color="auto"/>
            <w:left w:val="none" w:sz="0" w:space="0" w:color="auto"/>
            <w:bottom w:val="none" w:sz="0" w:space="0" w:color="auto"/>
            <w:right w:val="none" w:sz="0" w:space="0" w:color="auto"/>
          </w:divBdr>
          <w:divsChild>
            <w:div w:id="196621123">
              <w:marLeft w:val="0"/>
              <w:marRight w:val="0"/>
              <w:marTop w:val="0"/>
              <w:marBottom w:val="0"/>
              <w:divBdr>
                <w:top w:val="none" w:sz="0" w:space="0" w:color="auto"/>
                <w:left w:val="none" w:sz="0" w:space="0" w:color="auto"/>
                <w:bottom w:val="none" w:sz="0" w:space="0" w:color="auto"/>
                <w:right w:val="none" w:sz="0" w:space="0" w:color="auto"/>
              </w:divBdr>
              <w:divsChild>
                <w:div w:id="1763912914">
                  <w:marLeft w:val="0"/>
                  <w:marRight w:val="0"/>
                  <w:marTop w:val="0"/>
                  <w:marBottom w:val="0"/>
                  <w:divBdr>
                    <w:top w:val="none" w:sz="0" w:space="0" w:color="auto"/>
                    <w:left w:val="none" w:sz="0" w:space="0" w:color="auto"/>
                    <w:bottom w:val="none" w:sz="0" w:space="0" w:color="auto"/>
                    <w:right w:val="none" w:sz="0" w:space="0" w:color="auto"/>
                  </w:divBdr>
                  <w:divsChild>
                    <w:div w:id="765926505">
                      <w:marLeft w:val="0"/>
                      <w:marRight w:val="0"/>
                      <w:marTop w:val="0"/>
                      <w:marBottom w:val="0"/>
                      <w:divBdr>
                        <w:top w:val="none" w:sz="0" w:space="0" w:color="auto"/>
                        <w:left w:val="none" w:sz="0" w:space="0" w:color="auto"/>
                        <w:bottom w:val="none" w:sz="0" w:space="0" w:color="auto"/>
                        <w:right w:val="none" w:sz="0" w:space="0" w:color="auto"/>
                      </w:divBdr>
                      <w:divsChild>
                        <w:div w:id="1822698237">
                          <w:marLeft w:val="0"/>
                          <w:marRight w:val="0"/>
                          <w:marTop w:val="0"/>
                          <w:marBottom w:val="0"/>
                          <w:divBdr>
                            <w:top w:val="none" w:sz="0" w:space="0" w:color="auto"/>
                            <w:left w:val="none" w:sz="0" w:space="0" w:color="auto"/>
                            <w:bottom w:val="none" w:sz="0" w:space="0" w:color="auto"/>
                            <w:right w:val="none" w:sz="0" w:space="0" w:color="auto"/>
                          </w:divBdr>
                          <w:divsChild>
                            <w:div w:id="1368337524">
                              <w:marLeft w:val="0"/>
                              <w:marRight w:val="0"/>
                              <w:marTop w:val="0"/>
                              <w:marBottom w:val="0"/>
                              <w:divBdr>
                                <w:top w:val="none" w:sz="0" w:space="0" w:color="auto"/>
                                <w:left w:val="none" w:sz="0" w:space="0" w:color="auto"/>
                                <w:bottom w:val="none" w:sz="0" w:space="0" w:color="auto"/>
                                <w:right w:val="none" w:sz="0" w:space="0" w:color="auto"/>
                              </w:divBdr>
                              <w:divsChild>
                                <w:div w:id="1609387316">
                                  <w:marLeft w:val="0"/>
                                  <w:marRight w:val="0"/>
                                  <w:marTop w:val="0"/>
                                  <w:marBottom w:val="0"/>
                                  <w:divBdr>
                                    <w:top w:val="none" w:sz="0" w:space="0" w:color="auto"/>
                                    <w:left w:val="none" w:sz="0" w:space="0" w:color="auto"/>
                                    <w:bottom w:val="single" w:sz="6" w:space="0" w:color="auto"/>
                                    <w:right w:val="none" w:sz="0" w:space="0" w:color="auto"/>
                                  </w:divBdr>
                                  <w:divsChild>
                                    <w:div w:id="520554742">
                                      <w:marLeft w:val="0"/>
                                      <w:marRight w:val="0"/>
                                      <w:marTop w:val="0"/>
                                      <w:marBottom w:val="0"/>
                                      <w:divBdr>
                                        <w:top w:val="none" w:sz="0" w:space="0" w:color="auto"/>
                                        <w:left w:val="none" w:sz="0" w:space="0" w:color="auto"/>
                                        <w:bottom w:val="none" w:sz="0" w:space="0" w:color="auto"/>
                                        <w:right w:val="none" w:sz="0" w:space="0" w:color="auto"/>
                                      </w:divBdr>
                                      <w:divsChild>
                                        <w:div w:id="1100612152">
                                          <w:marLeft w:val="0"/>
                                          <w:marRight w:val="0"/>
                                          <w:marTop w:val="0"/>
                                          <w:marBottom w:val="0"/>
                                          <w:divBdr>
                                            <w:top w:val="none" w:sz="0" w:space="0" w:color="auto"/>
                                            <w:left w:val="none" w:sz="0" w:space="0" w:color="auto"/>
                                            <w:bottom w:val="none" w:sz="0" w:space="0" w:color="auto"/>
                                            <w:right w:val="none" w:sz="0" w:space="0" w:color="auto"/>
                                          </w:divBdr>
                                          <w:divsChild>
                                            <w:div w:id="125973763">
                                              <w:marLeft w:val="0"/>
                                              <w:marRight w:val="0"/>
                                              <w:marTop w:val="0"/>
                                              <w:marBottom w:val="0"/>
                                              <w:divBdr>
                                                <w:top w:val="none" w:sz="0" w:space="0" w:color="auto"/>
                                                <w:left w:val="none" w:sz="0" w:space="0" w:color="auto"/>
                                                <w:bottom w:val="none" w:sz="0" w:space="0" w:color="auto"/>
                                                <w:right w:val="none" w:sz="0" w:space="0" w:color="auto"/>
                                              </w:divBdr>
                                              <w:divsChild>
                                                <w:div w:id="1969356957">
                                                  <w:marLeft w:val="0"/>
                                                  <w:marRight w:val="0"/>
                                                  <w:marTop w:val="0"/>
                                                  <w:marBottom w:val="0"/>
                                                  <w:divBdr>
                                                    <w:top w:val="none" w:sz="0" w:space="0" w:color="auto"/>
                                                    <w:left w:val="none" w:sz="0" w:space="0" w:color="auto"/>
                                                    <w:bottom w:val="none" w:sz="0" w:space="0" w:color="auto"/>
                                                    <w:right w:val="none" w:sz="0" w:space="0" w:color="auto"/>
                                                  </w:divBdr>
                                                  <w:divsChild>
                                                    <w:div w:id="81992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067121">
                                          <w:marLeft w:val="0"/>
                                          <w:marRight w:val="0"/>
                                          <w:marTop w:val="0"/>
                                          <w:marBottom w:val="0"/>
                                          <w:divBdr>
                                            <w:top w:val="none" w:sz="0" w:space="0" w:color="auto"/>
                                            <w:left w:val="none" w:sz="0" w:space="0" w:color="auto"/>
                                            <w:bottom w:val="none" w:sz="0" w:space="0" w:color="auto"/>
                                            <w:right w:val="none" w:sz="0" w:space="0" w:color="auto"/>
                                          </w:divBdr>
                                          <w:divsChild>
                                            <w:div w:id="824902910">
                                              <w:marLeft w:val="0"/>
                                              <w:marRight w:val="0"/>
                                              <w:marTop w:val="0"/>
                                              <w:marBottom w:val="0"/>
                                              <w:divBdr>
                                                <w:top w:val="none" w:sz="0" w:space="0" w:color="auto"/>
                                                <w:left w:val="none" w:sz="0" w:space="0" w:color="auto"/>
                                                <w:bottom w:val="none" w:sz="0" w:space="0" w:color="auto"/>
                                                <w:right w:val="none" w:sz="0" w:space="0" w:color="auto"/>
                                              </w:divBdr>
                                            </w:div>
                                            <w:div w:id="354968992">
                                              <w:marLeft w:val="0"/>
                                              <w:marRight w:val="0"/>
                                              <w:marTop w:val="0"/>
                                              <w:marBottom w:val="0"/>
                                              <w:divBdr>
                                                <w:top w:val="none" w:sz="0" w:space="0" w:color="auto"/>
                                                <w:left w:val="none" w:sz="0" w:space="0" w:color="auto"/>
                                                <w:bottom w:val="none" w:sz="0" w:space="0" w:color="auto"/>
                                                <w:right w:val="none" w:sz="0" w:space="0" w:color="auto"/>
                                              </w:divBdr>
                                            </w:div>
                                            <w:div w:id="114007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3381343">
      <w:bodyDiv w:val="1"/>
      <w:marLeft w:val="0"/>
      <w:marRight w:val="0"/>
      <w:marTop w:val="0"/>
      <w:marBottom w:val="0"/>
      <w:divBdr>
        <w:top w:val="none" w:sz="0" w:space="0" w:color="auto"/>
        <w:left w:val="none" w:sz="0" w:space="0" w:color="auto"/>
        <w:bottom w:val="none" w:sz="0" w:space="0" w:color="auto"/>
        <w:right w:val="none" w:sz="0" w:space="0" w:color="auto"/>
      </w:divBdr>
    </w:div>
    <w:div w:id="1059671085">
      <w:bodyDiv w:val="1"/>
      <w:marLeft w:val="0"/>
      <w:marRight w:val="0"/>
      <w:marTop w:val="0"/>
      <w:marBottom w:val="0"/>
      <w:divBdr>
        <w:top w:val="none" w:sz="0" w:space="0" w:color="auto"/>
        <w:left w:val="none" w:sz="0" w:space="0" w:color="auto"/>
        <w:bottom w:val="none" w:sz="0" w:space="0" w:color="auto"/>
        <w:right w:val="none" w:sz="0" w:space="0" w:color="auto"/>
      </w:divBdr>
    </w:div>
    <w:div w:id="1063867641">
      <w:bodyDiv w:val="1"/>
      <w:marLeft w:val="0"/>
      <w:marRight w:val="0"/>
      <w:marTop w:val="0"/>
      <w:marBottom w:val="0"/>
      <w:divBdr>
        <w:top w:val="none" w:sz="0" w:space="0" w:color="auto"/>
        <w:left w:val="none" w:sz="0" w:space="0" w:color="auto"/>
        <w:bottom w:val="none" w:sz="0" w:space="0" w:color="auto"/>
        <w:right w:val="none" w:sz="0" w:space="0" w:color="auto"/>
      </w:divBdr>
    </w:div>
    <w:div w:id="1078090450">
      <w:bodyDiv w:val="1"/>
      <w:marLeft w:val="0"/>
      <w:marRight w:val="0"/>
      <w:marTop w:val="0"/>
      <w:marBottom w:val="0"/>
      <w:divBdr>
        <w:top w:val="none" w:sz="0" w:space="0" w:color="auto"/>
        <w:left w:val="none" w:sz="0" w:space="0" w:color="auto"/>
        <w:bottom w:val="none" w:sz="0" w:space="0" w:color="auto"/>
        <w:right w:val="none" w:sz="0" w:space="0" w:color="auto"/>
      </w:divBdr>
    </w:div>
    <w:div w:id="1141464000">
      <w:bodyDiv w:val="1"/>
      <w:marLeft w:val="0"/>
      <w:marRight w:val="0"/>
      <w:marTop w:val="0"/>
      <w:marBottom w:val="0"/>
      <w:divBdr>
        <w:top w:val="none" w:sz="0" w:space="0" w:color="auto"/>
        <w:left w:val="none" w:sz="0" w:space="0" w:color="auto"/>
        <w:bottom w:val="none" w:sz="0" w:space="0" w:color="auto"/>
        <w:right w:val="none" w:sz="0" w:space="0" w:color="auto"/>
      </w:divBdr>
    </w:div>
    <w:div w:id="1146973042">
      <w:bodyDiv w:val="1"/>
      <w:marLeft w:val="0"/>
      <w:marRight w:val="0"/>
      <w:marTop w:val="0"/>
      <w:marBottom w:val="0"/>
      <w:divBdr>
        <w:top w:val="none" w:sz="0" w:space="0" w:color="auto"/>
        <w:left w:val="none" w:sz="0" w:space="0" w:color="auto"/>
        <w:bottom w:val="none" w:sz="0" w:space="0" w:color="auto"/>
        <w:right w:val="none" w:sz="0" w:space="0" w:color="auto"/>
      </w:divBdr>
    </w:div>
    <w:div w:id="1158155343">
      <w:bodyDiv w:val="1"/>
      <w:marLeft w:val="0"/>
      <w:marRight w:val="0"/>
      <w:marTop w:val="0"/>
      <w:marBottom w:val="0"/>
      <w:divBdr>
        <w:top w:val="none" w:sz="0" w:space="0" w:color="auto"/>
        <w:left w:val="none" w:sz="0" w:space="0" w:color="auto"/>
        <w:bottom w:val="none" w:sz="0" w:space="0" w:color="auto"/>
        <w:right w:val="none" w:sz="0" w:space="0" w:color="auto"/>
      </w:divBdr>
      <w:divsChild>
        <w:div w:id="492570192">
          <w:marLeft w:val="0"/>
          <w:marRight w:val="0"/>
          <w:marTop w:val="0"/>
          <w:marBottom w:val="0"/>
          <w:divBdr>
            <w:top w:val="single" w:sz="6" w:space="0" w:color="CCCCCC"/>
            <w:left w:val="single" w:sz="6" w:space="0" w:color="CCCCCC"/>
            <w:bottom w:val="single" w:sz="6" w:space="0" w:color="CCCCCC"/>
            <w:right w:val="single" w:sz="6" w:space="0" w:color="CCCCCC"/>
          </w:divBdr>
          <w:divsChild>
            <w:div w:id="909534703">
              <w:marLeft w:val="150"/>
              <w:marRight w:val="150"/>
              <w:marTop w:val="0"/>
              <w:marBottom w:val="0"/>
              <w:divBdr>
                <w:top w:val="none" w:sz="0" w:space="0" w:color="auto"/>
                <w:left w:val="none" w:sz="0" w:space="0" w:color="auto"/>
                <w:bottom w:val="none" w:sz="0" w:space="0" w:color="auto"/>
                <w:right w:val="none" w:sz="0" w:space="0" w:color="auto"/>
              </w:divBdr>
              <w:divsChild>
                <w:div w:id="459810216">
                  <w:marLeft w:val="0"/>
                  <w:marRight w:val="0"/>
                  <w:marTop w:val="0"/>
                  <w:marBottom w:val="0"/>
                  <w:divBdr>
                    <w:top w:val="none" w:sz="0" w:space="0" w:color="auto"/>
                    <w:left w:val="none" w:sz="0" w:space="0" w:color="auto"/>
                    <w:bottom w:val="none" w:sz="0" w:space="0" w:color="auto"/>
                    <w:right w:val="none" w:sz="0" w:space="0" w:color="auto"/>
                  </w:divBdr>
                  <w:divsChild>
                    <w:div w:id="116524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386">
      <w:bodyDiv w:val="1"/>
      <w:marLeft w:val="0"/>
      <w:marRight w:val="0"/>
      <w:marTop w:val="0"/>
      <w:marBottom w:val="0"/>
      <w:divBdr>
        <w:top w:val="none" w:sz="0" w:space="0" w:color="auto"/>
        <w:left w:val="none" w:sz="0" w:space="0" w:color="auto"/>
        <w:bottom w:val="none" w:sz="0" w:space="0" w:color="auto"/>
        <w:right w:val="none" w:sz="0" w:space="0" w:color="auto"/>
      </w:divBdr>
    </w:div>
    <w:div w:id="1258635556">
      <w:bodyDiv w:val="1"/>
      <w:marLeft w:val="0"/>
      <w:marRight w:val="0"/>
      <w:marTop w:val="0"/>
      <w:marBottom w:val="0"/>
      <w:divBdr>
        <w:top w:val="none" w:sz="0" w:space="0" w:color="auto"/>
        <w:left w:val="none" w:sz="0" w:space="0" w:color="auto"/>
        <w:bottom w:val="none" w:sz="0" w:space="0" w:color="auto"/>
        <w:right w:val="none" w:sz="0" w:space="0" w:color="auto"/>
      </w:divBdr>
    </w:div>
    <w:div w:id="1261177553">
      <w:bodyDiv w:val="1"/>
      <w:marLeft w:val="0"/>
      <w:marRight w:val="0"/>
      <w:marTop w:val="0"/>
      <w:marBottom w:val="0"/>
      <w:divBdr>
        <w:top w:val="none" w:sz="0" w:space="0" w:color="auto"/>
        <w:left w:val="none" w:sz="0" w:space="0" w:color="auto"/>
        <w:bottom w:val="none" w:sz="0" w:space="0" w:color="auto"/>
        <w:right w:val="none" w:sz="0" w:space="0" w:color="auto"/>
      </w:divBdr>
    </w:div>
    <w:div w:id="1264000324">
      <w:bodyDiv w:val="1"/>
      <w:marLeft w:val="0"/>
      <w:marRight w:val="0"/>
      <w:marTop w:val="0"/>
      <w:marBottom w:val="0"/>
      <w:divBdr>
        <w:top w:val="none" w:sz="0" w:space="0" w:color="auto"/>
        <w:left w:val="none" w:sz="0" w:space="0" w:color="auto"/>
        <w:bottom w:val="none" w:sz="0" w:space="0" w:color="auto"/>
        <w:right w:val="none" w:sz="0" w:space="0" w:color="auto"/>
      </w:divBdr>
    </w:div>
    <w:div w:id="1279868703">
      <w:bodyDiv w:val="1"/>
      <w:marLeft w:val="0"/>
      <w:marRight w:val="0"/>
      <w:marTop w:val="0"/>
      <w:marBottom w:val="0"/>
      <w:divBdr>
        <w:top w:val="none" w:sz="0" w:space="0" w:color="auto"/>
        <w:left w:val="none" w:sz="0" w:space="0" w:color="auto"/>
        <w:bottom w:val="none" w:sz="0" w:space="0" w:color="auto"/>
        <w:right w:val="none" w:sz="0" w:space="0" w:color="auto"/>
      </w:divBdr>
    </w:div>
    <w:div w:id="1280449809">
      <w:bodyDiv w:val="1"/>
      <w:marLeft w:val="0"/>
      <w:marRight w:val="0"/>
      <w:marTop w:val="0"/>
      <w:marBottom w:val="0"/>
      <w:divBdr>
        <w:top w:val="none" w:sz="0" w:space="0" w:color="auto"/>
        <w:left w:val="none" w:sz="0" w:space="0" w:color="auto"/>
        <w:bottom w:val="none" w:sz="0" w:space="0" w:color="auto"/>
        <w:right w:val="none" w:sz="0" w:space="0" w:color="auto"/>
      </w:divBdr>
      <w:divsChild>
        <w:div w:id="565340956">
          <w:marLeft w:val="0"/>
          <w:marRight w:val="0"/>
          <w:marTop w:val="0"/>
          <w:marBottom w:val="0"/>
          <w:divBdr>
            <w:top w:val="none" w:sz="0" w:space="0" w:color="auto"/>
            <w:left w:val="none" w:sz="0" w:space="0" w:color="auto"/>
            <w:bottom w:val="none" w:sz="0" w:space="0" w:color="auto"/>
            <w:right w:val="none" w:sz="0" w:space="0" w:color="auto"/>
          </w:divBdr>
          <w:divsChild>
            <w:div w:id="515385004">
              <w:marLeft w:val="0"/>
              <w:marRight w:val="0"/>
              <w:marTop w:val="0"/>
              <w:marBottom w:val="0"/>
              <w:divBdr>
                <w:top w:val="none" w:sz="0" w:space="0" w:color="auto"/>
                <w:left w:val="none" w:sz="0" w:space="0" w:color="auto"/>
                <w:bottom w:val="none" w:sz="0" w:space="0" w:color="auto"/>
                <w:right w:val="none" w:sz="0" w:space="0" w:color="auto"/>
              </w:divBdr>
              <w:divsChild>
                <w:div w:id="842738688">
                  <w:marLeft w:val="0"/>
                  <w:marRight w:val="0"/>
                  <w:marTop w:val="0"/>
                  <w:marBottom w:val="0"/>
                  <w:divBdr>
                    <w:top w:val="none" w:sz="0" w:space="0" w:color="auto"/>
                    <w:left w:val="none" w:sz="0" w:space="0" w:color="auto"/>
                    <w:bottom w:val="none" w:sz="0" w:space="0" w:color="auto"/>
                    <w:right w:val="none" w:sz="0" w:space="0" w:color="auto"/>
                  </w:divBdr>
                  <w:divsChild>
                    <w:div w:id="112408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478146">
      <w:bodyDiv w:val="1"/>
      <w:marLeft w:val="0"/>
      <w:marRight w:val="0"/>
      <w:marTop w:val="0"/>
      <w:marBottom w:val="0"/>
      <w:divBdr>
        <w:top w:val="none" w:sz="0" w:space="0" w:color="auto"/>
        <w:left w:val="none" w:sz="0" w:space="0" w:color="auto"/>
        <w:bottom w:val="none" w:sz="0" w:space="0" w:color="auto"/>
        <w:right w:val="none" w:sz="0" w:space="0" w:color="auto"/>
      </w:divBdr>
    </w:div>
    <w:div w:id="1314792481">
      <w:bodyDiv w:val="1"/>
      <w:marLeft w:val="0"/>
      <w:marRight w:val="0"/>
      <w:marTop w:val="0"/>
      <w:marBottom w:val="0"/>
      <w:divBdr>
        <w:top w:val="none" w:sz="0" w:space="0" w:color="auto"/>
        <w:left w:val="none" w:sz="0" w:space="0" w:color="auto"/>
        <w:bottom w:val="none" w:sz="0" w:space="0" w:color="auto"/>
        <w:right w:val="none" w:sz="0" w:space="0" w:color="auto"/>
      </w:divBdr>
    </w:div>
    <w:div w:id="1320189856">
      <w:bodyDiv w:val="1"/>
      <w:marLeft w:val="0"/>
      <w:marRight w:val="0"/>
      <w:marTop w:val="0"/>
      <w:marBottom w:val="0"/>
      <w:divBdr>
        <w:top w:val="none" w:sz="0" w:space="0" w:color="auto"/>
        <w:left w:val="none" w:sz="0" w:space="0" w:color="auto"/>
        <w:bottom w:val="none" w:sz="0" w:space="0" w:color="auto"/>
        <w:right w:val="none" w:sz="0" w:space="0" w:color="auto"/>
      </w:divBdr>
    </w:div>
    <w:div w:id="1331324053">
      <w:bodyDiv w:val="1"/>
      <w:marLeft w:val="0"/>
      <w:marRight w:val="0"/>
      <w:marTop w:val="0"/>
      <w:marBottom w:val="0"/>
      <w:divBdr>
        <w:top w:val="none" w:sz="0" w:space="0" w:color="auto"/>
        <w:left w:val="none" w:sz="0" w:space="0" w:color="auto"/>
        <w:bottom w:val="none" w:sz="0" w:space="0" w:color="auto"/>
        <w:right w:val="none" w:sz="0" w:space="0" w:color="auto"/>
      </w:divBdr>
    </w:div>
    <w:div w:id="1339118821">
      <w:bodyDiv w:val="1"/>
      <w:marLeft w:val="0"/>
      <w:marRight w:val="0"/>
      <w:marTop w:val="0"/>
      <w:marBottom w:val="0"/>
      <w:divBdr>
        <w:top w:val="none" w:sz="0" w:space="0" w:color="auto"/>
        <w:left w:val="none" w:sz="0" w:space="0" w:color="auto"/>
        <w:bottom w:val="none" w:sz="0" w:space="0" w:color="auto"/>
        <w:right w:val="none" w:sz="0" w:space="0" w:color="auto"/>
      </w:divBdr>
    </w:div>
    <w:div w:id="1356033215">
      <w:bodyDiv w:val="1"/>
      <w:marLeft w:val="0"/>
      <w:marRight w:val="0"/>
      <w:marTop w:val="0"/>
      <w:marBottom w:val="0"/>
      <w:divBdr>
        <w:top w:val="none" w:sz="0" w:space="0" w:color="auto"/>
        <w:left w:val="none" w:sz="0" w:space="0" w:color="auto"/>
        <w:bottom w:val="none" w:sz="0" w:space="0" w:color="auto"/>
        <w:right w:val="none" w:sz="0" w:space="0" w:color="auto"/>
      </w:divBdr>
    </w:div>
    <w:div w:id="1361861573">
      <w:bodyDiv w:val="1"/>
      <w:marLeft w:val="0"/>
      <w:marRight w:val="0"/>
      <w:marTop w:val="0"/>
      <w:marBottom w:val="0"/>
      <w:divBdr>
        <w:top w:val="none" w:sz="0" w:space="0" w:color="auto"/>
        <w:left w:val="none" w:sz="0" w:space="0" w:color="auto"/>
        <w:bottom w:val="none" w:sz="0" w:space="0" w:color="auto"/>
        <w:right w:val="none" w:sz="0" w:space="0" w:color="auto"/>
      </w:divBdr>
    </w:div>
    <w:div w:id="1375501774">
      <w:bodyDiv w:val="1"/>
      <w:marLeft w:val="0"/>
      <w:marRight w:val="0"/>
      <w:marTop w:val="0"/>
      <w:marBottom w:val="0"/>
      <w:divBdr>
        <w:top w:val="none" w:sz="0" w:space="0" w:color="auto"/>
        <w:left w:val="none" w:sz="0" w:space="0" w:color="auto"/>
        <w:bottom w:val="none" w:sz="0" w:space="0" w:color="auto"/>
        <w:right w:val="none" w:sz="0" w:space="0" w:color="auto"/>
      </w:divBdr>
    </w:div>
    <w:div w:id="1376075373">
      <w:bodyDiv w:val="1"/>
      <w:marLeft w:val="0"/>
      <w:marRight w:val="0"/>
      <w:marTop w:val="0"/>
      <w:marBottom w:val="0"/>
      <w:divBdr>
        <w:top w:val="none" w:sz="0" w:space="0" w:color="auto"/>
        <w:left w:val="none" w:sz="0" w:space="0" w:color="auto"/>
        <w:bottom w:val="none" w:sz="0" w:space="0" w:color="auto"/>
        <w:right w:val="none" w:sz="0" w:space="0" w:color="auto"/>
      </w:divBdr>
    </w:div>
    <w:div w:id="1377971788">
      <w:bodyDiv w:val="1"/>
      <w:marLeft w:val="0"/>
      <w:marRight w:val="0"/>
      <w:marTop w:val="0"/>
      <w:marBottom w:val="0"/>
      <w:divBdr>
        <w:top w:val="none" w:sz="0" w:space="0" w:color="auto"/>
        <w:left w:val="none" w:sz="0" w:space="0" w:color="auto"/>
        <w:bottom w:val="none" w:sz="0" w:space="0" w:color="auto"/>
        <w:right w:val="none" w:sz="0" w:space="0" w:color="auto"/>
      </w:divBdr>
    </w:div>
    <w:div w:id="1379813831">
      <w:bodyDiv w:val="1"/>
      <w:marLeft w:val="0"/>
      <w:marRight w:val="0"/>
      <w:marTop w:val="0"/>
      <w:marBottom w:val="0"/>
      <w:divBdr>
        <w:top w:val="none" w:sz="0" w:space="0" w:color="auto"/>
        <w:left w:val="none" w:sz="0" w:space="0" w:color="auto"/>
        <w:bottom w:val="none" w:sz="0" w:space="0" w:color="auto"/>
        <w:right w:val="none" w:sz="0" w:space="0" w:color="auto"/>
      </w:divBdr>
    </w:div>
    <w:div w:id="1383871407">
      <w:bodyDiv w:val="1"/>
      <w:marLeft w:val="0"/>
      <w:marRight w:val="0"/>
      <w:marTop w:val="0"/>
      <w:marBottom w:val="0"/>
      <w:divBdr>
        <w:top w:val="none" w:sz="0" w:space="0" w:color="auto"/>
        <w:left w:val="none" w:sz="0" w:space="0" w:color="auto"/>
        <w:bottom w:val="none" w:sz="0" w:space="0" w:color="auto"/>
        <w:right w:val="none" w:sz="0" w:space="0" w:color="auto"/>
      </w:divBdr>
    </w:div>
    <w:div w:id="1394885304">
      <w:bodyDiv w:val="1"/>
      <w:marLeft w:val="0"/>
      <w:marRight w:val="0"/>
      <w:marTop w:val="0"/>
      <w:marBottom w:val="0"/>
      <w:divBdr>
        <w:top w:val="none" w:sz="0" w:space="0" w:color="auto"/>
        <w:left w:val="none" w:sz="0" w:space="0" w:color="auto"/>
        <w:bottom w:val="none" w:sz="0" w:space="0" w:color="auto"/>
        <w:right w:val="none" w:sz="0" w:space="0" w:color="auto"/>
      </w:divBdr>
    </w:div>
    <w:div w:id="1399674129">
      <w:bodyDiv w:val="1"/>
      <w:marLeft w:val="0"/>
      <w:marRight w:val="0"/>
      <w:marTop w:val="0"/>
      <w:marBottom w:val="0"/>
      <w:divBdr>
        <w:top w:val="none" w:sz="0" w:space="0" w:color="auto"/>
        <w:left w:val="none" w:sz="0" w:space="0" w:color="auto"/>
        <w:bottom w:val="none" w:sz="0" w:space="0" w:color="auto"/>
        <w:right w:val="none" w:sz="0" w:space="0" w:color="auto"/>
      </w:divBdr>
    </w:div>
    <w:div w:id="1400514979">
      <w:bodyDiv w:val="1"/>
      <w:marLeft w:val="0"/>
      <w:marRight w:val="0"/>
      <w:marTop w:val="0"/>
      <w:marBottom w:val="0"/>
      <w:divBdr>
        <w:top w:val="none" w:sz="0" w:space="0" w:color="auto"/>
        <w:left w:val="none" w:sz="0" w:space="0" w:color="auto"/>
        <w:bottom w:val="none" w:sz="0" w:space="0" w:color="auto"/>
        <w:right w:val="none" w:sz="0" w:space="0" w:color="auto"/>
      </w:divBdr>
    </w:div>
    <w:div w:id="1407189099">
      <w:bodyDiv w:val="1"/>
      <w:marLeft w:val="0"/>
      <w:marRight w:val="0"/>
      <w:marTop w:val="0"/>
      <w:marBottom w:val="0"/>
      <w:divBdr>
        <w:top w:val="none" w:sz="0" w:space="0" w:color="auto"/>
        <w:left w:val="none" w:sz="0" w:space="0" w:color="auto"/>
        <w:bottom w:val="none" w:sz="0" w:space="0" w:color="auto"/>
        <w:right w:val="none" w:sz="0" w:space="0" w:color="auto"/>
      </w:divBdr>
      <w:divsChild>
        <w:div w:id="1347710319">
          <w:marLeft w:val="0"/>
          <w:marRight w:val="0"/>
          <w:marTop w:val="0"/>
          <w:marBottom w:val="0"/>
          <w:divBdr>
            <w:top w:val="none" w:sz="0" w:space="0" w:color="auto"/>
            <w:left w:val="none" w:sz="0" w:space="0" w:color="auto"/>
            <w:bottom w:val="none" w:sz="0" w:space="0" w:color="auto"/>
            <w:right w:val="none" w:sz="0" w:space="0" w:color="auto"/>
          </w:divBdr>
          <w:divsChild>
            <w:div w:id="32921631">
              <w:marLeft w:val="0"/>
              <w:marRight w:val="0"/>
              <w:marTop w:val="0"/>
              <w:marBottom w:val="0"/>
              <w:divBdr>
                <w:top w:val="none" w:sz="0" w:space="0" w:color="auto"/>
                <w:left w:val="none" w:sz="0" w:space="0" w:color="auto"/>
                <w:bottom w:val="none" w:sz="0" w:space="0" w:color="auto"/>
                <w:right w:val="none" w:sz="0" w:space="0" w:color="auto"/>
              </w:divBdr>
              <w:divsChild>
                <w:div w:id="1193107009">
                  <w:marLeft w:val="0"/>
                  <w:marRight w:val="0"/>
                  <w:marTop w:val="2100"/>
                  <w:marBottom w:val="0"/>
                  <w:divBdr>
                    <w:top w:val="none" w:sz="0" w:space="0" w:color="auto"/>
                    <w:left w:val="dotted" w:sz="6" w:space="0" w:color="CBCECF"/>
                    <w:bottom w:val="none" w:sz="0" w:space="0" w:color="auto"/>
                    <w:right w:val="dotted" w:sz="6" w:space="0" w:color="CBCECF"/>
                  </w:divBdr>
                </w:div>
              </w:divsChild>
            </w:div>
          </w:divsChild>
        </w:div>
      </w:divsChild>
    </w:div>
    <w:div w:id="1417554394">
      <w:bodyDiv w:val="1"/>
      <w:marLeft w:val="0"/>
      <w:marRight w:val="0"/>
      <w:marTop w:val="0"/>
      <w:marBottom w:val="0"/>
      <w:divBdr>
        <w:top w:val="none" w:sz="0" w:space="0" w:color="auto"/>
        <w:left w:val="none" w:sz="0" w:space="0" w:color="auto"/>
        <w:bottom w:val="none" w:sz="0" w:space="0" w:color="auto"/>
        <w:right w:val="none" w:sz="0" w:space="0" w:color="auto"/>
      </w:divBdr>
    </w:div>
    <w:div w:id="1426149894">
      <w:bodyDiv w:val="1"/>
      <w:marLeft w:val="0"/>
      <w:marRight w:val="0"/>
      <w:marTop w:val="0"/>
      <w:marBottom w:val="0"/>
      <w:divBdr>
        <w:top w:val="none" w:sz="0" w:space="0" w:color="auto"/>
        <w:left w:val="none" w:sz="0" w:space="0" w:color="auto"/>
        <w:bottom w:val="none" w:sz="0" w:space="0" w:color="auto"/>
        <w:right w:val="none" w:sz="0" w:space="0" w:color="auto"/>
      </w:divBdr>
    </w:div>
    <w:div w:id="1432431228">
      <w:bodyDiv w:val="1"/>
      <w:marLeft w:val="0"/>
      <w:marRight w:val="0"/>
      <w:marTop w:val="0"/>
      <w:marBottom w:val="0"/>
      <w:divBdr>
        <w:top w:val="none" w:sz="0" w:space="0" w:color="auto"/>
        <w:left w:val="none" w:sz="0" w:space="0" w:color="auto"/>
        <w:bottom w:val="none" w:sz="0" w:space="0" w:color="auto"/>
        <w:right w:val="none" w:sz="0" w:space="0" w:color="auto"/>
      </w:divBdr>
    </w:div>
    <w:div w:id="1437209145">
      <w:bodyDiv w:val="1"/>
      <w:marLeft w:val="0"/>
      <w:marRight w:val="0"/>
      <w:marTop w:val="0"/>
      <w:marBottom w:val="0"/>
      <w:divBdr>
        <w:top w:val="none" w:sz="0" w:space="0" w:color="auto"/>
        <w:left w:val="none" w:sz="0" w:space="0" w:color="auto"/>
        <w:bottom w:val="none" w:sz="0" w:space="0" w:color="auto"/>
        <w:right w:val="none" w:sz="0" w:space="0" w:color="auto"/>
      </w:divBdr>
    </w:div>
    <w:div w:id="1455976135">
      <w:bodyDiv w:val="1"/>
      <w:marLeft w:val="0"/>
      <w:marRight w:val="0"/>
      <w:marTop w:val="0"/>
      <w:marBottom w:val="0"/>
      <w:divBdr>
        <w:top w:val="none" w:sz="0" w:space="0" w:color="auto"/>
        <w:left w:val="none" w:sz="0" w:space="0" w:color="auto"/>
        <w:bottom w:val="none" w:sz="0" w:space="0" w:color="auto"/>
        <w:right w:val="none" w:sz="0" w:space="0" w:color="auto"/>
      </w:divBdr>
    </w:div>
    <w:div w:id="1490360888">
      <w:bodyDiv w:val="1"/>
      <w:marLeft w:val="0"/>
      <w:marRight w:val="0"/>
      <w:marTop w:val="0"/>
      <w:marBottom w:val="0"/>
      <w:divBdr>
        <w:top w:val="none" w:sz="0" w:space="0" w:color="auto"/>
        <w:left w:val="none" w:sz="0" w:space="0" w:color="auto"/>
        <w:bottom w:val="none" w:sz="0" w:space="0" w:color="auto"/>
        <w:right w:val="none" w:sz="0" w:space="0" w:color="auto"/>
      </w:divBdr>
    </w:div>
    <w:div w:id="1497918819">
      <w:bodyDiv w:val="1"/>
      <w:marLeft w:val="0"/>
      <w:marRight w:val="0"/>
      <w:marTop w:val="0"/>
      <w:marBottom w:val="0"/>
      <w:divBdr>
        <w:top w:val="none" w:sz="0" w:space="0" w:color="auto"/>
        <w:left w:val="none" w:sz="0" w:space="0" w:color="auto"/>
        <w:bottom w:val="none" w:sz="0" w:space="0" w:color="auto"/>
        <w:right w:val="none" w:sz="0" w:space="0" w:color="auto"/>
      </w:divBdr>
    </w:div>
    <w:div w:id="1511867223">
      <w:bodyDiv w:val="1"/>
      <w:marLeft w:val="0"/>
      <w:marRight w:val="0"/>
      <w:marTop w:val="0"/>
      <w:marBottom w:val="0"/>
      <w:divBdr>
        <w:top w:val="none" w:sz="0" w:space="0" w:color="auto"/>
        <w:left w:val="none" w:sz="0" w:space="0" w:color="auto"/>
        <w:bottom w:val="none" w:sz="0" w:space="0" w:color="auto"/>
        <w:right w:val="none" w:sz="0" w:space="0" w:color="auto"/>
      </w:divBdr>
    </w:div>
    <w:div w:id="1512376100">
      <w:bodyDiv w:val="1"/>
      <w:marLeft w:val="0"/>
      <w:marRight w:val="0"/>
      <w:marTop w:val="0"/>
      <w:marBottom w:val="0"/>
      <w:divBdr>
        <w:top w:val="none" w:sz="0" w:space="0" w:color="auto"/>
        <w:left w:val="none" w:sz="0" w:space="0" w:color="auto"/>
        <w:bottom w:val="none" w:sz="0" w:space="0" w:color="auto"/>
        <w:right w:val="none" w:sz="0" w:space="0" w:color="auto"/>
      </w:divBdr>
    </w:div>
    <w:div w:id="1536430029">
      <w:bodyDiv w:val="1"/>
      <w:marLeft w:val="0"/>
      <w:marRight w:val="0"/>
      <w:marTop w:val="0"/>
      <w:marBottom w:val="0"/>
      <w:divBdr>
        <w:top w:val="none" w:sz="0" w:space="0" w:color="auto"/>
        <w:left w:val="none" w:sz="0" w:space="0" w:color="auto"/>
        <w:bottom w:val="none" w:sz="0" w:space="0" w:color="auto"/>
        <w:right w:val="none" w:sz="0" w:space="0" w:color="auto"/>
      </w:divBdr>
    </w:div>
    <w:div w:id="1553539326">
      <w:bodyDiv w:val="1"/>
      <w:marLeft w:val="0"/>
      <w:marRight w:val="0"/>
      <w:marTop w:val="0"/>
      <w:marBottom w:val="0"/>
      <w:divBdr>
        <w:top w:val="none" w:sz="0" w:space="0" w:color="auto"/>
        <w:left w:val="none" w:sz="0" w:space="0" w:color="auto"/>
        <w:bottom w:val="none" w:sz="0" w:space="0" w:color="auto"/>
        <w:right w:val="none" w:sz="0" w:space="0" w:color="auto"/>
      </w:divBdr>
    </w:div>
    <w:div w:id="1568414907">
      <w:bodyDiv w:val="1"/>
      <w:marLeft w:val="0"/>
      <w:marRight w:val="0"/>
      <w:marTop w:val="0"/>
      <w:marBottom w:val="0"/>
      <w:divBdr>
        <w:top w:val="none" w:sz="0" w:space="0" w:color="auto"/>
        <w:left w:val="none" w:sz="0" w:space="0" w:color="auto"/>
        <w:bottom w:val="none" w:sz="0" w:space="0" w:color="auto"/>
        <w:right w:val="none" w:sz="0" w:space="0" w:color="auto"/>
      </w:divBdr>
      <w:divsChild>
        <w:div w:id="1215121495">
          <w:marLeft w:val="0"/>
          <w:marRight w:val="0"/>
          <w:marTop w:val="0"/>
          <w:marBottom w:val="0"/>
          <w:divBdr>
            <w:top w:val="none" w:sz="0" w:space="0" w:color="auto"/>
            <w:left w:val="none" w:sz="0" w:space="0" w:color="auto"/>
            <w:bottom w:val="none" w:sz="0" w:space="0" w:color="auto"/>
            <w:right w:val="none" w:sz="0" w:space="0" w:color="auto"/>
          </w:divBdr>
          <w:divsChild>
            <w:div w:id="1734542622">
              <w:marLeft w:val="0"/>
              <w:marRight w:val="0"/>
              <w:marTop w:val="0"/>
              <w:marBottom w:val="0"/>
              <w:divBdr>
                <w:top w:val="none" w:sz="0" w:space="0" w:color="auto"/>
                <w:left w:val="none" w:sz="0" w:space="0" w:color="auto"/>
                <w:bottom w:val="none" w:sz="0" w:space="0" w:color="auto"/>
                <w:right w:val="none" w:sz="0" w:space="0" w:color="auto"/>
              </w:divBdr>
              <w:divsChild>
                <w:div w:id="1786347048">
                  <w:marLeft w:val="0"/>
                  <w:marRight w:val="0"/>
                  <w:marTop w:val="2100"/>
                  <w:marBottom w:val="0"/>
                  <w:divBdr>
                    <w:top w:val="none" w:sz="0" w:space="0" w:color="auto"/>
                    <w:left w:val="dotted" w:sz="6" w:space="0" w:color="CBCECF"/>
                    <w:bottom w:val="none" w:sz="0" w:space="0" w:color="auto"/>
                    <w:right w:val="dotted" w:sz="6" w:space="0" w:color="CBCECF"/>
                  </w:divBdr>
                </w:div>
              </w:divsChild>
            </w:div>
          </w:divsChild>
        </w:div>
      </w:divsChild>
    </w:div>
    <w:div w:id="1575551792">
      <w:bodyDiv w:val="1"/>
      <w:marLeft w:val="0"/>
      <w:marRight w:val="0"/>
      <w:marTop w:val="0"/>
      <w:marBottom w:val="0"/>
      <w:divBdr>
        <w:top w:val="none" w:sz="0" w:space="0" w:color="auto"/>
        <w:left w:val="none" w:sz="0" w:space="0" w:color="auto"/>
        <w:bottom w:val="none" w:sz="0" w:space="0" w:color="auto"/>
        <w:right w:val="none" w:sz="0" w:space="0" w:color="auto"/>
      </w:divBdr>
    </w:div>
    <w:div w:id="1599755143">
      <w:bodyDiv w:val="1"/>
      <w:marLeft w:val="0"/>
      <w:marRight w:val="0"/>
      <w:marTop w:val="0"/>
      <w:marBottom w:val="0"/>
      <w:divBdr>
        <w:top w:val="none" w:sz="0" w:space="0" w:color="auto"/>
        <w:left w:val="none" w:sz="0" w:space="0" w:color="auto"/>
        <w:bottom w:val="none" w:sz="0" w:space="0" w:color="auto"/>
        <w:right w:val="none" w:sz="0" w:space="0" w:color="auto"/>
      </w:divBdr>
    </w:div>
    <w:div w:id="1629510935">
      <w:bodyDiv w:val="1"/>
      <w:marLeft w:val="0"/>
      <w:marRight w:val="0"/>
      <w:marTop w:val="0"/>
      <w:marBottom w:val="0"/>
      <w:divBdr>
        <w:top w:val="none" w:sz="0" w:space="0" w:color="auto"/>
        <w:left w:val="none" w:sz="0" w:space="0" w:color="auto"/>
        <w:bottom w:val="none" w:sz="0" w:space="0" w:color="auto"/>
        <w:right w:val="none" w:sz="0" w:space="0" w:color="auto"/>
      </w:divBdr>
    </w:div>
    <w:div w:id="1646353112">
      <w:bodyDiv w:val="1"/>
      <w:marLeft w:val="0"/>
      <w:marRight w:val="0"/>
      <w:marTop w:val="0"/>
      <w:marBottom w:val="0"/>
      <w:divBdr>
        <w:top w:val="none" w:sz="0" w:space="0" w:color="auto"/>
        <w:left w:val="none" w:sz="0" w:space="0" w:color="auto"/>
        <w:bottom w:val="none" w:sz="0" w:space="0" w:color="auto"/>
        <w:right w:val="none" w:sz="0" w:space="0" w:color="auto"/>
      </w:divBdr>
    </w:div>
    <w:div w:id="1649556791">
      <w:bodyDiv w:val="1"/>
      <w:marLeft w:val="0"/>
      <w:marRight w:val="0"/>
      <w:marTop w:val="0"/>
      <w:marBottom w:val="0"/>
      <w:divBdr>
        <w:top w:val="none" w:sz="0" w:space="0" w:color="auto"/>
        <w:left w:val="none" w:sz="0" w:space="0" w:color="auto"/>
        <w:bottom w:val="none" w:sz="0" w:space="0" w:color="auto"/>
        <w:right w:val="none" w:sz="0" w:space="0" w:color="auto"/>
      </w:divBdr>
    </w:div>
    <w:div w:id="1679311374">
      <w:bodyDiv w:val="1"/>
      <w:marLeft w:val="0"/>
      <w:marRight w:val="0"/>
      <w:marTop w:val="0"/>
      <w:marBottom w:val="0"/>
      <w:divBdr>
        <w:top w:val="none" w:sz="0" w:space="0" w:color="auto"/>
        <w:left w:val="none" w:sz="0" w:space="0" w:color="auto"/>
        <w:bottom w:val="none" w:sz="0" w:space="0" w:color="auto"/>
        <w:right w:val="none" w:sz="0" w:space="0" w:color="auto"/>
      </w:divBdr>
    </w:div>
    <w:div w:id="1687442083">
      <w:bodyDiv w:val="1"/>
      <w:marLeft w:val="0"/>
      <w:marRight w:val="0"/>
      <w:marTop w:val="0"/>
      <w:marBottom w:val="0"/>
      <w:divBdr>
        <w:top w:val="none" w:sz="0" w:space="0" w:color="auto"/>
        <w:left w:val="none" w:sz="0" w:space="0" w:color="auto"/>
        <w:bottom w:val="none" w:sz="0" w:space="0" w:color="auto"/>
        <w:right w:val="none" w:sz="0" w:space="0" w:color="auto"/>
      </w:divBdr>
    </w:div>
    <w:div w:id="1687712091">
      <w:bodyDiv w:val="1"/>
      <w:marLeft w:val="0"/>
      <w:marRight w:val="0"/>
      <w:marTop w:val="0"/>
      <w:marBottom w:val="0"/>
      <w:divBdr>
        <w:top w:val="none" w:sz="0" w:space="0" w:color="auto"/>
        <w:left w:val="none" w:sz="0" w:space="0" w:color="auto"/>
        <w:bottom w:val="none" w:sz="0" w:space="0" w:color="auto"/>
        <w:right w:val="none" w:sz="0" w:space="0" w:color="auto"/>
      </w:divBdr>
    </w:div>
    <w:div w:id="1697347634">
      <w:bodyDiv w:val="1"/>
      <w:marLeft w:val="0"/>
      <w:marRight w:val="0"/>
      <w:marTop w:val="0"/>
      <w:marBottom w:val="0"/>
      <w:divBdr>
        <w:top w:val="none" w:sz="0" w:space="0" w:color="auto"/>
        <w:left w:val="none" w:sz="0" w:space="0" w:color="auto"/>
        <w:bottom w:val="none" w:sz="0" w:space="0" w:color="auto"/>
        <w:right w:val="none" w:sz="0" w:space="0" w:color="auto"/>
      </w:divBdr>
    </w:div>
    <w:div w:id="1724867704">
      <w:bodyDiv w:val="1"/>
      <w:marLeft w:val="0"/>
      <w:marRight w:val="0"/>
      <w:marTop w:val="0"/>
      <w:marBottom w:val="0"/>
      <w:divBdr>
        <w:top w:val="none" w:sz="0" w:space="0" w:color="auto"/>
        <w:left w:val="none" w:sz="0" w:space="0" w:color="auto"/>
        <w:bottom w:val="none" w:sz="0" w:space="0" w:color="auto"/>
        <w:right w:val="none" w:sz="0" w:space="0" w:color="auto"/>
      </w:divBdr>
    </w:div>
    <w:div w:id="1757700533">
      <w:bodyDiv w:val="1"/>
      <w:marLeft w:val="0"/>
      <w:marRight w:val="0"/>
      <w:marTop w:val="0"/>
      <w:marBottom w:val="0"/>
      <w:divBdr>
        <w:top w:val="none" w:sz="0" w:space="0" w:color="auto"/>
        <w:left w:val="none" w:sz="0" w:space="0" w:color="auto"/>
        <w:bottom w:val="none" w:sz="0" w:space="0" w:color="auto"/>
        <w:right w:val="none" w:sz="0" w:space="0" w:color="auto"/>
      </w:divBdr>
    </w:div>
    <w:div w:id="1770392379">
      <w:bodyDiv w:val="1"/>
      <w:marLeft w:val="0"/>
      <w:marRight w:val="0"/>
      <w:marTop w:val="0"/>
      <w:marBottom w:val="0"/>
      <w:divBdr>
        <w:top w:val="none" w:sz="0" w:space="0" w:color="auto"/>
        <w:left w:val="none" w:sz="0" w:space="0" w:color="auto"/>
        <w:bottom w:val="none" w:sz="0" w:space="0" w:color="auto"/>
        <w:right w:val="none" w:sz="0" w:space="0" w:color="auto"/>
      </w:divBdr>
    </w:div>
    <w:div w:id="1783837290">
      <w:bodyDiv w:val="1"/>
      <w:marLeft w:val="0"/>
      <w:marRight w:val="0"/>
      <w:marTop w:val="0"/>
      <w:marBottom w:val="0"/>
      <w:divBdr>
        <w:top w:val="none" w:sz="0" w:space="0" w:color="auto"/>
        <w:left w:val="none" w:sz="0" w:space="0" w:color="auto"/>
        <w:bottom w:val="none" w:sz="0" w:space="0" w:color="auto"/>
        <w:right w:val="none" w:sz="0" w:space="0" w:color="auto"/>
      </w:divBdr>
    </w:div>
    <w:div w:id="1840652844">
      <w:bodyDiv w:val="1"/>
      <w:marLeft w:val="0"/>
      <w:marRight w:val="0"/>
      <w:marTop w:val="0"/>
      <w:marBottom w:val="0"/>
      <w:divBdr>
        <w:top w:val="none" w:sz="0" w:space="0" w:color="auto"/>
        <w:left w:val="none" w:sz="0" w:space="0" w:color="auto"/>
        <w:bottom w:val="none" w:sz="0" w:space="0" w:color="auto"/>
        <w:right w:val="none" w:sz="0" w:space="0" w:color="auto"/>
      </w:divBdr>
    </w:div>
    <w:div w:id="1841043582">
      <w:bodyDiv w:val="1"/>
      <w:marLeft w:val="0"/>
      <w:marRight w:val="0"/>
      <w:marTop w:val="0"/>
      <w:marBottom w:val="0"/>
      <w:divBdr>
        <w:top w:val="none" w:sz="0" w:space="0" w:color="auto"/>
        <w:left w:val="none" w:sz="0" w:space="0" w:color="auto"/>
        <w:bottom w:val="none" w:sz="0" w:space="0" w:color="auto"/>
        <w:right w:val="none" w:sz="0" w:space="0" w:color="auto"/>
      </w:divBdr>
    </w:div>
    <w:div w:id="1846089299">
      <w:bodyDiv w:val="1"/>
      <w:marLeft w:val="0"/>
      <w:marRight w:val="0"/>
      <w:marTop w:val="0"/>
      <w:marBottom w:val="0"/>
      <w:divBdr>
        <w:top w:val="none" w:sz="0" w:space="0" w:color="auto"/>
        <w:left w:val="none" w:sz="0" w:space="0" w:color="auto"/>
        <w:bottom w:val="none" w:sz="0" w:space="0" w:color="auto"/>
        <w:right w:val="none" w:sz="0" w:space="0" w:color="auto"/>
      </w:divBdr>
    </w:div>
    <w:div w:id="1866358330">
      <w:bodyDiv w:val="1"/>
      <w:marLeft w:val="0"/>
      <w:marRight w:val="0"/>
      <w:marTop w:val="0"/>
      <w:marBottom w:val="0"/>
      <w:divBdr>
        <w:top w:val="none" w:sz="0" w:space="0" w:color="auto"/>
        <w:left w:val="none" w:sz="0" w:space="0" w:color="auto"/>
        <w:bottom w:val="none" w:sz="0" w:space="0" w:color="auto"/>
        <w:right w:val="none" w:sz="0" w:space="0" w:color="auto"/>
      </w:divBdr>
    </w:div>
    <w:div w:id="1902791030">
      <w:bodyDiv w:val="1"/>
      <w:marLeft w:val="0"/>
      <w:marRight w:val="0"/>
      <w:marTop w:val="0"/>
      <w:marBottom w:val="0"/>
      <w:divBdr>
        <w:top w:val="none" w:sz="0" w:space="0" w:color="auto"/>
        <w:left w:val="none" w:sz="0" w:space="0" w:color="auto"/>
        <w:bottom w:val="none" w:sz="0" w:space="0" w:color="auto"/>
        <w:right w:val="none" w:sz="0" w:space="0" w:color="auto"/>
      </w:divBdr>
    </w:div>
    <w:div w:id="1907455522">
      <w:bodyDiv w:val="1"/>
      <w:marLeft w:val="0"/>
      <w:marRight w:val="0"/>
      <w:marTop w:val="0"/>
      <w:marBottom w:val="0"/>
      <w:divBdr>
        <w:top w:val="none" w:sz="0" w:space="0" w:color="auto"/>
        <w:left w:val="none" w:sz="0" w:space="0" w:color="auto"/>
        <w:bottom w:val="none" w:sz="0" w:space="0" w:color="auto"/>
        <w:right w:val="none" w:sz="0" w:space="0" w:color="auto"/>
      </w:divBdr>
    </w:div>
    <w:div w:id="1919170037">
      <w:bodyDiv w:val="1"/>
      <w:marLeft w:val="0"/>
      <w:marRight w:val="0"/>
      <w:marTop w:val="0"/>
      <w:marBottom w:val="0"/>
      <w:divBdr>
        <w:top w:val="none" w:sz="0" w:space="0" w:color="auto"/>
        <w:left w:val="none" w:sz="0" w:space="0" w:color="auto"/>
        <w:bottom w:val="none" w:sz="0" w:space="0" w:color="auto"/>
        <w:right w:val="none" w:sz="0" w:space="0" w:color="auto"/>
      </w:divBdr>
    </w:div>
    <w:div w:id="1940214261">
      <w:bodyDiv w:val="1"/>
      <w:marLeft w:val="0"/>
      <w:marRight w:val="0"/>
      <w:marTop w:val="0"/>
      <w:marBottom w:val="0"/>
      <w:divBdr>
        <w:top w:val="none" w:sz="0" w:space="0" w:color="auto"/>
        <w:left w:val="none" w:sz="0" w:space="0" w:color="auto"/>
        <w:bottom w:val="none" w:sz="0" w:space="0" w:color="auto"/>
        <w:right w:val="none" w:sz="0" w:space="0" w:color="auto"/>
      </w:divBdr>
    </w:div>
    <w:div w:id="1941180803">
      <w:bodyDiv w:val="1"/>
      <w:marLeft w:val="0"/>
      <w:marRight w:val="0"/>
      <w:marTop w:val="0"/>
      <w:marBottom w:val="0"/>
      <w:divBdr>
        <w:top w:val="none" w:sz="0" w:space="0" w:color="auto"/>
        <w:left w:val="none" w:sz="0" w:space="0" w:color="auto"/>
        <w:bottom w:val="none" w:sz="0" w:space="0" w:color="auto"/>
        <w:right w:val="none" w:sz="0" w:space="0" w:color="auto"/>
      </w:divBdr>
    </w:div>
    <w:div w:id="1956670764">
      <w:bodyDiv w:val="1"/>
      <w:marLeft w:val="0"/>
      <w:marRight w:val="0"/>
      <w:marTop w:val="0"/>
      <w:marBottom w:val="0"/>
      <w:divBdr>
        <w:top w:val="none" w:sz="0" w:space="0" w:color="auto"/>
        <w:left w:val="none" w:sz="0" w:space="0" w:color="auto"/>
        <w:bottom w:val="none" w:sz="0" w:space="0" w:color="auto"/>
        <w:right w:val="none" w:sz="0" w:space="0" w:color="auto"/>
      </w:divBdr>
    </w:div>
    <w:div w:id="1963879271">
      <w:bodyDiv w:val="1"/>
      <w:marLeft w:val="0"/>
      <w:marRight w:val="0"/>
      <w:marTop w:val="0"/>
      <w:marBottom w:val="0"/>
      <w:divBdr>
        <w:top w:val="none" w:sz="0" w:space="0" w:color="auto"/>
        <w:left w:val="none" w:sz="0" w:space="0" w:color="auto"/>
        <w:bottom w:val="none" w:sz="0" w:space="0" w:color="auto"/>
        <w:right w:val="none" w:sz="0" w:space="0" w:color="auto"/>
      </w:divBdr>
    </w:div>
    <w:div w:id="1988822426">
      <w:bodyDiv w:val="1"/>
      <w:marLeft w:val="0"/>
      <w:marRight w:val="0"/>
      <w:marTop w:val="0"/>
      <w:marBottom w:val="0"/>
      <w:divBdr>
        <w:top w:val="none" w:sz="0" w:space="0" w:color="auto"/>
        <w:left w:val="none" w:sz="0" w:space="0" w:color="auto"/>
        <w:bottom w:val="none" w:sz="0" w:space="0" w:color="auto"/>
        <w:right w:val="none" w:sz="0" w:space="0" w:color="auto"/>
      </w:divBdr>
    </w:div>
    <w:div w:id="2017733911">
      <w:bodyDiv w:val="1"/>
      <w:marLeft w:val="0"/>
      <w:marRight w:val="0"/>
      <w:marTop w:val="0"/>
      <w:marBottom w:val="0"/>
      <w:divBdr>
        <w:top w:val="none" w:sz="0" w:space="0" w:color="auto"/>
        <w:left w:val="none" w:sz="0" w:space="0" w:color="auto"/>
        <w:bottom w:val="none" w:sz="0" w:space="0" w:color="auto"/>
        <w:right w:val="none" w:sz="0" w:space="0" w:color="auto"/>
      </w:divBdr>
    </w:div>
    <w:div w:id="2038844258">
      <w:bodyDiv w:val="1"/>
      <w:marLeft w:val="0"/>
      <w:marRight w:val="0"/>
      <w:marTop w:val="0"/>
      <w:marBottom w:val="0"/>
      <w:divBdr>
        <w:top w:val="none" w:sz="0" w:space="0" w:color="auto"/>
        <w:left w:val="none" w:sz="0" w:space="0" w:color="auto"/>
        <w:bottom w:val="none" w:sz="0" w:space="0" w:color="auto"/>
        <w:right w:val="none" w:sz="0" w:space="0" w:color="auto"/>
      </w:divBdr>
    </w:div>
    <w:div w:id="2075659223">
      <w:bodyDiv w:val="1"/>
      <w:marLeft w:val="0"/>
      <w:marRight w:val="0"/>
      <w:marTop w:val="0"/>
      <w:marBottom w:val="0"/>
      <w:divBdr>
        <w:top w:val="none" w:sz="0" w:space="0" w:color="auto"/>
        <w:left w:val="none" w:sz="0" w:space="0" w:color="auto"/>
        <w:bottom w:val="none" w:sz="0" w:space="0" w:color="auto"/>
        <w:right w:val="none" w:sz="0" w:space="0" w:color="auto"/>
      </w:divBdr>
    </w:div>
    <w:div w:id="2093113753">
      <w:bodyDiv w:val="1"/>
      <w:marLeft w:val="0"/>
      <w:marRight w:val="0"/>
      <w:marTop w:val="0"/>
      <w:marBottom w:val="0"/>
      <w:divBdr>
        <w:top w:val="none" w:sz="0" w:space="0" w:color="auto"/>
        <w:left w:val="none" w:sz="0" w:space="0" w:color="auto"/>
        <w:bottom w:val="none" w:sz="0" w:space="0" w:color="auto"/>
        <w:right w:val="none" w:sz="0" w:space="0" w:color="auto"/>
      </w:divBdr>
    </w:div>
    <w:div w:id="2125465527">
      <w:bodyDiv w:val="1"/>
      <w:marLeft w:val="0"/>
      <w:marRight w:val="0"/>
      <w:marTop w:val="0"/>
      <w:marBottom w:val="0"/>
      <w:divBdr>
        <w:top w:val="none" w:sz="0" w:space="0" w:color="auto"/>
        <w:left w:val="none" w:sz="0" w:space="0" w:color="auto"/>
        <w:bottom w:val="none" w:sz="0" w:space="0" w:color="auto"/>
        <w:right w:val="none" w:sz="0" w:space="0" w:color="auto"/>
      </w:divBdr>
    </w:div>
    <w:div w:id="213444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payment.html" TargetMode="External"/><Relationship Id="rId18" Type="http://schemas.openxmlformats.org/officeDocument/2006/relationships/hyperlink" Target="http://www.businessdictionary.com/definition/pressure.html" TargetMode="External"/><Relationship Id="rId26" Type="http://schemas.openxmlformats.org/officeDocument/2006/relationships/hyperlink" Target="https://assets.new.siemens.com/siemens/assets/public.1552038192.4bfbab10-00d6-4a22-aad2-b50f3f232bfb.siemens-annual-report-2018.pdf" TargetMode="External"/><Relationship Id="rId39" Type="http://schemas.openxmlformats.org/officeDocument/2006/relationships/image" Target="media/image6.png"/><Relationship Id="rId21" Type="http://schemas.openxmlformats.org/officeDocument/2006/relationships/hyperlink" Target="http://www.businessdictionary.com/definition/pressure.html" TargetMode="External"/><Relationship Id="rId34" Type="http://schemas.openxmlformats.org/officeDocument/2006/relationships/hyperlink" Target="https://myaerospace.honeywell.com/services-and-support/godirect-services" TargetMode="External"/><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image" Target="media/image30.png"/><Relationship Id="rId68"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businessdictionary.com/definition/solvency.html" TargetMode="External"/><Relationship Id="rId29" Type="http://schemas.openxmlformats.org/officeDocument/2006/relationships/hyperlink" Target="https://aerospace.honeywell.com/en/product-listing/actu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reliance.html" TargetMode="External"/><Relationship Id="rId24" Type="http://schemas.openxmlformats.org/officeDocument/2006/relationships/hyperlink" Target="https://assets.bosch.com/media/en/global/bosch_group/our_figures/publication_archive/pdf_1/GB2016.pdf" TargetMode="External"/><Relationship Id="rId32" Type="http://schemas.openxmlformats.org/officeDocument/2006/relationships/hyperlink" Target="https://aerospace.honeywell.com/en/products/space/satellite-products-and-systems/small-satellite-specific-payload-products/automatic-identification-system-ais-rf-receivers"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image" Target="media/image25.png"/><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businessdictionary.com/definition/measures.html" TargetMode="External"/><Relationship Id="rId23" Type="http://schemas.openxmlformats.org/officeDocument/2006/relationships/hyperlink" Target="http://www.businessdictionary.com/definition/pressure.html" TargetMode="External"/><Relationship Id="rId28" Type="http://schemas.openxmlformats.org/officeDocument/2006/relationships/hyperlink" Target="https://www.nasdaq.com/article/honeywells-jetwave-hardware-chosen-by-execujet-south-africa-cm989078" TargetMode="External"/><Relationship Id="rId36" Type="http://schemas.openxmlformats.org/officeDocument/2006/relationships/image" Target="media/image3.png"/><Relationship Id="rId49" Type="http://schemas.openxmlformats.org/officeDocument/2006/relationships/image" Target="media/image16.png"/><Relationship Id="rId57" Type="http://schemas.openxmlformats.org/officeDocument/2006/relationships/image" Target="media/image24.png"/><Relationship Id="rId61"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hyperlink" Target="http://www.businessdictionary.com/definition/current-liabilities.html" TargetMode="External"/><Relationship Id="rId31" Type="http://schemas.openxmlformats.org/officeDocument/2006/relationships/hyperlink" Target="https://www.ainonline.com/aviation-news/general-aviation/2018-09-17/honeywell-readies-aspire-200-satcom-bell-407"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image" Target="media/image27.png"/><Relationship Id="rId65"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hyperlink" Target="https://en.wikipedia.org/wiki/Honeywell_Aerospace" TargetMode="External"/><Relationship Id="rId14" Type="http://schemas.openxmlformats.org/officeDocument/2006/relationships/hyperlink" Target="http://www.businessdictionary.com/definition/debt.html" TargetMode="External"/><Relationship Id="rId22" Type="http://schemas.openxmlformats.org/officeDocument/2006/relationships/hyperlink" Target="http://www.businessdictionary.com/definition/significant.html" TargetMode="External"/><Relationship Id="rId27" Type="http://schemas.openxmlformats.org/officeDocument/2006/relationships/hyperlink" Target="https://marketrealist.com/2015/01/analyzing-honeywell-makes-money" TargetMode="External"/><Relationship Id="rId30" Type="http://schemas.openxmlformats.org/officeDocument/2006/relationships/hyperlink" Target="https://armadainternational.com/2018/08/honeywell-to-provide-lockheed-martin-with-new-control-actuation-system-to-increase-rocket-accuracy/" TargetMode="External"/><Relationship Id="rId35" Type="http://schemas.openxmlformats.org/officeDocument/2006/relationships/hyperlink" Target="https://seekingalpha.com/article/4206364-honeywell-hon-presents-24th-annual-aerospace-and-defense-conference-slideshow" TargetMode="External"/><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image" Target="media/image23.png"/><Relationship Id="rId64" Type="http://schemas.openxmlformats.org/officeDocument/2006/relationships/image" Target="media/image31.png"/><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18.png"/><Relationship Id="rId3" Type="http://schemas.openxmlformats.org/officeDocument/2006/relationships/styles" Target="styles.xml"/><Relationship Id="rId12" Type="http://schemas.openxmlformats.org/officeDocument/2006/relationships/hyperlink" Target="http://www.businessdictionary.com/definition/equity.html" TargetMode="External"/><Relationship Id="rId17" Type="http://schemas.openxmlformats.org/officeDocument/2006/relationships/hyperlink" Target="http://www.businessdictionary.com/definition/significant.html" TargetMode="External"/><Relationship Id="rId25" Type="http://schemas.openxmlformats.org/officeDocument/2006/relationships/hyperlink" Target="https://www.bosch.in/media/our_company/shareholder_information/2017_2/annual_report_2016-17.pdf" TargetMode="External"/><Relationship Id="rId33" Type="http://schemas.openxmlformats.org/officeDocument/2006/relationships/hyperlink" Target="https://aerospace.honeywell.com/en/product-listing/auxiliary-power-units" TargetMode="External"/><Relationship Id="rId38" Type="http://schemas.openxmlformats.org/officeDocument/2006/relationships/image" Target="media/image5.png"/><Relationship Id="rId46" Type="http://schemas.openxmlformats.org/officeDocument/2006/relationships/image" Target="media/image13.png"/><Relationship Id="rId59" Type="http://schemas.openxmlformats.org/officeDocument/2006/relationships/image" Target="media/image26.png"/><Relationship Id="rId67" Type="http://schemas.openxmlformats.org/officeDocument/2006/relationships/fontTable" Target="fontTable.xml"/><Relationship Id="rId20" Type="http://schemas.openxmlformats.org/officeDocument/2006/relationships/hyperlink" Target="http://www.businessdictionary.com/definition/significant.html"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inherit">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300"/>
    <w:rsid w:val="00E6430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3982029FD44345AF790277DC0F2586">
    <w:name w:val="F33982029FD44345AF790277DC0F2586"/>
    <w:rsid w:val="00E643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D0862-554C-4740-9765-8B160B98B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43</Pages>
  <Words>5223</Words>
  <Characters>29774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3</cp:revision>
  <dcterms:created xsi:type="dcterms:W3CDTF">2019-08-19T10:15:00Z</dcterms:created>
  <dcterms:modified xsi:type="dcterms:W3CDTF">2019-08-19T10:21:00Z</dcterms:modified>
</cp:coreProperties>
</file>