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E69748" w14:textId="77777777" w:rsidR="00B33C79" w:rsidRDefault="00B33C79"/>
    <w:p w14:paraId="02D2B8B6" w14:textId="264C5E4F" w:rsidR="00E86A88" w:rsidRDefault="00E86A88">
      <w:r>
        <w:t>Natasha J Davies</w:t>
      </w:r>
      <w:r>
        <w:tab/>
      </w:r>
      <w:r>
        <w:tab/>
      </w:r>
      <w:r>
        <w:tab/>
      </w:r>
      <w:r>
        <w:tab/>
      </w:r>
      <w:r>
        <w:tab/>
      </w:r>
      <w:r>
        <w:tab/>
      </w:r>
      <w:r>
        <w:tab/>
      </w:r>
      <w:r w:rsidR="008E107B">
        <w:t>6</w:t>
      </w:r>
      <w:r w:rsidR="008E107B" w:rsidRPr="008E107B">
        <w:rPr>
          <w:vertAlign w:val="superscript"/>
        </w:rPr>
        <w:t>th</w:t>
      </w:r>
      <w:r w:rsidR="008E107B">
        <w:t xml:space="preserve"> </w:t>
      </w:r>
      <w:r>
        <w:t>December 2020</w:t>
      </w:r>
    </w:p>
    <w:p w14:paraId="69FC42FC" w14:textId="3647FD71" w:rsidR="000160BD" w:rsidRDefault="00297D1C">
      <w:r>
        <w:t>Large Gravestones and Memento-Mori Monuments of commemoration of a person’s death and what it shows about the social standing of the individuals during their lifetime</w:t>
      </w:r>
    </w:p>
    <w:p w14:paraId="306E8ADB" w14:textId="1BD1B9FE" w:rsidR="00297D1C" w:rsidRDefault="00297D1C"/>
    <w:p w14:paraId="3450021C" w14:textId="6CE9E867" w:rsidR="008D32AF" w:rsidRDefault="0044474B" w:rsidP="00A522AE">
      <w:pPr>
        <w:ind w:left="2880" w:firstLine="720"/>
      </w:pPr>
      <w:r>
        <w:t>Abstract</w:t>
      </w:r>
    </w:p>
    <w:p w14:paraId="1AFB2BD3" w14:textId="0F77B1E4" w:rsidR="00DD52CC" w:rsidRDefault="008D32AF">
      <w:r>
        <w:t>The objective</w:t>
      </w:r>
      <w:r w:rsidR="00F90823">
        <w:t>s</w:t>
      </w:r>
      <w:r>
        <w:t xml:space="preserve"> of this </w:t>
      </w:r>
      <w:r w:rsidR="00C65667">
        <w:t>survey</w:t>
      </w:r>
      <w:r>
        <w:t xml:space="preserve"> </w:t>
      </w:r>
      <w:r w:rsidR="00F90823">
        <w:t>are</w:t>
      </w:r>
      <w:r>
        <w:t xml:space="preserve"> to </w:t>
      </w:r>
      <w:r w:rsidR="00DF50DB">
        <w:t>establish</w:t>
      </w:r>
      <w:r w:rsidR="001B48CF">
        <w:t xml:space="preserve"> </w:t>
      </w:r>
      <w:r w:rsidR="00DF50DB">
        <w:t>if</w:t>
      </w:r>
      <w:r>
        <w:t xml:space="preserve"> larger gravestones and monuments </w:t>
      </w:r>
      <w:r w:rsidR="00525EC1">
        <w:t>located</w:t>
      </w:r>
      <w:r>
        <w:t xml:space="preserve"> in St Peter</w:t>
      </w:r>
      <w:r w:rsidR="00E1608F">
        <w:t>’</w:t>
      </w:r>
      <w:r>
        <w:t>s Church, Lampeter</w:t>
      </w:r>
      <w:r w:rsidR="00B8573B">
        <w:t>,</w:t>
      </w:r>
      <w:r>
        <w:t xml:space="preserve"> signify social standing of the deceased </w:t>
      </w:r>
      <w:r w:rsidR="009A2537">
        <w:t xml:space="preserve">during </w:t>
      </w:r>
      <w:r>
        <w:t>the</w:t>
      </w:r>
      <w:r w:rsidR="00AB102A">
        <w:t>ir</w:t>
      </w:r>
      <w:r w:rsidR="00525EC1">
        <w:t xml:space="preserve"> </w:t>
      </w:r>
      <w:r w:rsidR="008E19A2">
        <w:t xml:space="preserve">existence. </w:t>
      </w:r>
      <w:r w:rsidR="002815A2">
        <w:t xml:space="preserve">Graveyard surveys offer many historical resources </w:t>
      </w:r>
      <w:r w:rsidR="00DE732F">
        <w:t xml:space="preserve">including the biography of its community and the social history of the area. </w:t>
      </w:r>
      <w:r w:rsidR="00450857">
        <w:t xml:space="preserve">By examining </w:t>
      </w:r>
      <w:r w:rsidR="00F75872">
        <w:t xml:space="preserve">the larger </w:t>
      </w:r>
      <w:r w:rsidR="0077655B">
        <w:t>monuments</w:t>
      </w:r>
      <w:r w:rsidR="00F75872">
        <w:t xml:space="preserve"> </w:t>
      </w:r>
      <w:r w:rsidR="00535A6E">
        <w:t>in St Peter</w:t>
      </w:r>
      <w:r w:rsidR="00BE5888">
        <w:t>’s graveyard</w:t>
      </w:r>
      <w:r w:rsidR="007A4C7B">
        <w:t>,</w:t>
      </w:r>
      <w:r w:rsidR="00535A6E">
        <w:t xml:space="preserve"> </w:t>
      </w:r>
      <w:r w:rsidR="006960B1">
        <w:t>documenting</w:t>
      </w:r>
      <w:r w:rsidR="00535A6E">
        <w:t xml:space="preserve"> size</w:t>
      </w:r>
      <w:r w:rsidR="005A4093">
        <w:t xml:space="preserve">, placement, </w:t>
      </w:r>
      <w:r w:rsidR="007A25DD">
        <w:t>style,</w:t>
      </w:r>
      <w:r w:rsidR="00C6128C">
        <w:t xml:space="preserve"> and </w:t>
      </w:r>
      <w:r w:rsidR="006960B1">
        <w:t xml:space="preserve">the </w:t>
      </w:r>
      <w:r w:rsidR="00C6128C">
        <w:t xml:space="preserve">material </w:t>
      </w:r>
      <w:r w:rsidR="00396882">
        <w:t>used, the</w:t>
      </w:r>
      <w:r w:rsidR="007C3033">
        <w:t xml:space="preserve"> evidence presented will </w:t>
      </w:r>
      <w:r w:rsidR="00A42245">
        <w:t>reflect</w:t>
      </w:r>
      <w:r w:rsidR="007C3033">
        <w:t xml:space="preserve"> </w:t>
      </w:r>
      <w:r w:rsidR="00337076">
        <w:t>the</w:t>
      </w:r>
      <w:r w:rsidR="00A42245">
        <w:t xml:space="preserve"> relationship between self and society</w:t>
      </w:r>
      <w:r w:rsidR="00003F4F">
        <w:t xml:space="preserve"> (wealth, power</w:t>
      </w:r>
      <w:r w:rsidR="00B7642D">
        <w:t>, pos</w:t>
      </w:r>
      <w:r w:rsidR="00B8573B">
        <w:t>ition of importance)</w:t>
      </w:r>
      <w:r w:rsidR="009A2537">
        <w:t>.</w:t>
      </w:r>
      <w:r w:rsidR="00B8573B" w:rsidRPr="00B8573B">
        <w:t xml:space="preserve"> </w:t>
      </w:r>
      <w:r w:rsidR="005323BF">
        <w:t xml:space="preserve">Researching of </w:t>
      </w:r>
      <w:r w:rsidR="00DC3B94">
        <w:t>scholarly</w:t>
      </w:r>
      <w:r w:rsidR="005323BF">
        <w:t xml:space="preserve"> books and journals </w:t>
      </w:r>
      <w:r w:rsidR="00D27A3D">
        <w:t xml:space="preserve">on the </w:t>
      </w:r>
      <w:r w:rsidR="001949B3">
        <w:t>subject</w:t>
      </w:r>
      <w:r w:rsidR="00D27A3D">
        <w:t xml:space="preserve"> </w:t>
      </w:r>
      <w:r w:rsidR="004217EB">
        <w:t>highlight</w:t>
      </w:r>
      <w:r w:rsidR="00D72763">
        <w:t xml:space="preserve"> investigations </w:t>
      </w:r>
      <w:r w:rsidR="00530EF1">
        <w:t xml:space="preserve">that </w:t>
      </w:r>
      <w:r w:rsidR="00404EEF">
        <w:t xml:space="preserve">collaborate with </w:t>
      </w:r>
      <w:r w:rsidR="00530EF1">
        <w:t xml:space="preserve">this thesis </w:t>
      </w:r>
      <w:r w:rsidR="00677BBC">
        <w:t>and will show that the larger graves are dominated by</w:t>
      </w:r>
      <w:r w:rsidR="001C7BE3">
        <w:t xml:space="preserve"> those who had power and social standing. </w:t>
      </w:r>
      <w:r w:rsidR="00E20477">
        <w:t xml:space="preserve">This is identified by </w:t>
      </w:r>
      <w:r w:rsidR="001A07EE">
        <w:t xml:space="preserve">understanding who is buried, where the plot is located and </w:t>
      </w:r>
      <w:r w:rsidR="0081087F">
        <w:t xml:space="preserve">how the memorial </w:t>
      </w:r>
      <w:r w:rsidR="00C557EE">
        <w:t xml:space="preserve">is fashioned. </w:t>
      </w:r>
    </w:p>
    <w:p w14:paraId="658591AF" w14:textId="412BE9F9" w:rsidR="008D2274" w:rsidRDefault="00522238">
      <w:pPr>
        <w:rPr>
          <w:i/>
          <w:iCs/>
        </w:rPr>
      </w:pPr>
      <w:r>
        <w:rPr>
          <w:i/>
          <w:iCs/>
        </w:rPr>
        <w:t>Keywords</w:t>
      </w:r>
      <w:r w:rsidR="00237215">
        <w:rPr>
          <w:i/>
          <w:iCs/>
        </w:rPr>
        <w:tab/>
        <w:t>St Peter’s Church, Lampeter</w:t>
      </w:r>
      <w:r w:rsidR="00CC4A9D">
        <w:rPr>
          <w:i/>
          <w:iCs/>
        </w:rPr>
        <w:t>:</w:t>
      </w:r>
      <w:r w:rsidR="00237215">
        <w:rPr>
          <w:i/>
          <w:iCs/>
        </w:rPr>
        <w:t xml:space="preserve"> </w:t>
      </w:r>
      <w:r w:rsidR="00165357">
        <w:rPr>
          <w:i/>
          <w:iCs/>
        </w:rPr>
        <w:t>Lar</w:t>
      </w:r>
      <w:r w:rsidR="003873AB">
        <w:rPr>
          <w:i/>
          <w:iCs/>
        </w:rPr>
        <w:t xml:space="preserve">ger </w:t>
      </w:r>
      <w:r w:rsidR="002B1DD3">
        <w:rPr>
          <w:i/>
          <w:iCs/>
        </w:rPr>
        <w:t>plots</w:t>
      </w:r>
      <w:r w:rsidR="00CC4A9D">
        <w:rPr>
          <w:i/>
          <w:iCs/>
        </w:rPr>
        <w:t>:</w:t>
      </w:r>
      <w:r w:rsidR="00A6496D">
        <w:rPr>
          <w:i/>
          <w:iCs/>
        </w:rPr>
        <w:t xml:space="preserve"> Placement</w:t>
      </w:r>
      <w:r w:rsidR="00CC4A9D">
        <w:rPr>
          <w:i/>
          <w:iCs/>
        </w:rPr>
        <w:t>:</w:t>
      </w:r>
      <w:r w:rsidR="002B1DD3">
        <w:rPr>
          <w:i/>
          <w:iCs/>
        </w:rPr>
        <w:t xml:space="preserve"> Social standing</w:t>
      </w:r>
      <w:r w:rsidR="00CC4A9D">
        <w:rPr>
          <w:i/>
          <w:iCs/>
        </w:rPr>
        <w:t>:</w:t>
      </w:r>
    </w:p>
    <w:p w14:paraId="4CBBBDEA" w14:textId="77777777" w:rsidR="00FE7838" w:rsidRPr="00522238" w:rsidRDefault="00FE7838">
      <w:pPr>
        <w:rPr>
          <w:i/>
          <w:iCs/>
        </w:rPr>
      </w:pPr>
    </w:p>
    <w:p w14:paraId="33995147" w14:textId="26BD1B95" w:rsidR="00E926DB" w:rsidRDefault="00E926DB">
      <w:r>
        <w:tab/>
      </w:r>
      <w:r>
        <w:tab/>
      </w:r>
      <w:r>
        <w:tab/>
      </w:r>
      <w:r>
        <w:tab/>
      </w:r>
      <w:r>
        <w:tab/>
        <w:t>Introduction</w:t>
      </w:r>
    </w:p>
    <w:p w14:paraId="6B8BB816" w14:textId="3B6CED7C" w:rsidR="00D54A84" w:rsidRDefault="00FB6C08">
      <w:r>
        <w:t>Church</w:t>
      </w:r>
      <w:r w:rsidR="0052527F">
        <w:t>yards</w:t>
      </w:r>
      <w:r w:rsidR="007979E4">
        <w:t>,</w:t>
      </w:r>
      <w:r w:rsidR="0052527F">
        <w:t xml:space="preserve"> as opposed to cemeteries</w:t>
      </w:r>
      <w:r w:rsidR="007979E4">
        <w:t>,</w:t>
      </w:r>
      <w:r w:rsidR="0052527F">
        <w:t xml:space="preserve"> </w:t>
      </w:r>
      <w:r w:rsidR="006B0C54">
        <w:t xml:space="preserve">‘can still provide a locale for the expression </w:t>
      </w:r>
      <w:r w:rsidR="00960392">
        <w:t xml:space="preserve">of social status through </w:t>
      </w:r>
      <w:r w:rsidR="003A10CF">
        <w:t xml:space="preserve">securing a burial location </w:t>
      </w:r>
      <w:r w:rsidR="00877F5F">
        <w:t>in the ‘preferred part of the site</w:t>
      </w:r>
      <w:r w:rsidR="004D5193">
        <w:t>’ (Rugg, 2000).</w:t>
      </w:r>
      <w:r w:rsidR="00DF5944">
        <w:t xml:space="preserve">Surveying </w:t>
      </w:r>
      <w:r w:rsidR="002D57DE">
        <w:t>the graveyard of St Peters Church, Lampeter</w:t>
      </w:r>
      <w:r w:rsidR="001218AA">
        <w:t>,</w:t>
      </w:r>
      <w:r w:rsidR="00360EF8">
        <w:t xml:space="preserve"> </w:t>
      </w:r>
      <w:r w:rsidR="004F1679">
        <w:t xml:space="preserve">this paper </w:t>
      </w:r>
      <w:r w:rsidR="0072623A">
        <w:t xml:space="preserve">will outline that a hierarchy </w:t>
      </w:r>
      <w:r w:rsidR="009D5699">
        <w:t xml:space="preserve">of social </w:t>
      </w:r>
      <w:r w:rsidR="00983BE0">
        <w:t>repute</w:t>
      </w:r>
      <w:r w:rsidR="009D5699">
        <w:t xml:space="preserve"> is evident. </w:t>
      </w:r>
      <w:r w:rsidR="00607E5B">
        <w:t xml:space="preserve"> </w:t>
      </w:r>
      <w:r w:rsidR="00FB3FCE">
        <w:t>Observation</w:t>
      </w:r>
      <w:r w:rsidR="00BD741E">
        <w:t xml:space="preserve"> of style </w:t>
      </w:r>
      <w:r w:rsidR="00F07DDB">
        <w:t xml:space="preserve">and design </w:t>
      </w:r>
      <w:r w:rsidR="005006C9">
        <w:t>permits</w:t>
      </w:r>
      <w:r w:rsidR="00F16CAF">
        <w:t xml:space="preserve"> </w:t>
      </w:r>
      <w:r w:rsidR="005D6976">
        <w:t xml:space="preserve">the survey to </w:t>
      </w:r>
      <w:r w:rsidR="006409EE">
        <w:t xml:space="preserve">form opinions </w:t>
      </w:r>
      <w:r w:rsidR="005006C9">
        <w:t xml:space="preserve">on the vogue the </w:t>
      </w:r>
      <w:r w:rsidR="00A57AFD">
        <w:t>gravestone</w:t>
      </w:r>
      <w:r w:rsidR="00DD6D7C">
        <w:t>s</w:t>
      </w:r>
      <w:r w:rsidR="00A57AFD">
        <w:t xml:space="preserve"> </w:t>
      </w:r>
      <w:r w:rsidR="00DB71AD">
        <w:t>are</w:t>
      </w:r>
      <w:r w:rsidR="00A57AFD">
        <w:t xml:space="preserve"> influenced by</w:t>
      </w:r>
      <w:r w:rsidR="007B4234">
        <w:t xml:space="preserve"> and if this is</w:t>
      </w:r>
      <w:r w:rsidR="00A7707A">
        <w:t xml:space="preserve"> exhibited by those of </w:t>
      </w:r>
      <w:r w:rsidR="003E15BF">
        <w:t>an imposin</w:t>
      </w:r>
      <w:r w:rsidR="004F7EEE">
        <w:t>g</w:t>
      </w:r>
      <w:r w:rsidR="00A7707A">
        <w:t xml:space="preserve"> </w:t>
      </w:r>
      <w:r w:rsidR="00F94077">
        <w:t>status.</w:t>
      </w:r>
      <w:r w:rsidR="000B160A">
        <w:t xml:space="preserve"> </w:t>
      </w:r>
      <w:r w:rsidR="00B54F8B">
        <w:t xml:space="preserve">To </w:t>
      </w:r>
      <w:r w:rsidR="00A72D6D">
        <w:t>augment</w:t>
      </w:r>
      <w:r w:rsidR="00B54F8B">
        <w:t xml:space="preserve"> these findings </w:t>
      </w:r>
      <w:r w:rsidR="00560180">
        <w:t>a table</w:t>
      </w:r>
      <w:r w:rsidR="002871A3">
        <w:t xml:space="preserve"> and </w:t>
      </w:r>
      <w:r w:rsidR="002327F3">
        <w:lastRenderedPageBreak/>
        <w:t>images have</w:t>
      </w:r>
      <w:r w:rsidR="00560180">
        <w:t xml:space="preserve"> been included </w:t>
      </w:r>
      <w:r w:rsidR="0045177C">
        <w:t>in the report</w:t>
      </w:r>
      <w:r w:rsidR="00312F52">
        <w:t>. The</w:t>
      </w:r>
      <w:r w:rsidR="00617D86">
        <w:t xml:space="preserve"> images will document </w:t>
      </w:r>
      <w:r w:rsidR="00A35949">
        <w:t xml:space="preserve">each gravestone used and highlight their position within the graveyard. </w:t>
      </w:r>
      <w:r w:rsidR="00523C38">
        <w:t xml:space="preserve">The observations made on this site </w:t>
      </w:r>
      <w:r w:rsidR="0023067A">
        <w:t>are compared to those found in academic literature</w:t>
      </w:r>
      <w:r w:rsidR="004B0083">
        <w:t xml:space="preserve">. Conclusions will </w:t>
      </w:r>
      <w:r w:rsidR="009A6CF0">
        <w:t>state</w:t>
      </w:r>
      <w:r w:rsidR="00661FDC">
        <w:t xml:space="preserve"> </w:t>
      </w:r>
      <w:r w:rsidR="009C7F88">
        <w:t xml:space="preserve">that </w:t>
      </w:r>
      <w:r w:rsidR="00AE5B64">
        <w:t>the higher</w:t>
      </w:r>
      <w:r w:rsidR="009C7F88">
        <w:t xml:space="preserve"> echelons of society</w:t>
      </w:r>
      <w:r w:rsidR="00627BE4">
        <w:t xml:space="preserve"> </w:t>
      </w:r>
      <w:r w:rsidR="00440688">
        <w:t>maintain their social standing</w:t>
      </w:r>
      <w:r w:rsidR="00D37D69">
        <w:t xml:space="preserve"> through stone</w:t>
      </w:r>
      <w:r w:rsidR="00A4304F">
        <w:t xml:space="preserve"> after death. </w:t>
      </w:r>
    </w:p>
    <w:p w14:paraId="733974E9" w14:textId="77777777" w:rsidR="00FE7838" w:rsidRDefault="00FE7838"/>
    <w:p w14:paraId="6B9E4471" w14:textId="77777777" w:rsidR="0070499A" w:rsidRDefault="0070499A" w:rsidP="0070499A">
      <w:pPr>
        <w:ind w:left="2880" w:firstLine="720"/>
      </w:pPr>
      <w:r>
        <w:t>Rationale</w:t>
      </w:r>
    </w:p>
    <w:p w14:paraId="31B49641" w14:textId="5393D41B" w:rsidR="0070499A" w:rsidRDefault="0070499A" w:rsidP="0070499A">
      <w:r>
        <w:t xml:space="preserve">The study of graveyards and memorials in the field of sociology has been of interest to social scientists since early in the discipline. In 1838, Harriet Martineau wrote ‘How to Observe Morals and Manners. She recommends the reader to visit the community cemetery </w:t>
      </w:r>
      <w:proofErr w:type="gramStart"/>
      <w:r>
        <w:t>as a way to</w:t>
      </w:r>
      <w:proofErr w:type="gramEnd"/>
      <w:r>
        <w:t xml:space="preserve"> assess the “knowledge and goodness” of the community</w:t>
      </w:r>
      <w:r w:rsidR="00485D4D">
        <w:t xml:space="preserve"> </w:t>
      </w:r>
      <w:r>
        <w:t>(Martineau, 1838)</w:t>
      </w:r>
      <w:r w:rsidR="00F1295C">
        <w:t>.</w:t>
      </w:r>
      <w:r>
        <w:t xml:space="preserve"> </w:t>
      </w:r>
      <w:r w:rsidR="007D1F25">
        <w:t>S</w:t>
      </w:r>
      <w:r w:rsidR="00C75A73">
        <w:t>cholars</w:t>
      </w:r>
      <w:r w:rsidR="00AB6B9E">
        <w:t xml:space="preserve"> have </w:t>
      </w:r>
      <w:r w:rsidR="009F0180">
        <w:t>reflected</w:t>
      </w:r>
      <w:r>
        <w:t xml:space="preserve"> ‘</w:t>
      </w:r>
      <w:r w:rsidR="00E43187">
        <w:t>t</w:t>
      </w:r>
      <w:r>
        <w:t>he importance of such a study allows the observer to discern how the community views life through how they represent their dead’</w:t>
      </w:r>
      <w:r w:rsidR="00591554">
        <w:t xml:space="preserve"> (</w:t>
      </w:r>
      <w:proofErr w:type="spellStart"/>
      <w:r w:rsidR="00BD0632">
        <w:t>Langhennig</w:t>
      </w:r>
      <w:proofErr w:type="spellEnd"/>
      <w:r w:rsidR="005C7A7A">
        <w:t>, 2015</w:t>
      </w:r>
      <w:r>
        <w:t xml:space="preserve">). Every grave has its own unique story to tell through the style, placement, and iconography in place. This community of stone belies social significance. </w:t>
      </w:r>
      <w:r w:rsidR="00393605">
        <w:t>Reflection</w:t>
      </w:r>
      <w:r w:rsidR="00AC7308">
        <w:t xml:space="preserve"> of scholarly </w:t>
      </w:r>
      <w:r w:rsidR="00D92711">
        <w:t xml:space="preserve">theories </w:t>
      </w:r>
      <w:r w:rsidR="00D80E14">
        <w:t xml:space="preserve">make the basis </w:t>
      </w:r>
      <w:r w:rsidR="00AD035C">
        <w:t xml:space="preserve">for </w:t>
      </w:r>
      <w:r w:rsidR="00BD6EA5">
        <w:t xml:space="preserve">contrasting </w:t>
      </w:r>
      <w:r w:rsidR="00A81056">
        <w:t xml:space="preserve">and </w:t>
      </w:r>
      <w:r w:rsidR="00F3611F">
        <w:t>analysing St</w:t>
      </w:r>
      <w:r>
        <w:t xml:space="preserve"> Peters Church graveyard</w:t>
      </w:r>
      <w:r w:rsidR="006D18F2">
        <w:t>.</w:t>
      </w:r>
      <w:r>
        <w:t xml:space="preserve"> </w:t>
      </w:r>
    </w:p>
    <w:p w14:paraId="03CCF224" w14:textId="77777777" w:rsidR="00FE7838" w:rsidRDefault="00FE7838" w:rsidP="0070499A"/>
    <w:p w14:paraId="66DEDC8E" w14:textId="4B54CE2F" w:rsidR="00A735D3" w:rsidRDefault="001F55AA" w:rsidP="0070499A">
      <w:pPr>
        <w:ind w:left="2880"/>
      </w:pPr>
      <w:r>
        <w:t xml:space="preserve"> </w:t>
      </w:r>
      <w:r w:rsidR="00494766">
        <w:tab/>
      </w:r>
      <w:r>
        <w:t>Method</w:t>
      </w:r>
      <w:r w:rsidR="00494766">
        <w:t>s</w:t>
      </w:r>
    </w:p>
    <w:p w14:paraId="7D7C9C43" w14:textId="77220CC8" w:rsidR="00E73B9E" w:rsidRDefault="006055FA" w:rsidP="00FE7838">
      <w:r>
        <w:t xml:space="preserve">A site visit </w:t>
      </w:r>
      <w:r w:rsidR="0069086D">
        <w:t xml:space="preserve">was conducted </w:t>
      </w:r>
      <w:r w:rsidR="007F3181">
        <w:t>in</w:t>
      </w:r>
      <w:r w:rsidR="0069086D">
        <w:t xml:space="preserve"> the first instance </w:t>
      </w:r>
      <w:r w:rsidR="004707C8">
        <w:t>as an introduction to St Peter</w:t>
      </w:r>
      <w:r w:rsidR="00494766">
        <w:t>’</w:t>
      </w:r>
      <w:r w:rsidR="004707C8">
        <w:t>s</w:t>
      </w:r>
      <w:r w:rsidR="00494766">
        <w:t xml:space="preserve"> graveyard</w:t>
      </w:r>
      <w:r w:rsidR="004707C8">
        <w:t xml:space="preserve"> and the </w:t>
      </w:r>
      <w:r w:rsidR="006321F1">
        <w:t xml:space="preserve">history of the </w:t>
      </w:r>
      <w:r w:rsidR="00C429D0">
        <w:t>setting</w:t>
      </w:r>
      <w:r w:rsidR="007F3181">
        <w:t>.</w:t>
      </w:r>
      <w:r w:rsidR="009617F5">
        <w:t xml:space="preserve"> It became apparent that several plots appeared significantly larger than others. </w:t>
      </w:r>
      <w:r w:rsidR="00FA31C7">
        <w:t>A small sample of f</w:t>
      </w:r>
      <w:r w:rsidR="009617F5">
        <w:t>ive were chosen due to their proximity to the church</w:t>
      </w:r>
      <w:r w:rsidR="005C366C">
        <w:t xml:space="preserve"> and that each </w:t>
      </w:r>
      <w:r w:rsidR="00D565EF">
        <w:t xml:space="preserve">plot was surrounded by a </w:t>
      </w:r>
      <w:r w:rsidR="006103C0">
        <w:t>‘</w:t>
      </w:r>
      <w:r w:rsidR="00D565EF">
        <w:t>kerb.</w:t>
      </w:r>
      <w:r w:rsidR="00146B28">
        <w:t>’</w:t>
      </w:r>
      <w:r w:rsidR="00D565EF">
        <w:t xml:space="preserve"> </w:t>
      </w:r>
      <w:r w:rsidR="009617F5">
        <w:t xml:space="preserve"> Details of the names, order of placement and the numbers of deceased</w:t>
      </w:r>
      <w:r w:rsidR="004D5688">
        <w:t>,</w:t>
      </w:r>
      <w:r w:rsidR="009617F5">
        <w:t xml:space="preserve"> were recorded. A measure was used to determine the distance from grave to church a</w:t>
      </w:r>
      <w:r w:rsidR="008A5BBD">
        <w:t>s well as</w:t>
      </w:r>
      <w:r w:rsidR="009617F5">
        <w:t xml:space="preserve"> the width and length of the plot. The type of stone used for the monument w</w:t>
      </w:r>
      <w:r w:rsidR="000D6C4F">
        <w:t>ere</w:t>
      </w:r>
      <w:r w:rsidR="009617F5">
        <w:t xml:space="preserve"> noted as was the style and structure. An aerial photograph of the graveyard </w:t>
      </w:r>
      <w:r w:rsidR="00141CEB">
        <w:t>signifies</w:t>
      </w:r>
      <w:r w:rsidR="009617F5">
        <w:t xml:space="preserve"> each monuments position with a </w:t>
      </w:r>
      <w:r w:rsidR="006B607D">
        <w:t xml:space="preserve">different colour </w:t>
      </w:r>
      <w:r w:rsidR="00923B54">
        <w:t>mark</w:t>
      </w:r>
      <w:r w:rsidR="00AC36CB">
        <w:t xml:space="preserve">. </w:t>
      </w:r>
    </w:p>
    <w:p w14:paraId="07D86211" w14:textId="77777777" w:rsidR="00442CCD" w:rsidRDefault="00442CCD" w:rsidP="0062136A">
      <w:pPr>
        <w:ind w:left="2880" w:firstLine="720"/>
      </w:pPr>
    </w:p>
    <w:p w14:paraId="12D77A82" w14:textId="3F71B277" w:rsidR="00A03F73" w:rsidRDefault="00D61FCA" w:rsidP="0062136A">
      <w:pPr>
        <w:ind w:left="2880" w:firstLine="720"/>
      </w:pPr>
      <w:r>
        <w:lastRenderedPageBreak/>
        <w:t>Results</w:t>
      </w:r>
    </w:p>
    <w:p w14:paraId="33A22829" w14:textId="38F8638F" w:rsidR="006A0977" w:rsidRDefault="00AC36CB" w:rsidP="000156B3">
      <w:pPr>
        <w:pStyle w:val="ListParagraph"/>
        <w:numPr>
          <w:ilvl w:val="0"/>
          <w:numId w:val="1"/>
        </w:numPr>
      </w:pPr>
      <w:r>
        <w:t>The</w:t>
      </w:r>
      <w:r w:rsidR="009617F5">
        <w:t xml:space="preserve"> table illustrates </w:t>
      </w:r>
      <w:r w:rsidR="00010800">
        <w:t xml:space="preserve">details </w:t>
      </w:r>
      <w:r w:rsidR="00154D73">
        <w:t>of my sample of five gravestones in St Peter’s Church, Lampeter</w:t>
      </w:r>
      <w:r w:rsidR="00611E98">
        <w:t xml:space="preserve">. The coloured font represents </w:t>
      </w:r>
      <w:r w:rsidR="000D5F2A">
        <w:t>the most</w:t>
      </w:r>
      <w:r w:rsidR="00E22D51">
        <w:t xml:space="preserve"> </w:t>
      </w:r>
      <w:r w:rsidR="00712D70">
        <w:t xml:space="preserve">prominent family name. </w:t>
      </w:r>
    </w:p>
    <w:tbl>
      <w:tblPr>
        <w:tblStyle w:val="TableGrid"/>
        <w:tblW w:w="12086" w:type="dxa"/>
        <w:tblInd w:w="-1139" w:type="dxa"/>
        <w:tblLook w:val="04A0" w:firstRow="1" w:lastRow="0" w:firstColumn="1" w:lastColumn="0" w:noHBand="0" w:noVBand="1"/>
      </w:tblPr>
      <w:tblGrid>
        <w:gridCol w:w="1169"/>
        <w:gridCol w:w="1372"/>
        <w:gridCol w:w="1287"/>
        <w:gridCol w:w="1559"/>
        <w:gridCol w:w="1001"/>
        <w:gridCol w:w="1648"/>
        <w:gridCol w:w="1324"/>
        <w:gridCol w:w="2726"/>
      </w:tblGrid>
      <w:tr w:rsidR="008534B7" w:rsidRPr="00BC4B32" w14:paraId="2D4C5806" w14:textId="78B07703" w:rsidTr="00AD4B23">
        <w:trPr>
          <w:trHeight w:val="556"/>
        </w:trPr>
        <w:tc>
          <w:tcPr>
            <w:tcW w:w="1169" w:type="dxa"/>
          </w:tcPr>
          <w:p w14:paraId="4082CD01" w14:textId="2AA17D95" w:rsidR="00BF7D85" w:rsidRPr="00B210EA" w:rsidRDefault="00BF7D85">
            <w:pPr>
              <w:rPr>
                <w:sz w:val="20"/>
                <w:szCs w:val="20"/>
              </w:rPr>
            </w:pPr>
            <w:r>
              <w:rPr>
                <w:sz w:val="20"/>
                <w:szCs w:val="20"/>
              </w:rPr>
              <w:t>SAMPLE</w:t>
            </w:r>
          </w:p>
        </w:tc>
        <w:tc>
          <w:tcPr>
            <w:tcW w:w="1372" w:type="dxa"/>
          </w:tcPr>
          <w:p w14:paraId="74FF6E69" w14:textId="5129807F" w:rsidR="00BF7D85" w:rsidRPr="00B210EA" w:rsidRDefault="00BF7D85">
            <w:pPr>
              <w:rPr>
                <w:sz w:val="20"/>
                <w:szCs w:val="20"/>
              </w:rPr>
            </w:pPr>
            <w:r w:rsidRPr="00B210EA">
              <w:rPr>
                <w:sz w:val="20"/>
                <w:szCs w:val="20"/>
              </w:rPr>
              <w:t>NUMBER OF NAMES</w:t>
            </w:r>
          </w:p>
        </w:tc>
        <w:tc>
          <w:tcPr>
            <w:tcW w:w="1287" w:type="dxa"/>
          </w:tcPr>
          <w:p w14:paraId="063BA430" w14:textId="40E6B52D" w:rsidR="00BF7D85" w:rsidRPr="00B210EA" w:rsidRDefault="00BF7D85">
            <w:pPr>
              <w:rPr>
                <w:sz w:val="20"/>
                <w:szCs w:val="20"/>
              </w:rPr>
            </w:pPr>
            <w:r w:rsidRPr="00B210EA">
              <w:rPr>
                <w:sz w:val="20"/>
                <w:szCs w:val="20"/>
              </w:rPr>
              <w:t>EARLIEST RECORDED BURIAL</w:t>
            </w:r>
          </w:p>
        </w:tc>
        <w:tc>
          <w:tcPr>
            <w:tcW w:w="1559" w:type="dxa"/>
          </w:tcPr>
          <w:p w14:paraId="39168A99" w14:textId="30384573" w:rsidR="00BF7D85" w:rsidRPr="00B210EA" w:rsidRDefault="00BF7D85">
            <w:pPr>
              <w:rPr>
                <w:sz w:val="20"/>
                <w:szCs w:val="20"/>
              </w:rPr>
            </w:pPr>
            <w:r w:rsidRPr="00B210EA">
              <w:rPr>
                <w:sz w:val="20"/>
                <w:szCs w:val="20"/>
              </w:rPr>
              <w:t>DISTANCE</w:t>
            </w:r>
            <w:r w:rsidR="00183053">
              <w:rPr>
                <w:sz w:val="20"/>
                <w:szCs w:val="20"/>
              </w:rPr>
              <w:t xml:space="preserve"> &amp; POSITION</w:t>
            </w:r>
            <w:r w:rsidRPr="00B210EA">
              <w:rPr>
                <w:sz w:val="20"/>
                <w:szCs w:val="20"/>
              </w:rPr>
              <w:t xml:space="preserve"> FROM CHURCH</w:t>
            </w:r>
          </w:p>
        </w:tc>
        <w:tc>
          <w:tcPr>
            <w:tcW w:w="1001" w:type="dxa"/>
          </w:tcPr>
          <w:p w14:paraId="30CFDC29" w14:textId="55A2CBF4" w:rsidR="00BF7D85" w:rsidRPr="00B210EA" w:rsidRDefault="00BF7D85">
            <w:pPr>
              <w:rPr>
                <w:sz w:val="20"/>
                <w:szCs w:val="20"/>
              </w:rPr>
            </w:pPr>
            <w:r w:rsidRPr="00B210EA">
              <w:rPr>
                <w:sz w:val="20"/>
                <w:szCs w:val="20"/>
              </w:rPr>
              <w:t>STONE TYPE</w:t>
            </w:r>
          </w:p>
        </w:tc>
        <w:tc>
          <w:tcPr>
            <w:tcW w:w="1648" w:type="dxa"/>
          </w:tcPr>
          <w:p w14:paraId="2ACE80C0" w14:textId="7E11BCF3" w:rsidR="00BF7D85" w:rsidRPr="00B210EA" w:rsidRDefault="00BF7D85">
            <w:pPr>
              <w:rPr>
                <w:sz w:val="20"/>
                <w:szCs w:val="20"/>
              </w:rPr>
            </w:pPr>
            <w:r w:rsidRPr="00B210EA">
              <w:rPr>
                <w:sz w:val="20"/>
                <w:szCs w:val="20"/>
              </w:rPr>
              <w:t>DESCRIPTION OF DESIGN</w:t>
            </w:r>
          </w:p>
        </w:tc>
        <w:tc>
          <w:tcPr>
            <w:tcW w:w="1324" w:type="dxa"/>
          </w:tcPr>
          <w:p w14:paraId="313DDCCC" w14:textId="0E68FF23" w:rsidR="00BF7D85" w:rsidRPr="00B210EA" w:rsidRDefault="00BF7D85">
            <w:pPr>
              <w:rPr>
                <w:sz w:val="20"/>
                <w:szCs w:val="20"/>
              </w:rPr>
            </w:pPr>
            <w:r w:rsidRPr="00B210EA">
              <w:rPr>
                <w:sz w:val="20"/>
                <w:szCs w:val="20"/>
              </w:rPr>
              <w:t>SIZE OF PLOT</w:t>
            </w:r>
          </w:p>
        </w:tc>
        <w:tc>
          <w:tcPr>
            <w:tcW w:w="2726" w:type="dxa"/>
          </w:tcPr>
          <w:p w14:paraId="5B58B1F3" w14:textId="77777777" w:rsidR="008C31A7" w:rsidRDefault="00A558ED" w:rsidP="00A558ED">
            <w:pPr>
              <w:rPr>
                <w:sz w:val="20"/>
                <w:szCs w:val="20"/>
              </w:rPr>
            </w:pPr>
            <w:r>
              <w:rPr>
                <w:sz w:val="20"/>
                <w:szCs w:val="20"/>
              </w:rPr>
              <w:t>IM</w:t>
            </w:r>
            <w:r w:rsidR="00A32503">
              <w:rPr>
                <w:sz w:val="20"/>
                <w:szCs w:val="20"/>
              </w:rPr>
              <w:t xml:space="preserve">AGE OF </w:t>
            </w:r>
          </w:p>
          <w:p w14:paraId="24D2A6F3" w14:textId="3830CF87" w:rsidR="006A3B8E" w:rsidRPr="008C31A7" w:rsidRDefault="006A3B8E" w:rsidP="00A558ED">
            <w:pPr>
              <w:rPr>
                <w:sz w:val="20"/>
                <w:szCs w:val="20"/>
              </w:rPr>
            </w:pPr>
            <w:r>
              <w:rPr>
                <w:sz w:val="20"/>
                <w:szCs w:val="20"/>
              </w:rPr>
              <w:t>PLOT</w:t>
            </w:r>
          </w:p>
        </w:tc>
      </w:tr>
      <w:tr w:rsidR="008534B7" w14:paraId="4FE70E43" w14:textId="7D55F115" w:rsidTr="00AD4B23">
        <w:trPr>
          <w:trHeight w:val="368"/>
        </w:trPr>
        <w:tc>
          <w:tcPr>
            <w:tcW w:w="1169" w:type="dxa"/>
          </w:tcPr>
          <w:p w14:paraId="64D9B6D1" w14:textId="716E76D0" w:rsidR="00BF7D85" w:rsidRPr="00B210EA" w:rsidRDefault="00BF7D85">
            <w:pPr>
              <w:rPr>
                <w:color w:val="FF0000"/>
                <w:sz w:val="20"/>
                <w:szCs w:val="20"/>
              </w:rPr>
            </w:pPr>
            <w:r>
              <w:rPr>
                <w:color w:val="FF0000"/>
                <w:sz w:val="20"/>
                <w:szCs w:val="20"/>
              </w:rPr>
              <w:t xml:space="preserve">1) </w:t>
            </w:r>
            <w:r w:rsidRPr="00B210EA">
              <w:rPr>
                <w:color w:val="FF0000"/>
                <w:sz w:val="20"/>
                <w:szCs w:val="20"/>
              </w:rPr>
              <w:t>Davies</w:t>
            </w:r>
          </w:p>
        </w:tc>
        <w:tc>
          <w:tcPr>
            <w:tcW w:w="1372" w:type="dxa"/>
          </w:tcPr>
          <w:p w14:paraId="0F476B90" w14:textId="6E4E57D2" w:rsidR="00BF7D85" w:rsidRPr="00B210EA" w:rsidRDefault="00BF7D85">
            <w:pPr>
              <w:rPr>
                <w:color w:val="FF0000"/>
                <w:sz w:val="20"/>
                <w:szCs w:val="20"/>
              </w:rPr>
            </w:pPr>
            <w:r w:rsidRPr="00B210EA">
              <w:rPr>
                <w:color w:val="FF0000"/>
                <w:sz w:val="20"/>
                <w:szCs w:val="20"/>
              </w:rPr>
              <w:t>9</w:t>
            </w:r>
          </w:p>
        </w:tc>
        <w:tc>
          <w:tcPr>
            <w:tcW w:w="1287" w:type="dxa"/>
          </w:tcPr>
          <w:p w14:paraId="41F61B8D" w14:textId="5F421377" w:rsidR="00BF7D85" w:rsidRPr="00B210EA" w:rsidRDefault="00BF7D85">
            <w:pPr>
              <w:rPr>
                <w:color w:val="FF0000"/>
                <w:sz w:val="20"/>
                <w:szCs w:val="20"/>
              </w:rPr>
            </w:pPr>
            <w:r w:rsidRPr="00B210EA">
              <w:rPr>
                <w:color w:val="FF0000"/>
                <w:sz w:val="20"/>
                <w:szCs w:val="20"/>
              </w:rPr>
              <w:t>1906</w:t>
            </w:r>
          </w:p>
        </w:tc>
        <w:tc>
          <w:tcPr>
            <w:tcW w:w="1559" w:type="dxa"/>
          </w:tcPr>
          <w:p w14:paraId="4D43F919" w14:textId="77777777" w:rsidR="00BF7D85" w:rsidRDefault="00BF7D85">
            <w:pPr>
              <w:rPr>
                <w:color w:val="FF0000"/>
                <w:sz w:val="20"/>
                <w:szCs w:val="20"/>
              </w:rPr>
            </w:pPr>
            <w:r w:rsidRPr="00B210EA">
              <w:rPr>
                <w:color w:val="FF0000"/>
                <w:sz w:val="20"/>
                <w:szCs w:val="20"/>
              </w:rPr>
              <w:t>12 Ft</w:t>
            </w:r>
          </w:p>
          <w:p w14:paraId="198BB875" w14:textId="352B35A1" w:rsidR="00183053" w:rsidRPr="00B210EA" w:rsidRDefault="004D7FE1">
            <w:pPr>
              <w:rPr>
                <w:color w:val="FF0000"/>
                <w:sz w:val="20"/>
                <w:szCs w:val="20"/>
              </w:rPr>
            </w:pPr>
            <w:r>
              <w:rPr>
                <w:color w:val="FF0000"/>
                <w:sz w:val="20"/>
                <w:szCs w:val="20"/>
              </w:rPr>
              <w:t>E</w:t>
            </w:r>
            <w:r w:rsidR="00245CED">
              <w:rPr>
                <w:color w:val="FF0000"/>
                <w:sz w:val="20"/>
                <w:szCs w:val="20"/>
              </w:rPr>
              <w:t>ast</w:t>
            </w:r>
          </w:p>
        </w:tc>
        <w:tc>
          <w:tcPr>
            <w:tcW w:w="1001" w:type="dxa"/>
          </w:tcPr>
          <w:p w14:paraId="2D398C1C" w14:textId="06B298DD" w:rsidR="00BF7D85" w:rsidRPr="00B210EA" w:rsidRDefault="00BF7D85">
            <w:pPr>
              <w:rPr>
                <w:color w:val="FF0000"/>
                <w:sz w:val="20"/>
                <w:szCs w:val="20"/>
              </w:rPr>
            </w:pPr>
            <w:proofErr w:type="spellStart"/>
            <w:r w:rsidRPr="00B210EA">
              <w:rPr>
                <w:color w:val="FF0000"/>
                <w:sz w:val="20"/>
                <w:szCs w:val="20"/>
              </w:rPr>
              <w:t>i.Stone</w:t>
            </w:r>
            <w:proofErr w:type="spellEnd"/>
            <w:r w:rsidRPr="00B210EA">
              <w:rPr>
                <w:color w:val="FF0000"/>
                <w:sz w:val="20"/>
                <w:szCs w:val="20"/>
              </w:rPr>
              <w:t xml:space="preserve"> </w:t>
            </w:r>
          </w:p>
          <w:p w14:paraId="203017E1" w14:textId="59F87F39" w:rsidR="00BF7D85" w:rsidRPr="00B210EA" w:rsidRDefault="00BF7D85">
            <w:pPr>
              <w:rPr>
                <w:color w:val="FF0000"/>
                <w:sz w:val="20"/>
                <w:szCs w:val="20"/>
              </w:rPr>
            </w:pPr>
            <w:proofErr w:type="spellStart"/>
            <w:r w:rsidRPr="00B210EA">
              <w:rPr>
                <w:color w:val="FF0000"/>
                <w:sz w:val="20"/>
                <w:szCs w:val="20"/>
              </w:rPr>
              <w:t>ii.Black</w:t>
            </w:r>
            <w:proofErr w:type="spellEnd"/>
            <w:r w:rsidRPr="00B210EA">
              <w:rPr>
                <w:color w:val="FF0000"/>
                <w:sz w:val="20"/>
                <w:szCs w:val="20"/>
              </w:rPr>
              <w:t xml:space="preserve"> Marble</w:t>
            </w:r>
          </w:p>
        </w:tc>
        <w:tc>
          <w:tcPr>
            <w:tcW w:w="1648" w:type="dxa"/>
          </w:tcPr>
          <w:p w14:paraId="283A9F5D" w14:textId="415E8992" w:rsidR="00BF7D85" w:rsidRPr="00B210EA" w:rsidRDefault="00BF7D85">
            <w:pPr>
              <w:rPr>
                <w:color w:val="FF0000"/>
                <w:sz w:val="20"/>
                <w:szCs w:val="20"/>
              </w:rPr>
            </w:pPr>
            <w:proofErr w:type="spellStart"/>
            <w:r w:rsidRPr="00B210EA">
              <w:rPr>
                <w:color w:val="FF0000"/>
                <w:sz w:val="20"/>
                <w:szCs w:val="20"/>
              </w:rPr>
              <w:t>i.Celtic</w:t>
            </w:r>
            <w:proofErr w:type="spellEnd"/>
            <w:r w:rsidRPr="00B210EA">
              <w:rPr>
                <w:color w:val="FF0000"/>
                <w:sz w:val="20"/>
                <w:szCs w:val="20"/>
              </w:rPr>
              <w:t xml:space="preserve"> Cross</w:t>
            </w:r>
          </w:p>
          <w:p w14:paraId="11068B02" w14:textId="0C8694BE" w:rsidR="00BF7D85" w:rsidRPr="00B210EA" w:rsidRDefault="00BF7D85">
            <w:pPr>
              <w:rPr>
                <w:color w:val="FF0000"/>
                <w:sz w:val="20"/>
                <w:szCs w:val="20"/>
              </w:rPr>
            </w:pPr>
            <w:proofErr w:type="spellStart"/>
            <w:r w:rsidRPr="00B210EA">
              <w:rPr>
                <w:color w:val="FF0000"/>
                <w:sz w:val="20"/>
                <w:szCs w:val="20"/>
              </w:rPr>
              <w:t>ii.Ledger</w:t>
            </w:r>
            <w:proofErr w:type="spellEnd"/>
            <w:r w:rsidRPr="00B210EA">
              <w:rPr>
                <w:color w:val="FF0000"/>
                <w:sz w:val="20"/>
                <w:szCs w:val="20"/>
              </w:rPr>
              <w:t xml:space="preserve"> Slab</w:t>
            </w:r>
          </w:p>
        </w:tc>
        <w:tc>
          <w:tcPr>
            <w:tcW w:w="1324" w:type="dxa"/>
          </w:tcPr>
          <w:p w14:paraId="7010CF21" w14:textId="6BED586D" w:rsidR="00BF7D85" w:rsidRPr="00B210EA" w:rsidRDefault="00BF7D85">
            <w:pPr>
              <w:rPr>
                <w:color w:val="FF0000"/>
                <w:sz w:val="20"/>
                <w:szCs w:val="20"/>
              </w:rPr>
            </w:pPr>
            <w:r w:rsidRPr="00B210EA">
              <w:rPr>
                <w:color w:val="FF0000"/>
                <w:sz w:val="20"/>
                <w:szCs w:val="20"/>
              </w:rPr>
              <w:t>8Ftx15Ft</w:t>
            </w:r>
          </w:p>
        </w:tc>
        <w:tc>
          <w:tcPr>
            <w:tcW w:w="2726" w:type="dxa"/>
          </w:tcPr>
          <w:p w14:paraId="650EA4F8" w14:textId="531E45AB" w:rsidR="00BF7D85" w:rsidRPr="00B210EA" w:rsidRDefault="008C31A7">
            <w:pPr>
              <w:rPr>
                <w:color w:val="FF0000"/>
                <w:sz w:val="20"/>
                <w:szCs w:val="20"/>
              </w:rPr>
            </w:pPr>
            <w:r w:rsidRPr="008B1B46">
              <w:rPr>
                <w:noProof/>
                <w:highlight w:val="yellow"/>
              </w:rPr>
              <w:drawing>
                <wp:inline distT="0" distB="0" distL="0" distR="0" wp14:anchorId="4B638664" wp14:editId="159A4346">
                  <wp:extent cx="1304925" cy="604362"/>
                  <wp:effectExtent l="19050" t="19050" r="9525" b="247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BEBA8EAE-BF5A-486C-A8C5-ECC9F3942E4B}">
                                <a14:imgProps xmlns:a14="http://schemas.microsoft.com/office/drawing/2010/main">
                                  <a14:imgLayer r:embed="rId9">
                                    <a14:imgEffect>
                                      <a14:sharpenSoften amount="7000"/>
                                    </a14:imgEffect>
                                    <a14:imgEffect>
                                      <a14:brightnessContrast contrast="-1000"/>
                                    </a14:imgEffect>
                                  </a14:imgLayer>
                                </a14:imgProps>
                              </a:ext>
                              <a:ext uri="{28A0092B-C50C-407E-A947-70E740481C1C}">
                                <a14:useLocalDpi xmlns:a14="http://schemas.microsoft.com/office/drawing/2010/main" val="0"/>
                              </a:ext>
                            </a:extLst>
                          </a:blip>
                          <a:stretch>
                            <a:fillRect/>
                          </a:stretch>
                        </pic:blipFill>
                        <pic:spPr>
                          <a:xfrm rot="10800000" flipV="1">
                            <a:off x="0" y="0"/>
                            <a:ext cx="1452358" cy="672644"/>
                          </a:xfrm>
                          <a:prstGeom prst="rect">
                            <a:avLst/>
                          </a:prstGeom>
                          <a:ln cmpd="sng">
                            <a:solidFill>
                              <a:srgbClr val="FF0000">
                                <a:alpha val="0"/>
                              </a:srgbClr>
                            </a:solidFill>
                          </a:ln>
                        </pic:spPr>
                      </pic:pic>
                    </a:graphicData>
                  </a:graphic>
                </wp:inline>
              </w:drawing>
            </w:r>
          </w:p>
        </w:tc>
      </w:tr>
      <w:tr w:rsidR="008534B7" w14:paraId="4CC53AE4" w14:textId="2723002E" w:rsidTr="00AD4B23">
        <w:trPr>
          <w:trHeight w:val="1072"/>
        </w:trPr>
        <w:tc>
          <w:tcPr>
            <w:tcW w:w="1169" w:type="dxa"/>
          </w:tcPr>
          <w:p w14:paraId="6E1B021E" w14:textId="12027850" w:rsidR="00BF7D85" w:rsidRPr="0006683E" w:rsidRDefault="0006683E" w:rsidP="0006683E">
            <w:pPr>
              <w:rPr>
                <w:color w:val="ED7D31" w:themeColor="accent2"/>
                <w:sz w:val="20"/>
                <w:szCs w:val="20"/>
              </w:rPr>
            </w:pPr>
            <w:r>
              <w:rPr>
                <w:color w:val="ED7D31" w:themeColor="accent2"/>
                <w:sz w:val="20"/>
                <w:szCs w:val="20"/>
              </w:rPr>
              <w:t>2)</w:t>
            </w:r>
            <w:proofErr w:type="spellStart"/>
            <w:r w:rsidR="00BF7D85" w:rsidRPr="0006683E">
              <w:rPr>
                <w:color w:val="ED7D31" w:themeColor="accent2"/>
                <w:sz w:val="20"/>
                <w:szCs w:val="20"/>
              </w:rPr>
              <w:t>Fowden</w:t>
            </w:r>
            <w:proofErr w:type="spellEnd"/>
            <w:r w:rsidR="00BF7D85" w:rsidRPr="0006683E">
              <w:rPr>
                <w:color w:val="ED7D31" w:themeColor="accent2"/>
                <w:sz w:val="20"/>
                <w:szCs w:val="20"/>
              </w:rPr>
              <w:t xml:space="preserve"> </w:t>
            </w:r>
          </w:p>
        </w:tc>
        <w:tc>
          <w:tcPr>
            <w:tcW w:w="1372" w:type="dxa"/>
          </w:tcPr>
          <w:p w14:paraId="1D2D3AAD" w14:textId="532A2A51" w:rsidR="00BF7D85" w:rsidRPr="00B210EA" w:rsidRDefault="00BF7D85">
            <w:pPr>
              <w:rPr>
                <w:color w:val="ED7D31" w:themeColor="accent2"/>
                <w:sz w:val="20"/>
                <w:szCs w:val="20"/>
              </w:rPr>
            </w:pPr>
            <w:r w:rsidRPr="00B210EA">
              <w:rPr>
                <w:color w:val="ED7D31" w:themeColor="accent2"/>
                <w:sz w:val="20"/>
                <w:szCs w:val="20"/>
              </w:rPr>
              <w:t>3</w:t>
            </w:r>
          </w:p>
        </w:tc>
        <w:tc>
          <w:tcPr>
            <w:tcW w:w="1287" w:type="dxa"/>
          </w:tcPr>
          <w:p w14:paraId="6B30C966" w14:textId="164E21C7" w:rsidR="00BF7D85" w:rsidRPr="00B210EA" w:rsidRDefault="00BF7D85">
            <w:pPr>
              <w:rPr>
                <w:color w:val="ED7D31" w:themeColor="accent2"/>
                <w:sz w:val="20"/>
                <w:szCs w:val="20"/>
              </w:rPr>
            </w:pPr>
            <w:r w:rsidRPr="00B210EA">
              <w:rPr>
                <w:color w:val="ED7D31" w:themeColor="accent2"/>
                <w:sz w:val="20"/>
                <w:szCs w:val="20"/>
              </w:rPr>
              <w:t>1901</w:t>
            </w:r>
          </w:p>
        </w:tc>
        <w:tc>
          <w:tcPr>
            <w:tcW w:w="1559" w:type="dxa"/>
          </w:tcPr>
          <w:p w14:paraId="237E4507" w14:textId="77777777" w:rsidR="00BF7D85" w:rsidRDefault="00BF7D85">
            <w:pPr>
              <w:rPr>
                <w:color w:val="ED7D31" w:themeColor="accent2"/>
                <w:sz w:val="20"/>
                <w:szCs w:val="20"/>
              </w:rPr>
            </w:pPr>
            <w:r w:rsidRPr="00B210EA">
              <w:rPr>
                <w:color w:val="ED7D31" w:themeColor="accent2"/>
                <w:sz w:val="20"/>
                <w:szCs w:val="20"/>
              </w:rPr>
              <w:t>14 Ft</w:t>
            </w:r>
          </w:p>
          <w:p w14:paraId="49AB43FE" w14:textId="1BB1C2ED" w:rsidR="00245CED" w:rsidRPr="00B210EA" w:rsidRDefault="00245CED">
            <w:pPr>
              <w:rPr>
                <w:color w:val="ED7D31" w:themeColor="accent2"/>
                <w:sz w:val="20"/>
                <w:szCs w:val="20"/>
              </w:rPr>
            </w:pPr>
            <w:r>
              <w:rPr>
                <w:color w:val="ED7D31" w:themeColor="accent2"/>
                <w:sz w:val="20"/>
                <w:szCs w:val="20"/>
              </w:rPr>
              <w:t>South</w:t>
            </w:r>
          </w:p>
        </w:tc>
        <w:tc>
          <w:tcPr>
            <w:tcW w:w="1001" w:type="dxa"/>
          </w:tcPr>
          <w:p w14:paraId="4FE7FC08" w14:textId="6A19EB90" w:rsidR="00BF7D85" w:rsidRPr="00B210EA" w:rsidRDefault="00BF7D85">
            <w:pPr>
              <w:rPr>
                <w:color w:val="ED7D31" w:themeColor="accent2"/>
                <w:sz w:val="20"/>
                <w:szCs w:val="20"/>
              </w:rPr>
            </w:pPr>
            <w:proofErr w:type="spellStart"/>
            <w:r w:rsidRPr="00B210EA">
              <w:rPr>
                <w:color w:val="ED7D31" w:themeColor="accent2"/>
                <w:sz w:val="20"/>
                <w:szCs w:val="20"/>
              </w:rPr>
              <w:t>i.Black</w:t>
            </w:r>
            <w:proofErr w:type="spellEnd"/>
            <w:r w:rsidRPr="00B210EA">
              <w:rPr>
                <w:color w:val="ED7D31" w:themeColor="accent2"/>
                <w:sz w:val="20"/>
                <w:szCs w:val="20"/>
              </w:rPr>
              <w:t xml:space="preserve"> Marble</w:t>
            </w:r>
          </w:p>
          <w:p w14:paraId="4A5C3D84" w14:textId="1CF24ECE" w:rsidR="00BF7D85" w:rsidRPr="00B210EA" w:rsidRDefault="00BF7D85">
            <w:pPr>
              <w:rPr>
                <w:color w:val="ED7D31" w:themeColor="accent2"/>
                <w:sz w:val="20"/>
                <w:szCs w:val="20"/>
              </w:rPr>
            </w:pPr>
            <w:proofErr w:type="spellStart"/>
            <w:r w:rsidRPr="00B210EA">
              <w:rPr>
                <w:color w:val="ED7D31" w:themeColor="accent2"/>
                <w:sz w:val="20"/>
                <w:szCs w:val="20"/>
              </w:rPr>
              <w:t>ii.Black</w:t>
            </w:r>
            <w:proofErr w:type="spellEnd"/>
            <w:r w:rsidRPr="00B210EA">
              <w:rPr>
                <w:color w:val="ED7D31" w:themeColor="accent2"/>
                <w:sz w:val="20"/>
                <w:szCs w:val="20"/>
              </w:rPr>
              <w:t xml:space="preserve"> Marble</w:t>
            </w:r>
          </w:p>
        </w:tc>
        <w:tc>
          <w:tcPr>
            <w:tcW w:w="1648" w:type="dxa"/>
          </w:tcPr>
          <w:p w14:paraId="0D45ED26" w14:textId="347F59AC" w:rsidR="00BF7D85" w:rsidRPr="00B210EA" w:rsidRDefault="00BF7D85">
            <w:pPr>
              <w:rPr>
                <w:color w:val="ED7D31" w:themeColor="accent2"/>
                <w:sz w:val="20"/>
                <w:szCs w:val="20"/>
              </w:rPr>
            </w:pPr>
            <w:proofErr w:type="spellStart"/>
            <w:r w:rsidRPr="00B210EA">
              <w:rPr>
                <w:color w:val="ED7D31" w:themeColor="accent2"/>
                <w:sz w:val="20"/>
                <w:szCs w:val="20"/>
              </w:rPr>
              <w:t>i.Celtic</w:t>
            </w:r>
            <w:proofErr w:type="spellEnd"/>
            <w:r w:rsidRPr="00B210EA">
              <w:rPr>
                <w:color w:val="ED7D31" w:themeColor="accent2"/>
                <w:sz w:val="20"/>
                <w:szCs w:val="20"/>
              </w:rPr>
              <w:t xml:space="preserve"> Cross</w:t>
            </w:r>
          </w:p>
          <w:p w14:paraId="2F7FA97B" w14:textId="34728967" w:rsidR="00BF7D85" w:rsidRPr="00B210EA" w:rsidRDefault="00BF7D85">
            <w:pPr>
              <w:rPr>
                <w:color w:val="ED7D31" w:themeColor="accent2"/>
                <w:sz w:val="20"/>
                <w:szCs w:val="20"/>
              </w:rPr>
            </w:pPr>
            <w:proofErr w:type="spellStart"/>
            <w:r w:rsidRPr="00B210EA">
              <w:rPr>
                <w:color w:val="ED7D31" w:themeColor="accent2"/>
                <w:sz w:val="20"/>
                <w:szCs w:val="20"/>
              </w:rPr>
              <w:t>ii.Small</w:t>
            </w:r>
            <w:proofErr w:type="spellEnd"/>
            <w:r w:rsidRPr="00B210EA">
              <w:rPr>
                <w:color w:val="ED7D31" w:themeColor="accent2"/>
                <w:sz w:val="20"/>
                <w:szCs w:val="20"/>
              </w:rPr>
              <w:t xml:space="preserve"> Memoria</w:t>
            </w:r>
          </w:p>
        </w:tc>
        <w:tc>
          <w:tcPr>
            <w:tcW w:w="1324" w:type="dxa"/>
          </w:tcPr>
          <w:p w14:paraId="4FB0CD6A" w14:textId="47071CCE" w:rsidR="00BF7D85" w:rsidRPr="00B210EA" w:rsidRDefault="00BF7D85">
            <w:pPr>
              <w:rPr>
                <w:color w:val="ED7D31" w:themeColor="accent2"/>
                <w:sz w:val="20"/>
                <w:szCs w:val="20"/>
              </w:rPr>
            </w:pPr>
            <w:r w:rsidRPr="00B210EA">
              <w:rPr>
                <w:color w:val="ED7D31" w:themeColor="accent2"/>
                <w:sz w:val="20"/>
                <w:szCs w:val="20"/>
              </w:rPr>
              <w:t>8Ftx8Ft</w:t>
            </w:r>
          </w:p>
        </w:tc>
        <w:tc>
          <w:tcPr>
            <w:tcW w:w="2726" w:type="dxa"/>
          </w:tcPr>
          <w:p w14:paraId="04CABE8E" w14:textId="6AAF2613" w:rsidR="00BF7D85" w:rsidRPr="00B210EA" w:rsidRDefault="00054CD9">
            <w:pPr>
              <w:rPr>
                <w:color w:val="ED7D31" w:themeColor="accent2"/>
                <w:sz w:val="20"/>
                <w:szCs w:val="20"/>
              </w:rPr>
            </w:pPr>
            <w:r w:rsidRPr="008B1B46">
              <w:rPr>
                <w:noProof/>
              </w:rPr>
              <w:drawing>
                <wp:anchor distT="0" distB="0" distL="114300" distR="114300" simplePos="0" relativeHeight="251660800" behindDoc="0" locked="0" layoutInCell="1" allowOverlap="1" wp14:anchorId="5C548B61" wp14:editId="4F48FBE0">
                  <wp:simplePos x="0" y="0"/>
                  <wp:positionH relativeFrom="column">
                    <wp:posOffset>201295</wp:posOffset>
                  </wp:positionH>
                  <wp:positionV relativeFrom="paragraph">
                    <wp:posOffset>-260350</wp:posOffset>
                  </wp:positionV>
                  <wp:extent cx="908685" cy="1430020"/>
                  <wp:effectExtent l="44133" t="32067" r="30797" b="30798"/>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l="18825" r="18825"/>
                          <a:stretch/>
                        </pic:blipFill>
                        <pic:spPr bwMode="auto">
                          <a:xfrm rot="5400000">
                            <a:off x="0" y="0"/>
                            <a:ext cx="908685" cy="1430020"/>
                          </a:xfrm>
                          <a:prstGeom prst="rect">
                            <a:avLst/>
                          </a:prstGeom>
                          <a:ln w="31750">
                            <a:solidFill>
                              <a:schemeClr val="accent2"/>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534B7" w14:paraId="23C3E830" w14:textId="7D381C6D" w:rsidTr="00AD4B23">
        <w:trPr>
          <w:trHeight w:val="1367"/>
        </w:trPr>
        <w:tc>
          <w:tcPr>
            <w:tcW w:w="1169" w:type="dxa"/>
          </w:tcPr>
          <w:p w14:paraId="45711F6F" w14:textId="58E6403B" w:rsidR="00BF7D85" w:rsidRPr="00B210EA" w:rsidRDefault="00BF7D85">
            <w:pPr>
              <w:rPr>
                <w:color w:val="0070C0"/>
                <w:sz w:val="20"/>
                <w:szCs w:val="20"/>
              </w:rPr>
            </w:pPr>
            <w:r>
              <w:rPr>
                <w:color w:val="0070C0"/>
                <w:sz w:val="20"/>
                <w:szCs w:val="20"/>
              </w:rPr>
              <w:t>3)</w:t>
            </w:r>
            <w:r w:rsidRPr="00B210EA">
              <w:rPr>
                <w:color w:val="0070C0"/>
                <w:sz w:val="20"/>
                <w:szCs w:val="20"/>
              </w:rPr>
              <w:t>Davies</w:t>
            </w:r>
          </w:p>
        </w:tc>
        <w:tc>
          <w:tcPr>
            <w:tcW w:w="1372" w:type="dxa"/>
          </w:tcPr>
          <w:p w14:paraId="1FCFC0AA" w14:textId="22BE1BB3" w:rsidR="00BF7D85" w:rsidRPr="00B210EA" w:rsidRDefault="00BF7D85">
            <w:pPr>
              <w:rPr>
                <w:color w:val="0070C0"/>
                <w:sz w:val="20"/>
                <w:szCs w:val="20"/>
              </w:rPr>
            </w:pPr>
            <w:r w:rsidRPr="00B210EA">
              <w:rPr>
                <w:color w:val="0070C0"/>
                <w:sz w:val="20"/>
                <w:szCs w:val="20"/>
              </w:rPr>
              <w:t>13</w:t>
            </w:r>
          </w:p>
        </w:tc>
        <w:tc>
          <w:tcPr>
            <w:tcW w:w="1287" w:type="dxa"/>
          </w:tcPr>
          <w:p w14:paraId="001EFD59" w14:textId="324B82EB" w:rsidR="00BF7D85" w:rsidRPr="00B210EA" w:rsidRDefault="00BF7D85">
            <w:pPr>
              <w:rPr>
                <w:color w:val="0070C0"/>
                <w:sz w:val="20"/>
                <w:szCs w:val="20"/>
              </w:rPr>
            </w:pPr>
            <w:r w:rsidRPr="00B210EA">
              <w:rPr>
                <w:color w:val="0070C0"/>
                <w:sz w:val="20"/>
                <w:szCs w:val="20"/>
              </w:rPr>
              <w:t>1897</w:t>
            </w:r>
          </w:p>
        </w:tc>
        <w:tc>
          <w:tcPr>
            <w:tcW w:w="1559" w:type="dxa"/>
          </w:tcPr>
          <w:p w14:paraId="495C2F0D" w14:textId="77777777" w:rsidR="00BF7D85" w:rsidRDefault="00BF7D85">
            <w:pPr>
              <w:rPr>
                <w:color w:val="0070C0"/>
                <w:sz w:val="20"/>
                <w:szCs w:val="20"/>
              </w:rPr>
            </w:pPr>
            <w:r w:rsidRPr="00B210EA">
              <w:rPr>
                <w:color w:val="0070C0"/>
                <w:sz w:val="20"/>
                <w:szCs w:val="20"/>
              </w:rPr>
              <w:t>18 Ft</w:t>
            </w:r>
          </w:p>
          <w:p w14:paraId="3FE9ECAA" w14:textId="76552032" w:rsidR="00B224DF" w:rsidRPr="00B210EA" w:rsidRDefault="00B224DF">
            <w:pPr>
              <w:rPr>
                <w:color w:val="0070C0"/>
                <w:sz w:val="20"/>
                <w:szCs w:val="20"/>
              </w:rPr>
            </w:pPr>
            <w:r>
              <w:rPr>
                <w:color w:val="0070C0"/>
                <w:sz w:val="20"/>
                <w:szCs w:val="20"/>
              </w:rPr>
              <w:t>South</w:t>
            </w:r>
          </w:p>
        </w:tc>
        <w:tc>
          <w:tcPr>
            <w:tcW w:w="1001" w:type="dxa"/>
          </w:tcPr>
          <w:p w14:paraId="0C290B7B" w14:textId="6F3E9E5E" w:rsidR="00BF7D85" w:rsidRPr="00B210EA" w:rsidRDefault="00BF7D85">
            <w:pPr>
              <w:rPr>
                <w:color w:val="0070C0"/>
                <w:sz w:val="20"/>
                <w:szCs w:val="20"/>
              </w:rPr>
            </w:pPr>
            <w:r w:rsidRPr="00B210EA">
              <w:rPr>
                <w:color w:val="0070C0"/>
                <w:sz w:val="20"/>
                <w:szCs w:val="20"/>
              </w:rPr>
              <w:t>Stone</w:t>
            </w:r>
          </w:p>
        </w:tc>
        <w:tc>
          <w:tcPr>
            <w:tcW w:w="1648" w:type="dxa"/>
          </w:tcPr>
          <w:p w14:paraId="07B076D5" w14:textId="6E2F030F" w:rsidR="00BF7D85" w:rsidRPr="00B210EA" w:rsidRDefault="00BF7D85">
            <w:pPr>
              <w:rPr>
                <w:color w:val="0070C0"/>
                <w:sz w:val="20"/>
                <w:szCs w:val="20"/>
              </w:rPr>
            </w:pPr>
            <w:r w:rsidRPr="00B210EA">
              <w:rPr>
                <w:color w:val="0070C0"/>
                <w:sz w:val="20"/>
                <w:szCs w:val="20"/>
              </w:rPr>
              <w:t>Cross decorated one side only</w:t>
            </w:r>
          </w:p>
        </w:tc>
        <w:tc>
          <w:tcPr>
            <w:tcW w:w="1324" w:type="dxa"/>
          </w:tcPr>
          <w:p w14:paraId="1DAA27C1" w14:textId="77D15644" w:rsidR="00BF7D85" w:rsidRPr="00B210EA" w:rsidRDefault="00BF7D85">
            <w:pPr>
              <w:rPr>
                <w:color w:val="0070C0"/>
                <w:sz w:val="20"/>
                <w:szCs w:val="20"/>
              </w:rPr>
            </w:pPr>
            <w:r w:rsidRPr="00B210EA">
              <w:rPr>
                <w:color w:val="0070C0"/>
                <w:sz w:val="20"/>
                <w:szCs w:val="20"/>
              </w:rPr>
              <w:t>8Ftx19Ft</w:t>
            </w:r>
          </w:p>
        </w:tc>
        <w:tc>
          <w:tcPr>
            <w:tcW w:w="2726" w:type="dxa"/>
          </w:tcPr>
          <w:p w14:paraId="6CA77AAE" w14:textId="34E7653E" w:rsidR="00BF7D85" w:rsidRPr="00B210EA" w:rsidRDefault="00E679A0">
            <w:pPr>
              <w:rPr>
                <w:color w:val="0070C0"/>
                <w:sz w:val="20"/>
                <w:szCs w:val="20"/>
              </w:rPr>
            </w:pPr>
            <w:r>
              <w:rPr>
                <w:noProof/>
              </w:rPr>
              <w:drawing>
                <wp:anchor distT="0" distB="0" distL="114300" distR="114300" simplePos="0" relativeHeight="251654656" behindDoc="0" locked="0" layoutInCell="1" allowOverlap="1" wp14:anchorId="2C27E488" wp14:editId="66691E71">
                  <wp:simplePos x="0" y="0"/>
                  <wp:positionH relativeFrom="column">
                    <wp:posOffset>189230</wp:posOffset>
                  </wp:positionH>
                  <wp:positionV relativeFrom="paragraph">
                    <wp:posOffset>-173355</wp:posOffset>
                  </wp:positionV>
                  <wp:extent cx="958850" cy="1331595"/>
                  <wp:effectExtent l="42227" t="33973" r="35878" b="35877"/>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958850" cy="1331595"/>
                          </a:xfrm>
                          <a:prstGeom prst="rect">
                            <a:avLst/>
                          </a:prstGeom>
                          <a:ln w="38100">
                            <a:solidFill>
                              <a:schemeClr val="accent1"/>
                            </a:solidFill>
                          </a:ln>
                        </pic:spPr>
                      </pic:pic>
                    </a:graphicData>
                  </a:graphic>
                  <wp14:sizeRelH relativeFrom="margin">
                    <wp14:pctWidth>0</wp14:pctWidth>
                  </wp14:sizeRelH>
                  <wp14:sizeRelV relativeFrom="margin">
                    <wp14:pctHeight>0</wp14:pctHeight>
                  </wp14:sizeRelV>
                </wp:anchor>
              </w:drawing>
            </w:r>
          </w:p>
        </w:tc>
      </w:tr>
      <w:tr w:rsidR="008534B7" w14:paraId="0034356D" w14:textId="3183094A" w:rsidTr="00AD4B23">
        <w:trPr>
          <w:trHeight w:val="185"/>
        </w:trPr>
        <w:tc>
          <w:tcPr>
            <w:tcW w:w="1169" w:type="dxa"/>
          </w:tcPr>
          <w:p w14:paraId="2DAF4172" w14:textId="03CE51E9" w:rsidR="00BF7D85" w:rsidRPr="00B210EA" w:rsidRDefault="00BF7D85">
            <w:pPr>
              <w:rPr>
                <w:color w:val="FFFF00"/>
                <w:sz w:val="20"/>
                <w:szCs w:val="20"/>
              </w:rPr>
            </w:pPr>
            <w:r>
              <w:rPr>
                <w:color w:val="FFFF00"/>
                <w:sz w:val="20"/>
                <w:szCs w:val="20"/>
              </w:rPr>
              <w:t>4)</w:t>
            </w:r>
            <w:r w:rsidRPr="00B210EA">
              <w:rPr>
                <w:color w:val="FFFF00"/>
                <w:sz w:val="20"/>
                <w:szCs w:val="20"/>
              </w:rPr>
              <w:t>Price</w:t>
            </w:r>
          </w:p>
        </w:tc>
        <w:tc>
          <w:tcPr>
            <w:tcW w:w="1372" w:type="dxa"/>
          </w:tcPr>
          <w:p w14:paraId="376E7B3F" w14:textId="7FA222F9" w:rsidR="00BF7D85" w:rsidRPr="00B210EA" w:rsidRDefault="00BF7D85">
            <w:pPr>
              <w:rPr>
                <w:color w:val="FFFF00"/>
                <w:sz w:val="20"/>
                <w:szCs w:val="20"/>
              </w:rPr>
            </w:pPr>
            <w:r w:rsidRPr="00B210EA">
              <w:rPr>
                <w:color w:val="FFFF00"/>
                <w:sz w:val="20"/>
                <w:szCs w:val="20"/>
              </w:rPr>
              <w:t>8</w:t>
            </w:r>
          </w:p>
        </w:tc>
        <w:tc>
          <w:tcPr>
            <w:tcW w:w="1287" w:type="dxa"/>
          </w:tcPr>
          <w:p w14:paraId="247AE8A5" w14:textId="0F0743A8" w:rsidR="00BF7D85" w:rsidRPr="00B210EA" w:rsidRDefault="00BF7D85">
            <w:pPr>
              <w:rPr>
                <w:color w:val="FFFF00"/>
                <w:sz w:val="20"/>
                <w:szCs w:val="20"/>
              </w:rPr>
            </w:pPr>
            <w:r w:rsidRPr="00B210EA">
              <w:rPr>
                <w:color w:val="FFFF00"/>
                <w:sz w:val="20"/>
                <w:szCs w:val="20"/>
              </w:rPr>
              <w:t>1933</w:t>
            </w:r>
          </w:p>
        </w:tc>
        <w:tc>
          <w:tcPr>
            <w:tcW w:w="1559" w:type="dxa"/>
          </w:tcPr>
          <w:p w14:paraId="5B878ECB" w14:textId="77777777" w:rsidR="00BF7D85" w:rsidRDefault="00BF7D85">
            <w:pPr>
              <w:rPr>
                <w:color w:val="FFFF00"/>
                <w:sz w:val="20"/>
                <w:szCs w:val="20"/>
              </w:rPr>
            </w:pPr>
            <w:r w:rsidRPr="00B210EA">
              <w:rPr>
                <w:color w:val="FFFF00"/>
                <w:sz w:val="20"/>
                <w:szCs w:val="20"/>
              </w:rPr>
              <w:t>16Ft</w:t>
            </w:r>
          </w:p>
          <w:p w14:paraId="1A3BC3BB" w14:textId="3F6CF6F8" w:rsidR="00DC07BD" w:rsidRPr="00B210EA" w:rsidRDefault="00DC07BD">
            <w:pPr>
              <w:rPr>
                <w:color w:val="FFFF00"/>
                <w:sz w:val="20"/>
                <w:szCs w:val="20"/>
              </w:rPr>
            </w:pPr>
            <w:r>
              <w:rPr>
                <w:color w:val="FFFF00"/>
                <w:sz w:val="20"/>
                <w:szCs w:val="20"/>
              </w:rPr>
              <w:t>West</w:t>
            </w:r>
          </w:p>
        </w:tc>
        <w:tc>
          <w:tcPr>
            <w:tcW w:w="1001" w:type="dxa"/>
          </w:tcPr>
          <w:p w14:paraId="01D0A2D9" w14:textId="2E3D5742" w:rsidR="00BF7D85" w:rsidRPr="00B210EA" w:rsidRDefault="00BF7D85">
            <w:pPr>
              <w:rPr>
                <w:color w:val="FFFF00"/>
                <w:sz w:val="20"/>
                <w:szCs w:val="20"/>
              </w:rPr>
            </w:pPr>
            <w:r w:rsidRPr="00B210EA">
              <w:rPr>
                <w:color w:val="FFFF00"/>
                <w:sz w:val="20"/>
                <w:szCs w:val="20"/>
              </w:rPr>
              <w:t>Black Marble</w:t>
            </w:r>
          </w:p>
        </w:tc>
        <w:tc>
          <w:tcPr>
            <w:tcW w:w="1648" w:type="dxa"/>
          </w:tcPr>
          <w:p w14:paraId="1DE79DDA" w14:textId="4D213212" w:rsidR="00BF7D85" w:rsidRPr="00B210EA" w:rsidRDefault="00BF7D85">
            <w:pPr>
              <w:rPr>
                <w:color w:val="FFFF00"/>
                <w:sz w:val="20"/>
                <w:szCs w:val="20"/>
              </w:rPr>
            </w:pPr>
            <w:r w:rsidRPr="00B210EA">
              <w:rPr>
                <w:color w:val="FFFF00"/>
                <w:sz w:val="20"/>
                <w:szCs w:val="20"/>
              </w:rPr>
              <w:t>Art Deco</w:t>
            </w:r>
          </w:p>
        </w:tc>
        <w:tc>
          <w:tcPr>
            <w:tcW w:w="1324" w:type="dxa"/>
          </w:tcPr>
          <w:p w14:paraId="3C03FE01" w14:textId="22EE495D" w:rsidR="00BF7D85" w:rsidRPr="00B210EA" w:rsidRDefault="00BF7D85">
            <w:pPr>
              <w:rPr>
                <w:color w:val="FFFF00"/>
                <w:sz w:val="20"/>
                <w:szCs w:val="20"/>
              </w:rPr>
            </w:pPr>
            <w:r w:rsidRPr="00B210EA">
              <w:rPr>
                <w:color w:val="FFFF00"/>
                <w:sz w:val="20"/>
                <w:szCs w:val="20"/>
              </w:rPr>
              <w:t>7Ftx10Ft</w:t>
            </w:r>
          </w:p>
        </w:tc>
        <w:tc>
          <w:tcPr>
            <w:tcW w:w="2726" w:type="dxa"/>
          </w:tcPr>
          <w:p w14:paraId="0B081FC5" w14:textId="3278A6EB" w:rsidR="00BF7D85" w:rsidRPr="00B210EA" w:rsidRDefault="008B1B46">
            <w:pPr>
              <w:rPr>
                <w:color w:val="FFFF00"/>
                <w:sz w:val="20"/>
                <w:szCs w:val="20"/>
              </w:rPr>
            </w:pPr>
            <w:r>
              <w:rPr>
                <w:noProof/>
              </w:rPr>
              <w:drawing>
                <wp:inline distT="0" distB="0" distL="0" distR="0" wp14:anchorId="59A860EF" wp14:editId="2B91489E">
                  <wp:extent cx="1338943" cy="707390"/>
                  <wp:effectExtent l="38100" t="38100" r="33020" b="35560"/>
                  <wp:docPr id="5" name="Picture 5" descr="A picture containing grass, tree, outdoor,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ss, tree, outdoor, park&#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54367" cy="768371"/>
                          </a:xfrm>
                          <a:prstGeom prst="rect">
                            <a:avLst/>
                          </a:prstGeom>
                          <a:ln w="38100">
                            <a:solidFill>
                              <a:srgbClr val="FFFF00"/>
                            </a:solidFill>
                          </a:ln>
                        </pic:spPr>
                      </pic:pic>
                    </a:graphicData>
                  </a:graphic>
                </wp:inline>
              </w:drawing>
            </w:r>
          </w:p>
        </w:tc>
      </w:tr>
      <w:tr w:rsidR="008534B7" w14:paraId="3AC5EC6F" w14:textId="247204CE" w:rsidTr="00AD4B23">
        <w:trPr>
          <w:trHeight w:val="1359"/>
        </w:trPr>
        <w:tc>
          <w:tcPr>
            <w:tcW w:w="1169" w:type="dxa"/>
          </w:tcPr>
          <w:p w14:paraId="6DF23E88" w14:textId="2C851F36" w:rsidR="00BF7D85" w:rsidRPr="00B210EA" w:rsidRDefault="0006683E">
            <w:pPr>
              <w:rPr>
                <w:color w:val="7030A0"/>
                <w:sz w:val="20"/>
                <w:szCs w:val="20"/>
              </w:rPr>
            </w:pPr>
            <w:r>
              <w:rPr>
                <w:color w:val="7030A0"/>
                <w:sz w:val="20"/>
                <w:szCs w:val="20"/>
              </w:rPr>
              <w:t>5)</w:t>
            </w:r>
            <w:proofErr w:type="spellStart"/>
            <w:r w:rsidR="00BF7D85" w:rsidRPr="00B210EA">
              <w:rPr>
                <w:color w:val="7030A0"/>
                <w:sz w:val="20"/>
                <w:szCs w:val="20"/>
              </w:rPr>
              <w:t>Megicks</w:t>
            </w:r>
            <w:proofErr w:type="spellEnd"/>
          </w:p>
        </w:tc>
        <w:tc>
          <w:tcPr>
            <w:tcW w:w="1372" w:type="dxa"/>
          </w:tcPr>
          <w:p w14:paraId="0155E07F" w14:textId="5F4905FD" w:rsidR="00BF7D85" w:rsidRPr="00B210EA" w:rsidRDefault="00BF7D85">
            <w:pPr>
              <w:rPr>
                <w:color w:val="7030A0"/>
                <w:sz w:val="20"/>
                <w:szCs w:val="20"/>
              </w:rPr>
            </w:pPr>
            <w:r w:rsidRPr="00B210EA">
              <w:rPr>
                <w:color w:val="7030A0"/>
                <w:sz w:val="20"/>
                <w:szCs w:val="20"/>
              </w:rPr>
              <w:t>21</w:t>
            </w:r>
          </w:p>
        </w:tc>
        <w:tc>
          <w:tcPr>
            <w:tcW w:w="1287" w:type="dxa"/>
          </w:tcPr>
          <w:p w14:paraId="56921804" w14:textId="76BED04F" w:rsidR="00BF7D85" w:rsidRPr="00B210EA" w:rsidRDefault="00BF7D85">
            <w:pPr>
              <w:rPr>
                <w:color w:val="7030A0"/>
                <w:sz w:val="20"/>
                <w:szCs w:val="20"/>
              </w:rPr>
            </w:pPr>
            <w:r w:rsidRPr="00B210EA">
              <w:rPr>
                <w:color w:val="7030A0"/>
                <w:sz w:val="20"/>
                <w:szCs w:val="20"/>
              </w:rPr>
              <w:t>1853</w:t>
            </w:r>
          </w:p>
        </w:tc>
        <w:tc>
          <w:tcPr>
            <w:tcW w:w="1559" w:type="dxa"/>
          </w:tcPr>
          <w:p w14:paraId="2F1BB4F7" w14:textId="77777777" w:rsidR="00BF7D85" w:rsidRDefault="00BF7D85">
            <w:pPr>
              <w:rPr>
                <w:color w:val="7030A0"/>
                <w:sz w:val="20"/>
                <w:szCs w:val="20"/>
              </w:rPr>
            </w:pPr>
            <w:r w:rsidRPr="00B210EA">
              <w:rPr>
                <w:color w:val="7030A0"/>
                <w:sz w:val="20"/>
                <w:szCs w:val="20"/>
              </w:rPr>
              <w:t>35Ft</w:t>
            </w:r>
          </w:p>
          <w:p w14:paraId="3DB02DEB" w14:textId="7A782EF1" w:rsidR="00DC07BD" w:rsidRPr="00B210EA" w:rsidRDefault="00DC07BD">
            <w:pPr>
              <w:rPr>
                <w:color w:val="7030A0"/>
                <w:sz w:val="20"/>
                <w:szCs w:val="20"/>
              </w:rPr>
            </w:pPr>
            <w:r>
              <w:rPr>
                <w:color w:val="7030A0"/>
                <w:sz w:val="20"/>
                <w:szCs w:val="20"/>
              </w:rPr>
              <w:t>South</w:t>
            </w:r>
          </w:p>
        </w:tc>
        <w:tc>
          <w:tcPr>
            <w:tcW w:w="1001" w:type="dxa"/>
          </w:tcPr>
          <w:p w14:paraId="2ADE54DB" w14:textId="21FB485F" w:rsidR="00BF7D85" w:rsidRPr="00B210EA" w:rsidRDefault="00BF7D85">
            <w:pPr>
              <w:rPr>
                <w:color w:val="7030A0"/>
                <w:sz w:val="20"/>
                <w:szCs w:val="20"/>
              </w:rPr>
            </w:pPr>
            <w:r w:rsidRPr="00B210EA">
              <w:rPr>
                <w:color w:val="7030A0"/>
                <w:sz w:val="20"/>
                <w:szCs w:val="20"/>
              </w:rPr>
              <w:t>White Marble</w:t>
            </w:r>
          </w:p>
        </w:tc>
        <w:tc>
          <w:tcPr>
            <w:tcW w:w="1648" w:type="dxa"/>
          </w:tcPr>
          <w:p w14:paraId="4B55D374" w14:textId="28ED05D2" w:rsidR="00BF7D85" w:rsidRPr="00B210EA" w:rsidRDefault="00BF7D85">
            <w:pPr>
              <w:rPr>
                <w:color w:val="7030A0"/>
                <w:sz w:val="20"/>
                <w:szCs w:val="20"/>
              </w:rPr>
            </w:pPr>
            <w:r w:rsidRPr="00B210EA">
              <w:rPr>
                <w:color w:val="7030A0"/>
                <w:sz w:val="20"/>
                <w:szCs w:val="20"/>
              </w:rPr>
              <w:t>Cleopatras Needle</w:t>
            </w:r>
          </w:p>
        </w:tc>
        <w:tc>
          <w:tcPr>
            <w:tcW w:w="1324" w:type="dxa"/>
          </w:tcPr>
          <w:p w14:paraId="2E6A3026" w14:textId="0FB8ABD1" w:rsidR="00BF7D85" w:rsidRPr="00B210EA" w:rsidRDefault="00BF7D85">
            <w:pPr>
              <w:rPr>
                <w:color w:val="7030A0"/>
                <w:sz w:val="20"/>
                <w:szCs w:val="20"/>
              </w:rPr>
            </w:pPr>
            <w:r w:rsidRPr="00B210EA">
              <w:rPr>
                <w:color w:val="7030A0"/>
                <w:sz w:val="20"/>
                <w:szCs w:val="20"/>
              </w:rPr>
              <w:t>9Ftx19Ft</w:t>
            </w:r>
          </w:p>
        </w:tc>
        <w:tc>
          <w:tcPr>
            <w:tcW w:w="2726" w:type="dxa"/>
          </w:tcPr>
          <w:p w14:paraId="452F1A9E" w14:textId="2C103A38" w:rsidR="00BF7D85" w:rsidRPr="00B210EA" w:rsidRDefault="00BD23EA">
            <w:pPr>
              <w:rPr>
                <w:color w:val="7030A0"/>
                <w:sz w:val="20"/>
                <w:szCs w:val="20"/>
              </w:rPr>
            </w:pPr>
            <w:r>
              <w:rPr>
                <w:noProof/>
              </w:rPr>
              <w:drawing>
                <wp:anchor distT="0" distB="0" distL="114300" distR="114300" simplePos="0" relativeHeight="251664896" behindDoc="0" locked="0" layoutInCell="1" allowOverlap="1" wp14:anchorId="74D20856" wp14:editId="01638AED">
                  <wp:simplePos x="0" y="0"/>
                  <wp:positionH relativeFrom="margin">
                    <wp:posOffset>13970</wp:posOffset>
                  </wp:positionH>
                  <wp:positionV relativeFrom="margin">
                    <wp:posOffset>57150</wp:posOffset>
                  </wp:positionV>
                  <wp:extent cx="1295400" cy="796925"/>
                  <wp:effectExtent l="57150" t="57150" r="57150" b="60325"/>
                  <wp:wrapSquare wrapText="bothSides"/>
                  <wp:docPr id="6" name="Picture 6" descr="A picture containing tree, grass, outdoor,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ree, grass, outdoor, park&#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95400" cy="796925"/>
                          </a:xfrm>
                          <a:prstGeom prst="rect">
                            <a:avLst/>
                          </a:prstGeom>
                          <a:ln w="41275">
                            <a:solidFill>
                              <a:srgbClr val="7030A0"/>
                            </a:solidFill>
                          </a:ln>
                        </pic:spPr>
                      </pic:pic>
                    </a:graphicData>
                  </a:graphic>
                  <wp14:sizeRelH relativeFrom="margin">
                    <wp14:pctWidth>0</wp14:pctWidth>
                  </wp14:sizeRelH>
                  <wp14:sizeRelV relativeFrom="margin">
                    <wp14:pctHeight>0</wp14:pctHeight>
                  </wp14:sizeRelV>
                </wp:anchor>
              </w:drawing>
            </w:r>
          </w:p>
        </w:tc>
      </w:tr>
    </w:tbl>
    <w:p w14:paraId="0CBFDE48" w14:textId="5E3BFA3B" w:rsidR="000529E3" w:rsidRDefault="000529E3">
      <w:pPr>
        <w:rPr>
          <w:noProof/>
        </w:rPr>
      </w:pPr>
    </w:p>
    <w:p w14:paraId="72410922" w14:textId="37BF2F2C" w:rsidR="004073D3" w:rsidRDefault="004073D3">
      <w:r>
        <w:rPr>
          <w:noProof/>
        </w:rPr>
        <w:lastRenderedPageBreak/>
        <w:drawing>
          <wp:inline distT="0" distB="0" distL="0" distR="0" wp14:anchorId="2DC2A883" wp14:editId="0714ACE5">
            <wp:extent cx="5930900" cy="3151414"/>
            <wp:effectExtent l="0" t="0" r="0" b="0"/>
            <wp:docPr id="1" name="Picture 1"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n aerial view of a city&#10;&#10;Description automatically generated"/>
                    <pic:cNvPicPr/>
                  </pic:nvPicPr>
                  <pic:blipFill rotWithShape="1">
                    <a:blip r:embed="rId14" cstate="print">
                      <a:extLst>
                        <a:ext uri="{BEBA8EAE-BF5A-486C-A8C5-ECC9F3942E4B}">
                          <a14:imgProps xmlns:a14="http://schemas.microsoft.com/office/drawing/2010/main">
                            <a14:imgLayer r:embed="rId15">
                              <a14:imgEffect>
                                <a14:colorTemperature colorTemp="4700"/>
                              </a14:imgEffect>
                              <a14:imgEffect>
                                <a14:saturation sat="86000"/>
                              </a14:imgEffect>
                            </a14:imgLayer>
                          </a14:imgProps>
                        </a:ext>
                        <a:ext uri="{28A0092B-C50C-407E-A947-70E740481C1C}">
                          <a14:useLocalDpi xmlns:a14="http://schemas.microsoft.com/office/drawing/2010/main" val="0"/>
                        </a:ext>
                      </a:extLst>
                    </a:blip>
                    <a:srcRect l="-7363" t="-11537" r="7049" b="11016"/>
                    <a:stretch/>
                  </pic:blipFill>
                  <pic:spPr bwMode="auto">
                    <a:xfrm>
                      <a:off x="0" y="0"/>
                      <a:ext cx="6037222" cy="3207909"/>
                    </a:xfrm>
                    <a:prstGeom prst="rect">
                      <a:avLst/>
                    </a:prstGeom>
                    <a:ln>
                      <a:noFill/>
                    </a:ln>
                    <a:effectLst>
                      <a:softEdge rad="0"/>
                    </a:effectLst>
                    <a:extLst>
                      <a:ext uri="{53640926-AAD7-44D8-BBD7-CCE9431645EC}">
                        <a14:shadowObscured xmlns:a14="http://schemas.microsoft.com/office/drawing/2010/main"/>
                      </a:ext>
                    </a:extLst>
                  </pic:spPr>
                </pic:pic>
              </a:graphicData>
            </a:graphic>
          </wp:inline>
        </w:drawing>
      </w:r>
    </w:p>
    <w:p w14:paraId="285A7476" w14:textId="7F346B3C" w:rsidR="004A4D52" w:rsidRDefault="004A4D52" w:rsidP="004A4D52">
      <w:pPr>
        <w:ind w:left="720"/>
      </w:pPr>
      <w:r>
        <w:t xml:space="preserve">The aerial photograph demonstrates the position of the five sampled monuments in relation to </w:t>
      </w:r>
      <w:r w:rsidR="00806493">
        <w:t>St Peter’s C</w:t>
      </w:r>
      <w:r>
        <w:t>hurch</w:t>
      </w:r>
      <w:r w:rsidR="00806493">
        <w:t>, Lampeter</w:t>
      </w:r>
      <w:r>
        <w:t xml:space="preserve"> by using different coloured markers</w:t>
      </w:r>
      <w:r w:rsidR="00314DC2">
        <w:t xml:space="preserve"> </w:t>
      </w:r>
      <w:r w:rsidR="00806493">
        <w:t>(</w:t>
      </w:r>
      <w:proofErr w:type="spellStart"/>
      <w:r w:rsidR="00806493">
        <w:t>Driver.T</w:t>
      </w:r>
      <w:proofErr w:type="spellEnd"/>
      <w:r w:rsidR="00806493">
        <w:t>, 2004)</w:t>
      </w:r>
    </w:p>
    <w:p w14:paraId="4349FED3" w14:textId="3132ADC2" w:rsidR="00B41FB5" w:rsidRDefault="00A8292B">
      <w:r>
        <w:tab/>
      </w:r>
      <w:r>
        <w:tab/>
      </w:r>
      <w:r>
        <w:tab/>
      </w:r>
    </w:p>
    <w:p w14:paraId="7E79A602" w14:textId="3B48E1F5" w:rsidR="007D6956" w:rsidRDefault="007D6956"/>
    <w:p w14:paraId="063652FB" w14:textId="77777777" w:rsidR="00A5483F" w:rsidRDefault="00A5483F" w:rsidP="00A5483F">
      <w:r>
        <w:t>Example 1</w:t>
      </w:r>
    </w:p>
    <w:p w14:paraId="074A89BC" w14:textId="00F62635" w:rsidR="005B0311" w:rsidRDefault="00A5483F" w:rsidP="00A5483F">
      <w:r>
        <w:t>In 1906 David Davies (Justice of the Peace) was buried in a plot 12</w:t>
      </w:r>
      <w:r w:rsidR="0028717F">
        <w:t>ft</w:t>
      </w:r>
      <w:r>
        <w:t xml:space="preserve"> from the church</w:t>
      </w:r>
      <w:r w:rsidR="0028717F">
        <w:t xml:space="preserve"> on the East side. </w:t>
      </w:r>
      <w:r>
        <w:t xml:space="preserve">His monument is a stone, Celtic cross and inscription is in English. He is followed by his wife </w:t>
      </w:r>
      <w:r w:rsidR="00A47F1C">
        <w:t xml:space="preserve">and daughter. </w:t>
      </w:r>
      <w:r>
        <w:t xml:space="preserve"> In front of this monument is </w:t>
      </w:r>
      <w:r w:rsidR="005B0311">
        <w:t>a marble ledger bearing the names of two deceased</w:t>
      </w:r>
      <w:r w:rsidR="001D1D82">
        <w:t xml:space="preserve"> in Welsh. </w:t>
      </w:r>
    </w:p>
    <w:p w14:paraId="4D5991E2" w14:textId="30B8A17B" w:rsidR="00D219CC" w:rsidRDefault="005B0311">
      <w:r>
        <w:t>Example 2</w:t>
      </w:r>
    </w:p>
    <w:p w14:paraId="2C5FB575" w14:textId="0D5E9BF6" w:rsidR="001A29B4" w:rsidRDefault="005B0311">
      <w:r>
        <w:t xml:space="preserve">John </w:t>
      </w:r>
      <w:proofErr w:type="spellStart"/>
      <w:r>
        <w:t>Fowden</w:t>
      </w:r>
      <w:proofErr w:type="spellEnd"/>
      <w:r>
        <w:t xml:space="preserve"> of Bank Hall buried in 1901. The stone is black marble</w:t>
      </w:r>
      <w:r w:rsidR="00922D51">
        <w:t xml:space="preserve"> Celtic cross</w:t>
      </w:r>
      <w:r>
        <w:t xml:space="preserve"> and measures 14</w:t>
      </w:r>
      <w:r w:rsidR="00A25124">
        <w:t>ft</w:t>
      </w:r>
      <w:r>
        <w:t xml:space="preserve"> from the</w:t>
      </w:r>
      <w:r w:rsidR="00C96E30">
        <w:t xml:space="preserve"> south of the</w:t>
      </w:r>
      <w:r>
        <w:t xml:space="preserve"> church. His wife </w:t>
      </w:r>
      <w:r w:rsidR="00923D83">
        <w:t xml:space="preserve">is </w:t>
      </w:r>
      <w:r w:rsidR="00CE4B6B">
        <w:t xml:space="preserve">commemorated </w:t>
      </w:r>
      <w:r w:rsidR="00D66DE2">
        <w:t xml:space="preserve">on the same monument. </w:t>
      </w:r>
      <w:r w:rsidR="00923D83">
        <w:t xml:space="preserve"> Lying at the foot of</w:t>
      </w:r>
      <w:r w:rsidR="00DF19E1">
        <w:t xml:space="preserve"> this stone </w:t>
      </w:r>
      <w:r w:rsidR="00522499">
        <w:t>is a</w:t>
      </w:r>
      <w:r w:rsidR="00923D83">
        <w:t xml:space="preserve"> small, marble </w:t>
      </w:r>
      <w:r w:rsidR="0087342B">
        <w:t>memor</w:t>
      </w:r>
      <w:r w:rsidR="002351E3">
        <w:t>ial.</w:t>
      </w:r>
    </w:p>
    <w:p w14:paraId="559E239F" w14:textId="77777777" w:rsidR="00813302" w:rsidRDefault="00813302"/>
    <w:p w14:paraId="7FB4FE9C" w14:textId="77777777" w:rsidR="00813302" w:rsidRDefault="00813302"/>
    <w:p w14:paraId="6C7EC14C" w14:textId="2EC9685A" w:rsidR="00DD51AB" w:rsidRDefault="00645546">
      <w:r>
        <w:lastRenderedPageBreak/>
        <w:t>Example 3</w:t>
      </w:r>
      <w:r w:rsidR="00DD51AB">
        <w:t xml:space="preserve"> </w:t>
      </w:r>
    </w:p>
    <w:p w14:paraId="61F0D0A3" w14:textId="7EA2C519" w:rsidR="00DD51AB" w:rsidRDefault="00645546">
      <w:r>
        <w:t>“In Loving Memory of David Davies died 1897 of this town” is inscribed on</w:t>
      </w:r>
      <w:r w:rsidR="008C23E1">
        <w:t xml:space="preserve"> a</w:t>
      </w:r>
      <w:r>
        <w:t xml:space="preserve"> stone, </w:t>
      </w:r>
      <w:r w:rsidR="008E6D21">
        <w:t>Celtic</w:t>
      </w:r>
      <w:r>
        <w:t xml:space="preserve"> cross style monument positioned 18</w:t>
      </w:r>
      <w:r w:rsidR="008E6D21">
        <w:t>ft</w:t>
      </w:r>
      <w:r>
        <w:t xml:space="preserve"> from the church</w:t>
      </w:r>
      <w:r w:rsidR="005D38DC">
        <w:t xml:space="preserve"> on the south side.</w:t>
      </w:r>
      <w:r>
        <w:t xml:space="preserve"> </w:t>
      </w:r>
      <w:r w:rsidR="008E6D21">
        <w:t xml:space="preserve">The plot measures 8ftx19ft and commemorates 13 people. </w:t>
      </w:r>
    </w:p>
    <w:p w14:paraId="1C7D57F1" w14:textId="3E15B5EB" w:rsidR="00923D83" w:rsidRDefault="008E6D21">
      <w:r>
        <w:t>Example 4</w:t>
      </w:r>
    </w:p>
    <w:p w14:paraId="3831E73B" w14:textId="00896201" w:rsidR="008E6D21" w:rsidRDefault="008E6D21">
      <w:r>
        <w:t xml:space="preserve">This black, Art Deco style monument commemorates the death of John Price, died 1933 and 8 other persons. The plot measures 7ftx10ft and is positioned 16ft from the west facing door entrance. </w:t>
      </w:r>
      <w:r w:rsidR="00C04A7E">
        <w:t xml:space="preserve"> </w:t>
      </w:r>
    </w:p>
    <w:p w14:paraId="7EBB357F" w14:textId="77777777" w:rsidR="005C3E2B" w:rsidRDefault="007E1F03">
      <w:r>
        <w:t>Example 5</w:t>
      </w:r>
      <w:r w:rsidR="00406D99">
        <w:t xml:space="preserve"> </w:t>
      </w:r>
    </w:p>
    <w:p w14:paraId="075B0785" w14:textId="5E41A166" w:rsidR="00612736" w:rsidRDefault="00406D99">
      <w:r>
        <w:t xml:space="preserve"> </w:t>
      </w:r>
      <w:r w:rsidR="00C029B1">
        <w:t>A marble</w:t>
      </w:r>
      <w:r w:rsidR="000F6643">
        <w:t>,</w:t>
      </w:r>
      <w:r w:rsidR="00C029B1">
        <w:t xml:space="preserve"> Cleopatras </w:t>
      </w:r>
      <w:r w:rsidR="00873520">
        <w:t>Needle monument</w:t>
      </w:r>
      <w:r w:rsidR="00472A2C">
        <w:t xml:space="preserve"> commemorates </w:t>
      </w:r>
      <w:r w:rsidR="004312BD">
        <w:t>21 people</w:t>
      </w:r>
      <w:r w:rsidR="000F6643">
        <w:t xml:space="preserve"> with</w:t>
      </w:r>
      <w:r w:rsidR="005D57C2">
        <w:t xml:space="preserve"> the </w:t>
      </w:r>
      <w:proofErr w:type="spellStart"/>
      <w:r w:rsidR="005D57C2">
        <w:t>Megick</w:t>
      </w:r>
      <w:proofErr w:type="spellEnd"/>
      <w:r w:rsidR="005D57C2">
        <w:t xml:space="preserve"> surname being most prominent. </w:t>
      </w:r>
      <w:r w:rsidR="00070C82">
        <w:t xml:space="preserve">The first year of death recorded </w:t>
      </w:r>
      <w:r w:rsidR="006B7595">
        <w:t>as 1853</w:t>
      </w:r>
      <w:r w:rsidR="00873520">
        <w:t>.</w:t>
      </w:r>
      <w:r w:rsidR="008D3772">
        <w:t xml:space="preserve"> </w:t>
      </w:r>
      <w:r w:rsidR="00245F6B">
        <w:t xml:space="preserve">The plot measures </w:t>
      </w:r>
      <w:r w:rsidR="000243DB">
        <w:t>9ftx19ft and is 21ft from the church</w:t>
      </w:r>
      <w:r w:rsidR="00EA2A33">
        <w:t xml:space="preserve"> and placed </w:t>
      </w:r>
      <w:r w:rsidR="00A91E0B">
        <w:t>on the south side.</w:t>
      </w:r>
      <w:r w:rsidR="00154F09">
        <w:t xml:space="preserve"> </w:t>
      </w:r>
    </w:p>
    <w:p w14:paraId="0D987DC1" w14:textId="4F857154" w:rsidR="004073D3" w:rsidRDefault="006724CB" w:rsidP="00DA0278">
      <w:pPr>
        <w:ind w:left="2880" w:firstLine="720"/>
      </w:pPr>
      <w:r>
        <w:t>Discussion</w:t>
      </w:r>
    </w:p>
    <w:p w14:paraId="11CAE476" w14:textId="5B1AA207" w:rsidR="006C3D22" w:rsidRDefault="000156B3" w:rsidP="000156B3">
      <w:r>
        <w:t>The</w:t>
      </w:r>
      <w:r w:rsidR="00B336EE">
        <w:t xml:space="preserve"> current Church</w:t>
      </w:r>
      <w:r>
        <w:t xml:space="preserve"> of St Peters is built on an elevated </w:t>
      </w:r>
      <w:r w:rsidR="00B336EE">
        <w:t>site, replacing</w:t>
      </w:r>
      <w:r>
        <w:t xml:space="preserve"> an early nineteenth</w:t>
      </w:r>
      <w:r w:rsidR="00B336EE">
        <w:t xml:space="preserve"> </w:t>
      </w:r>
      <w:r>
        <w:t>century edifice</w:t>
      </w:r>
      <w:r w:rsidR="00B336EE">
        <w:t xml:space="preserve">, </w:t>
      </w:r>
      <w:r w:rsidR="004F05CC">
        <w:t>between the years of 1867-187</w:t>
      </w:r>
      <w:r w:rsidR="00304B49">
        <w:t xml:space="preserve">0. </w:t>
      </w:r>
      <w:r>
        <w:t>This superseded a medieval building, first mentioned in 1291</w:t>
      </w:r>
      <w:r w:rsidR="007009BB">
        <w:t xml:space="preserve">. </w:t>
      </w:r>
      <w:r w:rsidR="0094638D">
        <w:t xml:space="preserve">The church </w:t>
      </w:r>
      <w:r w:rsidR="00142F2D">
        <w:t>rises above</w:t>
      </w:r>
      <w:r w:rsidR="00B33297">
        <w:t xml:space="preserve"> the town of Lampeter </w:t>
      </w:r>
      <w:r w:rsidR="00142F2D">
        <w:t xml:space="preserve">and surrounding area. </w:t>
      </w:r>
      <w:r w:rsidR="00F82416">
        <w:t>It</w:t>
      </w:r>
      <w:r w:rsidR="006A249B">
        <w:t xml:space="preserve">s design </w:t>
      </w:r>
      <w:r w:rsidR="00222578">
        <w:t xml:space="preserve">and style </w:t>
      </w:r>
      <w:r w:rsidR="000928FC">
        <w:t>are</w:t>
      </w:r>
      <w:r w:rsidR="006A249B">
        <w:t xml:space="preserve"> a representation of High Gothic Victorian</w:t>
      </w:r>
      <w:r w:rsidR="00795EDB">
        <w:t xml:space="preserve">. </w:t>
      </w:r>
      <w:r w:rsidR="00222578">
        <w:t xml:space="preserve">During this era </w:t>
      </w:r>
      <w:proofErr w:type="spellStart"/>
      <w:r w:rsidR="008229EC">
        <w:t>Mytum</w:t>
      </w:r>
      <w:proofErr w:type="spellEnd"/>
      <w:r w:rsidR="008229EC">
        <w:t xml:space="preserve"> </w:t>
      </w:r>
      <w:r w:rsidR="00234537">
        <w:t xml:space="preserve">(2000) </w:t>
      </w:r>
      <w:r w:rsidR="008229EC">
        <w:t xml:space="preserve">states </w:t>
      </w:r>
      <w:r w:rsidR="003C16B4">
        <w:t>‘graveyards and their monuments</w:t>
      </w:r>
      <w:r w:rsidR="00BC1968">
        <w:t xml:space="preserve"> were, and indeed still are, social products</w:t>
      </w:r>
      <w:r w:rsidR="006E78F3">
        <w:t xml:space="preserve">; </w:t>
      </w:r>
      <w:r w:rsidR="005505AC">
        <w:t xml:space="preserve">not merely private reminders of a loss, they function </w:t>
      </w:r>
      <w:r w:rsidR="00784746">
        <w:t>as a more public statement concerning the deceased and their social con</w:t>
      </w:r>
      <w:r w:rsidR="00A123BA">
        <w:t xml:space="preserve">text.’ </w:t>
      </w:r>
      <w:r w:rsidR="000928FC">
        <w:t xml:space="preserve"> </w:t>
      </w:r>
      <w:r w:rsidR="001E3567">
        <w:t xml:space="preserve">The </w:t>
      </w:r>
      <w:r w:rsidR="0075596E">
        <w:t xml:space="preserve">five samples </w:t>
      </w:r>
      <w:r w:rsidR="00800565">
        <w:t>selected</w:t>
      </w:r>
      <w:r w:rsidR="0075596E">
        <w:t xml:space="preserve"> </w:t>
      </w:r>
      <w:r w:rsidR="009854E4">
        <w:t>differentiated</w:t>
      </w:r>
      <w:r w:rsidR="002F3DBF">
        <w:t xml:space="preserve"> </w:t>
      </w:r>
      <w:r w:rsidR="00DC5D1E">
        <w:t xml:space="preserve">slightly </w:t>
      </w:r>
      <w:r w:rsidR="009854E4">
        <w:t>in styl</w:t>
      </w:r>
      <w:r w:rsidR="005743AF">
        <w:t xml:space="preserve">e though each plot was </w:t>
      </w:r>
      <w:r w:rsidR="00942331">
        <w:t xml:space="preserve">surrounded by a ‘kerb.’ </w:t>
      </w:r>
      <w:r w:rsidR="00B078D7">
        <w:t>These are</w:t>
      </w:r>
      <w:r w:rsidR="002F773F">
        <w:t xml:space="preserve"> </w:t>
      </w:r>
      <w:r w:rsidR="008F10E5">
        <w:t>‘</w:t>
      </w:r>
      <w:r w:rsidR="002F773F">
        <w:t>interesting indicators of terr</w:t>
      </w:r>
      <w:r w:rsidR="002E3025">
        <w:t>itoriality of grave spaces</w:t>
      </w:r>
      <w:r w:rsidR="00B078D7">
        <w:t>’</w:t>
      </w:r>
      <w:r w:rsidR="00B43539">
        <w:t xml:space="preserve"> (</w:t>
      </w:r>
      <w:proofErr w:type="spellStart"/>
      <w:r w:rsidR="00B43539">
        <w:t>Mytum</w:t>
      </w:r>
      <w:proofErr w:type="spellEnd"/>
      <w:r w:rsidR="00B43539">
        <w:t>, 2000)</w:t>
      </w:r>
      <w:r w:rsidR="002E3025">
        <w:t xml:space="preserve">. </w:t>
      </w:r>
      <w:r w:rsidR="00DF0333">
        <w:t xml:space="preserve">This can be applied to the samples </w:t>
      </w:r>
      <w:r w:rsidR="00080BE7">
        <w:t>chosen</w:t>
      </w:r>
      <w:r w:rsidR="002B5321">
        <w:t xml:space="preserve"> whereby</w:t>
      </w:r>
      <w:r w:rsidR="00080BE7">
        <w:t xml:space="preserve"> </w:t>
      </w:r>
      <w:r w:rsidR="002B5321">
        <w:t>t</w:t>
      </w:r>
      <w:r w:rsidR="009B3290">
        <w:t xml:space="preserve">he ground has been sectioned </w:t>
      </w:r>
      <w:r w:rsidR="00506A5E">
        <w:t>off to</w:t>
      </w:r>
      <w:r w:rsidR="0047118D">
        <w:t xml:space="preserve"> </w:t>
      </w:r>
      <w:r w:rsidR="00930C09">
        <w:t>encompass</w:t>
      </w:r>
      <w:r w:rsidR="0047118D">
        <w:t xml:space="preserve"> those within. </w:t>
      </w:r>
      <w:r w:rsidR="00E97899">
        <w:t xml:space="preserve">A sense of importance </w:t>
      </w:r>
      <w:r w:rsidR="0058369D">
        <w:t xml:space="preserve">can be identified </w:t>
      </w:r>
      <w:r w:rsidR="00D81358">
        <w:t>that the buried want to be contained together</w:t>
      </w:r>
      <w:r w:rsidR="001113C0">
        <w:t xml:space="preserve"> as they were living</w:t>
      </w:r>
      <w:r w:rsidR="004B2AF0">
        <w:t xml:space="preserve">. No other </w:t>
      </w:r>
      <w:r w:rsidR="005631AB">
        <w:t xml:space="preserve">can </w:t>
      </w:r>
      <w:r w:rsidR="00B436E2">
        <w:t xml:space="preserve">infiltrate </w:t>
      </w:r>
      <w:r w:rsidR="00924693">
        <w:t xml:space="preserve">the space. </w:t>
      </w:r>
    </w:p>
    <w:p w14:paraId="21B2FA22" w14:textId="24A51E55" w:rsidR="00BD058E" w:rsidRDefault="007D5A09" w:rsidP="000156B3">
      <w:r>
        <w:lastRenderedPageBreak/>
        <w:t xml:space="preserve">The placement of the burial plots </w:t>
      </w:r>
      <w:proofErr w:type="gramStart"/>
      <w:r w:rsidR="009B0F68">
        <w:t>are</w:t>
      </w:r>
      <w:proofErr w:type="gramEnd"/>
      <w:r w:rsidR="009B0F68">
        <w:t xml:space="preserve"> located in close proximity to the church. </w:t>
      </w:r>
      <w:r w:rsidR="004E0604">
        <w:t>Four</w:t>
      </w:r>
      <w:r w:rsidR="00EA7E5B">
        <w:t xml:space="preserve"> are </w:t>
      </w:r>
      <w:r w:rsidR="00F1203A">
        <w:t xml:space="preserve">on the south facing area and in prominent view </w:t>
      </w:r>
      <w:r w:rsidR="008D7BF3">
        <w:t xml:space="preserve">of those </w:t>
      </w:r>
      <w:r w:rsidR="004C4BFB">
        <w:t xml:space="preserve">using the church for worship but also to </w:t>
      </w:r>
      <w:r w:rsidR="00657D73">
        <w:t>any</w:t>
      </w:r>
      <w:r w:rsidR="004E0604">
        <w:t xml:space="preserve"> person</w:t>
      </w:r>
      <w:r w:rsidR="00657D73">
        <w:t xml:space="preserve"> </w:t>
      </w:r>
      <w:r w:rsidR="004E0604">
        <w:t xml:space="preserve">walking on the pavemented pathways. The other is located </w:t>
      </w:r>
      <w:r w:rsidR="00690581">
        <w:t>on the North-east side</w:t>
      </w:r>
      <w:r w:rsidR="00442980">
        <w:t xml:space="preserve"> </w:t>
      </w:r>
      <w:r w:rsidR="00405E2D">
        <w:t>placed on the corner of a pavemented path</w:t>
      </w:r>
      <w:r w:rsidR="00D309C5">
        <w:t>.</w:t>
      </w:r>
      <w:r w:rsidR="00E335B2">
        <w:t xml:space="preserve"> The act of</w:t>
      </w:r>
      <w:r w:rsidR="00B85F80">
        <w:t xml:space="preserve"> establishing a memorial</w:t>
      </w:r>
      <w:r w:rsidR="00E335B2">
        <w:t xml:space="preserve"> </w:t>
      </w:r>
      <w:r w:rsidR="00D836E1">
        <w:t>‘is</w:t>
      </w:r>
      <w:r w:rsidR="00FE1D3E">
        <w:t xml:space="preserve"> also a way </w:t>
      </w:r>
      <w:r w:rsidR="006162F8">
        <w:t xml:space="preserve">of marking family property, staking a claim on </w:t>
      </w:r>
      <w:r w:rsidR="007C19A3">
        <w:t xml:space="preserve">land which belongs </w:t>
      </w:r>
      <w:r w:rsidR="00D46D85">
        <w:t xml:space="preserve">to you and your heirs’ </w:t>
      </w:r>
      <w:r w:rsidR="006D3DE0">
        <w:t>(</w:t>
      </w:r>
      <w:proofErr w:type="spellStart"/>
      <w:r w:rsidR="006D3DE0">
        <w:t>Tarlow</w:t>
      </w:r>
      <w:proofErr w:type="spellEnd"/>
      <w:r w:rsidR="00DF7679">
        <w:t>,</w:t>
      </w:r>
      <w:r w:rsidR="006D3DE0">
        <w:t xml:space="preserve"> 1999</w:t>
      </w:r>
      <w:r w:rsidR="005152DC">
        <w:t>)</w:t>
      </w:r>
      <w:r w:rsidR="00F635FD">
        <w:t xml:space="preserve">. </w:t>
      </w:r>
      <w:r w:rsidR="00270129">
        <w:t xml:space="preserve">The more prestigious </w:t>
      </w:r>
      <w:r w:rsidR="00D97449">
        <w:t>locations for burial are on the south or east side of the church</w:t>
      </w:r>
      <w:r w:rsidR="00AA6310">
        <w:t xml:space="preserve">. </w:t>
      </w:r>
      <w:r w:rsidR="00205DC6">
        <w:t xml:space="preserve">The sample </w:t>
      </w:r>
      <w:r w:rsidR="002219BB">
        <w:t xml:space="preserve">looked at in St Peter’s </w:t>
      </w:r>
      <w:r w:rsidR="00E758B9">
        <w:t xml:space="preserve">graveyard are in collaboration with this ideal. </w:t>
      </w:r>
      <w:r w:rsidR="008C24AB">
        <w:t>By being placed closer to the Church</w:t>
      </w:r>
      <w:r w:rsidR="004B6320">
        <w:t xml:space="preserve"> this</w:t>
      </w:r>
      <w:r w:rsidR="008C24AB">
        <w:t xml:space="preserve"> </w:t>
      </w:r>
      <w:r w:rsidR="00B126EE">
        <w:t>demons</w:t>
      </w:r>
      <w:r w:rsidR="00D65B35">
        <w:t xml:space="preserve">trates </w:t>
      </w:r>
      <w:r w:rsidR="00A10D7F">
        <w:t xml:space="preserve">a belief that </w:t>
      </w:r>
      <w:r w:rsidR="004B6320">
        <w:t>the deceased are closer to God than those buried further away</w:t>
      </w:r>
      <w:r w:rsidR="003A6E71">
        <w:t xml:space="preserve"> and </w:t>
      </w:r>
      <w:r w:rsidR="00CB5861">
        <w:t xml:space="preserve">also </w:t>
      </w:r>
      <w:r w:rsidR="00CF7987">
        <w:t>acts ‘as reminder</w:t>
      </w:r>
      <w:r w:rsidR="006C0EF8">
        <w:t xml:space="preserve"> to </w:t>
      </w:r>
      <w:r w:rsidR="00320002">
        <w:t xml:space="preserve">the </w:t>
      </w:r>
      <w:r w:rsidR="006C0EF8">
        <w:t>living congregation to pray for the souls of the deceased</w:t>
      </w:r>
      <w:r w:rsidR="00FC7C2A">
        <w:t>’ (Rugg</w:t>
      </w:r>
      <w:r w:rsidR="004A4ADB">
        <w:t>,</w:t>
      </w:r>
      <w:r w:rsidR="00B47EA4">
        <w:t>2000)</w:t>
      </w:r>
      <w:r w:rsidR="004A4ADB">
        <w:t>.</w:t>
      </w:r>
    </w:p>
    <w:p w14:paraId="79DF67B5" w14:textId="4721D1BB" w:rsidR="00F9676F" w:rsidRDefault="004A0590" w:rsidP="00E86223">
      <w:r>
        <w:t xml:space="preserve">The sample </w:t>
      </w:r>
      <w:r w:rsidR="007F2F2B">
        <w:t>observed</w:t>
      </w:r>
      <w:r>
        <w:t xml:space="preserve"> in this report </w:t>
      </w:r>
      <w:r w:rsidR="00866548">
        <w:t xml:space="preserve">are not the most flamboyant or decorative </w:t>
      </w:r>
      <w:r w:rsidR="00C21EE6">
        <w:t xml:space="preserve">monuments to be identified. </w:t>
      </w:r>
      <w:r w:rsidR="00171E5B">
        <w:t xml:space="preserve">Each though represents </w:t>
      </w:r>
      <w:r w:rsidR="00C8490B">
        <w:t xml:space="preserve">the “fashion” of the time through </w:t>
      </w:r>
      <w:r w:rsidR="00631E1C">
        <w:t xml:space="preserve">style of </w:t>
      </w:r>
      <w:r w:rsidR="00CA67F8">
        <w:t xml:space="preserve">gravestone and material used. </w:t>
      </w:r>
      <w:r w:rsidR="005A5840">
        <w:t xml:space="preserve">The deaths in the </w:t>
      </w:r>
      <w:r w:rsidR="00107F69">
        <w:t>1</w:t>
      </w:r>
      <w:r w:rsidR="004B7988">
        <w:t>9</w:t>
      </w:r>
      <w:r w:rsidR="00107F69" w:rsidRPr="00107F69">
        <w:rPr>
          <w:vertAlign w:val="superscript"/>
        </w:rPr>
        <w:t>th</w:t>
      </w:r>
      <w:r w:rsidR="00107F69">
        <w:t xml:space="preserve"> century are commemorated by stone and marble </w:t>
      </w:r>
      <w:r w:rsidR="009534F9">
        <w:t>Celtic</w:t>
      </w:r>
      <w:r w:rsidR="00107F69">
        <w:t xml:space="preserve"> crosses</w:t>
      </w:r>
      <w:r w:rsidR="00850E4E">
        <w:t xml:space="preserve"> and </w:t>
      </w:r>
      <w:r w:rsidR="001F59EC">
        <w:t xml:space="preserve">Cleopatra’s Needle </w:t>
      </w:r>
      <w:r w:rsidR="009534F9">
        <w:t xml:space="preserve">which are indicative of the </w:t>
      </w:r>
      <w:r w:rsidR="003575ED">
        <w:t xml:space="preserve">Gothic </w:t>
      </w:r>
      <w:r w:rsidR="0051100F">
        <w:t xml:space="preserve">revival tradition. </w:t>
      </w:r>
      <w:r w:rsidR="0029684C">
        <w:t xml:space="preserve">The style of the monument </w:t>
      </w:r>
      <w:r w:rsidR="00B36D72">
        <w:t xml:space="preserve">to commemorate the deceased in </w:t>
      </w:r>
      <w:r w:rsidR="00A640E5">
        <w:t xml:space="preserve">1933 is </w:t>
      </w:r>
      <w:r w:rsidR="004E1C55">
        <w:t xml:space="preserve">art deco </w:t>
      </w:r>
      <w:r w:rsidR="00AC1635">
        <w:t>and constructed from black/grey marble</w:t>
      </w:r>
      <w:r w:rsidR="007E49FF">
        <w:t xml:space="preserve"> which again is highlighting the style of the era.</w:t>
      </w:r>
      <w:r w:rsidR="007F51CF">
        <w:t xml:space="preserve"> From these observations </w:t>
      </w:r>
      <w:r w:rsidR="009E2019">
        <w:t>an ascertain can</w:t>
      </w:r>
      <w:r w:rsidR="00F5185C">
        <w:t xml:space="preserve"> be</w:t>
      </w:r>
      <w:r w:rsidR="009E2019">
        <w:t xml:space="preserve"> made that </w:t>
      </w:r>
      <w:r w:rsidR="00466F40">
        <w:t xml:space="preserve">appearing socially elevated </w:t>
      </w:r>
      <w:r w:rsidR="00951464">
        <w:t>in death as well as life was considered of importance to those concerned</w:t>
      </w:r>
      <w:r w:rsidR="00071F82">
        <w:t xml:space="preserve"> ‘the gravestone marks the burial place of an individual, but also </w:t>
      </w:r>
      <w:r w:rsidR="00C2779A">
        <w:t xml:space="preserve">conveys a symbolic image of the deceased’ </w:t>
      </w:r>
      <w:r w:rsidR="00156FD3">
        <w:t>(</w:t>
      </w:r>
      <w:proofErr w:type="spellStart"/>
      <w:r w:rsidR="00156FD3">
        <w:t>Lan</w:t>
      </w:r>
      <w:r w:rsidR="00577D50">
        <w:t>gehnnig</w:t>
      </w:r>
      <w:proofErr w:type="spellEnd"/>
      <w:r w:rsidR="007E0D0C">
        <w:t>,</w:t>
      </w:r>
      <w:r w:rsidR="00577D50">
        <w:t xml:space="preserve"> 2015).</w:t>
      </w:r>
      <w:r w:rsidR="00C578E7">
        <w:t xml:space="preserve"> </w:t>
      </w:r>
      <w:r w:rsidR="0060338D">
        <w:t xml:space="preserve">It was noted that only one gravestone </w:t>
      </w:r>
      <w:r w:rsidR="009720C1">
        <w:t xml:space="preserve">described the </w:t>
      </w:r>
      <w:r w:rsidR="005C254B">
        <w:t>deceased’s</w:t>
      </w:r>
      <w:r w:rsidR="009720C1">
        <w:t xml:space="preserve"> occupation</w:t>
      </w:r>
      <w:r w:rsidR="00130075">
        <w:t xml:space="preserve"> which </w:t>
      </w:r>
      <w:r w:rsidR="001F314C">
        <w:t xml:space="preserve">interrelates </w:t>
      </w:r>
      <w:r w:rsidR="00A84BCA">
        <w:t xml:space="preserve">with </w:t>
      </w:r>
      <w:proofErr w:type="spellStart"/>
      <w:r w:rsidR="00A84BCA">
        <w:t>Mytum</w:t>
      </w:r>
      <w:r w:rsidR="00661CFE">
        <w:t>’</w:t>
      </w:r>
      <w:r w:rsidR="00A84BCA">
        <w:t>s</w:t>
      </w:r>
      <w:proofErr w:type="spellEnd"/>
      <w:r w:rsidR="00A84BCA">
        <w:t xml:space="preserve"> </w:t>
      </w:r>
      <w:r w:rsidR="00661CFE">
        <w:t xml:space="preserve">research </w:t>
      </w:r>
      <w:r w:rsidR="00986A05">
        <w:t xml:space="preserve">that this </w:t>
      </w:r>
      <w:r w:rsidR="00173893">
        <w:t>is a regional fashion</w:t>
      </w:r>
      <w:r w:rsidR="00B72CFC">
        <w:t xml:space="preserve">. </w:t>
      </w:r>
      <w:r w:rsidR="0095446E">
        <w:t>‘</w:t>
      </w:r>
      <w:r w:rsidR="00B72CFC">
        <w:t>In some areas such as West Wales</w:t>
      </w:r>
      <w:r w:rsidR="00B34A49">
        <w:t>, only mariners were particularly keen to identify their business</w:t>
      </w:r>
      <w:r w:rsidR="00BF6FEB">
        <w:t>’ (</w:t>
      </w:r>
      <w:proofErr w:type="spellStart"/>
      <w:r w:rsidR="00BF6FEB">
        <w:t>Mytum</w:t>
      </w:r>
      <w:proofErr w:type="spellEnd"/>
      <w:r w:rsidR="00BF6FEB">
        <w:t>, 2000).</w:t>
      </w:r>
      <w:r w:rsidR="00C0764E">
        <w:t xml:space="preserve"> A plausible theory </w:t>
      </w:r>
      <w:r w:rsidR="00030B40">
        <w:t xml:space="preserve">for why this could be evident on the </w:t>
      </w:r>
      <w:r w:rsidR="000877C7">
        <w:t>sample looked at in St Peter’s</w:t>
      </w:r>
      <w:r w:rsidR="00612014">
        <w:t xml:space="preserve"> church</w:t>
      </w:r>
      <w:r w:rsidR="000877C7">
        <w:t xml:space="preserve"> being the families </w:t>
      </w:r>
      <w:r w:rsidR="00F15573">
        <w:t xml:space="preserve">were prestigious and well known in Lampeter. </w:t>
      </w:r>
      <w:r w:rsidR="00F16A5E">
        <w:t xml:space="preserve">Inscription of occupation was deemed unnecessary </w:t>
      </w:r>
      <w:r w:rsidR="008D03CF">
        <w:t xml:space="preserve">and not </w:t>
      </w:r>
      <w:r w:rsidR="00AC119B">
        <w:t xml:space="preserve">becoming of social </w:t>
      </w:r>
      <w:r w:rsidR="00855369">
        <w:t>footing</w:t>
      </w:r>
      <w:r w:rsidR="00AC119B">
        <w:t xml:space="preserve">. </w:t>
      </w:r>
    </w:p>
    <w:p w14:paraId="486A1D2E" w14:textId="77777777" w:rsidR="00BA1DCF" w:rsidRDefault="00BA1DCF" w:rsidP="00335D7E">
      <w:pPr>
        <w:ind w:left="2880" w:firstLine="720"/>
      </w:pPr>
    </w:p>
    <w:p w14:paraId="34F10142" w14:textId="77777777" w:rsidR="00BA1DCF" w:rsidRDefault="00BA1DCF" w:rsidP="00335D7E">
      <w:pPr>
        <w:ind w:left="2880" w:firstLine="720"/>
      </w:pPr>
    </w:p>
    <w:p w14:paraId="760B1E8B" w14:textId="29EE459A" w:rsidR="00335D7E" w:rsidRDefault="00335D7E" w:rsidP="00335D7E">
      <w:pPr>
        <w:ind w:left="2880" w:firstLine="720"/>
      </w:pPr>
      <w:r>
        <w:lastRenderedPageBreak/>
        <w:t>Conclusion</w:t>
      </w:r>
    </w:p>
    <w:p w14:paraId="51E34F27" w14:textId="3FA0A92C" w:rsidR="00335D7E" w:rsidRDefault="008E1827" w:rsidP="00335D7E">
      <w:r>
        <w:t xml:space="preserve">The question of this research </w:t>
      </w:r>
      <w:r w:rsidR="00E71238">
        <w:t>was how</w:t>
      </w:r>
      <w:r w:rsidR="00C32053">
        <w:t xml:space="preserve"> gravestones </w:t>
      </w:r>
      <w:r w:rsidR="00E71238">
        <w:t xml:space="preserve">can </w:t>
      </w:r>
      <w:r w:rsidR="004F44F1">
        <w:t xml:space="preserve">identify the social </w:t>
      </w:r>
      <w:r w:rsidR="00F37D06">
        <w:t>eminence</w:t>
      </w:r>
      <w:r w:rsidR="004F44F1">
        <w:t xml:space="preserve"> of indiv</w:t>
      </w:r>
      <w:r w:rsidR="00CF3BD0">
        <w:t>iduals in death</w:t>
      </w:r>
      <w:r w:rsidR="00E65D00">
        <w:t>,</w:t>
      </w:r>
      <w:r w:rsidR="00CF3BD0">
        <w:t xml:space="preserve"> as in life.</w:t>
      </w:r>
      <w:r w:rsidR="00590874">
        <w:t xml:space="preserve"> </w:t>
      </w:r>
      <w:r w:rsidR="001A73E9">
        <w:t>This study</w:t>
      </w:r>
      <w:r w:rsidR="00590874">
        <w:t xml:space="preserve"> </w:t>
      </w:r>
      <w:r w:rsidR="00A12435">
        <w:t>demonstrates</w:t>
      </w:r>
      <w:r w:rsidR="005D306A">
        <w:t xml:space="preserve"> </w:t>
      </w:r>
      <w:r w:rsidR="00212BF7">
        <w:t xml:space="preserve">that </w:t>
      </w:r>
      <w:r w:rsidR="00DF4B1B">
        <w:t>social standing</w:t>
      </w:r>
      <w:r w:rsidR="004B3EE8">
        <w:t xml:space="preserve"> is evident</w:t>
      </w:r>
      <w:r w:rsidR="00031FDC">
        <w:t xml:space="preserve"> through</w:t>
      </w:r>
      <w:r w:rsidR="0046445D">
        <w:t xml:space="preserve"> </w:t>
      </w:r>
      <w:r w:rsidR="00031FDC">
        <w:t>p</w:t>
      </w:r>
      <w:r w:rsidR="0046445D">
        <w:t xml:space="preserve">lacement </w:t>
      </w:r>
      <w:r w:rsidR="008F7C3F">
        <w:t xml:space="preserve">in the </w:t>
      </w:r>
      <w:r w:rsidR="000514FD">
        <w:t>graveyard</w:t>
      </w:r>
      <w:r w:rsidR="001A73E9">
        <w:t>.</w:t>
      </w:r>
      <w:r w:rsidR="00B572D5">
        <w:t xml:space="preserve"> </w:t>
      </w:r>
      <w:r w:rsidR="005C5B2D">
        <w:t>O</w:t>
      </w:r>
      <w:r w:rsidR="00B572D5">
        <w:t>ccupying</w:t>
      </w:r>
      <w:r w:rsidR="001A73E9">
        <w:t xml:space="preserve"> large </w:t>
      </w:r>
      <w:r w:rsidR="00D12CA8">
        <w:t>plots, in</w:t>
      </w:r>
      <w:r w:rsidR="00A377BF">
        <w:t xml:space="preserve"> prominent, desirable areas</w:t>
      </w:r>
      <w:r w:rsidR="005C5B2D">
        <w:t>,</w:t>
      </w:r>
      <w:r w:rsidR="00A377BF">
        <w:t xml:space="preserve"> </w:t>
      </w:r>
      <w:r w:rsidR="00D16CEE">
        <w:t xml:space="preserve">alludes </w:t>
      </w:r>
      <w:r w:rsidR="00EC455A">
        <w:t xml:space="preserve">to the staking </w:t>
      </w:r>
      <w:r w:rsidR="00252F10">
        <w:t xml:space="preserve">a claim of the graveyard. </w:t>
      </w:r>
      <w:r w:rsidR="00C271C9">
        <w:t>T</w:t>
      </w:r>
      <w:r w:rsidR="00202626">
        <w:t xml:space="preserve">he </w:t>
      </w:r>
      <w:r w:rsidR="00994FC2">
        <w:t xml:space="preserve">style of the </w:t>
      </w:r>
      <w:r w:rsidR="0067468E">
        <w:t>stone, in</w:t>
      </w:r>
      <w:r w:rsidR="00994FC2">
        <w:t xml:space="preserve"> keeping with the fashion of the times</w:t>
      </w:r>
      <w:r w:rsidR="00155AE9">
        <w:t>,</w:t>
      </w:r>
      <w:r w:rsidR="00557D83">
        <w:t xml:space="preserve"> and the barriers of</w:t>
      </w:r>
      <w:r w:rsidR="00E31B6E">
        <w:t xml:space="preserve"> kerbs to keep the deceased </w:t>
      </w:r>
      <w:r w:rsidR="00B60AEB">
        <w:t xml:space="preserve">ensconced </w:t>
      </w:r>
      <w:r w:rsidR="00F77DE7">
        <w:t>from ‘others’</w:t>
      </w:r>
      <w:r w:rsidR="00155AE9">
        <w:t>,</w:t>
      </w:r>
      <w:r w:rsidR="005A6FA5">
        <w:t xml:space="preserve"> is an extension </w:t>
      </w:r>
      <w:r w:rsidR="00155AE9">
        <w:t xml:space="preserve">of power and </w:t>
      </w:r>
      <w:r w:rsidR="00E65D00">
        <w:t>wealth, through</w:t>
      </w:r>
      <w:r w:rsidR="00155AE9">
        <w:t xml:space="preserve"> life into death. </w:t>
      </w:r>
    </w:p>
    <w:p w14:paraId="023E91E0" w14:textId="77777777" w:rsidR="00B8521C" w:rsidRDefault="00B8521C" w:rsidP="00335D7E"/>
    <w:p w14:paraId="4647FA90" w14:textId="03E03E07" w:rsidR="00056C62" w:rsidRDefault="008A276A" w:rsidP="00335D7E">
      <w:r>
        <w:t>Refe</w:t>
      </w:r>
      <w:r w:rsidR="00401F84">
        <w:t>rences</w:t>
      </w:r>
    </w:p>
    <w:p w14:paraId="43C24279" w14:textId="258A32D8" w:rsidR="00056C62" w:rsidRDefault="00056C62" w:rsidP="00335D7E">
      <w:proofErr w:type="spellStart"/>
      <w:r>
        <w:t>Langhennig</w:t>
      </w:r>
      <w:proofErr w:type="spellEnd"/>
      <w:r>
        <w:t xml:space="preserve">, L. (2015) The Presentation of the Dead: A Matter of Grave Concern. Texas University. </w:t>
      </w:r>
      <w:hyperlink r:id="rId16" w:history="1">
        <w:r w:rsidRPr="00385522">
          <w:rPr>
            <w:rStyle w:val="Hyperlink"/>
          </w:rPr>
          <w:t>www.jstor.com</w:t>
        </w:r>
      </w:hyperlink>
    </w:p>
    <w:p w14:paraId="41CD434A" w14:textId="42782FAB" w:rsidR="00056C62" w:rsidRDefault="00056C62" w:rsidP="00335D7E">
      <w:r>
        <w:t xml:space="preserve">Martineau, H. (1938) </w:t>
      </w:r>
      <w:r>
        <w:rPr>
          <w:i/>
          <w:iCs/>
        </w:rPr>
        <w:t xml:space="preserve">How to Observe Morals &amp; Manners. </w:t>
      </w:r>
      <w:r>
        <w:t>London. Charles Knight</w:t>
      </w:r>
    </w:p>
    <w:p w14:paraId="17C981F3" w14:textId="06E5A543" w:rsidR="00056C62" w:rsidRDefault="00056C62" w:rsidP="00335D7E">
      <w:proofErr w:type="spellStart"/>
      <w:r>
        <w:t>Mytum</w:t>
      </w:r>
      <w:proofErr w:type="spellEnd"/>
      <w:r>
        <w:t xml:space="preserve">, H. (2000) </w:t>
      </w:r>
      <w:r>
        <w:rPr>
          <w:i/>
          <w:iCs/>
        </w:rPr>
        <w:t xml:space="preserve">Recording and Analysing Graveyards. </w:t>
      </w:r>
      <w:r>
        <w:t>York. Council for British Archaeology</w:t>
      </w:r>
    </w:p>
    <w:p w14:paraId="449CDEC9" w14:textId="460C9007" w:rsidR="00FD2BF1" w:rsidRDefault="00056C62" w:rsidP="00335D7E">
      <w:r>
        <w:t xml:space="preserve">Rugg, J. (2000) </w:t>
      </w:r>
      <w:r w:rsidR="00F01478">
        <w:t>Defining the place of burial: What makes a cemetery a cemetery. Mortality</w:t>
      </w:r>
      <w:r w:rsidR="003A1730">
        <w:t>,</w:t>
      </w:r>
      <w:r w:rsidR="008E226F">
        <w:t xml:space="preserve"> </w:t>
      </w:r>
      <w:proofErr w:type="gramStart"/>
      <w:r w:rsidR="008E226F">
        <w:t>(</w:t>
      </w:r>
      <w:r w:rsidR="00F01478">
        <w:t xml:space="preserve"> Vol</w:t>
      </w:r>
      <w:proofErr w:type="gramEnd"/>
      <w:r w:rsidR="008E226F">
        <w:t xml:space="preserve"> 5</w:t>
      </w:r>
      <w:r w:rsidR="00F01478">
        <w:t>, No.3.</w:t>
      </w:r>
      <w:r w:rsidR="008E226F">
        <w:t>)</w:t>
      </w:r>
      <w:r w:rsidR="00F01478">
        <w:t xml:space="preserve"> Taylor &amp; Francis Ltd</w:t>
      </w:r>
    </w:p>
    <w:p w14:paraId="6967109F" w14:textId="7C733E9A" w:rsidR="00FD2BF1" w:rsidRDefault="00FD2BF1" w:rsidP="00335D7E">
      <w:r>
        <w:t xml:space="preserve">St Peter’s Church, Lampeter (online) available at </w:t>
      </w:r>
      <w:hyperlink r:id="rId17" w:history="1">
        <w:r w:rsidRPr="00385522">
          <w:rPr>
            <w:rStyle w:val="Hyperlink"/>
          </w:rPr>
          <w:t>www.coflein.co.uk</w:t>
        </w:r>
      </w:hyperlink>
      <w:r>
        <w:t xml:space="preserve"> (accessed 1.12.20)</w:t>
      </w:r>
    </w:p>
    <w:p w14:paraId="203AB4B2" w14:textId="07C9F274" w:rsidR="00F01478" w:rsidRPr="00F01478" w:rsidRDefault="00F01478" w:rsidP="00335D7E">
      <w:proofErr w:type="spellStart"/>
      <w:r>
        <w:t>Tarlow</w:t>
      </w:r>
      <w:proofErr w:type="spellEnd"/>
      <w:r>
        <w:t xml:space="preserve">, S. (1999) </w:t>
      </w:r>
      <w:r>
        <w:rPr>
          <w:i/>
          <w:iCs/>
        </w:rPr>
        <w:t xml:space="preserve">Bereavement and Commemoration: An Archaeology of Mortality. </w:t>
      </w:r>
      <w:r>
        <w:t>Oxford. Blackwell Publishers Ltd</w:t>
      </w:r>
    </w:p>
    <w:p w14:paraId="3D213E87" w14:textId="77777777" w:rsidR="00056C62" w:rsidRDefault="00056C62" w:rsidP="00335D7E"/>
    <w:p w14:paraId="1248B80B" w14:textId="77777777" w:rsidR="00056C62" w:rsidRDefault="00056C62" w:rsidP="00335D7E"/>
    <w:p w14:paraId="04A01CD8" w14:textId="77777777" w:rsidR="00335D7E" w:rsidRDefault="00335D7E" w:rsidP="000156B3"/>
    <w:p w14:paraId="67D7EA3A" w14:textId="77777777" w:rsidR="00517B8E" w:rsidRDefault="00517B8E" w:rsidP="000156B3"/>
    <w:p w14:paraId="12E62A85" w14:textId="77777777" w:rsidR="00777679" w:rsidRDefault="00777679" w:rsidP="000156B3"/>
    <w:p w14:paraId="0E8C3807" w14:textId="40AC70AB" w:rsidR="002D7E46" w:rsidRDefault="002D7E46" w:rsidP="000156B3"/>
    <w:p w14:paraId="2EF0A5A1" w14:textId="77777777" w:rsidR="002E1517" w:rsidRDefault="002E1517" w:rsidP="000156B3"/>
    <w:p w14:paraId="582DCA2C" w14:textId="77777777" w:rsidR="006C3D22" w:rsidRDefault="006C3D22" w:rsidP="000156B3"/>
    <w:p w14:paraId="2F98593E" w14:textId="0B1FD788" w:rsidR="004724D4" w:rsidRDefault="004724D4" w:rsidP="000156B3"/>
    <w:p w14:paraId="67379B8B" w14:textId="5B57032E" w:rsidR="00612651" w:rsidRDefault="00612651"/>
    <w:p w14:paraId="3421D3D4" w14:textId="10C836DF" w:rsidR="00612651" w:rsidRDefault="00612651"/>
    <w:p w14:paraId="6BEDCE18" w14:textId="1D085AB1" w:rsidR="00612651" w:rsidRDefault="00612651"/>
    <w:p w14:paraId="648C0866" w14:textId="6B2B118F" w:rsidR="00612651" w:rsidRDefault="00612651"/>
    <w:p w14:paraId="6E4D995A" w14:textId="3200FC05" w:rsidR="00612651" w:rsidRDefault="00612651"/>
    <w:p w14:paraId="6AD11C10" w14:textId="732E8041" w:rsidR="00612651" w:rsidRDefault="00612651"/>
    <w:p w14:paraId="59FB33EC" w14:textId="1503DDBF" w:rsidR="00612651" w:rsidRDefault="00612651"/>
    <w:p w14:paraId="505EA946" w14:textId="5A90C7CE" w:rsidR="00612651" w:rsidRDefault="00612651"/>
    <w:p w14:paraId="7F4E20D2" w14:textId="734E0335" w:rsidR="00612651" w:rsidRDefault="00612651"/>
    <w:p w14:paraId="12DE1040" w14:textId="6C2234CC" w:rsidR="00612651" w:rsidRDefault="00612651"/>
    <w:p w14:paraId="7750763C" w14:textId="64D4CD03" w:rsidR="00612651" w:rsidRDefault="00612651"/>
    <w:p w14:paraId="6B52B3CF" w14:textId="0C4E8B78" w:rsidR="00612651" w:rsidRDefault="00612651"/>
    <w:p w14:paraId="3C49247B" w14:textId="7FC0615B" w:rsidR="00612651" w:rsidRDefault="00612651"/>
    <w:p w14:paraId="1263D194" w14:textId="3CA0B4E3" w:rsidR="00FF2372" w:rsidRDefault="00FF2372">
      <w:r>
        <w:tab/>
      </w:r>
      <w:r>
        <w:tab/>
      </w:r>
      <w:r>
        <w:tab/>
      </w:r>
      <w:r>
        <w:tab/>
      </w:r>
      <w:r>
        <w:tab/>
      </w:r>
    </w:p>
    <w:p w14:paraId="7EA785A0" w14:textId="77777777" w:rsidR="00162CF0" w:rsidRDefault="00162CF0"/>
    <w:p w14:paraId="3547AEDD" w14:textId="51921D39" w:rsidR="00FF2372" w:rsidRDefault="00FF2372"/>
    <w:p w14:paraId="6D7805D2" w14:textId="77777777" w:rsidR="00FA31C7" w:rsidRDefault="00FA31C7"/>
    <w:p w14:paraId="48861100" w14:textId="1C064DED" w:rsidR="00612651" w:rsidRDefault="00612651">
      <w:r>
        <w:tab/>
      </w:r>
      <w:r>
        <w:tab/>
      </w:r>
      <w:r>
        <w:tab/>
      </w:r>
      <w:r>
        <w:tab/>
      </w:r>
      <w:r>
        <w:tab/>
      </w:r>
    </w:p>
    <w:p w14:paraId="6E6A5AAB" w14:textId="77777777" w:rsidR="00612651" w:rsidRDefault="00612651"/>
    <w:sectPr w:rsidR="006126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87CB30" w14:textId="77777777" w:rsidR="00270940" w:rsidRDefault="00270940" w:rsidP="009617F5">
      <w:pPr>
        <w:spacing w:after="0" w:line="240" w:lineRule="auto"/>
      </w:pPr>
      <w:r>
        <w:separator/>
      </w:r>
    </w:p>
  </w:endnote>
  <w:endnote w:type="continuationSeparator" w:id="0">
    <w:p w14:paraId="29263E01" w14:textId="77777777" w:rsidR="00270940" w:rsidRDefault="00270940" w:rsidP="00961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FC2582" w14:textId="77777777" w:rsidR="00270940" w:rsidRDefault="00270940" w:rsidP="009617F5">
      <w:pPr>
        <w:spacing w:after="0" w:line="240" w:lineRule="auto"/>
      </w:pPr>
      <w:r>
        <w:separator/>
      </w:r>
    </w:p>
  </w:footnote>
  <w:footnote w:type="continuationSeparator" w:id="0">
    <w:p w14:paraId="21AE2EC5" w14:textId="77777777" w:rsidR="00270940" w:rsidRDefault="00270940" w:rsidP="009617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87683B"/>
    <w:multiLevelType w:val="hybridMultilevel"/>
    <w:tmpl w:val="6AEC3A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D1C"/>
    <w:rsid w:val="0000074F"/>
    <w:rsid w:val="00003F4F"/>
    <w:rsid w:val="00004F43"/>
    <w:rsid w:val="00010800"/>
    <w:rsid w:val="00011508"/>
    <w:rsid w:val="00012222"/>
    <w:rsid w:val="000138FB"/>
    <w:rsid w:val="000156B3"/>
    <w:rsid w:val="000160BD"/>
    <w:rsid w:val="000243DB"/>
    <w:rsid w:val="00025174"/>
    <w:rsid w:val="00030B40"/>
    <w:rsid w:val="00031FDC"/>
    <w:rsid w:val="00041036"/>
    <w:rsid w:val="00042EC4"/>
    <w:rsid w:val="000514FD"/>
    <w:rsid w:val="000529E3"/>
    <w:rsid w:val="000531BF"/>
    <w:rsid w:val="00054A9F"/>
    <w:rsid w:val="00054CD9"/>
    <w:rsid w:val="000550BD"/>
    <w:rsid w:val="00056C62"/>
    <w:rsid w:val="0006022E"/>
    <w:rsid w:val="00060ED7"/>
    <w:rsid w:val="0006683E"/>
    <w:rsid w:val="00070C82"/>
    <w:rsid w:val="00071F82"/>
    <w:rsid w:val="00080BE7"/>
    <w:rsid w:val="00084E15"/>
    <w:rsid w:val="00086FD0"/>
    <w:rsid w:val="000877C7"/>
    <w:rsid w:val="000928FC"/>
    <w:rsid w:val="0009733D"/>
    <w:rsid w:val="000A4204"/>
    <w:rsid w:val="000A537A"/>
    <w:rsid w:val="000A57D6"/>
    <w:rsid w:val="000B0B54"/>
    <w:rsid w:val="000B1188"/>
    <w:rsid w:val="000B160A"/>
    <w:rsid w:val="000B7083"/>
    <w:rsid w:val="000D5F2A"/>
    <w:rsid w:val="000D6C4F"/>
    <w:rsid w:val="000E4642"/>
    <w:rsid w:val="000F15EA"/>
    <w:rsid w:val="000F6643"/>
    <w:rsid w:val="001011C7"/>
    <w:rsid w:val="00105B9D"/>
    <w:rsid w:val="00107F69"/>
    <w:rsid w:val="001113C0"/>
    <w:rsid w:val="00117318"/>
    <w:rsid w:val="001218AA"/>
    <w:rsid w:val="00130075"/>
    <w:rsid w:val="001333A1"/>
    <w:rsid w:val="0013563D"/>
    <w:rsid w:val="00140012"/>
    <w:rsid w:val="00141CEB"/>
    <w:rsid w:val="00142530"/>
    <w:rsid w:val="00142F2D"/>
    <w:rsid w:val="00144BB9"/>
    <w:rsid w:val="0014616A"/>
    <w:rsid w:val="00146B28"/>
    <w:rsid w:val="00154D73"/>
    <w:rsid w:val="00154F09"/>
    <w:rsid w:val="00155AE9"/>
    <w:rsid w:val="00155B39"/>
    <w:rsid w:val="00156FD3"/>
    <w:rsid w:val="00157EBF"/>
    <w:rsid w:val="00162CF0"/>
    <w:rsid w:val="00165357"/>
    <w:rsid w:val="001702BF"/>
    <w:rsid w:val="00171E5B"/>
    <w:rsid w:val="00173893"/>
    <w:rsid w:val="00175389"/>
    <w:rsid w:val="001768D9"/>
    <w:rsid w:val="00183053"/>
    <w:rsid w:val="00190BD6"/>
    <w:rsid w:val="001949B3"/>
    <w:rsid w:val="001A07EE"/>
    <w:rsid w:val="001A1CDF"/>
    <w:rsid w:val="001A29B4"/>
    <w:rsid w:val="001A5146"/>
    <w:rsid w:val="001A67B0"/>
    <w:rsid w:val="001A6E6F"/>
    <w:rsid w:val="001A73E9"/>
    <w:rsid w:val="001B2EAC"/>
    <w:rsid w:val="001B48CF"/>
    <w:rsid w:val="001B6FDF"/>
    <w:rsid w:val="001C23D9"/>
    <w:rsid w:val="001C7BE3"/>
    <w:rsid w:val="001D1D82"/>
    <w:rsid w:val="001D73DF"/>
    <w:rsid w:val="001E1F52"/>
    <w:rsid w:val="001E3567"/>
    <w:rsid w:val="001F0FFC"/>
    <w:rsid w:val="001F314C"/>
    <w:rsid w:val="001F3814"/>
    <w:rsid w:val="001F55AA"/>
    <w:rsid w:val="001F59EC"/>
    <w:rsid w:val="00202626"/>
    <w:rsid w:val="00205BED"/>
    <w:rsid w:val="00205DC6"/>
    <w:rsid w:val="00205F78"/>
    <w:rsid w:val="00207F62"/>
    <w:rsid w:val="00211970"/>
    <w:rsid w:val="00212BF7"/>
    <w:rsid w:val="00214CEF"/>
    <w:rsid w:val="002219BB"/>
    <w:rsid w:val="00222578"/>
    <w:rsid w:val="002300AA"/>
    <w:rsid w:val="0023067A"/>
    <w:rsid w:val="00230C8E"/>
    <w:rsid w:val="00231916"/>
    <w:rsid w:val="002327F3"/>
    <w:rsid w:val="00232C44"/>
    <w:rsid w:val="002332A8"/>
    <w:rsid w:val="00234537"/>
    <w:rsid w:val="002351E3"/>
    <w:rsid w:val="00237215"/>
    <w:rsid w:val="00245CED"/>
    <w:rsid w:val="00245F6B"/>
    <w:rsid w:val="00252F10"/>
    <w:rsid w:val="00256568"/>
    <w:rsid w:val="002565D2"/>
    <w:rsid w:val="002647EE"/>
    <w:rsid w:val="00270129"/>
    <w:rsid w:val="00270940"/>
    <w:rsid w:val="002804C2"/>
    <w:rsid w:val="00280AFF"/>
    <w:rsid w:val="002815A2"/>
    <w:rsid w:val="002818A9"/>
    <w:rsid w:val="0028717F"/>
    <w:rsid w:val="002871A3"/>
    <w:rsid w:val="0029684C"/>
    <w:rsid w:val="00297D1C"/>
    <w:rsid w:val="002A17EE"/>
    <w:rsid w:val="002A588E"/>
    <w:rsid w:val="002A71D5"/>
    <w:rsid w:val="002B1DD3"/>
    <w:rsid w:val="002B5321"/>
    <w:rsid w:val="002B7262"/>
    <w:rsid w:val="002D57DE"/>
    <w:rsid w:val="002D7E46"/>
    <w:rsid w:val="002E1517"/>
    <w:rsid w:val="002E3025"/>
    <w:rsid w:val="002F3DBF"/>
    <w:rsid w:val="002F436F"/>
    <w:rsid w:val="002F773F"/>
    <w:rsid w:val="00300549"/>
    <w:rsid w:val="00304B49"/>
    <w:rsid w:val="00305D3B"/>
    <w:rsid w:val="00312F52"/>
    <w:rsid w:val="00314DC2"/>
    <w:rsid w:val="00320002"/>
    <w:rsid w:val="003234E1"/>
    <w:rsid w:val="00334000"/>
    <w:rsid w:val="0033422C"/>
    <w:rsid w:val="00335D7E"/>
    <w:rsid w:val="00335FFA"/>
    <w:rsid w:val="00337076"/>
    <w:rsid w:val="00344DAD"/>
    <w:rsid w:val="0034507D"/>
    <w:rsid w:val="00345A93"/>
    <w:rsid w:val="00345CBF"/>
    <w:rsid w:val="00346584"/>
    <w:rsid w:val="00346EE1"/>
    <w:rsid w:val="0034736D"/>
    <w:rsid w:val="00352A55"/>
    <w:rsid w:val="00352D23"/>
    <w:rsid w:val="003575ED"/>
    <w:rsid w:val="0035760F"/>
    <w:rsid w:val="00360E30"/>
    <w:rsid w:val="00360EF8"/>
    <w:rsid w:val="0036204B"/>
    <w:rsid w:val="003629B5"/>
    <w:rsid w:val="00374BB2"/>
    <w:rsid w:val="003772A0"/>
    <w:rsid w:val="00377C68"/>
    <w:rsid w:val="00383A8F"/>
    <w:rsid w:val="003873AB"/>
    <w:rsid w:val="0039067D"/>
    <w:rsid w:val="00393605"/>
    <w:rsid w:val="00393E9C"/>
    <w:rsid w:val="00396882"/>
    <w:rsid w:val="003A10CF"/>
    <w:rsid w:val="003A1730"/>
    <w:rsid w:val="003A2F0F"/>
    <w:rsid w:val="003A4EA3"/>
    <w:rsid w:val="003A6E71"/>
    <w:rsid w:val="003B122A"/>
    <w:rsid w:val="003B3803"/>
    <w:rsid w:val="003B691A"/>
    <w:rsid w:val="003C16B4"/>
    <w:rsid w:val="003D1CB3"/>
    <w:rsid w:val="003E15BF"/>
    <w:rsid w:val="003E3F1B"/>
    <w:rsid w:val="003E430B"/>
    <w:rsid w:val="003E4B0A"/>
    <w:rsid w:val="003F3A99"/>
    <w:rsid w:val="003F5F8D"/>
    <w:rsid w:val="00401F84"/>
    <w:rsid w:val="004036C2"/>
    <w:rsid w:val="00404EEF"/>
    <w:rsid w:val="00405E2D"/>
    <w:rsid w:val="00406D99"/>
    <w:rsid w:val="004073D3"/>
    <w:rsid w:val="00415743"/>
    <w:rsid w:val="004217EB"/>
    <w:rsid w:val="00427198"/>
    <w:rsid w:val="00430B87"/>
    <w:rsid w:val="004312BD"/>
    <w:rsid w:val="00434E60"/>
    <w:rsid w:val="00437B1C"/>
    <w:rsid w:val="004402B1"/>
    <w:rsid w:val="00440688"/>
    <w:rsid w:val="00440BFA"/>
    <w:rsid w:val="00442980"/>
    <w:rsid w:val="00442CCD"/>
    <w:rsid w:val="0044474B"/>
    <w:rsid w:val="00445CB6"/>
    <w:rsid w:val="00447FC1"/>
    <w:rsid w:val="00450857"/>
    <w:rsid w:val="0045177C"/>
    <w:rsid w:val="0046445D"/>
    <w:rsid w:val="004659D2"/>
    <w:rsid w:val="00466807"/>
    <w:rsid w:val="00466F40"/>
    <w:rsid w:val="004707C8"/>
    <w:rsid w:val="0047118D"/>
    <w:rsid w:val="004724D4"/>
    <w:rsid w:val="00472A2C"/>
    <w:rsid w:val="00477FCE"/>
    <w:rsid w:val="004824A7"/>
    <w:rsid w:val="00483039"/>
    <w:rsid w:val="00485D4D"/>
    <w:rsid w:val="00487829"/>
    <w:rsid w:val="00491C08"/>
    <w:rsid w:val="00494766"/>
    <w:rsid w:val="004A0590"/>
    <w:rsid w:val="004A4525"/>
    <w:rsid w:val="004A4ADB"/>
    <w:rsid w:val="004A4D52"/>
    <w:rsid w:val="004B0083"/>
    <w:rsid w:val="004B0260"/>
    <w:rsid w:val="004B2453"/>
    <w:rsid w:val="004B2AF0"/>
    <w:rsid w:val="004B3EE8"/>
    <w:rsid w:val="004B6320"/>
    <w:rsid w:val="004B6899"/>
    <w:rsid w:val="004B7988"/>
    <w:rsid w:val="004C0C4A"/>
    <w:rsid w:val="004C2F1F"/>
    <w:rsid w:val="004C4BFB"/>
    <w:rsid w:val="004C4C64"/>
    <w:rsid w:val="004C67A0"/>
    <w:rsid w:val="004C77D5"/>
    <w:rsid w:val="004C7CBE"/>
    <w:rsid w:val="004D024E"/>
    <w:rsid w:val="004D11F5"/>
    <w:rsid w:val="004D39CC"/>
    <w:rsid w:val="004D5193"/>
    <w:rsid w:val="004D5688"/>
    <w:rsid w:val="004D7FE1"/>
    <w:rsid w:val="004E0604"/>
    <w:rsid w:val="004E18CE"/>
    <w:rsid w:val="004E1C55"/>
    <w:rsid w:val="004E4467"/>
    <w:rsid w:val="004E6DD9"/>
    <w:rsid w:val="004E772D"/>
    <w:rsid w:val="004E7733"/>
    <w:rsid w:val="004F05CC"/>
    <w:rsid w:val="004F08F4"/>
    <w:rsid w:val="004F0DC9"/>
    <w:rsid w:val="004F1679"/>
    <w:rsid w:val="004F44F1"/>
    <w:rsid w:val="004F48F1"/>
    <w:rsid w:val="004F490B"/>
    <w:rsid w:val="004F7B3D"/>
    <w:rsid w:val="004F7EEE"/>
    <w:rsid w:val="005006C9"/>
    <w:rsid w:val="00501F1F"/>
    <w:rsid w:val="00502D44"/>
    <w:rsid w:val="00505A71"/>
    <w:rsid w:val="00506A5E"/>
    <w:rsid w:val="0051100F"/>
    <w:rsid w:val="005152DC"/>
    <w:rsid w:val="00516332"/>
    <w:rsid w:val="00517B8E"/>
    <w:rsid w:val="00522238"/>
    <w:rsid w:val="00522499"/>
    <w:rsid w:val="00523C38"/>
    <w:rsid w:val="0052527F"/>
    <w:rsid w:val="00525EC1"/>
    <w:rsid w:val="00530EF1"/>
    <w:rsid w:val="00532356"/>
    <w:rsid w:val="005323BF"/>
    <w:rsid w:val="00535A6E"/>
    <w:rsid w:val="005416A3"/>
    <w:rsid w:val="0055007A"/>
    <w:rsid w:val="005505AC"/>
    <w:rsid w:val="00550A61"/>
    <w:rsid w:val="00550B3D"/>
    <w:rsid w:val="00550F82"/>
    <w:rsid w:val="0055301B"/>
    <w:rsid w:val="00557D83"/>
    <w:rsid w:val="00560180"/>
    <w:rsid w:val="005627BF"/>
    <w:rsid w:val="005631AB"/>
    <w:rsid w:val="0056799A"/>
    <w:rsid w:val="005743AF"/>
    <w:rsid w:val="00576626"/>
    <w:rsid w:val="00577D50"/>
    <w:rsid w:val="00581E49"/>
    <w:rsid w:val="0058369D"/>
    <w:rsid w:val="00590874"/>
    <w:rsid w:val="00591554"/>
    <w:rsid w:val="0059654A"/>
    <w:rsid w:val="005A0404"/>
    <w:rsid w:val="005A0C00"/>
    <w:rsid w:val="005A0E46"/>
    <w:rsid w:val="005A14A2"/>
    <w:rsid w:val="005A21F7"/>
    <w:rsid w:val="005A4093"/>
    <w:rsid w:val="005A512C"/>
    <w:rsid w:val="005A5840"/>
    <w:rsid w:val="005A6FA5"/>
    <w:rsid w:val="005B0311"/>
    <w:rsid w:val="005B16C5"/>
    <w:rsid w:val="005B237D"/>
    <w:rsid w:val="005B40F4"/>
    <w:rsid w:val="005C17FE"/>
    <w:rsid w:val="005C254B"/>
    <w:rsid w:val="005C366C"/>
    <w:rsid w:val="005C3E2B"/>
    <w:rsid w:val="005C45AA"/>
    <w:rsid w:val="005C5B2D"/>
    <w:rsid w:val="005C7A7A"/>
    <w:rsid w:val="005D306A"/>
    <w:rsid w:val="005D38DC"/>
    <w:rsid w:val="005D57C2"/>
    <w:rsid w:val="005D6976"/>
    <w:rsid w:val="005D7504"/>
    <w:rsid w:val="005E02D8"/>
    <w:rsid w:val="005E790C"/>
    <w:rsid w:val="0060255E"/>
    <w:rsid w:val="0060338D"/>
    <w:rsid w:val="006037A2"/>
    <w:rsid w:val="006055FA"/>
    <w:rsid w:val="00607E5B"/>
    <w:rsid w:val="006103C0"/>
    <w:rsid w:val="00611E98"/>
    <w:rsid w:val="00612014"/>
    <w:rsid w:val="00612651"/>
    <w:rsid w:val="00612736"/>
    <w:rsid w:val="006159CA"/>
    <w:rsid w:val="006162F8"/>
    <w:rsid w:val="00616ADF"/>
    <w:rsid w:val="00617D86"/>
    <w:rsid w:val="0062136A"/>
    <w:rsid w:val="00621E35"/>
    <w:rsid w:val="00623337"/>
    <w:rsid w:val="00625A0E"/>
    <w:rsid w:val="00627BE4"/>
    <w:rsid w:val="00631E1C"/>
    <w:rsid w:val="006321F1"/>
    <w:rsid w:val="006328A6"/>
    <w:rsid w:val="006409EE"/>
    <w:rsid w:val="00640F23"/>
    <w:rsid w:val="00642FFE"/>
    <w:rsid w:val="00645546"/>
    <w:rsid w:val="00653CCD"/>
    <w:rsid w:val="00654040"/>
    <w:rsid w:val="00657D73"/>
    <w:rsid w:val="00661CFE"/>
    <w:rsid w:val="00661FDC"/>
    <w:rsid w:val="006633EC"/>
    <w:rsid w:val="00664DD3"/>
    <w:rsid w:val="006659EC"/>
    <w:rsid w:val="0066600A"/>
    <w:rsid w:val="006724CB"/>
    <w:rsid w:val="0067468E"/>
    <w:rsid w:val="00677BBC"/>
    <w:rsid w:val="006868C7"/>
    <w:rsid w:val="00690581"/>
    <w:rsid w:val="0069086D"/>
    <w:rsid w:val="006960B1"/>
    <w:rsid w:val="006962B1"/>
    <w:rsid w:val="006A0977"/>
    <w:rsid w:val="006A249B"/>
    <w:rsid w:val="006A3B8E"/>
    <w:rsid w:val="006B0C54"/>
    <w:rsid w:val="006B607D"/>
    <w:rsid w:val="006B7595"/>
    <w:rsid w:val="006C0EF8"/>
    <w:rsid w:val="006C3D22"/>
    <w:rsid w:val="006C7306"/>
    <w:rsid w:val="006D18F2"/>
    <w:rsid w:val="006D3DE0"/>
    <w:rsid w:val="006D3F7A"/>
    <w:rsid w:val="006D46CA"/>
    <w:rsid w:val="006D6FFB"/>
    <w:rsid w:val="006E78F3"/>
    <w:rsid w:val="006F07F5"/>
    <w:rsid w:val="006F4CC2"/>
    <w:rsid w:val="007009BB"/>
    <w:rsid w:val="0070499A"/>
    <w:rsid w:val="00706A21"/>
    <w:rsid w:val="00707110"/>
    <w:rsid w:val="00712D70"/>
    <w:rsid w:val="007130BE"/>
    <w:rsid w:val="0072623A"/>
    <w:rsid w:val="00726AA9"/>
    <w:rsid w:val="00732F4C"/>
    <w:rsid w:val="00734CDC"/>
    <w:rsid w:val="007447F2"/>
    <w:rsid w:val="0075243D"/>
    <w:rsid w:val="007553BB"/>
    <w:rsid w:val="0075596E"/>
    <w:rsid w:val="00766656"/>
    <w:rsid w:val="0077105C"/>
    <w:rsid w:val="00776104"/>
    <w:rsid w:val="0077655B"/>
    <w:rsid w:val="00777679"/>
    <w:rsid w:val="00777D48"/>
    <w:rsid w:val="007803EF"/>
    <w:rsid w:val="00784746"/>
    <w:rsid w:val="00784C7D"/>
    <w:rsid w:val="00795EDB"/>
    <w:rsid w:val="007966F4"/>
    <w:rsid w:val="007979E4"/>
    <w:rsid w:val="007A25DD"/>
    <w:rsid w:val="007A4C7B"/>
    <w:rsid w:val="007B0C6E"/>
    <w:rsid w:val="007B4234"/>
    <w:rsid w:val="007B570B"/>
    <w:rsid w:val="007C049B"/>
    <w:rsid w:val="007C1741"/>
    <w:rsid w:val="007C19A3"/>
    <w:rsid w:val="007C24BF"/>
    <w:rsid w:val="007C3033"/>
    <w:rsid w:val="007C39D9"/>
    <w:rsid w:val="007C7D97"/>
    <w:rsid w:val="007D1F25"/>
    <w:rsid w:val="007D2BA5"/>
    <w:rsid w:val="007D2DA5"/>
    <w:rsid w:val="007D33C0"/>
    <w:rsid w:val="007D4DBD"/>
    <w:rsid w:val="007D5A09"/>
    <w:rsid w:val="007D6956"/>
    <w:rsid w:val="007E0D0C"/>
    <w:rsid w:val="007E1F03"/>
    <w:rsid w:val="007E27D0"/>
    <w:rsid w:val="007E27FB"/>
    <w:rsid w:val="007E49FF"/>
    <w:rsid w:val="007E71F1"/>
    <w:rsid w:val="007F142B"/>
    <w:rsid w:val="007F2F2B"/>
    <w:rsid w:val="007F3181"/>
    <w:rsid w:val="007F51CF"/>
    <w:rsid w:val="007F64F2"/>
    <w:rsid w:val="008000F2"/>
    <w:rsid w:val="00800565"/>
    <w:rsid w:val="00806493"/>
    <w:rsid w:val="0081087F"/>
    <w:rsid w:val="00813302"/>
    <w:rsid w:val="0081705C"/>
    <w:rsid w:val="00817EF9"/>
    <w:rsid w:val="008229EC"/>
    <w:rsid w:val="008248A5"/>
    <w:rsid w:val="00832D6E"/>
    <w:rsid w:val="00834C59"/>
    <w:rsid w:val="00844675"/>
    <w:rsid w:val="0084593F"/>
    <w:rsid w:val="008508F5"/>
    <w:rsid w:val="00850E4E"/>
    <w:rsid w:val="008515E2"/>
    <w:rsid w:val="008534B7"/>
    <w:rsid w:val="00855369"/>
    <w:rsid w:val="00862964"/>
    <w:rsid w:val="00863506"/>
    <w:rsid w:val="00864FD0"/>
    <w:rsid w:val="00866548"/>
    <w:rsid w:val="008722BB"/>
    <w:rsid w:val="0087342B"/>
    <w:rsid w:val="00873520"/>
    <w:rsid w:val="008740DC"/>
    <w:rsid w:val="00877F5F"/>
    <w:rsid w:val="008806CD"/>
    <w:rsid w:val="0088192F"/>
    <w:rsid w:val="008A05FC"/>
    <w:rsid w:val="008A276A"/>
    <w:rsid w:val="008A5BBD"/>
    <w:rsid w:val="008B1B46"/>
    <w:rsid w:val="008B7306"/>
    <w:rsid w:val="008B7FC4"/>
    <w:rsid w:val="008C0E7D"/>
    <w:rsid w:val="008C23E1"/>
    <w:rsid w:val="008C24AB"/>
    <w:rsid w:val="008C2E47"/>
    <w:rsid w:val="008C31A7"/>
    <w:rsid w:val="008C65FB"/>
    <w:rsid w:val="008D03CF"/>
    <w:rsid w:val="008D2274"/>
    <w:rsid w:val="008D32AF"/>
    <w:rsid w:val="008D3772"/>
    <w:rsid w:val="008D7BF3"/>
    <w:rsid w:val="008E107B"/>
    <w:rsid w:val="008E1827"/>
    <w:rsid w:val="008E19A2"/>
    <w:rsid w:val="008E226F"/>
    <w:rsid w:val="008E6AE1"/>
    <w:rsid w:val="008E6D21"/>
    <w:rsid w:val="008F1086"/>
    <w:rsid w:val="008F10E5"/>
    <w:rsid w:val="008F4645"/>
    <w:rsid w:val="008F610A"/>
    <w:rsid w:val="008F7C3F"/>
    <w:rsid w:val="00900B32"/>
    <w:rsid w:val="00914313"/>
    <w:rsid w:val="00920DF5"/>
    <w:rsid w:val="00922D51"/>
    <w:rsid w:val="0092319C"/>
    <w:rsid w:val="00923B54"/>
    <w:rsid w:val="00923D83"/>
    <w:rsid w:val="00924693"/>
    <w:rsid w:val="0093034C"/>
    <w:rsid w:val="00930C09"/>
    <w:rsid w:val="00932DCF"/>
    <w:rsid w:val="00942331"/>
    <w:rsid w:val="0094638D"/>
    <w:rsid w:val="0094661A"/>
    <w:rsid w:val="00950EA6"/>
    <w:rsid w:val="00951464"/>
    <w:rsid w:val="009534F9"/>
    <w:rsid w:val="0095446E"/>
    <w:rsid w:val="00960392"/>
    <w:rsid w:val="009617F5"/>
    <w:rsid w:val="00966E6F"/>
    <w:rsid w:val="009713A9"/>
    <w:rsid w:val="009720C1"/>
    <w:rsid w:val="00973891"/>
    <w:rsid w:val="00977344"/>
    <w:rsid w:val="009803B6"/>
    <w:rsid w:val="00980A70"/>
    <w:rsid w:val="0098298F"/>
    <w:rsid w:val="00983BE0"/>
    <w:rsid w:val="009854E4"/>
    <w:rsid w:val="00986A05"/>
    <w:rsid w:val="00994FC2"/>
    <w:rsid w:val="009A2537"/>
    <w:rsid w:val="009A6CF0"/>
    <w:rsid w:val="009A7F61"/>
    <w:rsid w:val="009B0F68"/>
    <w:rsid w:val="009B10DC"/>
    <w:rsid w:val="009B299D"/>
    <w:rsid w:val="009B3290"/>
    <w:rsid w:val="009B76B2"/>
    <w:rsid w:val="009C3621"/>
    <w:rsid w:val="009C7F88"/>
    <w:rsid w:val="009D5699"/>
    <w:rsid w:val="009D6538"/>
    <w:rsid w:val="009D6656"/>
    <w:rsid w:val="009E07F4"/>
    <w:rsid w:val="009E2019"/>
    <w:rsid w:val="009F00CC"/>
    <w:rsid w:val="009F0180"/>
    <w:rsid w:val="009F6656"/>
    <w:rsid w:val="00A03F73"/>
    <w:rsid w:val="00A06B28"/>
    <w:rsid w:val="00A10D7F"/>
    <w:rsid w:val="00A123BA"/>
    <w:rsid w:val="00A12435"/>
    <w:rsid w:val="00A15B2B"/>
    <w:rsid w:val="00A20728"/>
    <w:rsid w:val="00A22386"/>
    <w:rsid w:val="00A24D7B"/>
    <w:rsid w:val="00A24E6B"/>
    <w:rsid w:val="00A25124"/>
    <w:rsid w:val="00A255DA"/>
    <w:rsid w:val="00A31350"/>
    <w:rsid w:val="00A32503"/>
    <w:rsid w:val="00A355DD"/>
    <w:rsid w:val="00A35949"/>
    <w:rsid w:val="00A36D1F"/>
    <w:rsid w:val="00A377BF"/>
    <w:rsid w:val="00A42245"/>
    <w:rsid w:val="00A4304F"/>
    <w:rsid w:val="00A47984"/>
    <w:rsid w:val="00A47D01"/>
    <w:rsid w:val="00A47E16"/>
    <w:rsid w:val="00A47F1C"/>
    <w:rsid w:val="00A51A97"/>
    <w:rsid w:val="00A51F74"/>
    <w:rsid w:val="00A522AE"/>
    <w:rsid w:val="00A5483F"/>
    <w:rsid w:val="00A558ED"/>
    <w:rsid w:val="00A57AFD"/>
    <w:rsid w:val="00A57BAE"/>
    <w:rsid w:val="00A6339C"/>
    <w:rsid w:val="00A640E5"/>
    <w:rsid w:val="00A6496D"/>
    <w:rsid w:val="00A65D41"/>
    <w:rsid w:val="00A7040D"/>
    <w:rsid w:val="00A7082B"/>
    <w:rsid w:val="00A72D6D"/>
    <w:rsid w:val="00A735D3"/>
    <w:rsid w:val="00A7707A"/>
    <w:rsid w:val="00A81056"/>
    <w:rsid w:val="00A8292B"/>
    <w:rsid w:val="00A82EFA"/>
    <w:rsid w:val="00A84BCA"/>
    <w:rsid w:val="00A91E0B"/>
    <w:rsid w:val="00AA0A08"/>
    <w:rsid w:val="00AA1E0E"/>
    <w:rsid w:val="00AA5005"/>
    <w:rsid w:val="00AA6310"/>
    <w:rsid w:val="00AA6ABB"/>
    <w:rsid w:val="00AA787D"/>
    <w:rsid w:val="00AB102A"/>
    <w:rsid w:val="00AB6B9E"/>
    <w:rsid w:val="00AB6E09"/>
    <w:rsid w:val="00AC119B"/>
    <w:rsid w:val="00AC1635"/>
    <w:rsid w:val="00AC36CB"/>
    <w:rsid w:val="00AC7308"/>
    <w:rsid w:val="00AD035C"/>
    <w:rsid w:val="00AD4B23"/>
    <w:rsid w:val="00AE5B64"/>
    <w:rsid w:val="00AF1A49"/>
    <w:rsid w:val="00AF70D0"/>
    <w:rsid w:val="00B00F1E"/>
    <w:rsid w:val="00B01E0A"/>
    <w:rsid w:val="00B078D7"/>
    <w:rsid w:val="00B126EE"/>
    <w:rsid w:val="00B1453D"/>
    <w:rsid w:val="00B203AE"/>
    <w:rsid w:val="00B20C6F"/>
    <w:rsid w:val="00B210EA"/>
    <w:rsid w:val="00B217DC"/>
    <w:rsid w:val="00B224DF"/>
    <w:rsid w:val="00B33297"/>
    <w:rsid w:val="00B336EE"/>
    <w:rsid w:val="00B33C79"/>
    <w:rsid w:val="00B34A49"/>
    <w:rsid w:val="00B365F8"/>
    <w:rsid w:val="00B36D72"/>
    <w:rsid w:val="00B407AB"/>
    <w:rsid w:val="00B41FB5"/>
    <w:rsid w:val="00B43079"/>
    <w:rsid w:val="00B43539"/>
    <w:rsid w:val="00B436E2"/>
    <w:rsid w:val="00B47EA4"/>
    <w:rsid w:val="00B514F3"/>
    <w:rsid w:val="00B5277C"/>
    <w:rsid w:val="00B52A8A"/>
    <w:rsid w:val="00B52F34"/>
    <w:rsid w:val="00B54F8B"/>
    <w:rsid w:val="00B572D5"/>
    <w:rsid w:val="00B60AEB"/>
    <w:rsid w:val="00B6355B"/>
    <w:rsid w:val="00B703F3"/>
    <w:rsid w:val="00B72CFC"/>
    <w:rsid w:val="00B75276"/>
    <w:rsid w:val="00B7642D"/>
    <w:rsid w:val="00B7788A"/>
    <w:rsid w:val="00B80BD1"/>
    <w:rsid w:val="00B8521C"/>
    <w:rsid w:val="00B8573B"/>
    <w:rsid w:val="00B85F80"/>
    <w:rsid w:val="00B9076A"/>
    <w:rsid w:val="00B9358F"/>
    <w:rsid w:val="00BA1DCF"/>
    <w:rsid w:val="00BA588C"/>
    <w:rsid w:val="00BB0E7C"/>
    <w:rsid w:val="00BC1968"/>
    <w:rsid w:val="00BC1CE3"/>
    <w:rsid w:val="00BC4B32"/>
    <w:rsid w:val="00BC4EE7"/>
    <w:rsid w:val="00BD058E"/>
    <w:rsid w:val="00BD0632"/>
    <w:rsid w:val="00BD23EA"/>
    <w:rsid w:val="00BD2CA4"/>
    <w:rsid w:val="00BD6EA5"/>
    <w:rsid w:val="00BD741E"/>
    <w:rsid w:val="00BE2B5F"/>
    <w:rsid w:val="00BE447C"/>
    <w:rsid w:val="00BE5888"/>
    <w:rsid w:val="00BF05E9"/>
    <w:rsid w:val="00BF48F6"/>
    <w:rsid w:val="00BF6FEB"/>
    <w:rsid w:val="00BF7D85"/>
    <w:rsid w:val="00C029B1"/>
    <w:rsid w:val="00C04A7E"/>
    <w:rsid w:val="00C05896"/>
    <w:rsid w:val="00C0764E"/>
    <w:rsid w:val="00C152EA"/>
    <w:rsid w:val="00C16AD0"/>
    <w:rsid w:val="00C21EE6"/>
    <w:rsid w:val="00C239D3"/>
    <w:rsid w:val="00C271C9"/>
    <w:rsid w:val="00C275D2"/>
    <w:rsid w:val="00C2779A"/>
    <w:rsid w:val="00C27E99"/>
    <w:rsid w:val="00C32053"/>
    <w:rsid w:val="00C3570A"/>
    <w:rsid w:val="00C368A8"/>
    <w:rsid w:val="00C40D15"/>
    <w:rsid w:val="00C429D0"/>
    <w:rsid w:val="00C45B6C"/>
    <w:rsid w:val="00C50E57"/>
    <w:rsid w:val="00C54C7F"/>
    <w:rsid w:val="00C557EE"/>
    <w:rsid w:val="00C578E7"/>
    <w:rsid w:val="00C57D28"/>
    <w:rsid w:val="00C6128C"/>
    <w:rsid w:val="00C651C8"/>
    <w:rsid w:val="00C65667"/>
    <w:rsid w:val="00C66F93"/>
    <w:rsid w:val="00C67737"/>
    <w:rsid w:val="00C71983"/>
    <w:rsid w:val="00C75A73"/>
    <w:rsid w:val="00C75EED"/>
    <w:rsid w:val="00C771A0"/>
    <w:rsid w:val="00C77BF4"/>
    <w:rsid w:val="00C83DA6"/>
    <w:rsid w:val="00C8490B"/>
    <w:rsid w:val="00C900E3"/>
    <w:rsid w:val="00C91CC3"/>
    <w:rsid w:val="00C91FC7"/>
    <w:rsid w:val="00C96E30"/>
    <w:rsid w:val="00CA0C58"/>
    <w:rsid w:val="00CA67F8"/>
    <w:rsid w:val="00CB011B"/>
    <w:rsid w:val="00CB5861"/>
    <w:rsid w:val="00CB7B8F"/>
    <w:rsid w:val="00CC4A9D"/>
    <w:rsid w:val="00CD4DCB"/>
    <w:rsid w:val="00CE4B6B"/>
    <w:rsid w:val="00CE5BAB"/>
    <w:rsid w:val="00CE7E85"/>
    <w:rsid w:val="00CF1855"/>
    <w:rsid w:val="00CF3BD0"/>
    <w:rsid w:val="00CF3E2F"/>
    <w:rsid w:val="00CF7987"/>
    <w:rsid w:val="00D022E8"/>
    <w:rsid w:val="00D0440A"/>
    <w:rsid w:val="00D04892"/>
    <w:rsid w:val="00D04F13"/>
    <w:rsid w:val="00D120D7"/>
    <w:rsid w:val="00D12CA8"/>
    <w:rsid w:val="00D14F71"/>
    <w:rsid w:val="00D15A58"/>
    <w:rsid w:val="00D15DAD"/>
    <w:rsid w:val="00D16CEE"/>
    <w:rsid w:val="00D219CC"/>
    <w:rsid w:val="00D22D90"/>
    <w:rsid w:val="00D25296"/>
    <w:rsid w:val="00D27A3D"/>
    <w:rsid w:val="00D309C5"/>
    <w:rsid w:val="00D35DC3"/>
    <w:rsid w:val="00D37D69"/>
    <w:rsid w:val="00D42276"/>
    <w:rsid w:val="00D4301A"/>
    <w:rsid w:val="00D43A1E"/>
    <w:rsid w:val="00D46D85"/>
    <w:rsid w:val="00D47B59"/>
    <w:rsid w:val="00D528AB"/>
    <w:rsid w:val="00D53B8C"/>
    <w:rsid w:val="00D54A84"/>
    <w:rsid w:val="00D565EF"/>
    <w:rsid w:val="00D607D4"/>
    <w:rsid w:val="00D61FCA"/>
    <w:rsid w:val="00D63B52"/>
    <w:rsid w:val="00D65B35"/>
    <w:rsid w:val="00D65EEC"/>
    <w:rsid w:val="00D66DE2"/>
    <w:rsid w:val="00D70E71"/>
    <w:rsid w:val="00D72763"/>
    <w:rsid w:val="00D75B3B"/>
    <w:rsid w:val="00D80E14"/>
    <w:rsid w:val="00D81358"/>
    <w:rsid w:val="00D836E1"/>
    <w:rsid w:val="00D9035C"/>
    <w:rsid w:val="00D92711"/>
    <w:rsid w:val="00D97449"/>
    <w:rsid w:val="00DA0278"/>
    <w:rsid w:val="00DB6C3E"/>
    <w:rsid w:val="00DB71AD"/>
    <w:rsid w:val="00DC07BD"/>
    <w:rsid w:val="00DC0D11"/>
    <w:rsid w:val="00DC1BF8"/>
    <w:rsid w:val="00DC3B94"/>
    <w:rsid w:val="00DC5D1A"/>
    <w:rsid w:val="00DC5D1E"/>
    <w:rsid w:val="00DD51AB"/>
    <w:rsid w:val="00DD52CC"/>
    <w:rsid w:val="00DD6D7C"/>
    <w:rsid w:val="00DE71B9"/>
    <w:rsid w:val="00DE732F"/>
    <w:rsid w:val="00DF0333"/>
    <w:rsid w:val="00DF19E1"/>
    <w:rsid w:val="00DF31C5"/>
    <w:rsid w:val="00DF4B1B"/>
    <w:rsid w:val="00DF50DB"/>
    <w:rsid w:val="00DF54D0"/>
    <w:rsid w:val="00DF5944"/>
    <w:rsid w:val="00DF7679"/>
    <w:rsid w:val="00E03DB5"/>
    <w:rsid w:val="00E040B5"/>
    <w:rsid w:val="00E052DE"/>
    <w:rsid w:val="00E07393"/>
    <w:rsid w:val="00E1608F"/>
    <w:rsid w:val="00E20477"/>
    <w:rsid w:val="00E22D51"/>
    <w:rsid w:val="00E24A66"/>
    <w:rsid w:val="00E27E67"/>
    <w:rsid w:val="00E31B6E"/>
    <w:rsid w:val="00E3204A"/>
    <w:rsid w:val="00E335B2"/>
    <w:rsid w:val="00E43187"/>
    <w:rsid w:val="00E514DF"/>
    <w:rsid w:val="00E57E0F"/>
    <w:rsid w:val="00E61746"/>
    <w:rsid w:val="00E65D00"/>
    <w:rsid w:val="00E671F8"/>
    <w:rsid w:val="00E679A0"/>
    <w:rsid w:val="00E70293"/>
    <w:rsid w:val="00E703F9"/>
    <w:rsid w:val="00E71238"/>
    <w:rsid w:val="00E7349D"/>
    <w:rsid w:val="00E73B9E"/>
    <w:rsid w:val="00E758B9"/>
    <w:rsid w:val="00E8183F"/>
    <w:rsid w:val="00E86223"/>
    <w:rsid w:val="00E86A88"/>
    <w:rsid w:val="00E86CB1"/>
    <w:rsid w:val="00E90C78"/>
    <w:rsid w:val="00E926DB"/>
    <w:rsid w:val="00E97899"/>
    <w:rsid w:val="00EA1EB8"/>
    <w:rsid w:val="00EA2A33"/>
    <w:rsid w:val="00EA383A"/>
    <w:rsid w:val="00EA7E5B"/>
    <w:rsid w:val="00EB5877"/>
    <w:rsid w:val="00EB686F"/>
    <w:rsid w:val="00EB6DC6"/>
    <w:rsid w:val="00EB7B8A"/>
    <w:rsid w:val="00EC455A"/>
    <w:rsid w:val="00ED0099"/>
    <w:rsid w:val="00EE16D4"/>
    <w:rsid w:val="00EF069B"/>
    <w:rsid w:val="00F01478"/>
    <w:rsid w:val="00F07DDB"/>
    <w:rsid w:val="00F1203A"/>
    <w:rsid w:val="00F12792"/>
    <w:rsid w:val="00F1295C"/>
    <w:rsid w:val="00F140DC"/>
    <w:rsid w:val="00F15573"/>
    <w:rsid w:val="00F15872"/>
    <w:rsid w:val="00F16A5E"/>
    <w:rsid w:val="00F16CAF"/>
    <w:rsid w:val="00F24D60"/>
    <w:rsid w:val="00F33366"/>
    <w:rsid w:val="00F3611F"/>
    <w:rsid w:val="00F37D06"/>
    <w:rsid w:val="00F40C09"/>
    <w:rsid w:val="00F419F5"/>
    <w:rsid w:val="00F5051B"/>
    <w:rsid w:val="00F5185C"/>
    <w:rsid w:val="00F54D6B"/>
    <w:rsid w:val="00F61E46"/>
    <w:rsid w:val="00F6252B"/>
    <w:rsid w:val="00F6345C"/>
    <w:rsid w:val="00F635FD"/>
    <w:rsid w:val="00F64663"/>
    <w:rsid w:val="00F6589E"/>
    <w:rsid w:val="00F71DB8"/>
    <w:rsid w:val="00F72434"/>
    <w:rsid w:val="00F75872"/>
    <w:rsid w:val="00F77DE7"/>
    <w:rsid w:val="00F8025F"/>
    <w:rsid w:val="00F80AA1"/>
    <w:rsid w:val="00F82416"/>
    <w:rsid w:val="00F82B96"/>
    <w:rsid w:val="00F90823"/>
    <w:rsid w:val="00F925C2"/>
    <w:rsid w:val="00F94077"/>
    <w:rsid w:val="00F95D19"/>
    <w:rsid w:val="00F9676F"/>
    <w:rsid w:val="00FA31C7"/>
    <w:rsid w:val="00FB3FCE"/>
    <w:rsid w:val="00FB6C08"/>
    <w:rsid w:val="00FC7C2A"/>
    <w:rsid w:val="00FD1E90"/>
    <w:rsid w:val="00FD2BF1"/>
    <w:rsid w:val="00FD570B"/>
    <w:rsid w:val="00FE1012"/>
    <w:rsid w:val="00FE1D3E"/>
    <w:rsid w:val="00FE7838"/>
    <w:rsid w:val="00FF2372"/>
    <w:rsid w:val="00FF7F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22EDBC9"/>
  <w15:chartTrackingRefBased/>
  <w15:docId w15:val="{83F78B2E-C3F3-424C-BE19-3188B5EAD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A0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1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7F5"/>
  </w:style>
  <w:style w:type="paragraph" w:styleId="Footer">
    <w:name w:val="footer"/>
    <w:basedOn w:val="Normal"/>
    <w:link w:val="FooterChar"/>
    <w:uiPriority w:val="99"/>
    <w:unhideWhenUsed/>
    <w:rsid w:val="00961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7F5"/>
  </w:style>
  <w:style w:type="paragraph" w:styleId="ListParagraph">
    <w:name w:val="List Paragraph"/>
    <w:basedOn w:val="Normal"/>
    <w:uiPriority w:val="34"/>
    <w:qFormat/>
    <w:rsid w:val="0034507D"/>
    <w:pPr>
      <w:ind w:left="720"/>
      <w:contextualSpacing/>
    </w:pPr>
  </w:style>
  <w:style w:type="character" w:styleId="Hyperlink">
    <w:name w:val="Hyperlink"/>
    <w:basedOn w:val="DefaultParagraphFont"/>
    <w:uiPriority w:val="99"/>
    <w:unhideWhenUsed/>
    <w:rsid w:val="00056C62"/>
    <w:rPr>
      <w:color w:val="0563C1" w:themeColor="hyperlink"/>
      <w:u w:val="single"/>
    </w:rPr>
  </w:style>
  <w:style w:type="character" w:styleId="UnresolvedMention">
    <w:name w:val="Unresolved Mention"/>
    <w:basedOn w:val="DefaultParagraphFont"/>
    <w:uiPriority w:val="99"/>
    <w:semiHidden/>
    <w:unhideWhenUsed/>
    <w:rsid w:val="00056C62"/>
    <w:rPr>
      <w:color w:val="605E5C"/>
      <w:shd w:val="clear" w:color="auto" w:fill="E1DFDD"/>
    </w:rPr>
  </w:style>
  <w:style w:type="paragraph" w:styleId="BalloonText">
    <w:name w:val="Balloon Text"/>
    <w:basedOn w:val="Normal"/>
    <w:link w:val="BalloonTextChar"/>
    <w:uiPriority w:val="99"/>
    <w:semiHidden/>
    <w:unhideWhenUsed/>
    <w:rsid w:val="00FB6C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6C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www.coflein.co.uk" TargetMode="External"/><Relationship Id="rId2" Type="http://schemas.openxmlformats.org/officeDocument/2006/relationships/numbering" Target="numbering.xml"/><Relationship Id="rId16" Type="http://schemas.openxmlformats.org/officeDocument/2006/relationships/hyperlink" Target="http://www.jsto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microsoft.com/office/2007/relationships/hdphoto" Target="media/hdphoto2.wdp"/><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CA9BF-5314-46B4-B315-FEFF72246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1523</Words>
  <Characters>8682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dc:creator>
  <cp:keywords/>
  <dc:description/>
  <cp:lastModifiedBy>Natasha Joanne Davies (28001865)</cp:lastModifiedBy>
  <cp:revision>2</cp:revision>
  <cp:lastPrinted>2020-12-06T12:43:00Z</cp:lastPrinted>
  <dcterms:created xsi:type="dcterms:W3CDTF">2020-12-06T18:57:00Z</dcterms:created>
  <dcterms:modified xsi:type="dcterms:W3CDTF">2020-12-06T18:57:00Z</dcterms:modified>
</cp:coreProperties>
</file>