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5EA37" w14:textId="748C4289" w:rsidR="00C10FC4" w:rsidRPr="00E4783F" w:rsidRDefault="00C10FC4" w:rsidP="00E4783F">
      <w:pPr>
        <w:spacing w:line="480" w:lineRule="auto"/>
        <w:jc w:val="center"/>
        <w:rPr>
          <w:rFonts w:ascii="Arial" w:hAnsi="Arial" w:cs="Arial"/>
          <w:b/>
          <w:bCs/>
          <w:sz w:val="24"/>
          <w:szCs w:val="24"/>
          <w:u w:val="single"/>
        </w:rPr>
      </w:pPr>
      <w:r w:rsidRPr="00E4783F">
        <w:rPr>
          <w:rFonts w:ascii="Arial" w:hAnsi="Arial" w:cs="Arial"/>
          <w:b/>
          <w:bCs/>
          <w:sz w:val="24"/>
          <w:szCs w:val="24"/>
          <w:u w:val="single"/>
        </w:rPr>
        <w:t>Academic Assignment</w:t>
      </w:r>
    </w:p>
    <w:p w14:paraId="1416C023" w14:textId="5AF99A6B" w:rsidR="002015C6" w:rsidRPr="00E4783F" w:rsidRDefault="002015C6" w:rsidP="00E4783F">
      <w:pPr>
        <w:spacing w:line="480" w:lineRule="auto"/>
        <w:jc w:val="center"/>
        <w:rPr>
          <w:rFonts w:ascii="Arial" w:hAnsi="Arial" w:cs="Arial"/>
          <w:b/>
          <w:bCs/>
          <w:sz w:val="24"/>
          <w:szCs w:val="24"/>
          <w:u w:val="single"/>
        </w:rPr>
      </w:pPr>
      <w:r w:rsidRPr="00E4783F">
        <w:rPr>
          <w:rFonts w:ascii="Arial" w:hAnsi="Arial" w:cs="Arial"/>
          <w:b/>
          <w:bCs/>
          <w:sz w:val="24"/>
          <w:szCs w:val="24"/>
          <w:u w:val="single"/>
        </w:rPr>
        <w:t>Essay One</w:t>
      </w:r>
    </w:p>
    <w:p w14:paraId="6A0214B5" w14:textId="0FD12901" w:rsidR="00895713" w:rsidRPr="00E4783F" w:rsidRDefault="00895713" w:rsidP="00E4783F">
      <w:pPr>
        <w:spacing w:line="480" w:lineRule="auto"/>
        <w:rPr>
          <w:rFonts w:ascii="Arial" w:hAnsi="Arial" w:cs="Arial"/>
          <w:i/>
          <w:iCs/>
          <w:sz w:val="24"/>
          <w:szCs w:val="24"/>
        </w:rPr>
      </w:pPr>
      <w:r w:rsidRPr="00E4783F">
        <w:rPr>
          <w:rFonts w:ascii="Arial" w:hAnsi="Arial" w:cs="Arial"/>
          <w:i/>
          <w:iCs/>
          <w:sz w:val="24"/>
          <w:szCs w:val="24"/>
        </w:rPr>
        <w:t>Introduction</w:t>
      </w:r>
    </w:p>
    <w:p w14:paraId="712C73C8" w14:textId="09B48855" w:rsidR="002D2E0F" w:rsidRPr="00E4783F" w:rsidRDefault="002D2E0F" w:rsidP="00E4783F">
      <w:pPr>
        <w:spacing w:line="480" w:lineRule="auto"/>
        <w:ind w:firstLine="720"/>
        <w:rPr>
          <w:rFonts w:ascii="Arial" w:hAnsi="Arial" w:cs="Arial"/>
          <w:sz w:val="24"/>
          <w:szCs w:val="24"/>
        </w:rPr>
      </w:pPr>
      <w:r w:rsidRPr="00E4783F">
        <w:rPr>
          <w:rFonts w:ascii="Arial" w:hAnsi="Arial" w:cs="Arial"/>
          <w:sz w:val="24"/>
          <w:szCs w:val="24"/>
        </w:rPr>
        <w:t xml:space="preserve">This essay will critically evaluate the current discussions around professionalisation in the police, whereby </w:t>
      </w:r>
      <w:r w:rsidR="00511ACF" w:rsidRPr="00E4783F">
        <w:rPr>
          <w:rFonts w:ascii="Arial" w:hAnsi="Arial" w:cs="Arial"/>
          <w:sz w:val="24"/>
          <w:szCs w:val="24"/>
        </w:rPr>
        <w:t xml:space="preserve">the current issues will be </w:t>
      </w:r>
      <w:r w:rsidR="00D65BD2" w:rsidRPr="00E4783F">
        <w:rPr>
          <w:rFonts w:ascii="Arial" w:hAnsi="Arial" w:cs="Arial"/>
          <w:sz w:val="24"/>
          <w:szCs w:val="24"/>
        </w:rPr>
        <w:t xml:space="preserve">explored </w:t>
      </w:r>
      <w:r w:rsidR="00511ACF" w:rsidRPr="00E4783F">
        <w:rPr>
          <w:rFonts w:ascii="Arial" w:hAnsi="Arial" w:cs="Arial"/>
          <w:sz w:val="24"/>
          <w:szCs w:val="24"/>
        </w:rPr>
        <w:t xml:space="preserve">and </w:t>
      </w:r>
      <w:r w:rsidRPr="00E4783F">
        <w:rPr>
          <w:rFonts w:ascii="Arial" w:hAnsi="Arial" w:cs="Arial"/>
          <w:sz w:val="24"/>
          <w:szCs w:val="24"/>
        </w:rPr>
        <w:t xml:space="preserve">how the police service are attempting to improve </w:t>
      </w:r>
      <w:r w:rsidR="00511ACF" w:rsidRPr="00E4783F">
        <w:rPr>
          <w:rFonts w:ascii="Arial" w:hAnsi="Arial" w:cs="Arial"/>
          <w:sz w:val="24"/>
          <w:szCs w:val="24"/>
        </w:rPr>
        <w:t xml:space="preserve">the professional standards, ethics, integrity and mentoring to improve the service it provides to the community. </w:t>
      </w:r>
    </w:p>
    <w:p w14:paraId="49A4FA51" w14:textId="77777777" w:rsidR="00895713" w:rsidRPr="00E4783F" w:rsidRDefault="00895713" w:rsidP="00E4783F">
      <w:pPr>
        <w:spacing w:line="480" w:lineRule="auto"/>
        <w:rPr>
          <w:rFonts w:ascii="Arial" w:hAnsi="Arial" w:cs="Arial"/>
          <w:i/>
          <w:iCs/>
          <w:sz w:val="24"/>
          <w:szCs w:val="24"/>
        </w:rPr>
      </w:pPr>
      <w:r w:rsidRPr="00E4783F">
        <w:rPr>
          <w:rFonts w:ascii="Arial" w:hAnsi="Arial" w:cs="Arial"/>
          <w:i/>
          <w:iCs/>
          <w:sz w:val="24"/>
          <w:szCs w:val="24"/>
        </w:rPr>
        <w:t>Main Body</w:t>
      </w:r>
    </w:p>
    <w:p w14:paraId="03C3E4DE" w14:textId="6B9A230E" w:rsidR="00F256AD" w:rsidRPr="00E4783F" w:rsidRDefault="00A437BC" w:rsidP="00E4783F">
      <w:pPr>
        <w:spacing w:line="480" w:lineRule="auto"/>
        <w:ind w:firstLine="720"/>
        <w:rPr>
          <w:rFonts w:ascii="Arial" w:hAnsi="Arial" w:cs="Arial"/>
          <w:sz w:val="24"/>
          <w:szCs w:val="24"/>
        </w:rPr>
      </w:pPr>
      <w:r w:rsidRPr="00E4783F">
        <w:rPr>
          <w:rFonts w:ascii="Arial" w:hAnsi="Arial" w:cs="Arial"/>
          <w:sz w:val="24"/>
          <w:szCs w:val="24"/>
        </w:rPr>
        <w:t xml:space="preserve">Professionalisation </w:t>
      </w:r>
      <w:r w:rsidR="00BE4B54" w:rsidRPr="00E4783F">
        <w:rPr>
          <w:rFonts w:ascii="Arial" w:hAnsi="Arial" w:cs="Arial"/>
          <w:sz w:val="24"/>
          <w:szCs w:val="24"/>
        </w:rPr>
        <w:t>is</w:t>
      </w:r>
      <w:r w:rsidRPr="00E4783F">
        <w:rPr>
          <w:rFonts w:ascii="Arial" w:hAnsi="Arial" w:cs="Arial"/>
          <w:sz w:val="24"/>
          <w:szCs w:val="24"/>
        </w:rPr>
        <w:t xml:space="preserve"> defined as</w:t>
      </w:r>
      <w:r w:rsidR="00BE4B54" w:rsidRPr="00E4783F">
        <w:rPr>
          <w:rFonts w:ascii="Arial" w:hAnsi="Arial" w:cs="Arial"/>
          <w:sz w:val="24"/>
          <w:szCs w:val="24"/>
        </w:rPr>
        <w:t xml:space="preserve"> a process where</w:t>
      </w:r>
      <w:r w:rsidR="00C22A0D" w:rsidRPr="00E4783F">
        <w:rPr>
          <w:rFonts w:ascii="Arial" w:hAnsi="Arial" w:cs="Arial"/>
          <w:sz w:val="24"/>
          <w:szCs w:val="24"/>
        </w:rPr>
        <w:t xml:space="preserve"> organisations establish themselves</w:t>
      </w:r>
      <w:r w:rsidR="00FE27E9" w:rsidRPr="00E4783F">
        <w:rPr>
          <w:rFonts w:ascii="Arial" w:hAnsi="Arial" w:cs="Arial"/>
          <w:sz w:val="24"/>
          <w:szCs w:val="24"/>
        </w:rPr>
        <w:t xml:space="preserve"> </w:t>
      </w:r>
      <w:r w:rsidR="000F5B23" w:rsidRPr="00E4783F">
        <w:rPr>
          <w:rFonts w:ascii="Arial" w:hAnsi="Arial" w:cs="Arial"/>
          <w:sz w:val="24"/>
          <w:szCs w:val="24"/>
        </w:rPr>
        <w:t xml:space="preserve">with strategies and practices </w:t>
      </w:r>
      <w:r w:rsidR="00235D82" w:rsidRPr="00E4783F">
        <w:rPr>
          <w:rFonts w:ascii="Arial" w:hAnsi="Arial" w:cs="Arial"/>
          <w:sz w:val="24"/>
          <w:szCs w:val="24"/>
        </w:rPr>
        <w:t>for authority, expertise and status (</w:t>
      </w:r>
      <w:proofErr w:type="gramStart"/>
      <w:r w:rsidR="00235D82" w:rsidRPr="00E4783F">
        <w:rPr>
          <w:rFonts w:ascii="Arial" w:hAnsi="Arial" w:cs="Arial"/>
          <w:sz w:val="24"/>
          <w:szCs w:val="24"/>
        </w:rPr>
        <w:t>Cant</w:t>
      </w:r>
      <w:proofErr w:type="gramEnd"/>
      <w:r w:rsidR="00235D82" w:rsidRPr="00E4783F">
        <w:rPr>
          <w:rFonts w:ascii="Arial" w:hAnsi="Arial" w:cs="Arial"/>
          <w:sz w:val="24"/>
          <w:szCs w:val="24"/>
        </w:rPr>
        <w:t xml:space="preserve"> and </w:t>
      </w:r>
      <w:proofErr w:type="spellStart"/>
      <w:r w:rsidR="00235D82" w:rsidRPr="00E4783F">
        <w:rPr>
          <w:rFonts w:ascii="Arial" w:hAnsi="Arial" w:cs="Arial"/>
          <w:sz w:val="24"/>
          <w:szCs w:val="24"/>
        </w:rPr>
        <w:t>Sherma</w:t>
      </w:r>
      <w:proofErr w:type="spellEnd"/>
      <w:r w:rsidR="00235D82" w:rsidRPr="00E4783F">
        <w:rPr>
          <w:rFonts w:ascii="Arial" w:hAnsi="Arial" w:cs="Arial"/>
          <w:sz w:val="24"/>
          <w:szCs w:val="24"/>
        </w:rPr>
        <w:t>, 1995). Within the police, profes</w:t>
      </w:r>
      <w:r w:rsidR="00BE4B54" w:rsidRPr="00E4783F">
        <w:rPr>
          <w:rFonts w:ascii="Arial" w:hAnsi="Arial" w:cs="Arial"/>
          <w:sz w:val="24"/>
          <w:szCs w:val="24"/>
        </w:rPr>
        <w:t>sionalism has evolved, with an increase</w:t>
      </w:r>
      <w:r w:rsidR="0006175D" w:rsidRPr="00E4783F">
        <w:rPr>
          <w:rFonts w:ascii="Arial" w:hAnsi="Arial" w:cs="Arial"/>
          <w:sz w:val="24"/>
          <w:szCs w:val="24"/>
        </w:rPr>
        <w:t xml:space="preserve"> in the importance of developing practices and building partnerships with internal and external parties</w:t>
      </w:r>
      <w:r w:rsidR="00F256AD" w:rsidRPr="00E4783F">
        <w:rPr>
          <w:rFonts w:ascii="Arial" w:hAnsi="Arial" w:cs="Arial"/>
          <w:sz w:val="24"/>
          <w:szCs w:val="24"/>
        </w:rPr>
        <w:t xml:space="preserve">. </w:t>
      </w:r>
      <w:r w:rsidR="002617EE" w:rsidRPr="00E4783F">
        <w:rPr>
          <w:rFonts w:ascii="Arial" w:hAnsi="Arial" w:cs="Arial"/>
          <w:sz w:val="24"/>
          <w:szCs w:val="24"/>
        </w:rPr>
        <w:t xml:space="preserve">The stronger relationships between police forces and university were introduced following the recommendation from </w:t>
      </w:r>
      <w:proofErr w:type="spellStart"/>
      <w:r w:rsidR="002617EE" w:rsidRPr="00E4783F">
        <w:rPr>
          <w:rFonts w:ascii="Arial" w:hAnsi="Arial" w:cs="Arial"/>
          <w:sz w:val="24"/>
          <w:szCs w:val="24"/>
        </w:rPr>
        <w:t>Neyroud</w:t>
      </w:r>
      <w:proofErr w:type="spellEnd"/>
      <w:r w:rsidR="002617EE" w:rsidRPr="00E4783F">
        <w:rPr>
          <w:rFonts w:ascii="Arial" w:hAnsi="Arial" w:cs="Arial"/>
          <w:sz w:val="24"/>
          <w:szCs w:val="24"/>
        </w:rPr>
        <w:t xml:space="preserve"> (2011)</w:t>
      </w:r>
      <w:r w:rsidR="00BE4B54" w:rsidRPr="00E4783F">
        <w:rPr>
          <w:rFonts w:ascii="Arial" w:hAnsi="Arial" w:cs="Arial"/>
          <w:sz w:val="24"/>
          <w:szCs w:val="24"/>
        </w:rPr>
        <w:t>,</w:t>
      </w:r>
      <w:r w:rsidR="002617EE" w:rsidRPr="00E4783F">
        <w:rPr>
          <w:rFonts w:ascii="Arial" w:hAnsi="Arial" w:cs="Arial"/>
          <w:sz w:val="24"/>
          <w:szCs w:val="24"/>
        </w:rPr>
        <w:t xml:space="preserve"> </w:t>
      </w:r>
      <w:r w:rsidR="002D2E0F" w:rsidRPr="00E4783F">
        <w:rPr>
          <w:rFonts w:ascii="Arial" w:hAnsi="Arial" w:cs="Arial"/>
          <w:sz w:val="24"/>
          <w:szCs w:val="24"/>
        </w:rPr>
        <w:t>who</w:t>
      </w:r>
      <w:r w:rsidR="00BE4B54" w:rsidRPr="00E4783F">
        <w:rPr>
          <w:rFonts w:ascii="Arial" w:hAnsi="Arial" w:cs="Arial"/>
          <w:sz w:val="24"/>
          <w:szCs w:val="24"/>
        </w:rPr>
        <w:t xml:space="preserve"> identified that for the police service to become a profession, the </w:t>
      </w:r>
      <w:r w:rsidR="007E099A" w:rsidRPr="00E4783F">
        <w:rPr>
          <w:rFonts w:ascii="Arial" w:hAnsi="Arial" w:cs="Arial"/>
          <w:sz w:val="24"/>
          <w:szCs w:val="24"/>
        </w:rPr>
        <w:t xml:space="preserve">professional standards need to be improved </w:t>
      </w:r>
      <w:r w:rsidR="00BE4B54" w:rsidRPr="00E4783F">
        <w:rPr>
          <w:rFonts w:ascii="Arial" w:hAnsi="Arial" w:cs="Arial"/>
          <w:sz w:val="24"/>
          <w:szCs w:val="24"/>
        </w:rPr>
        <w:t xml:space="preserve">and </w:t>
      </w:r>
      <w:r w:rsidR="00365D57" w:rsidRPr="00E4783F">
        <w:rPr>
          <w:rFonts w:ascii="Arial" w:hAnsi="Arial" w:cs="Arial"/>
          <w:sz w:val="24"/>
          <w:szCs w:val="24"/>
        </w:rPr>
        <w:t xml:space="preserve">for student </w:t>
      </w:r>
      <w:r w:rsidR="008841B9" w:rsidRPr="00E4783F">
        <w:rPr>
          <w:rFonts w:ascii="Arial" w:hAnsi="Arial" w:cs="Arial"/>
          <w:sz w:val="24"/>
          <w:szCs w:val="24"/>
        </w:rPr>
        <w:t>officers</w:t>
      </w:r>
      <w:r w:rsidR="00365D57" w:rsidRPr="00E4783F">
        <w:rPr>
          <w:rFonts w:ascii="Arial" w:hAnsi="Arial" w:cs="Arial"/>
          <w:sz w:val="24"/>
          <w:szCs w:val="24"/>
        </w:rPr>
        <w:t xml:space="preserve"> to engage </w:t>
      </w:r>
      <w:r w:rsidR="00BE4B54" w:rsidRPr="00E4783F">
        <w:rPr>
          <w:rFonts w:ascii="Arial" w:hAnsi="Arial" w:cs="Arial"/>
          <w:sz w:val="24"/>
          <w:szCs w:val="24"/>
        </w:rPr>
        <w:t xml:space="preserve">in </w:t>
      </w:r>
      <w:r w:rsidR="00365D57" w:rsidRPr="00E4783F">
        <w:rPr>
          <w:rFonts w:ascii="Arial" w:hAnsi="Arial" w:cs="Arial"/>
          <w:sz w:val="24"/>
          <w:szCs w:val="24"/>
        </w:rPr>
        <w:t>higher education</w:t>
      </w:r>
      <w:r w:rsidR="007E099A" w:rsidRPr="00E4783F">
        <w:rPr>
          <w:rFonts w:ascii="Arial" w:hAnsi="Arial" w:cs="Arial"/>
          <w:sz w:val="24"/>
          <w:szCs w:val="24"/>
        </w:rPr>
        <w:t xml:space="preserve"> (Wood, 2020). </w:t>
      </w:r>
      <w:r w:rsidR="00BE4B54" w:rsidRPr="00E4783F">
        <w:rPr>
          <w:rFonts w:ascii="Arial" w:hAnsi="Arial" w:cs="Arial"/>
          <w:sz w:val="24"/>
          <w:szCs w:val="24"/>
        </w:rPr>
        <w:t xml:space="preserve">However, </w:t>
      </w:r>
      <w:r w:rsidR="002631FE" w:rsidRPr="00E4783F">
        <w:rPr>
          <w:rFonts w:ascii="Arial" w:hAnsi="Arial" w:cs="Arial"/>
          <w:sz w:val="24"/>
          <w:szCs w:val="24"/>
        </w:rPr>
        <w:t>the introduction</w:t>
      </w:r>
      <w:r w:rsidR="00BE4B54" w:rsidRPr="00E4783F">
        <w:rPr>
          <w:rFonts w:ascii="Arial" w:hAnsi="Arial" w:cs="Arial"/>
          <w:sz w:val="24"/>
          <w:szCs w:val="24"/>
        </w:rPr>
        <w:t xml:space="preserve"> of</w:t>
      </w:r>
      <w:r w:rsidR="002631FE" w:rsidRPr="00E4783F">
        <w:rPr>
          <w:rFonts w:ascii="Arial" w:hAnsi="Arial" w:cs="Arial"/>
          <w:sz w:val="24"/>
          <w:szCs w:val="24"/>
        </w:rPr>
        <w:t xml:space="preserve"> higher education may increase the stress for student police constables,</w:t>
      </w:r>
      <w:r w:rsidR="00BE4B54" w:rsidRPr="00E4783F">
        <w:rPr>
          <w:rFonts w:ascii="Arial" w:hAnsi="Arial" w:cs="Arial"/>
          <w:sz w:val="24"/>
          <w:szCs w:val="24"/>
        </w:rPr>
        <w:t xml:space="preserve"> as they may prioritise university work over work-based learning, and success in the program is related to motivation to complete the qualification.</w:t>
      </w:r>
      <w:r w:rsidR="00A85109" w:rsidRPr="00E4783F">
        <w:rPr>
          <w:rFonts w:ascii="Arial" w:hAnsi="Arial" w:cs="Arial"/>
          <w:sz w:val="24"/>
          <w:szCs w:val="24"/>
        </w:rPr>
        <w:t xml:space="preserve"> </w:t>
      </w:r>
      <w:r w:rsidR="00BE4B54" w:rsidRPr="00E4783F">
        <w:rPr>
          <w:rFonts w:ascii="Arial" w:hAnsi="Arial" w:cs="Arial"/>
          <w:sz w:val="24"/>
          <w:szCs w:val="24"/>
        </w:rPr>
        <w:t xml:space="preserve">There are a variety of views on traditional education within the police, as research suggests that </w:t>
      </w:r>
      <w:r w:rsidR="00BB02BD" w:rsidRPr="00E4783F">
        <w:rPr>
          <w:rFonts w:ascii="Arial" w:hAnsi="Arial" w:cs="Arial"/>
          <w:sz w:val="24"/>
          <w:szCs w:val="24"/>
        </w:rPr>
        <w:t xml:space="preserve">academia </w:t>
      </w:r>
      <w:r w:rsidR="00B11421" w:rsidRPr="00E4783F">
        <w:rPr>
          <w:rFonts w:ascii="Arial" w:hAnsi="Arial" w:cs="Arial"/>
          <w:sz w:val="24"/>
          <w:szCs w:val="24"/>
        </w:rPr>
        <w:t>doesn’t</w:t>
      </w:r>
      <w:r w:rsidR="00BB02BD" w:rsidRPr="00E4783F">
        <w:rPr>
          <w:rFonts w:ascii="Arial" w:hAnsi="Arial" w:cs="Arial"/>
          <w:sz w:val="24"/>
          <w:szCs w:val="24"/>
        </w:rPr>
        <w:t xml:space="preserve"> understand policing problems (</w:t>
      </w:r>
      <w:r w:rsidR="007706C8" w:rsidRPr="00E4783F">
        <w:rPr>
          <w:rFonts w:ascii="Arial" w:hAnsi="Arial" w:cs="Arial"/>
          <w:sz w:val="24"/>
          <w:szCs w:val="24"/>
        </w:rPr>
        <w:t>Watkinson</w:t>
      </w:r>
      <w:r w:rsidR="00860FBB" w:rsidRPr="00E4783F">
        <w:rPr>
          <w:rFonts w:ascii="Arial" w:hAnsi="Arial" w:cs="Arial"/>
          <w:sz w:val="24"/>
          <w:szCs w:val="24"/>
        </w:rPr>
        <w:t xml:space="preserve">-Miley, </w:t>
      </w:r>
      <w:proofErr w:type="gramStart"/>
      <w:r w:rsidR="00860FBB" w:rsidRPr="00E4783F">
        <w:rPr>
          <w:rFonts w:ascii="Arial" w:hAnsi="Arial" w:cs="Arial"/>
          <w:sz w:val="24"/>
          <w:szCs w:val="24"/>
        </w:rPr>
        <w:t>Cox</w:t>
      </w:r>
      <w:proofErr w:type="gramEnd"/>
      <w:r w:rsidR="00860FBB" w:rsidRPr="00E4783F">
        <w:rPr>
          <w:rFonts w:ascii="Arial" w:hAnsi="Arial" w:cs="Arial"/>
          <w:sz w:val="24"/>
          <w:szCs w:val="24"/>
        </w:rPr>
        <w:t xml:space="preserve"> and Deshpande, 2021</w:t>
      </w:r>
      <w:r w:rsidR="00021789" w:rsidRPr="00E4783F">
        <w:rPr>
          <w:rFonts w:ascii="Arial" w:hAnsi="Arial" w:cs="Arial"/>
          <w:sz w:val="24"/>
          <w:szCs w:val="24"/>
        </w:rPr>
        <w:t xml:space="preserve">). </w:t>
      </w:r>
    </w:p>
    <w:p w14:paraId="3F1B6740" w14:textId="3D5B2E4D" w:rsidR="00AD3185" w:rsidRPr="00E4783F" w:rsidRDefault="007D0690" w:rsidP="00E4783F">
      <w:pPr>
        <w:spacing w:line="480" w:lineRule="auto"/>
        <w:ind w:firstLine="720"/>
        <w:rPr>
          <w:rFonts w:ascii="Arial" w:hAnsi="Arial" w:cs="Arial"/>
          <w:sz w:val="24"/>
          <w:szCs w:val="24"/>
        </w:rPr>
      </w:pPr>
      <w:r w:rsidRPr="00E4783F">
        <w:rPr>
          <w:rFonts w:ascii="Arial" w:hAnsi="Arial" w:cs="Arial"/>
          <w:sz w:val="24"/>
          <w:szCs w:val="24"/>
        </w:rPr>
        <w:t>Pollock</w:t>
      </w:r>
      <w:r w:rsidR="00C2503C" w:rsidRPr="00E4783F">
        <w:rPr>
          <w:rFonts w:ascii="Arial" w:hAnsi="Arial" w:cs="Arial"/>
          <w:sz w:val="24"/>
          <w:szCs w:val="24"/>
        </w:rPr>
        <w:t xml:space="preserve"> </w:t>
      </w:r>
      <w:r w:rsidR="009A39EA" w:rsidRPr="00E4783F">
        <w:rPr>
          <w:rFonts w:ascii="Arial" w:hAnsi="Arial" w:cs="Arial"/>
          <w:sz w:val="24"/>
          <w:szCs w:val="24"/>
        </w:rPr>
        <w:t>(201</w:t>
      </w:r>
      <w:r w:rsidR="00C2503C" w:rsidRPr="00E4783F">
        <w:rPr>
          <w:rFonts w:ascii="Arial" w:hAnsi="Arial" w:cs="Arial"/>
          <w:sz w:val="24"/>
          <w:szCs w:val="24"/>
        </w:rPr>
        <w:t>3</w:t>
      </w:r>
      <w:r w:rsidR="009A39EA" w:rsidRPr="00E4783F">
        <w:rPr>
          <w:rFonts w:ascii="Arial" w:hAnsi="Arial" w:cs="Arial"/>
          <w:sz w:val="24"/>
          <w:szCs w:val="24"/>
        </w:rPr>
        <w:t xml:space="preserve">) </w:t>
      </w:r>
      <w:r w:rsidR="00F736AF" w:rsidRPr="00E4783F">
        <w:rPr>
          <w:rFonts w:ascii="Arial" w:hAnsi="Arial" w:cs="Arial"/>
          <w:sz w:val="24"/>
          <w:szCs w:val="24"/>
        </w:rPr>
        <w:t xml:space="preserve">discovered within their research the need for an improvement on </w:t>
      </w:r>
      <w:r w:rsidR="00166B35" w:rsidRPr="00E4783F">
        <w:rPr>
          <w:rFonts w:ascii="Arial" w:hAnsi="Arial" w:cs="Arial"/>
          <w:sz w:val="24"/>
          <w:szCs w:val="24"/>
        </w:rPr>
        <w:t xml:space="preserve">the professional standards within the police service. </w:t>
      </w:r>
      <w:r w:rsidR="00896129" w:rsidRPr="00E4783F">
        <w:rPr>
          <w:rFonts w:ascii="Arial" w:hAnsi="Arial" w:cs="Arial"/>
          <w:sz w:val="24"/>
          <w:szCs w:val="24"/>
        </w:rPr>
        <w:t xml:space="preserve">For example, </w:t>
      </w:r>
      <w:r w:rsidR="00BE4B54" w:rsidRPr="00E4783F">
        <w:rPr>
          <w:rFonts w:ascii="Arial" w:hAnsi="Arial" w:cs="Arial"/>
          <w:sz w:val="24"/>
          <w:szCs w:val="24"/>
        </w:rPr>
        <w:t>there</w:t>
      </w:r>
      <w:r w:rsidR="00166B35" w:rsidRPr="00E4783F">
        <w:rPr>
          <w:rFonts w:ascii="Arial" w:hAnsi="Arial" w:cs="Arial"/>
          <w:sz w:val="24"/>
          <w:szCs w:val="24"/>
        </w:rPr>
        <w:t xml:space="preserve"> is </w:t>
      </w:r>
      <w:r w:rsidR="00166B35" w:rsidRPr="00E4783F">
        <w:rPr>
          <w:rFonts w:ascii="Arial" w:hAnsi="Arial" w:cs="Arial"/>
          <w:sz w:val="24"/>
          <w:szCs w:val="24"/>
        </w:rPr>
        <w:lastRenderedPageBreak/>
        <w:t xml:space="preserve">approximately </w:t>
      </w:r>
      <w:r w:rsidR="0067175E" w:rsidRPr="00E4783F">
        <w:rPr>
          <w:rFonts w:ascii="Arial" w:hAnsi="Arial" w:cs="Arial"/>
          <w:sz w:val="24"/>
          <w:szCs w:val="24"/>
        </w:rPr>
        <w:t xml:space="preserve">8 million </w:t>
      </w:r>
      <w:r w:rsidR="00166B35" w:rsidRPr="00E4783F">
        <w:rPr>
          <w:rFonts w:ascii="Arial" w:hAnsi="Arial" w:cs="Arial"/>
          <w:sz w:val="24"/>
          <w:szCs w:val="24"/>
        </w:rPr>
        <w:t>victims of domestic abuse</w:t>
      </w:r>
      <w:r w:rsidR="00371870" w:rsidRPr="00E4783F">
        <w:rPr>
          <w:rFonts w:ascii="Arial" w:hAnsi="Arial" w:cs="Arial"/>
          <w:sz w:val="24"/>
          <w:szCs w:val="24"/>
        </w:rPr>
        <w:t xml:space="preserve"> in the United Kingdom </w:t>
      </w:r>
      <w:r w:rsidR="0067175E" w:rsidRPr="00E4783F">
        <w:rPr>
          <w:rFonts w:ascii="Arial" w:hAnsi="Arial" w:cs="Arial"/>
          <w:sz w:val="24"/>
          <w:szCs w:val="24"/>
        </w:rPr>
        <w:t xml:space="preserve">(Early Intervention </w:t>
      </w:r>
      <w:r w:rsidR="00DC1E77" w:rsidRPr="00E4783F">
        <w:rPr>
          <w:rFonts w:ascii="Arial" w:hAnsi="Arial" w:cs="Arial"/>
          <w:sz w:val="24"/>
          <w:szCs w:val="24"/>
        </w:rPr>
        <w:t>Foundation</w:t>
      </w:r>
      <w:r w:rsidR="0067175E" w:rsidRPr="00E4783F">
        <w:rPr>
          <w:rFonts w:ascii="Arial" w:hAnsi="Arial" w:cs="Arial"/>
          <w:sz w:val="24"/>
          <w:szCs w:val="24"/>
        </w:rPr>
        <w:t>, 20</w:t>
      </w:r>
      <w:r w:rsidR="00DC1E77" w:rsidRPr="00E4783F">
        <w:rPr>
          <w:rFonts w:ascii="Arial" w:hAnsi="Arial" w:cs="Arial"/>
          <w:sz w:val="24"/>
          <w:szCs w:val="24"/>
        </w:rPr>
        <w:t>1</w:t>
      </w:r>
      <w:r w:rsidR="0067175E" w:rsidRPr="00E4783F">
        <w:rPr>
          <w:rFonts w:ascii="Arial" w:hAnsi="Arial" w:cs="Arial"/>
          <w:sz w:val="24"/>
          <w:szCs w:val="24"/>
        </w:rPr>
        <w:t>4)</w:t>
      </w:r>
      <w:r w:rsidR="00166B35" w:rsidRPr="00E4783F">
        <w:rPr>
          <w:rFonts w:ascii="Arial" w:hAnsi="Arial" w:cs="Arial"/>
          <w:sz w:val="24"/>
          <w:szCs w:val="24"/>
        </w:rPr>
        <w:t xml:space="preserve">. </w:t>
      </w:r>
      <w:r w:rsidR="00BE4B54" w:rsidRPr="00E4783F">
        <w:rPr>
          <w:rFonts w:ascii="Arial" w:hAnsi="Arial" w:cs="Arial"/>
          <w:sz w:val="24"/>
          <w:szCs w:val="24"/>
        </w:rPr>
        <w:t>To</w:t>
      </w:r>
      <w:r w:rsidR="00DC7ACF" w:rsidRPr="00E4783F">
        <w:rPr>
          <w:rFonts w:ascii="Arial" w:hAnsi="Arial" w:cs="Arial"/>
          <w:sz w:val="24"/>
          <w:szCs w:val="24"/>
        </w:rPr>
        <w:t xml:space="preserve"> improve this, the Joint Emergency Service Interoperability Programme (JESIP) was introduced </w:t>
      </w:r>
      <w:r w:rsidR="003F7237" w:rsidRPr="00E4783F">
        <w:rPr>
          <w:rFonts w:ascii="Arial" w:hAnsi="Arial" w:cs="Arial"/>
          <w:sz w:val="24"/>
          <w:szCs w:val="24"/>
        </w:rPr>
        <w:t xml:space="preserve">which may allow organisation to work together </w:t>
      </w:r>
      <w:r w:rsidR="00C67BBB" w:rsidRPr="00E4783F">
        <w:rPr>
          <w:rFonts w:ascii="Arial" w:hAnsi="Arial" w:cs="Arial"/>
          <w:sz w:val="24"/>
          <w:szCs w:val="24"/>
        </w:rPr>
        <w:t>as it is now a routine procedure</w:t>
      </w:r>
      <w:r w:rsidR="00166B35" w:rsidRPr="00E4783F">
        <w:rPr>
          <w:rFonts w:ascii="Arial" w:hAnsi="Arial" w:cs="Arial"/>
          <w:sz w:val="24"/>
          <w:szCs w:val="24"/>
        </w:rPr>
        <w:t xml:space="preserve"> when tackling domestic abuse</w:t>
      </w:r>
      <w:r w:rsidR="003F7237" w:rsidRPr="00E4783F">
        <w:rPr>
          <w:rFonts w:ascii="Arial" w:hAnsi="Arial" w:cs="Arial"/>
          <w:sz w:val="24"/>
          <w:szCs w:val="24"/>
        </w:rPr>
        <w:t xml:space="preserve"> (</w:t>
      </w:r>
      <w:r w:rsidR="00380135" w:rsidRPr="00E4783F">
        <w:rPr>
          <w:rFonts w:ascii="Arial" w:hAnsi="Arial" w:cs="Arial"/>
          <w:sz w:val="24"/>
          <w:szCs w:val="24"/>
        </w:rPr>
        <w:t>Doctrine</w:t>
      </w:r>
      <w:r w:rsidR="003F7237" w:rsidRPr="00E4783F">
        <w:rPr>
          <w:rFonts w:ascii="Arial" w:hAnsi="Arial" w:cs="Arial"/>
          <w:sz w:val="24"/>
          <w:szCs w:val="24"/>
        </w:rPr>
        <w:t xml:space="preserve">, 2016). </w:t>
      </w:r>
    </w:p>
    <w:p w14:paraId="0CF3D182" w14:textId="30588A74" w:rsidR="00D3477C" w:rsidRPr="00E4783F" w:rsidRDefault="00D3477C" w:rsidP="00E4783F">
      <w:pPr>
        <w:spacing w:line="480" w:lineRule="auto"/>
        <w:ind w:firstLine="720"/>
        <w:rPr>
          <w:rFonts w:ascii="Arial" w:hAnsi="Arial" w:cs="Arial"/>
          <w:sz w:val="24"/>
          <w:szCs w:val="24"/>
        </w:rPr>
      </w:pPr>
      <w:r w:rsidRPr="00E4783F">
        <w:rPr>
          <w:rFonts w:ascii="Arial" w:hAnsi="Arial" w:cs="Arial"/>
          <w:sz w:val="24"/>
          <w:szCs w:val="24"/>
        </w:rPr>
        <w:t>Although there are</w:t>
      </w:r>
      <w:r w:rsidR="00C67BBB" w:rsidRPr="00E4783F">
        <w:rPr>
          <w:rFonts w:ascii="Arial" w:hAnsi="Arial" w:cs="Arial"/>
          <w:sz w:val="24"/>
          <w:szCs w:val="24"/>
        </w:rPr>
        <w:t xml:space="preserve"> criticisms of</w:t>
      </w:r>
      <w:r w:rsidRPr="00E4783F">
        <w:rPr>
          <w:rFonts w:ascii="Arial" w:hAnsi="Arial" w:cs="Arial"/>
          <w:sz w:val="24"/>
          <w:szCs w:val="24"/>
        </w:rPr>
        <w:t xml:space="preserve"> </w:t>
      </w:r>
      <w:r w:rsidR="00C67BBB" w:rsidRPr="00E4783F">
        <w:rPr>
          <w:rFonts w:ascii="Arial" w:hAnsi="Arial" w:cs="Arial"/>
          <w:sz w:val="24"/>
          <w:szCs w:val="24"/>
        </w:rPr>
        <w:t xml:space="preserve">the professional standards in </w:t>
      </w:r>
      <w:r w:rsidRPr="00E4783F">
        <w:rPr>
          <w:rFonts w:ascii="Arial" w:hAnsi="Arial" w:cs="Arial"/>
          <w:sz w:val="24"/>
          <w:szCs w:val="24"/>
        </w:rPr>
        <w:t xml:space="preserve">the police services, there has been improvements following the above </w:t>
      </w:r>
      <w:r w:rsidR="00C67BBB" w:rsidRPr="00E4783F">
        <w:rPr>
          <w:rFonts w:ascii="Arial" w:hAnsi="Arial" w:cs="Arial"/>
          <w:sz w:val="24"/>
          <w:szCs w:val="24"/>
        </w:rPr>
        <w:t>reviews</w:t>
      </w:r>
      <w:r w:rsidRPr="00E4783F">
        <w:rPr>
          <w:rFonts w:ascii="Arial" w:hAnsi="Arial" w:cs="Arial"/>
          <w:sz w:val="24"/>
          <w:szCs w:val="24"/>
        </w:rPr>
        <w:t xml:space="preserve"> </w:t>
      </w:r>
      <w:r w:rsidR="00C67BBB" w:rsidRPr="00E4783F">
        <w:rPr>
          <w:rFonts w:ascii="Arial" w:hAnsi="Arial" w:cs="Arial"/>
          <w:sz w:val="24"/>
          <w:szCs w:val="24"/>
        </w:rPr>
        <w:t xml:space="preserve">– such as the improvement of services to victims of </w:t>
      </w:r>
      <w:r w:rsidR="00AE4093" w:rsidRPr="00E4783F">
        <w:rPr>
          <w:rFonts w:ascii="Arial" w:hAnsi="Arial" w:cs="Arial"/>
          <w:sz w:val="24"/>
          <w:szCs w:val="24"/>
        </w:rPr>
        <w:t>domestic abuse</w:t>
      </w:r>
      <w:r w:rsidR="00C67BBB" w:rsidRPr="00E4783F">
        <w:rPr>
          <w:rFonts w:ascii="Arial" w:hAnsi="Arial" w:cs="Arial"/>
          <w:sz w:val="24"/>
          <w:szCs w:val="24"/>
        </w:rPr>
        <w:t xml:space="preserve">. A risk assessment tool for victims has now been implemented to share information with partner agencies, for </w:t>
      </w:r>
      <w:r w:rsidR="00B11421" w:rsidRPr="00E4783F">
        <w:rPr>
          <w:rFonts w:ascii="Arial" w:hAnsi="Arial" w:cs="Arial"/>
          <w:sz w:val="24"/>
          <w:szCs w:val="24"/>
        </w:rPr>
        <w:t>early intervention</w:t>
      </w:r>
      <w:r w:rsidR="001E71D6" w:rsidRPr="00E4783F">
        <w:rPr>
          <w:rFonts w:ascii="Arial" w:hAnsi="Arial" w:cs="Arial"/>
          <w:sz w:val="24"/>
          <w:szCs w:val="24"/>
        </w:rPr>
        <w:t xml:space="preserve"> </w:t>
      </w:r>
      <w:r w:rsidR="00B11421" w:rsidRPr="00E4783F">
        <w:rPr>
          <w:rFonts w:ascii="Arial" w:hAnsi="Arial" w:cs="Arial"/>
          <w:sz w:val="24"/>
          <w:szCs w:val="24"/>
        </w:rPr>
        <w:t>to reduce risk of further harm</w:t>
      </w:r>
      <w:r w:rsidR="00957992" w:rsidRPr="00E4783F">
        <w:rPr>
          <w:rFonts w:ascii="Arial" w:hAnsi="Arial" w:cs="Arial"/>
          <w:sz w:val="24"/>
          <w:szCs w:val="24"/>
        </w:rPr>
        <w:t xml:space="preserve"> (</w:t>
      </w:r>
      <w:r w:rsidR="00455B14" w:rsidRPr="00E4783F">
        <w:rPr>
          <w:rFonts w:ascii="Arial" w:hAnsi="Arial" w:cs="Arial"/>
          <w:sz w:val="24"/>
          <w:szCs w:val="24"/>
        </w:rPr>
        <w:t>Richards, 2009</w:t>
      </w:r>
      <w:r w:rsidR="00BF12CF" w:rsidRPr="00E4783F">
        <w:rPr>
          <w:rFonts w:ascii="Arial" w:hAnsi="Arial" w:cs="Arial"/>
          <w:sz w:val="24"/>
          <w:szCs w:val="24"/>
        </w:rPr>
        <w:t xml:space="preserve">). </w:t>
      </w:r>
      <w:r w:rsidR="00B11421" w:rsidRPr="00E4783F">
        <w:rPr>
          <w:rFonts w:ascii="Arial" w:hAnsi="Arial" w:cs="Arial"/>
          <w:sz w:val="24"/>
          <w:szCs w:val="24"/>
        </w:rPr>
        <w:t xml:space="preserve">It is therefore hopeful, that </w:t>
      </w:r>
      <w:r w:rsidR="00BF12CF" w:rsidRPr="00E4783F">
        <w:rPr>
          <w:rFonts w:ascii="Arial" w:hAnsi="Arial" w:cs="Arial"/>
          <w:sz w:val="24"/>
          <w:szCs w:val="24"/>
        </w:rPr>
        <w:t xml:space="preserve">the level of service </w:t>
      </w:r>
      <w:r w:rsidR="00B11421" w:rsidRPr="00E4783F">
        <w:rPr>
          <w:rFonts w:ascii="Arial" w:hAnsi="Arial" w:cs="Arial"/>
          <w:sz w:val="24"/>
          <w:szCs w:val="24"/>
        </w:rPr>
        <w:t>provided</w:t>
      </w:r>
      <w:r w:rsidR="000523F1" w:rsidRPr="00E4783F">
        <w:rPr>
          <w:rFonts w:ascii="Arial" w:hAnsi="Arial" w:cs="Arial"/>
          <w:sz w:val="24"/>
          <w:szCs w:val="24"/>
        </w:rPr>
        <w:t xml:space="preserve"> to victims</w:t>
      </w:r>
      <w:r w:rsidR="00B11421" w:rsidRPr="00E4783F">
        <w:rPr>
          <w:rFonts w:ascii="Arial" w:hAnsi="Arial" w:cs="Arial"/>
          <w:sz w:val="24"/>
          <w:szCs w:val="24"/>
        </w:rPr>
        <w:t xml:space="preserve"> improves</w:t>
      </w:r>
      <w:r w:rsidR="000523F1" w:rsidRPr="00E4783F">
        <w:rPr>
          <w:rFonts w:ascii="Arial" w:hAnsi="Arial" w:cs="Arial"/>
          <w:sz w:val="24"/>
          <w:szCs w:val="24"/>
        </w:rPr>
        <w:t>,</w:t>
      </w:r>
      <w:r w:rsidR="00B11421" w:rsidRPr="00E4783F">
        <w:rPr>
          <w:rFonts w:ascii="Arial" w:hAnsi="Arial" w:cs="Arial"/>
          <w:sz w:val="24"/>
          <w:szCs w:val="24"/>
        </w:rPr>
        <w:t xml:space="preserve"> and </w:t>
      </w:r>
      <w:r w:rsidR="00F43814" w:rsidRPr="00E4783F">
        <w:rPr>
          <w:rFonts w:ascii="Arial" w:hAnsi="Arial" w:cs="Arial"/>
          <w:sz w:val="24"/>
          <w:szCs w:val="24"/>
        </w:rPr>
        <w:t>appropriate safeguarding</w:t>
      </w:r>
      <w:r w:rsidR="00B11421" w:rsidRPr="00E4783F">
        <w:rPr>
          <w:rFonts w:ascii="Arial" w:hAnsi="Arial" w:cs="Arial"/>
          <w:sz w:val="24"/>
          <w:szCs w:val="24"/>
        </w:rPr>
        <w:t xml:space="preserve"> strategies</w:t>
      </w:r>
      <w:r w:rsidR="001E71D6" w:rsidRPr="00E4783F">
        <w:rPr>
          <w:rFonts w:ascii="Arial" w:hAnsi="Arial" w:cs="Arial"/>
          <w:sz w:val="24"/>
          <w:szCs w:val="24"/>
        </w:rPr>
        <w:t xml:space="preserve"> are in place</w:t>
      </w:r>
      <w:r w:rsidR="00F43814" w:rsidRPr="00E4783F">
        <w:rPr>
          <w:rFonts w:ascii="Arial" w:hAnsi="Arial" w:cs="Arial"/>
          <w:sz w:val="24"/>
          <w:szCs w:val="24"/>
        </w:rPr>
        <w:t xml:space="preserve">. </w:t>
      </w:r>
    </w:p>
    <w:p w14:paraId="01024DB6" w14:textId="1D21980E" w:rsidR="00614FF0" w:rsidRPr="00E4783F" w:rsidRDefault="00532E21" w:rsidP="00E4783F">
      <w:pPr>
        <w:spacing w:line="480" w:lineRule="auto"/>
        <w:ind w:firstLine="720"/>
        <w:rPr>
          <w:rFonts w:ascii="Arial" w:hAnsi="Arial" w:cs="Arial"/>
          <w:sz w:val="24"/>
          <w:szCs w:val="24"/>
        </w:rPr>
      </w:pPr>
      <w:r w:rsidRPr="00E4783F">
        <w:rPr>
          <w:rFonts w:ascii="Arial" w:hAnsi="Arial" w:cs="Arial"/>
          <w:sz w:val="24"/>
          <w:szCs w:val="24"/>
        </w:rPr>
        <w:t>Et</w:t>
      </w:r>
      <w:r w:rsidR="00284A73" w:rsidRPr="00E4783F">
        <w:rPr>
          <w:rFonts w:ascii="Arial" w:hAnsi="Arial" w:cs="Arial"/>
          <w:sz w:val="24"/>
          <w:szCs w:val="24"/>
        </w:rPr>
        <w:t>hics and integrity</w:t>
      </w:r>
      <w:r w:rsidRPr="00E4783F">
        <w:rPr>
          <w:rFonts w:ascii="Arial" w:hAnsi="Arial" w:cs="Arial"/>
          <w:sz w:val="24"/>
          <w:szCs w:val="24"/>
        </w:rPr>
        <w:t xml:space="preserve"> in the police service</w:t>
      </w:r>
      <w:r w:rsidR="00284A73" w:rsidRPr="00E4783F">
        <w:rPr>
          <w:rFonts w:ascii="Arial" w:hAnsi="Arial" w:cs="Arial"/>
          <w:sz w:val="24"/>
          <w:szCs w:val="24"/>
        </w:rPr>
        <w:t xml:space="preserve"> has been questioned for a number of years, </w:t>
      </w:r>
      <w:r w:rsidR="006567F1" w:rsidRPr="00E4783F">
        <w:rPr>
          <w:rFonts w:ascii="Arial" w:hAnsi="Arial" w:cs="Arial"/>
          <w:sz w:val="24"/>
          <w:szCs w:val="24"/>
        </w:rPr>
        <w:t>wit</w:t>
      </w:r>
      <w:r w:rsidR="00C3789A" w:rsidRPr="00E4783F">
        <w:rPr>
          <w:rFonts w:ascii="Arial" w:hAnsi="Arial" w:cs="Arial"/>
          <w:sz w:val="24"/>
          <w:szCs w:val="24"/>
        </w:rPr>
        <w:t xml:space="preserve">h </w:t>
      </w:r>
      <w:r w:rsidR="00C71D18" w:rsidRPr="00E4783F">
        <w:rPr>
          <w:rFonts w:ascii="Arial" w:hAnsi="Arial" w:cs="Arial"/>
          <w:sz w:val="24"/>
          <w:szCs w:val="24"/>
        </w:rPr>
        <w:t>previous incidents such as</w:t>
      </w:r>
      <w:r w:rsidRPr="00E4783F">
        <w:rPr>
          <w:rFonts w:ascii="Arial" w:hAnsi="Arial" w:cs="Arial"/>
          <w:sz w:val="24"/>
          <w:szCs w:val="24"/>
        </w:rPr>
        <w:t xml:space="preserve"> the</w:t>
      </w:r>
      <w:r w:rsidR="00C71D18" w:rsidRPr="00E4783F">
        <w:rPr>
          <w:rFonts w:ascii="Arial" w:hAnsi="Arial" w:cs="Arial"/>
          <w:sz w:val="24"/>
          <w:szCs w:val="24"/>
        </w:rPr>
        <w:t xml:space="preserve"> </w:t>
      </w:r>
      <w:r w:rsidR="00A7762A" w:rsidRPr="00E4783F">
        <w:rPr>
          <w:rFonts w:ascii="Arial" w:hAnsi="Arial" w:cs="Arial"/>
          <w:sz w:val="24"/>
          <w:szCs w:val="24"/>
        </w:rPr>
        <w:t xml:space="preserve">Hillsborough Case </w:t>
      </w:r>
      <w:r w:rsidR="00D42FCE" w:rsidRPr="00E4783F">
        <w:rPr>
          <w:rFonts w:ascii="Arial" w:hAnsi="Arial" w:cs="Arial"/>
          <w:sz w:val="24"/>
          <w:szCs w:val="24"/>
        </w:rPr>
        <w:t xml:space="preserve">in </w:t>
      </w:r>
      <w:r w:rsidR="00A7762A" w:rsidRPr="00E4783F">
        <w:rPr>
          <w:rFonts w:ascii="Arial" w:hAnsi="Arial" w:cs="Arial"/>
          <w:sz w:val="24"/>
          <w:szCs w:val="24"/>
        </w:rPr>
        <w:t>1989</w:t>
      </w:r>
      <w:r w:rsidR="00D26AFF" w:rsidRPr="00E4783F">
        <w:rPr>
          <w:rFonts w:ascii="Arial" w:hAnsi="Arial" w:cs="Arial"/>
          <w:sz w:val="24"/>
          <w:szCs w:val="24"/>
        </w:rPr>
        <w:t xml:space="preserve"> and the </w:t>
      </w:r>
      <w:r w:rsidR="00A7762A" w:rsidRPr="00E4783F">
        <w:rPr>
          <w:rFonts w:ascii="Arial" w:hAnsi="Arial" w:cs="Arial"/>
          <w:sz w:val="24"/>
          <w:szCs w:val="24"/>
        </w:rPr>
        <w:t xml:space="preserve">Stephen Lawrence 1993 murder investigation </w:t>
      </w:r>
      <w:r w:rsidR="00D42FCE" w:rsidRPr="00E4783F">
        <w:rPr>
          <w:rFonts w:ascii="Arial" w:hAnsi="Arial" w:cs="Arial"/>
          <w:sz w:val="24"/>
          <w:szCs w:val="24"/>
        </w:rPr>
        <w:t xml:space="preserve">whereby </w:t>
      </w:r>
      <w:r w:rsidRPr="00E4783F">
        <w:rPr>
          <w:rFonts w:ascii="Arial" w:hAnsi="Arial" w:cs="Arial"/>
          <w:sz w:val="24"/>
          <w:szCs w:val="24"/>
        </w:rPr>
        <w:t>professionalization</w:t>
      </w:r>
      <w:r w:rsidR="00D42FCE" w:rsidRPr="00E4783F">
        <w:rPr>
          <w:rFonts w:ascii="Arial" w:hAnsi="Arial" w:cs="Arial"/>
          <w:sz w:val="24"/>
          <w:szCs w:val="24"/>
        </w:rPr>
        <w:t xml:space="preserve"> has been questioned (</w:t>
      </w:r>
      <w:r w:rsidR="00BB2B63" w:rsidRPr="00E4783F">
        <w:rPr>
          <w:rFonts w:ascii="Arial" w:hAnsi="Arial" w:cs="Arial"/>
          <w:sz w:val="24"/>
          <w:szCs w:val="24"/>
        </w:rPr>
        <w:t xml:space="preserve">Hillsborough, 2012; </w:t>
      </w:r>
      <w:r w:rsidR="003F7BCF" w:rsidRPr="00E4783F">
        <w:rPr>
          <w:rFonts w:ascii="Arial" w:hAnsi="Arial" w:cs="Arial"/>
          <w:sz w:val="24"/>
          <w:szCs w:val="24"/>
        </w:rPr>
        <w:t xml:space="preserve">Independent, 2013; </w:t>
      </w:r>
      <w:r w:rsidR="002B6DBC" w:rsidRPr="00E4783F">
        <w:rPr>
          <w:rFonts w:ascii="Arial" w:hAnsi="Arial" w:cs="Arial"/>
          <w:sz w:val="24"/>
          <w:szCs w:val="24"/>
        </w:rPr>
        <w:t>Macpherson</w:t>
      </w:r>
      <w:r w:rsidR="00DB23CC" w:rsidRPr="00E4783F">
        <w:rPr>
          <w:rFonts w:ascii="Arial" w:hAnsi="Arial" w:cs="Arial"/>
          <w:sz w:val="24"/>
          <w:szCs w:val="24"/>
        </w:rPr>
        <w:t xml:space="preserve"> et al 1999). T</w:t>
      </w:r>
      <w:r w:rsidR="00BB2B63" w:rsidRPr="00E4783F">
        <w:rPr>
          <w:rFonts w:ascii="Arial" w:hAnsi="Arial" w:cs="Arial"/>
          <w:sz w:val="24"/>
          <w:szCs w:val="24"/>
        </w:rPr>
        <w:t xml:space="preserve">hus, </w:t>
      </w:r>
      <w:r w:rsidR="00C71D18" w:rsidRPr="00E4783F">
        <w:rPr>
          <w:rFonts w:ascii="Arial" w:hAnsi="Arial" w:cs="Arial"/>
          <w:sz w:val="24"/>
          <w:szCs w:val="24"/>
        </w:rPr>
        <w:t xml:space="preserve">demonstrating a need for improvement with the professional ethics for police </w:t>
      </w:r>
      <w:r w:rsidR="00DB23CC" w:rsidRPr="00E4783F">
        <w:rPr>
          <w:rFonts w:ascii="Arial" w:hAnsi="Arial" w:cs="Arial"/>
          <w:sz w:val="24"/>
          <w:szCs w:val="24"/>
        </w:rPr>
        <w:t>forces</w:t>
      </w:r>
      <w:r w:rsidR="00C71D18" w:rsidRPr="00E4783F">
        <w:rPr>
          <w:rFonts w:ascii="Arial" w:hAnsi="Arial" w:cs="Arial"/>
          <w:sz w:val="24"/>
          <w:szCs w:val="24"/>
        </w:rPr>
        <w:t xml:space="preserve"> in the United Kingdom</w:t>
      </w:r>
      <w:r w:rsidR="0059204C" w:rsidRPr="00E4783F">
        <w:rPr>
          <w:rFonts w:ascii="Arial" w:hAnsi="Arial" w:cs="Arial"/>
          <w:sz w:val="24"/>
          <w:szCs w:val="24"/>
        </w:rPr>
        <w:t xml:space="preserve"> which may professionalise policing.  </w:t>
      </w:r>
      <w:r w:rsidR="00073C27" w:rsidRPr="00E4783F">
        <w:rPr>
          <w:rFonts w:ascii="Arial" w:hAnsi="Arial" w:cs="Arial"/>
          <w:sz w:val="24"/>
          <w:szCs w:val="24"/>
        </w:rPr>
        <w:t>The college of policing was introduced</w:t>
      </w:r>
      <w:r w:rsidR="00FE3CBF" w:rsidRPr="00E4783F">
        <w:rPr>
          <w:rFonts w:ascii="Arial" w:hAnsi="Arial" w:cs="Arial"/>
          <w:sz w:val="24"/>
          <w:szCs w:val="24"/>
        </w:rPr>
        <w:t xml:space="preserve"> in 2013</w:t>
      </w:r>
      <w:r w:rsidR="00073C27" w:rsidRPr="00E4783F">
        <w:rPr>
          <w:rFonts w:ascii="Arial" w:hAnsi="Arial" w:cs="Arial"/>
          <w:sz w:val="24"/>
          <w:szCs w:val="24"/>
        </w:rPr>
        <w:t xml:space="preserve"> to create a professional status </w:t>
      </w:r>
      <w:r w:rsidR="004B0BB8" w:rsidRPr="00E4783F">
        <w:rPr>
          <w:rFonts w:ascii="Arial" w:hAnsi="Arial" w:cs="Arial"/>
          <w:sz w:val="24"/>
          <w:szCs w:val="24"/>
        </w:rPr>
        <w:t xml:space="preserve">for all police </w:t>
      </w:r>
      <w:r w:rsidR="00EE7072" w:rsidRPr="00E4783F">
        <w:rPr>
          <w:rFonts w:ascii="Arial" w:hAnsi="Arial" w:cs="Arial"/>
          <w:sz w:val="24"/>
          <w:szCs w:val="24"/>
        </w:rPr>
        <w:t>officers</w:t>
      </w:r>
      <w:r w:rsidR="004B0BB8" w:rsidRPr="00E4783F">
        <w:rPr>
          <w:rFonts w:ascii="Arial" w:hAnsi="Arial" w:cs="Arial"/>
          <w:sz w:val="24"/>
          <w:szCs w:val="24"/>
        </w:rPr>
        <w:t xml:space="preserve"> to </w:t>
      </w:r>
      <w:r w:rsidR="004C4A40" w:rsidRPr="00E4783F">
        <w:rPr>
          <w:rFonts w:ascii="Arial" w:hAnsi="Arial" w:cs="Arial"/>
          <w:sz w:val="24"/>
          <w:szCs w:val="24"/>
        </w:rPr>
        <w:t xml:space="preserve">have a written code of ethics for all police officers to share the same behaviours, </w:t>
      </w:r>
      <w:r w:rsidR="002B6DBC" w:rsidRPr="00E4783F">
        <w:rPr>
          <w:rFonts w:ascii="Arial" w:hAnsi="Arial" w:cs="Arial"/>
          <w:sz w:val="24"/>
          <w:szCs w:val="24"/>
        </w:rPr>
        <w:t>values,</w:t>
      </w:r>
      <w:r w:rsidR="004C4A40" w:rsidRPr="00E4783F">
        <w:rPr>
          <w:rFonts w:ascii="Arial" w:hAnsi="Arial" w:cs="Arial"/>
          <w:sz w:val="24"/>
          <w:szCs w:val="24"/>
        </w:rPr>
        <w:t xml:space="preserve"> and ethics. This is agreed by </w:t>
      </w:r>
      <w:r w:rsidR="00271B46" w:rsidRPr="00E4783F">
        <w:rPr>
          <w:rFonts w:ascii="Arial" w:hAnsi="Arial" w:cs="Arial"/>
          <w:sz w:val="24"/>
          <w:szCs w:val="24"/>
        </w:rPr>
        <w:t xml:space="preserve">College of Poling (2015) who found that the ambition is for members of the public to see that all police </w:t>
      </w:r>
      <w:r w:rsidR="00EE7072" w:rsidRPr="00E4783F">
        <w:rPr>
          <w:rFonts w:ascii="Arial" w:hAnsi="Arial" w:cs="Arial"/>
          <w:sz w:val="24"/>
          <w:szCs w:val="24"/>
        </w:rPr>
        <w:t>officers</w:t>
      </w:r>
      <w:r w:rsidR="00271B46" w:rsidRPr="00E4783F">
        <w:rPr>
          <w:rFonts w:ascii="Arial" w:hAnsi="Arial" w:cs="Arial"/>
          <w:sz w:val="24"/>
          <w:szCs w:val="24"/>
        </w:rPr>
        <w:t xml:space="preserve"> adhere to the </w:t>
      </w:r>
      <w:r w:rsidR="00EE7072" w:rsidRPr="00E4783F">
        <w:rPr>
          <w:rFonts w:ascii="Arial" w:hAnsi="Arial" w:cs="Arial"/>
          <w:sz w:val="24"/>
          <w:szCs w:val="24"/>
        </w:rPr>
        <w:t xml:space="preserve">code of professionalisation. </w:t>
      </w:r>
      <w:r w:rsidR="002B6DBC" w:rsidRPr="00E4783F">
        <w:rPr>
          <w:rFonts w:ascii="Arial" w:hAnsi="Arial" w:cs="Arial"/>
          <w:sz w:val="24"/>
          <w:szCs w:val="24"/>
        </w:rPr>
        <w:t>Although there are apparent strengths to the integration of the college of policing, there are limitations and improvements required</w:t>
      </w:r>
      <w:r w:rsidR="00FF05A2" w:rsidRPr="00E4783F">
        <w:rPr>
          <w:rFonts w:ascii="Arial" w:hAnsi="Arial" w:cs="Arial"/>
          <w:sz w:val="24"/>
          <w:szCs w:val="24"/>
        </w:rPr>
        <w:t xml:space="preserve">, for example, </w:t>
      </w:r>
      <w:r w:rsidR="002C30CC" w:rsidRPr="00E4783F">
        <w:rPr>
          <w:rFonts w:ascii="Arial" w:hAnsi="Arial" w:cs="Arial"/>
          <w:sz w:val="24"/>
          <w:szCs w:val="24"/>
        </w:rPr>
        <w:t>officers</w:t>
      </w:r>
      <w:r w:rsidR="00FF05A2" w:rsidRPr="00E4783F">
        <w:rPr>
          <w:rFonts w:ascii="Arial" w:hAnsi="Arial" w:cs="Arial"/>
          <w:sz w:val="24"/>
          <w:szCs w:val="24"/>
        </w:rPr>
        <w:t xml:space="preserve"> must understand and apply the written policy stated by the college of policing </w:t>
      </w:r>
      <w:r w:rsidR="00FF05A2" w:rsidRPr="00E4783F">
        <w:rPr>
          <w:rFonts w:ascii="Arial" w:hAnsi="Arial" w:cs="Arial"/>
          <w:sz w:val="24"/>
          <w:szCs w:val="24"/>
        </w:rPr>
        <w:lastRenderedPageBreak/>
        <w:t xml:space="preserve">and put this into practice, as suggested by </w:t>
      </w:r>
      <w:proofErr w:type="spellStart"/>
      <w:r w:rsidR="00D732AF" w:rsidRPr="00E4783F">
        <w:rPr>
          <w:rFonts w:ascii="Arial" w:hAnsi="Arial" w:cs="Arial"/>
          <w:sz w:val="24"/>
          <w:szCs w:val="24"/>
        </w:rPr>
        <w:t>Holdaway</w:t>
      </w:r>
      <w:proofErr w:type="spellEnd"/>
      <w:r w:rsidR="00D732AF" w:rsidRPr="00E4783F">
        <w:rPr>
          <w:rFonts w:ascii="Arial" w:hAnsi="Arial" w:cs="Arial"/>
          <w:sz w:val="24"/>
          <w:szCs w:val="24"/>
        </w:rPr>
        <w:t xml:space="preserve"> (</w:t>
      </w:r>
      <w:r w:rsidR="000C1881" w:rsidRPr="00E4783F">
        <w:rPr>
          <w:rFonts w:ascii="Arial" w:hAnsi="Arial" w:cs="Arial"/>
          <w:sz w:val="24"/>
          <w:szCs w:val="24"/>
        </w:rPr>
        <w:t xml:space="preserve">2017) </w:t>
      </w:r>
      <w:r w:rsidR="00FF05A2" w:rsidRPr="00E4783F">
        <w:rPr>
          <w:rFonts w:ascii="Arial" w:hAnsi="Arial" w:cs="Arial"/>
          <w:sz w:val="24"/>
          <w:szCs w:val="24"/>
        </w:rPr>
        <w:t xml:space="preserve">who found that </w:t>
      </w:r>
      <w:r w:rsidR="00693CAF" w:rsidRPr="00E4783F">
        <w:rPr>
          <w:rFonts w:ascii="Arial" w:hAnsi="Arial" w:cs="Arial"/>
          <w:sz w:val="24"/>
          <w:szCs w:val="24"/>
        </w:rPr>
        <w:t>extensive</w:t>
      </w:r>
      <w:r w:rsidR="00D732AF" w:rsidRPr="00E4783F">
        <w:rPr>
          <w:rFonts w:ascii="Arial" w:hAnsi="Arial" w:cs="Arial"/>
          <w:sz w:val="24"/>
          <w:szCs w:val="24"/>
        </w:rPr>
        <w:t xml:space="preserve"> research into the professional standards of police </w:t>
      </w:r>
      <w:r w:rsidR="00693CAF" w:rsidRPr="00E4783F">
        <w:rPr>
          <w:rFonts w:ascii="Arial" w:hAnsi="Arial" w:cs="Arial"/>
          <w:sz w:val="24"/>
          <w:szCs w:val="24"/>
        </w:rPr>
        <w:t>officers</w:t>
      </w:r>
      <w:r w:rsidR="00D732AF" w:rsidRPr="00E4783F">
        <w:rPr>
          <w:rFonts w:ascii="Arial" w:hAnsi="Arial" w:cs="Arial"/>
          <w:sz w:val="24"/>
          <w:szCs w:val="24"/>
        </w:rPr>
        <w:t xml:space="preserve"> have found that it is not all understood by police </w:t>
      </w:r>
      <w:r w:rsidR="0001059E" w:rsidRPr="00E4783F">
        <w:rPr>
          <w:rFonts w:ascii="Arial" w:hAnsi="Arial" w:cs="Arial"/>
          <w:sz w:val="24"/>
          <w:szCs w:val="24"/>
        </w:rPr>
        <w:t xml:space="preserve">officers. </w:t>
      </w:r>
      <w:r w:rsidR="00A72F11" w:rsidRPr="00E4783F">
        <w:rPr>
          <w:rFonts w:ascii="Arial" w:hAnsi="Arial" w:cs="Arial"/>
          <w:sz w:val="24"/>
          <w:szCs w:val="24"/>
        </w:rPr>
        <w:t xml:space="preserve">Further, it is believed that the </w:t>
      </w:r>
      <w:r w:rsidR="00290CA9" w:rsidRPr="00E4783F">
        <w:rPr>
          <w:rFonts w:ascii="Arial" w:hAnsi="Arial" w:cs="Arial"/>
          <w:sz w:val="24"/>
          <w:szCs w:val="24"/>
        </w:rPr>
        <w:t xml:space="preserve">college of policing is distant from the world of policing, with suggestions for them to listen to </w:t>
      </w:r>
      <w:r w:rsidR="001D2E1D" w:rsidRPr="00E4783F">
        <w:rPr>
          <w:rFonts w:ascii="Arial" w:hAnsi="Arial" w:cs="Arial"/>
          <w:sz w:val="24"/>
          <w:szCs w:val="24"/>
        </w:rPr>
        <w:t>officer’s perspectives</w:t>
      </w:r>
      <w:r w:rsidR="00290CA9" w:rsidRPr="00E4783F">
        <w:rPr>
          <w:rFonts w:ascii="Arial" w:hAnsi="Arial" w:cs="Arial"/>
          <w:sz w:val="24"/>
          <w:szCs w:val="24"/>
        </w:rPr>
        <w:t xml:space="preserve"> and engage lower ranking </w:t>
      </w:r>
      <w:r w:rsidR="001D2E1D" w:rsidRPr="00E4783F">
        <w:rPr>
          <w:rFonts w:ascii="Arial" w:hAnsi="Arial" w:cs="Arial"/>
          <w:sz w:val="24"/>
          <w:szCs w:val="24"/>
        </w:rPr>
        <w:t>officers</w:t>
      </w:r>
      <w:r w:rsidR="00290CA9" w:rsidRPr="00E4783F">
        <w:rPr>
          <w:rFonts w:ascii="Arial" w:hAnsi="Arial" w:cs="Arial"/>
          <w:sz w:val="24"/>
          <w:szCs w:val="24"/>
        </w:rPr>
        <w:t xml:space="preserve"> </w:t>
      </w:r>
      <w:r w:rsidR="00FD00A6" w:rsidRPr="00E4783F">
        <w:rPr>
          <w:rFonts w:ascii="Arial" w:hAnsi="Arial" w:cs="Arial"/>
          <w:sz w:val="24"/>
          <w:szCs w:val="24"/>
        </w:rPr>
        <w:t>to get greater collaboration from them (</w:t>
      </w:r>
      <w:proofErr w:type="spellStart"/>
      <w:r w:rsidR="00FD00A6" w:rsidRPr="00E4783F">
        <w:rPr>
          <w:rFonts w:ascii="Arial" w:hAnsi="Arial" w:cs="Arial"/>
          <w:sz w:val="24"/>
          <w:szCs w:val="24"/>
        </w:rPr>
        <w:t>Holdaway</w:t>
      </w:r>
      <w:proofErr w:type="spellEnd"/>
      <w:r w:rsidR="00FD00A6" w:rsidRPr="00E4783F">
        <w:rPr>
          <w:rFonts w:ascii="Arial" w:hAnsi="Arial" w:cs="Arial"/>
          <w:sz w:val="24"/>
          <w:szCs w:val="24"/>
        </w:rPr>
        <w:t xml:space="preserve">, 2017). </w:t>
      </w:r>
    </w:p>
    <w:p w14:paraId="5C1E728A" w14:textId="1DE97496" w:rsidR="00414AE8" w:rsidRPr="00E4783F" w:rsidRDefault="00414AE8" w:rsidP="00E4783F">
      <w:pPr>
        <w:spacing w:line="480" w:lineRule="auto"/>
        <w:ind w:firstLine="720"/>
        <w:rPr>
          <w:rFonts w:ascii="Arial" w:hAnsi="Arial" w:cs="Arial"/>
          <w:sz w:val="24"/>
          <w:szCs w:val="24"/>
        </w:rPr>
      </w:pPr>
      <w:r w:rsidRPr="00E4783F">
        <w:rPr>
          <w:rFonts w:ascii="Arial" w:hAnsi="Arial" w:cs="Arial"/>
          <w:sz w:val="24"/>
          <w:szCs w:val="24"/>
        </w:rPr>
        <w:t>Furthermore,</w:t>
      </w:r>
      <w:r w:rsidR="00C95ED6" w:rsidRPr="00E4783F">
        <w:rPr>
          <w:rFonts w:ascii="Arial" w:hAnsi="Arial" w:cs="Arial"/>
          <w:sz w:val="24"/>
          <w:szCs w:val="24"/>
        </w:rPr>
        <w:t xml:space="preserve"> from an education perspective, alongside the college of policing</w:t>
      </w:r>
      <w:r w:rsidR="00421549" w:rsidRPr="00E4783F">
        <w:rPr>
          <w:rFonts w:ascii="Arial" w:hAnsi="Arial" w:cs="Arial"/>
          <w:sz w:val="24"/>
          <w:szCs w:val="24"/>
        </w:rPr>
        <w:t xml:space="preserve"> and university education, there is a </w:t>
      </w:r>
      <w:r w:rsidR="00E2715C" w:rsidRPr="00E4783F">
        <w:rPr>
          <w:rFonts w:ascii="Arial" w:hAnsi="Arial" w:cs="Arial"/>
          <w:sz w:val="24"/>
          <w:szCs w:val="24"/>
        </w:rPr>
        <w:t>Professional Education Qualification Framework (PEQF) that is desi</w:t>
      </w:r>
      <w:r w:rsidR="00C83988" w:rsidRPr="00E4783F">
        <w:rPr>
          <w:rFonts w:ascii="Arial" w:hAnsi="Arial" w:cs="Arial"/>
          <w:sz w:val="24"/>
          <w:szCs w:val="24"/>
        </w:rPr>
        <w:t xml:space="preserve">gned for </w:t>
      </w:r>
      <w:r w:rsidR="00E85055" w:rsidRPr="00E4783F">
        <w:rPr>
          <w:rFonts w:ascii="Arial" w:hAnsi="Arial" w:cs="Arial"/>
          <w:sz w:val="24"/>
          <w:szCs w:val="24"/>
        </w:rPr>
        <w:t>officers</w:t>
      </w:r>
      <w:r w:rsidR="00C83988" w:rsidRPr="00E4783F">
        <w:rPr>
          <w:rFonts w:ascii="Arial" w:hAnsi="Arial" w:cs="Arial"/>
          <w:sz w:val="24"/>
          <w:szCs w:val="24"/>
        </w:rPr>
        <w:t xml:space="preserve"> to use on the job experience as education, thus </w:t>
      </w:r>
      <w:r w:rsidR="00F728A0" w:rsidRPr="00E4783F">
        <w:rPr>
          <w:rFonts w:ascii="Arial" w:hAnsi="Arial" w:cs="Arial"/>
          <w:sz w:val="24"/>
          <w:szCs w:val="24"/>
        </w:rPr>
        <w:t xml:space="preserve">strengthening the argument that policing as a profession like other </w:t>
      </w:r>
      <w:r w:rsidR="00C60880" w:rsidRPr="00E4783F">
        <w:rPr>
          <w:rFonts w:ascii="Arial" w:hAnsi="Arial" w:cs="Arial"/>
          <w:sz w:val="24"/>
          <w:szCs w:val="24"/>
        </w:rPr>
        <w:t>industries</w:t>
      </w:r>
      <w:r w:rsidR="00F728A0" w:rsidRPr="00E4783F">
        <w:rPr>
          <w:rFonts w:ascii="Arial" w:hAnsi="Arial" w:cs="Arial"/>
          <w:sz w:val="24"/>
          <w:szCs w:val="24"/>
        </w:rPr>
        <w:t xml:space="preserve"> such as nursing </w:t>
      </w:r>
      <w:r w:rsidR="00C60880" w:rsidRPr="00E4783F">
        <w:rPr>
          <w:rFonts w:ascii="Arial" w:hAnsi="Arial" w:cs="Arial"/>
          <w:sz w:val="24"/>
          <w:szCs w:val="24"/>
        </w:rPr>
        <w:t xml:space="preserve">(Flanagan, 2008). </w:t>
      </w:r>
      <w:r w:rsidR="003D10E4" w:rsidRPr="00E4783F">
        <w:rPr>
          <w:rFonts w:ascii="Arial" w:hAnsi="Arial" w:cs="Arial"/>
          <w:sz w:val="24"/>
          <w:szCs w:val="24"/>
        </w:rPr>
        <w:t xml:space="preserve">As part of this programme, </w:t>
      </w:r>
      <w:r w:rsidR="00A668F2" w:rsidRPr="00E4783F">
        <w:rPr>
          <w:rFonts w:ascii="Arial" w:hAnsi="Arial" w:cs="Arial"/>
          <w:sz w:val="24"/>
          <w:szCs w:val="24"/>
        </w:rPr>
        <w:t xml:space="preserve">student </w:t>
      </w:r>
      <w:r w:rsidR="00E85055" w:rsidRPr="00E4783F">
        <w:rPr>
          <w:rFonts w:ascii="Arial" w:hAnsi="Arial" w:cs="Arial"/>
          <w:sz w:val="24"/>
          <w:szCs w:val="24"/>
        </w:rPr>
        <w:t>officers</w:t>
      </w:r>
      <w:r w:rsidR="00A668F2" w:rsidRPr="00E4783F">
        <w:rPr>
          <w:rFonts w:ascii="Arial" w:hAnsi="Arial" w:cs="Arial"/>
          <w:sz w:val="24"/>
          <w:szCs w:val="24"/>
        </w:rPr>
        <w:t xml:space="preserve"> </w:t>
      </w:r>
      <w:r w:rsidR="005F67FC" w:rsidRPr="00E4783F">
        <w:rPr>
          <w:rFonts w:ascii="Arial" w:hAnsi="Arial" w:cs="Arial"/>
          <w:sz w:val="24"/>
          <w:szCs w:val="24"/>
        </w:rPr>
        <w:t xml:space="preserve">are </w:t>
      </w:r>
      <w:r w:rsidR="00B7195E" w:rsidRPr="00E4783F">
        <w:rPr>
          <w:rFonts w:ascii="Arial" w:hAnsi="Arial" w:cs="Arial"/>
          <w:sz w:val="24"/>
          <w:szCs w:val="24"/>
        </w:rPr>
        <w:t>mentored</w:t>
      </w:r>
      <w:r w:rsidR="005F67FC" w:rsidRPr="00E4783F">
        <w:rPr>
          <w:rFonts w:ascii="Arial" w:hAnsi="Arial" w:cs="Arial"/>
          <w:sz w:val="24"/>
          <w:szCs w:val="24"/>
        </w:rPr>
        <w:t xml:space="preserve"> </w:t>
      </w:r>
      <w:r w:rsidR="00A668F2" w:rsidRPr="00E4783F">
        <w:rPr>
          <w:rFonts w:ascii="Arial" w:hAnsi="Arial" w:cs="Arial"/>
          <w:sz w:val="24"/>
          <w:szCs w:val="24"/>
        </w:rPr>
        <w:t xml:space="preserve">whilst working on the job, to </w:t>
      </w:r>
      <w:r w:rsidR="00331B22" w:rsidRPr="00E4783F">
        <w:rPr>
          <w:rFonts w:ascii="Arial" w:hAnsi="Arial" w:cs="Arial"/>
          <w:sz w:val="24"/>
          <w:szCs w:val="24"/>
        </w:rPr>
        <w:t xml:space="preserve">aid their development </w:t>
      </w:r>
      <w:r w:rsidR="005A4645" w:rsidRPr="00E4783F">
        <w:rPr>
          <w:rFonts w:ascii="Arial" w:hAnsi="Arial" w:cs="Arial"/>
          <w:sz w:val="24"/>
          <w:szCs w:val="24"/>
        </w:rPr>
        <w:t xml:space="preserve">and </w:t>
      </w:r>
      <w:r w:rsidR="00BC42F4" w:rsidRPr="00E4783F">
        <w:rPr>
          <w:rFonts w:ascii="Arial" w:hAnsi="Arial" w:cs="Arial"/>
          <w:sz w:val="24"/>
          <w:szCs w:val="24"/>
        </w:rPr>
        <w:t xml:space="preserve">learning. This has been found to be crucial by research for </w:t>
      </w:r>
      <w:r w:rsidRPr="00E4783F">
        <w:rPr>
          <w:rFonts w:ascii="Arial" w:hAnsi="Arial" w:cs="Arial"/>
          <w:sz w:val="24"/>
          <w:szCs w:val="24"/>
        </w:rPr>
        <w:t>beginners</w:t>
      </w:r>
      <w:r w:rsidR="00BC42F4" w:rsidRPr="00E4783F">
        <w:rPr>
          <w:rFonts w:ascii="Arial" w:hAnsi="Arial" w:cs="Arial"/>
          <w:sz w:val="24"/>
          <w:szCs w:val="24"/>
        </w:rPr>
        <w:t xml:space="preserve"> within a profession, with </w:t>
      </w:r>
      <w:r w:rsidR="007D1392" w:rsidRPr="00E4783F">
        <w:rPr>
          <w:rFonts w:ascii="Arial" w:hAnsi="Arial" w:cs="Arial"/>
          <w:sz w:val="24"/>
          <w:szCs w:val="24"/>
        </w:rPr>
        <w:t xml:space="preserve">Tyler and </w:t>
      </w:r>
      <w:proofErr w:type="spellStart"/>
      <w:r w:rsidR="007D1392" w:rsidRPr="00E4783F">
        <w:rPr>
          <w:rFonts w:ascii="Arial" w:hAnsi="Arial" w:cs="Arial"/>
          <w:sz w:val="24"/>
          <w:szCs w:val="24"/>
        </w:rPr>
        <w:t>Mckenzie</w:t>
      </w:r>
      <w:proofErr w:type="spellEnd"/>
      <w:r w:rsidR="007D1392" w:rsidRPr="00E4783F">
        <w:rPr>
          <w:rFonts w:ascii="Arial" w:hAnsi="Arial" w:cs="Arial"/>
          <w:sz w:val="24"/>
          <w:szCs w:val="24"/>
        </w:rPr>
        <w:t xml:space="preserve"> (2011)</w:t>
      </w:r>
      <w:r w:rsidR="00BC42F4" w:rsidRPr="00E4783F">
        <w:rPr>
          <w:rFonts w:ascii="Arial" w:hAnsi="Arial" w:cs="Arial"/>
          <w:sz w:val="24"/>
          <w:szCs w:val="24"/>
        </w:rPr>
        <w:t xml:space="preserve"> identifying that when starting a new profession, it is key for individuals to receive appropriate support and it crucial </w:t>
      </w:r>
      <w:r w:rsidR="007D1392" w:rsidRPr="00E4783F">
        <w:rPr>
          <w:rFonts w:ascii="Arial" w:hAnsi="Arial" w:cs="Arial"/>
          <w:sz w:val="24"/>
          <w:szCs w:val="24"/>
        </w:rPr>
        <w:t xml:space="preserve">for students to learn through </w:t>
      </w:r>
      <w:r w:rsidR="000029C3" w:rsidRPr="00E4783F">
        <w:rPr>
          <w:rFonts w:ascii="Arial" w:hAnsi="Arial" w:cs="Arial"/>
          <w:sz w:val="24"/>
          <w:szCs w:val="24"/>
        </w:rPr>
        <w:t xml:space="preserve">work allows important development to knowledge and </w:t>
      </w:r>
      <w:r w:rsidRPr="00E4783F">
        <w:rPr>
          <w:rFonts w:ascii="Arial" w:hAnsi="Arial" w:cs="Arial"/>
          <w:sz w:val="24"/>
          <w:szCs w:val="24"/>
        </w:rPr>
        <w:t>skill improvement</w:t>
      </w:r>
      <w:r w:rsidR="000029C3" w:rsidRPr="00E4783F">
        <w:rPr>
          <w:rFonts w:ascii="Arial" w:hAnsi="Arial" w:cs="Arial"/>
          <w:sz w:val="24"/>
          <w:szCs w:val="24"/>
        </w:rPr>
        <w:t>.</w:t>
      </w:r>
      <w:r w:rsidRPr="00E4783F">
        <w:rPr>
          <w:rFonts w:ascii="Arial" w:hAnsi="Arial" w:cs="Arial"/>
          <w:sz w:val="24"/>
          <w:szCs w:val="24"/>
        </w:rPr>
        <w:t xml:space="preserve"> </w:t>
      </w:r>
      <w:r w:rsidR="000029C3" w:rsidRPr="00E4783F">
        <w:rPr>
          <w:rFonts w:ascii="Arial" w:hAnsi="Arial" w:cs="Arial"/>
          <w:sz w:val="24"/>
          <w:szCs w:val="24"/>
        </w:rPr>
        <w:t xml:space="preserve"> </w:t>
      </w:r>
      <w:r w:rsidR="007631BE" w:rsidRPr="00E4783F">
        <w:rPr>
          <w:rFonts w:ascii="Arial" w:hAnsi="Arial" w:cs="Arial"/>
          <w:sz w:val="24"/>
          <w:szCs w:val="24"/>
        </w:rPr>
        <w:t>Mentoring has been defined as</w:t>
      </w:r>
      <w:r w:rsidR="005E4B97" w:rsidRPr="00E4783F">
        <w:rPr>
          <w:rFonts w:ascii="Arial" w:hAnsi="Arial" w:cs="Arial"/>
          <w:sz w:val="24"/>
          <w:szCs w:val="24"/>
        </w:rPr>
        <w:t xml:space="preserve"> a support network within a work, career or professional development </w:t>
      </w:r>
      <w:r w:rsidR="00405895" w:rsidRPr="00E4783F">
        <w:rPr>
          <w:rFonts w:ascii="Arial" w:hAnsi="Arial" w:cs="Arial"/>
          <w:sz w:val="24"/>
          <w:szCs w:val="24"/>
        </w:rPr>
        <w:t xml:space="preserve">between a person perceived as having greater knowledge, wisdom or experience with a person who is perceived to have less (Bozeman, Feeney, 2007). </w:t>
      </w:r>
      <w:r w:rsidR="007510E1" w:rsidRPr="00E4783F">
        <w:rPr>
          <w:rFonts w:ascii="Arial" w:hAnsi="Arial" w:cs="Arial"/>
          <w:sz w:val="24"/>
          <w:szCs w:val="24"/>
        </w:rPr>
        <w:t xml:space="preserve">Having a mentor within a community policing perspective has been identified as beneficial for a beginner, with </w:t>
      </w:r>
      <w:r w:rsidR="004C6D8C" w:rsidRPr="00E4783F">
        <w:rPr>
          <w:rFonts w:ascii="Arial" w:hAnsi="Arial" w:cs="Arial"/>
          <w:sz w:val="24"/>
          <w:szCs w:val="24"/>
        </w:rPr>
        <w:t>organisational performance improving through the knowledge gained by the student from the experienced other (</w:t>
      </w:r>
      <w:r w:rsidR="00AD7EA0" w:rsidRPr="00E4783F">
        <w:rPr>
          <w:rFonts w:ascii="Arial" w:hAnsi="Arial" w:cs="Arial"/>
          <w:sz w:val="24"/>
          <w:szCs w:val="24"/>
        </w:rPr>
        <w:t xml:space="preserve">Allen et al, 2004; Arter, 2006). </w:t>
      </w:r>
    </w:p>
    <w:p w14:paraId="6AB5EECA" w14:textId="4911595F" w:rsidR="002F68AB" w:rsidRPr="00E4783F" w:rsidRDefault="00873B67" w:rsidP="00E4783F">
      <w:pPr>
        <w:spacing w:line="480" w:lineRule="auto"/>
        <w:ind w:firstLine="720"/>
        <w:rPr>
          <w:rFonts w:ascii="Arial" w:hAnsi="Arial" w:cs="Arial"/>
          <w:sz w:val="24"/>
          <w:szCs w:val="24"/>
        </w:rPr>
      </w:pPr>
      <w:r w:rsidRPr="00E4783F">
        <w:rPr>
          <w:rFonts w:ascii="Arial" w:hAnsi="Arial" w:cs="Arial"/>
          <w:sz w:val="24"/>
          <w:szCs w:val="24"/>
        </w:rPr>
        <w:t>Although there are many benefits found with mentoring from a</w:t>
      </w:r>
      <w:r w:rsidR="00AD7EA0" w:rsidRPr="00E4783F">
        <w:rPr>
          <w:rFonts w:ascii="Arial" w:hAnsi="Arial" w:cs="Arial"/>
          <w:sz w:val="24"/>
          <w:szCs w:val="24"/>
        </w:rPr>
        <w:t xml:space="preserve"> policing perspective, there are limitations identified and improvements required. </w:t>
      </w:r>
      <w:r w:rsidR="00A11475" w:rsidRPr="00E4783F">
        <w:rPr>
          <w:rFonts w:ascii="Arial" w:hAnsi="Arial" w:cs="Arial"/>
          <w:sz w:val="24"/>
          <w:szCs w:val="24"/>
        </w:rPr>
        <w:t xml:space="preserve">Commonly, </w:t>
      </w:r>
      <w:r w:rsidR="009166E8" w:rsidRPr="00E4783F">
        <w:rPr>
          <w:rFonts w:ascii="Arial" w:hAnsi="Arial" w:cs="Arial"/>
          <w:sz w:val="24"/>
          <w:szCs w:val="24"/>
        </w:rPr>
        <w:t xml:space="preserve">experienced police officer’s may not want to mentor students however are </w:t>
      </w:r>
      <w:r w:rsidR="009166E8" w:rsidRPr="00E4783F">
        <w:rPr>
          <w:rFonts w:ascii="Arial" w:hAnsi="Arial" w:cs="Arial"/>
          <w:sz w:val="24"/>
          <w:szCs w:val="24"/>
        </w:rPr>
        <w:lastRenderedPageBreak/>
        <w:t xml:space="preserve">encouraged by their supervisors, thus increasing their responsibility and </w:t>
      </w:r>
      <w:r w:rsidR="00863E4D" w:rsidRPr="00E4783F">
        <w:rPr>
          <w:rFonts w:ascii="Arial" w:hAnsi="Arial" w:cs="Arial"/>
          <w:sz w:val="24"/>
          <w:szCs w:val="24"/>
        </w:rPr>
        <w:t>workload</w:t>
      </w:r>
      <w:r w:rsidR="003C30F4" w:rsidRPr="00E4783F">
        <w:rPr>
          <w:rFonts w:ascii="Arial" w:hAnsi="Arial" w:cs="Arial"/>
          <w:sz w:val="24"/>
          <w:szCs w:val="24"/>
        </w:rPr>
        <w:t>. Thus, it may be a negative feeling as an experienced officer’s attached to this type of opportunity</w:t>
      </w:r>
      <w:r w:rsidR="002548B4" w:rsidRPr="00E4783F">
        <w:rPr>
          <w:rFonts w:ascii="Arial" w:hAnsi="Arial" w:cs="Arial"/>
          <w:sz w:val="24"/>
          <w:szCs w:val="24"/>
        </w:rPr>
        <w:t xml:space="preserve"> and being a mentor may be more demanding and intense</w:t>
      </w:r>
      <w:r w:rsidR="003C30F4" w:rsidRPr="00E4783F">
        <w:rPr>
          <w:rFonts w:ascii="Arial" w:hAnsi="Arial" w:cs="Arial"/>
          <w:sz w:val="24"/>
          <w:szCs w:val="24"/>
        </w:rPr>
        <w:t xml:space="preserve"> (Flynn, 2010). For example, being </w:t>
      </w:r>
      <w:r w:rsidR="003E0961" w:rsidRPr="00E4783F">
        <w:rPr>
          <w:rFonts w:ascii="Arial" w:hAnsi="Arial" w:cs="Arial"/>
          <w:sz w:val="24"/>
          <w:szCs w:val="24"/>
        </w:rPr>
        <w:t xml:space="preserve">responsible for another officer may increase the stress demands for a mentor and they may not be motivated to support and guide the student. </w:t>
      </w:r>
      <w:r w:rsidR="00592ADC" w:rsidRPr="00E4783F">
        <w:rPr>
          <w:rFonts w:ascii="Arial" w:hAnsi="Arial" w:cs="Arial"/>
          <w:sz w:val="24"/>
          <w:szCs w:val="24"/>
        </w:rPr>
        <w:t xml:space="preserve">Additionally, Tyler and Mackenzie (2011) found that higher ranking </w:t>
      </w:r>
      <w:r w:rsidR="00F17C3D" w:rsidRPr="00E4783F">
        <w:rPr>
          <w:rFonts w:ascii="Arial" w:hAnsi="Arial" w:cs="Arial"/>
          <w:sz w:val="24"/>
          <w:szCs w:val="24"/>
        </w:rPr>
        <w:t>officers</w:t>
      </w:r>
      <w:r w:rsidR="00592ADC" w:rsidRPr="00E4783F">
        <w:rPr>
          <w:rFonts w:ascii="Arial" w:hAnsi="Arial" w:cs="Arial"/>
          <w:sz w:val="24"/>
          <w:szCs w:val="24"/>
        </w:rPr>
        <w:t xml:space="preserve"> may not appreciate or acknowledge the work </w:t>
      </w:r>
      <w:r w:rsidR="00E84B49" w:rsidRPr="00E4783F">
        <w:rPr>
          <w:rFonts w:ascii="Arial" w:hAnsi="Arial" w:cs="Arial"/>
          <w:sz w:val="24"/>
          <w:szCs w:val="24"/>
        </w:rPr>
        <w:t xml:space="preserve">and success of mentorship, thus this may mean less support for mentors and them having higher stress connected to they’re role such as </w:t>
      </w:r>
      <w:r w:rsidR="00F17C3D" w:rsidRPr="00E4783F">
        <w:rPr>
          <w:rFonts w:ascii="Arial" w:hAnsi="Arial" w:cs="Arial"/>
          <w:sz w:val="24"/>
          <w:szCs w:val="24"/>
        </w:rPr>
        <w:t xml:space="preserve">demands of the job and time constraints to complete work. </w:t>
      </w:r>
    </w:p>
    <w:p w14:paraId="0A34E724" w14:textId="1FF73B98" w:rsidR="00895713" w:rsidRPr="00E4783F" w:rsidRDefault="00895713" w:rsidP="00E4783F">
      <w:pPr>
        <w:spacing w:line="480" w:lineRule="auto"/>
        <w:rPr>
          <w:rFonts w:ascii="Arial" w:hAnsi="Arial" w:cs="Arial"/>
          <w:i/>
          <w:iCs/>
          <w:sz w:val="24"/>
          <w:szCs w:val="24"/>
        </w:rPr>
      </w:pPr>
      <w:r w:rsidRPr="00E4783F">
        <w:rPr>
          <w:rFonts w:ascii="Arial" w:hAnsi="Arial" w:cs="Arial"/>
          <w:i/>
          <w:iCs/>
          <w:sz w:val="24"/>
          <w:szCs w:val="24"/>
        </w:rPr>
        <w:t>Conclusion</w:t>
      </w:r>
    </w:p>
    <w:p w14:paraId="486E35D4" w14:textId="3B0EE72E" w:rsidR="00AE1E85" w:rsidRPr="00E4783F" w:rsidRDefault="00840C90" w:rsidP="00E4783F">
      <w:pPr>
        <w:spacing w:line="480" w:lineRule="auto"/>
        <w:ind w:firstLine="720"/>
        <w:rPr>
          <w:rFonts w:ascii="Arial" w:hAnsi="Arial" w:cs="Arial"/>
          <w:color w:val="FF0000"/>
          <w:sz w:val="24"/>
          <w:szCs w:val="24"/>
        </w:rPr>
      </w:pPr>
      <w:r w:rsidRPr="00E4783F">
        <w:rPr>
          <w:rFonts w:ascii="Arial" w:hAnsi="Arial" w:cs="Arial"/>
          <w:sz w:val="24"/>
          <w:szCs w:val="24"/>
        </w:rPr>
        <w:t xml:space="preserve">To conclude, the police service have attempted to improve the professionalisation through improving the service it provides to the local community, for example, the introduction to working closely with universities, introducing a risk assessment tool when attending domestic incidents, having a code of ethics from the College of Policing, and having mentors to support student officers. Although these benefits are apparent, more research must be conducted to investigate how these above approaches impact on police officer’s stress and wellbeing </w:t>
      </w:r>
      <w:r w:rsidR="00BA7A5D" w:rsidRPr="00E4783F">
        <w:rPr>
          <w:rFonts w:ascii="Arial" w:hAnsi="Arial" w:cs="Arial"/>
          <w:sz w:val="24"/>
          <w:szCs w:val="24"/>
        </w:rPr>
        <w:t xml:space="preserve">and how effective these approaches are to improving professionalisation. </w:t>
      </w:r>
    </w:p>
    <w:p w14:paraId="7F2095FA" w14:textId="02047B08" w:rsidR="00C22842" w:rsidRPr="00E4783F" w:rsidRDefault="002015C6" w:rsidP="00E4783F">
      <w:pPr>
        <w:spacing w:line="480" w:lineRule="auto"/>
        <w:rPr>
          <w:rFonts w:ascii="Arial" w:hAnsi="Arial" w:cs="Arial"/>
          <w:sz w:val="24"/>
          <w:szCs w:val="24"/>
        </w:rPr>
      </w:pPr>
      <w:r w:rsidRPr="00E4783F">
        <w:rPr>
          <w:rFonts w:ascii="Arial" w:hAnsi="Arial" w:cs="Arial"/>
          <w:sz w:val="24"/>
          <w:szCs w:val="24"/>
        </w:rPr>
        <w:t>Word limit: 1</w:t>
      </w:r>
      <w:r w:rsidR="00AD593F" w:rsidRPr="00E4783F">
        <w:rPr>
          <w:rFonts w:ascii="Arial" w:hAnsi="Arial" w:cs="Arial"/>
          <w:sz w:val="24"/>
          <w:szCs w:val="24"/>
        </w:rPr>
        <w:t xml:space="preserve">022 </w:t>
      </w:r>
      <w:r w:rsidR="00BA7A5D" w:rsidRPr="00E4783F">
        <w:rPr>
          <w:rFonts w:ascii="Arial" w:hAnsi="Arial" w:cs="Arial"/>
          <w:sz w:val="24"/>
          <w:szCs w:val="24"/>
        </w:rPr>
        <w:t>words.</w:t>
      </w:r>
    </w:p>
    <w:p w14:paraId="00F0A280" w14:textId="2A96ABA5" w:rsidR="00AD593F" w:rsidRPr="00E4783F" w:rsidRDefault="00AD593F" w:rsidP="00E4783F">
      <w:pPr>
        <w:spacing w:line="480" w:lineRule="auto"/>
        <w:rPr>
          <w:rFonts w:ascii="Arial" w:hAnsi="Arial" w:cs="Arial"/>
          <w:sz w:val="24"/>
          <w:szCs w:val="24"/>
        </w:rPr>
      </w:pPr>
    </w:p>
    <w:p w14:paraId="7143AAAE" w14:textId="4BF7C8CA" w:rsidR="00AD593F" w:rsidRPr="00E4783F" w:rsidRDefault="00AD593F" w:rsidP="00E4783F">
      <w:pPr>
        <w:spacing w:line="480" w:lineRule="auto"/>
        <w:rPr>
          <w:rFonts w:ascii="Arial" w:hAnsi="Arial" w:cs="Arial"/>
          <w:sz w:val="24"/>
          <w:szCs w:val="24"/>
        </w:rPr>
      </w:pPr>
    </w:p>
    <w:p w14:paraId="7BDEBB15" w14:textId="2ABBFC55" w:rsidR="00AD593F" w:rsidRPr="00E4783F" w:rsidRDefault="00AD593F" w:rsidP="00E4783F">
      <w:pPr>
        <w:spacing w:line="480" w:lineRule="auto"/>
        <w:rPr>
          <w:rFonts w:ascii="Arial" w:hAnsi="Arial" w:cs="Arial"/>
          <w:sz w:val="24"/>
          <w:szCs w:val="24"/>
        </w:rPr>
      </w:pPr>
    </w:p>
    <w:p w14:paraId="3EBAF0D8" w14:textId="77777777" w:rsidR="00AD593F" w:rsidRPr="00E4783F" w:rsidRDefault="00AD593F" w:rsidP="00E4783F">
      <w:pPr>
        <w:spacing w:line="480" w:lineRule="auto"/>
        <w:rPr>
          <w:rFonts w:ascii="Arial" w:hAnsi="Arial" w:cs="Arial"/>
          <w:sz w:val="24"/>
          <w:szCs w:val="24"/>
        </w:rPr>
      </w:pPr>
    </w:p>
    <w:p w14:paraId="508ABC17" w14:textId="0F8A600A" w:rsidR="000A2462" w:rsidRPr="00E4783F" w:rsidRDefault="000A2462" w:rsidP="00E4783F">
      <w:pPr>
        <w:spacing w:line="480" w:lineRule="auto"/>
        <w:jc w:val="center"/>
        <w:rPr>
          <w:rFonts w:ascii="Arial" w:hAnsi="Arial" w:cs="Arial"/>
          <w:b/>
          <w:bCs/>
          <w:sz w:val="24"/>
          <w:szCs w:val="24"/>
          <w:u w:val="single"/>
        </w:rPr>
      </w:pPr>
      <w:r w:rsidRPr="00E4783F">
        <w:rPr>
          <w:rFonts w:ascii="Arial" w:hAnsi="Arial" w:cs="Arial"/>
          <w:b/>
          <w:bCs/>
          <w:sz w:val="24"/>
          <w:szCs w:val="24"/>
          <w:u w:val="single"/>
        </w:rPr>
        <w:lastRenderedPageBreak/>
        <w:t xml:space="preserve">Essay </w:t>
      </w:r>
      <w:r w:rsidR="00B954E0" w:rsidRPr="00E4783F">
        <w:rPr>
          <w:rFonts w:ascii="Arial" w:hAnsi="Arial" w:cs="Arial"/>
          <w:b/>
          <w:bCs/>
          <w:sz w:val="24"/>
          <w:szCs w:val="24"/>
          <w:u w:val="single"/>
        </w:rPr>
        <w:t>T</w:t>
      </w:r>
      <w:r w:rsidRPr="00E4783F">
        <w:rPr>
          <w:rFonts w:ascii="Arial" w:hAnsi="Arial" w:cs="Arial"/>
          <w:b/>
          <w:bCs/>
          <w:sz w:val="24"/>
          <w:szCs w:val="24"/>
          <w:u w:val="single"/>
        </w:rPr>
        <w:t>wo</w:t>
      </w:r>
    </w:p>
    <w:p w14:paraId="4A122AEB" w14:textId="1EE547B6" w:rsidR="00C4014D" w:rsidRPr="00E4783F" w:rsidRDefault="009258DB" w:rsidP="00E4783F">
      <w:pPr>
        <w:spacing w:line="480" w:lineRule="auto"/>
        <w:rPr>
          <w:rFonts w:ascii="Arial" w:hAnsi="Arial" w:cs="Arial"/>
          <w:i/>
          <w:iCs/>
          <w:sz w:val="24"/>
          <w:szCs w:val="24"/>
        </w:rPr>
      </w:pPr>
      <w:r w:rsidRPr="00E4783F">
        <w:rPr>
          <w:rFonts w:ascii="Arial" w:hAnsi="Arial" w:cs="Arial"/>
          <w:i/>
          <w:iCs/>
          <w:sz w:val="24"/>
          <w:szCs w:val="24"/>
        </w:rPr>
        <w:t>Introduction</w:t>
      </w:r>
    </w:p>
    <w:p w14:paraId="2B67B534" w14:textId="3E259EDA" w:rsidR="001278A8" w:rsidRPr="00E4783F" w:rsidRDefault="00532E21" w:rsidP="00E4783F">
      <w:pPr>
        <w:spacing w:line="480" w:lineRule="auto"/>
        <w:ind w:firstLine="720"/>
        <w:rPr>
          <w:rFonts w:ascii="Arial" w:hAnsi="Arial" w:cs="Arial"/>
          <w:sz w:val="24"/>
          <w:szCs w:val="24"/>
        </w:rPr>
      </w:pPr>
      <w:r w:rsidRPr="00E4783F">
        <w:rPr>
          <w:rFonts w:ascii="Arial" w:hAnsi="Arial" w:cs="Arial"/>
          <w:sz w:val="24"/>
          <w:szCs w:val="24"/>
        </w:rPr>
        <w:t xml:space="preserve">This essay aims to critically evaluate the role of the </w:t>
      </w:r>
      <w:r w:rsidR="0026513E" w:rsidRPr="00E4783F">
        <w:rPr>
          <w:rFonts w:ascii="Arial" w:hAnsi="Arial" w:cs="Arial"/>
          <w:sz w:val="24"/>
          <w:szCs w:val="24"/>
        </w:rPr>
        <w:t>police officer</w:t>
      </w:r>
      <w:r w:rsidRPr="00E4783F">
        <w:rPr>
          <w:rFonts w:ascii="Arial" w:hAnsi="Arial" w:cs="Arial"/>
          <w:sz w:val="24"/>
          <w:szCs w:val="24"/>
        </w:rPr>
        <w:t xml:space="preserve"> in response</w:t>
      </w:r>
      <w:r w:rsidR="00C32111" w:rsidRPr="00E4783F">
        <w:rPr>
          <w:rFonts w:ascii="Arial" w:hAnsi="Arial" w:cs="Arial"/>
          <w:sz w:val="24"/>
          <w:szCs w:val="24"/>
        </w:rPr>
        <w:t xml:space="preserve"> to</w:t>
      </w:r>
      <w:r w:rsidRPr="00E4783F">
        <w:rPr>
          <w:rFonts w:ascii="Arial" w:hAnsi="Arial" w:cs="Arial"/>
          <w:sz w:val="24"/>
          <w:szCs w:val="24"/>
        </w:rPr>
        <w:t xml:space="preserve"> attending </w:t>
      </w:r>
      <w:r w:rsidR="001C2830" w:rsidRPr="00E4783F">
        <w:rPr>
          <w:rFonts w:ascii="Arial" w:hAnsi="Arial" w:cs="Arial"/>
          <w:sz w:val="24"/>
          <w:szCs w:val="24"/>
        </w:rPr>
        <w:t xml:space="preserve">a </w:t>
      </w:r>
      <w:r w:rsidRPr="00E4783F">
        <w:rPr>
          <w:rFonts w:ascii="Arial" w:hAnsi="Arial" w:cs="Arial"/>
          <w:sz w:val="24"/>
          <w:szCs w:val="24"/>
        </w:rPr>
        <w:t>critical incident</w:t>
      </w:r>
      <w:r w:rsidR="001E16A3" w:rsidRPr="00E4783F">
        <w:rPr>
          <w:rFonts w:ascii="Arial" w:hAnsi="Arial" w:cs="Arial"/>
          <w:sz w:val="24"/>
          <w:szCs w:val="24"/>
        </w:rPr>
        <w:t xml:space="preserve"> and</w:t>
      </w:r>
      <w:r w:rsidRPr="00E4783F">
        <w:rPr>
          <w:rFonts w:ascii="Arial" w:hAnsi="Arial" w:cs="Arial"/>
          <w:sz w:val="24"/>
          <w:szCs w:val="24"/>
        </w:rPr>
        <w:t xml:space="preserve"> </w:t>
      </w:r>
      <w:r w:rsidR="001278A8" w:rsidRPr="00E4783F">
        <w:rPr>
          <w:rFonts w:ascii="Arial" w:hAnsi="Arial" w:cs="Arial"/>
          <w:sz w:val="24"/>
          <w:szCs w:val="24"/>
        </w:rPr>
        <w:t xml:space="preserve">the importance of managing trauma and wellbeing </w:t>
      </w:r>
      <w:r w:rsidRPr="00E4783F">
        <w:rPr>
          <w:rFonts w:ascii="Arial" w:hAnsi="Arial" w:cs="Arial"/>
          <w:sz w:val="24"/>
          <w:szCs w:val="24"/>
        </w:rPr>
        <w:t>of officers</w:t>
      </w:r>
      <w:r w:rsidR="001C2830" w:rsidRPr="00E4783F">
        <w:rPr>
          <w:rFonts w:ascii="Arial" w:hAnsi="Arial" w:cs="Arial"/>
          <w:sz w:val="24"/>
          <w:szCs w:val="24"/>
        </w:rPr>
        <w:t xml:space="preserve"> following such incidents</w:t>
      </w:r>
      <w:r w:rsidRPr="00E4783F">
        <w:rPr>
          <w:rFonts w:ascii="Arial" w:hAnsi="Arial" w:cs="Arial"/>
          <w:sz w:val="24"/>
          <w:szCs w:val="24"/>
        </w:rPr>
        <w:t xml:space="preserve">. </w:t>
      </w:r>
    </w:p>
    <w:p w14:paraId="04D233B5" w14:textId="1716A061" w:rsidR="000A2462" w:rsidRPr="00E4783F" w:rsidRDefault="001278A8" w:rsidP="00E4783F">
      <w:pPr>
        <w:spacing w:line="480" w:lineRule="auto"/>
        <w:rPr>
          <w:rFonts w:ascii="Arial" w:hAnsi="Arial" w:cs="Arial"/>
          <w:i/>
          <w:iCs/>
          <w:sz w:val="24"/>
          <w:szCs w:val="24"/>
        </w:rPr>
      </w:pPr>
      <w:r w:rsidRPr="00E4783F">
        <w:rPr>
          <w:rFonts w:ascii="Arial" w:hAnsi="Arial" w:cs="Arial"/>
          <w:i/>
          <w:iCs/>
          <w:sz w:val="24"/>
          <w:szCs w:val="24"/>
        </w:rPr>
        <w:t>Main Body</w:t>
      </w:r>
    </w:p>
    <w:p w14:paraId="5A135E10" w14:textId="028FAF95" w:rsidR="00B13BDA" w:rsidRPr="00E4783F" w:rsidRDefault="00B13BDA" w:rsidP="00E4783F">
      <w:pPr>
        <w:spacing w:line="480" w:lineRule="auto"/>
        <w:rPr>
          <w:rFonts w:ascii="Arial" w:hAnsi="Arial" w:cs="Arial"/>
          <w:sz w:val="24"/>
          <w:szCs w:val="24"/>
        </w:rPr>
      </w:pPr>
      <w:r w:rsidRPr="00E4783F">
        <w:rPr>
          <w:rFonts w:ascii="Arial" w:hAnsi="Arial" w:cs="Arial"/>
          <w:sz w:val="24"/>
          <w:szCs w:val="24"/>
        </w:rPr>
        <w:tab/>
      </w:r>
      <w:r w:rsidR="006C229D" w:rsidRPr="00E4783F">
        <w:rPr>
          <w:rFonts w:ascii="Arial" w:hAnsi="Arial" w:cs="Arial"/>
          <w:sz w:val="24"/>
          <w:szCs w:val="24"/>
        </w:rPr>
        <w:t>Officers must ensure to act professional w</w:t>
      </w:r>
      <w:r w:rsidR="003623E6" w:rsidRPr="00E4783F">
        <w:rPr>
          <w:rFonts w:ascii="Arial" w:hAnsi="Arial" w:cs="Arial"/>
          <w:sz w:val="24"/>
          <w:szCs w:val="24"/>
        </w:rPr>
        <w:t xml:space="preserve">hen attending </w:t>
      </w:r>
      <w:r w:rsidR="006C229D" w:rsidRPr="00E4783F">
        <w:rPr>
          <w:rFonts w:ascii="Arial" w:hAnsi="Arial" w:cs="Arial"/>
          <w:sz w:val="24"/>
          <w:szCs w:val="24"/>
        </w:rPr>
        <w:t>any type of incident, ensuring to control their emotions and deliver a positive service to the public.</w:t>
      </w:r>
      <w:r w:rsidR="008E2576" w:rsidRPr="00E4783F">
        <w:rPr>
          <w:rFonts w:ascii="Arial" w:hAnsi="Arial" w:cs="Arial"/>
          <w:sz w:val="24"/>
          <w:szCs w:val="24"/>
        </w:rPr>
        <w:t xml:space="preserve"> </w:t>
      </w:r>
      <w:r w:rsidR="00FE5214" w:rsidRPr="00E4783F">
        <w:rPr>
          <w:rFonts w:ascii="Arial" w:hAnsi="Arial" w:cs="Arial"/>
          <w:sz w:val="24"/>
          <w:szCs w:val="24"/>
        </w:rPr>
        <w:t>HMI</w:t>
      </w:r>
      <w:r w:rsidR="006C229D" w:rsidRPr="00E4783F">
        <w:rPr>
          <w:rFonts w:ascii="Arial" w:hAnsi="Arial" w:cs="Arial"/>
          <w:sz w:val="24"/>
          <w:szCs w:val="24"/>
        </w:rPr>
        <w:t xml:space="preserve">C (2015), Brown and </w:t>
      </w:r>
      <w:proofErr w:type="spellStart"/>
      <w:r w:rsidR="006C229D" w:rsidRPr="00E4783F">
        <w:rPr>
          <w:rFonts w:ascii="Arial" w:hAnsi="Arial" w:cs="Arial"/>
          <w:sz w:val="24"/>
          <w:szCs w:val="24"/>
        </w:rPr>
        <w:t>Daus</w:t>
      </w:r>
      <w:proofErr w:type="spellEnd"/>
      <w:r w:rsidR="006C229D" w:rsidRPr="00E4783F">
        <w:rPr>
          <w:rFonts w:ascii="Arial" w:hAnsi="Arial" w:cs="Arial"/>
          <w:sz w:val="24"/>
          <w:szCs w:val="24"/>
        </w:rPr>
        <w:t xml:space="preserve"> (2015), </w:t>
      </w:r>
      <w:r w:rsidR="00FE5214" w:rsidRPr="00E4783F">
        <w:rPr>
          <w:rFonts w:ascii="Arial" w:hAnsi="Arial" w:cs="Arial"/>
          <w:sz w:val="24"/>
          <w:szCs w:val="24"/>
        </w:rPr>
        <w:t xml:space="preserve">and Kop and </w:t>
      </w:r>
      <w:proofErr w:type="spellStart"/>
      <w:r w:rsidR="00FE5214" w:rsidRPr="00E4783F">
        <w:rPr>
          <w:rFonts w:ascii="Arial" w:hAnsi="Arial" w:cs="Arial"/>
          <w:sz w:val="24"/>
          <w:szCs w:val="24"/>
        </w:rPr>
        <w:t>Eu</w:t>
      </w:r>
      <w:r w:rsidR="009D16D7" w:rsidRPr="00E4783F">
        <w:rPr>
          <w:rFonts w:ascii="Arial" w:hAnsi="Arial" w:cs="Arial"/>
          <w:sz w:val="24"/>
          <w:szCs w:val="24"/>
        </w:rPr>
        <w:t>wema</w:t>
      </w:r>
      <w:proofErr w:type="spellEnd"/>
      <w:r w:rsidR="009D16D7" w:rsidRPr="00E4783F">
        <w:rPr>
          <w:rFonts w:ascii="Arial" w:hAnsi="Arial" w:cs="Arial"/>
          <w:sz w:val="24"/>
          <w:szCs w:val="24"/>
        </w:rPr>
        <w:t xml:space="preserve"> (2001) </w:t>
      </w:r>
      <w:r w:rsidR="002F043E" w:rsidRPr="00E4783F">
        <w:rPr>
          <w:rFonts w:ascii="Arial" w:hAnsi="Arial" w:cs="Arial"/>
          <w:sz w:val="24"/>
          <w:szCs w:val="24"/>
        </w:rPr>
        <w:t xml:space="preserve">found </w:t>
      </w:r>
      <w:r w:rsidR="006C229D" w:rsidRPr="00E4783F">
        <w:rPr>
          <w:rFonts w:ascii="Arial" w:hAnsi="Arial" w:cs="Arial"/>
          <w:sz w:val="24"/>
          <w:szCs w:val="24"/>
        </w:rPr>
        <w:t>i</w:t>
      </w:r>
      <w:r w:rsidR="002F043E" w:rsidRPr="00E4783F">
        <w:rPr>
          <w:rFonts w:ascii="Arial" w:hAnsi="Arial" w:cs="Arial"/>
          <w:sz w:val="24"/>
          <w:szCs w:val="24"/>
        </w:rPr>
        <w:t>n their research th</w:t>
      </w:r>
      <w:r w:rsidR="00D160E0" w:rsidRPr="00E4783F">
        <w:rPr>
          <w:rFonts w:ascii="Arial" w:hAnsi="Arial" w:cs="Arial"/>
          <w:sz w:val="24"/>
          <w:szCs w:val="24"/>
        </w:rPr>
        <w:t xml:space="preserve">at </w:t>
      </w:r>
      <w:r w:rsidR="006C229D" w:rsidRPr="00E4783F">
        <w:rPr>
          <w:rFonts w:ascii="Arial" w:hAnsi="Arial" w:cs="Arial"/>
          <w:sz w:val="24"/>
          <w:szCs w:val="24"/>
        </w:rPr>
        <w:t>police work is not only stressful, but</w:t>
      </w:r>
      <w:r w:rsidR="00D160E0" w:rsidRPr="00E4783F">
        <w:rPr>
          <w:rFonts w:ascii="Arial" w:hAnsi="Arial" w:cs="Arial"/>
          <w:sz w:val="24"/>
          <w:szCs w:val="24"/>
        </w:rPr>
        <w:t xml:space="preserve"> </w:t>
      </w:r>
      <w:r w:rsidR="00FE5214" w:rsidRPr="00E4783F">
        <w:rPr>
          <w:rFonts w:ascii="Arial" w:hAnsi="Arial" w:cs="Arial"/>
          <w:sz w:val="24"/>
          <w:szCs w:val="24"/>
        </w:rPr>
        <w:t>there is also</w:t>
      </w:r>
      <w:r w:rsidR="004061FD" w:rsidRPr="00E4783F">
        <w:rPr>
          <w:rFonts w:ascii="Arial" w:hAnsi="Arial" w:cs="Arial"/>
          <w:sz w:val="24"/>
          <w:szCs w:val="24"/>
        </w:rPr>
        <w:t xml:space="preserve"> a large </w:t>
      </w:r>
      <w:r w:rsidR="002F043E" w:rsidRPr="00E4783F">
        <w:rPr>
          <w:rFonts w:ascii="Arial" w:hAnsi="Arial" w:cs="Arial"/>
          <w:sz w:val="24"/>
          <w:szCs w:val="24"/>
        </w:rPr>
        <w:t>importance of officer’s being aware of their emotions</w:t>
      </w:r>
      <w:r w:rsidR="009034C6" w:rsidRPr="00E4783F">
        <w:rPr>
          <w:rFonts w:ascii="Arial" w:hAnsi="Arial" w:cs="Arial"/>
          <w:sz w:val="24"/>
          <w:szCs w:val="24"/>
        </w:rPr>
        <w:t xml:space="preserve"> and anger to ensure their decision making a</w:t>
      </w:r>
      <w:r w:rsidR="004061FD" w:rsidRPr="00E4783F">
        <w:rPr>
          <w:rFonts w:ascii="Arial" w:hAnsi="Arial" w:cs="Arial"/>
          <w:sz w:val="24"/>
          <w:szCs w:val="24"/>
        </w:rPr>
        <w:t>n</w:t>
      </w:r>
      <w:r w:rsidR="009034C6" w:rsidRPr="00E4783F">
        <w:rPr>
          <w:rFonts w:ascii="Arial" w:hAnsi="Arial" w:cs="Arial"/>
          <w:sz w:val="24"/>
          <w:szCs w:val="24"/>
        </w:rPr>
        <w:t xml:space="preserve">d mood is not affected </w:t>
      </w:r>
      <w:r w:rsidR="004061FD" w:rsidRPr="00E4783F">
        <w:rPr>
          <w:rFonts w:ascii="Arial" w:hAnsi="Arial" w:cs="Arial"/>
          <w:sz w:val="24"/>
          <w:szCs w:val="24"/>
        </w:rPr>
        <w:t>when dealing with incidents</w:t>
      </w:r>
      <w:r w:rsidR="009D16D7" w:rsidRPr="00E4783F">
        <w:rPr>
          <w:rFonts w:ascii="Arial" w:hAnsi="Arial" w:cs="Arial"/>
          <w:sz w:val="24"/>
          <w:szCs w:val="24"/>
        </w:rPr>
        <w:t xml:space="preserve">. </w:t>
      </w:r>
    </w:p>
    <w:p w14:paraId="1C9EA759" w14:textId="2CD2DF44" w:rsidR="00E55BF3" w:rsidRPr="00E4783F" w:rsidRDefault="009034C6" w:rsidP="00E4783F">
      <w:pPr>
        <w:spacing w:line="480" w:lineRule="auto"/>
        <w:rPr>
          <w:rFonts w:ascii="Arial" w:hAnsi="Arial" w:cs="Arial"/>
          <w:sz w:val="24"/>
          <w:szCs w:val="24"/>
        </w:rPr>
      </w:pPr>
      <w:r w:rsidRPr="00E4783F">
        <w:rPr>
          <w:rFonts w:ascii="Arial" w:hAnsi="Arial" w:cs="Arial"/>
          <w:sz w:val="24"/>
          <w:szCs w:val="24"/>
        </w:rPr>
        <w:tab/>
        <w:t xml:space="preserve">In relation to incidents, </w:t>
      </w:r>
      <w:r w:rsidR="00A843C2" w:rsidRPr="00E4783F">
        <w:rPr>
          <w:rFonts w:ascii="Arial" w:hAnsi="Arial" w:cs="Arial"/>
          <w:sz w:val="24"/>
          <w:szCs w:val="24"/>
        </w:rPr>
        <w:t xml:space="preserve">an </w:t>
      </w:r>
      <w:r w:rsidR="007D079B" w:rsidRPr="00E4783F">
        <w:rPr>
          <w:rFonts w:ascii="Arial" w:hAnsi="Arial" w:cs="Arial"/>
          <w:sz w:val="24"/>
          <w:szCs w:val="24"/>
        </w:rPr>
        <w:t>officer’s</w:t>
      </w:r>
      <w:r w:rsidR="00A843C2" w:rsidRPr="00E4783F">
        <w:rPr>
          <w:rFonts w:ascii="Arial" w:hAnsi="Arial" w:cs="Arial"/>
          <w:sz w:val="24"/>
          <w:szCs w:val="24"/>
        </w:rPr>
        <w:t xml:space="preserve"> feelings or emotions may have an effect on their </w:t>
      </w:r>
      <w:r w:rsidR="00C32111" w:rsidRPr="00E4783F">
        <w:rPr>
          <w:rFonts w:ascii="Arial" w:hAnsi="Arial" w:cs="Arial"/>
          <w:sz w:val="24"/>
          <w:szCs w:val="24"/>
        </w:rPr>
        <w:t>decision-making</w:t>
      </w:r>
      <w:r w:rsidR="007D079B" w:rsidRPr="00E4783F">
        <w:rPr>
          <w:rFonts w:ascii="Arial" w:hAnsi="Arial" w:cs="Arial"/>
          <w:sz w:val="24"/>
          <w:szCs w:val="24"/>
        </w:rPr>
        <w:t xml:space="preserve"> skills, </w:t>
      </w:r>
      <w:r w:rsidR="00CF7D94" w:rsidRPr="00E4783F">
        <w:rPr>
          <w:rFonts w:ascii="Arial" w:hAnsi="Arial" w:cs="Arial"/>
          <w:sz w:val="24"/>
          <w:szCs w:val="24"/>
        </w:rPr>
        <w:t>consequently,</w:t>
      </w:r>
      <w:r w:rsidR="007D079B" w:rsidRPr="00E4783F">
        <w:rPr>
          <w:rFonts w:ascii="Arial" w:hAnsi="Arial" w:cs="Arial"/>
          <w:sz w:val="24"/>
          <w:szCs w:val="24"/>
        </w:rPr>
        <w:t xml:space="preserve"> may have an </w:t>
      </w:r>
      <w:r w:rsidR="00F42ED5" w:rsidRPr="00E4783F">
        <w:rPr>
          <w:rFonts w:ascii="Arial" w:hAnsi="Arial" w:cs="Arial"/>
          <w:sz w:val="24"/>
          <w:szCs w:val="24"/>
        </w:rPr>
        <w:t xml:space="preserve">impact on the incident they </w:t>
      </w:r>
      <w:r w:rsidR="007D079B" w:rsidRPr="00E4783F">
        <w:rPr>
          <w:rFonts w:ascii="Arial" w:hAnsi="Arial" w:cs="Arial"/>
          <w:sz w:val="24"/>
          <w:szCs w:val="24"/>
        </w:rPr>
        <w:t xml:space="preserve">are </w:t>
      </w:r>
      <w:r w:rsidR="00F42ED5" w:rsidRPr="00E4783F">
        <w:rPr>
          <w:rFonts w:ascii="Arial" w:hAnsi="Arial" w:cs="Arial"/>
          <w:sz w:val="24"/>
          <w:szCs w:val="24"/>
        </w:rPr>
        <w:t>attend</w:t>
      </w:r>
      <w:r w:rsidR="007D079B" w:rsidRPr="00E4783F">
        <w:rPr>
          <w:rFonts w:ascii="Arial" w:hAnsi="Arial" w:cs="Arial"/>
          <w:sz w:val="24"/>
          <w:szCs w:val="24"/>
        </w:rPr>
        <w:t xml:space="preserve">ing. </w:t>
      </w:r>
      <w:r w:rsidR="00CB67C8" w:rsidRPr="00E4783F">
        <w:rPr>
          <w:rFonts w:ascii="Arial" w:hAnsi="Arial" w:cs="Arial"/>
          <w:sz w:val="24"/>
          <w:szCs w:val="24"/>
        </w:rPr>
        <w:t>Mc</w:t>
      </w:r>
      <w:r w:rsidR="001A1C51" w:rsidRPr="00E4783F">
        <w:rPr>
          <w:rFonts w:ascii="Arial" w:hAnsi="Arial" w:cs="Arial"/>
          <w:sz w:val="24"/>
          <w:szCs w:val="24"/>
        </w:rPr>
        <w:t>A</w:t>
      </w:r>
      <w:r w:rsidR="00CB67C8" w:rsidRPr="00E4783F">
        <w:rPr>
          <w:rFonts w:ascii="Arial" w:hAnsi="Arial" w:cs="Arial"/>
          <w:sz w:val="24"/>
          <w:szCs w:val="24"/>
        </w:rPr>
        <w:t>l</w:t>
      </w:r>
      <w:r w:rsidR="001A1C51" w:rsidRPr="00E4783F">
        <w:rPr>
          <w:rFonts w:ascii="Arial" w:hAnsi="Arial" w:cs="Arial"/>
          <w:sz w:val="24"/>
          <w:szCs w:val="24"/>
        </w:rPr>
        <w:t>l</w:t>
      </w:r>
      <w:r w:rsidR="007D079B" w:rsidRPr="00E4783F">
        <w:rPr>
          <w:rFonts w:ascii="Arial" w:hAnsi="Arial" w:cs="Arial"/>
          <w:sz w:val="24"/>
          <w:szCs w:val="24"/>
        </w:rPr>
        <w:t>ister (1</w:t>
      </w:r>
      <w:r w:rsidR="00CB67C8" w:rsidRPr="00E4783F">
        <w:rPr>
          <w:rFonts w:ascii="Arial" w:hAnsi="Arial" w:cs="Arial"/>
          <w:sz w:val="24"/>
          <w:szCs w:val="24"/>
        </w:rPr>
        <w:t>995</w:t>
      </w:r>
      <w:r w:rsidR="00F42ED5" w:rsidRPr="00E4783F">
        <w:rPr>
          <w:rFonts w:ascii="Arial" w:hAnsi="Arial" w:cs="Arial"/>
          <w:sz w:val="24"/>
          <w:szCs w:val="24"/>
        </w:rPr>
        <w:t>)</w:t>
      </w:r>
      <w:r w:rsidR="001A1C51" w:rsidRPr="00E4783F">
        <w:rPr>
          <w:rFonts w:ascii="Arial" w:hAnsi="Arial" w:cs="Arial"/>
          <w:sz w:val="24"/>
          <w:szCs w:val="24"/>
        </w:rPr>
        <w:t xml:space="preserve"> </w:t>
      </w:r>
      <w:r w:rsidR="00AD5E82" w:rsidRPr="00E4783F">
        <w:rPr>
          <w:rFonts w:ascii="Arial" w:hAnsi="Arial" w:cs="Arial"/>
          <w:sz w:val="24"/>
          <w:szCs w:val="24"/>
        </w:rPr>
        <w:t xml:space="preserve">highlighted </w:t>
      </w:r>
      <w:r w:rsidR="00016DE7" w:rsidRPr="00E4783F">
        <w:rPr>
          <w:rFonts w:ascii="Arial" w:hAnsi="Arial" w:cs="Arial"/>
          <w:sz w:val="24"/>
          <w:szCs w:val="24"/>
        </w:rPr>
        <w:t>that officer</w:t>
      </w:r>
      <w:r w:rsidR="00AD5E82" w:rsidRPr="00E4783F">
        <w:rPr>
          <w:rFonts w:ascii="Arial" w:hAnsi="Arial" w:cs="Arial"/>
          <w:sz w:val="24"/>
          <w:szCs w:val="24"/>
        </w:rPr>
        <w:t xml:space="preserve">, both independently and as part of a team, need </w:t>
      </w:r>
      <w:r w:rsidR="001A1C51" w:rsidRPr="00E4783F">
        <w:rPr>
          <w:rFonts w:ascii="Arial" w:hAnsi="Arial" w:cs="Arial"/>
          <w:sz w:val="24"/>
          <w:szCs w:val="24"/>
        </w:rPr>
        <w:t xml:space="preserve">to ensure they </w:t>
      </w:r>
      <w:r w:rsidR="00AD5E82" w:rsidRPr="00E4783F">
        <w:rPr>
          <w:rFonts w:ascii="Arial" w:hAnsi="Arial" w:cs="Arial"/>
          <w:sz w:val="24"/>
          <w:szCs w:val="24"/>
        </w:rPr>
        <w:t>communicate effectively and be aware of their emotions – to make p</w:t>
      </w:r>
      <w:r w:rsidR="00B53A14" w:rsidRPr="00E4783F">
        <w:rPr>
          <w:rFonts w:ascii="Arial" w:hAnsi="Arial" w:cs="Arial"/>
          <w:sz w:val="24"/>
          <w:szCs w:val="24"/>
        </w:rPr>
        <w:t>recise and effective decisions. A</w:t>
      </w:r>
      <w:r w:rsidR="007332DD" w:rsidRPr="00E4783F">
        <w:rPr>
          <w:rFonts w:ascii="Arial" w:hAnsi="Arial" w:cs="Arial"/>
          <w:sz w:val="24"/>
          <w:szCs w:val="24"/>
        </w:rPr>
        <w:t xml:space="preserve"> critical incident </w:t>
      </w:r>
      <w:r w:rsidR="007A2088" w:rsidRPr="00E4783F">
        <w:rPr>
          <w:rFonts w:ascii="Arial" w:hAnsi="Arial" w:cs="Arial"/>
          <w:sz w:val="24"/>
          <w:szCs w:val="24"/>
        </w:rPr>
        <w:t xml:space="preserve">is </w:t>
      </w:r>
      <w:r w:rsidR="00707684" w:rsidRPr="00E4783F">
        <w:rPr>
          <w:rFonts w:ascii="Arial" w:hAnsi="Arial" w:cs="Arial"/>
          <w:sz w:val="24"/>
          <w:szCs w:val="24"/>
        </w:rPr>
        <w:t>define</w:t>
      </w:r>
      <w:r w:rsidR="007A2088" w:rsidRPr="00E4783F">
        <w:rPr>
          <w:rFonts w:ascii="Arial" w:hAnsi="Arial" w:cs="Arial"/>
          <w:sz w:val="24"/>
          <w:szCs w:val="24"/>
        </w:rPr>
        <w:t>d</w:t>
      </w:r>
      <w:r w:rsidR="007332DD" w:rsidRPr="00E4783F">
        <w:rPr>
          <w:rFonts w:ascii="Arial" w:hAnsi="Arial" w:cs="Arial"/>
          <w:sz w:val="24"/>
          <w:szCs w:val="24"/>
        </w:rPr>
        <w:t xml:space="preserve"> as </w:t>
      </w:r>
      <w:r w:rsidR="005D41EF" w:rsidRPr="00E4783F">
        <w:rPr>
          <w:rFonts w:ascii="Arial" w:hAnsi="Arial" w:cs="Arial"/>
          <w:sz w:val="24"/>
          <w:szCs w:val="24"/>
        </w:rPr>
        <w:t>a</w:t>
      </w:r>
      <w:r w:rsidR="007A2088" w:rsidRPr="00E4783F">
        <w:rPr>
          <w:rFonts w:ascii="Arial" w:hAnsi="Arial" w:cs="Arial"/>
          <w:sz w:val="24"/>
          <w:szCs w:val="24"/>
        </w:rPr>
        <w:t>n</w:t>
      </w:r>
      <w:r w:rsidR="005D41EF" w:rsidRPr="00E4783F">
        <w:rPr>
          <w:rFonts w:ascii="Arial" w:hAnsi="Arial" w:cs="Arial"/>
          <w:sz w:val="24"/>
          <w:szCs w:val="24"/>
        </w:rPr>
        <w:t xml:space="preserve"> incident which requires a significant amount of adaption by the officer </w:t>
      </w:r>
      <w:r w:rsidR="007A2088" w:rsidRPr="00E4783F">
        <w:rPr>
          <w:rFonts w:ascii="Arial" w:hAnsi="Arial" w:cs="Arial"/>
          <w:sz w:val="24"/>
          <w:szCs w:val="24"/>
        </w:rPr>
        <w:t>that attends the incident, and</w:t>
      </w:r>
      <w:r w:rsidR="005D41EF" w:rsidRPr="00E4783F">
        <w:rPr>
          <w:rFonts w:ascii="Arial" w:hAnsi="Arial" w:cs="Arial"/>
          <w:sz w:val="24"/>
          <w:szCs w:val="24"/>
        </w:rPr>
        <w:t xml:space="preserve"> they require strong </w:t>
      </w:r>
      <w:r w:rsidR="0082799F" w:rsidRPr="00E4783F">
        <w:rPr>
          <w:rFonts w:ascii="Arial" w:hAnsi="Arial" w:cs="Arial"/>
          <w:sz w:val="24"/>
          <w:szCs w:val="24"/>
        </w:rPr>
        <w:t>emotional understanding which may impact their ability to make decisions</w:t>
      </w:r>
      <w:r w:rsidR="007C194D" w:rsidRPr="00E4783F">
        <w:rPr>
          <w:rFonts w:ascii="Arial" w:hAnsi="Arial" w:cs="Arial"/>
          <w:sz w:val="24"/>
          <w:szCs w:val="24"/>
        </w:rPr>
        <w:t xml:space="preserve"> and the results of the incident may have a significant impact on the confidence of a victim, </w:t>
      </w:r>
      <w:proofErr w:type="gramStart"/>
      <w:r w:rsidR="007C194D" w:rsidRPr="00E4783F">
        <w:rPr>
          <w:rFonts w:ascii="Arial" w:hAnsi="Arial" w:cs="Arial"/>
          <w:sz w:val="24"/>
          <w:szCs w:val="24"/>
        </w:rPr>
        <w:t>family</w:t>
      </w:r>
      <w:proofErr w:type="gramEnd"/>
      <w:r w:rsidR="007C194D" w:rsidRPr="00E4783F">
        <w:rPr>
          <w:rFonts w:ascii="Arial" w:hAnsi="Arial" w:cs="Arial"/>
          <w:sz w:val="24"/>
          <w:szCs w:val="24"/>
        </w:rPr>
        <w:t xml:space="preserve"> and</w:t>
      </w:r>
      <w:r w:rsidR="00C26354" w:rsidRPr="00E4783F">
        <w:rPr>
          <w:rFonts w:ascii="Arial" w:hAnsi="Arial" w:cs="Arial"/>
          <w:sz w:val="24"/>
          <w:szCs w:val="24"/>
        </w:rPr>
        <w:t xml:space="preserve"> </w:t>
      </w:r>
      <w:r w:rsidR="007C194D" w:rsidRPr="00E4783F">
        <w:rPr>
          <w:rFonts w:ascii="Arial" w:hAnsi="Arial" w:cs="Arial"/>
          <w:sz w:val="24"/>
          <w:szCs w:val="24"/>
        </w:rPr>
        <w:t>the community</w:t>
      </w:r>
      <w:r w:rsidR="0082799F" w:rsidRPr="00E4783F">
        <w:rPr>
          <w:rFonts w:ascii="Arial" w:hAnsi="Arial" w:cs="Arial"/>
          <w:sz w:val="24"/>
          <w:szCs w:val="24"/>
        </w:rPr>
        <w:t xml:space="preserve"> (</w:t>
      </w:r>
      <w:r w:rsidR="008464DE" w:rsidRPr="00E4783F">
        <w:rPr>
          <w:rFonts w:ascii="Arial" w:hAnsi="Arial" w:cs="Arial"/>
          <w:sz w:val="24"/>
          <w:szCs w:val="24"/>
        </w:rPr>
        <w:t xml:space="preserve">College of Policing, 2021). </w:t>
      </w:r>
    </w:p>
    <w:p w14:paraId="2C0670F2" w14:textId="09D254E0" w:rsidR="00846849" w:rsidRPr="00E4783F" w:rsidRDefault="00707684" w:rsidP="00E4783F">
      <w:pPr>
        <w:spacing w:line="480" w:lineRule="auto"/>
        <w:rPr>
          <w:rFonts w:ascii="Arial" w:hAnsi="Arial" w:cs="Arial"/>
          <w:sz w:val="24"/>
          <w:szCs w:val="24"/>
        </w:rPr>
      </w:pPr>
      <w:r w:rsidRPr="00E4783F">
        <w:rPr>
          <w:rFonts w:ascii="Arial" w:hAnsi="Arial" w:cs="Arial"/>
          <w:sz w:val="24"/>
          <w:szCs w:val="24"/>
        </w:rPr>
        <w:tab/>
      </w:r>
      <w:r w:rsidR="00C0169A" w:rsidRPr="00E4783F">
        <w:rPr>
          <w:rFonts w:ascii="Arial" w:hAnsi="Arial" w:cs="Arial"/>
          <w:sz w:val="24"/>
          <w:szCs w:val="24"/>
        </w:rPr>
        <w:t xml:space="preserve">After a critical incident, officers are routinely asked to have </w:t>
      </w:r>
      <w:r w:rsidR="0039325D" w:rsidRPr="00E4783F">
        <w:rPr>
          <w:rFonts w:ascii="Arial" w:hAnsi="Arial" w:cs="Arial"/>
          <w:sz w:val="24"/>
          <w:szCs w:val="24"/>
        </w:rPr>
        <w:t>a de-brief with a supervisor</w:t>
      </w:r>
      <w:r w:rsidR="00C0169A" w:rsidRPr="00E4783F">
        <w:rPr>
          <w:rFonts w:ascii="Arial" w:hAnsi="Arial" w:cs="Arial"/>
          <w:sz w:val="24"/>
          <w:szCs w:val="24"/>
        </w:rPr>
        <w:t xml:space="preserve"> in the workplace, to </w:t>
      </w:r>
      <w:r w:rsidR="0039325D" w:rsidRPr="00E4783F">
        <w:rPr>
          <w:rFonts w:ascii="Arial" w:hAnsi="Arial" w:cs="Arial"/>
          <w:sz w:val="24"/>
          <w:szCs w:val="24"/>
        </w:rPr>
        <w:t xml:space="preserve">express their </w:t>
      </w:r>
      <w:r w:rsidR="00C0169A" w:rsidRPr="00E4783F">
        <w:rPr>
          <w:rFonts w:ascii="Arial" w:hAnsi="Arial" w:cs="Arial"/>
          <w:sz w:val="24"/>
          <w:szCs w:val="24"/>
        </w:rPr>
        <w:t xml:space="preserve">feelings, and </w:t>
      </w:r>
      <w:r w:rsidR="0039325D" w:rsidRPr="00E4783F">
        <w:rPr>
          <w:rFonts w:ascii="Arial" w:hAnsi="Arial" w:cs="Arial"/>
          <w:sz w:val="24"/>
          <w:szCs w:val="24"/>
        </w:rPr>
        <w:t xml:space="preserve">emotions, and </w:t>
      </w:r>
      <w:r w:rsidR="00C0169A" w:rsidRPr="00E4783F">
        <w:rPr>
          <w:rFonts w:ascii="Arial" w:hAnsi="Arial" w:cs="Arial"/>
          <w:sz w:val="24"/>
          <w:szCs w:val="24"/>
        </w:rPr>
        <w:t xml:space="preserve">to </w:t>
      </w:r>
      <w:r w:rsidR="0039325D" w:rsidRPr="00E4783F">
        <w:rPr>
          <w:rFonts w:ascii="Arial" w:hAnsi="Arial" w:cs="Arial"/>
          <w:sz w:val="24"/>
          <w:szCs w:val="24"/>
        </w:rPr>
        <w:t xml:space="preserve">receive </w:t>
      </w:r>
      <w:r w:rsidR="0039325D" w:rsidRPr="00E4783F">
        <w:rPr>
          <w:rFonts w:ascii="Arial" w:hAnsi="Arial" w:cs="Arial"/>
          <w:sz w:val="24"/>
          <w:szCs w:val="24"/>
        </w:rPr>
        <w:lastRenderedPageBreak/>
        <w:t>support (</w:t>
      </w:r>
      <w:proofErr w:type="spellStart"/>
      <w:r w:rsidR="0039325D" w:rsidRPr="00E4783F">
        <w:rPr>
          <w:rFonts w:ascii="Arial" w:hAnsi="Arial" w:cs="Arial"/>
          <w:sz w:val="24"/>
          <w:szCs w:val="24"/>
        </w:rPr>
        <w:t>Pasiack</w:t>
      </w:r>
      <w:proofErr w:type="spellEnd"/>
      <w:r w:rsidR="0039325D" w:rsidRPr="00E4783F">
        <w:rPr>
          <w:rFonts w:ascii="Arial" w:hAnsi="Arial" w:cs="Arial"/>
          <w:sz w:val="24"/>
          <w:szCs w:val="24"/>
        </w:rPr>
        <w:t xml:space="preserve"> and Kelley, 2003). </w:t>
      </w:r>
      <w:r w:rsidR="00C0169A" w:rsidRPr="00E4783F">
        <w:rPr>
          <w:rFonts w:ascii="Arial" w:hAnsi="Arial" w:cs="Arial"/>
          <w:sz w:val="24"/>
          <w:szCs w:val="24"/>
        </w:rPr>
        <w:t>Following this traumatic exposure to a serious event, o</w:t>
      </w:r>
      <w:r w:rsidR="0039325D" w:rsidRPr="00E4783F">
        <w:rPr>
          <w:rFonts w:ascii="Arial" w:hAnsi="Arial" w:cs="Arial"/>
          <w:sz w:val="24"/>
          <w:szCs w:val="24"/>
        </w:rPr>
        <w:t xml:space="preserve">fficers may experience </w:t>
      </w:r>
      <w:r w:rsidR="00C0169A" w:rsidRPr="00E4783F">
        <w:rPr>
          <w:rFonts w:ascii="Arial" w:hAnsi="Arial" w:cs="Arial"/>
          <w:sz w:val="24"/>
          <w:szCs w:val="24"/>
        </w:rPr>
        <w:t xml:space="preserve">negative </w:t>
      </w:r>
      <w:r w:rsidR="0039325D" w:rsidRPr="00E4783F">
        <w:rPr>
          <w:rFonts w:ascii="Arial" w:hAnsi="Arial" w:cs="Arial"/>
          <w:sz w:val="24"/>
          <w:szCs w:val="24"/>
        </w:rPr>
        <w:t xml:space="preserve">symptoms </w:t>
      </w:r>
      <w:r w:rsidR="00C0169A" w:rsidRPr="00E4783F">
        <w:rPr>
          <w:rFonts w:ascii="Arial" w:hAnsi="Arial" w:cs="Arial"/>
          <w:sz w:val="24"/>
          <w:szCs w:val="24"/>
        </w:rPr>
        <w:t>including</w:t>
      </w:r>
      <w:r w:rsidR="0039325D" w:rsidRPr="00E4783F">
        <w:rPr>
          <w:rFonts w:ascii="Arial" w:hAnsi="Arial" w:cs="Arial"/>
          <w:sz w:val="24"/>
          <w:szCs w:val="24"/>
        </w:rPr>
        <w:t xml:space="preserve"> PTSD</w:t>
      </w:r>
      <w:r w:rsidR="004D451C" w:rsidRPr="00E4783F">
        <w:rPr>
          <w:rFonts w:ascii="Arial" w:hAnsi="Arial" w:cs="Arial"/>
          <w:sz w:val="24"/>
          <w:szCs w:val="24"/>
        </w:rPr>
        <w:t xml:space="preserve"> or </w:t>
      </w:r>
      <w:r w:rsidR="00EB75E5" w:rsidRPr="00E4783F">
        <w:rPr>
          <w:rFonts w:ascii="Arial" w:hAnsi="Arial" w:cs="Arial"/>
          <w:sz w:val="24"/>
          <w:szCs w:val="24"/>
        </w:rPr>
        <w:t>depression,</w:t>
      </w:r>
      <w:r w:rsidR="00C0169A" w:rsidRPr="00E4783F">
        <w:rPr>
          <w:rFonts w:ascii="Arial" w:hAnsi="Arial" w:cs="Arial"/>
          <w:sz w:val="24"/>
          <w:szCs w:val="24"/>
        </w:rPr>
        <w:t xml:space="preserve"> and </w:t>
      </w:r>
      <w:r w:rsidR="004D451C" w:rsidRPr="00E4783F">
        <w:rPr>
          <w:rFonts w:ascii="Arial" w:hAnsi="Arial" w:cs="Arial"/>
          <w:sz w:val="24"/>
          <w:szCs w:val="24"/>
        </w:rPr>
        <w:t xml:space="preserve">this strategy </w:t>
      </w:r>
      <w:r w:rsidR="00C0169A" w:rsidRPr="00E4783F">
        <w:rPr>
          <w:rFonts w:ascii="Arial" w:hAnsi="Arial" w:cs="Arial"/>
          <w:sz w:val="24"/>
          <w:szCs w:val="24"/>
        </w:rPr>
        <w:t xml:space="preserve">has been found to be the most utilised and beneficial </w:t>
      </w:r>
      <w:r w:rsidR="00426471" w:rsidRPr="00E4783F">
        <w:rPr>
          <w:rFonts w:ascii="Arial" w:hAnsi="Arial" w:cs="Arial"/>
          <w:sz w:val="24"/>
          <w:szCs w:val="24"/>
        </w:rPr>
        <w:t>in</w:t>
      </w:r>
      <w:r w:rsidR="00C0169A" w:rsidRPr="00E4783F">
        <w:rPr>
          <w:rFonts w:ascii="Arial" w:hAnsi="Arial" w:cs="Arial"/>
          <w:sz w:val="24"/>
          <w:szCs w:val="24"/>
        </w:rPr>
        <w:t xml:space="preserve"> police forces, as it increased </w:t>
      </w:r>
      <w:r w:rsidR="0039325D" w:rsidRPr="00E4783F">
        <w:rPr>
          <w:rFonts w:ascii="Arial" w:hAnsi="Arial" w:cs="Arial"/>
          <w:sz w:val="24"/>
          <w:szCs w:val="24"/>
        </w:rPr>
        <w:t xml:space="preserve">resilience and </w:t>
      </w:r>
      <w:r w:rsidR="00C0169A" w:rsidRPr="00E4783F">
        <w:rPr>
          <w:rFonts w:ascii="Arial" w:hAnsi="Arial" w:cs="Arial"/>
          <w:sz w:val="24"/>
          <w:szCs w:val="24"/>
        </w:rPr>
        <w:t xml:space="preserve">decreases the likelihood of experiencing further PTSD symptoms. </w:t>
      </w:r>
      <w:proofErr w:type="spellStart"/>
      <w:r w:rsidR="0039325D" w:rsidRPr="00E4783F">
        <w:rPr>
          <w:rFonts w:ascii="Arial" w:hAnsi="Arial" w:cs="Arial"/>
          <w:sz w:val="24"/>
          <w:szCs w:val="24"/>
        </w:rPr>
        <w:t>Davilly</w:t>
      </w:r>
      <w:proofErr w:type="spellEnd"/>
      <w:r w:rsidR="0039325D" w:rsidRPr="00E4783F">
        <w:rPr>
          <w:rFonts w:ascii="Arial" w:hAnsi="Arial" w:cs="Arial"/>
          <w:sz w:val="24"/>
          <w:szCs w:val="24"/>
        </w:rPr>
        <w:t xml:space="preserve"> an</w:t>
      </w:r>
      <w:r w:rsidR="00C0169A" w:rsidRPr="00E4783F">
        <w:rPr>
          <w:rFonts w:ascii="Arial" w:hAnsi="Arial" w:cs="Arial"/>
          <w:sz w:val="24"/>
          <w:szCs w:val="24"/>
        </w:rPr>
        <w:t xml:space="preserve">d Cotton (2004) supported this in </w:t>
      </w:r>
      <w:r w:rsidR="0039325D" w:rsidRPr="00E4783F">
        <w:rPr>
          <w:rFonts w:ascii="Arial" w:hAnsi="Arial" w:cs="Arial"/>
          <w:sz w:val="24"/>
          <w:szCs w:val="24"/>
        </w:rPr>
        <w:t xml:space="preserve">their research into post critical incident de-briefing, </w:t>
      </w:r>
      <w:r w:rsidR="00C0169A" w:rsidRPr="00E4783F">
        <w:rPr>
          <w:rFonts w:ascii="Arial" w:hAnsi="Arial" w:cs="Arial"/>
          <w:sz w:val="24"/>
          <w:szCs w:val="24"/>
        </w:rPr>
        <w:t>finding that</w:t>
      </w:r>
      <w:r w:rsidR="0039325D" w:rsidRPr="00E4783F">
        <w:rPr>
          <w:rFonts w:ascii="Arial" w:hAnsi="Arial" w:cs="Arial"/>
          <w:sz w:val="24"/>
          <w:szCs w:val="24"/>
        </w:rPr>
        <w:t xml:space="preserve"> this intervention </w:t>
      </w:r>
      <w:r w:rsidR="00C0169A" w:rsidRPr="00E4783F">
        <w:rPr>
          <w:rFonts w:ascii="Arial" w:hAnsi="Arial" w:cs="Arial"/>
          <w:sz w:val="24"/>
          <w:szCs w:val="24"/>
        </w:rPr>
        <w:t xml:space="preserve">is </w:t>
      </w:r>
      <w:r w:rsidR="0039325D" w:rsidRPr="00E4783F">
        <w:rPr>
          <w:rFonts w:ascii="Arial" w:hAnsi="Arial" w:cs="Arial"/>
          <w:sz w:val="24"/>
          <w:szCs w:val="24"/>
        </w:rPr>
        <w:t xml:space="preserve">the most effective. Additionally, </w:t>
      </w:r>
      <w:proofErr w:type="spellStart"/>
      <w:r w:rsidR="0039325D" w:rsidRPr="00E4783F">
        <w:rPr>
          <w:rFonts w:ascii="Arial" w:hAnsi="Arial" w:cs="Arial"/>
          <w:sz w:val="24"/>
          <w:szCs w:val="24"/>
        </w:rPr>
        <w:t>Campfield</w:t>
      </w:r>
      <w:proofErr w:type="spellEnd"/>
      <w:r w:rsidR="0039325D" w:rsidRPr="00E4783F">
        <w:rPr>
          <w:rFonts w:ascii="Arial" w:hAnsi="Arial" w:cs="Arial"/>
          <w:sz w:val="24"/>
          <w:szCs w:val="24"/>
        </w:rPr>
        <w:t xml:space="preserve"> </w:t>
      </w:r>
      <w:r w:rsidR="005A7F22" w:rsidRPr="00E4783F">
        <w:rPr>
          <w:rFonts w:ascii="Arial" w:hAnsi="Arial" w:cs="Arial"/>
          <w:sz w:val="24"/>
          <w:szCs w:val="24"/>
        </w:rPr>
        <w:t xml:space="preserve">&amp; </w:t>
      </w:r>
      <w:r w:rsidR="0039325D" w:rsidRPr="00E4783F">
        <w:rPr>
          <w:rFonts w:ascii="Arial" w:hAnsi="Arial" w:cs="Arial"/>
          <w:sz w:val="24"/>
          <w:szCs w:val="24"/>
        </w:rPr>
        <w:t>Hills (2001)</w:t>
      </w:r>
      <w:r w:rsidR="00426471" w:rsidRPr="00E4783F">
        <w:rPr>
          <w:rFonts w:ascii="Arial" w:hAnsi="Arial" w:cs="Arial"/>
          <w:sz w:val="24"/>
          <w:szCs w:val="24"/>
        </w:rPr>
        <w:t xml:space="preserve"> </w:t>
      </w:r>
      <w:r w:rsidR="005A7F22" w:rsidRPr="00E4783F">
        <w:rPr>
          <w:rFonts w:ascii="Arial" w:hAnsi="Arial" w:cs="Arial"/>
          <w:sz w:val="24"/>
          <w:szCs w:val="24"/>
        </w:rPr>
        <w:t xml:space="preserve">gathered that </w:t>
      </w:r>
      <w:r w:rsidR="0039325D" w:rsidRPr="00E4783F">
        <w:rPr>
          <w:rFonts w:ascii="Arial" w:hAnsi="Arial" w:cs="Arial"/>
          <w:sz w:val="24"/>
          <w:szCs w:val="24"/>
        </w:rPr>
        <w:t>these interventions help mitigate f</w:t>
      </w:r>
      <w:r w:rsidR="005A7F22" w:rsidRPr="00E4783F">
        <w:rPr>
          <w:rFonts w:ascii="Arial" w:hAnsi="Arial" w:cs="Arial"/>
          <w:sz w:val="24"/>
          <w:szCs w:val="24"/>
        </w:rPr>
        <w:t xml:space="preserve">urther psychological conditions, as they feel more supported by the working team, rather </w:t>
      </w:r>
      <w:r w:rsidR="0039325D" w:rsidRPr="00E4783F">
        <w:rPr>
          <w:rFonts w:ascii="Arial" w:hAnsi="Arial" w:cs="Arial"/>
          <w:sz w:val="24"/>
          <w:szCs w:val="24"/>
        </w:rPr>
        <w:t>than dealing with</w:t>
      </w:r>
      <w:r w:rsidR="005A7F22" w:rsidRPr="00E4783F">
        <w:rPr>
          <w:rFonts w:ascii="Arial" w:hAnsi="Arial" w:cs="Arial"/>
          <w:sz w:val="24"/>
          <w:szCs w:val="24"/>
        </w:rPr>
        <w:t xml:space="preserve"> the psychological effects alone. </w:t>
      </w:r>
      <w:r w:rsidR="0039325D" w:rsidRPr="00E4783F">
        <w:rPr>
          <w:rFonts w:ascii="Arial" w:hAnsi="Arial" w:cs="Arial"/>
          <w:sz w:val="24"/>
          <w:szCs w:val="24"/>
        </w:rPr>
        <w:t xml:space="preserve"> </w:t>
      </w:r>
    </w:p>
    <w:p w14:paraId="6DBAC92B" w14:textId="04868762" w:rsidR="00846849" w:rsidRPr="00E4783F" w:rsidRDefault="00846849" w:rsidP="00E4783F">
      <w:pPr>
        <w:spacing w:line="480" w:lineRule="auto"/>
        <w:ind w:firstLine="720"/>
        <w:rPr>
          <w:rFonts w:ascii="Arial" w:hAnsi="Arial" w:cs="Arial"/>
          <w:sz w:val="24"/>
          <w:szCs w:val="24"/>
        </w:rPr>
      </w:pPr>
      <w:r w:rsidRPr="00E4783F">
        <w:rPr>
          <w:rFonts w:ascii="Arial" w:hAnsi="Arial" w:cs="Arial"/>
          <w:sz w:val="24"/>
          <w:szCs w:val="24"/>
        </w:rPr>
        <w:t>Although de-briefing has its strengths</w:t>
      </w:r>
      <w:r w:rsidR="005A7F22" w:rsidRPr="00E4783F">
        <w:rPr>
          <w:rFonts w:ascii="Arial" w:hAnsi="Arial" w:cs="Arial"/>
          <w:sz w:val="24"/>
          <w:szCs w:val="24"/>
        </w:rPr>
        <w:t xml:space="preserve">, and it can prevent psychological illnesses including PTSD, </w:t>
      </w:r>
      <w:r w:rsidRPr="00E4783F">
        <w:rPr>
          <w:rFonts w:ascii="Arial" w:hAnsi="Arial" w:cs="Arial"/>
          <w:sz w:val="24"/>
          <w:szCs w:val="24"/>
        </w:rPr>
        <w:t xml:space="preserve">Mancini and </w:t>
      </w:r>
      <w:proofErr w:type="spellStart"/>
      <w:r w:rsidRPr="00E4783F">
        <w:rPr>
          <w:rFonts w:ascii="Arial" w:hAnsi="Arial" w:cs="Arial"/>
          <w:sz w:val="24"/>
          <w:szCs w:val="24"/>
        </w:rPr>
        <w:t>Bonnano</w:t>
      </w:r>
      <w:proofErr w:type="spellEnd"/>
      <w:r w:rsidRPr="00E4783F">
        <w:rPr>
          <w:rFonts w:ascii="Arial" w:hAnsi="Arial" w:cs="Arial"/>
          <w:sz w:val="24"/>
          <w:szCs w:val="24"/>
        </w:rPr>
        <w:t xml:space="preserve"> (2012) and </w:t>
      </w:r>
      <w:proofErr w:type="spellStart"/>
      <w:r w:rsidRPr="00E4783F">
        <w:rPr>
          <w:rFonts w:ascii="Arial" w:hAnsi="Arial" w:cs="Arial"/>
          <w:sz w:val="24"/>
          <w:szCs w:val="24"/>
        </w:rPr>
        <w:t>Pasiack</w:t>
      </w:r>
      <w:proofErr w:type="spellEnd"/>
      <w:r w:rsidRPr="00E4783F">
        <w:rPr>
          <w:rFonts w:ascii="Arial" w:hAnsi="Arial" w:cs="Arial"/>
          <w:sz w:val="24"/>
          <w:szCs w:val="24"/>
        </w:rPr>
        <w:t xml:space="preserve"> and Kelley (2013) </w:t>
      </w:r>
      <w:r w:rsidR="00BB2D96" w:rsidRPr="00E4783F">
        <w:rPr>
          <w:rFonts w:ascii="Arial" w:hAnsi="Arial" w:cs="Arial"/>
          <w:sz w:val="24"/>
          <w:szCs w:val="24"/>
        </w:rPr>
        <w:t xml:space="preserve">found that there is gaps in the research, </w:t>
      </w:r>
      <w:r w:rsidR="00652DE4" w:rsidRPr="00E4783F">
        <w:rPr>
          <w:rFonts w:ascii="Arial" w:hAnsi="Arial" w:cs="Arial"/>
          <w:sz w:val="24"/>
          <w:szCs w:val="24"/>
        </w:rPr>
        <w:t xml:space="preserve">with their findings stating it </w:t>
      </w:r>
      <w:r w:rsidRPr="00E4783F">
        <w:rPr>
          <w:rFonts w:ascii="Arial" w:hAnsi="Arial" w:cs="Arial"/>
          <w:sz w:val="24"/>
          <w:szCs w:val="24"/>
        </w:rPr>
        <w:t xml:space="preserve">may impede the natural recovery of officer’s mental state and officer’s may not be prepared to express their feelings after an event. For example, this </w:t>
      </w:r>
      <w:r w:rsidR="00BB2D96" w:rsidRPr="00E4783F">
        <w:rPr>
          <w:rFonts w:ascii="Arial" w:hAnsi="Arial" w:cs="Arial"/>
          <w:sz w:val="24"/>
          <w:szCs w:val="24"/>
        </w:rPr>
        <w:t>method</w:t>
      </w:r>
      <w:r w:rsidRPr="00E4783F">
        <w:rPr>
          <w:rFonts w:ascii="Arial" w:hAnsi="Arial" w:cs="Arial"/>
          <w:sz w:val="24"/>
          <w:szCs w:val="24"/>
        </w:rPr>
        <w:t xml:space="preserve"> may affect an officer’s capability of solvi</w:t>
      </w:r>
      <w:r w:rsidR="00BB2D96" w:rsidRPr="00E4783F">
        <w:rPr>
          <w:rFonts w:ascii="Arial" w:hAnsi="Arial" w:cs="Arial"/>
          <w:sz w:val="24"/>
          <w:szCs w:val="24"/>
        </w:rPr>
        <w:t xml:space="preserve">ng these symptoms independently, and the support may be better when </w:t>
      </w:r>
      <w:r w:rsidRPr="00E4783F">
        <w:rPr>
          <w:rFonts w:ascii="Arial" w:hAnsi="Arial" w:cs="Arial"/>
          <w:sz w:val="24"/>
          <w:szCs w:val="24"/>
        </w:rPr>
        <w:t xml:space="preserve">a person is ready to receive the support and </w:t>
      </w:r>
      <w:r w:rsidR="00BB2D96" w:rsidRPr="00E4783F">
        <w:rPr>
          <w:rFonts w:ascii="Arial" w:hAnsi="Arial" w:cs="Arial"/>
          <w:sz w:val="24"/>
          <w:szCs w:val="24"/>
        </w:rPr>
        <w:t>use of their own coping mechanism</w:t>
      </w:r>
      <w:r w:rsidR="00652DE4" w:rsidRPr="00E4783F">
        <w:rPr>
          <w:rFonts w:ascii="Arial" w:hAnsi="Arial" w:cs="Arial"/>
          <w:sz w:val="24"/>
          <w:szCs w:val="24"/>
        </w:rPr>
        <w:t xml:space="preserve">. </w:t>
      </w:r>
      <w:r w:rsidRPr="00E4783F">
        <w:rPr>
          <w:rFonts w:ascii="Arial" w:hAnsi="Arial" w:cs="Arial"/>
          <w:sz w:val="24"/>
          <w:szCs w:val="24"/>
        </w:rPr>
        <w:t>A</w:t>
      </w:r>
      <w:r w:rsidR="00894396" w:rsidRPr="00E4783F">
        <w:rPr>
          <w:rFonts w:ascii="Arial" w:hAnsi="Arial" w:cs="Arial"/>
          <w:sz w:val="24"/>
          <w:szCs w:val="24"/>
        </w:rPr>
        <w:t>s part of</w:t>
      </w:r>
      <w:r w:rsidRPr="00E4783F">
        <w:rPr>
          <w:rFonts w:ascii="Arial" w:hAnsi="Arial" w:cs="Arial"/>
          <w:sz w:val="24"/>
          <w:szCs w:val="24"/>
        </w:rPr>
        <w:t xml:space="preserve"> de-briefing, individuals are asked to share their</w:t>
      </w:r>
      <w:r w:rsidR="00894396" w:rsidRPr="00E4783F">
        <w:rPr>
          <w:rFonts w:ascii="Arial" w:hAnsi="Arial" w:cs="Arial"/>
          <w:sz w:val="24"/>
          <w:szCs w:val="24"/>
        </w:rPr>
        <w:t xml:space="preserve"> feelings and</w:t>
      </w:r>
      <w:r w:rsidRPr="00E4783F">
        <w:rPr>
          <w:rFonts w:ascii="Arial" w:hAnsi="Arial" w:cs="Arial"/>
          <w:sz w:val="24"/>
          <w:szCs w:val="24"/>
        </w:rPr>
        <w:t xml:space="preserve"> experiences </w:t>
      </w:r>
      <w:r w:rsidR="00894396" w:rsidRPr="00E4783F">
        <w:rPr>
          <w:rFonts w:ascii="Arial" w:hAnsi="Arial" w:cs="Arial"/>
          <w:sz w:val="24"/>
          <w:szCs w:val="24"/>
        </w:rPr>
        <w:t xml:space="preserve">form the incident, which may have a further negative impact on them in future by reliving their experience. Barboza (2005) supports this, as they </w:t>
      </w:r>
      <w:r w:rsidRPr="00E4783F">
        <w:rPr>
          <w:rFonts w:ascii="Arial" w:hAnsi="Arial" w:cs="Arial"/>
          <w:sz w:val="24"/>
          <w:szCs w:val="24"/>
        </w:rPr>
        <w:t>found that a person must use intense imagination exposure during these incidents thus may affect them negatively and worsen the symptoms.</w:t>
      </w:r>
      <w:r w:rsidR="00DE5AFA" w:rsidRPr="00E4783F">
        <w:rPr>
          <w:rFonts w:ascii="Arial" w:hAnsi="Arial" w:cs="Arial"/>
          <w:sz w:val="24"/>
          <w:szCs w:val="24"/>
        </w:rPr>
        <w:t xml:space="preserve"> </w:t>
      </w:r>
    </w:p>
    <w:p w14:paraId="0EB5303E" w14:textId="5367A43E" w:rsidR="001278A8" w:rsidRPr="00E4783F" w:rsidRDefault="00894396" w:rsidP="00E4783F">
      <w:pPr>
        <w:spacing w:line="480" w:lineRule="auto"/>
        <w:ind w:firstLine="720"/>
        <w:rPr>
          <w:rFonts w:ascii="Arial" w:hAnsi="Arial" w:cs="Arial"/>
          <w:sz w:val="24"/>
          <w:szCs w:val="24"/>
        </w:rPr>
      </w:pPr>
      <w:r w:rsidRPr="00E4783F">
        <w:rPr>
          <w:rFonts w:ascii="Arial" w:hAnsi="Arial" w:cs="Arial"/>
          <w:sz w:val="24"/>
          <w:szCs w:val="24"/>
        </w:rPr>
        <w:t>The s</w:t>
      </w:r>
      <w:r w:rsidR="00DE5AFA" w:rsidRPr="00E4783F">
        <w:rPr>
          <w:rFonts w:ascii="Arial" w:hAnsi="Arial" w:cs="Arial"/>
          <w:sz w:val="24"/>
          <w:szCs w:val="24"/>
        </w:rPr>
        <w:t xml:space="preserve">trengths have been highlighted </w:t>
      </w:r>
      <w:r w:rsidR="00EF0F96" w:rsidRPr="00E4783F">
        <w:rPr>
          <w:rFonts w:ascii="Arial" w:hAnsi="Arial" w:cs="Arial"/>
          <w:sz w:val="24"/>
          <w:szCs w:val="24"/>
        </w:rPr>
        <w:t xml:space="preserve">within this essay, with research identifying positive findings of how police effectively manage critical incidents. It is common for police when attending </w:t>
      </w:r>
      <w:r w:rsidRPr="00E4783F">
        <w:rPr>
          <w:rFonts w:ascii="Arial" w:hAnsi="Arial" w:cs="Arial"/>
          <w:sz w:val="24"/>
          <w:szCs w:val="24"/>
        </w:rPr>
        <w:t>incidents</w:t>
      </w:r>
      <w:r w:rsidR="00EF0F96" w:rsidRPr="00E4783F">
        <w:rPr>
          <w:rFonts w:ascii="Arial" w:hAnsi="Arial" w:cs="Arial"/>
          <w:sz w:val="24"/>
          <w:szCs w:val="24"/>
        </w:rPr>
        <w:t xml:space="preserve"> to not have appropriate support from the community (Clair, 2006). For example, attending a critical incident whereby the </w:t>
      </w:r>
      <w:r w:rsidR="00EF0F96" w:rsidRPr="00E4783F">
        <w:rPr>
          <w:rFonts w:ascii="Arial" w:hAnsi="Arial" w:cs="Arial"/>
          <w:sz w:val="24"/>
          <w:szCs w:val="24"/>
        </w:rPr>
        <w:lastRenderedPageBreak/>
        <w:t xml:space="preserve">community are not providing </w:t>
      </w:r>
      <w:r w:rsidR="00C730CD" w:rsidRPr="00E4783F">
        <w:rPr>
          <w:rFonts w:ascii="Arial" w:hAnsi="Arial" w:cs="Arial"/>
          <w:sz w:val="24"/>
          <w:szCs w:val="24"/>
        </w:rPr>
        <w:t>officers</w:t>
      </w:r>
      <w:r w:rsidR="00EF0F96" w:rsidRPr="00E4783F">
        <w:rPr>
          <w:rFonts w:ascii="Arial" w:hAnsi="Arial" w:cs="Arial"/>
          <w:sz w:val="24"/>
          <w:szCs w:val="24"/>
        </w:rPr>
        <w:t xml:space="preserve"> with further information or supporting their investigation by being abrupt and disruptive with their behaviour. Without support from the community at </w:t>
      </w:r>
      <w:r w:rsidR="00401AF0" w:rsidRPr="00E4783F">
        <w:rPr>
          <w:rFonts w:ascii="Arial" w:hAnsi="Arial" w:cs="Arial"/>
          <w:sz w:val="24"/>
          <w:szCs w:val="24"/>
        </w:rPr>
        <w:t>critical</w:t>
      </w:r>
      <w:r w:rsidR="00EF0F96" w:rsidRPr="00E4783F">
        <w:rPr>
          <w:rFonts w:ascii="Arial" w:hAnsi="Arial" w:cs="Arial"/>
          <w:sz w:val="24"/>
          <w:szCs w:val="24"/>
        </w:rPr>
        <w:t xml:space="preserve"> incidents, this may increase the emotional </w:t>
      </w:r>
      <w:r w:rsidR="00401AF0" w:rsidRPr="00E4783F">
        <w:rPr>
          <w:rFonts w:ascii="Arial" w:hAnsi="Arial" w:cs="Arial"/>
          <w:sz w:val="24"/>
          <w:szCs w:val="24"/>
        </w:rPr>
        <w:t xml:space="preserve">stress for a police officer and may impact their decision making.  </w:t>
      </w:r>
      <w:proofErr w:type="spellStart"/>
      <w:r w:rsidR="00401AF0" w:rsidRPr="00E4783F">
        <w:rPr>
          <w:rFonts w:ascii="Arial" w:hAnsi="Arial" w:cs="Arial"/>
          <w:sz w:val="24"/>
          <w:szCs w:val="24"/>
        </w:rPr>
        <w:t>Arble</w:t>
      </w:r>
      <w:proofErr w:type="spellEnd"/>
      <w:r w:rsidR="00401AF0" w:rsidRPr="00E4783F">
        <w:rPr>
          <w:rFonts w:ascii="Arial" w:hAnsi="Arial" w:cs="Arial"/>
          <w:sz w:val="24"/>
          <w:szCs w:val="24"/>
        </w:rPr>
        <w:t xml:space="preserve">, Daugherty and </w:t>
      </w:r>
      <w:proofErr w:type="spellStart"/>
      <w:r w:rsidR="00401AF0" w:rsidRPr="00E4783F">
        <w:rPr>
          <w:rFonts w:ascii="Arial" w:hAnsi="Arial" w:cs="Arial"/>
          <w:sz w:val="24"/>
          <w:szCs w:val="24"/>
        </w:rPr>
        <w:t>Arnetz</w:t>
      </w:r>
      <w:proofErr w:type="spellEnd"/>
      <w:r w:rsidR="00401AF0" w:rsidRPr="00E4783F">
        <w:rPr>
          <w:rFonts w:ascii="Arial" w:hAnsi="Arial" w:cs="Arial"/>
          <w:sz w:val="24"/>
          <w:szCs w:val="24"/>
        </w:rPr>
        <w:t xml:space="preserve"> (2018) found this to have a significant</w:t>
      </w:r>
      <w:r w:rsidR="00034EFE" w:rsidRPr="00E4783F">
        <w:rPr>
          <w:rFonts w:ascii="Arial" w:hAnsi="Arial" w:cs="Arial"/>
          <w:sz w:val="24"/>
          <w:szCs w:val="24"/>
        </w:rPr>
        <w:t xml:space="preserve"> on police officer’s mental and physical </w:t>
      </w:r>
      <w:r w:rsidR="00AA6835" w:rsidRPr="00E4783F">
        <w:rPr>
          <w:rFonts w:ascii="Arial" w:hAnsi="Arial" w:cs="Arial"/>
          <w:sz w:val="24"/>
          <w:szCs w:val="24"/>
        </w:rPr>
        <w:t>performance at critical incidents due to the lack of support from members of the community to assist the police in their role.</w:t>
      </w:r>
      <w:r w:rsidR="00401AF0" w:rsidRPr="00E4783F">
        <w:rPr>
          <w:rFonts w:ascii="Arial" w:hAnsi="Arial" w:cs="Arial"/>
          <w:sz w:val="24"/>
          <w:szCs w:val="24"/>
        </w:rPr>
        <w:t xml:space="preserve"> </w:t>
      </w:r>
      <w:r w:rsidR="00846849" w:rsidRPr="00E4783F">
        <w:rPr>
          <w:rFonts w:ascii="Arial" w:hAnsi="Arial" w:cs="Arial"/>
          <w:sz w:val="24"/>
          <w:szCs w:val="24"/>
        </w:rPr>
        <w:t>Additionally, many</w:t>
      </w:r>
      <w:r w:rsidR="00AD325A" w:rsidRPr="00E4783F">
        <w:rPr>
          <w:rFonts w:ascii="Arial" w:hAnsi="Arial" w:cs="Arial"/>
          <w:sz w:val="24"/>
          <w:szCs w:val="24"/>
        </w:rPr>
        <w:t xml:space="preserve"> critical incidents are spontaneous, unpredictable and are a routine call, thus police do not have the time to prepare and mentally rehearse the call (Burrows, 2007)</w:t>
      </w:r>
      <w:r w:rsidR="00C74429" w:rsidRPr="00E4783F">
        <w:rPr>
          <w:rFonts w:ascii="Arial" w:hAnsi="Arial" w:cs="Arial"/>
          <w:sz w:val="24"/>
          <w:szCs w:val="24"/>
        </w:rPr>
        <w:t xml:space="preserve"> thus performance could be impacted due to police not being able to manage and evaluate the incident in advance. </w:t>
      </w:r>
    </w:p>
    <w:p w14:paraId="3AC42A7D" w14:textId="57FEA11A" w:rsidR="00D41DF6" w:rsidRPr="00E4783F" w:rsidRDefault="009D16D7" w:rsidP="00E4783F">
      <w:pPr>
        <w:spacing w:line="480" w:lineRule="auto"/>
        <w:ind w:firstLine="720"/>
        <w:rPr>
          <w:rFonts w:ascii="Arial" w:hAnsi="Arial" w:cs="Arial"/>
          <w:sz w:val="24"/>
          <w:szCs w:val="24"/>
        </w:rPr>
      </w:pPr>
      <w:r w:rsidRPr="00E4783F">
        <w:rPr>
          <w:rFonts w:ascii="Arial" w:hAnsi="Arial" w:cs="Arial"/>
          <w:sz w:val="24"/>
          <w:szCs w:val="24"/>
        </w:rPr>
        <w:t>W</w:t>
      </w:r>
      <w:r w:rsidR="004A55EF" w:rsidRPr="00E4783F">
        <w:rPr>
          <w:rFonts w:ascii="Arial" w:hAnsi="Arial" w:cs="Arial"/>
          <w:sz w:val="24"/>
          <w:szCs w:val="24"/>
        </w:rPr>
        <w:t>hen attending critical in</w:t>
      </w:r>
      <w:r w:rsidR="008E7229" w:rsidRPr="00E4783F">
        <w:rPr>
          <w:rFonts w:ascii="Arial" w:hAnsi="Arial" w:cs="Arial"/>
          <w:sz w:val="24"/>
          <w:szCs w:val="24"/>
        </w:rPr>
        <w:t xml:space="preserve">cidents </w:t>
      </w:r>
      <w:r w:rsidR="002F0398" w:rsidRPr="00E4783F">
        <w:rPr>
          <w:rFonts w:ascii="Arial" w:hAnsi="Arial" w:cs="Arial"/>
          <w:sz w:val="24"/>
          <w:szCs w:val="24"/>
        </w:rPr>
        <w:t>officers</w:t>
      </w:r>
      <w:r w:rsidR="008E7229" w:rsidRPr="00E4783F">
        <w:rPr>
          <w:rFonts w:ascii="Arial" w:hAnsi="Arial" w:cs="Arial"/>
          <w:sz w:val="24"/>
          <w:szCs w:val="24"/>
        </w:rPr>
        <w:t xml:space="preserve"> have a role and responsibility to protect members of the public, provide support to vulnerable people and identify </w:t>
      </w:r>
      <w:r w:rsidR="002F0398" w:rsidRPr="00E4783F">
        <w:rPr>
          <w:rFonts w:ascii="Arial" w:hAnsi="Arial" w:cs="Arial"/>
          <w:sz w:val="24"/>
          <w:szCs w:val="24"/>
        </w:rPr>
        <w:t>offenders</w:t>
      </w:r>
      <w:r w:rsidR="008E7229" w:rsidRPr="00E4783F">
        <w:rPr>
          <w:rFonts w:ascii="Arial" w:hAnsi="Arial" w:cs="Arial"/>
          <w:sz w:val="24"/>
          <w:szCs w:val="24"/>
        </w:rPr>
        <w:t xml:space="preserve"> who have committed crimes </w:t>
      </w:r>
      <w:r w:rsidR="0071462A" w:rsidRPr="00E4783F">
        <w:rPr>
          <w:rFonts w:ascii="Arial" w:hAnsi="Arial" w:cs="Arial"/>
          <w:sz w:val="24"/>
          <w:szCs w:val="24"/>
        </w:rPr>
        <w:t xml:space="preserve">whilst also managing a stressful situation, this has been supported by </w:t>
      </w:r>
      <w:proofErr w:type="spellStart"/>
      <w:r w:rsidR="0071462A" w:rsidRPr="00E4783F">
        <w:rPr>
          <w:rFonts w:ascii="Arial" w:hAnsi="Arial" w:cs="Arial"/>
          <w:sz w:val="24"/>
          <w:szCs w:val="24"/>
        </w:rPr>
        <w:t>Garbarino</w:t>
      </w:r>
      <w:proofErr w:type="spellEnd"/>
      <w:r w:rsidR="0071462A" w:rsidRPr="00E4783F">
        <w:rPr>
          <w:rFonts w:ascii="Arial" w:hAnsi="Arial" w:cs="Arial"/>
          <w:sz w:val="24"/>
          <w:szCs w:val="24"/>
        </w:rPr>
        <w:t xml:space="preserve"> et al (2013) </w:t>
      </w:r>
      <w:r w:rsidR="002F0398" w:rsidRPr="00E4783F">
        <w:rPr>
          <w:rFonts w:ascii="Arial" w:hAnsi="Arial" w:cs="Arial"/>
          <w:sz w:val="24"/>
          <w:szCs w:val="24"/>
        </w:rPr>
        <w:t xml:space="preserve">as having a significant impact on their mental wellbeing and performance. </w:t>
      </w:r>
      <w:r w:rsidR="00D41DF6" w:rsidRPr="00E4783F">
        <w:rPr>
          <w:rFonts w:ascii="Arial" w:hAnsi="Arial" w:cs="Arial"/>
          <w:sz w:val="24"/>
          <w:szCs w:val="24"/>
        </w:rPr>
        <w:t xml:space="preserve">Additionally, </w:t>
      </w:r>
      <w:r w:rsidR="002A3E17" w:rsidRPr="00E4783F">
        <w:rPr>
          <w:rFonts w:ascii="Arial" w:hAnsi="Arial" w:cs="Arial"/>
          <w:sz w:val="24"/>
          <w:szCs w:val="24"/>
        </w:rPr>
        <w:t>officers</w:t>
      </w:r>
      <w:r w:rsidR="00D41DF6" w:rsidRPr="00E4783F">
        <w:rPr>
          <w:rFonts w:ascii="Arial" w:hAnsi="Arial" w:cs="Arial"/>
          <w:sz w:val="24"/>
          <w:szCs w:val="24"/>
        </w:rPr>
        <w:t xml:space="preserve"> have been known to not want support and admit they are feeling stressed within their roles (</w:t>
      </w:r>
      <w:proofErr w:type="spellStart"/>
      <w:r w:rsidR="00D41DF6" w:rsidRPr="00E4783F">
        <w:rPr>
          <w:rFonts w:ascii="Arial" w:hAnsi="Arial" w:cs="Arial"/>
          <w:sz w:val="24"/>
          <w:szCs w:val="24"/>
        </w:rPr>
        <w:t>Garbarino</w:t>
      </w:r>
      <w:proofErr w:type="spellEnd"/>
      <w:r w:rsidR="00D41DF6" w:rsidRPr="00E4783F">
        <w:rPr>
          <w:rFonts w:ascii="Arial" w:hAnsi="Arial" w:cs="Arial"/>
          <w:sz w:val="24"/>
          <w:szCs w:val="24"/>
        </w:rPr>
        <w:t xml:space="preserve"> et al, 2013).</w:t>
      </w:r>
    </w:p>
    <w:p w14:paraId="647A3E51" w14:textId="559408C3" w:rsidR="001A4C13" w:rsidRPr="00E4783F" w:rsidRDefault="00AD2870" w:rsidP="00E4783F">
      <w:pPr>
        <w:spacing w:line="480" w:lineRule="auto"/>
        <w:ind w:firstLine="720"/>
        <w:rPr>
          <w:rFonts w:ascii="Arial" w:hAnsi="Arial" w:cs="Arial"/>
          <w:sz w:val="24"/>
          <w:szCs w:val="24"/>
        </w:rPr>
      </w:pPr>
      <w:r w:rsidRPr="00E4783F">
        <w:rPr>
          <w:rFonts w:ascii="Arial" w:hAnsi="Arial" w:cs="Arial"/>
          <w:sz w:val="24"/>
          <w:szCs w:val="24"/>
        </w:rPr>
        <w:t xml:space="preserve">It is essential </w:t>
      </w:r>
      <w:r w:rsidR="002A3E17" w:rsidRPr="00E4783F">
        <w:rPr>
          <w:rFonts w:ascii="Arial" w:hAnsi="Arial" w:cs="Arial"/>
          <w:sz w:val="24"/>
          <w:szCs w:val="24"/>
        </w:rPr>
        <w:t>officers</w:t>
      </w:r>
      <w:r w:rsidRPr="00E4783F">
        <w:rPr>
          <w:rFonts w:ascii="Arial" w:hAnsi="Arial" w:cs="Arial"/>
          <w:sz w:val="24"/>
          <w:szCs w:val="24"/>
        </w:rPr>
        <w:t xml:space="preserve"> manage their wellbeing following trauma </w:t>
      </w:r>
      <w:r w:rsidR="007D1EEB" w:rsidRPr="00E4783F">
        <w:rPr>
          <w:rFonts w:ascii="Arial" w:hAnsi="Arial" w:cs="Arial"/>
          <w:sz w:val="24"/>
          <w:szCs w:val="24"/>
        </w:rPr>
        <w:t xml:space="preserve">to ensure that they are maintaining their mental wellbeing to complete their job efficiently. </w:t>
      </w:r>
      <w:proofErr w:type="spellStart"/>
      <w:r w:rsidR="007D1EEB" w:rsidRPr="00E4783F">
        <w:rPr>
          <w:rFonts w:ascii="Arial" w:hAnsi="Arial" w:cs="Arial"/>
          <w:sz w:val="24"/>
          <w:szCs w:val="24"/>
        </w:rPr>
        <w:t>Papazoglou</w:t>
      </w:r>
      <w:proofErr w:type="spellEnd"/>
      <w:r w:rsidR="007D1EEB" w:rsidRPr="00E4783F">
        <w:rPr>
          <w:rFonts w:ascii="Arial" w:hAnsi="Arial" w:cs="Arial"/>
          <w:sz w:val="24"/>
          <w:szCs w:val="24"/>
        </w:rPr>
        <w:t xml:space="preserve"> </w:t>
      </w:r>
      <w:r w:rsidR="002A3E17" w:rsidRPr="00E4783F">
        <w:rPr>
          <w:rFonts w:ascii="Arial" w:hAnsi="Arial" w:cs="Arial"/>
          <w:sz w:val="24"/>
          <w:szCs w:val="24"/>
        </w:rPr>
        <w:t xml:space="preserve">and Tuttle </w:t>
      </w:r>
      <w:r w:rsidR="007D1EEB" w:rsidRPr="00E4783F">
        <w:rPr>
          <w:rFonts w:ascii="Arial" w:hAnsi="Arial" w:cs="Arial"/>
          <w:sz w:val="24"/>
          <w:szCs w:val="24"/>
        </w:rPr>
        <w:t xml:space="preserve">(2018) </w:t>
      </w:r>
      <w:r w:rsidR="0018657E" w:rsidRPr="00E4783F">
        <w:rPr>
          <w:rFonts w:ascii="Arial" w:hAnsi="Arial" w:cs="Arial"/>
          <w:sz w:val="24"/>
          <w:szCs w:val="24"/>
        </w:rPr>
        <w:t xml:space="preserve">found that </w:t>
      </w:r>
      <w:r w:rsidR="003E67FF" w:rsidRPr="00E4783F">
        <w:rPr>
          <w:rFonts w:ascii="Arial" w:hAnsi="Arial" w:cs="Arial"/>
          <w:sz w:val="24"/>
          <w:szCs w:val="24"/>
        </w:rPr>
        <w:t>officers</w:t>
      </w:r>
      <w:r w:rsidR="0018657E" w:rsidRPr="00E4783F">
        <w:rPr>
          <w:rFonts w:ascii="Arial" w:hAnsi="Arial" w:cs="Arial"/>
          <w:sz w:val="24"/>
          <w:szCs w:val="24"/>
        </w:rPr>
        <w:t xml:space="preserve"> are likely to be exposed to stressful situations</w:t>
      </w:r>
      <w:r w:rsidR="00692377" w:rsidRPr="00E4783F">
        <w:rPr>
          <w:rFonts w:ascii="Arial" w:hAnsi="Arial" w:cs="Arial"/>
          <w:sz w:val="24"/>
          <w:szCs w:val="24"/>
        </w:rPr>
        <w:t xml:space="preserve"> and </w:t>
      </w:r>
      <w:r w:rsidR="0018657E" w:rsidRPr="00E4783F">
        <w:rPr>
          <w:rFonts w:ascii="Arial" w:hAnsi="Arial" w:cs="Arial"/>
          <w:sz w:val="24"/>
          <w:szCs w:val="24"/>
        </w:rPr>
        <w:t xml:space="preserve">traumatic incidents </w:t>
      </w:r>
      <w:r w:rsidR="00692377" w:rsidRPr="00E4783F">
        <w:rPr>
          <w:rFonts w:ascii="Arial" w:hAnsi="Arial" w:cs="Arial"/>
          <w:sz w:val="24"/>
          <w:szCs w:val="24"/>
        </w:rPr>
        <w:t xml:space="preserve">which in the long term may have a significant impact on their mental state. </w:t>
      </w:r>
      <w:r w:rsidR="00722C80" w:rsidRPr="00E4783F">
        <w:rPr>
          <w:rFonts w:ascii="Arial" w:hAnsi="Arial" w:cs="Arial"/>
          <w:sz w:val="24"/>
          <w:szCs w:val="24"/>
        </w:rPr>
        <w:t xml:space="preserve">It has been found by research that there is a number of approaches that can support officer’s mental wellbeing to enable them to become more resilient to trauma. </w:t>
      </w:r>
      <w:r w:rsidR="005A52CD" w:rsidRPr="00E4783F">
        <w:rPr>
          <w:rFonts w:ascii="Arial" w:hAnsi="Arial" w:cs="Arial"/>
          <w:sz w:val="24"/>
          <w:szCs w:val="24"/>
        </w:rPr>
        <w:t xml:space="preserve">An approach of therapy whereby </w:t>
      </w:r>
      <w:r w:rsidR="003E67FF" w:rsidRPr="00E4783F">
        <w:rPr>
          <w:rFonts w:ascii="Arial" w:hAnsi="Arial" w:cs="Arial"/>
          <w:sz w:val="24"/>
          <w:szCs w:val="24"/>
        </w:rPr>
        <w:t>officers</w:t>
      </w:r>
      <w:r w:rsidR="005A52CD" w:rsidRPr="00E4783F">
        <w:rPr>
          <w:rFonts w:ascii="Arial" w:hAnsi="Arial" w:cs="Arial"/>
          <w:sz w:val="24"/>
          <w:szCs w:val="24"/>
        </w:rPr>
        <w:t xml:space="preserve"> completed ninety </w:t>
      </w:r>
      <w:r w:rsidR="005A52CD" w:rsidRPr="00E4783F">
        <w:rPr>
          <w:rFonts w:ascii="Arial" w:hAnsi="Arial" w:cs="Arial"/>
          <w:sz w:val="24"/>
          <w:szCs w:val="24"/>
        </w:rPr>
        <w:lastRenderedPageBreak/>
        <w:t xml:space="preserve">minutes sessions across a </w:t>
      </w:r>
      <w:r w:rsidR="00BB6995" w:rsidRPr="00E4783F">
        <w:rPr>
          <w:rFonts w:ascii="Arial" w:hAnsi="Arial" w:cs="Arial"/>
          <w:sz w:val="24"/>
          <w:szCs w:val="24"/>
        </w:rPr>
        <w:t>five-week</w:t>
      </w:r>
      <w:r w:rsidR="005A52CD" w:rsidRPr="00E4783F">
        <w:rPr>
          <w:rFonts w:ascii="Arial" w:hAnsi="Arial" w:cs="Arial"/>
          <w:sz w:val="24"/>
          <w:szCs w:val="24"/>
        </w:rPr>
        <w:t xml:space="preserve"> period was found</w:t>
      </w:r>
      <w:r w:rsidR="003E67FF" w:rsidRPr="00E4783F">
        <w:rPr>
          <w:rFonts w:ascii="Arial" w:hAnsi="Arial" w:cs="Arial"/>
          <w:sz w:val="24"/>
          <w:szCs w:val="24"/>
        </w:rPr>
        <w:t xml:space="preserve"> to aid officer’s in developing their resilience, regulate their emotions and better accept the emotions at incidents (Anderson et al, 2015; </w:t>
      </w:r>
      <w:proofErr w:type="spellStart"/>
      <w:r w:rsidR="003E67FF" w:rsidRPr="00E4783F">
        <w:rPr>
          <w:rFonts w:ascii="Arial" w:hAnsi="Arial" w:cs="Arial"/>
          <w:sz w:val="24"/>
          <w:szCs w:val="24"/>
        </w:rPr>
        <w:t>Tolin</w:t>
      </w:r>
      <w:proofErr w:type="spellEnd"/>
      <w:r w:rsidR="003E67FF" w:rsidRPr="00E4783F">
        <w:rPr>
          <w:rFonts w:ascii="Arial" w:hAnsi="Arial" w:cs="Arial"/>
          <w:sz w:val="24"/>
          <w:szCs w:val="24"/>
        </w:rPr>
        <w:t xml:space="preserve"> and </w:t>
      </w:r>
      <w:proofErr w:type="spellStart"/>
      <w:r w:rsidR="003E67FF" w:rsidRPr="00E4783F">
        <w:rPr>
          <w:rFonts w:ascii="Arial" w:hAnsi="Arial" w:cs="Arial"/>
          <w:sz w:val="24"/>
          <w:szCs w:val="24"/>
        </w:rPr>
        <w:t>Foa</w:t>
      </w:r>
      <w:proofErr w:type="spellEnd"/>
      <w:r w:rsidR="003E67FF" w:rsidRPr="00E4783F">
        <w:rPr>
          <w:rFonts w:ascii="Arial" w:hAnsi="Arial" w:cs="Arial"/>
          <w:sz w:val="24"/>
          <w:szCs w:val="24"/>
        </w:rPr>
        <w:t xml:space="preserve">, 1999). </w:t>
      </w:r>
      <w:r w:rsidR="006B7D99" w:rsidRPr="00E4783F">
        <w:rPr>
          <w:rFonts w:ascii="Arial" w:hAnsi="Arial" w:cs="Arial"/>
          <w:sz w:val="24"/>
          <w:szCs w:val="24"/>
        </w:rPr>
        <w:t xml:space="preserve">Additionally, there are several other approaches found by Anderson et al (2015) such as rehabilitation courses and behavioural psychosocial support which have also been found to be effective in supporting officers when dealing with trauma and their wellbeing. </w:t>
      </w:r>
    </w:p>
    <w:p w14:paraId="185770D8" w14:textId="4D3AD13F" w:rsidR="001278A8" w:rsidRPr="00E4783F" w:rsidRDefault="001278A8" w:rsidP="00E4783F">
      <w:pPr>
        <w:spacing w:line="480" w:lineRule="auto"/>
        <w:rPr>
          <w:rFonts w:ascii="Arial" w:hAnsi="Arial" w:cs="Arial"/>
          <w:i/>
          <w:iCs/>
          <w:sz w:val="24"/>
          <w:szCs w:val="24"/>
        </w:rPr>
      </w:pPr>
      <w:r w:rsidRPr="00E4783F">
        <w:rPr>
          <w:rFonts w:ascii="Arial" w:hAnsi="Arial" w:cs="Arial"/>
          <w:i/>
          <w:iCs/>
          <w:sz w:val="24"/>
          <w:szCs w:val="24"/>
        </w:rPr>
        <w:t>Conclusion</w:t>
      </w:r>
    </w:p>
    <w:p w14:paraId="7908002B" w14:textId="1E8259B5" w:rsidR="001278A8" w:rsidRPr="00E4783F" w:rsidRDefault="006B7D99" w:rsidP="00E4783F">
      <w:pPr>
        <w:spacing w:line="480" w:lineRule="auto"/>
        <w:ind w:firstLine="720"/>
        <w:rPr>
          <w:rFonts w:ascii="Arial" w:hAnsi="Arial" w:cs="Arial"/>
          <w:sz w:val="24"/>
          <w:szCs w:val="24"/>
        </w:rPr>
      </w:pPr>
      <w:r w:rsidRPr="00E4783F">
        <w:rPr>
          <w:rFonts w:ascii="Arial" w:hAnsi="Arial" w:cs="Arial"/>
          <w:sz w:val="24"/>
          <w:szCs w:val="24"/>
        </w:rPr>
        <w:t xml:space="preserve">To conclude, </w:t>
      </w:r>
      <w:r w:rsidR="004D4232" w:rsidRPr="00E4783F">
        <w:rPr>
          <w:rFonts w:ascii="Arial" w:hAnsi="Arial" w:cs="Arial"/>
          <w:sz w:val="24"/>
          <w:szCs w:val="24"/>
        </w:rPr>
        <w:t xml:space="preserve">the role of a police officer is difficult and complex, where </w:t>
      </w:r>
      <w:r w:rsidR="0063307E" w:rsidRPr="00E4783F">
        <w:rPr>
          <w:rFonts w:ascii="Arial" w:hAnsi="Arial" w:cs="Arial"/>
          <w:sz w:val="24"/>
          <w:szCs w:val="24"/>
        </w:rPr>
        <w:t xml:space="preserve">many incidents </w:t>
      </w:r>
      <w:r w:rsidR="004D4232" w:rsidRPr="00E4783F">
        <w:rPr>
          <w:rFonts w:ascii="Arial" w:hAnsi="Arial" w:cs="Arial"/>
          <w:sz w:val="24"/>
          <w:szCs w:val="24"/>
        </w:rPr>
        <w:t>cannot</w:t>
      </w:r>
      <w:r w:rsidR="0063307E" w:rsidRPr="00E4783F">
        <w:rPr>
          <w:rFonts w:ascii="Arial" w:hAnsi="Arial" w:cs="Arial"/>
          <w:sz w:val="24"/>
          <w:szCs w:val="24"/>
        </w:rPr>
        <w:t xml:space="preserve"> be pre-planned or mentally </w:t>
      </w:r>
      <w:r w:rsidR="00B7351D" w:rsidRPr="00E4783F">
        <w:rPr>
          <w:rFonts w:ascii="Arial" w:hAnsi="Arial" w:cs="Arial"/>
          <w:sz w:val="24"/>
          <w:szCs w:val="24"/>
        </w:rPr>
        <w:t>rehearsed</w:t>
      </w:r>
      <w:r w:rsidR="004D4232" w:rsidRPr="00E4783F">
        <w:rPr>
          <w:rFonts w:ascii="Arial" w:hAnsi="Arial" w:cs="Arial"/>
          <w:sz w:val="24"/>
          <w:szCs w:val="24"/>
        </w:rPr>
        <w:t xml:space="preserve">. Thus, officers must learn to improve on their coping mechanisms and </w:t>
      </w:r>
      <w:r w:rsidR="0063307E" w:rsidRPr="00E4783F">
        <w:rPr>
          <w:rFonts w:ascii="Arial" w:hAnsi="Arial" w:cs="Arial"/>
          <w:sz w:val="24"/>
          <w:szCs w:val="24"/>
        </w:rPr>
        <w:t>learn from</w:t>
      </w:r>
      <w:r w:rsidR="004D4232" w:rsidRPr="00E4783F">
        <w:rPr>
          <w:rFonts w:ascii="Arial" w:hAnsi="Arial" w:cs="Arial"/>
          <w:sz w:val="24"/>
          <w:szCs w:val="24"/>
        </w:rPr>
        <w:t xml:space="preserve"> various</w:t>
      </w:r>
      <w:r w:rsidR="0063307E" w:rsidRPr="00E4783F">
        <w:rPr>
          <w:rFonts w:ascii="Arial" w:hAnsi="Arial" w:cs="Arial"/>
          <w:sz w:val="24"/>
          <w:szCs w:val="24"/>
        </w:rPr>
        <w:t xml:space="preserve"> critical incidents, </w:t>
      </w:r>
      <w:r w:rsidR="00A843C2" w:rsidRPr="00E4783F">
        <w:rPr>
          <w:rFonts w:ascii="Arial" w:hAnsi="Arial" w:cs="Arial"/>
          <w:sz w:val="24"/>
          <w:szCs w:val="24"/>
        </w:rPr>
        <w:t xml:space="preserve">to develop their understanding and knowledge, along with acknowledging areas to improve on in future. This includes </w:t>
      </w:r>
      <w:r w:rsidR="0080558B" w:rsidRPr="00E4783F">
        <w:rPr>
          <w:rFonts w:ascii="Arial" w:hAnsi="Arial" w:cs="Arial"/>
          <w:sz w:val="24"/>
          <w:szCs w:val="24"/>
        </w:rPr>
        <w:t>ensuring correct training and procedures are put into place to enhance the service provided to the community.</w:t>
      </w:r>
      <w:r w:rsidR="0063307E" w:rsidRPr="00E4783F">
        <w:rPr>
          <w:rFonts w:ascii="Arial" w:hAnsi="Arial" w:cs="Arial"/>
          <w:sz w:val="24"/>
          <w:szCs w:val="24"/>
        </w:rPr>
        <w:t xml:space="preserve"> </w:t>
      </w:r>
      <w:r w:rsidR="009D16D7" w:rsidRPr="00E4783F">
        <w:rPr>
          <w:rFonts w:ascii="Arial" w:hAnsi="Arial" w:cs="Arial"/>
          <w:sz w:val="24"/>
          <w:szCs w:val="24"/>
        </w:rPr>
        <w:t>I</w:t>
      </w:r>
      <w:r w:rsidR="0080558B" w:rsidRPr="00E4783F">
        <w:rPr>
          <w:rFonts w:ascii="Arial" w:hAnsi="Arial" w:cs="Arial"/>
          <w:sz w:val="24"/>
          <w:szCs w:val="24"/>
        </w:rPr>
        <w:t xml:space="preserve">t is key that </w:t>
      </w:r>
      <w:r w:rsidR="00B7351D" w:rsidRPr="00E4783F">
        <w:rPr>
          <w:rFonts w:ascii="Arial" w:hAnsi="Arial" w:cs="Arial"/>
          <w:sz w:val="24"/>
          <w:szCs w:val="24"/>
        </w:rPr>
        <w:t>officers</w:t>
      </w:r>
      <w:r w:rsidR="0080558B" w:rsidRPr="00E4783F">
        <w:rPr>
          <w:rFonts w:ascii="Arial" w:hAnsi="Arial" w:cs="Arial"/>
          <w:sz w:val="24"/>
          <w:szCs w:val="24"/>
        </w:rPr>
        <w:t xml:space="preserve"> are provided with the appropriate support </w:t>
      </w:r>
      <w:r w:rsidR="00B7351D" w:rsidRPr="00E4783F">
        <w:rPr>
          <w:rFonts w:ascii="Arial" w:hAnsi="Arial" w:cs="Arial"/>
          <w:sz w:val="24"/>
          <w:szCs w:val="24"/>
        </w:rPr>
        <w:t xml:space="preserve">for their wellbeing and managing trauma. As discussed, there are many areas that the police service need to improve on, and further research must be considered regarding critical incidents and supporting officers. </w:t>
      </w:r>
    </w:p>
    <w:p w14:paraId="23794D87" w14:textId="6C1CEEF9" w:rsidR="00EA3556" w:rsidRPr="00E4783F" w:rsidRDefault="00846849" w:rsidP="00E4783F">
      <w:pPr>
        <w:spacing w:line="480" w:lineRule="auto"/>
        <w:rPr>
          <w:rFonts w:ascii="Arial" w:hAnsi="Arial" w:cs="Arial"/>
          <w:sz w:val="24"/>
          <w:szCs w:val="24"/>
        </w:rPr>
      </w:pPr>
      <w:r w:rsidRPr="00E4783F">
        <w:rPr>
          <w:rFonts w:ascii="Arial" w:hAnsi="Arial" w:cs="Arial"/>
          <w:sz w:val="24"/>
          <w:szCs w:val="24"/>
        </w:rPr>
        <w:t>Word Count: 1</w:t>
      </w:r>
      <w:r w:rsidR="00E4783F" w:rsidRPr="00E4783F">
        <w:rPr>
          <w:rFonts w:ascii="Arial" w:hAnsi="Arial" w:cs="Arial"/>
          <w:sz w:val="24"/>
          <w:szCs w:val="24"/>
        </w:rPr>
        <w:t>043</w:t>
      </w:r>
    </w:p>
    <w:p w14:paraId="2D08C04B" w14:textId="43C5BE36" w:rsidR="00E4783F" w:rsidRPr="00E4783F" w:rsidRDefault="00E4783F" w:rsidP="00E4783F">
      <w:pPr>
        <w:spacing w:line="480" w:lineRule="auto"/>
        <w:rPr>
          <w:rFonts w:ascii="Arial" w:hAnsi="Arial" w:cs="Arial"/>
          <w:sz w:val="24"/>
          <w:szCs w:val="24"/>
        </w:rPr>
      </w:pPr>
    </w:p>
    <w:p w14:paraId="141EE39A" w14:textId="000E5774" w:rsidR="00E4783F" w:rsidRPr="00E4783F" w:rsidRDefault="00E4783F" w:rsidP="00E4783F">
      <w:pPr>
        <w:spacing w:line="480" w:lineRule="auto"/>
        <w:rPr>
          <w:rFonts w:ascii="Arial" w:hAnsi="Arial" w:cs="Arial"/>
          <w:sz w:val="24"/>
          <w:szCs w:val="24"/>
        </w:rPr>
      </w:pPr>
    </w:p>
    <w:p w14:paraId="413D9BB6" w14:textId="738B7327" w:rsidR="00E4783F" w:rsidRPr="00E4783F" w:rsidRDefault="00E4783F" w:rsidP="00E4783F">
      <w:pPr>
        <w:spacing w:line="480" w:lineRule="auto"/>
        <w:rPr>
          <w:rFonts w:ascii="Arial" w:hAnsi="Arial" w:cs="Arial"/>
          <w:sz w:val="24"/>
          <w:szCs w:val="24"/>
        </w:rPr>
      </w:pPr>
    </w:p>
    <w:p w14:paraId="7F4C524E" w14:textId="606E0962" w:rsidR="00E4783F" w:rsidRDefault="00E4783F" w:rsidP="002015C6">
      <w:pPr>
        <w:rPr>
          <w:rFonts w:ascii="Arial" w:hAnsi="Arial" w:cs="Arial"/>
          <w:sz w:val="24"/>
          <w:szCs w:val="24"/>
        </w:rPr>
      </w:pPr>
    </w:p>
    <w:p w14:paraId="786AE8AA" w14:textId="386CA976" w:rsidR="00E4783F" w:rsidRDefault="00E4783F" w:rsidP="002015C6">
      <w:pPr>
        <w:rPr>
          <w:rFonts w:ascii="Arial" w:hAnsi="Arial" w:cs="Arial"/>
          <w:sz w:val="24"/>
          <w:szCs w:val="24"/>
        </w:rPr>
      </w:pPr>
    </w:p>
    <w:p w14:paraId="3BADD654" w14:textId="77777777" w:rsidR="00E4783F" w:rsidRPr="00AA3EB4" w:rsidRDefault="00E4783F" w:rsidP="002015C6">
      <w:pPr>
        <w:rPr>
          <w:b/>
        </w:rPr>
      </w:pPr>
    </w:p>
    <w:p w14:paraId="67B8994B" w14:textId="4CFC24CF" w:rsidR="000A2462" w:rsidRPr="00DE5A6C" w:rsidRDefault="000A2462" w:rsidP="00DE5A6C">
      <w:pPr>
        <w:spacing w:line="480" w:lineRule="auto"/>
        <w:jc w:val="center"/>
        <w:rPr>
          <w:rFonts w:ascii="Arial" w:hAnsi="Arial" w:cs="Arial"/>
          <w:b/>
          <w:bCs/>
          <w:sz w:val="24"/>
          <w:szCs w:val="24"/>
          <w:u w:val="single"/>
        </w:rPr>
      </w:pPr>
      <w:r w:rsidRPr="00DE5A6C">
        <w:rPr>
          <w:rFonts w:ascii="Arial" w:hAnsi="Arial" w:cs="Arial"/>
          <w:b/>
          <w:bCs/>
          <w:sz w:val="24"/>
          <w:szCs w:val="24"/>
          <w:u w:val="single"/>
        </w:rPr>
        <w:lastRenderedPageBreak/>
        <w:t>Essay Three</w:t>
      </w:r>
    </w:p>
    <w:p w14:paraId="556F9753" w14:textId="6079549A" w:rsidR="006227CF" w:rsidRPr="00DE5A6C" w:rsidRDefault="006227CF" w:rsidP="00DE5A6C">
      <w:pPr>
        <w:spacing w:line="480" w:lineRule="auto"/>
        <w:rPr>
          <w:rFonts w:ascii="Arial" w:hAnsi="Arial" w:cs="Arial"/>
          <w:i/>
          <w:iCs/>
          <w:sz w:val="24"/>
          <w:szCs w:val="24"/>
        </w:rPr>
      </w:pPr>
      <w:r w:rsidRPr="00DE5A6C">
        <w:rPr>
          <w:rFonts w:ascii="Arial" w:hAnsi="Arial" w:cs="Arial"/>
          <w:i/>
          <w:iCs/>
          <w:sz w:val="24"/>
          <w:szCs w:val="24"/>
        </w:rPr>
        <w:t>Introduction</w:t>
      </w:r>
    </w:p>
    <w:p w14:paraId="76373E96" w14:textId="11D6B360" w:rsidR="00B954E0" w:rsidRPr="00DE5A6C" w:rsidRDefault="00656C58" w:rsidP="00DE5A6C">
      <w:pPr>
        <w:spacing w:line="480" w:lineRule="auto"/>
        <w:ind w:firstLine="720"/>
        <w:rPr>
          <w:rFonts w:ascii="Arial" w:hAnsi="Arial" w:cs="Arial"/>
          <w:sz w:val="24"/>
          <w:szCs w:val="24"/>
        </w:rPr>
      </w:pPr>
      <w:r w:rsidRPr="00DE5A6C">
        <w:rPr>
          <w:rFonts w:ascii="Arial" w:hAnsi="Arial" w:cs="Arial"/>
          <w:sz w:val="24"/>
          <w:szCs w:val="24"/>
        </w:rPr>
        <w:t>This essay will critically evaluate the</w:t>
      </w:r>
      <w:r w:rsidR="00A47098" w:rsidRPr="00DE5A6C">
        <w:rPr>
          <w:rFonts w:ascii="Arial" w:hAnsi="Arial" w:cs="Arial"/>
          <w:sz w:val="24"/>
          <w:szCs w:val="24"/>
        </w:rPr>
        <w:t xml:space="preserve"> </w:t>
      </w:r>
      <w:r w:rsidR="008D13CD" w:rsidRPr="00DE5A6C">
        <w:rPr>
          <w:rFonts w:ascii="Arial" w:hAnsi="Arial" w:cs="Arial"/>
          <w:sz w:val="24"/>
          <w:szCs w:val="24"/>
        </w:rPr>
        <w:t>National Intelligence Model</w:t>
      </w:r>
      <w:r w:rsidR="00A47098" w:rsidRPr="00DE5A6C">
        <w:rPr>
          <w:rFonts w:ascii="Arial" w:hAnsi="Arial" w:cs="Arial"/>
          <w:sz w:val="24"/>
          <w:szCs w:val="24"/>
        </w:rPr>
        <w:t xml:space="preserve"> </w:t>
      </w:r>
      <w:r w:rsidR="006227CF" w:rsidRPr="00DE5A6C">
        <w:rPr>
          <w:rFonts w:ascii="Arial" w:hAnsi="Arial" w:cs="Arial"/>
          <w:sz w:val="24"/>
          <w:szCs w:val="24"/>
        </w:rPr>
        <w:t xml:space="preserve">which has been found to be the most common model used by police forces in the </w:t>
      </w:r>
      <w:r w:rsidR="002C0538" w:rsidRPr="00DE5A6C">
        <w:rPr>
          <w:rFonts w:ascii="Arial" w:hAnsi="Arial" w:cs="Arial"/>
          <w:sz w:val="24"/>
          <w:szCs w:val="24"/>
        </w:rPr>
        <w:t>United Kingdom</w:t>
      </w:r>
      <w:r w:rsidR="00CF7D94" w:rsidRPr="00DE5A6C">
        <w:rPr>
          <w:rFonts w:ascii="Arial" w:hAnsi="Arial" w:cs="Arial"/>
          <w:sz w:val="24"/>
          <w:szCs w:val="24"/>
        </w:rPr>
        <w:t xml:space="preserve"> to </w:t>
      </w:r>
      <w:r w:rsidR="00EE7BDE" w:rsidRPr="00DE5A6C">
        <w:rPr>
          <w:rFonts w:ascii="Arial" w:hAnsi="Arial" w:cs="Arial"/>
          <w:sz w:val="24"/>
          <w:szCs w:val="24"/>
        </w:rPr>
        <w:t>develop</w:t>
      </w:r>
      <w:r w:rsidR="00CF7D94" w:rsidRPr="00DE5A6C">
        <w:rPr>
          <w:rFonts w:ascii="Arial" w:hAnsi="Arial" w:cs="Arial"/>
          <w:sz w:val="24"/>
          <w:szCs w:val="24"/>
        </w:rPr>
        <w:t xml:space="preserve"> knowledge on offenders and reduc</w:t>
      </w:r>
      <w:r w:rsidR="00EE7BDE" w:rsidRPr="00DE5A6C">
        <w:rPr>
          <w:rFonts w:ascii="Arial" w:hAnsi="Arial" w:cs="Arial"/>
          <w:sz w:val="24"/>
          <w:szCs w:val="24"/>
        </w:rPr>
        <w:t xml:space="preserve">e </w:t>
      </w:r>
      <w:r w:rsidR="00CF7D94" w:rsidRPr="00DE5A6C">
        <w:rPr>
          <w:rFonts w:ascii="Arial" w:hAnsi="Arial" w:cs="Arial"/>
          <w:sz w:val="24"/>
          <w:szCs w:val="24"/>
        </w:rPr>
        <w:t>crime within local communities</w:t>
      </w:r>
      <w:r w:rsidR="006227CF" w:rsidRPr="00DE5A6C">
        <w:rPr>
          <w:rFonts w:ascii="Arial" w:hAnsi="Arial" w:cs="Arial"/>
          <w:sz w:val="24"/>
          <w:szCs w:val="24"/>
        </w:rPr>
        <w:t xml:space="preserve"> (Gottschalk, 2009). </w:t>
      </w:r>
    </w:p>
    <w:p w14:paraId="564659A0" w14:textId="0EC2E847" w:rsidR="009655E3" w:rsidRPr="00DE5A6C" w:rsidRDefault="009655E3" w:rsidP="00DE5A6C">
      <w:pPr>
        <w:spacing w:line="480" w:lineRule="auto"/>
        <w:rPr>
          <w:rFonts w:ascii="Arial" w:hAnsi="Arial" w:cs="Arial"/>
          <w:i/>
          <w:iCs/>
          <w:sz w:val="24"/>
          <w:szCs w:val="24"/>
        </w:rPr>
      </w:pPr>
      <w:r w:rsidRPr="00DE5A6C">
        <w:rPr>
          <w:rFonts w:ascii="Arial" w:hAnsi="Arial" w:cs="Arial"/>
          <w:i/>
          <w:iCs/>
          <w:sz w:val="24"/>
          <w:szCs w:val="24"/>
        </w:rPr>
        <w:t>Main body</w:t>
      </w:r>
    </w:p>
    <w:p w14:paraId="6A8315D0" w14:textId="4E68083F" w:rsidR="001026B4" w:rsidRPr="00DE5A6C" w:rsidRDefault="006227CF" w:rsidP="00DE5A6C">
      <w:pPr>
        <w:spacing w:line="480" w:lineRule="auto"/>
        <w:ind w:firstLine="720"/>
        <w:rPr>
          <w:rFonts w:ascii="Arial" w:hAnsi="Arial" w:cs="Arial"/>
          <w:sz w:val="24"/>
          <w:szCs w:val="24"/>
        </w:rPr>
      </w:pPr>
      <w:r w:rsidRPr="00DE5A6C">
        <w:rPr>
          <w:rFonts w:ascii="Arial" w:hAnsi="Arial" w:cs="Arial"/>
          <w:sz w:val="24"/>
          <w:szCs w:val="24"/>
        </w:rPr>
        <w:t xml:space="preserve">Intelligence </w:t>
      </w:r>
      <w:r w:rsidR="002C0538" w:rsidRPr="00DE5A6C">
        <w:rPr>
          <w:rFonts w:ascii="Arial" w:hAnsi="Arial" w:cs="Arial"/>
          <w:sz w:val="24"/>
          <w:szCs w:val="24"/>
        </w:rPr>
        <w:t xml:space="preserve">has been defined by Brown et al (2004) as a methodical approach which focuses on collecting information with the aim of identifying and predicting crime to improve allocation of police resourcing. Thus, information are pieces of data collected that when they are viewed with previous knowledge can be formed to produce intelligence which aids the decisions made by policing organisations. </w:t>
      </w:r>
      <w:r w:rsidR="009655E3" w:rsidRPr="00DE5A6C">
        <w:rPr>
          <w:rFonts w:ascii="Arial" w:hAnsi="Arial" w:cs="Arial"/>
          <w:sz w:val="24"/>
          <w:szCs w:val="24"/>
        </w:rPr>
        <w:t xml:space="preserve">Gottschalk (2009) further adds that police force’s use a variety of sources of information to inform the intelligence that is used, this includes </w:t>
      </w:r>
      <w:r w:rsidR="00EF3B50" w:rsidRPr="00DE5A6C">
        <w:rPr>
          <w:rFonts w:ascii="Arial" w:hAnsi="Arial" w:cs="Arial"/>
          <w:sz w:val="24"/>
          <w:szCs w:val="24"/>
        </w:rPr>
        <w:t>interviews</w:t>
      </w:r>
      <w:r w:rsidR="001115A9" w:rsidRPr="00DE5A6C">
        <w:rPr>
          <w:rFonts w:ascii="Arial" w:hAnsi="Arial" w:cs="Arial"/>
          <w:sz w:val="24"/>
          <w:szCs w:val="24"/>
        </w:rPr>
        <w:t xml:space="preserve"> and surveillance</w:t>
      </w:r>
      <w:r w:rsidR="009655E3" w:rsidRPr="00DE5A6C">
        <w:rPr>
          <w:rFonts w:ascii="Arial" w:hAnsi="Arial" w:cs="Arial"/>
          <w:sz w:val="24"/>
          <w:szCs w:val="24"/>
        </w:rPr>
        <w:t xml:space="preserve">. </w:t>
      </w:r>
      <w:r w:rsidR="002C0538" w:rsidRPr="00DE5A6C">
        <w:rPr>
          <w:rFonts w:ascii="Arial" w:hAnsi="Arial" w:cs="Arial"/>
          <w:sz w:val="24"/>
          <w:szCs w:val="24"/>
        </w:rPr>
        <w:t>Moreover, analysts are commonly used when focusing on intelligence due to them having the expertise to understand crime patterns and provide recommendations to police officer’s on how to reduce offences. Gottschalk (2009) agree with this whereby they identified that analysts are used to investigate who is committing the crimes, how they are being committed and why they are being committed.</w:t>
      </w:r>
      <w:r w:rsidR="001445F9" w:rsidRPr="00DE5A6C">
        <w:rPr>
          <w:rFonts w:ascii="Arial" w:hAnsi="Arial" w:cs="Arial"/>
          <w:sz w:val="24"/>
          <w:szCs w:val="24"/>
        </w:rPr>
        <w:t xml:space="preserve"> </w:t>
      </w:r>
    </w:p>
    <w:p w14:paraId="57F6A888" w14:textId="77DA276B" w:rsidR="00696D15" w:rsidRPr="00DE5A6C" w:rsidRDefault="001445F9" w:rsidP="00DE5A6C">
      <w:pPr>
        <w:spacing w:line="480" w:lineRule="auto"/>
        <w:ind w:firstLine="720"/>
        <w:rPr>
          <w:rFonts w:ascii="Arial" w:hAnsi="Arial" w:cs="Arial"/>
          <w:sz w:val="24"/>
          <w:szCs w:val="24"/>
        </w:rPr>
      </w:pPr>
      <w:r w:rsidRPr="00DE5A6C">
        <w:rPr>
          <w:rFonts w:ascii="Arial" w:hAnsi="Arial" w:cs="Arial"/>
          <w:sz w:val="24"/>
          <w:szCs w:val="24"/>
        </w:rPr>
        <w:t xml:space="preserve">Previous research by Gill (1998) emphasised the importance of police forces to adopt a shared approach to crime intelligence which may allow police to use resources more effectively and tackle repeat offenders. Thus, the National Intelligence Model was introduced which is a framework that is adopted by all police </w:t>
      </w:r>
      <w:r w:rsidRPr="00DE5A6C">
        <w:rPr>
          <w:rFonts w:ascii="Arial" w:hAnsi="Arial" w:cs="Arial"/>
          <w:sz w:val="24"/>
          <w:szCs w:val="24"/>
        </w:rPr>
        <w:lastRenderedPageBreak/>
        <w:t>force’s that is structured and targeted approach to reducing crime in the community. Maguire and John (2006)</w:t>
      </w:r>
      <w:r w:rsidR="001026B4" w:rsidRPr="00DE5A6C">
        <w:rPr>
          <w:rFonts w:ascii="Arial" w:hAnsi="Arial" w:cs="Arial"/>
          <w:sz w:val="24"/>
          <w:szCs w:val="24"/>
        </w:rPr>
        <w:t xml:space="preserve"> and College of Policing (2022) </w:t>
      </w:r>
      <w:r w:rsidRPr="00DE5A6C">
        <w:rPr>
          <w:rFonts w:ascii="Arial" w:hAnsi="Arial" w:cs="Arial"/>
          <w:sz w:val="24"/>
          <w:szCs w:val="24"/>
        </w:rPr>
        <w:t xml:space="preserve">support this whereby they further </w:t>
      </w:r>
      <w:r w:rsidR="001026B4" w:rsidRPr="00DE5A6C">
        <w:rPr>
          <w:rFonts w:ascii="Arial" w:hAnsi="Arial" w:cs="Arial"/>
          <w:sz w:val="24"/>
          <w:szCs w:val="24"/>
        </w:rPr>
        <w:t xml:space="preserve">discuss how the National Intelligence Model integrates the use of analysts, and evidence-based processes to prioritise resources and decision making. The model allows police </w:t>
      </w:r>
      <w:r w:rsidR="005A0976" w:rsidRPr="00DE5A6C">
        <w:rPr>
          <w:rFonts w:ascii="Arial" w:hAnsi="Arial" w:cs="Arial"/>
          <w:sz w:val="24"/>
          <w:szCs w:val="24"/>
        </w:rPr>
        <w:t>forces</w:t>
      </w:r>
      <w:r w:rsidR="001026B4" w:rsidRPr="00DE5A6C">
        <w:rPr>
          <w:rFonts w:ascii="Arial" w:hAnsi="Arial" w:cs="Arial"/>
          <w:sz w:val="24"/>
          <w:szCs w:val="24"/>
        </w:rPr>
        <w:t xml:space="preserve"> to manage intelligence across different </w:t>
      </w:r>
      <w:r w:rsidR="00D92C60" w:rsidRPr="00DE5A6C">
        <w:rPr>
          <w:rFonts w:ascii="Arial" w:hAnsi="Arial" w:cs="Arial"/>
          <w:sz w:val="24"/>
          <w:szCs w:val="24"/>
        </w:rPr>
        <w:t>levels</w:t>
      </w:r>
      <w:r w:rsidR="001026B4" w:rsidRPr="00DE5A6C">
        <w:rPr>
          <w:rFonts w:ascii="Arial" w:hAnsi="Arial" w:cs="Arial"/>
          <w:sz w:val="24"/>
          <w:szCs w:val="24"/>
        </w:rPr>
        <w:t xml:space="preserve"> whereby partner agencies and local communities will be involved to collaborate </w:t>
      </w:r>
      <w:r w:rsidR="00D92C60" w:rsidRPr="00DE5A6C">
        <w:rPr>
          <w:rFonts w:ascii="Arial" w:hAnsi="Arial" w:cs="Arial"/>
          <w:sz w:val="24"/>
          <w:szCs w:val="24"/>
        </w:rPr>
        <w:t xml:space="preserve">to </w:t>
      </w:r>
      <w:r w:rsidR="001026B4" w:rsidRPr="00DE5A6C">
        <w:rPr>
          <w:rFonts w:ascii="Arial" w:hAnsi="Arial" w:cs="Arial"/>
          <w:sz w:val="24"/>
          <w:szCs w:val="24"/>
        </w:rPr>
        <w:t xml:space="preserve">provide a planned response to reduce crime. College of Policing (2022) found this within their research and have stated that this model allows police </w:t>
      </w:r>
      <w:r w:rsidR="005A0976" w:rsidRPr="00DE5A6C">
        <w:rPr>
          <w:rFonts w:ascii="Arial" w:hAnsi="Arial" w:cs="Arial"/>
          <w:sz w:val="24"/>
          <w:szCs w:val="24"/>
        </w:rPr>
        <w:t>forces</w:t>
      </w:r>
      <w:r w:rsidR="001026B4" w:rsidRPr="00DE5A6C">
        <w:rPr>
          <w:rFonts w:ascii="Arial" w:hAnsi="Arial" w:cs="Arial"/>
          <w:sz w:val="24"/>
          <w:szCs w:val="24"/>
        </w:rPr>
        <w:t xml:space="preserve"> to work with agencies </w:t>
      </w:r>
      <w:r w:rsidR="00746C7E" w:rsidRPr="00DE5A6C">
        <w:rPr>
          <w:rFonts w:ascii="Arial" w:hAnsi="Arial" w:cs="Arial"/>
          <w:sz w:val="24"/>
          <w:szCs w:val="24"/>
        </w:rPr>
        <w:t xml:space="preserve">to </w:t>
      </w:r>
      <w:r w:rsidR="001026B4" w:rsidRPr="00DE5A6C">
        <w:rPr>
          <w:rFonts w:ascii="Arial" w:hAnsi="Arial" w:cs="Arial"/>
          <w:sz w:val="24"/>
          <w:szCs w:val="24"/>
        </w:rPr>
        <w:t>tackle crime locally, regional crime and most serious and organised crime</w:t>
      </w:r>
      <w:r w:rsidR="005A0976" w:rsidRPr="00DE5A6C">
        <w:rPr>
          <w:rFonts w:ascii="Arial" w:hAnsi="Arial" w:cs="Arial"/>
          <w:sz w:val="24"/>
          <w:szCs w:val="24"/>
        </w:rPr>
        <w:t xml:space="preserve"> and identify the most important issues that need attention. </w:t>
      </w:r>
      <w:r w:rsidR="00696D15" w:rsidRPr="00DE5A6C">
        <w:rPr>
          <w:rFonts w:ascii="Arial" w:hAnsi="Arial" w:cs="Arial"/>
          <w:sz w:val="24"/>
          <w:szCs w:val="24"/>
        </w:rPr>
        <w:t xml:space="preserve">The college of policing (2022) further outline codes of practice for policing, whereby staff and </w:t>
      </w:r>
      <w:r w:rsidR="00746C7E" w:rsidRPr="00DE5A6C">
        <w:rPr>
          <w:rFonts w:ascii="Arial" w:hAnsi="Arial" w:cs="Arial"/>
          <w:sz w:val="24"/>
          <w:szCs w:val="24"/>
        </w:rPr>
        <w:t>officers</w:t>
      </w:r>
      <w:r w:rsidR="00696D15" w:rsidRPr="00DE5A6C">
        <w:rPr>
          <w:rFonts w:ascii="Arial" w:hAnsi="Arial" w:cs="Arial"/>
          <w:sz w:val="24"/>
          <w:szCs w:val="24"/>
        </w:rPr>
        <w:t xml:space="preserve"> have clarity of the responsibility of chief officer’s when applying this </w:t>
      </w:r>
      <w:r w:rsidR="00A81DD6" w:rsidRPr="00DE5A6C">
        <w:rPr>
          <w:rFonts w:ascii="Arial" w:hAnsi="Arial" w:cs="Arial"/>
          <w:sz w:val="24"/>
          <w:szCs w:val="24"/>
        </w:rPr>
        <w:t>model and</w:t>
      </w:r>
      <w:r w:rsidR="00696D15" w:rsidRPr="00DE5A6C">
        <w:rPr>
          <w:rFonts w:ascii="Arial" w:hAnsi="Arial" w:cs="Arial"/>
          <w:sz w:val="24"/>
          <w:szCs w:val="24"/>
        </w:rPr>
        <w:t xml:space="preserve"> emulate good </w:t>
      </w:r>
      <w:r w:rsidR="00E15681" w:rsidRPr="00DE5A6C">
        <w:rPr>
          <w:rFonts w:ascii="Arial" w:hAnsi="Arial" w:cs="Arial"/>
          <w:sz w:val="24"/>
          <w:szCs w:val="24"/>
        </w:rPr>
        <w:t>practices</w:t>
      </w:r>
      <w:r w:rsidR="00746C7E" w:rsidRPr="00DE5A6C">
        <w:rPr>
          <w:rFonts w:ascii="Arial" w:hAnsi="Arial" w:cs="Arial"/>
          <w:sz w:val="24"/>
          <w:szCs w:val="24"/>
        </w:rPr>
        <w:t xml:space="preserve">. </w:t>
      </w:r>
    </w:p>
    <w:p w14:paraId="450AF2A4" w14:textId="3B107798" w:rsidR="00BB34A2" w:rsidRPr="00DE5A6C" w:rsidRDefault="00416AE3" w:rsidP="00DE5A6C">
      <w:pPr>
        <w:spacing w:line="480" w:lineRule="auto"/>
        <w:ind w:firstLine="720"/>
        <w:rPr>
          <w:rFonts w:ascii="Arial" w:hAnsi="Arial" w:cs="Arial"/>
          <w:sz w:val="24"/>
          <w:szCs w:val="24"/>
        </w:rPr>
      </w:pPr>
      <w:r w:rsidRPr="00DE5A6C">
        <w:rPr>
          <w:rFonts w:ascii="Arial" w:hAnsi="Arial" w:cs="Arial"/>
          <w:sz w:val="24"/>
          <w:szCs w:val="24"/>
        </w:rPr>
        <w:t xml:space="preserve">When intelligence is submitted through the National Intelligence Model, the intelligence cycle is incorporated to monitor and evaluate the information that has been provided to ensure it is processed, analysed, </w:t>
      </w:r>
      <w:r w:rsidR="00C47713" w:rsidRPr="00DE5A6C">
        <w:rPr>
          <w:rFonts w:ascii="Arial" w:hAnsi="Arial" w:cs="Arial"/>
          <w:sz w:val="24"/>
          <w:szCs w:val="24"/>
        </w:rPr>
        <w:t>produced,</w:t>
      </w:r>
      <w:r w:rsidRPr="00DE5A6C">
        <w:rPr>
          <w:rFonts w:ascii="Arial" w:hAnsi="Arial" w:cs="Arial"/>
          <w:sz w:val="24"/>
          <w:szCs w:val="24"/>
        </w:rPr>
        <w:t xml:space="preserve"> and distributed appropriately. </w:t>
      </w:r>
      <w:r w:rsidR="00C47713" w:rsidRPr="00DE5A6C">
        <w:rPr>
          <w:rFonts w:ascii="Arial" w:hAnsi="Arial" w:cs="Arial"/>
          <w:sz w:val="24"/>
          <w:szCs w:val="24"/>
        </w:rPr>
        <w:t xml:space="preserve">Pythian (2013) agrees and stated that the cycle increases the effectiveness of the National Intelligence Model and allows stronger management and administration of intelligence. </w:t>
      </w:r>
    </w:p>
    <w:p w14:paraId="5C63A709" w14:textId="42FFCF64" w:rsidR="009655E3" w:rsidRPr="00DE5A6C" w:rsidRDefault="005A0976" w:rsidP="00DE5A6C">
      <w:pPr>
        <w:spacing w:line="480" w:lineRule="auto"/>
        <w:rPr>
          <w:rFonts w:ascii="Arial" w:hAnsi="Arial" w:cs="Arial"/>
          <w:sz w:val="24"/>
          <w:szCs w:val="24"/>
        </w:rPr>
      </w:pPr>
      <w:r w:rsidRPr="00DE5A6C">
        <w:rPr>
          <w:rFonts w:ascii="Arial" w:hAnsi="Arial" w:cs="Arial"/>
          <w:sz w:val="24"/>
          <w:szCs w:val="24"/>
        </w:rPr>
        <w:tab/>
        <w:t>Although there are many benefits as discussed above, there have been limitations identified within the National Intelligence Model with a common issue being police officer’s</w:t>
      </w:r>
      <w:r w:rsidR="00430065" w:rsidRPr="00DE5A6C">
        <w:rPr>
          <w:rFonts w:ascii="Arial" w:hAnsi="Arial" w:cs="Arial"/>
          <w:sz w:val="24"/>
          <w:szCs w:val="24"/>
        </w:rPr>
        <w:t xml:space="preserve"> </w:t>
      </w:r>
      <w:r w:rsidRPr="00DE5A6C">
        <w:rPr>
          <w:rFonts w:ascii="Arial" w:hAnsi="Arial" w:cs="Arial"/>
          <w:sz w:val="24"/>
          <w:szCs w:val="24"/>
        </w:rPr>
        <w:t xml:space="preserve">not understanding and providing appropriate intelligence or having the time alongside other operational requirements to patrol and identify intelligence for it to then be evaluated. John and Maguire (2004) acknowledge this whereby they found the same results within their </w:t>
      </w:r>
      <w:r w:rsidR="00696D15" w:rsidRPr="00DE5A6C">
        <w:rPr>
          <w:rFonts w:ascii="Arial" w:hAnsi="Arial" w:cs="Arial"/>
          <w:sz w:val="24"/>
          <w:szCs w:val="24"/>
        </w:rPr>
        <w:t>research,</w:t>
      </w:r>
      <w:r w:rsidRPr="00DE5A6C">
        <w:rPr>
          <w:rFonts w:ascii="Arial" w:hAnsi="Arial" w:cs="Arial"/>
          <w:sz w:val="24"/>
          <w:szCs w:val="24"/>
        </w:rPr>
        <w:t xml:space="preserve"> and they stated there </w:t>
      </w:r>
      <w:r w:rsidRPr="00DE5A6C">
        <w:rPr>
          <w:rFonts w:ascii="Arial" w:hAnsi="Arial" w:cs="Arial"/>
          <w:sz w:val="24"/>
          <w:szCs w:val="24"/>
        </w:rPr>
        <w:lastRenderedPageBreak/>
        <w:t xml:space="preserve">needs to be high levels of understanding and acceptance with the National Intelligence Model whereby more training needs to be provided to police staff and </w:t>
      </w:r>
      <w:r w:rsidR="00696D15" w:rsidRPr="00DE5A6C">
        <w:rPr>
          <w:rFonts w:ascii="Arial" w:hAnsi="Arial" w:cs="Arial"/>
          <w:sz w:val="24"/>
          <w:szCs w:val="24"/>
        </w:rPr>
        <w:t>officers</w:t>
      </w:r>
      <w:r w:rsidRPr="00DE5A6C">
        <w:rPr>
          <w:rFonts w:ascii="Arial" w:hAnsi="Arial" w:cs="Arial"/>
          <w:sz w:val="24"/>
          <w:szCs w:val="24"/>
        </w:rPr>
        <w:t xml:space="preserve"> for them to provide appropriate intelligence.  </w:t>
      </w:r>
    </w:p>
    <w:p w14:paraId="63739BA0" w14:textId="0FCBC7E6" w:rsidR="00696D15" w:rsidRPr="00DE5A6C" w:rsidRDefault="00696D15" w:rsidP="00DE5A6C">
      <w:pPr>
        <w:spacing w:line="480" w:lineRule="auto"/>
        <w:ind w:firstLine="720"/>
        <w:rPr>
          <w:rFonts w:ascii="Arial" w:hAnsi="Arial" w:cs="Arial"/>
          <w:sz w:val="24"/>
          <w:szCs w:val="24"/>
        </w:rPr>
      </w:pPr>
      <w:r w:rsidRPr="00DE5A6C">
        <w:rPr>
          <w:rFonts w:ascii="Arial" w:hAnsi="Arial" w:cs="Arial"/>
          <w:sz w:val="24"/>
          <w:szCs w:val="24"/>
        </w:rPr>
        <w:t xml:space="preserve">In addition to this, </w:t>
      </w:r>
      <w:r w:rsidR="00A956E1" w:rsidRPr="00DE5A6C">
        <w:rPr>
          <w:rFonts w:ascii="Arial" w:hAnsi="Arial" w:cs="Arial"/>
          <w:sz w:val="24"/>
          <w:szCs w:val="24"/>
        </w:rPr>
        <w:t xml:space="preserve">commonly officer’s </w:t>
      </w:r>
      <w:r w:rsidRPr="00DE5A6C">
        <w:rPr>
          <w:rFonts w:ascii="Arial" w:hAnsi="Arial" w:cs="Arial"/>
          <w:sz w:val="24"/>
          <w:szCs w:val="24"/>
        </w:rPr>
        <w:t xml:space="preserve">focus on the amount of intelligence they submit rather than focusing on the quality which requires further training for officer’s to better enhance the effectiveness of </w:t>
      </w:r>
      <w:r w:rsidR="00B87A83" w:rsidRPr="00DE5A6C">
        <w:rPr>
          <w:rFonts w:ascii="Arial" w:hAnsi="Arial" w:cs="Arial"/>
          <w:sz w:val="24"/>
          <w:szCs w:val="24"/>
        </w:rPr>
        <w:t>the intelligence submitted.</w:t>
      </w:r>
      <w:r w:rsidRPr="00DE5A6C">
        <w:rPr>
          <w:rFonts w:ascii="Arial" w:hAnsi="Arial" w:cs="Arial"/>
          <w:sz w:val="24"/>
          <w:szCs w:val="24"/>
        </w:rPr>
        <w:t xml:space="preserve"> Maguire and John (2006) found this within their findings whereby they add that this as area of incompatibility between the National Intelligence Model and policing with there being a growing emphasis on numbers of submissions rather than quality of intelligence provided. </w:t>
      </w:r>
    </w:p>
    <w:p w14:paraId="3ED4EF23" w14:textId="226A84BB" w:rsidR="00C47713" w:rsidRPr="00DE5A6C" w:rsidRDefault="00C47713" w:rsidP="00DE5A6C">
      <w:pPr>
        <w:spacing w:line="480" w:lineRule="auto"/>
        <w:ind w:firstLine="720"/>
        <w:rPr>
          <w:rFonts w:ascii="Arial" w:hAnsi="Arial" w:cs="Arial"/>
          <w:sz w:val="24"/>
          <w:szCs w:val="24"/>
        </w:rPr>
      </w:pPr>
      <w:r w:rsidRPr="00DE5A6C">
        <w:rPr>
          <w:rFonts w:ascii="Arial" w:hAnsi="Arial" w:cs="Arial"/>
          <w:sz w:val="24"/>
          <w:szCs w:val="24"/>
        </w:rPr>
        <w:t xml:space="preserve">As discussed, the intelligence cycle provides an increases effectiveness to the National intelligence model, there are </w:t>
      </w:r>
      <w:r w:rsidR="00C027F2" w:rsidRPr="00DE5A6C">
        <w:rPr>
          <w:rFonts w:ascii="Arial" w:hAnsi="Arial" w:cs="Arial"/>
          <w:sz w:val="24"/>
          <w:szCs w:val="24"/>
        </w:rPr>
        <w:t>improvements</w:t>
      </w:r>
      <w:r w:rsidRPr="00DE5A6C">
        <w:rPr>
          <w:rFonts w:ascii="Arial" w:hAnsi="Arial" w:cs="Arial"/>
          <w:sz w:val="24"/>
          <w:szCs w:val="24"/>
        </w:rPr>
        <w:t xml:space="preserve"> suggested </w:t>
      </w:r>
      <w:r w:rsidR="00C027F2" w:rsidRPr="00DE5A6C">
        <w:rPr>
          <w:rFonts w:ascii="Arial" w:hAnsi="Arial" w:cs="Arial"/>
          <w:sz w:val="24"/>
          <w:szCs w:val="24"/>
        </w:rPr>
        <w:t xml:space="preserve">by Pythian (2013) that are challenges found with the cycle, which include the challenge of technology and how this may impact on intelligence and how the intelligence cycle has not yet been tested and analysed in relation to national intelligence. Thus, further research needs to be conducted to compare the effectiveness the cycle has on the National Intelligence Model with one element of the model suggesting the effectiveness of identifying national intelligence in relation to organised crime. </w:t>
      </w:r>
    </w:p>
    <w:p w14:paraId="7F2D203F" w14:textId="4C891D78" w:rsidR="00696D15" w:rsidRPr="00DE5A6C" w:rsidRDefault="00BB34A2" w:rsidP="00DE5A6C">
      <w:pPr>
        <w:spacing w:line="480" w:lineRule="auto"/>
        <w:ind w:firstLine="720"/>
        <w:rPr>
          <w:rFonts w:ascii="Arial" w:hAnsi="Arial" w:cs="Arial"/>
          <w:sz w:val="24"/>
          <w:szCs w:val="24"/>
        </w:rPr>
      </w:pPr>
      <w:r w:rsidRPr="00DE5A6C">
        <w:rPr>
          <w:rFonts w:ascii="Arial" w:hAnsi="Arial" w:cs="Arial"/>
          <w:sz w:val="24"/>
          <w:szCs w:val="24"/>
        </w:rPr>
        <w:t xml:space="preserve">When focusing on sources that can be evaluated into intelligence, one source of intelligence that is an established concept within other countries is the biographical intelligence which is defined as a component of intelligence that focuses on individual foreign personalities of actual or potential importance (Smith, 2009). For example, the collection information is from the views, traits, habits, </w:t>
      </w:r>
      <w:r w:rsidR="00656C58" w:rsidRPr="00DE5A6C">
        <w:rPr>
          <w:rFonts w:ascii="Arial" w:hAnsi="Arial" w:cs="Arial"/>
          <w:sz w:val="24"/>
          <w:szCs w:val="24"/>
        </w:rPr>
        <w:t>skills,</w:t>
      </w:r>
      <w:r w:rsidRPr="00DE5A6C">
        <w:rPr>
          <w:rFonts w:ascii="Arial" w:hAnsi="Arial" w:cs="Arial"/>
          <w:sz w:val="24"/>
          <w:szCs w:val="24"/>
        </w:rPr>
        <w:t xml:space="preserve"> and relationships of the subjects which can be collated from interviews, </w:t>
      </w:r>
      <w:r w:rsidR="00EC32BA" w:rsidRPr="00DE5A6C">
        <w:rPr>
          <w:rFonts w:ascii="Arial" w:hAnsi="Arial" w:cs="Arial"/>
          <w:sz w:val="24"/>
          <w:szCs w:val="24"/>
        </w:rPr>
        <w:t>newspapers,</w:t>
      </w:r>
      <w:r w:rsidR="00C10936" w:rsidRPr="00DE5A6C">
        <w:rPr>
          <w:rFonts w:ascii="Arial" w:hAnsi="Arial" w:cs="Arial"/>
          <w:sz w:val="24"/>
          <w:szCs w:val="24"/>
        </w:rPr>
        <w:t xml:space="preserve"> and </w:t>
      </w:r>
      <w:r w:rsidR="00C10936" w:rsidRPr="00DE5A6C">
        <w:rPr>
          <w:rFonts w:ascii="Arial" w:hAnsi="Arial" w:cs="Arial"/>
          <w:sz w:val="24"/>
          <w:szCs w:val="24"/>
        </w:rPr>
        <w:lastRenderedPageBreak/>
        <w:t>magazines</w:t>
      </w:r>
      <w:r w:rsidRPr="00DE5A6C">
        <w:rPr>
          <w:rFonts w:ascii="Arial" w:hAnsi="Arial" w:cs="Arial"/>
          <w:sz w:val="24"/>
          <w:szCs w:val="24"/>
        </w:rPr>
        <w:t xml:space="preserve">. Smith (2009) supports and suggests for this to be considered to strengthen the National Intelligence Model and is a future consideration for research. </w:t>
      </w:r>
    </w:p>
    <w:p w14:paraId="16051FE3" w14:textId="27B14970" w:rsidR="00AA3EB4" w:rsidRPr="00DE5A6C" w:rsidRDefault="00BB34A2" w:rsidP="00DE5A6C">
      <w:pPr>
        <w:spacing w:line="480" w:lineRule="auto"/>
        <w:rPr>
          <w:rFonts w:ascii="Arial" w:hAnsi="Arial" w:cs="Arial"/>
          <w:sz w:val="24"/>
          <w:szCs w:val="24"/>
        </w:rPr>
      </w:pPr>
      <w:r w:rsidRPr="00DE5A6C">
        <w:rPr>
          <w:rFonts w:ascii="Arial" w:hAnsi="Arial" w:cs="Arial"/>
          <w:sz w:val="24"/>
          <w:szCs w:val="24"/>
        </w:rPr>
        <w:tab/>
        <w:t>Further improvements are suggested for research and policing to consider, with</w:t>
      </w:r>
      <w:r w:rsidR="00416AE3" w:rsidRPr="00DE5A6C">
        <w:rPr>
          <w:rFonts w:ascii="Arial" w:hAnsi="Arial" w:cs="Arial"/>
          <w:sz w:val="24"/>
          <w:szCs w:val="24"/>
        </w:rPr>
        <w:t xml:space="preserve"> John and Maguire (2012) suggesting that there needs to be a balanced focus on the number of priorities required for intelligence, with the needs for balancing the local community needs with national policy and aligning the action plans and targets of policing with those of the community. </w:t>
      </w:r>
    </w:p>
    <w:p w14:paraId="25A67615" w14:textId="0155D581" w:rsidR="00F20DCD" w:rsidRPr="00DE5A6C" w:rsidRDefault="006227CF" w:rsidP="00DE5A6C">
      <w:pPr>
        <w:spacing w:line="480" w:lineRule="auto"/>
        <w:rPr>
          <w:rFonts w:ascii="Arial" w:hAnsi="Arial" w:cs="Arial"/>
          <w:i/>
          <w:iCs/>
          <w:sz w:val="24"/>
          <w:szCs w:val="24"/>
        </w:rPr>
      </w:pPr>
      <w:r w:rsidRPr="00DE5A6C">
        <w:rPr>
          <w:rFonts w:ascii="Arial" w:hAnsi="Arial" w:cs="Arial"/>
          <w:i/>
          <w:iCs/>
          <w:sz w:val="24"/>
          <w:szCs w:val="24"/>
        </w:rPr>
        <w:t>Conclusio</w:t>
      </w:r>
      <w:r w:rsidR="00736ACD" w:rsidRPr="00DE5A6C">
        <w:rPr>
          <w:rFonts w:ascii="Arial" w:hAnsi="Arial" w:cs="Arial"/>
          <w:i/>
          <w:iCs/>
          <w:sz w:val="24"/>
          <w:szCs w:val="24"/>
        </w:rPr>
        <w:t>n</w:t>
      </w:r>
      <w:r w:rsidR="00B20BA0" w:rsidRPr="00DE5A6C">
        <w:rPr>
          <w:rFonts w:ascii="Arial" w:hAnsi="Arial" w:cs="Arial"/>
          <w:sz w:val="24"/>
          <w:szCs w:val="24"/>
        </w:rPr>
        <w:t xml:space="preserve"> </w:t>
      </w:r>
    </w:p>
    <w:p w14:paraId="2AE461C7" w14:textId="10A4EB9B" w:rsidR="00F20DCD" w:rsidRPr="00DE5A6C" w:rsidRDefault="00B87D01" w:rsidP="00DE5A6C">
      <w:pPr>
        <w:spacing w:line="480" w:lineRule="auto"/>
        <w:rPr>
          <w:rFonts w:ascii="Arial" w:hAnsi="Arial" w:cs="Arial"/>
          <w:sz w:val="24"/>
          <w:szCs w:val="24"/>
        </w:rPr>
      </w:pPr>
      <w:r w:rsidRPr="00DE5A6C">
        <w:rPr>
          <w:rFonts w:ascii="Arial" w:hAnsi="Arial" w:cs="Arial"/>
          <w:sz w:val="24"/>
          <w:szCs w:val="24"/>
        </w:rPr>
        <w:t>To conclude, the national intelligence model enables police services to manage a large volume of intelligence by identifying what is reliable and unreliable intelligence due to a thorough evaluation process</w:t>
      </w:r>
      <w:r w:rsidR="00DE5A6C" w:rsidRPr="00DE5A6C">
        <w:rPr>
          <w:rFonts w:ascii="Arial" w:hAnsi="Arial" w:cs="Arial"/>
          <w:sz w:val="24"/>
          <w:szCs w:val="24"/>
        </w:rPr>
        <w:t xml:space="preserve"> by the use of an analyst</w:t>
      </w:r>
      <w:r w:rsidRPr="00DE5A6C">
        <w:rPr>
          <w:rFonts w:ascii="Arial" w:hAnsi="Arial" w:cs="Arial"/>
          <w:sz w:val="24"/>
          <w:szCs w:val="24"/>
        </w:rPr>
        <w:t xml:space="preserve">. As discussed, there are many challenges such as the quality of intelligence from officer’s are needed to be improved and these must be addressed with future research to strengthen and develop the methods used when analysing information and intelligence to reduce crime locally. </w:t>
      </w:r>
    </w:p>
    <w:p w14:paraId="3242B2AB" w14:textId="4DE254E6" w:rsidR="006879AF" w:rsidRPr="00DE5A6C" w:rsidRDefault="00C027F2" w:rsidP="00DE5A6C">
      <w:pPr>
        <w:spacing w:line="480" w:lineRule="auto"/>
        <w:rPr>
          <w:rFonts w:ascii="Arial" w:hAnsi="Arial" w:cs="Arial"/>
          <w:sz w:val="24"/>
          <w:szCs w:val="24"/>
        </w:rPr>
      </w:pPr>
      <w:r w:rsidRPr="00DE5A6C">
        <w:rPr>
          <w:rFonts w:ascii="Arial" w:hAnsi="Arial" w:cs="Arial"/>
          <w:sz w:val="24"/>
          <w:szCs w:val="24"/>
        </w:rPr>
        <w:t xml:space="preserve">Word Count: </w:t>
      </w:r>
      <w:r w:rsidR="00DE5A6C">
        <w:rPr>
          <w:rFonts w:ascii="Arial" w:hAnsi="Arial" w:cs="Arial"/>
          <w:sz w:val="24"/>
          <w:szCs w:val="24"/>
        </w:rPr>
        <w:t>955</w:t>
      </w:r>
    </w:p>
    <w:p w14:paraId="1D21C204" w14:textId="44F6D740" w:rsidR="00EE7BDE" w:rsidRPr="00DE5A6C" w:rsidRDefault="00EE7BDE" w:rsidP="00DE5A6C">
      <w:pPr>
        <w:spacing w:line="480" w:lineRule="auto"/>
        <w:rPr>
          <w:rFonts w:ascii="Arial" w:hAnsi="Arial" w:cs="Arial"/>
          <w:sz w:val="24"/>
          <w:szCs w:val="24"/>
        </w:rPr>
      </w:pPr>
    </w:p>
    <w:p w14:paraId="4CAC7F80" w14:textId="15FD879E" w:rsidR="00EE7BDE" w:rsidRDefault="00EE7BDE" w:rsidP="002015C6"/>
    <w:p w14:paraId="3A486AAD" w14:textId="0731441F" w:rsidR="00404BDD" w:rsidRDefault="00404BDD" w:rsidP="002015C6"/>
    <w:p w14:paraId="080F0181" w14:textId="42B953BB" w:rsidR="00404BDD" w:rsidRDefault="00404BDD" w:rsidP="002015C6"/>
    <w:p w14:paraId="0DD9B28D" w14:textId="5311C3CA" w:rsidR="00DE5A6C" w:rsidRDefault="00DE5A6C" w:rsidP="002015C6"/>
    <w:p w14:paraId="6B90F0C0" w14:textId="77777777" w:rsidR="00DE5A6C" w:rsidRDefault="00DE5A6C" w:rsidP="002015C6"/>
    <w:p w14:paraId="0E9F8EA7" w14:textId="1A305804" w:rsidR="00404BDD" w:rsidRDefault="00404BDD" w:rsidP="002015C6"/>
    <w:p w14:paraId="4BAD3F89" w14:textId="506B3972" w:rsidR="00404BDD" w:rsidRDefault="00404BDD" w:rsidP="002015C6"/>
    <w:p w14:paraId="3C87999D" w14:textId="77777777" w:rsidR="00404BDD" w:rsidRDefault="00404BDD" w:rsidP="002015C6"/>
    <w:p w14:paraId="281DBF31" w14:textId="1219F8D7" w:rsidR="00B954E0" w:rsidRPr="00423A5B" w:rsidRDefault="00B954E0" w:rsidP="00423A5B">
      <w:pPr>
        <w:spacing w:line="480" w:lineRule="auto"/>
        <w:jc w:val="center"/>
        <w:rPr>
          <w:rFonts w:ascii="Arial" w:hAnsi="Arial" w:cs="Arial"/>
          <w:b/>
          <w:bCs/>
          <w:sz w:val="24"/>
          <w:szCs w:val="24"/>
          <w:u w:val="single"/>
        </w:rPr>
      </w:pPr>
      <w:r w:rsidRPr="00423A5B">
        <w:rPr>
          <w:rFonts w:ascii="Arial" w:hAnsi="Arial" w:cs="Arial"/>
          <w:b/>
          <w:bCs/>
          <w:sz w:val="24"/>
          <w:szCs w:val="24"/>
          <w:u w:val="single"/>
        </w:rPr>
        <w:lastRenderedPageBreak/>
        <w:t>Essay Four</w:t>
      </w:r>
    </w:p>
    <w:p w14:paraId="530F228D" w14:textId="3A1DE091" w:rsidR="007B4099" w:rsidRPr="00221344" w:rsidRDefault="00EA3556" w:rsidP="00423A5B">
      <w:pPr>
        <w:spacing w:line="480" w:lineRule="auto"/>
        <w:rPr>
          <w:rFonts w:ascii="Arial" w:hAnsi="Arial" w:cs="Arial"/>
          <w:i/>
          <w:iCs/>
          <w:sz w:val="24"/>
          <w:szCs w:val="24"/>
        </w:rPr>
      </w:pPr>
      <w:r w:rsidRPr="00221344">
        <w:rPr>
          <w:rFonts w:ascii="Arial" w:hAnsi="Arial" w:cs="Arial"/>
          <w:i/>
          <w:iCs/>
          <w:sz w:val="24"/>
          <w:szCs w:val="24"/>
        </w:rPr>
        <w:t>Introduction</w:t>
      </w:r>
    </w:p>
    <w:p w14:paraId="48E0ED59" w14:textId="4DEB95FC" w:rsidR="00EA3556" w:rsidRPr="00423A5B" w:rsidRDefault="00EA3556" w:rsidP="00423A5B">
      <w:pPr>
        <w:spacing w:line="480" w:lineRule="auto"/>
        <w:ind w:firstLine="720"/>
        <w:rPr>
          <w:rFonts w:ascii="Arial" w:hAnsi="Arial" w:cs="Arial"/>
          <w:sz w:val="24"/>
          <w:szCs w:val="24"/>
        </w:rPr>
      </w:pPr>
      <w:r w:rsidRPr="00423A5B">
        <w:rPr>
          <w:rFonts w:ascii="Arial" w:hAnsi="Arial" w:cs="Arial"/>
          <w:sz w:val="24"/>
          <w:szCs w:val="24"/>
        </w:rPr>
        <w:t xml:space="preserve">This essay will </w:t>
      </w:r>
      <w:r w:rsidR="00CF7D94" w:rsidRPr="00423A5B">
        <w:rPr>
          <w:rFonts w:ascii="Arial" w:hAnsi="Arial" w:cs="Arial"/>
          <w:sz w:val="24"/>
          <w:szCs w:val="24"/>
        </w:rPr>
        <w:t>critically examine strategies implemented within the police service when investigating domestic violence</w:t>
      </w:r>
      <w:r w:rsidR="00DE4E34">
        <w:rPr>
          <w:rFonts w:ascii="Arial" w:hAnsi="Arial" w:cs="Arial"/>
          <w:sz w:val="24"/>
          <w:szCs w:val="24"/>
        </w:rPr>
        <w:t xml:space="preserve"> to reduce </w:t>
      </w:r>
      <w:r w:rsidR="00EE24ED">
        <w:rPr>
          <w:rFonts w:ascii="Arial" w:hAnsi="Arial" w:cs="Arial"/>
          <w:sz w:val="24"/>
          <w:szCs w:val="24"/>
        </w:rPr>
        <w:t>victimisation</w:t>
      </w:r>
      <w:r w:rsidR="00DE4E34">
        <w:rPr>
          <w:rFonts w:ascii="Arial" w:hAnsi="Arial" w:cs="Arial"/>
          <w:sz w:val="24"/>
          <w:szCs w:val="24"/>
        </w:rPr>
        <w:t xml:space="preserve"> and prevent re-offending. </w:t>
      </w:r>
    </w:p>
    <w:p w14:paraId="1C43A772" w14:textId="335C1A3D" w:rsidR="00EA3556" w:rsidRPr="00423A5B" w:rsidRDefault="00EA3556" w:rsidP="00423A5B">
      <w:pPr>
        <w:spacing w:line="480" w:lineRule="auto"/>
        <w:rPr>
          <w:rFonts w:ascii="Arial" w:hAnsi="Arial" w:cs="Arial"/>
          <w:i/>
          <w:iCs/>
          <w:sz w:val="24"/>
          <w:szCs w:val="24"/>
        </w:rPr>
      </w:pPr>
      <w:r w:rsidRPr="00423A5B">
        <w:rPr>
          <w:rFonts w:ascii="Arial" w:hAnsi="Arial" w:cs="Arial"/>
          <w:i/>
          <w:iCs/>
          <w:sz w:val="24"/>
          <w:szCs w:val="24"/>
        </w:rPr>
        <w:t>Main Body</w:t>
      </w:r>
    </w:p>
    <w:p w14:paraId="08B6A0EE" w14:textId="60FD66BA" w:rsidR="00B857EA" w:rsidRPr="00423A5B" w:rsidRDefault="00B857EA" w:rsidP="00423A5B">
      <w:pPr>
        <w:spacing w:line="480" w:lineRule="auto"/>
        <w:ind w:firstLine="720"/>
        <w:rPr>
          <w:rFonts w:ascii="Arial" w:hAnsi="Arial" w:cs="Arial"/>
          <w:sz w:val="24"/>
          <w:szCs w:val="24"/>
        </w:rPr>
      </w:pPr>
      <w:r w:rsidRPr="00423A5B">
        <w:rPr>
          <w:rFonts w:ascii="Arial" w:hAnsi="Arial" w:cs="Arial"/>
          <w:sz w:val="24"/>
          <w:szCs w:val="24"/>
        </w:rPr>
        <w:t xml:space="preserve">The police service have a duty to protect and reassure the public whilst also decreasing </w:t>
      </w:r>
      <w:r w:rsidR="00275ACB" w:rsidRPr="00423A5B">
        <w:rPr>
          <w:rFonts w:ascii="Arial" w:hAnsi="Arial" w:cs="Arial"/>
          <w:sz w:val="24"/>
          <w:szCs w:val="24"/>
        </w:rPr>
        <w:t>victim’s</w:t>
      </w:r>
      <w:r w:rsidRPr="00423A5B">
        <w:rPr>
          <w:rFonts w:ascii="Arial" w:hAnsi="Arial" w:cs="Arial"/>
          <w:sz w:val="24"/>
          <w:szCs w:val="24"/>
        </w:rPr>
        <w:t xml:space="preserve"> concerns for their safety and addressing any fears members of the community have regarding crime. Millie (2014) highlight this whereby they state police have the duty to ensure members of the community feel safe whilst also ensuring crime is reduced and re-offending is decreased with the implementation of safeguarding strategies to protect </w:t>
      </w:r>
      <w:r w:rsidR="00403219" w:rsidRPr="00423A5B">
        <w:rPr>
          <w:rFonts w:ascii="Arial" w:hAnsi="Arial" w:cs="Arial"/>
          <w:sz w:val="24"/>
          <w:szCs w:val="24"/>
        </w:rPr>
        <w:t>victims</w:t>
      </w:r>
      <w:r w:rsidRPr="00423A5B">
        <w:rPr>
          <w:rFonts w:ascii="Arial" w:hAnsi="Arial" w:cs="Arial"/>
          <w:sz w:val="24"/>
          <w:szCs w:val="24"/>
        </w:rPr>
        <w:t xml:space="preserve"> and witnesses. </w:t>
      </w:r>
    </w:p>
    <w:p w14:paraId="22FD6048" w14:textId="635CE830" w:rsidR="00A25E83" w:rsidRPr="00423A5B" w:rsidRDefault="007D4644" w:rsidP="00423A5B">
      <w:pPr>
        <w:spacing w:line="480" w:lineRule="auto"/>
        <w:ind w:firstLine="720"/>
        <w:rPr>
          <w:rFonts w:ascii="Arial" w:hAnsi="Arial" w:cs="Arial"/>
          <w:sz w:val="24"/>
          <w:szCs w:val="24"/>
        </w:rPr>
      </w:pPr>
      <w:r w:rsidRPr="00423A5B">
        <w:rPr>
          <w:rFonts w:ascii="Arial" w:hAnsi="Arial" w:cs="Arial"/>
          <w:sz w:val="24"/>
          <w:szCs w:val="24"/>
        </w:rPr>
        <w:t>Domestic violence has been found to be a repeating issue for policing within local communities</w:t>
      </w:r>
      <w:r w:rsidR="00DE5E03" w:rsidRPr="00423A5B">
        <w:rPr>
          <w:rFonts w:ascii="Arial" w:hAnsi="Arial" w:cs="Arial"/>
          <w:sz w:val="24"/>
          <w:szCs w:val="24"/>
        </w:rPr>
        <w:t xml:space="preserve">, with it increasing the demand on policing and local agencies but additionally, it is essential strategies are put in place to reduce repeat victimisation </w:t>
      </w:r>
      <w:r w:rsidR="006B1B03" w:rsidRPr="00423A5B">
        <w:rPr>
          <w:rFonts w:ascii="Arial" w:hAnsi="Arial" w:cs="Arial"/>
          <w:sz w:val="24"/>
          <w:szCs w:val="24"/>
        </w:rPr>
        <w:t xml:space="preserve">and re-offending within our communities. This is supported by </w:t>
      </w:r>
      <w:r w:rsidR="00A25E83" w:rsidRPr="00423A5B">
        <w:rPr>
          <w:rFonts w:ascii="Arial" w:hAnsi="Arial" w:cs="Arial"/>
          <w:sz w:val="24"/>
          <w:szCs w:val="24"/>
        </w:rPr>
        <w:t>Kelly et al (2013</w:t>
      </w:r>
      <w:proofErr w:type="gramStart"/>
      <w:r w:rsidR="00A25E83" w:rsidRPr="00423A5B">
        <w:rPr>
          <w:rFonts w:ascii="Arial" w:hAnsi="Arial" w:cs="Arial"/>
          <w:sz w:val="24"/>
          <w:szCs w:val="24"/>
        </w:rPr>
        <w:t>)</w:t>
      </w:r>
      <w:r w:rsidR="008C5A3E">
        <w:rPr>
          <w:rFonts w:ascii="Arial" w:hAnsi="Arial" w:cs="Arial"/>
          <w:sz w:val="24"/>
          <w:szCs w:val="24"/>
        </w:rPr>
        <w:t xml:space="preserve"> </w:t>
      </w:r>
      <w:r w:rsidR="00A66021" w:rsidRPr="00423A5B">
        <w:rPr>
          <w:rFonts w:ascii="Arial" w:hAnsi="Arial" w:cs="Arial"/>
          <w:sz w:val="24"/>
          <w:szCs w:val="24"/>
        </w:rPr>
        <w:t xml:space="preserve"> </w:t>
      </w:r>
      <w:r w:rsidR="00A25E83" w:rsidRPr="00423A5B">
        <w:rPr>
          <w:rFonts w:ascii="Arial" w:hAnsi="Arial" w:cs="Arial"/>
          <w:sz w:val="24"/>
          <w:szCs w:val="24"/>
        </w:rPr>
        <w:t>who</w:t>
      </w:r>
      <w:proofErr w:type="gramEnd"/>
      <w:r w:rsidR="00A25E83" w:rsidRPr="00423A5B">
        <w:rPr>
          <w:rFonts w:ascii="Arial" w:hAnsi="Arial" w:cs="Arial"/>
          <w:sz w:val="24"/>
          <w:szCs w:val="24"/>
        </w:rPr>
        <w:t xml:space="preserve"> state that </w:t>
      </w:r>
      <w:r w:rsidR="00A66021" w:rsidRPr="00423A5B">
        <w:rPr>
          <w:rFonts w:ascii="Arial" w:hAnsi="Arial" w:cs="Arial"/>
          <w:sz w:val="24"/>
          <w:szCs w:val="24"/>
        </w:rPr>
        <w:t xml:space="preserve">it is </w:t>
      </w:r>
      <w:r w:rsidR="00064ECB" w:rsidRPr="00423A5B">
        <w:rPr>
          <w:rFonts w:ascii="Arial" w:hAnsi="Arial" w:cs="Arial"/>
          <w:sz w:val="24"/>
          <w:szCs w:val="24"/>
        </w:rPr>
        <w:t xml:space="preserve">imperative victims of domestic violence are protected </w:t>
      </w:r>
      <w:r w:rsidR="00247810" w:rsidRPr="00423A5B">
        <w:rPr>
          <w:rFonts w:ascii="Arial" w:hAnsi="Arial" w:cs="Arial"/>
          <w:sz w:val="24"/>
          <w:szCs w:val="24"/>
        </w:rPr>
        <w:t>whereby restrictions are placed on the offender when cases are likely to be no further actioned or not reach court</w:t>
      </w:r>
      <w:r w:rsidR="0094108C" w:rsidRPr="00423A5B">
        <w:rPr>
          <w:rFonts w:ascii="Arial" w:hAnsi="Arial" w:cs="Arial"/>
          <w:sz w:val="24"/>
          <w:szCs w:val="24"/>
        </w:rPr>
        <w:t>. T</w:t>
      </w:r>
      <w:r w:rsidR="00247810" w:rsidRPr="00423A5B">
        <w:rPr>
          <w:rFonts w:ascii="Arial" w:hAnsi="Arial" w:cs="Arial"/>
          <w:sz w:val="24"/>
          <w:szCs w:val="24"/>
        </w:rPr>
        <w:t xml:space="preserve">hus, the </w:t>
      </w:r>
      <w:r w:rsidR="0094108C" w:rsidRPr="00423A5B">
        <w:rPr>
          <w:rFonts w:ascii="Arial" w:hAnsi="Arial" w:cs="Arial"/>
          <w:sz w:val="24"/>
          <w:szCs w:val="24"/>
        </w:rPr>
        <w:t xml:space="preserve">implementation of the Domestic Violence Protection Notice </w:t>
      </w:r>
      <w:r w:rsidR="00545D91" w:rsidRPr="00423A5B">
        <w:rPr>
          <w:rFonts w:ascii="Arial" w:hAnsi="Arial" w:cs="Arial"/>
          <w:sz w:val="24"/>
          <w:szCs w:val="24"/>
        </w:rPr>
        <w:t xml:space="preserve">(DVPN) </w:t>
      </w:r>
      <w:r w:rsidR="00D54583" w:rsidRPr="00423A5B">
        <w:rPr>
          <w:rFonts w:ascii="Arial" w:hAnsi="Arial" w:cs="Arial"/>
          <w:sz w:val="24"/>
          <w:szCs w:val="24"/>
        </w:rPr>
        <w:t xml:space="preserve">which allows police to place restrictions on offenders by preventing them to </w:t>
      </w:r>
      <w:r w:rsidR="00B6758D" w:rsidRPr="00423A5B">
        <w:rPr>
          <w:rFonts w:ascii="Arial" w:hAnsi="Arial" w:cs="Arial"/>
          <w:sz w:val="24"/>
          <w:szCs w:val="24"/>
        </w:rPr>
        <w:t>contact</w:t>
      </w:r>
      <w:r w:rsidR="00D54583" w:rsidRPr="00423A5B">
        <w:rPr>
          <w:rFonts w:ascii="Arial" w:hAnsi="Arial" w:cs="Arial"/>
          <w:sz w:val="24"/>
          <w:szCs w:val="24"/>
        </w:rPr>
        <w:t xml:space="preserve"> the victim and attend the victim’s address for up to twenty-eight days. </w:t>
      </w:r>
    </w:p>
    <w:p w14:paraId="75DBAD10" w14:textId="3127FADC" w:rsidR="00BB5C57" w:rsidRPr="00423A5B" w:rsidRDefault="00545D91" w:rsidP="00423A5B">
      <w:pPr>
        <w:spacing w:line="480" w:lineRule="auto"/>
        <w:ind w:firstLine="720"/>
        <w:rPr>
          <w:rFonts w:ascii="Arial" w:hAnsi="Arial" w:cs="Arial"/>
          <w:sz w:val="24"/>
          <w:szCs w:val="24"/>
        </w:rPr>
      </w:pPr>
      <w:r w:rsidRPr="00423A5B">
        <w:rPr>
          <w:rFonts w:ascii="Arial" w:hAnsi="Arial" w:cs="Arial"/>
          <w:sz w:val="24"/>
          <w:szCs w:val="24"/>
        </w:rPr>
        <w:t xml:space="preserve">A domestic violence protection notice have been found to be </w:t>
      </w:r>
      <w:r w:rsidR="006C2533" w:rsidRPr="00423A5B">
        <w:rPr>
          <w:rFonts w:ascii="Arial" w:hAnsi="Arial" w:cs="Arial"/>
          <w:sz w:val="24"/>
          <w:szCs w:val="24"/>
        </w:rPr>
        <w:t xml:space="preserve">effective in reducing future violence towards a victim of crime, which may allow </w:t>
      </w:r>
      <w:r w:rsidR="00BB5C57" w:rsidRPr="00423A5B">
        <w:rPr>
          <w:rFonts w:ascii="Arial" w:hAnsi="Arial" w:cs="Arial"/>
          <w:sz w:val="24"/>
          <w:szCs w:val="24"/>
        </w:rPr>
        <w:t>victims</w:t>
      </w:r>
      <w:r w:rsidR="006C2533" w:rsidRPr="00423A5B">
        <w:rPr>
          <w:rFonts w:ascii="Arial" w:hAnsi="Arial" w:cs="Arial"/>
          <w:sz w:val="24"/>
          <w:szCs w:val="24"/>
        </w:rPr>
        <w:t xml:space="preserve"> to feel </w:t>
      </w:r>
      <w:r w:rsidR="006C2533" w:rsidRPr="00423A5B">
        <w:rPr>
          <w:rFonts w:ascii="Arial" w:hAnsi="Arial" w:cs="Arial"/>
          <w:sz w:val="24"/>
          <w:szCs w:val="24"/>
        </w:rPr>
        <w:lastRenderedPageBreak/>
        <w:t>safe whilst at their addre</w:t>
      </w:r>
      <w:r w:rsidR="00837026" w:rsidRPr="00423A5B">
        <w:rPr>
          <w:rFonts w:ascii="Arial" w:hAnsi="Arial" w:cs="Arial"/>
          <w:sz w:val="24"/>
          <w:szCs w:val="24"/>
        </w:rPr>
        <w:t xml:space="preserve">ss. This is supported by </w:t>
      </w:r>
      <w:proofErr w:type="spellStart"/>
      <w:r w:rsidR="008E3183" w:rsidRPr="00423A5B">
        <w:rPr>
          <w:rFonts w:ascii="Arial" w:hAnsi="Arial" w:cs="Arial"/>
          <w:sz w:val="24"/>
          <w:szCs w:val="24"/>
        </w:rPr>
        <w:t>Stoever</w:t>
      </w:r>
      <w:proofErr w:type="spellEnd"/>
      <w:r w:rsidR="008E3183" w:rsidRPr="00423A5B">
        <w:rPr>
          <w:rFonts w:ascii="Arial" w:hAnsi="Arial" w:cs="Arial"/>
          <w:sz w:val="24"/>
          <w:szCs w:val="24"/>
        </w:rPr>
        <w:t xml:space="preserve"> (2014) who discovered that this strategy reduces offences from a perpetrator towards the victim</w:t>
      </w:r>
      <w:r w:rsidR="00BB5C57" w:rsidRPr="00423A5B">
        <w:rPr>
          <w:rFonts w:ascii="Arial" w:hAnsi="Arial" w:cs="Arial"/>
          <w:sz w:val="24"/>
          <w:szCs w:val="24"/>
        </w:rPr>
        <w:t xml:space="preserve"> and enables victims to feel safe within their address knowing that the offender has restrictions not to attend or contact them.  </w:t>
      </w:r>
      <w:r w:rsidR="001345A2" w:rsidRPr="00423A5B">
        <w:rPr>
          <w:rFonts w:ascii="Arial" w:hAnsi="Arial" w:cs="Arial"/>
          <w:sz w:val="24"/>
          <w:szCs w:val="24"/>
        </w:rPr>
        <w:t xml:space="preserve">Moreover, it is likely that offenders do not breach the notice due to them having restrictions in place and </w:t>
      </w:r>
      <w:r w:rsidR="00711C9A" w:rsidRPr="00423A5B">
        <w:rPr>
          <w:rFonts w:ascii="Arial" w:hAnsi="Arial" w:cs="Arial"/>
          <w:sz w:val="24"/>
          <w:szCs w:val="24"/>
        </w:rPr>
        <w:t xml:space="preserve">likely to be criminalised for further offences if they do breach.  Kelly et al (2013) identified these findings within their research whereby </w:t>
      </w:r>
      <w:r w:rsidR="00EE55D4" w:rsidRPr="00423A5B">
        <w:rPr>
          <w:rFonts w:ascii="Arial" w:hAnsi="Arial" w:cs="Arial"/>
          <w:sz w:val="24"/>
          <w:szCs w:val="24"/>
        </w:rPr>
        <w:t>less than one percent of the domestic violence protection notices were breache</w:t>
      </w:r>
      <w:r w:rsidR="00CB35EA">
        <w:rPr>
          <w:rFonts w:ascii="Arial" w:hAnsi="Arial" w:cs="Arial"/>
          <w:sz w:val="24"/>
          <w:szCs w:val="24"/>
        </w:rPr>
        <w:t>d</w:t>
      </w:r>
      <w:r w:rsidR="00EE55D4" w:rsidRPr="00423A5B">
        <w:rPr>
          <w:rFonts w:ascii="Arial" w:hAnsi="Arial" w:cs="Arial"/>
          <w:sz w:val="24"/>
          <w:szCs w:val="24"/>
        </w:rPr>
        <w:t xml:space="preserve"> by offenders.</w:t>
      </w:r>
    </w:p>
    <w:p w14:paraId="40413CA0" w14:textId="432B21ED" w:rsidR="00EE55D4" w:rsidRPr="00423A5B" w:rsidRDefault="00EE55D4" w:rsidP="00423A5B">
      <w:pPr>
        <w:spacing w:line="480" w:lineRule="auto"/>
        <w:ind w:firstLine="720"/>
        <w:rPr>
          <w:rFonts w:ascii="Arial" w:hAnsi="Arial" w:cs="Arial"/>
          <w:sz w:val="24"/>
          <w:szCs w:val="24"/>
        </w:rPr>
      </w:pPr>
      <w:r w:rsidRPr="00423A5B">
        <w:rPr>
          <w:rFonts w:ascii="Arial" w:hAnsi="Arial" w:cs="Arial"/>
          <w:sz w:val="24"/>
          <w:szCs w:val="24"/>
        </w:rPr>
        <w:t xml:space="preserve">Strengths are apparent within the domestic violence protection </w:t>
      </w:r>
      <w:r w:rsidR="00197101" w:rsidRPr="00423A5B">
        <w:rPr>
          <w:rFonts w:ascii="Arial" w:hAnsi="Arial" w:cs="Arial"/>
          <w:sz w:val="24"/>
          <w:szCs w:val="24"/>
        </w:rPr>
        <w:t>notices</w:t>
      </w:r>
      <w:r w:rsidRPr="00423A5B">
        <w:rPr>
          <w:rFonts w:ascii="Arial" w:hAnsi="Arial" w:cs="Arial"/>
          <w:sz w:val="24"/>
          <w:szCs w:val="24"/>
        </w:rPr>
        <w:t xml:space="preserve">, however with them not being </w:t>
      </w:r>
      <w:r w:rsidR="00197101" w:rsidRPr="00423A5B">
        <w:rPr>
          <w:rFonts w:ascii="Arial" w:hAnsi="Arial" w:cs="Arial"/>
          <w:sz w:val="24"/>
          <w:szCs w:val="24"/>
        </w:rPr>
        <w:t xml:space="preserve">common within policing due to their new addition, police officer’s may not have extensive understanding around the notices and </w:t>
      </w:r>
      <w:r w:rsidR="00B0145D" w:rsidRPr="00423A5B">
        <w:rPr>
          <w:rFonts w:ascii="Arial" w:hAnsi="Arial" w:cs="Arial"/>
          <w:sz w:val="24"/>
          <w:szCs w:val="24"/>
        </w:rPr>
        <w:t>additional training with the notice’s process may need to be developed. Kelly et al (2013) establish</w:t>
      </w:r>
      <w:r w:rsidR="007B3B28">
        <w:rPr>
          <w:rFonts w:ascii="Arial" w:hAnsi="Arial" w:cs="Arial"/>
          <w:sz w:val="24"/>
          <w:szCs w:val="24"/>
        </w:rPr>
        <w:t>ed</w:t>
      </w:r>
      <w:r w:rsidR="00B0145D" w:rsidRPr="00423A5B">
        <w:rPr>
          <w:rFonts w:ascii="Arial" w:hAnsi="Arial" w:cs="Arial"/>
          <w:sz w:val="24"/>
          <w:szCs w:val="24"/>
        </w:rPr>
        <w:t xml:space="preserve"> that officer’s report</w:t>
      </w:r>
      <w:r w:rsidR="007B3B28">
        <w:rPr>
          <w:rFonts w:ascii="Arial" w:hAnsi="Arial" w:cs="Arial"/>
          <w:sz w:val="24"/>
          <w:szCs w:val="24"/>
        </w:rPr>
        <w:t xml:space="preserve">ed </w:t>
      </w:r>
      <w:r w:rsidR="00A35E86" w:rsidRPr="00423A5B">
        <w:rPr>
          <w:rFonts w:ascii="Arial" w:hAnsi="Arial" w:cs="Arial"/>
          <w:sz w:val="24"/>
          <w:szCs w:val="24"/>
        </w:rPr>
        <w:t>time restraints when completi</w:t>
      </w:r>
      <w:r w:rsidR="00891DB9" w:rsidRPr="00423A5B">
        <w:rPr>
          <w:rFonts w:ascii="Arial" w:hAnsi="Arial" w:cs="Arial"/>
          <w:sz w:val="24"/>
          <w:szCs w:val="24"/>
        </w:rPr>
        <w:t>ng the notice with them only having 48 hours</w:t>
      </w:r>
      <w:r w:rsidR="00A63766" w:rsidRPr="00423A5B">
        <w:rPr>
          <w:rFonts w:ascii="Arial" w:hAnsi="Arial" w:cs="Arial"/>
          <w:sz w:val="24"/>
          <w:szCs w:val="24"/>
        </w:rPr>
        <w:t xml:space="preserve"> to complete</w:t>
      </w:r>
      <w:r w:rsidR="007B3B28">
        <w:rPr>
          <w:rFonts w:ascii="Arial" w:hAnsi="Arial" w:cs="Arial"/>
          <w:sz w:val="24"/>
          <w:szCs w:val="24"/>
        </w:rPr>
        <w:t xml:space="preserve"> due to not having access to a higher-ranking officer to complete the notice.</w:t>
      </w:r>
      <w:r w:rsidR="00A63766" w:rsidRPr="00423A5B">
        <w:rPr>
          <w:rFonts w:ascii="Arial" w:hAnsi="Arial" w:cs="Arial"/>
          <w:sz w:val="24"/>
          <w:szCs w:val="24"/>
        </w:rPr>
        <w:t xml:space="preserve"> Further</w:t>
      </w:r>
      <w:r w:rsidR="00D2225E" w:rsidRPr="00423A5B">
        <w:rPr>
          <w:rFonts w:ascii="Arial" w:hAnsi="Arial" w:cs="Arial"/>
          <w:sz w:val="24"/>
          <w:szCs w:val="24"/>
        </w:rPr>
        <w:t xml:space="preserve"> to this, </w:t>
      </w:r>
      <w:r w:rsidR="006D1C3A" w:rsidRPr="00423A5B">
        <w:rPr>
          <w:rFonts w:ascii="Arial" w:hAnsi="Arial" w:cs="Arial"/>
          <w:sz w:val="24"/>
          <w:szCs w:val="24"/>
        </w:rPr>
        <w:t>victims</w:t>
      </w:r>
      <w:r w:rsidR="00D2225E" w:rsidRPr="00423A5B">
        <w:rPr>
          <w:rFonts w:ascii="Arial" w:hAnsi="Arial" w:cs="Arial"/>
          <w:sz w:val="24"/>
          <w:szCs w:val="24"/>
        </w:rPr>
        <w:t xml:space="preserve"> also reported that they found that they disagreed with the length of the notice</w:t>
      </w:r>
      <w:r w:rsidR="000F4BDA" w:rsidRPr="00423A5B">
        <w:rPr>
          <w:rFonts w:ascii="Arial" w:hAnsi="Arial" w:cs="Arial"/>
          <w:sz w:val="24"/>
          <w:szCs w:val="24"/>
        </w:rPr>
        <w:t xml:space="preserve"> whereby it could be recommended that the notice needs to be made on a </w:t>
      </w:r>
      <w:r w:rsidR="006D1C3A" w:rsidRPr="00423A5B">
        <w:rPr>
          <w:rFonts w:ascii="Arial" w:hAnsi="Arial" w:cs="Arial"/>
          <w:sz w:val="24"/>
          <w:szCs w:val="24"/>
        </w:rPr>
        <w:t>case-by-case</w:t>
      </w:r>
      <w:r w:rsidR="000F4BDA" w:rsidRPr="00423A5B">
        <w:rPr>
          <w:rFonts w:ascii="Arial" w:hAnsi="Arial" w:cs="Arial"/>
          <w:sz w:val="24"/>
          <w:szCs w:val="24"/>
        </w:rPr>
        <w:t xml:space="preserve"> basis or </w:t>
      </w:r>
      <w:r w:rsidR="006D1C3A" w:rsidRPr="00423A5B">
        <w:rPr>
          <w:rFonts w:ascii="Arial" w:hAnsi="Arial" w:cs="Arial"/>
          <w:sz w:val="24"/>
          <w:szCs w:val="24"/>
        </w:rPr>
        <w:t xml:space="preserve">a rationalisation given to the courts from the police for the length of the order imposed. </w:t>
      </w:r>
    </w:p>
    <w:p w14:paraId="6C6628C0" w14:textId="791549CB" w:rsidR="00BD35E0" w:rsidRPr="00423A5B" w:rsidRDefault="00F40567" w:rsidP="00423A5B">
      <w:pPr>
        <w:spacing w:line="480" w:lineRule="auto"/>
        <w:ind w:firstLine="720"/>
        <w:rPr>
          <w:rFonts w:ascii="Arial" w:hAnsi="Arial" w:cs="Arial"/>
          <w:sz w:val="24"/>
          <w:szCs w:val="24"/>
        </w:rPr>
      </w:pPr>
      <w:r w:rsidRPr="00423A5B">
        <w:rPr>
          <w:rFonts w:ascii="Arial" w:hAnsi="Arial" w:cs="Arial"/>
          <w:sz w:val="24"/>
          <w:szCs w:val="24"/>
        </w:rPr>
        <w:t xml:space="preserve">As discussed, the implementation of these strategies allow </w:t>
      </w:r>
      <w:r w:rsidR="0072306F" w:rsidRPr="00423A5B">
        <w:rPr>
          <w:rFonts w:ascii="Arial" w:hAnsi="Arial" w:cs="Arial"/>
          <w:sz w:val="24"/>
          <w:szCs w:val="24"/>
        </w:rPr>
        <w:t>victims</w:t>
      </w:r>
      <w:r w:rsidR="006F0577" w:rsidRPr="00423A5B">
        <w:rPr>
          <w:rFonts w:ascii="Arial" w:hAnsi="Arial" w:cs="Arial"/>
          <w:sz w:val="24"/>
          <w:szCs w:val="24"/>
        </w:rPr>
        <w:t xml:space="preserve"> of crime to have protection which may reduce their vulnerability to crime and aid their </w:t>
      </w:r>
      <w:r w:rsidR="008A32F7" w:rsidRPr="00423A5B">
        <w:rPr>
          <w:rFonts w:ascii="Arial" w:hAnsi="Arial" w:cs="Arial"/>
          <w:sz w:val="24"/>
          <w:szCs w:val="24"/>
        </w:rPr>
        <w:t>safety at their address</w:t>
      </w:r>
      <w:r w:rsidR="006F0577" w:rsidRPr="00423A5B">
        <w:rPr>
          <w:rFonts w:ascii="Arial" w:hAnsi="Arial" w:cs="Arial"/>
          <w:sz w:val="24"/>
          <w:szCs w:val="24"/>
        </w:rPr>
        <w:t xml:space="preserve">. However, Braga, </w:t>
      </w:r>
      <w:proofErr w:type="gramStart"/>
      <w:r w:rsidR="006F0577" w:rsidRPr="00423A5B">
        <w:rPr>
          <w:rFonts w:ascii="Arial" w:hAnsi="Arial" w:cs="Arial"/>
          <w:sz w:val="24"/>
          <w:szCs w:val="24"/>
        </w:rPr>
        <w:t>Welsh</w:t>
      </w:r>
      <w:proofErr w:type="gramEnd"/>
      <w:r w:rsidR="006F0577" w:rsidRPr="00423A5B">
        <w:rPr>
          <w:rFonts w:ascii="Arial" w:hAnsi="Arial" w:cs="Arial"/>
          <w:sz w:val="24"/>
          <w:szCs w:val="24"/>
        </w:rPr>
        <w:t xml:space="preserve"> and Schnell (2015) emphasised within their findings that further research </w:t>
      </w:r>
      <w:r w:rsidR="0072306F" w:rsidRPr="00423A5B">
        <w:rPr>
          <w:rFonts w:ascii="Arial" w:hAnsi="Arial" w:cs="Arial"/>
          <w:sz w:val="24"/>
          <w:szCs w:val="24"/>
        </w:rPr>
        <w:t xml:space="preserve">needs to be understood regarding strategies to prevent crime.  </w:t>
      </w:r>
      <w:r w:rsidR="00B857EA" w:rsidRPr="00423A5B">
        <w:rPr>
          <w:rFonts w:ascii="Arial" w:hAnsi="Arial" w:cs="Arial"/>
          <w:sz w:val="24"/>
          <w:szCs w:val="24"/>
        </w:rPr>
        <w:tab/>
      </w:r>
    </w:p>
    <w:p w14:paraId="47CA1E6C" w14:textId="7D06A207" w:rsidR="00CA3EA1" w:rsidRPr="00423A5B" w:rsidRDefault="00C0629A" w:rsidP="00423A5B">
      <w:pPr>
        <w:spacing w:line="480" w:lineRule="auto"/>
        <w:ind w:firstLine="720"/>
        <w:rPr>
          <w:rFonts w:ascii="Arial" w:hAnsi="Arial" w:cs="Arial"/>
          <w:sz w:val="24"/>
          <w:szCs w:val="24"/>
        </w:rPr>
      </w:pPr>
      <w:r w:rsidRPr="00423A5B">
        <w:rPr>
          <w:rFonts w:ascii="Arial" w:hAnsi="Arial" w:cs="Arial"/>
          <w:sz w:val="24"/>
          <w:szCs w:val="24"/>
        </w:rPr>
        <w:lastRenderedPageBreak/>
        <w:t xml:space="preserve">There is a growing concern and a problematic issue within local community of how police are able to protect members of the public from sexual and violent offenders, thus there must be strategies put in place to reduce the risk and prevent repeat offending. Wood, </w:t>
      </w:r>
      <w:proofErr w:type="spellStart"/>
      <w:r w:rsidRPr="00423A5B">
        <w:rPr>
          <w:rFonts w:ascii="Arial" w:hAnsi="Arial" w:cs="Arial"/>
          <w:sz w:val="24"/>
          <w:szCs w:val="24"/>
        </w:rPr>
        <w:t>Kemshell</w:t>
      </w:r>
      <w:proofErr w:type="spellEnd"/>
      <w:r w:rsidRPr="00423A5B">
        <w:rPr>
          <w:rFonts w:ascii="Arial" w:hAnsi="Arial" w:cs="Arial"/>
          <w:sz w:val="24"/>
          <w:szCs w:val="24"/>
        </w:rPr>
        <w:t xml:space="preserve"> and Maguire (2007) support whereby they discuss firstly how there is an importance of effectively managing these types of offenders, with it being an issues over recent years of and secondly, they identified the Multi-Agency Public Protection Arrangements (MAPPA) as an effective strategy when attempting to manage this risk. </w:t>
      </w:r>
      <w:r w:rsidR="008E3333" w:rsidRPr="00423A5B">
        <w:rPr>
          <w:rFonts w:ascii="Arial" w:hAnsi="Arial" w:cs="Arial"/>
          <w:sz w:val="24"/>
          <w:szCs w:val="24"/>
        </w:rPr>
        <w:t>MAPPA was created for police, the probation and prison services to be responsible to manage high-level offenders and cooperate with relevant agencies such as social services departments</w:t>
      </w:r>
      <w:r w:rsidR="00725ECE">
        <w:rPr>
          <w:rFonts w:ascii="Arial" w:hAnsi="Arial" w:cs="Arial"/>
          <w:sz w:val="24"/>
          <w:szCs w:val="24"/>
        </w:rPr>
        <w:t xml:space="preserve"> and </w:t>
      </w:r>
      <w:r w:rsidR="008E3333" w:rsidRPr="00423A5B">
        <w:rPr>
          <w:rFonts w:ascii="Arial" w:hAnsi="Arial" w:cs="Arial"/>
          <w:sz w:val="24"/>
          <w:szCs w:val="24"/>
        </w:rPr>
        <w:t xml:space="preserve">housing authorities. </w:t>
      </w:r>
      <w:proofErr w:type="spellStart"/>
      <w:r w:rsidR="008E3333" w:rsidRPr="00423A5B">
        <w:rPr>
          <w:rFonts w:ascii="Arial" w:hAnsi="Arial" w:cs="Arial"/>
          <w:sz w:val="24"/>
          <w:szCs w:val="24"/>
        </w:rPr>
        <w:t>Kemshell</w:t>
      </w:r>
      <w:proofErr w:type="spellEnd"/>
      <w:r w:rsidR="008E3333" w:rsidRPr="00423A5B">
        <w:rPr>
          <w:rFonts w:ascii="Arial" w:hAnsi="Arial" w:cs="Arial"/>
          <w:sz w:val="24"/>
          <w:szCs w:val="24"/>
        </w:rPr>
        <w:t xml:space="preserve"> et al (2005) an</w:t>
      </w:r>
      <w:r w:rsidR="00B378DB" w:rsidRPr="00423A5B">
        <w:rPr>
          <w:rFonts w:ascii="Arial" w:hAnsi="Arial" w:cs="Arial"/>
          <w:sz w:val="24"/>
          <w:szCs w:val="24"/>
        </w:rPr>
        <w:t xml:space="preserve">d Bows and </w:t>
      </w:r>
      <w:proofErr w:type="spellStart"/>
      <w:r w:rsidR="00B378DB" w:rsidRPr="00423A5B">
        <w:rPr>
          <w:rFonts w:ascii="Arial" w:hAnsi="Arial" w:cs="Arial"/>
          <w:sz w:val="24"/>
          <w:szCs w:val="24"/>
        </w:rPr>
        <w:t>Westermarland</w:t>
      </w:r>
      <w:proofErr w:type="spellEnd"/>
      <w:r w:rsidR="00B378DB" w:rsidRPr="00423A5B">
        <w:rPr>
          <w:rFonts w:ascii="Arial" w:hAnsi="Arial" w:cs="Arial"/>
          <w:sz w:val="24"/>
          <w:szCs w:val="24"/>
        </w:rPr>
        <w:t xml:space="preserve"> (2018) </w:t>
      </w:r>
      <w:r w:rsidR="008E3333" w:rsidRPr="00423A5B">
        <w:rPr>
          <w:rFonts w:ascii="Arial" w:hAnsi="Arial" w:cs="Arial"/>
          <w:sz w:val="24"/>
          <w:szCs w:val="24"/>
        </w:rPr>
        <w:t>found this whereby they state that MAPPA is a</w:t>
      </w:r>
      <w:r w:rsidR="002C036E" w:rsidRPr="00423A5B">
        <w:rPr>
          <w:rFonts w:ascii="Arial" w:hAnsi="Arial" w:cs="Arial"/>
          <w:sz w:val="24"/>
          <w:szCs w:val="24"/>
        </w:rPr>
        <w:t>n</w:t>
      </w:r>
      <w:r w:rsidR="008E3333" w:rsidRPr="00423A5B">
        <w:rPr>
          <w:rFonts w:ascii="Arial" w:hAnsi="Arial" w:cs="Arial"/>
          <w:sz w:val="24"/>
          <w:szCs w:val="24"/>
        </w:rPr>
        <w:t xml:space="preserve"> effective </w:t>
      </w:r>
      <w:r w:rsidR="002C036E" w:rsidRPr="00423A5B">
        <w:rPr>
          <w:rFonts w:ascii="Arial" w:hAnsi="Arial" w:cs="Arial"/>
          <w:sz w:val="24"/>
          <w:szCs w:val="24"/>
        </w:rPr>
        <w:t>strategy</w:t>
      </w:r>
      <w:r w:rsidR="008E3333" w:rsidRPr="00423A5B">
        <w:rPr>
          <w:rFonts w:ascii="Arial" w:hAnsi="Arial" w:cs="Arial"/>
          <w:sz w:val="24"/>
          <w:szCs w:val="24"/>
        </w:rPr>
        <w:t xml:space="preserve"> due to offender’s being managed through risk assessment plans to evaluate the risk the offender presents to the community and placing specific restrictions on offenders to protect potential victims and reduce re-offending. For example, having licencing conditions whereby they must not be within 100 yards of school or police regular home visits whereby the </w:t>
      </w:r>
      <w:r w:rsidR="002C036E" w:rsidRPr="00423A5B">
        <w:rPr>
          <w:rFonts w:ascii="Arial" w:hAnsi="Arial" w:cs="Arial"/>
          <w:sz w:val="24"/>
          <w:szCs w:val="24"/>
        </w:rPr>
        <w:t>offenders</w:t>
      </w:r>
      <w:r w:rsidR="008E3333" w:rsidRPr="00423A5B">
        <w:rPr>
          <w:rFonts w:ascii="Arial" w:hAnsi="Arial" w:cs="Arial"/>
          <w:sz w:val="24"/>
          <w:szCs w:val="24"/>
        </w:rPr>
        <w:t xml:space="preserve"> must present and provide mobile devices for examination. </w:t>
      </w:r>
    </w:p>
    <w:p w14:paraId="563F6C0C" w14:textId="1C20DDBF" w:rsidR="00B378DB" w:rsidRPr="00423A5B" w:rsidRDefault="008E3333" w:rsidP="00423A5B">
      <w:pPr>
        <w:spacing w:line="480" w:lineRule="auto"/>
        <w:ind w:firstLine="720"/>
        <w:rPr>
          <w:rFonts w:ascii="Arial" w:hAnsi="Arial" w:cs="Arial"/>
          <w:sz w:val="24"/>
          <w:szCs w:val="24"/>
        </w:rPr>
      </w:pPr>
      <w:r w:rsidRPr="00423A5B">
        <w:rPr>
          <w:rFonts w:ascii="Arial" w:hAnsi="Arial" w:cs="Arial"/>
          <w:sz w:val="24"/>
          <w:szCs w:val="24"/>
        </w:rPr>
        <w:t xml:space="preserve">Although these benefits are apparent with MAPPA, a limitation identified and an area that may needs improvement is the provision of accommodation for sex offenders and </w:t>
      </w:r>
      <w:r w:rsidR="002C036E" w:rsidRPr="00423A5B">
        <w:rPr>
          <w:rFonts w:ascii="Arial" w:hAnsi="Arial" w:cs="Arial"/>
          <w:sz w:val="24"/>
          <w:szCs w:val="24"/>
        </w:rPr>
        <w:t>high-risk</w:t>
      </w:r>
      <w:r w:rsidRPr="00423A5B">
        <w:rPr>
          <w:rFonts w:ascii="Arial" w:hAnsi="Arial" w:cs="Arial"/>
          <w:sz w:val="24"/>
          <w:szCs w:val="24"/>
        </w:rPr>
        <w:t xml:space="preserve"> offenders. Thus, commonly </w:t>
      </w:r>
      <w:r w:rsidR="002C036E" w:rsidRPr="00423A5B">
        <w:rPr>
          <w:rFonts w:ascii="Arial" w:hAnsi="Arial" w:cs="Arial"/>
          <w:sz w:val="24"/>
          <w:szCs w:val="24"/>
        </w:rPr>
        <w:t>offenders</w:t>
      </w:r>
      <w:r w:rsidRPr="00423A5B">
        <w:rPr>
          <w:rFonts w:ascii="Arial" w:hAnsi="Arial" w:cs="Arial"/>
          <w:sz w:val="24"/>
          <w:szCs w:val="24"/>
        </w:rPr>
        <w:t xml:space="preserve"> are placed within the same housing complex or near one another</w:t>
      </w:r>
      <w:r w:rsidR="00B378DB" w:rsidRPr="00423A5B">
        <w:rPr>
          <w:rFonts w:ascii="Arial" w:hAnsi="Arial" w:cs="Arial"/>
          <w:sz w:val="24"/>
          <w:szCs w:val="24"/>
        </w:rPr>
        <w:t xml:space="preserve"> or housed near children</w:t>
      </w:r>
      <w:r w:rsidRPr="00423A5B">
        <w:rPr>
          <w:rFonts w:ascii="Arial" w:hAnsi="Arial" w:cs="Arial"/>
          <w:sz w:val="24"/>
          <w:szCs w:val="24"/>
        </w:rPr>
        <w:t>, thus, this may increase the danger to them if members of the community identify this</w:t>
      </w:r>
      <w:r w:rsidR="00B378DB" w:rsidRPr="00423A5B">
        <w:rPr>
          <w:rFonts w:ascii="Arial" w:hAnsi="Arial" w:cs="Arial"/>
          <w:sz w:val="24"/>
          <w:szCs w:val="24"/>
        </w:rPr>
        <w:t xml:space="preserve"> and there is likely to always be an element of risk</w:t>
      </w:r>
      <w:r w:rsidRPr="00423A5B">
        <w:rPr>
          <w:rFonts w:ascii="Arial" w:hAnsi="Arial" w:cs="Arial"/>
          <w:sz w:val="24"/>
          <w:szCs w:val="24"/>
        </w:rPr>
        <w:t xml:space="preserve">. Wood, </w:t>
      </w:r>
      <w:proofErr w:type="spellStart"/>
      <w:r w:rsidRPr="00423A5B">
        <w:rPr>
          <w:rFonts w:ascii="Arial" w:hAnsi="Arial" w:cs="Arial"/>
          <w:sz w:val="24"/>
          <w:szCs w:val="24"/>
        </w:rPr>
        <w:t>Kemshell</w:t>
      </w:r>
      <w:proofErr w:type="spellEnd"/>
      <w:r w:rsidRPr="00423A5B">
        <w:rPr>
          <w:rFonts w:ascii="Arial" w:hAnsi="Arial" w:cs="Arial"/>
          <w:sz w:val="24"/>
          <w:szCs w:val="24"/>
        </w:rPr>
        <w:t xml:space="preserve"> and Maguire (2007) found that </w:t>
      </w:r>
      <w:r w:rsidR="002C036E" w:rsidRPr="00423A5B">
        <w:rPr>
          <w:rFonts w:ascii="Arial" w:hAnsi="Arial" w:cs="Arial"/>
          <w:sz w:val="24"/>
          <w:szCs w:val="24"/>
        </w:rPr>
        <w:t xml:space="preserve">offenders were concerned that they would be targeted and if members of the community established there were sex offender’s living within their area, they were </w:t>
      </w:r>
      <w:r w:rsidR="002C036E" w:rsidRPr="00423A5B">
        <w:rPr>
          <w:rFonts w:ascii="Arial" w:hAnsi="Arial" w:cs="Arial"/>
          <w:sz w:val="24"/>
          <w:szCs w:val="24"/>
        </w:rPr>
        <w:lastRenderedPageBreak/>
        <w:t>likely to attempt to get them removed</w:t>
      </w:r>
      <w:r w:rsidR="00B378DB" w:rsidRPr="00423A5B">
        <w:rPr>
          <w:rFonts w:ascii="Arial" w:hAnsi="Arial" w:cs="Arial"/>
          <w:sz w:val="24"/>
          <w:szCs w:val="24"/>
        </w:rPr>
        <w:t xml:space="preserve"> and furthermore, children who live near these offender’s may be targeted</w:t>
      </w:r>
      <w:r w:rsidR="002C036E" w:rsidRPr="00423A5B">
        <w:rPr>
          <w:rFonts w:ascii="Arial" w:hAnsi="Arial" w:cs="Arial"/>
          <w:sz w:val="24"/>
          <w:szCs w:val="24"/>
        </w:rPr>
        <w:t xml:space="preserve">. Additionally, Wood, </w:t>
      </w:r>
      <w:proofErr w:type="spellStart"/>
      <w:r w:rsidR="002C036E" w:rsidRPr="00423A5B">
        <w:rPr>
          <w:rFonts w:ascii="Arial" w:hAnsi="Arial" w:cs="Arial"/>
          <w:sz w:val="24"/>
          <w:szCs w:val="24"/>
        </w:rPr>
        <w:t>Kemshell</w:t>
      </w:r>
      <w:proofErr w:type="spellEnd"/>
      <w:r w:rsidR="002C036E" w:rsidRPr="00423A5B">
        <w:rPr>
          <w:rFonts w:ascii="Arial" w:hAnsi="Arial" w:cs="Arial"/>
          <w:sz w:val="24"/>
          <w:szCs w:val="24"/>
        </w:rPr>
        <w:t xml:space="preserve"> and Maguire (2007) found that there is commonly a shortage of approved premises </w:t>
      </w:r>
      <w:r w:rsidR="00B378DB" w:rsidRPr="00423A5B">
        <w:rPr>
          <w:rFonts w:ascii="Arial" w:hAnsi="Arial" w:cs="Arial"/>
          <w:sz w:val="24"/>
          <w:szCs w:val="24"/>
        </w:rPr>
        <w:t xml:space="preserve">or supervised housing for sex offenders. Moreover, it is likely that high risk offender’s or sexual offender’s re commit offence’s whereby victims of the crime do not report for police or probation to investigate and put strategies in place to reduce the risk. This is supported by Davidson (2009) who stated that although further re-offending for sexual offenders is low, additional offences may not be reported thus supervising these offenders may deem challenging. </w:t>
      </w:r>
    </w:p>
    <w:p w14:paraId="300DE415" w14:textId="7C1501F5" w:rsidR="00F91CFB" w:rsidRPr="00423A5B" w:rsidRDefault="009D6436" w:rsidP="00423A5B">
      <w:pPr>
        <w:spacing w:line="480" w:lineRule="auto"/>
        <w:ind w:firstLine="720"/>
        <w:rPr>
          <w:rFonts w:ascii="Arial" w:hAnsi="Arial" w:cs="Arial"/>
          <w:sz w:val="24"/>
          <w:szCs w:val="24"/>
        </w:rPr>
      </w:pPr>
      <w:r w:rsidRPr="00423A5B">
        <w:rPr>
          <w:rFonts w:ascii="Arial" w:hAnsi="Arial" w:cs="Arial"/>
          <w:sz w:val="24"/>
          <w:szCs w:val="24"/>
        </w:rPr>
        <w:t>Likewise, with offender’s living near each other or together, this may provide them with an opportunity to become an organised crime group or serious crime group, with them potentially targeting the same locations, the same victims and sharing their ideas and concepts or approaches they can adopt before being identified.</w:t>
      </w:r>
      <w:r w:rsidR="00BD35E0" w:rsidRPr="00423A5B">
        <w:rPr>
          <w:rFonts w:ascii="Arial" w:hAnsi="Arial" w:cs="Arial"/>
          <w:sz w:val="24"/>
          <w:szCs w:val="24"/>
        </w:rPr>
        <w:t xml:space="preserve"> This is agreed by </w:t>
      </w:r>
      <w:proofErr w:type="spellStart"/>
      <w:r w:rsidR="00BD35E0" w:rsidRPr="00423A5B">
        <w:rPr>
          <w:rFonts w:ascii="Arial" w:hAnsi="Arial" w:cs="Arial"/>
          <w:sz w:val="24"/>
          <w:szCs w:val="24"/>
        </w:rPr>
        <w:t>Kleemans</w:t>
      </w:r>
      <w:proofErr w:type="spellEnd"/>
      <w:r w:rsidR="00BD35E0" w:rsidRPr="00423A5B">
        <w:rPr>
          <w:rFonts w:ascii="Arial" w:hAnsi="Arial" w:cs="Arial"/>
          <w:sz w:val="24"/>
          <w:szCs w:val="24"/>
        </w:rPr>
        <w:t xml:space="preserve"> and </w:t>
      </w:r>
      <w:proofErr w:type="spellStart"/>
      <w:r w:rsidR="00BD35E0" w:rsidRPr="00423A5B">
        <w:rPr>
          <w:rFonts w:ascii="Arial" w:hAnsi="Arial" w:cs="Arial"/>
          <w:sz w:val="24"/>
          <w:szCs w:val="24"/>
        </w:rPr>
        <w:t>Soudiijn</w:t>
      </w:r>
      <w:proofErr w:type="spellEnd"/>
      <w:r w:rsidR="00BD35E0" w:rsidRPr="00423A5B">
        <w:rPr>
          <w:rFonts w:ascii="Arial" w:hAnsi="Arial" w:cs="Arial"/>
          <w:sz w:val="24"/>
          <w:szCs w:val="24"/>
        </w:rPr>
        <w:t xml:space="preserve"> (2017) who discussed how commonly high-volume offender’s require co-offenders for crimes to be successfully committed and through having this social relationship with a co-offender they create more criminal opportunities.</w:t>
      </w:r>
      <w:r w:rsidRPr="00423A5B">
        <w:rPr>
          <w:rFonts w:ascii="Arial" w:hAnsi="Arial" w:cs="Arial"/>
          <w:sz w:val="24"/>
          <w:szCs w:val="24"/>
        </w:rPr>
        <w:t xml:space="preserve"> Thus, as found by </w:t>
      </w:r>
      <w:r w:rsidR="00723C2B" w:rsidRPr="00423A5B">
        <w:rPr>
          <w:rFonts w:ascii="Arial" w:hAnsi="Arial" w:cs="Arial"/>
          <w:sz w:val="24"/>
          <w:szCs w:val="24"/>
        </w:rPr>
        <w:t xml:space="preserve">Wood, </w:t>
      </w:r>
      <w:proofErr w:type="spellStart"/>
      <w:r w:rsidR="00723C2B" w:rsidRPr="00423A5B">
        <w:rPr>
          <w:rFonts w:ascii="Arial" w:hAnsi="Arial" w:cs="Arial"/>
          <w:sz w:val="24"/>
          <w:szCs w:val="24"/>
        </w:rPr>
        <w:t>Kemshell</w:t>
      </w:r>
      <w:proofErr w:type="spellEnd"/>
      <w:r w:rsidR="00723C2B" w:rsidRPr="00423A5B">
        <w:rPr>
          <w:rFonts w:ascii="Arial" w:hAnsi="Arial" w:cs="Arial"/>
          <w:sz w:val="24"/>
          <w:szCs w:val="24"/>
        </w:rPr>
        <w:t xml:space="preserve"> and Maguire (2007) </w:t>
      </w:r>
      <w:r w:rsidRPr="00423A5B">
        <w:rPr>
          <w:rFonts w:ascii="Arial" w:hAnsi="Arial" w:cs="Arial"/>
          <w:sz w:val="24"/>
          <w:szCs w:val="24"/>
        </w:rPr>
        <w:t xml:space="preserve">there needs to be a </w:t>
      </w:r>
      <w:r w:rsidR="00BD35E0" w:rsidRPr="00423A5B">
        <w:rPr>
          <w:rFonts w:ascii="Arial" w:hAnsi="Arial" w:cs="Arial"/>
          <w:sz w:val="24"/>
          <w:szCs w:val="24"/>
        </w:rPr>
        <w:t>greater improvement</w:t>
      </w:r>
      <w:r w:rsidRPr="00423A5B">
        <w:rPr>
          <w:rFonts w:ascii="Arial" w:hAnsi="Arial" w:cs="Arial"/>
          <w:sz w:val="24"/>
          <w:szCs w:val="24"/>
        </w:rPr>
        <w:t xml:space="preserve"> regarding accommodation for </w:t>
      </w:r>
      <w:r w:rsidR="00F335C5" w:rsidRPr="00423A5B">
        <w:rPr>
          <w:rFonts w:ascii="Arial" w:hAnsi="Arial" w:cs="Arial"/>
          <w:sz w:val="24"/>
          <w:szCs w:val="24"/>
        </w:rPr>
        <w:t>high-risk</w:t>
      </w:r>
      <w:r w:rsidRPr="00423A5B">
        <w:rPr>
          <w:rFonts w:ascii="Arial" w:hAnsi="Arial" w:cs="Arial"/>
          <w:sz w:val="24"/>
          <w:szCs w:val="24"/>
        </w:rPr>
        <w:t xml:space="preserve"> </w:t>
      </w:r>
      <w:r w:rsidR="00F335C5" w:rsidRPr="00423A5B">
        <w:rPr>
          <w:rFonts w:ascii="Arial" w:hAnsi="Arial" w:cs="Arial"/>
          <w:sz w:val="24"/>
          <w:szCs w:val="24"/>
        </w:rPr>
        <w:t>offenders</w:t>
      </w:r>
      <w:r w:rsidRPr="00423A5B">
        <w:rPr>
          <w:rFonts w:ascii="Arial" w:hAnsi="Arial" w:cs="Arial"/>
          <w:sz w:val="24"/>
          <w:szCs w:val="24"/>
        </w:rPr>
        <w:t xml:space="preserve"> and sexual </w:t>
      </w:r>
      <w:r w:rsidR="00F335C5" w:rsidRPr="00423A5B">
        <w:rPr>
          <w:rFonts w:ascii="Arial" w:hAnsi="Arial" w:cs="Arial"/>
          <w:sz w:val="24"/>
          <w:szCs w:val="24"/>
        </w:rPr>
        <w:t>offenders</w:t>
      </w:r>
      <w:r w:rsidRPr="00423A5B">
        <w:rPr>
          <w:rFonts w:ascii="Arial" w:hAnsi="Arial" w:cs="Arial"/>
          <w:sz w:val="24"/>
          <w:szCs w:val="24"/>
        </w:rPr>
        <w:t xml:space="preserve"> to reduce the likelihood of the above occurring and reduce the risk of impact of abuse to victims</w:t>
      </w:r>
      <w:r w:rsidR="00F335C5" w:rsidRPr="00423A5B">
        <w:rPr>
          <w:rFonts w:ascii="Arial" w:hAnsi="Arial" w:cs="Arial"/>
          <w:sz w:val="24"/>
          <w:szCs w:val="24"/>
        </w:rPr>
        <w:t xml:space="preserve">. </w:t>
      </w:r>
    </w:p>
    <w:p w14:paraId="6833C06A" w14:textId="26CD60F8" w:rsidR="00EA3556" w:rsidRPr="00E15681" w:rsidRDefault="00EA3556" w:rsidP="00423A5B">
      <w:pPr>
        <w:spacing w:line="480" w:lineRule="auto"/>
        <w:rPr>
          <w:rFonts w:ascii="Arial" w:hAnsi="Arial" w:cs="Arial"/>
          <w:i/>
          <w:iCs/>
          <w:sz w:val="24"/>
          <w:szCs w:val="24"/>
        </w:rPr>
      </w:pPr>
      <w:r w:rsidRPr="00E15681">
        <w:rPr>
          <w:rFonts w:ascii="Arial" w:hAnsi="Arial" w:cs="Arial"/>
          <w:i/>
          <w:iCs/>
          <w:sz w:val="24"/>
          <w:szCs w:val="24"/>
        </w:rPr>
        <w:t>Conclusion</w:t>
      </w:r>
    </w:p>
    <w:p w14:paraId="6CA9A04A" w14:textId="3E6F5805" w:rsidR="009D6436" w:rsidRPr="00423A5B" w:rsidRDefault="009D6436" w:rsidP="00423A5B">
      <w:pPr>
        <w:spacing w:line="480" w:lineRule="auto"/>
        <w:ind w:firstLine="720"/>
        <w:rPr>
          <w:rFonts w:ascii="Arial" w:hAnsi="Arial" w:cs="Arial"/>
          <w:sz w:val="24"/>
          <w:szCs w:val="24"/>
        </w:rPr>
      </w:pPr>
      <w:r w:rsidRPr="00423A5B">
        <w:rPr>
          <w:rFonts w:ascii="Arial" w:hAnsi="Arial" w:cs="Arial"/>
          <w:sz w:val="24"/>
          <w:szCs w:val="24"/>
        </w:rPr>
        <w:t xml:space="preserve">To conclude, </w:t>
      </w:r>
      <w:r w:rsidR="00F335C5" w:rsidRPr="00423A5B">
        <w:rPr>
          <w:rFonts w:ascii="Arial" w:hAnsi="Arial" w:cs="Arial"/>
          <w:sz w:val="24"/>
          <w:szCs w:val="24"/>
        </w:rPr>
        <w:t xml:space="preserve">it is crucial when investigating incidents involving public protection that victims of crime are less impacted and are less likely to receive harm through having protection through restrictions such as bail conditions or domestic </w:t>
      </w:r>
      <w:r w:rsidR="00F335C5" w:rsidRPr="00423A5B">
        <w:rPr>
          <w:rFonts w:ascii="Arial" w:hAnsi="Arial" w:cs="Arial"/>
          <w:sz w:val="24"/>
          <w:szCs w:val="24"/>
        </w:rPr>
        <w:lastRenderedPageBreak/>
        <w:t xml:space="preserve">violence protection notices. There are strengths and limitations to both approaches which have been discussed and as mentioned there is a need for further police research conducted to understand how to decrease the risk of harm to victims. Moreover, the essay has highlighted the </w:t>
      </w:r>
      <w:r w:rsidRPr="00423A5B">
        <w:rPr>
          <w:rFonts w:ascii="Arial" w:hAnsi="Arial" w:cs="Arial"/>
          <w:sz w:val="24"/>
          <w:szCs w:val="24"/>
        </w:rPr>
        <w:t>benefits of MAPPA, with police, probation and the prison service alongside other relevant agencies placing policies and procedures in place to reduce the risk to members of the community such as licencing conditions. Additionally, there has been a discussion around the limitations of MAPPA whereby it is difficult to manage high risk offender’s and sexual offenders due to there always being a form of risk to the community</w:t>
      </w:r>
      <w:r w:rsidR="00723C2B" w:rsidRPr="00423A5B">
        <w:rPr>
          <w:rFonts w:ascii="Arial" w:hAnsi="Arial" w:cs="Arial"/>
          <w:sz w:val="24"/>
          <w:szCs w:val="24"/>
        </w:rPr>
        <w:t xml:space="preserve"> and the risk of offender’s creating organised crime groups or serious crime groups to target vulnerable </w:t>
      </w:r>
      <w:r w:rsidR="00F335C5" w:rsidRPr="00423A5B">
        <w:rPr>
          <w:rFonts w:ascii="Arial" w:hAnsi="Arial" w:cs="Arial"/>
          <w:sz w:val="24"/>
          <w:szCs w:val="24"/>
        </w:rPr>
        <w:t>people</w:t>
      </w:r>
      <w:r w:rsidR="00723C2B" w:rsidRPr="00423A5B">
        <w:rPr>
          <w:rFonts w:ascii="Arial" w:hAnsi="Arial" w:cs="Arial"/>
          <w:sz w:val="24"/>
          <w:szCs w:val="24"/>
        </w:rPr>
        <w:t>.</w:t>
      </w:r>
    </w:p>
    <w:p w14:paraId="79AC89C3" w14:textId="21CC2049" w:rsidR="00F00D8A" w:rsidRDefault="008A32F7" w:rsidP="00423A5B">
      <w:pPr>
        <w:spacing w:line="480" w:lineRule="auto"/>
        <w:rPr>
          <w:rFonts w:ascii="Arial" w:hAnsi="Arial" w:cs="Arial"/>
          <w:sz w:val="24"/>
          <w:szCs w:val="24"/>
        </w:rPr>
      </w:pPr>
      <w:r w:rsidRPr="00423A5B">
        <w:rPr>
          <w:rFonts w:ascii="Arial" w:hAnsi="Arial" w:cs="Arial"/>
          <w:sz w:val="24"/>
          <w:szCs w:val="24"/>
        </w:rPr>
        <w:t>Word Count: 1</w:t>
      </w:r>
      <w:r w:rsidR="0026781F">
        <w:rPr>
          <w:rFonts w:ascii="Arial" w:hAnsi="Arial" w:cs="Arial"/>
          <w:sz w:val="24"/>
          <w:szCs w:val="24"/>
        </w:rPr>
        <w:t>086</w:t>
      </w:r>
    </w:p>
    <w:p w14:paraId="6CD52A7F" w14:textId="48CC3DAD" w:rsidR="00423A5B" w:rsidRDefault="00423A5B" w:rsidP="00423A5B">
      <w:pPr>
        <w:spacing w:line="480" w:lineRule="auto"/>
        <w:rPr>
          <w:rFonts w:ascii="Arial" w:hAnsi="Arial" w:cs="Arial"/>
          <w:sz w:val="24"/>
          <w:szCs w:val="24"/>
        </w:rPr>
      </w:pPr>
    </w:p>
    <w:p w14:paraId="5E66F348" w14:textId="2E8FFE67" w:rsidR="00423A5B" w:rsidRDefault="00423A5B" w:rsidP="00423A5B">
      <w:pPr>
        <w:spacing w:line="480" w:lineRule="auto"/>
        <w:rPr>
          <w:rFonts w:ascii="Arial" w:hAnsi="Arial" w:cs="Arial"/>
          <w:sz w:val="24"/>
          <w:szCs w:val="24"/>
        </w:rPr>
      </w:pPr>
    </w:p>
    <w:p w14:paraId="651F88D0" w14:textId="05D073C6" w:rsidR="00423A5B" w:rsidRDefault="00423A5B" w:rsidP="00423A5B">
      <w:pPr>
        <w:spacing w:line="480" w:lineRule="auto"/>
        <w:rPr>
          <w:rFonts w:ascii="Arial" w:hAnsi="Arial" w:cs="Arial"/>
          <w:sz w:val="24"/>
          <w:szCs w:val="24"/>
        </w:rPr>
      </w:pPr>
    </w:p>
    <w:p w14:paraId="28F62F19" w14:textId="0779A674" w:rsidR="00423A5B" w:rsidRDefault="00423A5B" w:rsidP="00423A5B">
      <w:pPr>
        <w:spacing w:line="480" w:lineRule="auto"/>
        <w:rPr>
          <w:rFonts w:ascii="Arial" w:hAnsi="Arial" w:cs="Arial"/>
          <w:sz w:val="24"/>
          <w:szCs w:val="24"/>
        </w:rPr>
      </w:pPr>
    </w:p>
    <w:p w14:paraId="60F377D8" w14:textId="77499326" w:rsidR="00423A5B" w:rsidRDefault="00423A5B" w:rsidP="00423A5B">
      <w:pPr>
        <w:spacing w:line="480" w:lineRule="auto"/>
        <w:rPr>
          <w:rFonts w:ascii="Arial" w:hAnsi="Arial" w:cs="Arial"/>
          <w:sz w:val="24"/>
          <w:szCs w:val="24"/>
        </w:rPr>
      </w:pPr>
    </w:p>
    <w:p w14:paraId="5C9F1868" w14:textId="5E783482" w:rsidR="00423A5B" w:rsidRDefault="00423A5B" w:rsidP="00423A5B">
      <w:pPr>
        <w:spacing w:line="480" w:lineRule="auto"/>
        <w:rPr>
          <w:rFonts w:ascii="Arial" w:hAnsi="Arial" w:cs="Arial"/>
          <w:sz w:val="24"/>
          <w:szCs w:val="24"/>
        </w:rPr>
      </w:pPr>
    </w:p>
    <w:p w14:paraId="44833A31" w14:textId="795C30E8" w:rsidR="00423A5B" w:rsidRDefault="00423A5B" w:rsidP="00423A5B">
      <w:pPr>
        <w:spacing w:line="480" w:lineRule="auto"/>
        <w:rPr>
          <w:rFonts w:ascii="Arial" w:hAnsi="Arial" w:cs="Arial"/>
          <w:sz w:val="24"/>
          <w:szCs w:val="24"/>
        </w:rPr>
      </w:pPr>
    </w:p>
    <w:p w14:paraId="60CD1C94" w14:textId="2EFF445F" w:rsidR="00423A5B" w:rsidRDefault="00423A5B" w:rsidP="00423A5B">
      <w:pPr>
        <w:spacing w:line="480" w:lineRule="auto"/>
        <w:rPr>
          <w:rFonts w:ascii="Arial" w:hAnsi="Arial" w:cs="Arial"/>
          <w:sz w:val="24"/>
          <w:szCs w:val="24"/>
        </w:rPr>
      </w:pPr>
    </w:p>
    <w:p w14:paraId="11EEBEAA" w14:textId="0F15448C" w:rsidR="0026781F" w:rsidRDefault="0026781F" w:rsidP="00423A5B">
      <w:pPr>
        <w:spacing w:line="480" w:lineRule="auto"/>
        <w:rPr>
          <w:rFonts w:ascii="Arial" w:hAnsi="Arial" w:cs="Arial"/>
          <w:sz w:val="24"/>
          <w:szCs w:val="24"/>
        </w:rPr>
      </w:pPr>
    </w:p>
    <w:p w14:paraId="3DF35898" w14:textId="3B9A9FBA" w:rsidR="0026781F" w:rsidRDefault="0026781F" w:rsidP="00423A5B">
      <w:pPr>
        <w:spacing w:line="480" w:lineRule="auto"/>
        <w:rPr>
          <w:rFonts w:ascii="Arial" w:hAnsi="Arial" w:cs="Arial"/>
          <w:sz w:val="24"/>
          <w:szCs w:val="24"/>
        </w:rPr>
      </w:pPr>
    </w:p>
    <w:p w14:paraId="35EE7A9D" w14:textId="77777777" w:rsidR="0026781F" w:rsidRPr="00423A5B" w:rsidRDefault="0026781F" w:rsidP="00423A5B">
      <w:pPr>
        <w:spacing w:line="480" w:lineRule="auto"/>
        <w:rPr>
          <w:rFonts w:ascii="Arial" w:hAnsi="Arial" w:cs="Arial"/>
          <w:sz w:val="24"/>
          <w:szCs w:val="24"/>
        </w:rPr>
      </w:pPr>
    </w:p>
    <w:p w14:paraId="5D5D0FEF" w14:textId="07271DE6" w:rsidR="007B4099" w:rsidRPr="00423A5B" w:rsidRDefault="007B4099" w:rsidP="00E15681">
      <w:pPr>
        <w:spacing w:line="480" w:lineRule="auto"/>
        <w:jc w:val="center"/>
        <w:rPr>
          <w:rFonts w:ascii="Arial" w:hAnsi="Arial" w:cs="Arial"/>
          <w:b/>
          <w:bCs/>
          <w:sz w:val="24"/>
          <w:szCs w:val="24"/>
          <w:u w:val="single"/>
        </w:rPr>
      </w:pPr>
      <w:r w:rsidRPr="00423A5B">
        <w:rPr>
          <w:rFonts w:ascii="Arial" w:hAnsi="Arial" w:cs="Arial"/>
          <w:b/>
          <w:bCs/>
          <w:sz w:val="24"/>
          <w:szCs w:val="24"/>
          <w:u w:val="single"/>
        </w:rPr>
        <w:lastRenderedPageBreak/>
        <w:t>Essay Five</w:t>
      </w:r>
    </w:p>
    <w:p w14:paraId="34562AC3" w14:textId="71177E2D" w:rsidR="00A43988" w:rsidRPr="00423A5B" w:rsidRDefault="00653AE0" w:rsidP="00423A5B">
      <w:pPr>
        <w:spacing w:line="480" w:lineRule="auto"/>
        <w:rPr>
          <w:rFonts w:ascii="Arial" w:hAnsi="Arial" w:cs="Arial"/>
          <w:i/>
          <w:iCs/>
          <w:sz w:val="24"/>
          <w:szCs w:val="24"/>
        </w:rPr>
      </w:pPr>
      <w:r w:rsidRPr="00423A5B">
        <w:rPr>
          <w:rFonts w:ascii="Arial" w:hAnsi="Arial" w:cs="Arial"/>
          <w:i/>
          <w:iCs/>
          <w:sz w:val="24"/>
          <w:szCs w:val="24"/>
        </w:rPr>
        <w:t>Introduction</w:t>
      </w:r>
    </w:p>
    <w:p w14:paraId="05EC6095" w14:textId="06B4FDA0" w:rsidR="00653AE0" w:rsidRPr="00423A5B" w:rsidRDefault="00653AE0" w:rsidP="00423A5B">
      <w:pPr>
        <w:spacing w:line="480" w:lineRule="auto"/>
        <w:ind w:firstLine="720"/>
        <w:rPr>
          <w:rFonts w:ascii="Arial" w:hAnsi="Arial" w:cs="Arial"/>
          <w:sz w:val="24"/>
          <w:szCs w:val="24"/>
        </w:rPr>
      </w:pPr>
      <w:bookmarkStart w:id="0" w:name="_Hlk120265844"/>
      <w:r w:rsidRPr="00423A5B">
        <w:rPr>
          <w:rFonts w:ascii="Arial" w:hAnsi="Arial" w:cs="Arial"/>
          <w:sz w:val="24"/>
          <w:szCs w:val="24"/>
        </w:rPr>
        <w:t xml:space="preserve">This essay will </w:t>
      </w:r>
      <w:r w:rsidR="00E04E0A" w:rsidRPr="00423A5B">
        <w:rPr>
          <w:rFonts w:ascii="Arial" w:hAnsi="Arial" w:cs="Arial"/>
          <w:sz w:val="24"/>
          <w:szCs w:val="24"/>
        </w:rPr>
        <w:t>critically evaluate the strategies impl</w:t>
      </w:r>
      <w:r w:rsidR="0009305D" w:rsidRPr="00423A5B">
        <w:rPr>
          <w:rFonts w:ascii="Arial" w:hAnsi="Arial" w:cs="Arial"/>
          <w:sz w:val="24"/>
          <w:szCs w:val="24"/>
        </w:rPr>
        <w:t>emented</w:t>
      </w:r>
      <w:r w:rsidR="00E04E0A" w:rsidRPr="00423A5B">
        <w:rPr>
          <w:rFonts w:ascii="Arial" w:hAnsi="Arial" w:cs="Arial"/>
          <w:sz w:val="24"/>
          <w:szCs w:val="24"/>
        </w:rPr>
        <w:t xml:space="preserve"> within the police service to reduce crime and the opportunities to reduce re-offending in relation to anti-social behaviour. </w:t>
      </w:r>
    </w:p>
    <w:bookmarkEnd w:id="0"/>
    <w:p w14:paraId="750E2394" w14:textId="0F0A7D39" w:rsidR="00653AE0" w:rsidRPr="00423A5B" w:rsidRDefault="00653AE0" w:rsidP="00423A5B">
      <w:pPr>
        <w:spacing w:line="480" w:lineRule="auto"/>
        <w:rPr>
          <w:rFonts w:ascii="Arial" w:hAnsi="Arial" w:cs="Arial"/>
          <w:i/>
          <w:iCs/>
          <w:sz w:val="24"/>
          <w:szCs w:val="24"/>
        </w:rPr>
      </w:pPr>
      <w:r w:rsidRPr="00423A5B">
        <w:rPr>
          <w:rFonts w:ascii="Arial" w:hAnsi="Arial" w:cs="Arial"/>
          <w:i/>
          <w:iCs/>
          <w:sz w:val="24"/>
          <w:szCs w:val="24"/>
        </w:rPr>
        <w:t>Main Body</w:t>
      </w:r>
    </w:p>
    <w:p w14:paraId="2072BC77" w14:textId="4C904A58" w:rsidR="00413BDA" w:rsidRPr="00423A5B" w:rsidRDefault="00B06B34" w:rsidP="00423A5B">
      <w:pPr>
        <w:spacing w:line="480" w:lineRule="auto"/>
        <w:ind w:firstLine="720"/>
        <w:rPr>
          <w:rFonts w:ascii="Arial" w:hAnsi="Arial" w:cs="Arial"/>
          <w:sz w:val="24"/>
          <w:szCs w:val="24"/>
        </w:rPr>
      </w:pPr>
      <w:r w:rsidRPr="00423A5B">
        <w:rPr>
          <w:rFonts w:ascii="Arial" w:hAnsi="Arial" w:cs="Arial"/>
          <w:sz w:val="24"/>
          <w:szCs w:val="24"/>
        </w:rPr>
        <w:t xml:space="preserve">Anti-social behaviour has been identified as an apparent issue within local communities within the United Kingdom, particularly within locations of cities and deprived communities. This has been identified within research found by Millie (2008) whereby they discuss the importance of having specified strategies within local communities to reduce crime and prevent re-offending. Anti-social behaviour is defined by Home Office (2004) as behaviour within communities that causes harassment, alarm, or distress to one or more person’s not of the same address. Moreover, studies have identified that people within local communities associate anti-social behaviour with young people, misbehaving of children and drug and alcohol misuse. This has been supported by Millie et al (2005) who state the importance of having strategies in place to support young people to prevent this from-reoccurring and reassuring people within the community. </w:t>
      </w:r>
    </w:p>
    <w:p w14:paraId="5680E331" w14:textId="62E80826" w:rsidR="00B06B34" w:rsidRPr="00423A5B" w:rsidRDefault="00D74BB2" w:rsidP="00423A5B">
      <w:pPr>
        <w:spacing w:line="480" w:lineRule="auto"/>
        <w:ind w:firstLine="720"/>
        <w:rPr>
          <w:rFonts w:ascii="Arial" w:hAnsi="Arial" w:cs="Arial"/>
          <w:sz w:val="24"/>
          <w:szCs w:val="24"/>
        </w:rPr>
      </w:pPr>
      <w:r w:rsidRPr="00423A5B">
        <w:rPr>
          <w:rFonts w:ascii="Arial" w:hAnsi="Arial" w:cs="Arial"/>
          <w:sz w:val="24"/>
          <w:szCs w:val="24"/>
        </w:rPr>
        <w:t xml:space="preserve">Evidence based policing is a common approach used within the police service in the United Kingdom and other countries to reduce Anti-Social behaviour. </w:t>
      </w:r>
      <w:proofErr w:type="spellStart"/>
      <w:r w:rsidRPr="00423A5B">
        <w:rPr>
          <w:rFonts w:ascii="Arial" w:hAnsi="Arial" w:cs="Arial"/>
          <w:sz w:val="24"/>
          <w:szCs w:val="24"/>
        </w:rPr>
        <w:t>Grekul</w:t>
      </w:r>
      <w:proofErr w:type="spellEnd"/>
      <w:r w:rsidRPr="00423A5B">
        <w:rPr>
          <w:rFonts w:ascii="Arial" w:hAnsi="Arial" w:cs="Arial"/>
          <w:sz w:val="24"/>
          <w:szCs w:val="24"/>
        </w:rPr>
        <w:t xml:space="preserve"> and Sanderson</w:t>
      </w:r>
      <w:r w:rsidR="003F7596">
        <w:rPr>
          <w:rFonts w:ascii="Arial" w:hAnsi="Arial" w:cs="Arial"/>
          <w:sz w:val="24"/>
          <w:szCs w:val="24"/>
        </w:rPr>
        <w:t xml:space="preserve"> (</w:t>
      </w:r>
      <w:r w:rsidRPr="00423A5B">
        <w:rPr>
          <w:rFonts w:ascii="Arial" w:hAnsi="Arial" w:cs="Arial"/>
          <w:sz w:val="24"/>
          <w:szCs w:val="24"/>
        </w:rPr>
        <w:t>2011</w:t>
      </w:r>
      <w:r w:rsidR="003F7596">
        <w:rPr>
          <w:rFonts w:ascii="Arial" w:hAnsi="Arial" w:cs="Arial"/>
          <w:sz w:val="24"/>
          <w:szCs w:val="24"/>
        </w:rPr>
        <w:t xml:space="preserve">) </w:t>
      </w:r>
      <w:r w:rsidRPr="00423A5B">
        <w:rPr>
          <w:rFonts w:ascii="Arial" w:hAnsi="Arial" w:cs="Arial"/>
          <w:sz w:val="24"/>
          <w:szCs w:val="24"/>
        </w:rPr>
        <w:t xml:space="preserve">supported this whereby they state that commonly programs are selected to divert young people from the criminal justice system due to research and evidence suggesting they work. Evidence Based Policing is defined as using </w:t>
      </w:r>
      <w:r w:rsidRPr="00423A5B">
        <w:rPr>
          <w:rFonts w:ascii="Arial" w:hAnsi="Arial" w:cs="Arial"/>
          <w:sz w:val="24"/>
          <w:szCs w:val="24"/>
        </w:rPr>
        <w:lastRenderedPageBreak/>
        <w:t xml:space="preserve">research, critical evaluation, analysis and scientific discovered to influence decision making within the police service (Lum and Koper, 2015). </w:t>
      </w:r>
    </w:p>
    <w:p w14:paraId="0EA1EAA0" w14:textId="1F91B682" w:rsidR="009510E7" w:rsidRPr="00423A5B" w:rsidRDefault="009510E7" w:rsidP="00423A5B">
      <w:pPr>
        <w:spacing w:line="480" w:lineRule="auto"/>
        <w:ind w:firstLine="720"/>
        <w:rPr>
          <w:rFonts w:ascii="Arial" w:hAnsi="Arial" w:cs="Arial"/>
          <w:sz w:val="24"/>
          <w:szCs w:val="24"/>
        </w:rPr>
      </w:pPr>
      <w:r w:rsidRPr="00423A5B">
        <w:rPr>
          <w:rFonts w:ascii="Arial" w:hAnsi="Arial" w:cs="Arial"/>
          <w:sz w:val="24"/>
          <w:szCs w:val="24"/>
        </w:rPr>
        <w:t xml:space="preserve">Whilst attempting to reduce anti-social behaviour, a common strategy implemented by police </w:t>
      </w:r>
      <w:r w:rsidR="00FD4024" w:rsidRPr="00423A5B">
        <w:rPr>
          <w:rFonts w:ascii="Arial" w:hAnsi="Arial" w:cs="Arial"/>
          <w:sz w:val="24"/>
          <w:szCs w:val="24"/>
        </w:rPr>
        <w:t>forces</w:t>
      </w:r>
      <w:r w:rsidRPr="00423A5B">
        <w:rPr>
          <w:rFonts w:ascii="Arial" w:hAnsi="Arial" w:cs="Arial"/>
          <w:sz w:val="24"/>
          <w:szCs w:val="24"/>
        </w:rPr>
        <w:t xml:space="preserve"> are the broken windows theory. The broken window’s theory is an approach which states that through preventing anti-social behaviour this will reduce fear and increase community confidence. Howell (2009) support whereby they identified that the broken windows theory attempts to identify low-level disorder immediately to prevent it from escalating and becoming more serious. </w:t>
      </w:r>
      <w:r w:rsidR="00FD4024" w:rsidRPr="00423A5B">
        <w:rPr>
          <w:rFonts w:ascii="Arial" w:hAnsi="Arial" w:cs="Arial"/>
          <w:sz w:val="24"/>
          <w:szCs w:val="24"/>
        </w:rPr>
        <w:t xml:space="preserve">Moreover, if the issue is not identified and resolved immediately this may increase the likelihood of more offender’s targeting the area and committing more serious offences. College of Policing (2022) found this within their research whereby serious offender’s will identify an opportunity where the anti-social behaviour is occurring and will use this opportunity to commit offences, thus members within that community will have an increased concern of offence’s worsening. </w:t>
      </w:r>
    </w:p>
    <w:p w14:paraId="3CEA680F" w14:textId="28E51883" w:rsidR="007871BA" w:rsidRPr="00423A5B" w:rsidRDefault="007871BA" w:rsidP="00423A5B">
      <w:pPr>
        <w:spacing w:line="480" w:lineRule="auto"/>
        <w:ind w:firstLine="720"/>
        <w:rPr>
          <w:rFonts w:ascii="Arial" w:hAnsi="Arial" w:cs="Arial"/>
          <w:sz w:val="24"/>
          <w:szCs w:val="24"/>
        </w:rPr>
      </w:pPr>
      <w:r w:rsidRPr="00423A5B">
        <w:rPr>
          <w:rFonts w:ascii="Arial" w:hAnsi="Arial" w:cs="Arial"/>
          <w:sz w:val="24"/>
          <w:szCs w:val="24"/>
        </w:rPr>
        <w:t>This approach may decrease fear within members of the community that are suffering from anti-social behaviour due to the police led reduction in disorder, thus may reengage members of the community when reporting crime and increase the volume of communication received from the community to the police. Weisburd et al (2015)</w:t>
      </w:r>
      <w:r w:rsidR="00221DEE">
        <w:rPr>
          <w:rFonts w:ascii="Arial" w:hAnsi="Arial" w:cs="Arial"/>
          <w:sz w:val="24"/>
          <w:szCs w:val="24"/>
        </w:rPr>
        <w:t xml:space="preserve"> </w:t>
      </w:r>
      <w:r w:rsidRPr="00423A5B">
        <w:rPr>
          <w:rFonts w:ascii="Arial" w:hAnsi="Arial" w:cs="Arial"/>
          <w:sz w:val="24"/>
          <w:szCs w:val="24"/>
        </w:rPr>
        <w:t>discovered that this approach empowers members of the community to be less fearful of anti-social behaviour, make more reports to the police of the disorder and are more supportive of police action.</w:t>
      </w:r>
    </w:p>
    <w:p w14:paraId="79599BF5" w14:textId="08B93CF8" w:rsidR="00FD4024" w:rsidRPr="00423A5B" w:rsidRDefault="00FD4024" w:rsidP="00423A5B">
      <w:pPr>
        <w:spacing w:line="480" w:lineRule="auto"/>
        <w:ind w:firstLine="720"/>
        <w:rPr>
          <w:rFonts w:ascii="Arial" w:hAnsi="Arial" w:cs="Arial"/>
          <w:sz w:val="24"/>
          <w:szCs w:val="24"/>
        </w:rPr>
      </w:pPr>
      <w:r w:rsidRPr="00423A5B">
        <w:rPr>
          <w:rFonts w:ascii="Arial" w:hAnsi="Arial" w:cs="Arial"/>
          <w:sz w:val="24"/>
          <w:szCs w:val="24"/>
        </w:rPr>
        <w:t xml:space="preserve">Although strengths have been identified, there is a need for further research surrounding the long-term impacts of implementing the broken windows theory within different communities due to every community having different variety and volumes </w:t>
      </w:r>
      <w:r w:rsidRPr="00423A5B">
        <w:rPr>
          <w:rFonts w:ascii="Arial" w:hAnsi="Arial" w:cs="Arial"/>
          <w:sz w:val="24"/>
          <w:szCs w:val="24"/>
        </w:rPr>
        <w:lastRenderedPageBreak/>
        <w:t xml:space="preserve">of anti-social behaviour incidents. Weisburd et al (2015) discovered this within their findings the need for long term evaluation of the broken windows style of policing due to the different </w:t>
      </w:r>
      <w:r w:rsidR="00204503" w:rsidRPr="00423A5B">
        <w:rPr>
          <w:rFonts w:ascii="Arial" w:hAnsi="Arial" w:cs="Arial"/>
          <w:sz w:val="24"/>
          <w:szCs w:val="24"/>
        </w:rPr>
        <w:t>demand’s</w:t>
      </w:r>
      <w:r w:rsidRPr="00423A5B">
        <w:rPr>
          <w:rFonts w:ascii="Arial" w:hAnsi="Arial" w:cs="Arial"/>
          <w:sz w:val="24"/>
          <w:szCs w:val="24"/>
        </w:rPr>
        <w:t xml:space="preserve"> communities have. Furthermore,</w:t>
      </w:r>
      <w:r w:rsidR="00204503" w:rsidRPr="00423A5B">
        <w:rPr>
          <w:rFonts w:ascii="Arial" w:hAnsi="Arial" w:cs="Arial"/>
          <w:sz w:val="24"/>
          <w:szCs w:val="24"/>
        </w:rPr>
        <w:t xml:space="preserve"> as discussed anti-social behaviour is more common within cities and deprived areas, thus it is unknown if the strategy is effective within smaller cities and rural areas. Weisburd et al (2015) outlined this and emphasised the need for research to consider this to gather a full understanding of the strategies effectiveness. </w:t>
      </w:r>
    </w:p>
    <w:p w14:paraId="211AFFE1" w14:textId="300D9877" w:rsidR="009510E7" w:rsidRPr="00423A5B" w:rsidRDefault="00D20D83" w:rsidP="00423A5B">
      <w:pPr>
        <w:spacing w:line="480" w:lineRule="auto"/>
        <w:ind w:firstLine="720"/>
        <w:rPr>
          <w:rFonts w:ascii="Arial" w:hAnsi="Arial" w:cs="Arial"/>
          <w:sz w:val="24"/>
          <w:szCs w:val="24"/>
        </w:rPr>
      </w:pPr>
      <w:r w:rsidRPr="00423A5B">
        <w:rPr>
          <w:rFonts w:ascii="Arial" w:hAnsi="Arial" w:cs="Arial"/>
          <w:sz w:val="24"/>
          <w:szCs w:val="24"/>
        </w:rPr>
        <w:t xml:space="preserve">Furthermore, this theory may not decrease fear within every community, thus, with an increase of police presence and resolution of disorder within local communities, this may increase the fear and concern of the volume of anti-social behaviour occurring close to people’s homes. Hinkle and Weisburd (2008) agree whereby aggressive police presence and resolution of disorder increased the fear of crime in the targeted areas within the community (For example, a local library) and the concerns of other areas being targeted with anti-social behaviour. </w:t>
      </w:r>
    </w:p>
    <w:p w14:paraId="1FDDC8C1" w14:textId="3A4D51BF" w:rsidR="00463982" w:rsidRPr="00423A5B" w:rsidRDefault="009B2846" w:rsidP="00423A5B">
      <w:pPr>
        <w:spacing w:line="480" w:lineRule="auto"/>
        <w:ind w:firstLine="720"/>
        <w:rPr>
          <w:rFonts w:ascii="Arial" w:hAnsi="Arial" w:cs="Arial"/>
          <w:sz w:val="24"/>
          <w:szCs w:val="24"/>
        </w:rPr>
      </w:pPr>
      <w:r w:rsidRPr="00423A5B">
        <w:rPr>
          <w:rFonts w:ascii="Arial" w:hAnsi="Arial" w:cs="Arial"/>
          <w:sz w:val="24"/>
          <w:szCs w:val="24"/>
        </w:rPr>
        <w:t xml:space="preserve">An additional strategy implemented within police force’s is the </w:t>
      </w:r>
      <w:r w:rsidR="00E07884" w:rsidRPr="00423A5B">
        <w:rPr>
          <w:rFonts w:ascii="Arial" w:hAnsi="Arial" w:cs="Arial"/>
          <w:sz w:val="24"/>
          <w:szCs w:val="24"/>
        </w:rPr>
        <w:t>Rational Choice Theory</w:t>
      </w:r>
      <w:r w:rsidRPr="00423A5B">
        <w:rPr>
          <w:rFonts w:ascii="Arial" w:hAnsi="Arial" w:cs="Arial"/>
          <w:sz w:val="24"/>
          <w:szCs w:val="24"/>
        </w:rPr>
        <w:t xml:space="preserve"> which focuses on </w:t>
      </w:r>
      <w:r w:rsidR="00517276" w:rsidRPr="00423A5B">
        <w:rPr>
          <w:rFonts w:ascii="Arial" w:hAnsi="Arial" w:cs="Arial"/>
          <w:sz w:val="24"/>
          <w:szCs w:val="24"/>
        </w:rPr>
        <w:t xml:space="preserve">reducing crime by monitoring three factors and attempting to remove one of the factors or more, these </w:t>
      </w:r>
      <w:r w:rsidR="00956BA5" w:rsidRPr="00423A5B">
        <w:rPr>
          <w:rFonts w:ascii="Arial" w:hAnsi="Arial" w:cs="Arial"/>
          <w:sz w:val="24"/>
          <w:szCs w:val="24"/>
        </w:rPr>
        <w:t>include</w:t>
      </w:r>
      <w:r w:rsidR="00517276" w:rsidRPr="00423A5B">
        <w:rPr>
          <w:rFonts w:ascii="Arial" w:hAnsi="Arial" w:cs="Arial"/>
          <w:sz w:val="24"/>
          <w:szCs w:val="24"/>
        </w:rPr>
        <w:t xml:space="preserve"> </w:t>
      </w:r>
      <w:r w:rsidR="00202615">
        <w:rPr>
          <w:rFonts w:ascii="Arial" w:hAnsi="Arial" w:cs="Arial"/>
          <w:sz w:val="24"/>
          <w:szCs w:val="24"/>
        </w:rPr>
        <w:t>an</w:t>
      </w:r>
      <w:r w:rsidR="00517276" w:rsidRPr="00423A5B">
        <w:rPr>
          <w:rFonts w:ascii="Arial" w:hAnsi="Arial" w:cs="Arial"/>
          <w:sz w:val="24"/>
          <w:szCs w:val="24"/>
        </w:rPr>
        <w:t xml:space="preserve"> offender which </w:t>
      </w:r>
      <w:proofErr w:type="gramStart"/>
      <w:r w:rsidR="00517276" w:rsidRPr="00423A5B">
        <w:rPr>
          <w:rFonts w:ascii="Arial" w:hAnsi="Arial" w:cs="Arial"/>
          <w:sz w:val="24"/>
          <w:szCs w:val="24"/>
        </w:rPr>
        <w:t>has motivation</w:t>
      </w:r>
      <w:proofErr w:type="gramEnd"/>
      <w:r w:rsidR="00517276" w:rsidRPr="00423A5B">
        <w:rPr>
          <w:rFonts w:ascii="Arial" w:hAnsi="Arial" w:cs="Arial"/>
          <w:sz w:val="24"/>
          <w:szCs w:val="24"/>
        </w:rPr>
        <w:t xml:space="preserve"> to commit offences, an accessible location and absence of a capable guardian. </w:t>
      </w:r>
      <w:proofErr w:type="spellStart"/>
      <w:r w:rsidR="00517276" w:rsidRPr="00423A5B">
        <w:rPr>
          <w:rFonts w:ascii="Arial" w:hAnsi="Arial" w:cs="Arial"/>
          <w:sz w:val="24"/>
          <w:szCs w:val="24"/>
        </w:rPr>
        <w:t>Rummens</w:t>
      </w:r>
      <w:proofErr w:type="spellEnd"/>
      <w:r w:rsidR="00517276" w:rsidRPr="00423A5B">
        <w:rPr>
          <w:rFonts w:ascii="Arial" w:hAnsi="Arial" w:cs="Arial"/>
          <w:sz w:val="24"/>
          <w:szCs w:val="24"/>
        </w:rPr>
        <w:t xml:space="preserve"> et al (2016) support whereby they discuss </w:t>
      </w:r>
      <w:r w:rsidR="00D73E29" w:rsidRPr="00423A5B">
        <w:rPr>
          <w:rFonts w:ascii="Arial" w:hAnsi="Arial" w:cs="Arial"/>
          <w:sz w:val="24"/>
          <w:szCs w:val="24"/>
        </w:rPr>
        <w:t xml:space="preserve">this theory as effective due to the police service being able to strengthen locations with interventions such as </w:t>
      </w:r>
      <w:r w:rsidR="00726152" w:rsidRPr="00423A5B">
        <w:rPr>
          <w:rFonts w:ascii="Arial" w:hAnsi="Arial" w:cs="Arial"/>
          <w:sz w:val="24"/>
          <w:szCs w:val="24"/>
        </w:rPr>
        <w:t>CCTV</w:t>
      </w:r>
      <w:r w:rsidR="00202615">
        <w:rPr>
          <w:rFonts w:ascii="Arial" w:hAnsi="Arial" w:cs="Arial"/>
          <w:sz w:val="24"/>
          <w:szCs w:val="24"/>
        </w:rPr>
        <w:t xml:space="preserve"> and</w:t>
      </w:r>
      <w:r w:rsidR="00726152" w:rsidRPr="00423A5B">
        <w:rPr>
          <w:rFonts w:ascii="Arial" w:hAnsi="Arial" w:cs="Arial"/>
          <w:sz w:val="24"/>
          <w:szCs w:val="24"/>
        </w:rPr>
        <w:t xml:space="preserve"> better lightin</w:t>
      </w:r>
      <w:r w:rsidR="00202615">
        <w:rPr>
          <w:rFonts w:ascii="Arial" w:hAnsi="Arial" w:cs="Arial"/>
          <w:sz w:val="24"/>
          <w:szCs w:val="24"/>
        </w:rPr>
        <w:t>g</w:t>
      </w:r>
      <w:r w:rsidR="00726152" w:rsidRPr="00423A5B">
        <w:rPr>
          <w:rFonts w:ascii="Arial" w:hAnsi="Arial" w:cs="Arial"/>
          <w:sz w:val="24"/>
          <w:szCs w:val="24"/>
        </w:rPr>
        <w:t xml:space="preserve">. </w:t>
      </w:r>
      <w:r w:rsidR="00AF1C51" w:rsidRPr="00423A5B">
        <w:rPr>
          <w:rFonts w:ascii="Arial" w:hAnsi="Arial" w:cs="Arial"/>
          <w:sz w:val="24"/>
          <w:szCs w:val="24"/>
        </w:rPr>
        <w:t>Grant (201</w:t>
      </w:r>
      <w:r w:rsidR="00AB1781" w:rsidRPr="00423A5B">
        <w:rPr>
          <w:rFonts w:ascii="Arial" w:hAnsi="Arial" w:cs="Arial"/>
          <w:sz w:val="24"/>
          <w:szCs w:val="24"/>
        </w:rPr>
        <w:t>8</w:t>
      </w:r>
      <w:r w:rsidR="00AF1C51" w:rsidRPr="00423A5B">
        <w:rPr>
          <w:rFonts w:ascii="Arial" w:hAnsi="Arial" w:cs="Arial"/>
          <w:sz w:val="24"/>
          <w:szCs w:val="24"/>
        </w:rPr>
        <w:t xml:space="preserve">) focus on the effective interventions identified such as supervision with families, </w:t>
      </w:r>
      <w:r w:rsidR="00DB3E16" w:rsidRPr="00423A5B">
        <w:rPr>
          <w:rFonts w:ascii="Arial" w:hAnsi="Arial" w:cs="Arial"/>
          <w:sz w:val="24"/>
          <w:szCs w:val="24"/>
        </w:rPr>
        <w:t>using education to increase the knowledge of young offenders and work deeply in communities with partner agencies</w:t>
      </w:r>
      <w:r w:rsidR="00956BA5" w:rsidRPr="00423A5B">
        <w:rPr>
          <w:rFonts w:ascii="Arial" w:hAnsi="Arial" w:cs="Arial"/>
          <w:sz w:val="24"/>
          <w:szCs w:val="24"/>
        </w:rPr>
        <w:t xml:space="preserve">. </w:t>
      </w:r>
    </w:p>
    <w:p w14:paraId="036BE9D6" w14:textId="3C7682C5" w:rsidR="00B13ED1" w:rsidRPr="00423A5B" w:rsidRDefault="009A6E8B" w:rsidP="00423A5B">
      <w:pPr>
        <w:spacing w:line="480" w:lineRule="auto"/>
        <w:ind w:firstLine="720"/>
        <w:rPr>
          <w:rFonts w:ascii="Arial" w:hAnsi="Arial" w:cs="Arial"/>
          <w:sz w:val="24"/>
          <w:szCs w:val="24"/>
        </w:rPr>
      </w:pPr>
      <w:r w:rsidRPr="00423A5B">
        <w:rPr>
          <w:rFonts w:ascii="Arial" w:hAnsi="Arial" w:cs="Arial"/>
          <w:sz w:val="24"/>
          <w:szCs w:val="24"/>
        </w:rPr>
        <w:lastRenderedPageBreak/>
        <w:t xml:space="preserve">Moreover, this theory allows </w:t>
      </w:r>
      <w:r w:rsidR="00FE1C91" w:rsidRPr="00423A5B">
        <w:rPr>
          <w:rFonts w:ascii="Arial" w:hAnsi="Arial" w:cs="Arial"/>
          <w:sz w:val="24"/>
          <w:szCs w:val="24"/>
        </w:rPr>
        <w:t xml:space="preserve">police to place interventions with young offenders as discusses to prioritize the safety and well-being within the local community. </w:t>
      </w:r>
      <w:r w:rsidR="00160E46" w:rsidRPr="00423A5B">
        <w:rPr>
          <w:rFonts w:ascii="Arial" w:hAnsi="Arial" w:cs="Arial"/>
          <w:sz w:val="24"/>
          <w:szCs w:val="24"/>
        </w:rPr>
        <w:t xml:space="preserve">Bateman (2014) emphasis within their findings the importance of police service’s prioritizing the mental health and well-being </w:t>
      </w:r>
      <w:r w:rsidR="00AA5E10" w:rsidRPr="00423A5B">
        <w:rPr>
          <w:rFonts w:ascii="Arial" w:hAnsi="Arial" w:cs="Arial"/>
          <w:sz w:val="24"/>
          <w:szCs w:val="24"/>
        </w:rPr>
        <w:t xml:space="preserve">by placing procedures to prevent youth crime. </w:t>
      </w:r>
      <w:r w:rsidR="003520A4" w:rsidRPr="00423A5B">
        <w:rPr>
          <w:rFonts w:ascii="Arial" w:hAnsi="Arial" w:cs="Arial"/>
          <w:sz w:val="24"/>
          <w:szCs w:val="24"/>
        </w:rPr>
        <w:t xml:space="preserve">Further, the </w:t>
      </w:r>
      <w:r w:rsidR="00E60A48" w:rsidRPr="00423A5B">
        <w:rPr>
          <w:rFonts w:ascii="Arial" w:hAnsi="Arial" w:cs="Arial"/>
          <w:sz w:val="24"/>
          <w:szCs w:val="24"/>
        </w:rPr>
        <w:t xml:space="preserve">theory may </w:t>
      </w:r>
      <w:r w:rsidR="00F645D8" w:rsidRPr="00423A5B">
        <w:rPr>
          <w:rFonts w:ascii="Arial" w:hAnsi="Arial" w:cs="Arial"/>
          <w:sz w:val="24"/>
          <w:szCs w:val="24"/>
        </w:rPr>
        <w:t xml:space="preserve">allow professionals to better understand a criminal’s motivations </w:t>
      </w:r>
      <w:r w:rsidR="0022056A" w:rsidRPr="00423A5B">
        <w:rPr>
          <w:rFonts w:ascii="Arial" w:hAnsi="Arial" w:cs="Arial"/>
          <w:sz w:val="24"/>
          <w:szCs w:val="24"/>
        </w:rPr>
        <w:t xml:space="preserve">around why they commit crimes and steps that can be put in place to prevent that offender re-offending. </w:t>
      </w:r>
      <w:r w:rsidR="00481785" w:rsidRPr="00423A5B">
        <w:rPr>
          <w:rFonts w:ascii="Arial" w:hAnsi="Arial" w:cs="Arial"/>
          <w:sz w:val="24"/>
          <w:szCs w:val="24"/>
        </w:rPr>
        <w:t xml:space="preserve">Paterson, </w:t>
      </w:r>
      <w:proofErr w:type="gramStart"/>
      <w:r w:rsidR="00481785" w:rsidRPr="00423A5B">
        <w:rPr>
          <w:rFonts w:ascii="Arial" w:hAnsi="Arial" w:cs="Arial"/>
          <w:sz w:val="24"/>
          <w:szCs w:val="24"/>
        </w:rPr>
        <w:t>Jaynes</w:t>
      </w:r>
      <w:proofErr w:type="gramEnd"/>
      <w:r w:rsidR="00481785" w:rsidRPr="00423A5B">
        <w:rPr>
          <w:rFonts w:ascii="Arial" w:hAnsi="Arial" w:cs="Arial"/>
          <w:sz w:val="24"/>
          <w:szCs w:val="24"/>
        </w:rPr>
        <w:t xml:space="preserve"> and Wilson (2017) </w:t>
      </w:r>
      <w:r w:rsidR="00FB5D73" w:rsidRPr="00423A5B">
        <w:rPr>
          <w:rFonts w:ascii="Arial" w:hAnsi="Arial" w:cs="Arial"/>
          <w:sz w:val="24"/>
          <w:szCs w:val="24"/>
        </w:rPr>
        <w:t xml:space="preserve">found this within their research whereby the theory has enhanced criminology understanding around why offender’s commit offences. </w:t>
      </w:r>
    </w:p>
    <w:p w14:paraId="180C9585" w14:textId="7D0B08BE" w:rsidR="00DE16FA" w:rsidRPr="00423A5B" w:rsidRDefault="0001380A" w:rsidP="00202615">
      <w:pPr>
        <w:spacing w:line="480" w:lineRule="auto"/>
        <w:ind w:firstLine="720"/>
        <w:rPr>
          <w:rFonts w:ascii="Arial" w:hAnsi="Arial" w:cs="Arial"/>
          <w:sz w:val="24"/>
          <w:szCs w:val="24"/>
        </w:rPr>
      </w:pPr>
      <w:r w:rsidRPr="00423A5B">
        <w:rPr>
          <w:rFonts w:ascii="Arial" w:hAnsi="Arial" w:cs="Arial"/>
          <w:sz w:val="24"/>
          <w:szCs w:val="24"/>
        </w:rPr>
        <w:t>On the other hand, improvements are suggested within this theory</w:t>
      </w:r>
      <w:r w:rsidR="00335B73" w:rsidRPr="00423A5B">
        <w:rPr>
          <w:rFonts w:ascii="Arial" w:hAnsi="Arial" w:cs="Arial"/>
          <w:sz w:val="24"/>
          <w:szCs w:val="24"/>
        </w:rPr>
        <w:t xml:space="preserve">, for example, within the interventions with offenders, it is essential they are </w:t>
      </w:r>
      <w:r w:rsidR="00202615" w:rsidRPr="00423A5B">
        <w:rPr>
          <w:rFonts w:ascii="Arial" w:hAnsi="Arial" w:cs="Arial"/>
          <w:sz w:val="24"/>
          <w:szCs w:val="24"/>
        </w:rPr>
        <w:t>engaged</w:t>
      </w:r>
      <w:r w:rsidR="00335B73" w:rsidRPr="00423A5B">
        <w:rPr>
          <w:rFonts w:ascii="Arial" w:hAnsi="Arial" w:cs="Arial"/>
          <w:sz w:val="24"/>
          <w:szCs w:val="24"/>
        </w:rPr>
        <w:t xml:space="preserve"> and want to prevent further offending for sessions to be successful. Burns and </w:t>
      </w:r>
      <w:proofErr w:type="spellStart"/>
      <w:r w:rsidR="00335B73" w:rsidRPr="00423A5B">
        <w:rPr>
          <w:rFonts w:ascii="Arial" w:hAnsi="Arial" w:cs="Arial"/>
          <w:sz w:val="24"/>
          <w:szCs w:val="24"/>
        </w:rPr>
        <w:t>Roszowska</w:t>
      </w:r>
      <w:proofErr w:type="spellEnd"/>
      <w:r w:rsidR="00335B73" w:rsidRPr="00423A5B">
        <w:rPr>
          <w:rFonts w:ascii="Arial" w:hAnsi="Arial" w:cs="Arial"/>
          <w:sz w:val="24"/>
          <w:szCs w:val="24"/>
        </w:rPr>
        <w:t xml:space="preserve"> (2016) identified this whereby individuals need to choose something within their life that they want to change. Additionally, </w:t>
      </w:r>
      <w:r w:rsidR="00E628E8" w:rsidRPr="00423A5B">
        <w:rPr>
          <w:rFonts w:ascii="Arial" w:hAnsi="Arial" w:cs="Arial"/>
          <w:sz w:val="24"/>
          <w:szCs w:val="24"/>
        </w:rPr>
        <w:t xml:space="preserve">people who are surrounded by friends and family who have similar </w:t>
      </w:r>
      <w:r w:rsidR="007F166F" w:rsidRPr="00423A5B">
        <w:rPr>
          <w:rFonts w:ascii="Arial" w:hAnsi="Arial" w:cs="Arial"/>
          <w:sz w:val="24"/>
          <w:szCs w:val="24"/>
        </w:rPr>
        <w:t xml:space="preserve">motivations to committing crime are unlikely to engage with interventions provided by the police in relation to the Rational Choice Theory. </w:t>
      </w:r>
      <w:r w:rsidR="0000515E" w:rsidRPr="00423A5B">
        <w:rPr>
          <w:rFonts w:ascii="Arial" w:hAnsi="Arial" w:cs="Arial"/>
          <w:sz w:val="24"/>
          <w:szCs w:val="24"/>
        </w:rPr>
        <w:t xml:space="preserve">Burns and </w:t>
      </w:r>
      <w:proofErr w:type="spellStart"/>
      <w:r w:rsidR="0000515E" w:rsidRPr="00423A5B">
        <w:rPr>
          <w:rFonts w:ascii="Arial" w:hAnsi="Arial" w:cs="Arial"/>
          <w:sz w:val="24"/>
          <w:szCs w:val="24"/>
        </w:rPr>
        <w:t>Roszowska</w:t>
      </w:r>
      <w:proofErr w:type="spellEnd"/>
      <w:r w:rsidR="0000515E" w:rsidRPr="00423A5B">
        <w:rPr>
          <w:rFonts w:ascii="Arial" w:hAnsi="Arial" w:cs="Arial"/>
          <w:sz w:val="24"/>
          <w:szCs w:val="24"/>
        </w:rPr>
        <w:t xml:space="preserve"> (2016) </w:t>
      </w:r>
      <w:r w:rsidR="00BB64B2" w:rsidRPr="00423A5B">
        <w:rPr>
          <w:rFonts w:ascii="Arial" w:hAnsi="Arial" w:cs="Arial"/>
          <w:sz w:val="24"/>
          <w:szCs w:val="24"/>
        </w:rPr>
        <w:t>found this</w:t>
      </w:r>
      <w:r w:rsidR="00DE16FA" w:rsidRPr="00423A5B">
        <w:rPr>
          <w:rFonts w:ascii="Arial" w:hAnsi="Arial" w:cs="Arial"/>
          <w:sz w:val="24"/>
          <w:szCs w:val="24"/>
        </w:rPr>
        <w:t xml:space="preserve"> whereby they state that people who adhere and follow their social norms over time are unlikely to change their views due to them not trusting police force’s. </w:t>
      </w:r>
    </w:p>
    <w:p w14:paraId="3DB34E7F" w14:textId="272D829E" w:rsidR="00653AE0" w:rsidRPr="00423A5B" w:rsidRDefault="00653AE0" w:rsidP="00423A5B">
      <w:pPr>
        <w:spacing w:line="480" w:lineRule="auto"/>
        <w:rPr>
          <w:rFonts w:ascii="Arial" w:hAnsi="Arial" w:cs="Arial"/>
          <w:i/>
          <w:iCs/>
          <w:sz w:val="24"/>
          <w:szCs w:val="24"/>
        </w:rPr>
      </w:pPr>
      <w:r w:rsidRPr="00423A5B">
        <w:rPr>
          <w:rFonts w:ascii="Arial" w:hAnsi="Arial" w:cs="Arial"/>
          <w:i/>
          <w:iCs/>
          <w:sz w:val="24"/>
          <w:szCs w:val="24"/>
        </w:rPr>
        <w:t>Conclusion</w:t>
      </w:r>
    </w:p>
    <w:p w14:paraId="0E5A4D4E" w14:textId="09BA503F" w:rsidR="00A43988" w:rsidRPr="00423A5B" w:rsidRDefault="009A5A31" w:rsidP="00CF7FE8">
      <w:pPr>
        <w:spacing w:line="480" w:lineRule="auto"/>
        <w:ind w:firstLine="720"/>
        <w:rPr>
          <w:rFonts w:ascii="Arial" w:hAnsi="Arial" w:cs="Arial"/>
          <w:sz w:val="24"/>
          <w:szCs w:val="24"/>
        </w:rPr>
      </w:pPr>
      <w:r w:rsidRPr="00423A5B">
        <w:rPr>
          <w:rFonts w:ascii="Arial" w:hAnsi="Arial" w:cs="Arial"/>
          <w:sz w:val="24"/>
          <w:szCs w:val="24"/>
        </w:rPr>
        <w:t xml:space="preserve">To conclude, it has been identified the broken window theory has many positives and limitations when applying it as a strategy within the police service when targeting anti-social behaviour, with further research required. However, it has been found to be important when implementing within cities and deprived areas, thus it is </w:t>
      </w:r>
      <w:r w:rsidRPr="00423A5B">
        <w:rPr>
          <w:rFonts w:ascii="Arial" w:hAnsi="Arial" w:cs="Arial"/>
          <w:sz w:val="24"/>
          <w:szCs w:val="24"/>
        </w:rPr>
        <w:lastRenderedPageBreak/>
        <w:t xml:space="preserve">important this theory is applied within local communities. </w:t>
      </w:r>
      <w:r w:rsidR="00FF26BB" w:rsidRPr="00423A5B">
        <w:rPr>
          <w:rFonts w:ascii="Arial" w:hAnsi="Arial" w:cs="Arial"/>
          <w:sz w:val="24"/>
          <w:szCs w:val="24"/>
        </w:rPr>
        <w:t xml:space="preserve">Further, the Rational Choice Theory </w:t>
      </w:r>
      <w:r w:rsidR="00D30165" w:rsidRPr="00423A5B">
        <w:rPr>
          <w:rFonts w:ascii="Arial" w:hAnsi="Arial" w:cs="Arial"/>
          <w:sz w:val="24"/>
          <w:szCs w:val="24"/>
        </w:rPr>
        <w:t xml:space="preserve">allows police </w:t>
      </w:r>
      <w:r w:rsidR="00C83219" w:rsidRPr="00423A5B">
        <w:rPr>
          <w:rFonts w:ascii="Arial" w:hAnsi="Arial" w:cs="Arial"/>
          <w:sz w:val="24"/>
          <w:szCs w:val="24"/>
        </w:rPr>
        <w:t>services</w:t>
      </w:r>
      <w:r w:rsidR="00D30165" w:rsidRPr="00423A5B">
        <w:rPr>
          <w:rFonts w:ascii="Arial" w:hAnsi="Arial" w:cs="Arial"/>
          <w:sz w:val="24"/>
          <w:szCs w:val="24"/>
        </w:rPr>
        <w:t xml:space="preserve"> to place interventions with young </w:t>
      </w:r>
      <w:r w:rsidR="00C83219" w:rsidRPr="00423A5B">
        <w:rPr>
          <w:rFonts w:ascii="Arial" w:hAnsi="Arial" w:cs="Arial"/>
          <w:sz w:val="24"/>
          <w:szCs w:val="24"/>
        </w:rPr>
        <w:t>offenders</w:t>
      </w:r>
      <w:r w:rsidR="00D30165" w:rsidRPr="00423A5B">
        <w:rPr>
          <w:rFonts w:ascii="Arial" w:hAnsi="Arial" w:cs="Arial"/>
          <w:sz w:val="24"/>
          <w:szCs w:val="24"/>
        </w:rPr>
        <w:t xml:space="preserve"> to prevent them re-offending and the strengths highlight the importance of </w:t>
      </w:r>
      <w:r w:rsidR="00C83219" w:rsidRPr="00423A5B">
        <w:rPr>
          <w:rFonts w:ascii="Arial" w:hAnsi="Arial" w:cs="Arial"/>
          <w:sz w:val="24"/>
          <w:szCs w:val="24"/>
        </w:rPr>
        <w:t xml:space="preserve">the theory. However, further research is required to enhance </w:t>
      </w:r>
      <w:r w:rsidR="007C5FF6" w:rsidRPr="00423A5B">
        <w:rPr>
          <w:rFonts w:ascii="Arial" w:hAnsi="Arial" w:cs="Arial"/>
          <w:sz w:val="24"/>
          <w:szCs w:val="24"/>
        </w:rPr>
        <w:t xml:space="preserve">the knowledge and understanding of how to improve the interventions provided by this theory to engage young offenders. </w:t>
      </w:r>
    </w:p>
    <w:p w14:paraId="2086DB30" w14:textId="0C79A0A5" w:rsidR="00A43988" w:rsidRPr="00423A5B" w:rsidRDefault="007C5FF6" w:rsidP="00423A5B">
      <w:pPr>
        <w:spacing w:line="480" w:lineRule="auto"/>
        <w:rPr>
          <w:rFonts w:ascii="Arial" w:hAnsi="Arial" w:cs="Arial"/>
          <w:sz w:val="24"/>
          <w:szCs w:val="24"/>
        </w:rPr>
      </w:pPr>
      <w:r w:rsidRPr="00423A5B">
        <w:rPr>
          <w:rFonts w:ascii="Arial" w:hAnsi="Arial" w:cs="Arial"/>
          <w:sz w:val="24"/>
          <w:szCs w:val="24"/>
        </w:rPr>
        <w:t>Word Count: 1</w:t>
      </w:r>
      <w:r w:rsidR="00CF7FE8">
        <w:rPr>
          <w:rFonts w:ascii="Arial" w:hAnsi="Arial" w:cs="Arial"/>
          <w:sz w:val="24"/>
          <w:szCs w:val="24"/>
        </w:rPr>
        <w:t>992</w:t>
      </w:r>
    </w:p>
    <w:p w14:paraId="65BE3390" w14:textId="4CCD0CFA" w:rsidR="00A43988" w:rsidRPr="00423A5B" w:rsidRDefault="00A43988" w:rsidP="00423A5B">
      <w:pPr>
        <w:spacing w:line="480" w:lineRule="auto"/>
        <w:rPr>
          <w:rFonts w:ascii="Arial" w:hAnsi="Arial" w:cs="Arial"/>
          <w:sz w:val="24"/>
          <w:szCs w:val="24"/>
        </w:rPr>
      </w:pPr>
    </w:p>
    <w:p w14:paraId="7177C1B6" w14:textId="1A4F5CBA" w:rsidR="00A43988" w:rsidRPr="00423A5B" w:rsidRDefault="00A43988" w:rsidP="00423A5B">
      <w:pPr>
        <w:spacing w:line="480" w:lineRule="auto"/>
        <w:rPr>
          <w:rFonts w:ascii="Arial" w:hAnsi="Arial" w:cs="Arial"/>
          <w:sz w:val="24"/>
          <w:szCs w:val="24"/>
        </w:rPr>
      </w:pPr>
    </w:p>
    <w:p w14:paraId="71A51DEA" w14:textId="66798BBF" w:rsidR="00A43988" w:rsidRDefault="00A43988" w:rsidP="002015C6"/>
    <w:p w14:paraId="5FF31466" w14:textId="0B626A1F" w:rsidR="00A43988" w:rsidRDefault="00A43988" w:rsidP="002015C6"/>
    <w:p w14:paraId="598DCB4D" w14:textId="2FBD30F9" w:rsidR="00A43988" w:rsidRDefault="00A43988" w:rsidP="002015C6"/>
    <w:p w14:paraId="04027A52" w14:textId="6E1B4A2B" w:rsidR="000A2462" w:rsidRDefault="000A2462" w:rsidP="002015C6"/>
    <w:p w14:paraId="27F93E2C" w14:textId="5A0F7718" w:rsidR="000A2462" w:rsidRDefault="000A2462" w:rsidP="002015C6"/>
    <w:p w14:paraId="1E58BCB2" w14:textId="4D4BBE7F" w:rsidR="00481056" w:rsidRDefault="00481056" w:rsidP="002015C6"/>
    <w:p w14:paraId="6DD7F310" w14:textId="1094A05B" w:rsidR="00481056" w:rsidRDefault="00481056" w:rsidP="002015C6"/>
    <w:p w14:paraId="30D87A22" w14:textId="7BD2313B" w:rsidR="00481056" w:rsidRDefault="00481056" w:rsidP="002015C6"/>
    <w:p w14:paraId="49B79E31" w14:textId="029EB607" w:rsidR="00481056" w:rsidRDefault="00481056" w:rsidP="002015C6"/>
    <w:p w14:paraId="1DB9CF2F" w14:textId="7C4E1118" w:rsidR="00DB5A0A" w:rsidRDefault="00DB5A0A" w:rsidP="002015C6"/>
    <w:p w14:paraId="59F2C073" w14:textId="50CDE9FF" w:rsidR="00DB5A0A" w:rsidRDefault="00DB5A0A" w:rsidP="002015C6"/>
    <w:p w14:paraId="0696BCE6" w14:textId="5FD96E30" w:rsidR="00DB5A0A" w:rsidRDefault="00DB5A0A" w:rsidP="002015C6"/>
    <w:p w14:paraId="33650ED7" w14:textId="46F71B0F" w:rsidR="00DB5A0A" w:rsidRDefault="00DB5A0A" w:rsidP="002015C6"/>
    <w:p w14:paraId="10D5D6D5" w14:textId="769F6EAF" w:rsidR="00DB5A0A" w:rsidRDefault="00DB5A0A" w:rsidP="002015C6"/>
    <w:p w14:paraId="5D663073" w14:textId="345D95CD" w:rsidR="00DB5A0A" w:rsidRDefault="00DB5A0A" w:rsidP="002015C6"/>
    <w:p w14:paraId="0548B424" w14:textId="51337450" w:rsidR="00DB5A0A" w:rsidRDefault="00DB5A0A" w:rsidP="002015C6"/>
    <w:p w14:paraId="3E01F37C" w14:textId="6BE6AE64" w:rsidR="00DB5A0A" w:rsidRDefault="00DB5A0A" w:rsidP="002015C6"/>
    <w:p w14:paraId="4829B562" w14:textId="15717C1D" w:rsidR="00DB5A0A" w:rsidRDefault="00DB5A0A" w:rsidP="002015C6"/>
    <w:p w14:paraId="3DB31F34" w14:textId="2B3E1253" w:rsidR="00DB5A0A" w:rsidRPr="00E15681" w:rsidRDefault="00DB5A0A" w:rsidP="00E15681">
      <w:pPr>
        <w:spacing w:line="480" w:lineRule="auto"/>
        <w:jc w:val="center"/>
        <w:rPr>
          <w:rFonts w:ascii="Arial" w:hAnsi="Arial" w:cs="Arial"/>
          <w:b/>
          <w:bCs/>
          <w:sz w:val="24"/>
          <w:szCs w:val="24"/>
          <w:u w:val="single"/>
        </w:rPr>
      </w:pPr>
      <w:r w:rsidRPr="00E15681">
        <w:rPr>
          <w:rFonts w:ascii="Arial" w:hAnsi="Arial" w:cs="Arial"/>
          <w:b/>
          <w:bCs/>
          <w:sz w:val="24"/>
          <w:szCs w:val="24"/>
          <w:u w:val="single"/>
        </w:rPr>
        <w:lastRenderedPageBreak/>
        <w:t>Bibliography</w:t>
      </w:r>
    </w:p>
    <w:p w14:paraId="442D580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Allen, T.D., </w:t>
      </w:r>
      <w:proofErr w:type="spellStart"/>
      <w:r w:rsidRPr="00CF7FE8">
        <w:rPr>
          <w:rFonts w:ascii="Arial" w:hAnsi="Arial" w:cs="Arial"/>
          <w:sz w:val="24"/>
          <w:szCs w:val="24"/>
        </w:rPr>
        <w:t>Eby</w:t>
      </w:r>
      <w:proofErr w:type="spellEnd"/>
      <w:r w:rsidRPr="00CF7FE8">
        <w:rPr>
          <w:rFonts w:ascii="Arial" w:hAnsi="Arial" w:cs="Arial"/>
          <w:sz w:val="24"/>
          <w:szCs w:val="24"/>
        </w:rPr>
        <w:t xml:space="preserve">, L.T., Poteet, M.L., Lentz, E. and Lima, L., (2004) ‘Career benefits associated with mentoring for protégés: A meta-analysis’ </w:t>
      </w:r>
      <w:r w:rsidRPr="00CF7FE8">
        <w:rPr>
          <w:rFonts w:ascii="Arial" w:hAnsi="Arial" w:cs="Arial"/>
          <w:i/>
          <w:iCs/>
          <w:sz w:val="24"/>
          <w:szCs w:val="24"/>
        </w:rPr>
        <w:t>Journal of applied psychology</w:t>
      </w:r>
      <w:r w:rsidRPr="00CF7FE8">
        <w:rPr>
          <w:rFonts w:ascii="Arial" w:hAnsi="Arial" w:cs="Arial"/>
          <w:sz w:val="24"/>
          <w:szCs w:val="24"/>
        </w:rPr>
        <w:t>, 89(1), p.127. Available at: https://provost.utsa.edu/mentoring/docs/Allen-et-al-2004.pdf (Accessed 10th of October 2022)</w:t>
      </w:r>
    </w:p>
    <w:p w14:paraId="1A9740B1"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AlSaqr</w:t>
      </w:r>
      <w:proofErr w:type="spellEnd"/>
      <w:r w:rsidRPr="00CF7FE8">
        <w:rPr>
          <w:rFonts w:ascii="Arial" w:hAnsi="Arial" w:cs="Arial"/>
          <w:sz w:val="24"/>
          <w:szCs w:val="24"/>
        </w:rPr>
        <w:t xml:space="preserve">, A. M., and Dickinson, C. M. (2017) ‘A new measure for the assessment of visual awareness in individuals with tunnel vision’ </w:t>
      </w:r>
      <w:r w:rsidRPr="00CF7FE8">
        <w:rPr>
          <w:rFonts w:ascii="Arial" w:hAnsi="Arial" w:cs="Arial"/>
          <w:i/>
          <w:iCs/>
          <w:sz w:val="24"/>
          <w:szCs w:val="24"/>
        </w:rPr>
        <w:t xml:space="preserve">Clin. Exp. </w:t>
      </w:r>
      <w:proofErr w:type="spellStart"/>
      <w:r w:rsidRPr="00CF7FE8">
        <w:rPr>
          <w:rFonts w:ascii="Arial" w:hAnsi="Arial" w:cs="Arial"/>
          <w:i/>
          <w:iCs/>
          <w:sz w:val="24"/>
          <w:szCs w:val="24"/>
        </w:rPr>
        <w:t>Optom</w:t>
      </w:r>
      <w:proofErr w:type="spellEnd"/>
      <w:r w:rsidRPr="00CF7FE8">
        <w:rPr>
          <w:rFonts w:ascii="Arial" w:hAnsi="Arial" w:cs="Arial"/>
          <w:sz w:val="24"/>
          <w:szCs w:val="24"/>
        </w:rPr>
        <w:t xml:space="preserve">. 100, 61–68. </w:t>
      </w:r>
      <w:proofErr w:type="spellStart"/>
      <w:r w:rsidRPr="00CF7FE8">
        <w:rPr>
          <w:rFonts w:ascii="Arial" w:hAnsi="Arial" w:cs="Arial"/>
          <w:sz w:val="24"/>
          <w:szCs w:val="24"/>
        </w:rPr>
        <w:t>doi</w:t>
      </w:r>
      <w:proofErr w:type="spellEnd"/>
      <w:r w:rsidRPr="00CF7FE8">
        <w:rPr>
          <w:rFonts w:ascii="Arial" w:hAnsi="Arial" w:cs="Arial"/>
          <w:sz w:val="24"/>
          <w:szCs w:val="24"/>
        </w:rPr>
        <w:t>: 10.1111/cxo.12436 Available at: https://onlinelibrary.wiley.com/doi/pdf/10.1111/cxo.12436 (Accessed 18th of October 2022)</w:t>
      </w:r>
    </w:p>
    <w:p w14:paraId="37997D99"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Andersen, J.P., </w:t>
      </w:r>
      <w:proofErr w:type="spellStart"/>
      <w:r w:rsidRPr="00CF7FE8">
        <w:rPr>
          <w:rFonts w:ascii="Arial" w:hAnsi="Arial" w:cs="Arial"/>
          <w:sz w:val="24"/>
          <w:szCs w:val="24"/>
        </w:rPr>
        <w:t>Papazoglou</w:t>
      </w:r>
      <w:proofErr w:type="spellEnd"/>
      <w:r w:rsidRPr="00CF7FE8">
        <w:rPr>
          <w:rFonts w:ascii="Arial" w:hAnsi="Arial" w:cs="Arial"/>
          <w:sz w:val="24"/>
          <w:szCs w:val="24"/>
        </w:rPr>
        <w:t xml:space="preserve">, K., </w:t>
      </w:r>
      <w:proofErr w:type="spellStart"/>
      <w:r w:rsidRPr="00CF7FE8">
        <w:rPr>
          <w:rFonts w:ascii="Arial" w:hAnsi="Arial" w:cs="Arial"/>
          <w:sz w:val="24"/>
          <w:szCs w:val="24"/>
        </w:rPr>
        <w:t>Koskelainen</w:t>
      </w:r>
      <w:proofErr w:type="spellEnd"/>
      <w:r w:rsidRPr="00CF7FE8">
        <w:rPr>
          <w:rFonts w:ascii="Arial" w:hAnsi="Arial" w:cs="Arial"/>
          <w:sz w:val="24"/>
          <w:szCs w:val="24"/>
        </w:rPr>
        <w:t xml:space="preserve">, M. and Nyman, M., (2015) ‘Knowledge and training regarding the link between trauma and health: a national survey of Finnish police officers’ </w:t>
      </w:r>
      <w:r w:rsidRPr="00CF7FE8">
        <w:rPr>
          <w:rFonts w:ascii="Arial" w:hAnsi="Arial" w:cs="Arial"/>
          <w:i/>
          <w:iCs/>
          <w:sz w:val="24"/>
          <w:szCs w:val="24"/>
        </w:rPr>
        <w:t>Sage Open</w:t>
      </w:r>
      <w:r w:rsidRPr="00CF7FE8">
        <w:rPr>
          <w:rFonts w:ascii="Arial" w:hAnsi="Arial" w:cs="Arial"/>
          <w:sz w:val="24"/>
          <w:szCs w:val="24"/>
        </w:rPr>
        <w:t>, 5(2), p.2158244015580380. Available at: https://journals.sagepub.com/doi/pdf/10.1177/2158244015580380 (Accessed 20th of October 2022)</w:t>
      </w:r>
    </w:p>
    <w:p w14:paraId="1674325F"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Arble</w:t>
      </w:r>
      <w:proofErr w:type="spellEnd"/>
      <w:r w:rsidRPr="00CF7FE8">
        <w:rPr>
          <w:rFonts w:ascii="Arial" w:hAnsi="Arial" w:cs="Arial"/>
          <w:sz w:val="24"/>
          <w:szCs w:val="24"/>
        </w:rPr>
        <w:t xml:space="preserve">, E., Daugherty, A. M., and </w:t>
      </w:r>
      <w:proofErr w:type="spellStart"/>
      <w:r w:rsidRPr="00CF7FE8">
        <w:rPr>
          <w:rFonts w:ascii="Arial" w:hAnsi="Arial" w:cs="Arial"/>
          <w:sz w:val="24"/>
          <w:szCs w:val="24"/>
        </w:rPr>
        <w:t>Arnetz</w:t>
      </w:r>
      <w:proofErr w:type="spellEnd"/>
      <w:r w:rsidRPr="00CF7FE8">
        <w:rPr>
          <w:rFonts w:ascii="Arial" w:hAnsi="Arial" w:cs="Arial"/>
          <w:sz w:val="24"/>
          <w:szCs w:val="24"/>
        </w:rPr>
        <w:t xml:space="preserve">, B. B. (2018) ‘Models of first responder coping: Police officers as a unique population’ </w:t>
      </w:r>
      <w:r w:rsidRPr="00CF7FE8">
        <w:rPr>
          <w:rFonts w:ascii="Arial" w:hAnsi="Arial" w:cs="Arial"/>
          <w:i/>
          <w:iCs/>
          <w:sz w:val="24"/>
          <w:szCs w:val="24"/>
        </w:rPr>
        <w:t>Stress and Health</w:t>
      </w:r>
      <w:r w:rsidRPr="00CF7FE8">
        <w:rPr>
          <w:rFonts w:ascii="Arial" w:hAnsi="Arial" w:cs="Arial"/>
          <w:sz w:val="24"/>
          <w:szCs w:val="24"/>
        </w:rPr>
        <w:t xml:space="preserve"> 34, pp. 612–621. </w:t>
      </w:r>
      <w:proofErr w:type="spellStart"/>
      <w:r w:rsidRPr="00CF7FE8">
        <w:rPr>
          <w:rFonts w:ascii="Arial" w:hAnsi="Arial" w:cs="Arial"/>
          <w:sz w:val="24"/>
          <w:szCs w:val="24"/>
        </w:rPr>
        <w:t>doi</w:t>
      </w:r>
      <w:proofErr w:type="spellEnd"/>
      <w:r w:rsidRPr="00CF7FE8">
        <w:rPr>
          <w:rFonts w:ascii="Arial" w:hAnsi="Arial" w:cs="Arial"/>
          <w:sz w:val="24"/>
          <w:szCs w:val="24"/>
        </w:rPr>
        <w:t>: 10.1002/smi.2821 Available at: https://www.ncbi.nlm.nih.gov/pmc/articles/PMC6830880/ (Accessed 18th of October 2022)</w:t>
      </w:r>
    </w:p>
    <w:p w14:paraId="02BD2D8C"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Arble</w:t>
      </w:r>
      <w:proofErr w:type="spellEnd"/>
      <w:r w:rsidRPr="00CF7FE8">
        <w:rPr>
          <w:rFonts w:ascii="Arial" w:hAnsi="Arial" w:cs="Arial"/>
          <w:sz w:val="24"/>
          <w:szCs w:val="24"/>
        </w:rPr>
        <w:t xml:space="preserve">, E., Daugherty, A.M. and </w:t>
      </w:r>
      <w:proofErr w:type="spellStart"/>
      <w:r w:rsidRPr="00CF7FE8">
        <w:rPr>
          <w:rFonts w:ascii="Arial" w:hAnsi="Arial" w:cs="Arial"/>
          <w:sz w:val="24"/>
          <w:szCs w:val="24"/>
        </w:rPr>
        <w:t>Arnetz</w:t>
      </w:r>
      <w:proofErr w:type="spellEnd"/>
      <w:r w:rsidRPr="00CF7FE8">
        <w:rPr>
          <w:rFonts w:ascii="Arial" w:hAnsi="Arial" w:cs="Arial"/>
          <w:sz w:val="24"/>
          <w:szCs w:val="24"/>
        </w:rPr>
        <w:t xml:space="preserve">, B., (2019) ‘Differential effects of physiological arousal following acute stress on police officer performance in a simulated critical incident’ </w:t>
      </w:r>
      <w:r w:rsidRPr="00CF7FE8">
        <w:rPr>
          <w:rFonts w:ascii="Arial" w:hAnsi="Arial" w:cs="Arial"/>
          <w:i/>
          <w:iCs/>
          <w:sz w:val="24"/>
          <w:szCs w:val="24"/>
        </w:rPr>
        <w:t>Frontiers in psychology,</w:t>
      </w:r>
      <w:r w:rsidRPr="00CF7FE8">
        <w:rPr>
          <w:rFonts w:ascii="Arial" w:hAnsi="Arial" w:cs="Arial"/>
          <w:sz w:val="24"/>
          <w:szCs w:val="24"/>
        </w:rPr>
        <w:t xml:space="preserve"> 10, p.759. Available at: </w:t>
      </w:r>
      <w:r w:rsidRPr="00CF7FE8">
        <w:rPr>
          <w:rFonts w:ascii="Arial" w:hAnsi="Arial" w:cs="Arial"/>
          <w:sz w:val="24"/>
          <w:szCs w:val="24"/>
        </w:rPr>
        <w:lastRenderedPageBreak/>
        <w:t>https://www.frontiersin.org/articles/10.3389/fpsyg.2019.00759/full (Accessed 16th of October 2022)</w:t>
      </w:r>
    </w:p>
    <w:p w14:paraId="2E890ED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Arter, M.L., (2006) ‘Police mentoring: Moving toward police legitimacy’ </w:t>
      </w:r>
      <w:r w:rsidRPr="00CF7FE8">
        <w:rPr>
          <w:rFonts w:ascii="Arial" w:hAnsi="Arial" w:cs="Arial"/>
          <w:i/>
          <w:iCs/>
          <w:sz w:val="24"/>
          <w:szCs w:val="24"/>
        </w:rPr>
        <w:t>Criminal Justice Studies,</w:t>
      </w:r>
      <w:r w:rsidRPr="00CF7FE8">
        <w:rPr>
          <w:rFonts w:ascii="Arial" w:hAnsi="Arial" w:cs="Arial"/>
          <w:sz w:val="24"/>
          <w:szCs w:val="24"/>
        </w:rPr>
        <w:t xml:space="preserve"> 19(1), pp.85-97. Available at: https://www.tandfonline.com/doi/abs/10.1080/14786010500451224 (Accessed 10th of October 2022)</w:t>
      </w:r>
    </w:p>
    <w:p w14:paraId="5B0AB2F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Barboza, K., (2005) ‘Critical incident stress debriefing (CISD): Efficacy in question’ </w:t>
      </w:r>
      <w:r w:rsidRPr="00CF7FE8">
        <w:rPr>
          <w:rFonts w:ascii="Arial" w:hAnsi="Arial" w:cs="Arial"/>
          <w:i/>
          <w:iCs/>
          <w:sz w:val="24"/>
          <w:szCs w:val="24"/>
        </w:rPr>
        <w:t>The New School Psychology Bulletin</w:t>
      </w:r>
      <w:r w:rsidRPr="00CF7FE8">
        <w:rPr>
          <w:rFonts w:ascii="Arial" w:hAnsi="Arial" w:cs="Arial"/>
          <w:sz w:val="24"/>
          <w:szCs w:val="24"/>
        </w:rPr>
        <w:t>, 3(2), pp.49-70. Available at: http://www.nspb.net/index.php/nspb/article/view/131 (Accessed 19th of October 2022)</w:t>
      </w:r>
    </w:p>
    <w:p w14:paraId="44814177"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Barton, L.C. and Barton, H. (2011) ‘Challenges, </w:t>
      </w:r>
      <w:proofErr w:type="gramStart"/>
      <w:r w:rsidRPr="00CF7FE8">
        <w:rPr>
          <w:rFonts w:ascii="Arial" w:hAnsi="Arial" w:cs="Arial"/>
          <w:sz w:val="24"/>
          <w:szCs w:val="24"/>
        </w:rPr>
        <w:t>issues</w:t>
      </w:r>
      <w:proofErr w:type="gramEnd"/>
      <w:r w:rsidRPr="00CF7FE8">
        <w:rPr>
          <w:rFonts w:ascii="Arial" w:hAnsi="Arial" w:cs="Arial"/>
          <w:sz w:val="24"/>
          <w:szCs w:val="24"/>
        </w:rPr>
        <w:t xml:space="preserve"> and change: what’s the future for UK policing in the twenty-first century?’, </w:t>
      </w:r>
      <w:r w:rsidRPr="00CF7FE8">
        <w:rPr>
          <w:rFonts w:ascii="Arial" w:hAnsi="Arial" w:cs="Arial"/>
          <w:i/>
          <w:iCs/>
          <w:sz w:val="24"/>
          <w:szCs w:val="24"/>
        </w:rPr>
        <w:t>The International journal of public sector management</w:t>
      </w:r>
      <w:r w:rsidRPr="00CF7FE8">
        <w:rPr>
          <w:rFonts w:ascii="Arial" w:hAnsi="Arial" w:cs="Arial"/>
          <w:sz w:val="24"/>
          <w:szCs w:val="24"/>
        </w:rPr>
        <w:t>, 24(2), pp. 146–156. Available at: https://doi.org/10.1108/09513551111109044 (Accessed 13th of October 2022)</w:t>
      </w:r>
    </w:p>
    <w:p w14:paraId="2DB95CDB"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Bateman, T., (2014) ‘Where has all the youth crime gone? Youth justice in an age of austerity’ </w:t>
      </w:r>
      <w:r w:rsidRPr="00CF7FE8">
        <w:rPr>
          <w:rFonts w:ascii="Arial" w:hAnsi="Arial" w:cs="Arial"/>
          <w:i/>
          <w:iCs/>
          <w:sz w:val="24"/>
          <w:szCs w:val="24"/>
        </w:rPr>
        <w:t>Children &amp; Society</w:t>
      </w:r>
      <w:r w:rsidRPr="00CF7FE8">
        <w:rPr>
          <w:rFonts w:ascii="Arial" w:hAnsi="Arial" w:cs="Arial"/>
          <w:sz w:val="24"/>
          <w:szCs w:val="24"/>
        </w:rPr>
        <w:t>, 28(5), pp.416-424. Available at: https://uobrep.openrepository.com/bitstream/handle/10547/622162/tbatemanWherehasalltheyouthcrimegone.pdf?sequence=2&amp;isAllowed=y (Accessed 17th of November 2022)</w:t>
      </w:r>
    </w:p>
    <w:p w14:paraId="3B2C033E" w14:textId="5AEBB61A"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Billett</w:t>
      </w:r>
      <w:proofErr w:type="spellEnd"/>
      <w:r w:rsidRPr="00CF7FE8">
        <w:rPr>
          <w:rFonts w:ascii="Arial" w:hAnsi="Arial" w:cs="Arial"/>
          <w:sz w:val="24"/>
          <w:szCs w:val="24"/>
        </w:rPr>
        <w:t xml:space="preserve">, S., (2003) ‘Workplace mentors: Demands and benefits’ </w:t>
      </w:r>
      <w:r w:rsidRPr="00CF7FE8">
        <w:rPr>
          <w:rFonts w:ascii="Arial" w:hAnsi="Arial" w:cs="Arial"/>
          <w:i/>
          <w:iCs/>
          <w:sz w:val="24"/>
          <w:szCs w:val="24"/>
        </w:rPr>
        <w:t>Journal of workplace learning</w:t>
      </w:r>
      <w:r w:rsidRPr="00CF7FE8">
        <w:rPr>
          <w:rFonts w:ascii="Arial" w:hAnsi="Arial" w:cs="Arial"/>
          <w:sz w:val="24"/>
          <w:szCs w:val="24"/>
        </w:rPr>
        <w:t>. Available at: https://researchrepository.griffith.edu.au/bitstream/handle/10072/5895/Mentoringdemands2.pdf?sequence=1 (Accessed 10th of October 2022)</w:t>
      </w:r>
    </w:p>
    <w:p w14:paraId="2285388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lastRenderedPageBreak/>
        <w:t xml:space="preserve">Bland, N., Read, T. and Webb, B., (2000) ‘Policing anti-social behaviour (No. 123)’ </w:t>
      </w:r>
      <w:r w:rsidRPr="00CF7FE8">
        <w:rPr>
          <w:rFonts w:ascii="Arial" w:hAnsi="Arial" w:cs="Arial"/>
          <w:i/>
          <w:iCs/>
          <w:sz w:val="24"/>
          <w:szCs w:val="24"/>
        </w:rPr>
        <w:t>Home Office, Policing and Reducing Crime Unit</w:t>
      </w:r>
      <w:r w:rsidRPr="00CF7FE8">
        <w:rPr>
          <w:rFonts w:ascii="Arial" w:hAnsi="Arial" w:cs="Arial"/>
          <w:sz w:val="24"/>
          <w:szCs w:val="24"/>
        </w:rPr>
        <w:t>. Available at: https://popcenter.asu.edu/sites/default/files/problems/panhandling/PDFs/Bland&amp;Read_2000.pdf (Accessed 16th of November 2022)</w:t>
      </w:r>
    </w:p>
    <w:p w14:paraId="6BD5F55E"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Boateng, F.D., (2013) ‘Restoring the lost hope: A multidimensional approach for building public trust in the police’ </w:t>
      </w:r>
      <w:r w:rsidRPr="00CF7FE8">
        <w:rPr>
          <w:rFonts w:ascii="Arial" w:hAnsi="Arial" w:cs="Arial"/>
          <w:i/>
          <w:iCs/>
          <w:sz w:val="24"/>
          <w:szCs w:val="24"/>
        </w:rPr>
        <w:t>JIJIS,</w:t>
      </w:r>
      <w:r w:rsidRPr="00CF7FE8">
        <w:rPr>
          <w:rFonts w:ascii="Arial" w:hAnsi="Arial" w:cs="Arial"/>
          <w:sz w:val="24"/>
          <w:szCs w:val="24"/>
        </w:rPr>
        <w:t xml:space="preserve"> 13, p.33. Available at: https://www.researchgate.net/profile/Francis-Boateng-2/publication/260287322_Restoring_the_Lost_Hope_A_Multidimensional_Approach_for_Building_Public_Trust_in_the_Police/links/55f23bdf08ae199d47c47d17/Restoring-the-Lost-Hope-A-Multidimensional-Approach-for-Building-Public-Trust-in-the-Police.pdf (Accessed 18th of September 2022)</w:t>
      </w:r>
    </w:p>
    <w:p w14:paraId="0A331A0D"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Bonanno</w:t>
      </w:r>
      <w:proofErr w:type="spellEnd"/>
      <w:r w:rsidRPr="00CF7FE8">
        <w:rPr>
          <w:rFonts w:ascii="Arial" w:hAnsi="Arial" w:cs="Arial"/>
          <w:sz w:val="24"/>
          <w:szCs w:val="24"/>
        </w:rPr>
        <w:t xml:space="preserve">, G.A. and Mancini, A.D., (2012) ‘Beyond resilience and PTSD: Mapping the heterogeneity of responses to potential trauma’ </w:t>
      </w:r>
      <w:r w:rsidRPr="00CF7FE8">
        <w:rPr>
          <w:rFonts w:ascii="Arial" w:hAnsi="Arial" w:cs="Arial"/>
          <w:i/>
          <w:iCs/>
          <w:sz w:val="24"/>
          <w:szCs w:val="24"/>
        </w:rPr>
        <w:t>Psychological trauma: Theory, research, practice, and policy</w:t>
      </w:r>
      <w:r w:rsidRPr="00CF7FE8">
        <w:rPr>
          <w:rFonts w:ascii="Arial" w:hAnsi="Arial" w:cs="Arial"/>
          <w:sz w:val="24"/>
          <w:szCs w:val="24"/>
        </w:rPr>
        <w:t>, 4(1), p.74. Available at: https://www.researchgate.net/profile/Anthony-Mancini/publication/232516485_Beyond_Resilience_and_PTSD_Mapping_the_Heterogeneity_of_Responses_to_Potential_Trauma/links/54de9b890cf2953c22af4f35/Beyond-Resilience-and-PTSD-Mapping-the-Heterogeneity-of-Responses-to-Potential-Trauma.pdf (Accessed 19th of October 2022)</w:t>
      </w:r>
    </w:p>
    <w:p w14:paraId="657B24C9"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Bows, H. and </w:t>
      </w:r>
      <w:proofErr w:type="spellStart"/>
      <w:r w:rsidRPr="00CF7FE8">
        <w:rPr>
          <w:rFonts w:ascii="Arial" w:hAnsi="Arial" w:cs="Arial"/>
          <w:sz w:val="24"/>
          <w:szCs w:val="24"/>
        </w:rPr>
        <w:t>Westmarland</w:t>
      </w:r>
      <w:proofErr w:type="spellEnd"/>
      <w:r w:rsidRPr="00CF7FE8">
        <w:rPr>
          <w:rFonts w:ascii="Arial" w:hAnsi="Arial" w:cs="Arial"/>
          <w:sz w:val="24"/>
          <w:szCs w:val="24"/>
        </w:rPr>
        <w:t xml:space="preserve">, N., (2018) ‘Older sex offenders–managing risk in the community from a policing perspective’ </w:t>
      </w:r>
      <w:r w:rsidRPr="00CF7FE8">
        <w:rPr>
          <w:rFonts w:ascii="Arial" w:hAnsi="Arial" w:cs="Arial"/>
          <w:i/>
          <w:iCs/>
          <w:sz w:val="24"/>
          <w:szCs w:val="24"/>
        </w:rPr>
        <w:t>Policing and Society,</w:t>
      </w:r>
      <w:r w:rsidRPr="00CF7FE8">
        <w:rPr>
          <w:rFonts w:ascii="Arial" w:hAnsi="Arial" w:cs="Arial"/>
          <w:sz w:val="24"/>
          <w:szCs w:val="24"/>
        </w:rPr>
        <w:t xml:space="preserve"> 28(1), pp.62-74. Available at: https://www.middlesbrough.gov.uk/sites/default/files/DA-later-life-sex-offenders-managing-risk.pdf (Accessed 7th of November 2022)</w:t>
      </w:r>
    </w:p>
    <w:p w14:paraId="403F1879"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lastRenderedPageBreak/>
        <w:t xml:space="preserve">Bozeman, </w:t>
      </w:r>
      <w:proofErr w:type="gramStart"/>
      <w:r w:rsidRPr="00CF7FE8">
        <w:rPr>
          <w:rFonts w:ascii="Arial" w:hAnsi="Arial" w:cs="Arial"/>
          <w:sz w:val="24"/>
          <w:szCs w:val="24"/>
        </w:rPr>
        <w:t>B.</w:t>
      </w:r>
      <w:proofErr w:type="gramEnd"/>
      <w:r w:rsidRPr="00CF7FE8">
        <w:rPr>
          <w:rFonts w:ascii="Arial" w:hAnsi="Arial" w:cs="Arial"/>
          <w:sz w:val="24"/>
          <w:szCs w:val="24"/>
        </w:rPr>
        <w:t xml:space="preserve"> and Feeney, M.K., (2007) ‘Toward a useful theory of mentoring: A conceptual analysis and critique’ </w:t>
      </w:r>
      <w:r w:rsidRPr="00CF7FE8">
        <w:rPr>
          <w:rFonts w:ascii="Arial" w:hAnsi="Arial" w:cs="Arial"/>
          <w:i/>
          <w:iCs/>
          <w:sz w:val="24"/>
          <w:szCs w:val="24"/>
        </w:rPr>
        <w:t>Administration &amp; society</w:t>
      </w:r>
      <w:r w:rsidRPr="00CF7FE8">
        <w:rPr>
          <w:rFonts w:ascii="Arial" w:hAnsi="Arial" w:cs="Arial"/>
          <w:sz w:val="24"/>
          <w:szCs w:val="24"/>
        </w:rPr>
        <w:t>, 39(6), pp.719-739. Available at: https://journals.sagepub.com/doi/abs/10.1177/0095399707304119 (Accessed 10th of October 2022)</w:t>
      </w:r>
    </w:p>
    <w:p w14:paraId="4F9AB18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Bradford, &amp; Quinton, P. (2014) ‘Self-legitimacy, police culture and support for democratic policing in an English constabulary’ </w:t>
      </w:r>
      <w:r w:rsidRPr="00CF7FE8">
        <w:rPr>
          <w:rFonts w:ascii="Arial" w:hAnsi="Arial" w:cs="Arial"/>
          <w:i/>
          <w:iCs/>
          <w:sz w:val="24"/>
          <w:szCs w:val="24"/>
        </w:rPr>
        <w:t>British Journal of Criminology,</w:t>
      </w:r>
      <w:r w:rsidRPr="00CF7FE8">
        <w:rPr>
          <w:rFonts w:ascii="Arial" w:hAnsi="Arial" w:cs="Arial"/>
          <w:sz w:val="24"/>
          <w:szCs w:val="24"/>
        </w:rPr>
        <w:t xml:space="preserve"> 54(6), 1023–1046. https://doi.org/10.1093/bjc/azu053. Available at: </w:t>
      </w:r>
      <w:proofErr w:type="gramStart"/>
      <w:r w:rsidRPr="00CF7FE8">
        <w:rPr>
          <w:rFonts w:ascii="Arial" w:hAnsi="Arial" w:cs="Arial"/>
          <w:sz w:val="24"/>
          <w:szCs w:val="24"/>
        </w:rPr>
        <w:t>https://discovery.ucl.ac.uk/id/eprint/10088278/1/Self%20legitimacy,%20police%20culture%20and%20support%20for%20democratic%20policing.pdf  (</w:t>
      </w:r>
      <w:proofErr w:type="gramEnd"/>
      <w:r w:rsidRPr="00CF7FE8">
        <w:rPr>
          <w:rFonts w:ascii="Arial" w:hAnsi="Arial" w:cs="Arial"/>
          <w:sz w:val="24"/>
          <w:szCs w:val="24"/>
        </w:rPr>
        <w:t>Accessed 3rd of October 2022)</w:t>
      </w:r>
    </w:p>
    <w:p w14:paraId="7C9A2EA8"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Braga, A.A., Welsh, B.C. and Schnell, C., (2015) ‘Can policing disorder reduce crime? A systematic review and meta-analysis’ </w:t>
      </w:r>
      <w:r w:rsidRPr="00CF7FE8">
        <w:rPr>
          <w:rFonts w:ascii="Arial" w:hAnsi="Arial" w:cs="Arial"/>
          <w:i/>
          <w:iCs/>
          <w:sz w:val="24"/>
          <w:szCs w:val="24"/>
        </w:rPr>
        <w:t>Journal of Research in Crime and Delinquency</w:t>
      </w:r>
      <w:r w:rsidRPr="00CF7FE8">
        <w:rPr>
          <w:rFonts w:ascii="Arial" w:hAnsi="Arial" w:cs="Arial"/>
          <w:sz w:val="24"/>
          <w:szCs w:val="24"/>
        </w:rPr>
        <w:t>, 52(4), pp.567-588. Available at: http://petermoskos.com/files/BW/Braga_2015_policing_disorder_reduces_crime.pdf (Accessed 13th of November 2022)</w:t>
      </w:r>
    </w:p>
    <w:p w14:paraId="41FCEB53"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Brown, D.R., Cannings, A. and Sherriff, J., (2004) </w:t>
      </w:r>
      <w:r w:rsidRPr="00CF7FE8">
        <w:rPr>
          <w:rFonts w:ascii="Arial" w:hAnsi="Arial" w:cs="Arial"/>
          <w:i/>
          <w:iCs/>
          <w:sz w:val="24"/>
          <w:szCs w:val="24"/>
        </w:rPr>
        <w:t xml:space="preserve">Intelligence-led vehicle crime reduction: an evaluation of Operation Gallant. </w:t>
      </w:r>
      <w:r w:rsidRPr="00CF7FE8">
        <w:rPr>
          <w:rFonts w:ascii="Arial" w:hAnsi="Arial" w:cs="Arial"/>
          <w:sz w:val="24"/>
          <w:szCs w:val="24"/>
        </w:rPr>
        <w:t>London: Home Office. Available at: https://www.researchgate.net/profile/Rick-Brown-6/publication/242313410_Intelligence-led_vehicle_crime_reduction_an_evaluation_of_Operation_Gallant/links/53f6c3420cf2fceacc74d307/Intelligence-led-vehicle-crime-reduction-an-evaluation-of-Operation-Gallant.pdf (Accessed 4th of November 2022)</w:t>
      </w:r>
    </w:p>
    <w:p w14:paraId="1EDCB89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Brown, O., Power, </w:t>
      </w:r>
      <w:proofErr w:type="gramStart"/>
      <w:r w:rsidRPr="00CF7FE8">
        <w:rPr>
          <w:rFonts w:ascii="Arial" w:hAnsi="Arial" w:cs="Arial"/>
          <w:sz w:val="24"/>
          <w:szCs w:val="24"/>
        </w:rPr>
        <w:t>N.</w:t>
      </w:r>
      <w:proofErr w:type="gramEnd"/>
      <w:r w:rsidRPr="00CF7FE8">
        <w:rPr>
          <w:rFonts w:ascii="Arial" w:hAnsi="Arial" w:cs="Arial"/>
          <w:sz w:val="24"/>
          <w:szCs w:val="24"/>
        </w:rPr>
        <w:t xml:space="preserve"> and Conchie, S.M., (2021) ‘Communication and coordination across event phases: A multi</w:t>
      </w:r>
      <w:r w:rsidRPr="00CF7FE8">
        <w:rPr>
          <w:rFonts w:ascii="Cambria Math" w:hAnsi="Cambria Math" w:cs="Cambria Math"/>
          <w:sz w:val="24"/>
          <w:szCs w:val="24"/>
        </w:rPr>
        <w:t>‐</w:t>
      </w:r>
      <w:r w:rsidRPr="00CF7FE8">
        <w:rPr>
          <w:rFonts w:ascii="Arial" w:hAnsi="Arial" w:cs="Arial"/>
          <w:sz w:val="24"/>
          <w:szCs w:val="24"/>
        </w:rPr>
        <w:t xml:space="preserve">team system emergency response’ </w:t>
      </w:r>
      <w:r w:rsidRPr="008A0220">
        <w:rPr>
          <w:rFonts w:ascii="Arial" w:hAnsi="Arial" w:cs="Arial"/>
          <w:i/>
          <w:iCs/>
          <w:sz w:val="24"/>
          <w:szCs w:val="24"/>
        </w:rPr>
        <w:t xml:space="preserve">Journal of </w:t>
      </w:r>
      <w:r w:rsidRPr="008A0220">
        <w:rPr>
          <w:rFonts w:ascii="Arial" w:hAnsi="Arial" w:cs="Arial"/>
          <w:i/>
          <w:iCs/>
          <w:sz w:val="24"/>
          <w:szCs w:val="24"/>
        </w:rPr>
        <w:lastRenderedPageBreak/>
        <w:t>Occupational and Organizational Psychology</w:t>
      </w:r>
      <w:r w:rsidRPr="00CF7FE8">
        <w:rPr>
          <w:rFonts w:ascii="Arial" w:hAnsi="Arial" w:cs="Arial"/>
          <w:sz w:val="24"/>
          <w:szCs w:val="24"/>
        </w:rPr>
        <w:t>, 94(3), pp.591-615. Available at: https://bpspsychub.onlinelibrary.wiley.com/doi/pdf/10.1111/joop.12349 (Accessed 3rd of October 2022)</w:t>
      </w:r>
    </w:p>
    <w:p w14:paraId="14A1CF0C" w14:textId="633D3F1B"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Brown, S.G. &amp; </w:t>
      </w:r>
      <w:proofErr w:type="spellStart"/>
      <w:r w:rsidRPr="00CF7FE8">
        <w:rPr>
          <w:rFonts w:ascii="Arial" w:hAnsi="Arial" w:cs="Arial"/>
          <w:sz w:val="24"/>
          <w:szCs w:val="24"/>
        </w:rPr>
        <w:t>Daus</w:t>
      </w:r>
      <w:proofErr w:type="spellEnd"/>
      <w:r w:rsidRPr="00CF7FE8">
        <w:rPr>
          <w:rFonts w:ascii="Arial" w:hAnsi="Arial" w:cs="Arial"/>
          <w:sz w:val="24"/>
          <w:szCs w:val="24"/>
        </w:rPr>
        <w:t xml:space="preserve">, C.S. (2015) </w:t>
      </w:r>
      <w:r w:rsidR="00FA7F93">
        <w:rPr>
          <w:rFonts w:ascii="Arial" w:hAnsi="Arial" w:cs="Arial"/>
          <w:sz w:val="24"/>
          <w:szCs w:val="24"/>
        </w:rPr>
        <w:t>‘</w:t>
      </w:r>
      <w:r w:rsidRPr="00CF7FE8">
        <w:rPr>
          <w:rFonts w:ascii="Arial" w:hAnsi="Arial" w:cs="Arial"/>
          <w:sz w:val="24"/>
          <w:szCs w:val="24"/>
        </w:rPr>
        <w:t>The influence of police officers’ decision-making style and anger control on responses to work scenarios</w:t>
      </w:r>
      <w:r w:rsidR="00FA7F93">
        <w:rPr>
          <w:rFonts w:ascii="Arial" w:hAnsi="Arial" w:cs="Arial"/>
          <w:sz w:val="24"/>
          <w:szCs w:val="24"/>
        </w:rPr>
        <w:t>’</w:t>
      </w:r>
      <w:r w:rsidRPr="00CF7FE8">
        <w:rPr>
          <w:rFonts w:ascii="Arial" w:hAnsi="Arial" w:cs="Arial"/>
          <w:sz w:val="24"/>
          <w:szCs w:val="24"/>
        </w:rPr>
        <w:t xml:space="preserve"> </w:t>
      </w:r>
      <w:r w:rsidRPr="00FA7F93">
        <w:rPr>
          <w:rFonts w:ascii="Arial" w:hAnsi="Arial" w:cs="Arial"/>
          <w:i/>
          <w:iCs/>
          <w:sz w:val="24"/>
          <w:szCs w:val="24"/>
        </w:rPr>
        <w:t>Journal of applied research in memory and cognition</w:t>
      </w:r>
      <w:r w:rsidRPr="00CF7FE8">
        <w:rPr>
          <w:rFonts w:ascii="Arial" w:hAnsi="Arial" w:cs="Arial"/>
          <w:sz w:val="24"/>
          <w:szCs w:val="24"/>
        </w:rPr>
        <w:t xml:space="preserve">. 4 (3), 294–302. </w:t>
      </w:r>
      <w:proofErr w:type="gramStart"/>
      <w:r w:rsidRPr="00CF7FE8">
        <w:rPr>
          <w:rFonts w:ascii="Arial" w:hAnsi="Arial" w:cs="Arial"/>
          <w:sz w:val="24"/>
          <w:szCs w:val="24"/>
        </w:rPr>
        <w:t>doi:10.1016/j.jarmac</w:t>
      </w:r>
      <w:proofErr w:type="gramEnd"/>
      <w:r w:rsidRPr="00CF7FE8">
        <w:rPr>
          <w:rFonts w:ascii="Arial" w:hAnsi="Arial" w:cs="Arial"/>
          <w:sz w:val="24"/>
          <w:szCs w:val="24"/>
        </w:rPr>
        <w:t>.2015.04.001. Available at: https://www.sciencedirect.com/science/article/pii/S2211368115000212 (Accessed 14th of October 2022)</w:t>
      </w:r>
    </w:p>
    <w:p w14:paraId="1E90CB90"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Bryant, R. and Bryant, S. (2020) </w:t>
      </w:r>
      <w:r w:rsidRPr="00912744">
        <w:rPr>
          <w:rFonts w:ascii="Arial" w:hAnsi="Arial" w:cs="Arial"/>
          <w:i/>
          <w:iCs/>
          <w:sz w:val="24"/>
          <w:szCs w:val="24"/>
        </w:rPr>
        <w:t>Blackstone’s handbook for policing students</w:t>
      </w:r>
      <w:r w:rsidRPr="00CF7FE8">
        <w:rPr>
          <w:rFonts w:ascii="Arial" w:hAnsi="Arial" w:cs="Arial"/>
          <w:sz w:val="24"/>
          <w:szCs w:val="24"/>
        </w:rPr>
        <w:t>. 15th edition. Edited by R. Bryant and S. Bryant. Oxford: Oxford University Press. Available at: https://librarysearch.uwtsd.ac.uk/discovery/fulldisplay?context=PC&amp;vid=44WHELF_UWTSD:44WHELF_UWTSD_VU1&amp;search_scope=Search_ELEC&amp;tab=Everything&amp;docid=cdi_crossref_primary_10_1177_026455050204900108 (Accessed 13th of October 2022)</w:t>
      </w:r>
    </w:p>
    <w:p w14:paraId="33DE22B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Burns, T. and </w:t>
      </w:r>
      <w:proofErr w:type="spellStart"/>
      <w:r w:rsidRPr="00CF7FE8">
        <w:rPr>
          <w:rFonts w:ascii="Arial" w:hAnsi="Arial" w:cs="Arial"/>
          <w:sz w:val="24"/>
          <w:szCs w:val="24"/>
        </w:rPr>
        <w:t>Roszkowska</w:t>
      </w:r>
      <w:proofErr w:type="spellEnd"/>
      <w:r w:rsidRPr="00CF7FE8">
        <w:rPr>
          <w:rFonts w:ascii="Arial" w:hAnsi="Arial" w:cs="Arial"/>
          <w:sz w:val="24"/>
          <w:szCs w:val="24"/>
        </w:rPr>
        <w:t xml:space="preserve">, E., (2016) ‘Rational choice theory: Toward a psychological, social, and material contextualization of human choice </w:t>
      </w:r>
      <w:proofErr w:type="spellStart"/>
      <w:r w:rsidRPr="00CF7FE8">
        <w:rPr>
          <w:rFonts w:ascii="Arial" w:hAnsi="Arial" w:cs="Arial"/>
          <w:sz w:val="24"/>
          <w:szCs w:val="24"/>
        </w:rPr>
        <w:t>behavior</w:t>
      </w:r>
      <w:proofErr w:type="spellEnd"/>
      <w:r w:rsidRPr="00CF7FE8">
        <w:rPr>
          <w:rFonts w:ascii="Arial" w:hAnsi="Arial" w:cs="Arial"/>
          <w:sz w:val="24"/>
          <w:szCs w:val="24"/>
        </w:rPr>
        <w:t xml:space="preserve">’ </w:t>
      </w:r>
      <w:r w:rsidRPr="00912744">
        <w:rPr>
          <w:rFonts w:ascii="Arial" w:hAnsi="Arial" w:cs="Arial"/>
          <w:i/>
          <w:iCs/>
          <w:sz w:val="24"/>
          <w:szCs w:val="24"/>
        </w:rPr>
        <w:t>Theoretical Economics Letters,</w:t>
      </w:r>
      <w:r w:rsidRPr="00CF7FE8">
        <w:rPr>
          <w:rFonts w:ascii="Arial" w:hAnsi="Arial" w:cs="Arial"/>
          <w:sz w:val="24"/>
          <w:szCs w:val="24"/>
        </w:rPr>
        <w:t xml:space="preserve"> 6(2), pp.195-207. Available at: https://www.diva-portal.org/smash/get/diva2:928490/FULLTEXT01.pdf (Accessed 17th of November 2022)</w:t>
      </w:r>
    </w:p>
    <w:p w14:paraId="6BE774D0"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Burrows, C., (2007) ‘Critical decision making by police firearms officers: A review of officer perception, response, and reaction’ </w:t>
      </w:r>
      <w:r w:rsidRPr="002B66F5">
        <w:rPr>
          <w:rFonts w:ascii="Arial" w:hAnsi="Arial" w:cs="Arial"/>
          <w:i/>
          <w:iCs/>
          <w:sz w:val="24"/>
          <w:szCs w:val="24"/>
        </w:rPr>
        <w:t>Policing: a journal of policy and practice</w:t>
      </w:r>
      <w:r w:rsidRPr="00CF7FE8">
        <w:rPr>
          <w:rFonts w:ascii="Arial" w:hAnsi="Arial" w:cs="Arial"/>
          <w:sz w:val="24"/>
          <w:szCs w:val="24"/>
        </w:rPr>
        <w:t>, 1(3), pp.273-283. Available at:  https://academic.oup.com/policing/article-abstract/1/3/273/1544689 (Accessed 18th of October 2022)</w:t>
      </w:r>
    </w:p>
    <w:p w14:paraId="29794CB2" w14:textId="77777777" w:rsidR="008C5224" w:rsidRPr="00CF7FE8" w:rsidRDefault="008C5224" w:rsidP="00CF7FE8">
      <w:pPr>
        <w:spacing w:line="480" w:lineRule="auto"/>
        <w:rPr>
          <w:rFonts w:ascii="Arial" w:hAnsi="Arial" w:cs="Arial"/>
          <w:sz w:val="24"/>
          <w:szCs w:val="24"/>
        </w:rPr>
      </w:pPr>
      <w:proofErr w:type="gramStart"/>
      <w:r w:rsidRPr="00CF7FE8">
        <w:rPr>
          <w:rFonts w:ascii="Arial" w:hAnsi="Arial" w:cs="Arial"/>
          <w:sz w:val="24"/>
          <w:szCs w:val="24"/>
        </w:rPr>
        <w:lastRenderedPageBreak/>
        <w:t>Cant</w:t>
      </w:r>
      <w:proofErr w:type="gramEnd"/>
      <w:r w:rsidRPr="00CF7FE8">
        <w:rPr>
          <w:rFonts w:ascii="Arial" w:hAnsi="Arial" w:cs="Arial"/>
          <w:sz w:val="24"/>
          <w:szCs w:val="24"/>
        </w:rPr>
        <w:t xml:space="preserve">, S. and Sharma, U., (1995) ‘The reluctant profession-homoeopathy and the search for legitimacy’ </w:t>
      </w:r>
      <w:r w:rsidRPr="002B66F5">
        <w:rPr>
          <w:rFonts w:ascii="Arial" w:hAnsi="Arial" w:cs="Arial"/>
          <w:i/>
          <w:iCs/>
          <w:sz w:val="24"/>
          <w:szCs w:val="24"/>
        </w:rPr>
        <w:t>Work, Employment and Society,</w:t>
      </w:r>
      <w:r w:rsidRPr="00CF7FE8">
        <w:rPr>
          <w:rFonts w:ascii="Arial" w:hAnsi="Arial" w:cs="Arial"/>
          <w:sz w:val="24"/>
          <w:szCs w:val="24"/>
        </w:rPr>
        <w:t xml:space="preserve"> 9(4), pp.743-762. Available at: https://journals.sagepub.com/doi/abs/10.1177/095001709594006 (Accessed 9th of October 2022)</w:t>
      </w:r>
    </w:p>
    <w:p w14:paraId="2D80095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Carter, M. and Francis, R., (2001) ‘Mentoring and beginning teachers' workplace learning’ </w:t>
      </w:r>
      <w:r w:rsidRPr="002B66F5">
        <w:rPr>
          <w:rFonts w:ascii="Arial" w:hAnsi="Arial" w:cs="Arial"/>
          <w:i/>
          <w:iCs/>
          <w:sz w:val="24"/>
          <w:szCs w:val="24"/>
        </w:rPr>
        <w:t>Asia-Pacific Journal of Teacher Education</w:t>
      </w:r>
      <w:r w:rsidRPr="00CF7FE8">
        <w:rPr>
          <w:rFonts w:ascii="Arial" w:hAnsi="Arial" w:cs="Arial"/>
          <w:sz w:val="24"/>
          <w:szCs w:val="24"/>
        </w:rPr>
        <w:t>, 29(3), pp.249-262. Available at: https://www.tandfonline.com/doi/abs/10.1080/13598660120091856 (Accessed 10th of October 2022)</w:t>
      </w:r>
    </w:p>
    <w:p w14:paraId="23F2ABFE" w14:textId="7C193041"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Clair, M.E., (2006) </w:t>
      </w:r>
      <w:r w:rsidRPr="002B66F5">
        <w:rPr>
          <w:rFonts w:ascii="Arial" w:hAnsi="Arial" w:cs="Arial"/>
          <w:i/>
          <w:iCs/>
          <w:sz w:val="24"/>
          <w:szCs w:val="24"/>
        </w:rPr>
        <w:t xml:space="preserve">The relationship between critical incidents, </w:t>
      </w:r>
      <w:r w:rsidR="00F04694" w:rsidRPr="002B66F5">
        <w:rPr>
          <w:rFonts w:ascii="Arial" w:hAnsi="Arial" w:cs="Arial"/>
          <w:i/>
          <w:iCs/>
          <w:sz w:val="24"/>
          <w:szCs w:val="24"/>
        </w:rPr>
        <w:t>hostility,</w:t>
      </w:r>
      <w:r w:rsidRPr="002B66F5">
        <w:rPr>
          <w:rFonts w:ascii="Arial" w:hAnsi="Arial" w:cs="Arial"/>
          <w:i/>
          <w:iCs/>
          <w:sz w:val="24"/>
          <w:szCs w:val="24"/>
        </w:rPr>
        <w:t xml:space="preserve"> and PTSD symptoms in police officers</w:t>
      </w:r>
      <w:r w:rsidR="002B66F5" w:rsidRPr="002B66F5">
        <w:rPr>
          <w:rFonts w:ascii="Arial" w:hAnsi="Arial" w:cs="Arial"/>
          <w:i/>
          <w:iCs/>
          <w:sz w:val="24"/>
          <w:szCs w:val="24"/>
        </w:rPr>
        <w:t>.</w:t>
      </w:r>
      <w:r w:rsidRPr="00CF7FE8">
        <w:rPr>
          <w:rFonts w:ascii="Arial" w:hAnsi="Arial" w:cs="Arial"/>
          <w:sz w:val="24"/>
          <w:szCs w:val="24"/>
        </w:rPr>
        <w:t xml:space="preserve"> Drexel University. Available at: https://core.ac.uk/download/pdf/190333521.pdf (Accessed 16th of October 2022)</w:t>
      </w:r>
    </w:p>
    <w:p w14:paraId="2FBCE5E6" w14:textId="79982A99"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Clarke, A., (2017) ‘The holistic effect of police officers mentoring ‘high risk ‘youth</w:t>
      </w:r>
      <w:r w:rsidR="00F04694" w:rsidRPr="00CF7FE8">
        <w:rPr>
          <w:rFonts w:ascii="Arial" w:hAnsi="Arial" w:cs="Arial"/>
          <w:sz w:val="24"/>
          <w:szCs w:val="24"/>
        </w:rPr>
        <w:t>’ International</w:t>
      </w:r>
      <w:r w:rsidRPr="00F04694">
        <w:rPr>
          <w:rFonts w:ascii="Arial" w:hAnsi="Arial" w:cs="Arial"/>
          <w:i/>
          <w:iCs/>
          <w:sz w:val="24"/>
          <w:szCs w:val="24"/>
        </w:rPr>
        <w:t xml:space="preserve"> Journal of Evidence Based Coaching &amp; Mentoring</w:t>
      </w:r>
      <w:r w:rsidRPr="00CF7FE8">
        <w:rPr>
          <w:rFonts w:ascii="Arial" w:hAnsi="Arial" w:cs="Arial"/>
          <w:sz w:val="24"/>
          <w:szCs w:val="24"/>
        </w:rPr>
        <w:t>, 15. Available at: https://radar.brookes.ac.uk/radar/file/cc847ad8-bb05-403a-b532-3ff8a34c4456/1/special11-paper-10.pdf (Accessed 19th of September 2022)</w:t>
      </w:r>
    </w:p>
    <w:p w14:paraId="7CCC6BF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College of Policing (2020) </w:t>
      </w:r>
      <w:r w:rsidRPr="00F04694">
        <w:rPr>
          <w:rFonts w:ascii="Arial" w:hAnsi="Arial" w:cs="Arial"/>
          <w:i/>
          <w:iCs/>
          <w:sz w:val="24"/>
          <w:szCs w:val="24"/>
        </w:rPr>
        <w:t>Transparency and Integrity</w:t>
      </w:r>
      <w:r w:rsidRPr="00CF7FE8">
        <w:rPr>
          <w:rFonts w:ascii="Arial" w:hAnsi="Arial" w:cs="Arial"/>
          <w:sz w:val="24"/>
          <w:szCs w:val="24"/>
        </w:rPr>
        <w:t>. Available at: https://www.college.police.uk/ethics/integrity-and-transparency (Accessed 13th of October 2022)</w:t>
      </w:r>
    </w:p>
    <w:p w14:paraId="4957B508"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College of Policing (2021) </w:t>
      </w:r>
      <w:r w:rsidRPr="00F04694">
        <w:rPr>
          <w:rFonts w:ascii="Arial" w:hAnsi="Arial" w:cs="Arial"/>
          <w:i/>
          <w:iCs/>
          <w:sz w:val="24"/>
          <w:szCs w:val="24"/>
        </w:rPr>
        <w:t>Introduction and types of a critical incidents</w:t>
      </w:r>
      <w:r w:rsidRPr="00CF7FE8">
        <w:rPr>
          <w:rFonts w:ascii="Arial" w:hAnsi="Arial" w:cs="Arial"/>
          <w:sz w:val="24"/>
          <w:szCs w:val="24"/>
        </w:rPr>
        <w:t>. Available at: https://www.college.police.uk/app/critical-incident-management/introduction-and-types-critical-incidents (Accessed 18th of October 2022)</w:t>
      </w:r>
    </w:p>
    <w:p w14:paraId="44C8D1F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College of Policing (2022) </w:t>
      </w:r>
      <w:r w:rsidRPr="00F04694">
        <w:rPr>
          <w:rFonts w:ascii="Arial" w:hAnsi="Arial" w:cs="Arial"/>
          <w:i/>
          <w:iCs/>
          <w:sz w:val="24"/>
          <w:szCs w:val="24"/>
        </w:rPr>
        <w:t>Broken Windows Theory</w:t>
      </w:r>
      <w:r w:rsidRPr="00CF7FE8">
        <w:rPr>
          <w:rFonts w:ascii="Arial" w:hAnsi="Arial" w:cs="Arial"/>
          <w:sz w:val="24"/>
          <w:szCs w:val="24"/>
        </w:rPr>
        <w:t>. Available at: https://www.college.police.uk/research/what-works-policing-reduce-crime/zero-</w:t>
      </w:r>
      <w:r w:rsidRPr="00CF7FE8">
        <w:rPr>
          <w:rFonts w:ascii="Arial" w:hAnsi="Arial" w:cs="Arial"/>
          <w:sz w:val="24"/>
          <w:szCs w:val="24"/>
        </w:rPr>
        <w:lastRenderedPageBreak/>
        <w:t>tolerance#dfed6bdf-3820-403d-8468-bbad507826ec (Accessed 16th of November 2022)</w:t>
      </w:r>
    </w:p>
    <w:p w14:paraId="672AE2D0"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College of Policing (2022) </w:t>
      </w:r>
      <w:r w:rsidRPr="00F04694">
        <w:rPr>
          <w:rFonts w:ascii="Arial" w:hAnsi="Arial" w:cs="Arial"/>
          <w:i/>
          <w:iCs/>
          <w:sz w:val="24"/>
          <w:szCs w:val="24"/>
        </w:rPr>
        <w:t>National Intelligence Model.</w:t>
      </w:r>
      <w:r w:rsidRPr="00CF7FE8">
        <w:rPr>
          <w:rFonts w:ascii="Arial" w:hAnsi="Arial" w:cs="Arial"/>
          <w:sz w:val="24"/>
          <w:szCs w:val="24"/>
        </w:rPr>
        <w:t xml:space="preserve"> Available at:   https://library.college.police.uk/docs/npia/NIM-Code-of-Practice.pdf (Accessed 4th of November 2022)</w:t>
      </w:r>
    </w:p>
    <w:p w14:paraId="734C44B7" w14:textId="5DA7170E"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College of Policing. (2014) </w:t>
      </w:r>
      <w:r w:rsidRPr="00F04694">
        <w:rPr>
          <w:rFonts w:ascii="Arial" w:hAnsi="Arial" w:cs="Arial"/>
          <w:i/>
          <w:iCs/>
          <w:sz w:val="24"/>
          <w:szCs w:val="24"/>
        </w:rPr>
        <w:t>Five Year Strategy.</w:t>
      </w:r>
      <w:r w:rsidRPr="00CF7FE8">
        <w:rPr>
          <w:rFonts w:ascii="Arial" w:hAnsi="Arial" w:cs="Arial"/>
          <w:sz w:val="24"/>
          <w:szCs w:val="24"/>
        </w:rPr>
        <w:t xml:space="preserve"> Coventry: College of Policing. Available at: https://www.college.police.uk/ (Accessed 10th of October 2022)</w:t>
      </w:r>
    </w:p>
    <w:p w14:paraId="4FF503AF"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Davidson, J., (2010) ‘Legislation and policy: protecting young people, </w:t>
      </w:r>
      <w:proofErr w:type="gramStart"/>
      <w:r w:rsidRPr="00CF7FE8">
        <w:rPr>
          <w:rFonts w:ascii="Arial" w:hAnsi="Arial" w:cs="Arial"/>
          <w:sz w:val="24"/>
          <w:szCs w:val="24"/>
        </w:rPr>
        <w:t>sentencing</w:t>
      </w:r>
      <w:proofErr w:type="gramEnd"/>
      <w:r w:rsidRPr="00CF7FE8">
        <w:rPr>
          <w:rFonts w:ascii="Arial" w:hAnsi="Arial" w:cs="Arial"/>
          <w:sz w:val="24"/>
          <w:szCs w:val="24"/>
        </w:rPr>
        <w:t xml:space="preserve"> and managing Internet sex oﬀenders’ </w:t>
      </w:r>
      <w:r w:rsidRPr="00F04694">
        <w:rPr>
          <w:rFonts w:ascii="Arial" w:hAnsi="Arial" w:cs="Arial"/>
          <w:i/>
          <w:iCs/>
          <w:sz w:val="24"/>
          <w:szCs w:val="24"/>
        </w:rPr>
        <w:t>In Internet child abuse: Current research and policy</w:t>
      </w:r>
      <w:r w:rsidRPr="00CF7FE8">
        <w:rPr>
          <w:rFonts w:ascii="Arial" w:hAnsi="Arial" w:cs="Arial"/>
          <w:sz w:val="24"/>
          <w:szCs w:val="24"/>
        </w:rPr>
        <w:t xml:space="preserve"> (pp. 20-38). Routledge-Cavendish. Available at: https://www.taylorfrancis.com/chapters/edit/10.4324/9780203847435-7/legislation-policy-protecting-young-people-sentencing-managing-internet-sex-o%EF%AC%80enders-julia-davidson (Accessed 7th of November 2022)</w:t>
      </w:r>
    </w:p>
    <w:p w14:paraId="059B3D4D"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Demou</w:t>
      </w:r>
      <w:proofErr w:type="spellEnd"/>
      <w:r w:rsidRPr="00CF7FE8">
        <w:rPr>
          <w:rFonts w:ascii="Arial" w:hAnsi="Arial" w:cs="Arial"/>
          <w:sz w:val="24"/>
          <w:szCs w:val="24"/>
        </w:rPr>
        <w:t xml:space="preserve">, E., Hale, H. and Hunt, K., (2020) ‘Understanding the mental health and wellbeing needs of police officers and staff in Scotland’ </w:t>
      </w:r>
      <w:r w:rsidRPr="00F04694">
        <w:rPr>
          <w:rFonts w:ascii="Arial" w:hAnsi="Arial" w:cs="Arial"/>
          <w:i/>
          <w:iCs/>
          <w:sz w:val="24"/>
          <w:szCs w:val="24"/>
        </w:rPr>
        <w:t>Police Practice and research</w:t>
      </w:r>
      <w:r w:rsidRPr="00CF7FE8">
        <w:rPr>
          <w:rFonts w:ascii="Arial" w:hAnsi="Arial" w:cs="Arial"/>
          <w:sz w:val="24"/>
          <w:szCs w:val="24"/>
        </w:rPr>
        <w:t>, 21(6), pp.702-716. Available at: https://www.tandfonline.com/doi/pdf/10.1080/15614263.2020.1772782 (Accessed 16th of October 2022)</w:t>
      </w:r>
    </w:p>
    <w:p w14:paraId="2F8B5597"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Devilly</w:t>
      </w:r>
      <w:proofErr w:type="spellEnd"/>
      <w:r w:rsidRPr="00CF7FE8">
        <w:rPr>
          <w:rFonts w:ascii="Arial" w:hAnsi="Arial" w:cs="Arial"/>
          <w:sz w:val="24"/>
          <w:szCs w:val="24"/>
        </w:rPr>
        <w:t xml:space="preserve">, G.J. and Cotton, P., (2004) ‘Caveat emptor, caveat </w:t>
      </w:r>
      <w:proofErr w:type="spellStart"/>
      <w:r w:rsidRPr="00CF7FE8">
        <w:rPr>
          <w:rFonts w:ascii="Arial" w:hAnsi="Arial" w:cs="Arial"/>
          <w:sz w:val="24"/>
          <w:szCs w:val="24"/>
        </w:rPr>
        <w:t>venditor</w:t>
      </w:r>
      <w:proofErr w:type="spellEnd"/>
      <w:r w:rsidRPr="00CF7FE8">
        <w:rPr>
          <w:rFonts w:ascii="Arial" w:hAnsi="Arial" w:cs="Arial"/>
          <w:sz w:val="24"/>
          <w:szCs w:val="24"/>
        </w:rPr>
        <w:t xml:space="preserve">, and critical incident stress debriefing/management (CISD/M)’ </w:t>
      </w:r>
      <w:r w:rsidRPr="00A30B72">
        <w:rPr>
          <w:rFonts w:ascii="Arial" w:hAnsi="Arial" w:cs="Arial"/>
          <w:i/>
          <w:iCs/>
          <w:sz w:val="24"/>
          <w:szCs w:val="24"/>
        </w:rPr>
        <w:t>Australian Psychologist,</w:t>
      </w:r>
      <w:r w:rsidRPr="00CF7FE8">
        <w:rPr>
          <w:rFonts w:ascii="Arial" w:hAnsi="Arial" w:cs="Arial"/>
          <w:sz w:val="24"/>
          <w:szCs w:val="24"/>
        </w:rPr>
        <w:t xml:space="preserve"> 39(1), pp.35-40. Available at: https://www.tandfonline.com/doi/abs/10.1080/00050060410001660317 (Accessed 19th of October 2022)</w:t>
      </w:r>
    </w:p>
    <w:p w14:paraId="0F5F588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lastRenderedPageBreak/>
        <w:t>Dixon, L. (2002) ‘Crime, Policing and Ethnic Minorities’, Probation journal, 49(1), pp. 44–45. Available at: https://doi.org/10.1177/026455050204900108 (Accessed 13th of October 2022)</w:t>
      </w:r>
    </w:p>
    <w:p w14:paraId="57D4D2C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Doctrine, J., (2016) ‘The interoperability framework’ </w:t>
      </w:r>
      <w:r w:rsidRPr="00964C90">
        <w:rPr>
          <w:rFonts w:ascii="Arial" w:hAnsi="Arial" w:cs="Arial"/>
          <w:i/>
          <w:iCs/>
          <w:sz w:val="24"/>
          <w:szCs w:val="24"/>
        </w:rPr>
        <w:t>JESIP Working Together—Saving Lives</w:t>
      </w:r>
      <w:r w:rsidRPr="00CF7FE8">
        <w:rPr>
          <w:rFonts w:ascii="Arial" w:hAnsi="Arial" w:cs="Arial"/>
          <w:sz w:val="24"/>
          <w:szCs w:val="24"/>
        </w:rPr>
        <w:t>, Edition, 2.</w:t>
      </w:r>
    </w:p>
    <w:p w14:paraId="1AA6963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Early Intervention Foundation (2014) ‘Domestic violence and abuse review’ Early Intervention Foundation [online]. Available at: www.eif.org.uk (Accessed 10th of October 2022).</w:t>
      </w:r>
    </w:p>
    <w:p w14:paraId="03DDED9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Edwards, J. (2012) </w:t>
      </w:r>
      <w:r w:rsidRPr="00F243B0">
        <w:rPr>
          <w:rFonts w:ascii="Arial" w:hAnsi="Arial" w:cs="Arial"/>
          <w:i/>
          <w:iCs/>
          <w:sz w:val="24"/>
          <w:szCs w:val="24"/>
        </w:rPr>
        <w:t xml:space="preserve">Ethical decision-making: a treatise into the role of ethics in 21st century policing. </w:t>
      </w:r>
      <w:r w:rsidRPr="00CF7FE8">
        <w:rPr>
          <w:rFonts w:ascii="Arial" w:hAnsi="Arial" w:cs="Arial"/>
          <w:sz w:val="24"/>
          <w:szCs w:val="24"/>
        </w:rPr>
        <w:t>https://ethos.bl.uk/OrderDetails.do?uin=uk.bl.ethos.573379. Available at: https://repository.londonmet.ac.uk/7492/1/573379.pdf (Accessed 6th of October 2022)</w:t>
      </w:r>
    </w:p>
    <w:p w14:paraId="73EF738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Feldman, B. and Broussard, C.A., (2005) ‘The influence of relational factors on men's adjustment to their partners' newly-diagnosed breast cancer’ </w:t>
      </w:r>
      <w:r w:rsidRPr="00F243B0">
        <w:rPr>
          <w:rFonts w:ascii="Arial" w:hAnsi="Arial" w:cs="Arial"/>
          <w:i/>
          <w:iCs/>
          <w:sz w:val="24"/>
          <w:szCs w:val="24"/>
        </w:rPr>
        <w:t>Journal of psychosocial oncology</w:t>
      </w:r>
      <w:r w:rsidRPr="00CF7FE8">
        <w:rPr>
          <w:rFonts w:ascii="Arial" w:hAnsi="Arial" w:cs="Arial"/>
          <w:sz w:val="24"/>
          <w:szCs w:val="24"/>
        </w:rPr>
        <w:t>, 23(2-3), pp.23-43. Available at: https://www.tandfonline.com/doi/abs/10.1300/J077v23n02_03 (Accessed 19th of October 2022)</w:t>
      </w:r>
    </w:p>
    <w:p w14:paraId="442F96B9"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Flanagan, R., (2008) </w:t>
      </w:r>
      <w:r w:rsidRPr="00F243B0">
        <w:rPr>
          <w:rFonts w:ascii="Arial" w:hAnsi="Arial" w:cs="Arial"/>
          <w:i/>
          <w:iCs/>
          <w:sz w:val="24"/>
          <w:szCs w:val="24"/>
        </w:rPr>
        <w:t>The final report of the independent review of policing, conducted by Sir Ronnie Flanagan.</w:t>
      </w:r>
      <w:r w:rsidRPr="00CF7FE8">
        <w:rPr>
          <w:rFonts w:ascii="Arial" w:hAnsi="Arial" w:cs="Arial"/>
          <w:sz w:val="24"/>
          <w:szCs w:val="24"/>
        </w:rPr>
        <w:t xml:space="preserve"> London: Home Office.</w:t>
      </w:r>
    </w:p>
    <w:p w14:paraId="70B61623"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Flynn, M., (2010) ‘Mandatory retirement in the police service: The case of the London MPS’ Policing: </w:t>
      </w:r>
      <w:r w:rsidRPr="00F243B0">
        <w:rPr>
          <w:rFonts w:ascii="Arial" w:hAnsi="Arial" w:cs="Arial"/>
          <w:i/>
          <w:iCs/>
          <w:sz w:val="24"/>
          <w:szCs w:val="24"/>
        </w:rPr>
        <w:t>An International Journal of Police Strategies &amp; Management</w:t>
      </w:r>
      <w:r w:rsidRPr="00CF7FE8">
        <w:rPr>
          <w:rFonts w:ascii="Arial" w:hAnsi="Arial" w:cs="Arial"/>
          <w:sz w:val="24"/>
          <w:szCs w:val="24"/>
        </w:rPr>
        <w:t>. Available at: https://www.emerald.com/insight/content/doi/10.1108/13639511011044948/full/html (Accessed 10th of October 2022)</w:t>
      </w:r>
    </w:p>
    <w:p w14:paraId="147C423D" w14:textId="505925C8"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lastRenderedPageBreak/>
        <w:t>Fridell</w:t>
      </w:r>
      <w:proofErr w:type="spellEnd"/>
      <w:r w:rsidRPr="00CF7FE8">
        <w:rPr>
          <w:rFonts w:ascii="Arial" w:hAnsi="Arial" w:cs="Arial"/>
          <w:sz w:val="24"/>
          <w:szCs w:val="24"/>
        </w:rPr>
        <w:t xml:space="preserve">, L.A., </w:t>
      </w:r>
      <w:proofErr w:type="spellStart"/>
      <w:r w:rsidRPr="00CF7FE8">
        <w:rPr>
          <w:rFonts w:ascii="Arial" w:hAnsi="Arial" w:cs="Arial"/>
          <w:sz w:val="24"/>
          <w:szCs w:val="24"/>
        </w:rPr>
        <w:t>Maskaly</w:t>
      </w:r>
      <w:proofErr w:type="spellEnd"/>
      <w:r w:rsidRPr="00CF7FE8">
        <w:rPr>
          <w:rFonts w:ascii="Arial" w:hAnsi="Arial" w:cs="Arial"/>
          <w:sz w:val="24"/>
          <w:szCs w:val="24"/>
        </w:rPr>
        <w:t xml:space="preserve">, J. and Donner, C.M., </w:t>
      </w:r>
      <w:r w:rsidR="00F243B0">
        <w:rPr>
          <w:rFonts w:ascii="Arial" w:hAnsi="Arial" w:cs="Arial"/>
          <w:sz w:val="24"/>
          <w:szCs w:val="24"/>
        </w:rPr>
        <w:t>(</w:t>
      </w:r>
      <w:r w:rsidRPr="00CF7FE8">
        <w:rPr>
          <w:rFonts w:ascii="Arial" w:hAnsi="Arial" w:cs="Arial"/>
          <w:sz w:val="24"/>
          <w:szCs w:val="24"/>
        </w:rPr>
        <w:t>2021</w:t>
      </w:r>
      <w:r w:rsidR="00F243B0">
        <w:rPr>
          <w:rFonts w:ascii="Arial" w:hAnsi="Arial" w:cs="Arial"/>
          <w:sz w:val="24"/>
          <w:szCs w:val="24"/>
        </w:rPr>
        <w:t>)</w:t>
      </w:r>
      <w:r w:rsidRPr="00CF7FE8">
        <w:rPr>
          <w:rFonts w:ascii="Arial" w:hAnsi="Arial" w:cs="Arial"/>
          <w:sz w:val="24"/>
          <w:szCs w:val="24"/>
        </w:rPr>
        <w:t xml:space="preserve"> </w:t>
      </w:r>
      <w:r w:rsidR="00F243B0">
        <w:rPr>
          <w:rFonts w:ascii="Arial" w:hAnsi="Arial" w:cs="Arial"/>
          <w:sz w:val="24"/>
          <w:szCs w:val="24"/>
        </w:rPr>
        <w:t>‘</w:t>
      </w:r>
      <w:r w:rsidRPr="00CF7FE8">
        <w:rPr>
          <w:rFonts w:ascii="Arial" w:hAnsi="Arial" w:cs="Arial"/>
          <w:sz w:val="24"/>
          <w:szCs w:val="24"/>
        </w:rPr>
        <w:t>The relationship between organisational justice and police officer attitudes toward misconduct</w:t>
      </w:r>
      <w:r w:rsidR="00F243B0">
        <w:rPr>
          <w:rFonts w:ascii="Arial" w:hAnsi="Arial" w:cs="Arial"/>
          <w:sz w:val="24"/>
          <w:szCs w:val="24"/>
        </w:rPr>
        <w:t>’</w:t>
      </w:r>
      <w:r w:rsidRPr="00CF7FE8">
        <w:rPr>
          <w:rFonts w:ascii="Arial" w:hAnsi="Arial" w:cs="Arial"/>
          <w:sz w:val="24"/>
          <w:szCs w:val="24"/>
        </w:rPr>
        <w:t xml:space="preserve"> </w:t>
      </w:r>
      <w:r w:rsidRPr="00F243B0">
        <w:rPr>
          <w:rFonts w:ascii="Arial" w:hAnsi="Arial" w:cs="Arial"/>
          <w:i/>
          <w:iCs/>
          <w:sz w:val="24"/>
          <w:szCs w:val="24"/>
        </w:rPr>
        <w:t>Policing and Society</w:t>
      </w:r>
      <w:r w:rsidRPr="00CF7FE8">
        <w:rPr>
          <w:rFonts w:ascii="Arial" w:hAnsi="Arial" w:cs="Arial"/>
          <w:sz w:val="24"/>
          <w:szCs w:val="24"/>
        </w:rPr>
        <w:t>, 31(9), pp.1081-1099. Available at: https://www.tandfonline.com/doi/pdf/10.1080/10439463.2020.1834558?needAccess=true (Accessed 4th of October 2022)</w:t>
      </w:r>
    </w:p>
    <w:p w14:paraId="7E05EC02"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Garbarino</w:t>
      </w:r>
      <w:proofErr w:type="spellEnd"/>
      <w:r w:rsidRPr="00CF7FE8">
        <w:rPr>
          <w:rFonts w:ascii="Arial" w:hAnsi="Arial" w:cs="Arial"/>
          <w:sz w:val="24"/>
          <w:szCs w:val="24"/>
        </w:rPr>
        <w:t xml:space="preserve">, S., Cuomo, G., </w:t>
      </w:r>
      <w:proofErr w:type="spellStart"/>
      <w:r w:rsidRPr="00CF7FE8">
        <w:rPr>
          <w:rFonts w:ascii="Arial" w:hAnsi="Arial" w:cs="Arial"/>
          <w:sz w:val="24"/>
          <w:szCs w:val="24"/>
        </w:rPr>
        <w:t>Chiorri</w:t>
      </w:r>
      <w:proofErr w:type="spellEnd"/>
      <w:r w:rsidRPr="00CF7FE8">
        <w:rPr>
          <w:rFonts w:ascii="Arial" w:hAnsi="Arial" w:cs="Arial"/>
          <w:sz w:val="24"/>
          <w:szCs w:val="24"/>
        </w:rPr>
        <w:t xml:space="preserve">, C. and </w:t>
      </w:r>
      <w:proofErr w:type="spellStart"/>
      <w:r w:rsidRPr="00CF7FE8">
        <w:rPr>
          <w:rFonts w:ascii="Arial" w:hAnsi="Arial" w:cs="Arial"/>
          <w:sz w:val="24"/>
          <w:szCs w:val="24"/>
        </w:rPr>
        <w:t>Magnavita</w:t>
      </w:r>
      <w:proofErr w:type="spellEnd"/>
      <w:r w:rsidRPr="00CF7FE8">
        <w:rPr>
          <w:rFonts w:ascii="Arial" w:hAnsi="Arial" w:cs="Arial"/>
          <w:sz w:val="24"/>
          <w:szCs w:val="24"/>
        </w:rPr>
        <w:t xml:space="preserve">, N., (2013) ‘Association of work-related stress with mental health problems in a special police force unit’ </w:t>
      </w:r>
      <w:r w:rsidRPr="00F243B0">
        <w:rPr>
          <w:rFonts w:ascii="Arial" w:hAnsi="Arial" w:cs="Arial"/>
          <w:i/>
          <w:iCs/>
          <w:sz w:val="24"/>
          <w:szCs w:val="24"/>
        </w:rPr>
        <w:t>BMJ open,</w:t>
      </w:r>
      <w:r w:rsidRPr="00CF7FE8">
        <w:rPr>
          <w:rFonts w:ascii="Arial" w:hAnsi="Arial" w:cs="Arial"/>
          <w:sz w:val="24"/>
          <w:szCs w:val="24"/>
        </w:rPr>
        <w:t xml:space="preserve"> 3(7), p.e002791. Available at: https://bmjopen.bmj.com/content/bmjopen/3/7/e002791.full.pdf (Accessed 19th of October 2022)</w:t>
      </w:r>
    </w:p>
    <w:p w14:paraId="443BFE5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Garrison, W.E., (1991) ‘Modelling inoculation training for traumatic incident exposure’ </w:t>
      </w:r>
      <w:r w:rsidRPr="00F243B0">
        <w:rPr>
          <w:rFonts w:ascii="Arial" w:hAnsi="Arial" w:cs="Arial"/>
          <w:i/>
          <w:iCs/>
          <w:sz w:val="24"/>
          <w:szCs w:val="24"/>
        </w:rPr>
        <w:t>Critical incidents in policing,</w:t>
      </w:r>
      <w:r w:rsidRPr="00CF7FE8">
        <w:rPr>
          <w:rFonts w:ascii="Arial" w:hAnsi="Arial" w:cs="Arial"/>
          <w:sz w:val="24"/>
          <w:szCs w:val="24"/>
        </w:rPr>
        <w:t xml:space="preserve"> pp.85-98. Available at: </w:t>
      </w:r>
      <w:proofErr w:type="gramStart"/>
      <w:r w:rsidRPr="00CF7FE8">
        <w:rPr>
          <w:rFonts w:ascii="Arial" w:hAnsi="Arial" w:cs="Arial"/>
          <w:sz w:val="24"/>
          <w:szCs w:val="24"/>
        </w:rPr>
        <w:t>https://books.google.co.uk/books?hl=en&amp;lr=&amp;id=JCKzW6Oxx8oC&amp;oi=fnd&amp;pg=PA107&amp;dq=Garrison,+W.E.+(1991).+Modeling+inoculation+training+for+traumatic+incident+exposure.+++In+J.T.+Reese,+J.M.+Horn,+%26+C.+Dunning+(Eds.),+Critical+incidents+in+policing+++(Rev.+ed.,+pp.+85-98).+Washington,+DC:+Government+Printing+Office.+&amp;ots=SWjsy9C7qs&amp;sig=FpPPOfRKK3YqEjWQBrrlm4Wvi_M#v=onepage&amp;q&amp;f=false  (</w:t>
      </w:r>
      <w:proofErr w:type="gramEnd"/>
      <w:r w:rsidRPr="00CF7FE8">
        <w:rPr>
          <w:rFonts w:ascii="Arial" w:hAnsi="Arial" w:cs="Arial"/>
          <w:sz w:val="24"/>
          <w:szCs w:val="24"/>
        </w:rPr>
        <w:t>Accessed 18th of October 2022)</w:t>
      </w:r>
    </w:p>
    <w:p w14:paraId="4C9A1684"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Gentz</w:t>
      </w:r>
      <w:proofErr w:type="spellEnd"/>
      <w:r w:rsidRPr="00CF7FE8">
        <w:rPr>
          <w:rFonts w:ascii="Arial" w:hAnsi="Arial" w:cs="Arial"/>
          <w:sz w:val="24"/>
          <w:szCs w:val="24"/>
        </w:rPr>
        <w:t xml:space="preserve">, D., 1991. ‘The psychological impact of critical incidents on police officers’ </w:t>
      </w:r>
      <w:r w:rsidRPr="00F243B0">
        <w:rPr>
          <w:rFonts w:ascii="Arial" w:hAnsi="Arial" w:cs="Arial"/>
          <w:i/>
          <w:iCs/>
          <w:sz w:val="24"/>
          <w:szCs w:val="24"/>
        </w:rPr>
        <w:t>Critical incidents in policing</w:t>
      </w:r>
      <w:r w:rsidRPr="00CF7FE8">
        <w:rPr>
          <w:rFonts w:ascii="Arial" w:hAnsi="Arial" w:cs="Arial"/>
          <w:sz w:val="24"/>
          <w:szCs w:val="24"/>
        </w:rPr>
        <w:t xml:space="preserve">, pp.119-121. </w:t>
      </w:r>
    </w:p>
    <w:p w14:paraId="4E5EB2E6"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Gill, P., (1998) ‘Making sense of police intelligence? The use of a cybernetic model in analysing information and power in police intelligence processes’ </w:t>
      </w:r>
      <w:r w:rsidRPr="00F243B0">
        <w:rPr>
          <w:rFonts w:ascii="Arial" w:hAnsi="Arial" w:cs="Arial"/>
          <w:i/>
          <w:iCs/>
          <w:sz w:val="24"/>
          <w:szCs w:val="24"/>
        </w:rPr>
        <w:t>Policing and Society: An International Journal,</w:t>
      </w:r>
      <w:r w:rsidRPr="00CF7FE8">
        <w:rPr>
          <w:rFonts w:ascii="Arial" w:hAnsi="Arial" w:cs="Arial"/>
          <w:sz w:val="24"/>
          <w:szCs w:val="24"/>
        </w:rPr>
        <w:t xml:space="preserve"> 8(3), pp.289-314. Available at: </w:t>
      </w:r>
      <w:proofErr w:type="gramStart"/>
      <w:r w:rsidRPr="00CF7FE8">
        <w:rPr>
          <w:rFonts w:ascii="Arial" w:hAnsi="Arial" w:cs="Arial"/>
          <w:sz w:val="24"/>
          <w:szCs w:val="24"/>
        </w:rPr>
        <w:lastRenderedPageBreak/>
        <w:t>https://www.researchgate.net/profile/Peter-Gill-7/publication/232882586_Making_sense_of_police_intelligence_A_cybernetic_model_in_analysing_information_and_power_in_police_intelligence_processes/links/5e9ec14292851c2f52b6365b/Making-sense-of-police-intelligence-A-cybernetic-model-in-analysing-information-and-power-in-police-intelligence-processes.pdf  (</w:t>
      </w:r>
      <w:proofErr w:type="gramEnd"/>
      <w:r w:rsidRPr="00CF7FE8">
        <w:rPr>
          <w:rFonts w:ascii="Arial" w:hAnsi="Arial" w:cs="Arial"/>
          <w:sz w:val="24"/>
          <w:szCs w:val="24"/>
        </w:rPr>
        <w:t>Accessed 4th of November 2022)</w:t>
      </w:r>
    </w:p>
    <w:p w14:paraId="2201FF7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Gottschalk. (2009) ‘Information Sources in Police Intelligence’ </w:t>
      </w:r>
      <w:r w:rsidRPr="00F243B0">
        <w:rPr>
          <w:rFonts w:ascii="Arial" w:hAnsi="Arial" w:cs="Arial"/>
          <w:i/>
          <w:iCs/>
          <w:sz w:val="24"/>
          <w:szCs w:val="24"/>
        </w:rPr>
        <w:t>Police Journal (Chichester),</w:t>
      </w:r>
      <w:r w:rsidRPr="00CF7FE8">
        <w:rPr>
          <w:rFonts w:ascii="Arial" w:hAnsi="Arial" w:cs="Arial"/>
          <w:sz w:val="24"/>
          <w:szCs w:val="24"/>
        </w:rPr>
        <w:t xml:space="preserve"> 82(2), 149–170. https://doi.org/10.1350/pojo.2009.82.2.463. Available at: https://journals.sagepub.com/doi/epdf/10.1350/pojo.2009.82.2.463 (Accessed 1st of November 2022)</w:t>
      </w:r>
    </w:p>
    <w:p w14:paraId="41B15C6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Gov.uk (2022) </w:t>
      </w:r>
      <w:r w:rsidRPr="00F243B0">
        <w:rPr>
          <w:rFonts w:ascii="Arial" w:hAnsi="Arial" w:cs="Arial"/>
          <w:i/>
          <w:iCs/>
          <w:sz w:val="24"/>
          <w:szCs w:val="24"/>
        </w:rPr>
        <w:t>Code of ethics: policing professionalism</w:t>
      </w:r>
      <w:r w:rsidRPr="00CF7FE8">
        <w:rPr>
          <w:rFonts w:ascii="Arial" w:hAnsi="Arial" w:cs="Arial"/>
          <w:sz w:val="24"/>
          <w:szCs w:val="24"/>
        </w:rPr>
        <w:t>. Available at: https://www.gov.uk/government/publications/code-of-ethics-policing-professionalism (Accessed 18th of September 2022)</w:t>
      </w:r>
    </w:p>
    <w:p w14:paraId="4C31D645" w14:textId="3B08BC10"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Grant, H.B., (2018) </w:t>
      </w:r>
      <w:r w:rsidR="00F243B0">
        <w:rPr>
          <w:rFonts w:ascii="Arial" w:hAnsi="Arial" w:cs="Arial"/>
          <w:sz w:val="24"/>
          <w:szCs w:val="24"/>
        </w:rPr>
        <w:t>‘</w:t>
      </w:r>
      <w:r w:rsidRPr="00CF7FE8">
        <w:rPr>
          <w:rFonts w:ascii="Arial" w:hAnsi="Arial" w:cs="Arial"/>
          <w:sz w:val="24"/>
          <w:szCs w:val="24"/>
        </w:rPr>
        <w:t>Police integrity in the developing world: Building a culture of lawfulnes</w:t>
      </w:r>
      <w:r w:rsidR="00F243B0">
        <w:rPr>
          <w:rFonts w:ascii="Arial" w:hAnsi="Arial" w:cs="Arial"/>
          <w:sz w:val="24"/>
          <w:szCs w:val="24"/>
        </w:rPr>
        <w:t>s’</w:t>
      </w:r>
      <w:r w:rsidRPr="00CF7FE8">
        <w:rPr>
          <w:rFonts w:ascii="Arial" w:hAnsi="Arial" w:cs="Arial"/>
          <w:sz w:val="24"/>
          <w:szCs w:val="24"/>
        </w:rPr>
        <w:t xml:space="preserve"> </w:t>
      </w:r>
      <w:r w:rsidRPr="00F243B0">
        <w:rPr>
          <w:rFonts w:ascii="Arial" w:hAnsi="Arial" w:cs="Arial"/>
          <w:i/>
          <w:iCs/>
          <w:sz w:val="24"/>
          <w:szCs w:val="24"/>
        </w:rPr>
        <w:t>Springer.</w:t>
      </w:r>
      <w:r w:rsidRPr="00CF7FE8">
        <w:rPr>
          <w:rFonts w:ascii="Arial" w:hAnsi="Arial" w:cs="Arial"/>
          <w:sz w:val="24"/>
          <w:szCs w:val="24"/>
        </w:rPr>
        <w:t xml:space="preserve"> Available at: https://www.researchgate.net/profile/Heath-Grant/publication/338555886_SPRINGER_BRIEFS_IN_CRIMINOLOGY_POLICING_Police_Integrity_in_the_Developing_World_Building_a_Culture_of_Lawfulness/links/5e1c92bd92851c8364cbb3e5/SPRINGER-BRIEFS-IN-CRIMINOLOGY-POLICING-Police-Integrity-in-the-Developing-World-Building-a-Culture-of-Lawfulness.pdf (Accessed 17th of November 2022)</w:t>
      </w:r>
    </w:p>
    <w:p w14:paraId="2EF5F786"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Great Britain. Home Office (2004) </w:t>
      </w:r>
      <w:r w:rsidRPr="00F243B0">
        <w:rPr>
          <w:rFonts w:ascii="Arial" w:hAnsi="Arial" w:cs="Arial"/>
          <w:i/>
          <w:iCs/>
          <w:sz w:val="24"/>
          <w:szCs w:val="24"/>
        </w:rPr>
        <w:t>Confident Communities in a Secure Britain: The Home Office Strategic Plan 2004-08 (Vol. 6287).</w:t>
      </w:r>
      <w:r w:rsidRPr="00CF7FE8">
        <w:rPr>
          <w:rFonts w:ascii="Arial" w:hAnsi="Arial" w:cs="Arial"/>
          <w:sz w:val="24"/>
          <w:szCs w:val="24"/>
        </w:rPr>
        <w:t xml:space="preserve"> The Stationery Office.</w:t>
      </w:r>
    </w:p>
    <w:p w14:paraId="2D259D15"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lastRenderedPageBreak/>
        <w:t>Grekul</w:t>
      </w:r>
      <w:proofErr w:type="spellEnd"/>
      <w:r w:rsidRPr="00CF7FE8">
        <w:rPr>
          <w:rFonts w:ascii="Arial" w:hAnsi="Arial" w:cs="Arial"/>
          <w:sz w:val="24"/>
          <w:szCs w:val="24"/>
        </w:rPr>
        <w:t xml:space="preserve">, J. and Sanderson, K., (2011) ‘I thought people would be mean and shout. ‘Introducing the Hobbema Community Cadet Corps: a response to youth gang involvement? </w:t>
      </w:r>
      <w:r w:rsidRPr="00F243B0">
        <w:rPr>
          <w:rFonts w:ascii="Arial" w:hAnsi="Arial" w:cs="Arial"/>
          <w:i/>
          <w:iCs/>
          <w:sz w:val="24"/>
          <w:szCs w:val="24"/>
        </w:rPr>
        <w:t>Journal of Youth Studies,</w:t>
      </w:r>
      <w:r w:rsidRPr="00CF7FE8">
        <w:rPr>
          <w:rFonts w:ascii="Arial" w:hAnsi="Arial" w:cs="Arial"/>
          <w:sz w:val="24"/>
          <w:szCs w:val="24"/>
        </w:rPr>
        <w:t xml:space="preserve"> 14(1), pp.41-57.</w:t>
      </w:r>
    </w:p>
    <w:p w14:paraId="1707FA76"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Gundhus</w:t>
      </w:r>
      <w:proofErr w:type="spellEnd"/>
      <w:r w:rsidRPr="00CF7FE8">
        <w:rPr>
          <w:rFonts w:ascii="Arial" w:hAnsi="Arial" w:cs="Arial"/>
          <w:sz w:val="24"/>
          <w:szCs w:val="24"/>
        </w:rPr>
        <w:t xml:space="preserve">, H.I., (2013) ‘Experience or knowledge? Perspectives on new knowledge regimes and control of police professionalism’ </w:t>
      </w:r>
      <w:r w:rsidRPr="00F243B0">
        <w:rPr>
          <w:rFonts w:ascii="Arial" w:hAnsi="Arial" w:cs="Arial"/>
          <w:i/>
          <w:iCs/>
          <w:sz w:val="24"/>
          <w:szCs w:val="24"/>
        </w:rPr>
        <w:t>Policing: a journal of policy and practice</w:t>
      </w:r>
      <w:r w:rsidRPr="00CF7FE8">
        <w:rPr>
          <w:rFonts w:ascii="Arial" w:hAnsi="Arial" w:cs="Arial"/>
          <w:sz w:val="24"/>
          <w:szCs w:val="24"/>
        </w:rPr>
        <w:t>, 7(2), pp.178-194. Available at: https://academic.oup.com/policing/article-abstract/7/2/178/1567731 (Accessed 10th of October 2022)</w:t>
      </w:r>
    </w:p>
    <w:p w14:paraId="28202D74" w14:textId="2B50EBBA"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Hesketh</w:t>
      </w:r>
      <w:proofErr w:type="spellEnd"/>
      <w:r w:rsidRPr="00CF7FE8">
        <w:rPr>
          <w:rFonts w:ascii="Arial" w:hAnsi="Arial" w:cs="Arial"/>
          <w:sz w:val="24"/>
          <w:szCs w:val="24"/>
        </w:rPr>
        <w:t xml:space="preserve">, I. &amp; Tehrani, N. (2019) </w:t>
      </w:r>
      <w:r w:rsidR="00F243B0">
        <w:rPr>
          <w:rFonts w:ascii="Arial" w:hAnsi="Arial" w:cs="Arial"/>
          <w:sz w:val="24"/>
          <w:szCs w:val="24"/>
        </w:rPr>
        <w:t>‘</w:t>
      </w:r>
      <w:r w:rsidRPr="00CF7FE8">
        <w:rPr>
          <w:rFonts w:ascii="Arial" w:hAnsi="Arial" w:cs="Arial"/>
          <w:sz w:val="24"/>
          <w:szCs w:val="24"/>
        </w:rPr>
        <w:t>Psychological Trauma Risk Management in the UK Police Service</w:t>
      </w:r>
      <w:r w:rsidR="00F243B0">
        <w:rPr>
          <w:rFonts w:ascii="Arial" w:hAnsi="Arial" w:cs="Arial"/>
          <w:sz w:val="24"/>
          <w:szCs w:val="24"/>
        </w:rPr>
        <w:t>’</w:t>
      </w:r>
      <w:r w:rsidRPr="00CF7FE8">
        <w:rPr>
          <w:rFonts w:ascii="Arial" w:hAnsi="Arial" w:cs="Arial"/>
          <w:sz w:val="24"/>
          <w:szCs w:val="24"/>
        </w:rPr>
        <w:t xml:space="preserve"> </w:t>
      </w:r>
      <w:r w:rsidR="00F243B0" w:rsidRPr="00F243B0">
        <w:rPr>
          <w:rFonts w:ascii="Arial" w:hAnsi="Arial" w:cs="Arial"/>
          <w:i/>
          <w:iCs/>
          <w:sz w:val="24"/>
          <w:szCs w:val="24"/>
        </w:rPr>
        <w:t>Policing:</w:t>
      </w:r>
      <w:r w:rsidRPr="00F243B0">
        <w:rPr>
          <w:rFonts w:ascii="Arial" w:hAnsi="Arial" w:cs="Arial"/>
          <w:i/>
          <w:iCs/>
          <w:sz w:val="24"/>
          <w:szCs w:val="24"/>
        </w:rPr>
        <w:t xml:space="preserve"> a journal of policy and practice</w:t>
      </w:r>
      <w:r w:rsidRPr="00CF7FE8">
        <w:rPr>
          <w:rFonts w:ascii="Arial" w:hAnsi="Arial" w:cs="Arial"/>
          <w:sz w:val="24"/>
          <w:szCs w:val="24"/>
        </w:rPr>
        <w:t xml:space="preserve">. </w:t>
      </w:r>
      <w:r w:rsidRPr="00F243B0">
        <w:rPr>
          <w:rFonts w:ascii="Arial" w:hAnsi="Arial" w:cs="Arial"/>
          <w:i/>
          <w:iCs/>
          <w:sz w:val="24"/>
          <w:szCs w:val="24"/>
        </w:rPr>
        <w:t>13</w:t>
      </w:r>
      <w:r w:rsidR="00F243B0" w:rsidRPr="00F243B0">
        <w:rPr>
          <w:rFonts w:ascii="Arial" w:hAnsi="Arial" w:cs="Arial"/>
          <w:i/>
          <w:iCs/>
          <w:sz w:val="24"/>
          <w:szCs w:val="24"/>
        </w:rPr>
        <w:t xml:space="preserve"> </w:t>
      </w:r>
      <w:r w:rsidRPr="00F243B0">
        <w:rPr>
          <w:rFonts w:ascii="Arial" w:hAnsi="Arial" w:cs="Arial"/>
          <w:i/>
          <w:iCs/>
          <w:sz w:val="24"/>
          <w:szCs w:val="24"/>
        </w:rPr>
        <w:t>(4),</w:t>
      </w:r>
      <w:r w:rsidRPr="00CF7FE8">
        <w:rPr>
          <w:rFonts w:ascii="Arial" w:hAnsi="Arial" w:cs="Arial"/>
          <w:sz w:val="24"/>
          <w:szCs w:val="24"/>
        </w:rPr>
        <w:t xml:space="preserve"> </w:t>
      </w:r>
      <w:r w:rsidR="00F243B0">
        <w:rPr>
          <w:rFonts w:ascii="Arial" w:hAnsi="Arial" w:cs="Arial"/>
          <w:sz w:val="24"/>
          <w:szCs w:val="24"/>
        </w:rPr>
        <w:t xml:space="preserve">pp. </w:t>
      </w:r>
      <w:r w:rsidRPr="00CF7FE8">
        <w:rPr>
          <w:rFonts w:ascii="Arial" w:hAnsi="Arial" w:cs="Arial"/>
          <w:sz w:val="24"/>
          <w:szCs w:val="24"/>
        </w:rPr>
        <w:t>531–535. doi:10.1093/police/pay083. Available at: https://www.researchgate.net/profile/Ian-Hesketh/publication/328916488_Psychological_Trauma_Risk_Management_in_the_UK_Police_Service/links/5beb0db6299bf1124fd0db48/Psychological-Trauma-Risk-Management-in-the-UK-Police-Service.pdf (Accessed 14th of October 2022)</w:t>
      </w:r>
    </w:p>
    <w:p w14:paraId="757C7189"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Hillsborough, I. P. (2012). </w:t>
      </w:r>
      <w:r w:rsidRPr="00F243B0">
        <w:rPr>
          <w:rFonts w:ascii="Arial" w:hAnsi="Arial" w:cs="Arial"/>
          <w:i/>
          <w:iCs/>
          <w:sz w:val="24"/>
          <w:szCs w:val="24"/>
        </w:rPr>
        <w:t>Hillsborough: The Report of the Independent Panel</w:t>
      </w:r>
      <w:r w:rsidRPr="00CF7FE8">
        <w:rPr>
          <w:rFonts w:ascii="Arial" w:hAnsi="Arial" w:cs="Arial"/>
          <w:sz w:val="24"/>
          <w:szCs w:val="24"/>
        </w:rPr>
        <w:t xml:space="preserve">.  Available at: </w:t>
      </w:r>
      <w:proofErr w:type="gramStart"/>
      <w:r w:rsidRPr="00CF7FE8">
        <w:rPr>
          <w:rFonts w:ascii="Arial" w:hAnsi="Arial" w:cs="Arial"/>
          <w:sz w:val="24"/>
          <w:szCs w:val="24"/>
        </w:rPr>
        <w:t>http://hillsborough.independent.gov.uk/repository/report/HIP_report.pdf  (</w:t>
      </w:r>
      <w:proofErr w:type="gramEnd"/>
      <w:r w:rsidRPr="00CF7FE8">
        <w:rPr>
          <w:rFonts w:ascii="Arial" w:hAnsi="Arial" w:cs="Arial"/>
          <w:sz w:val="24"/>
          <w:szCs w:val="24"/>
        </w:rPr>
        <w:t>Accessed 10th of October 2022)</w:t>
      </w:r>
    </w:p>
    <w:p w14:paraId="421C9007"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Hinkle, J.C. and Weisburd, D., (2008) ‘The irony of broken windows policing: A micro-place study of the relationship between disorder, focused police crackdowns and fear of crime’ </w:t>
      </w:r>
      <w:r w:rsidRPr="00F243B0">
        <w:rPr>
          <w:rFonts w:ascii="Arial" w:hAnsi="Arial" w:cs="Arial"/>
          <w:i/>
          <w:iCs/>
          <w:sz w:val="24"/>
          <w:szCs w:val="24"/>
        </w:rPr>
        <w:t>Journal of Criminal justice</w:t>
      </w:r>
      <w:r w:rsidRPr="00CF7FE8">
        <w:rPr>
          <w:rFonts w:ascii="Arial" w:hAnsi="Arial" w:cs="Arial"/>
          <w:sz w:val="24"/>
          <w:szCs w:val="24"/>
        </w:rPr>
        <w:t>, 36(6), pp.503-512. Available at: https://d1wqtxts1xzle7.cloudfront.net/73986963/j.jcrimjus.2008.09.01020211031-12310-1vn7i0c-with-cover-page-v2.pdf?Expires=1668611864&amp;Signature=H4CxaxPMjIb3GK6~xJ8jWQg5K1Ys1nYWILW-DPTsm4mSVcSAW4saZ6HyMoxuWIT1PZFyqqsfDPOFpiay~~ooJ8vFw8rxjQhv7sFl</w:t>
      </w:r>
      <w:r w:rsidRPr="00CF7FE8">
        <w:rPr>
          <w:rFonts w:ascii="Arial" w:hAnsi="Arial" w:cs="Arial"/>
          <w:sz w:val="24"/>
          <w:szCs w:val="24"/>
        </w:rPr>
        <w:lastRenderedPageBreak/>
        <w:t>eC34A-636-QfptqH6Ed960zxPbnq9OtxvzaJ4T1smXwKJpn-WdhU~n6R3NtLyvEYqxJB2j8WKuUyCugkpA6KKhDrIpSmMeMrKmLpNidNWzmwJV6P6XAhbyKmLcgOuiB3C0cVK1vNh2fDTQLO8E4xtXZTlfM-Xb9wL0~3rglIXV9iJBFLgu7O0ajaS6rI55cy6ir1J3-GhOVQBlUaZId-86onnQLOTl4ZRp76t8g6sAcLcPLi8w__&amp;Key-Pair-Id=APKAJLOHF5GGSLRBV4ZA (Accessed 16th of November 2022)</w:t>
      </w:r>
    </w:p>
    <w:p w14:paraId="5CCE2EB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Hobson, J., Lynch, K., Payne, B. and Ellis, L., (2021) ‘Are police-led social crime prevention initiatives effective? A process and outcome evaluation of a UK youth intervention’ </w:t>
      </w:r>
      <w:r w:rsidRPr="00F243B0">
        <w:rPr>
          <w:rFonts w:ascii="Arial" w:hAnsi="Arial" w:cs="Arial"/>
          <w:i/>
          <w:iCs/>
          <w:sz w:val="24"/>
          <w:szCs w:val="24"/>
        </w:rPr>
        <w:t>International criminal justice review</w:t>
      </w:r>
      <w:r w:rsidRPr="00CF7FE8">
        <w:rPr>
          <w:rFonts w:ascii="Arial" w:hAnsi="Arial" w:cs="Arial"/>
          <w:sz w:val="24"/>
          <w:szCs w:val="24"/>
        </w:rPr>
        <w:t xml:space="preserve">, 31(3), pp.325-346. Available at: </w:t>
      </w:r>
      <w:proofErr w:type="gramStart"/>
      <w:r w:rsidRPr="00CF7FE8">
        <w:rPr>
          <w:rFonts w:ascii="Arial" w:hAnsi="Arial" w:cs="Arial"/>
          <w:sz w:val="24"/>
          <w:szCs w:val="24"/>
        </w:rPr>
        <w:t>https://pure.ulster.ac.uk/ws/files/71347297/International_Criminal_Justice_Review_Article_.pdf  (</w:t>
      </w:r>
      <w:proofErr w:type="gramEnd"/>
      <w:r w:rsidRPr="00CF7FE8">
        <w:rPr>
          <w:rFonts w:ascii="Arial" w:hAnsi="Arial" w:cs="Arial"/>
          <w:sz w:val="24"/>
          <w:szCs w:val="24"/>
        </w:rPr>
        <w:t>Accessed 16th of November 2022)</w:t>
      </w:r>
    </w:p>
    <w:p w14:paraId="6CE3EC76" w14:textId="63A640DB"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Holdaway</w:t>
      </w:r>
      <w:proofErr w:type="spellEnd"/>
      <w:r w:rsidRPr="00CF7FE8">
        <w:rPr>
          <w:rFonts w:ascii="Arial" w:hAnsi="Arial" w:cs="Arial"/>
          <w:sz w:val="24"/>
          <w:szCs w:val="24"/>
        </w:rPr>
        <w:t xml:space="preserve">, S. (2017). ‘The Re-professionalization of the Police in England and Wales’ </w:t>
      </w:r>
      <w:r w:rsidRPr="00F243B0">
        <w:rPr>
          <w:rFonts w:ascii="Arial" w:hAnsi="Arial" w:cs="Arial"/>
          <w:i/>
          <w:iCs/>
          <w:sz w:val="24"/>
          <w:szCs w:val="24"/>
        </w:rPr>
        <w:t>Criminology &amp; Criminal Justice</w:t>
      </w:r>
      <w:r w:rsidRPr="00CF7FE8">
        <w:rPr>
          <w:rFonts w:ascii="Arial" w:hAnsi="Arial" w:cs="Arial"/>
          <w:sz w:val="24"/>
          <w:szCs w:val="24"/>
        </w:rPr>
        <w:t xml:space="preserve"> </w:t>
      </w:r>
      <w:r w:rsidRPr="00F243B0">
        <w:rPr>
          <w:rFonts w:ascii="Arial" w:hAnsi="Arial" w:cs="Arial"/>
          <w:i/>
          <w:iCs/>
          <w:sz w:val="24"/>
          <w:szCs w:val="24"/>
        </w:rPr>
        <w:t>17(5):</w:t>
      </w:r>
      <w:r w:rsidRPr="00CF7FE8">
        <w:rPr>
          <w:rFonts w:ascii="Arial" w:hAnsi="Arial" w:cs="Arial"/>
          <w:sz w:val="24"/>
          <w:szCs w:val="24"/>
        </w:rPr>
        <w:t xml:space="preserve"> </w:t>
      </w:r>
      <w:r w:rsidR="00F243B0">
        <w:rPr>
          <w:rFonts w:ascii="Arial" w:hAnsi="Arial" w:cs="Arial"/>
          <w:sz w:val="24"/>
          <w:szCs w:val="24"/>
        </w:rPr>
        <w:t xml:space="preserve">pp. </w:t>
      </w:r>
      <w:r w:rsidRPr="00CF7FE8">
        <w:rPr>
          <w:rFonts w:ascii="Arial" w:hAnsi="Arial" w:cs="Arial"/>
          <w:sz w:val="24"/>
          <w:szCs w:val="24"/>
        </w:rPr>
        <w:t>588–604. Available at: http://irep.ntu.ac.uk/id/eprint/30317/1/PubSub6723_Holdaway.pdf (Accessed 10th of October 2022)</w:t>
      </w:r>
    </w:p>
    <w:p w14:paraId="7EF368F8"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Home Office (2004) </w:t>
      </w:r>
      <w:r w:rsidRPr="00F243B0">
        <w:rPr>
          <w:rFonts w:ascii="Arial" w:hAnsi="Arial" w:cs="Arial"/>
          <w:i/>
          <w:iCs/>
          <w:sz w:val="24"/>
          <w:szCs w:val="24"/>
        </w:rPr>
        <w:t>Defining and measuring anti-social behaviour.</w:t>
      </w:r>
      <w:r w:rsidRPr="00CF7FE8">
        <w:rPr>
          <w:rFonts w:ascii="Arial" w:hAnsi="Arial" w:cs="Arial"/>
          <w:sz w:val="24"/>
          <w:szCs w:val="24"/>
        </w:rPr>
        <w:t xml:space="preserve"> London: England. Available at: https://assets.publishing.service.gov.uk/government/uploads/system/uploads/attachment_data/file/116655/dpr26.pdf#:~:text=The%20Crime%20and%20Disorder%20Act%20%281998%29%20definition%20of,Safety%20Partnerships%20%28CSPs%29%20involved%20in%20the%20RDS%20study. (Accessed 16th of November 2022)</w:t>
      </w:r>
    </w:p>
    <w:p w14:paraId="5B0EE6E8"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Hope, L., (2016) ‘Evaluating the effects of stress and fatigue on police officer response and recall: A challenge for research, training, practice and policy’ </w:t>
      </w:r>
      <w:r w:rsidRPr="00F243B0">
        <w:rPr>
          <w:rFonts w:ascii="Arial" w:hAnsi="Arial" w:cs="Arial"/>
          <w:i/>
          <w:iCs/>
          <w:sz w:val="24"/>
          <w:szCs w:val="24"/>
        </w:rPr>
        <w:t xml:space="preserve">Journal </w:t>
      </w:r>
      <w:r w:rsidRPr="00F243B0">
        <w:rPr>
          <w:rFonts w:ascii="Arial" w:hAnsi="Arial" w:cs="Arial"/>
          <w:i/>
          <w:iCs/>
          <w:sz w:val="24"/>
          <w:szCs w:val="24"/>
        </w:rPr>
        <w:lastRenderedPageBreak/>
        <w:t>of Applied Research in Memory and Cognition</w:t>
      </w:r>
      <w:r w:rsidRPr="00CF7FE8">
        <w:rPr>
          <w:rFonts w:ascii="Arial" w:hAnsi="Arial" w:cs="Arial"/>
          <w:sz w:val="24"/>
          <w:szCs w:val="24"/>
        </w:rPr>
        <w:t>, 5(3), pp.239-245. Available at: https://core.ac.uk/download/pdf/196597012.pdf (Accessed 18th of October 2022)</w:t>
      </w:r>
    </w:p>
    <w:p w14:paraId="65BD3303"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Howell, K.B., (2009) ‘Broken lives from broken windows: The hidden costs of aggressive order-maintenance policing’ </w:t>
      </w:r>
      <w:r w:rsidRPr="00F243B0">
        <w:rPr>
          <w:rFonts w:ascii="Arial" w:hAnsi="Arial" w:cs="Arial"/>
          <w:i/>
          <w:iCs/>
          <w:sz w:val="24"/>
          <w:szCs w:val="24"/>
        </w:rPr>
        <w:t>NYU Rev. L. &amp; Soc</w:t>
      </w:r>
      <w:r w:rsidRPr="00CF7FE8">
        <w:rPr>
          <w:rFonts w:ascii="Arial" w:hAnsi="Arial" w:cs="Arial"/>
          <w:sz w:val="24"/>
          <w:szCs w:val="24"/>
        </w:rPr>
        <w:t>.</w:t>
      </w:r>
      <w:r w:rsidRPr="00F243B0">
        <w:rPr>
          <w:rFonts w:ascii="Arial" w:hAnsi="Arial" w:cs="Arial"/>
          <w:i/>
          <w:iCs/>
          <w:sz w:val="24"/>
          <w:szCs w:val="24"/>
        </w:rPr>
        <w:t xml:space="preserve"> Change</w:t>
      </w:r>
      <w:r w:rsidRPr="00CF7FE8">
        <w:rPr>
          <w:rFonts w:ascii="Arial" w:hAnsi="Arial" w:cs="Arial"/>
          <w:sz w:val="24"/>
          <w:szCs w:val="24"/>
        </w:rPr>
        <w:t>, 33, p.271. Available at: https://academicworks.cuny.edu/cgi/viewcontent.cgi?article=1166&amp;context=cl_pubs (Accessed 16th of November 2022)</w:t>
      </w:r>
    </w:p>
    <w:p w14:paraId="265AE70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Independent, P. C. C. (2012). </w:t>
      </w:r>
      <w:r w:rsidRPr="00F243B0">
        <w:rPr>
          <w:rFonts w:ascii="Arial" w:hAnsi="Arial" w:cs="Arial"/>
          <w:i/>
          <w:iCs/>
          <w:sz w:val="24"/>
          <w:szCs w:val="24"/>
        </w:rPr>
        <w:t>Cleveland Police Deputy Chief Constable dismissed following IPCC managed investigation</w:t>
      </w:r>
      <w:r w:rsidRPr="00CF7FE8">
        <w:rPr>
          <w:rFonts w:ascii="Arial" w:hAnsi="Arial" w:cs="Arial"/>
          <w:sz w:val="24"/>
          <w:szCs w:val="24"/>
        </w:rPr>
        <w:t>. Available at: www.ipcc.gov.uk/news/cleveland-police-deputy-chief-constable-dismissed-following-ipcc-managed-investigation (Accessed 10th of October 2022)</w:t>
      </w:r>
    </w:p>
    <w:p w14:paraId="085E2229" w14:textId="77777777" w:rsidR="008C5224" w:rsidRPr="00F243B0" w:rsidRDefault="008C5224" w:rsidP="00CF7FE8">
      <w:pPr>
        <w:spacing w:line="480" w:lineRule="auto"/>
        <w:rPr>
          <w:rFonts w:ascii="Arial" w:hAnsi="Arial" w:cs="Arial"/>
          <w:i/>
          <w:iCs/>
          <w:sz w:val="24"/>
          <w:szCs w:val="24"/>
        </w:rPr>
      </w:pPr>
      <w:r w:rsidRPr="00CF7FE8">
        <w:rPr>
          <w:rFonts w:ascii="Arial" w:hAnsi="Arial" w:cs="Arial"/>
          <w:sz w:val="24"/>
          <w:szCs w:val="24"/>
        </w:rPr>
        <w:t xml:space="preserve">Independent, P.C.C., (2013) </w:t>
      </w:r>
      <w:r w:rsidRPr="00F243B0">
        <w:rPr>
          <w:rFonts w:ascii="Arial" w:hAnsi="Arial" w:cs="Arial"/>
          <w:i/>
          <w:iCs/>
          <w:sz w:val="24"/>
          <w:szCs w:val="24"/>
        </w:rPr>
        <w:t>Cleveland Police Chief Constable Sean Price dismissed following IPCC investigation.</w:t>
      </w:r>
    </w:p>
    <w:p w14:paraId="1E5122D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James, A., (2016) </w:t>
      </w:r>
      <w:r w:rsidRPr="00F243B0">
        <w:rPr>
          <w:rFonts w:ascii="Arial" w:hAnsi="Arial" w:cs="Arial"/>
          <w:i/>
          <w:iCs/>
          <w:sz w:val="24"/>
          <w:szCs w:val="24"/>
        </w:rPr>
        <w:t>Understanding police intelligence work</w:t>
      </w:r>
      <w:r w:rsidRPr="00CF7FE8">
        <w:rPr>
          <w:rFonts w:ascii="Arial" w:hAnsi="Arial" w:cs="Arial"/>
          <w:sz w:val="24"/>
          <w:szCs w:val="24"/>
        </w:rPr>
        <w:t xml:space="preserve"> </w:t>
      </w:r>
      <w:r w:rsidRPr="00F243B0">
        <w:rPr>
          <w:rFonts w:ascii="Arial" w:hAnsi="Arial" w:cs="Arial"/>
          <w:i/>
          <w:iCs/>
          <w:sz w:val="24"/>
          <w:szCs w:val="24"/>
        </w:rPr>
        <w:t>(Vol. 2).</w:t>
      </w:r>
      <w:r w:rsidRPr="00CF7FE8">
        <w:rPr>
          <w:rFonts w:ascii="Arial" w:hAnsi="Arial" w:cs="Arial"/>
          <w:sz w:val="24"/>
          <w:szCs w:val="24"/>
        </w:rPr>
        <w:t xml:space="preserve"> Policy Press. Available at: https://books.google.co.uk/books?hl=en&amp;lr=&amp;id=HULxCwAAQBAJ&amp;oi=fnd&amp;pg=PR7&amp;dq=police+intelligence&amp;ots=YZSWH7I10i&amp;sig=BZC4ZKO_nt__PusqFX0YG4Jc3r4&amp;redir_esc=y#v=onepage&amp;q=police%20intelligence&amp;f=false (Accessed 4th of November 2022)</w:t>
      </w:r>
    </w:p>
    <w:p w14:paraId="29B332F5"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John, T. and Maguire, M., (2004) </w:t>
      </w:r>
      <w:r w:rsidRPr="00F243B0">
        <w:rPr>
          <w:rFonts w:ascii="Arial" w:hAnsi="Arial" w:cs="Arial"/>
          <w:i/>
          <w:iCs/>
          <w:sz w:val="24"/>
          <w:szCs w:val="24"/>
        </w:rPr>
        <w:t>The national intelligence model: Key lessons from early research</w:t>
      </w:r>
      <w:r w:rsidRPr="00CF7FE8">
        <w:rPr>
          <w:rFonts w:ascii="Arial" w:hAnsi="Arial" w:cs="Arial"/>
          <w:sz w:val="24"/>
          <w:szCs w:val="24"/>
        </w:rPr>
        <w:t>. London: Home Office. Available at: https://d1wqtxts1xzle7.cloudfront.net/44822333/rdsolr3004-with-cover-page-v2.pdf?Expires=1667565406&amp;Signature=KEOIsO0QBVp6McjXonNfzybuCHxSB9tEiJtb680QWYsgM229DFF9-</w:t>
      </w:r>
      <w:r w:rsidRPr="00CF7FE8">
        <w:rPr>
          <w:rFonts w:ascii="Arial" w:hAnsi="Arial" w:cs="Arial"/>
          <w:sz w:val="24"/>
          <w:szCs w:val="24"/>
        </w:rPr>
        <w:lastRenderedPageBreak/>
        <w:t>5A68fUZES7v46JQB7WXYQwn2ITTMw4TioMMaCje1AS2lClxxBUZaIICixBx-4fOds~PBD76S5ht~fpvlTnoh8hCxglm3BAE6swTjZ~XSXfxIG59cSY0LrilWjik9J2szuEjWjFt4hC2WZfmH53F-g9xCYY8hCvwRybmm9-Nb~IEQsRroVhq4aG4w~us~UmEYtSrn6XoGhRJXtEW7I~XrBZ8ekdQYFgEpogu1is7grLPxdkIuZ6KSDt3vPayoT0Q~n~9teHMz32Nn~iP6r4FaGW2bSAaaZabcQ__&amp;Key-Pair-Id=APKAJLOHF5GGSLRBV4ZA (Accessed 4th of November 2022)</w:t>
      </w:r>
    </w:p>
    <w:p w14:paraId="5AB69D18"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John, T. and Maguire, M., (2012) ‘Criminal intelligence and the national intelligence model’ </w:t>
      </w:r>
      <w:r w:rsidRPr="00F243B0">
        <w:rPr>
          <w:rFonts w:ascii="Arial" w:hAnsi="Arial" w:cs="Arial"/>
          <w:i/>
          <w:iCs/>
          <w:sz w:val="24"/>
          <w:szCs w:val="24"/>
        </w:rPr>
        <w:t>In Handbook of criminal investigation (pp. 225-251).</w:t>
      </w:r>
      <w:r w:rsidRPr="00CF7FE8">
        <w:rPr>
          <w:rFonts w:ascii="Arial" w:hAnsi="Arial" w:cs="Arial"/>
          <w:sz w:val="24"/>
          <w:szCs w:val="24"/>
        </w:rPr>
        <w:t xml:space="preserve"> Willan. Available at: https://d1wqtxts1xzle7.cloudfront.net/66103236/288130568-with-cover-page-v2.pdf?Expires=1667567444&amp;Signature=GZWj1XS~4giiy9o~YSv9eGYT2j7bzst~Wyx8xuYAbzozv2fiqh8UWq38ldFVXDVPLEVQJCqTWMmQ642qp9UgAHYapWx~SX66dWmP7vemR1Wav6JtixFngknosU~xgMfJ1Pc0FBq1qsjJvEJ6lm-fEZz9OzmYCuOUUDisGl9L6mHl1aY0cq2DcUaPJjbDUbN8G~x90r3-rmiyAkR2MzgpxDXmEohAUDubRjFounJNw~DCCyqyX5~I9WgqhB5TARkMG7mAWuB6jdgbGgUq0BqjcednH5YxXjoseph9UaH4rX-Q7a80AmFePzOJiCBYPzMw~ZdJCsl4xY6QePk7RDrYkg__&amp;Key-Pair-Id=APKAJLOHF5GGSLRBV4ZA#page=225 (Accessed 4th of November 2022)</w:t>
      </w:r>
    </w:p>
    <w:p w14:paraId="2AB5957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Joint Police and Probation Inspectorate Report (2005) </w:t>
      </w:r>
      <w:r w:rsidRPr="00F243B0">
        <w:rPr>
          <w:rFonts w:ascii="Arial" w:hAnsi="Arial" w:cs="Arial"/>
          <w:i/>
          <w:iCs/>
          <w:sz w:val="24"/>
          <w:szCs w:val="24"/>
        </w:rPr>
        <w:t>Joint Thematic Inspection Report.</w:t>
      </w:r>
      <w:r w:rsidRPr="00CF7FE8">
        <w:rPr>
          <w:rFonts w:ascii="Arial" w:hAnsi="Arial" w:cs="Arial"/>
          <w:sz w:val="24"/>
          <w:szCs w:val="24"/>
        </w:rPr>
        <w:t xml:space="preserve"> Available at: https://www.justiceinspectorates.gov.uk/probation/wp-content/uploads/sites/5/2014/03/public-protection-report-rps-1.pdf (Accessed 7th of November 2022)</w:t>
      </w:r>
    </w:p>
    <w:p w14:paraId="133481E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Jones, J., (2017) ‘How can mentoring support women in a male-dominated workplace? A case study of the UK police force’ </w:t>
      </w:r>
      <w:r w:rsidRPr="00F243B0">
        <w:rPr>
          <w:rFonts w:ascii="Arial" w:hAnsi="Arial" w:cs="Arial"/>
          <w:i/>
          <w:iCs/>
          <w:sz w:val="24"/>
          <w:szCs w:val="24"/>
        </w:rPr>
        <w:t>Palgrave Communications</w:t>
      </w:r>
      <w:r w:rsidRPr="00CF7FE8">
        <w:rPr>
          <w:rFonts w:ascii="Arial" w:hAnsi="Arial" w:cs="Arial"/>
          <w:sz w:val="24"/>
          <w:szCs w:val="24"/>
        </w:rPr>
        <w:t xml:space="preserve">, 3(1), </w:t>
      </w:r>
      <w:r w:rsidRPr="00CF7FE8">
        <w:rPr>
          <w:rFonts w:ascii="Arial" w:hAnsi="Arial" w:cs="Arial"/>
          <w:sz w:val="24"/>
          <w:szCs w:val="24"/>
        </w:rPr>
        <w:lastRenderedPageBreak/>
        <w:t>pp.1-11.  Available at: https://www.nature.com/articles/palcomms2016103 (Accessed 19th of September 2022)</w:t>
      </w:r>
    </w:p>
    <w:p w14:paraId="60674152"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Kelly, L., Adler, J.R., Horvath, M.A., Lovett, J., Coulson, M., </w:t>
      </w:r>
      <w:proofErr w:type="spellStart"/>
      <w:r w:rsidRPr="00CF7FE8">
        <w:rPr>
          <w:rFonts w:ascii="Arial" w:hAnsi="Arial" w:cs="Arial"/>
          <w:sz w:val="24"/>
          <w:szCs w:val="24"/>
        </w:rPr>
        <w:t>Kernohan</w:t>
      </w:r>
      <w:proofErr w:type="spellEnd"/>
      <w:r w:rsidRPr="00CF7FE8">
        <w:rPr>
          <w:rFonts w:ascii="Arial" w:hAnsi="Arial" w:cs="Arial"/>
          <w:sz w:val="24"/>
          <w:szCs w:val="24"/>
        </w:rPr>
        <w:t xml:space="preserve">, D. and Gray, M., (2013) </w:t>
      </w:r>
      <w:r w:rsidRPr="00F243B0">
        <w:rPr>
          <w:rFonts w:ascii="Arial" w:hAnsi="Arial" w:cs="Arial"/>
          <w:i/>
          <w:iCs/>
          <w:sz w:val="24"/>
          <w:szCs w:val="24"/>
        </w:rPr>
        <w:t>Evaluation of the pilot of domestic violence protection orders.</w:t>
      </w:r>
      <w:r w:rsidRPr="00CF7FE8">
        <w:rPr>
          <w:rFonts w:ascii="Arial" w:hAnsi="Arial" w:cs="Arial"/>
          <w:sz w:val="24"/>
          <w:szCs w:val="24"/>
        </w:rPr>
        <w:t xml:space="preserve"> Available at: https://repository.londonmet.ac.uk/1495/1/horr76.pdf (Accessed 13th of November 2022)</w:t>
      </w:r>
    </w:p>
    <w:p w14:paraId="7441C38C"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Kemshall</w:t>
      </w:r>
      <w:proofErr w:type="spellEnd"/>
      <w:r w:rsidRPr="00CF7FE8">
        <w:rPr>
          <w:rFonts w:ascii="Arial" w:hAnsi="Arial" w:cs="Arial"/>
          <w:sz w:val="24"/>
          <w:szCs w:val="24"/>
        </w:rPr>
        <w:t xml:space="preserve">, H., Mackenzie, G., Wood, J., Bailey, R. and Yates, J., (2005) </w:t>
      </w:r>
      <w:r w:rsidRPr="00F243B0">
        <w:rPr>
          <w:rFonts w:ascii="Arial" w:hAnsi="Arial" w:cs="Arial"/>
          <w:i/>
          <w:iCs/>
          <w:sz w:val="24"/>
          <w:szCs w:val="24"/>
        </w:rPr>
        <w:t>Strengthening the multi-agency public protection arrangements</w:t>
      </w:r>
      <w:r w:rsidRPr="00CF7FE8">
        <w:rPr>
          <w:rFonts w:ascii="Arial" w:hAnsi="Arial" w:cs="Arial"/>
          <w:sz w:val="24"/>
          <w:szCs w:val="24"/>
        </w:rPr>
        <w:t>. Available at: http://irep.ntu.ac.uk/id/eprint/19245/ (Accessed 7th of November 2022)</w:t>
      </w:r>
    </w:p>
    <w:p w14:paraId="19F7CD1E"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Kleemans</w:t>
      </w:r>
      <w:proofErr w:type="spellEnd"/>
      <w:r w:rsidRPr="00CF7FE8">
        <w:rPr>
          <w:rFonts w:ascii="Arial" w:hAnsi="Arial" w:cs="Arial"/>
          <w:sz w:val="24"/>
          <w:szCs w:val="24"/>
        </w:rPr>
        <w:t xml:space="preserve">, E. and </w:t>
      </w:r>
      <w:proofErr w:type="spellStart"/>
      <w:r w:rsidRPr="00CF7FE8">
        <w:rPr>
          <w:rFonts w:ascii="Arial" w:hAnsi="Arial" w:cs="Arial"/>
          <w:sz w:val="24"/>
          <w:szCs w:val="24"/>
        </w:rPr>
        <w:t>Soudijn</w:t>
      </w:r>
      <w:proofErr w:type="spellEnd"/>
      <w:r w:rsidRPr="00CF7FE8">
        <w:rPr>
          <w:rFonts w:ascii="Arial" w:hAnsi="Arial" w:cs="Arial"/>
          <w:sz w:val="24"/>
          <w:szCs w:val="24"/>
        </w:rPr>
        <w:t xml:space="preserve">, M., (2017) ‘Organised crime’ </w:t>
      </w:r>
      <w:r w:rsidRPr="00F243B0">
        <w:rPr>
          <w:rFonts w:ascii="Arial" w:hAnsi="Arial" w:cs="Arial"/>
          <w:i/>
          <w:iCs/>
          <w:sz w:val="24"/>
          <w:szCs w:val="24"/>
        </w:rPr>
        <w:t>In Handbook of crime prevention and community safety (pp. 394-406).</w:t>
      </w:r>
      <w:r w:rsidRPr="00CF7FE8">
        <w:rPr>
          <w:rFonts w:ascii="Arial" w:hAnsi="Arial" w:cs="Arial"/>
          <w:sz w:val="24"/>
          <w:szCs w:val="24"/>
        </w:rPr>
        <w:t xml:space="preserve"> Routledge. Available at: https://www.researchgate.net/profile/Christianne-Poot/publication/237710618_Criminal_Careers_in_Organized_Crime_and_Social_Opportunity_Structure/links/0a85e52f174b4924ab000000/Criminal-Careers-in-Organized-Crime-and-Social-Opportunity-Structure.pdf (Accessed 7th of November 2022)</w:t>
      </w:r>
    </w:p>
    <w:p w14:paraId="5284CA18" w14:textId="3F6968A0"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Kop, N. and </w:t>
      </w:r>
      <w:proofErr w:type="spellStart"/>
      <w:r w:rsidRPr="00CF7FE8">
        <w:rPr>
          <w:rFonts w:ascii="Arial" w:hAnsi="Arial" w:cs="Arial"/>
          <w:sz w:val="24"/>
          <w:szCs w:val="24"/>
        </w:rPr>
        <w:t>Euwema</w:t>
      </w:r>
      <w:proofErr w:type="spellEnd"/>
      <w:r w:rsidRPr="00CF7FE8">
        <w:rPr>
          <w:rFonts w:ascii="Arial" w:hAnsi="Arial" w:cs="Arial"/>
          <w:sz w:val="24"/>
          <w:szCs w:val="24"/>
        </w:rPr>
        <w:t xml:space="preserve">, M.C., (2001) ‘Occupational stress and the use of force by Dutch police officers’ </w:t>
      </w:r>
      <w:r w:rsidRPr="00F243B0">
        <w:rPr>
          <w:rFonts w:ascii="Arial" w:hAnsi="Arial" w:cs="Arial"/>
          <w:i/>
          <w:iCs/>
          <w:sz w:val="24"/>
          <w:szCs w:val="24"/>
        </w:rPr>
        <w:t xml:space="preserve">Criminal justice and </w:t>
      </w:r>
      <w:r w:rsidR="00F243B0" w:rsidRPr="00F243B0">
        <w:rPr>
          <w:rFonts w:ascii="Arial" w:hAnsi="Arial" w:cs="Arial"/>
          <w:i/>
          <w:iCs/>
          <w:sz w:val="24"/>
          <w:szCs w:val="24"/>
        </w:rPr>
        <w:t>behaviour</w:t>
      </w:r>
      <w:r w:rsidRPr="00CF7FE8">
        <w:rPr>
          <w:rFonts w:ascii="Arial" w:hAnsi="Arial" w:cs="Arial"/>
          <w:sz w:val="24"/>
          <w:szCs w:val="24"/>
        </w:rPr>
        <w:t>, 28(5), pp.631-652. Available at: https://journals.sagepub.com/doi/abs/10.1177/009385480102800505 (Accessed 18th of October 2022)</w:t>
      </w:r>
    </w:p>
    <w:p w14:paraId="4B49DE86" w14:textId="29A52491"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Kwak, H., </w:t>
      </w:r>
      <w:proofErr w:type="spellStart"/>
      <w:r w:rsidRPr="00CF7FE8">
        <w:rPr>
          <w:rFonts w:ascii="Arial" w:hAnsi="Arial" w:cs="Arial"/>
          <w:sz w:val="24"/>
          <w:szCs w:val="24"/>
        </w:rPr>
        <w:t>McNeeley</w:t>
      </w:r>
      <w:proofErr w:type="spellEnd"/>
      <w:r w:rsidRPr="00CF7FE8">
        <w:rPr>
          <w:rFonts w:ascii="Arial" w:hAnsi="Arial" w:cs="Arial"/>
          <w:sz w:val="24"/>
          <w:szCs w:val="24"/>
        </w:rPr>
        <w:t xml:space="preserve">, S. and Kim, S.H., (2018) ‘Emotional </w:t>
      </w:r>
      <w:r w:rsidR="00F243B0" w:rsidRPr="00CF7FE8">
        <w:rPr>
          <w:rFonts w:ascii="Arial" w:hAnsi="Arial" w:cs="Arial"/>
          <w:sz w:val="24"/>
          <w:szCs w:val="24"/>
        </w:rPr>
        <w:t>labour</w:t>
      </w:r>
      <w:r w:rsidRPr="00CF7FE8">
        <w:rPr>
          <w:rFonts w:ascii="Arial" w:hAnsi="Arial" w:cs="Arial"/>
          <w:sz w:val="24"/>
          <w:szCs w:val="24"/>
        </w:rPr>
        <w:t xml:space="preserve">, role characteristics, and police officer burnout in South Korea: The mediating effect of emotional dissonance’ </w:t>
      </w:r>
      <w:r w:rsidRPr="00F243B0">
        <w:rPr>
          <w:rFonts w:ascii="Arial" w:hAnsi="Arial" w:cs="Arial"/>
          <w:i/>
          <w:iCs/>
          <w:sz w:val="24"/>
          <w:szCs w:val="24"/>
        </w:rPr>
        <w:t>Police quarterly</w:t>
      </w:r>
      <w:r w:rsidRPr="00CF7FE8">
        <w:rPr>
          <w:rFonts w:ascii="Arial" w:hAnsi="Arial" w:cs="Arial"/>
          <w:sz w:val="24"/>
          <w:szCs w:val="24"/>
        </w:rPr>
        <w:t>, 21(2), pp.223-249. Available at: https://www.researchgate.net/profile/Susan-</w:t>
      </w:r>
      <w:r w:rsidRPr="00CF7FE8">
        <w:rPr>
          <w:rFonts w:ascii="Arial" w:hAnsi="Arial" w:cs="Arial"/>
          <w:sz w:val="24"/>
          <w:szCs w:val="24"/>
        </w:rPr>
        <w:lastRenderedPageBreak/>
        <w:t>Mcneeley/publication/323362777_Emotional_Labor_Role_Characteristics_and_Police_Officer_Burnout_in_South_Korea_The_Mediating_Effect_of_Emotional_Dissonance/links/5d923a03299bf10cff1cb901/Emotional-Labor-Role-Characteristics-and-Police-Officer-Burnout-in-South-Korea-The-Mediating-Effect-of-Emotional-Dissonance.pdf (Accessed 16th of October 2022)</w:t>
      </w:r>
    </w:p>
    <w:p w14:paraId="6BEA926B"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Legislation (2003) </w:t>
      </w:r>
      <w:r w:rsidRPr="00F243B0">
        <w:rPr>
          <w:rFonts w:ascii="Arial" w:hAnsi="Arial" w:cs="Arial"/>
          <w:i/>
          <w:iCs/>
          <w:sz w:val="24"/>
          <w:szCs w:val="24"/>
        </w:rPr>
        <w:t>Criminal Justice Act 2003</w:t>
      </w:r>
      <w:r w:rsidRPr="00CF7FE8">
        <w:rPr>
          <w:rFonts w:ascii="Arial" w:hAnsi="Arial" w:cs="Arial"/>
          <w:sz w:val="24"/>
          <w:szCs w:val="24"/>
        </w:rPr>
        <w:t>. Available at: https://www.legislation.gov.uk/ukpga/2003/44/contents (Accessed 7th of November 2022)</w:t>
      </w:r>
    </w:p>
    <w:p w14:paraId="2100079D"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Leino</w:t>
      </w:r>
      <w:proofErr w:type="spellEnd"/>
      <w:r w:rsidRPr="00CF7FE8">
        <w:rPr>
          <w:rFonts w:ascii="Arial" w:hAnsi="Arial" w:cs="Arial"/>
          <w:sz w:val="24"/>
          <w:szCs w:val="24"/>
        </w:rPr>
        <w:t xml:space="preserve">, T.M., Selin, R., </w:t>
      </w:r>
      <w:proofErr w:type="spellStart"/>
      <w:r w:rsidRPr="00CF7FE8">
        <w:rPr>
          <w:rFonts w:ascii="Arial" w:hAnsi="Arial" w:cs="Arial"/>
          <w:sz w:val="24"/>
          <w:szCs w:val="24"/>
        </w:rPr>
        <w:t>Summala</w:t>
      </w:r>
      <w:proofErr w:type="spellEnd"/>
      <w:r w:rsidRPr="00CF7FE8">
        <w:rPr>
          <w:rFonts w:ascii="Arial" w:hAnsi="Arial" w:cs="Arial"/>
          <w:sz w:val="24"/>
          <w:szCs w:val="24"/>
        </w:rPr>
        <w:t xml:space="preserve">, H. and Virtanen, M., (2011) ‘Violence and psychological distress among police officers and security guards’ </w:t>
      </w:r>
      <w:r w:rsidRPr="00F243B0">
        <w:rPr>
          <w:rFonts w:ascii="Arial" w:hAnsi="Arial" w:cs="Arial"/>
          <w:i/>
          <w:iCs/>
          <w:sz w:val="24"/>
          <w:szCs w:val="24"/>
        </w:rPr>
        <w:t>Occupational medicine</w:t>
      </w:r>
      <w:r w:rsidRPr="00CF7FE8">
        <w:rPr>
          <w:rFonts w:ascii="Arial" w:hAnsi="Arial" w:cs="Arial"/>
          <w:sz w:val="24"/>
          <w:szCs w:val="24"/>
        </w:rPr>
        <w:t>, 61(6), pp.400-406. Available at: https://academic.oup.com/occmed/article/61/6/400/1388077?login=false (Accessed 18th of October 2022)</w:t>
      </w:r>
    </w:p>
    <w:p w14:paraId="7F160442"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Lum, C. and Koper, C.S., (2015) </w:t>
      </w:r>
      <w:r w:rsidRPr="00A122BD">
        <w:rPr>
          <w:rFonts w:ascii="Arial" w:hAnsi="Arial" w:cs="Arial"/>
          <w:i/>
          <w:iCs/>
          <w:sz w:val="24"/>
          <w:szCs w:val="24"/>
        </w:rPr>
        <w:t>Evidence-based policing (pp. 260-274).</w:t>
      </w:r>
      <w:r w:rsidRPr="00CF7FE8">
        <w:rPr>
          <w:rFonts w:ascii="Arial" w:hAnsi="Arial" w:cs="Arial"/>
          <w:sz w:val="24"/>
          <w:szCs w:val="24"/>
        </w:rPr>
        <w:t xml:space="preserve"> Illinois, IL: Waveland Press. Available at: https://olli.gmu.edu/docstore/600docs/1501-655-Lum%20and%20Koper%20EBP%20reprint%20in%20Critical%20Issues.pdf (Accessed 14th of November 2022) </w:t>
      </w:r>
    </w:p>
    <w:p w14:paraId="0AAE57B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Lum, C., Koper, C.S. and </w:t>
      </w:r>
      <w:proofErr w:type="spellStart"/>
      <w:r w:rsidRPr="00CF7FE8">
        <w:rPr>
          <w:rFonts w:ascii="Arial" w:hAnsi="Arial" w:cs="Arial"/>
          <w:sz w:val="24"/>
          <w:szCs w:val="24"/>
        </w:rPr>
        <w:t>Telep</w:t>
      </w:r>
      <w:proofErr w:type="spellEnd"/>
      <w:r w:rsidRPr="00CF7FE8">
        <w:rPr>
          <w:rFonts w:ascii="Arial" w:hAnsi="Arial" w:cs="Arial"/>
          <w:sz w:val="24"/>
          <w:szCs w:val="24"/>
        </w:rPr>
        <w:t xml:space="preserve">, C.W., (2011) ‘The evidence-based policing matrix’ </w:t>
      </w:r>
      <w:r w:rsidRPr="00A122BD">
        <w:rPr>
          <w:rFonts w:ascii="Arial" w:hAnsi="Arial" w:cs="Arial"/>
          <w:i/>
          <w:iCs/>
          <w:sz w:val="24"/>
          <w:szCs w:val="24"/>
        </w:rPr>
        <w:t>Journal of experimental criminology,</w:t>
      </w:r>
      <w:r w:rsidRPr="00CF7FE8">
        <w:rPr>
          <w:rFonts w:ascii="Arial" w:hAnsi="Arial" w:cs="Arial"/>
          <w:sz w:val="24"/>
          <w:szCs w:val="24"/>
        </w:rPr>
        <w:t xml:space="preserve"> 7(1), pp.3-26.  Available at: https://cebcp.org/wp-content/evidence-based-policing/LumKoperTelep-matrix.pdf (Accessed 16th of November 2022)</w:t>
      </w:r>
    </w:p>
    <w:p w14:paraId="5D686F3B" w14:textId="1E217579"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Lumsden, K., (2017) ‘‘It’s</w:t>
      </w:r>
      <w:r w:rsidR="00A122BD">
        <w:rPr>
          <w:rFonts w:ascii="Arial" w:hAnsi="Arial" w:cs="Arial"/>
          <w:sz w:val="24"/>
          <w:szCs w:val="24"/>
        </w:rPr>
        <w:t xml:space="preserve"> </w:t>
      </w:r>
      <w:r w:rsidRPr="00CF7FE8">
        <w:rPr>
          <w:rFonts w:ascii="Arial" w:hAnsi="Arial" w:cs="Arial"/>
          <w:sz w:val="24"/>
          <w:szCs w:val="24"/>
        </w:rPr>
        <w:t>a profession, it isn’t</w:t>
      </w:r>
      <w:r w:rsidR="00A122BD">
        <w:rPr>
          <w:rFonts w:ascii="Arial" w:hAnsi="Arial" w:cs="Arial"/>
          <w:sz w:val="24"/>
          <w:szCs w:val="24"/>
        </w:rPr>
        <w:t xml:space="preserve"> </w:t>
      </w:r>
      <w:r w:rsidRPr="00CF7FE8">
        <w:rPr>
          <w:rFonts w:ascii="Arial" w:hAnsi="Arial" w:cs="Arial"/>
          <w:sz w:val="24"/>
          <w:szCs w:val="24"/>
        </w:rPr>
        <w:t xml:space="preserve">a job’: Police officers’ views on the professionalisation of policing in England’ </w:t>
      </w:r>
      <w:r w:rsidRPr="00A122BD">
        <w:rPr>
          <w:rFonts w:ascii="Arial" w:hAnsi="Arial" w:cs="Arial"/>
          <w:i/>
          <w:iCs/>
          <w:sz w:val="24"/>
          <w:szCs w:val="24"/>
        </w:rPr>
        <w:t>Sociological Research Online</w:t>
      </w:r>
      <w:r w:rsidRPr="00CF7FE8">
        <w:rPr>
          <w:rFonts w:ascii="Arial" w:hAnsi="Arial" w:cs="Arial"/>
          <w:sz w:val="24"/>
          <w:szCs w:val="24"/>
        </w:rPr>
        <w:t>, 22(3), pp.4-</w:t>
      </w:r>
      <w:r w:rsidRPr="00CF7FE8">
        <w:rPr>
          <w:rFonts w:ascii="Arial" w:hAnsi="Arial" w:cs="Arial"/>
          <w:sz w:val="24"/>
          <w:szCs w:val="24"/>
        </w:rPr>
        <w:lastRenderedPageBreak/>
        <w:t>20. Available at: https://journals.sagepub.com/doi/abs/10.1177/1360780417724062 (Accessed 18th of September 2022)</w:t>
      </w:r>
    </w:p>
    <w:p w14:paraId="0A802385"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Macpherson, W., Cook, T., Sentamu, J. and Stone, R., (1999) </w:t>
      </w:r>
      <w:r w:rsidRPr="00A122BD">
        <w:rPr>
          <w:rFonts w:ascii="Arial" w:hAnsi="Arial" w:cs="Arial"/>
          <w:i/>
          <w:iCs/>
          <w:sz w:val="24"/>
          <w:szCs w:val="24"/>
        </w:rPr>
        <w:t>The Stephen Lawrence Inquiry: Report of an Inquiry by Sir William Macpherson of Cluny, CM 4262-I.</w:t>
      </w:r>
      <w:r w:rsidRPr="00CF7FE8">
        <w:rPr>
          <w:rFonts w:ascii="Arial" w:hAnsi="Arial" w:cs="Arial"/>
          <w:sz w:val="24"/>
          <w:szCs w:val="24"/>
        </w:rPr>
        <w:t xml:space="preserve"> Stationery Office.</w:t>
      </w:r>
    </w:p>
    <w:p w14:paraId="70DF6D2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Maguire, M. and John, T. (2006) ‘Intelligence Led Policing, Managerialism and Community Engagement: Competing Priorities and the Role of the National Intelligence Model in the UK’, </w:t>
      </w:r>
      <w:r w:rsidRPr="00A122BD">
        <w:rPr>
          <w:rFonts w:ascii="Arial" w:hAnsi="Arial" w:cs="Arial"/>
          <w:i/>
          <w:iCs/>
          <w:sz w:val="24"/>
          <w:szCs w:val="24"/>
        </w:rPr>
        <w:t>Policing &amp; society</w:t>
      </w:r>
      <w:r w:rsidRPr="00CF7FE8">
        <w:rPr>
          <w:rFonts w:ascii="Arial" w:hAnsi="Arial" w:cs="Arial"/>
          <w:sz w:val="24"/>
          <w:szCs w:val="24"/>
        </w:rPr>
        <w:t>, 16(1), pp. 67–85. Available at: https://doi.org/10.1080/10439460500399791 (Accessed 2nd of November 2022)</w:t>
      </w:r>
    </w:p>
    <w:p w14:paraId="466C123E"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McAllister, D.J., (1995) ‘Affect-and cognition-based trust as foundations for interpersonal cooperation in organizations’ </w:t>
      </w:r>
      <w:r w:rsidRPr="00A122BD">
        <w:rPr>
          <w:rFonts w:ascii="Arial" w:hAnsi="Arial" w:cs="Arial"/>
          <w:i/>
          <w:iCs/>
          <w:sz w:val="24"/>
          <w:szCs w:val="24"/>
        </w:rPr>
        <w:t>Academy of management journal,</w:t>
      </w:r>
      <w:r w:rsidRPr="00CF7FE8">
        <w:rPr>
          <w:rFonts w:ascii="Arial" w:hAnsi="Arial" w:cs="Arial"/>
          <w:sz w:val="24"/>
          <w:szCs w:val="24"/>
        </w:rPr>
        <w:t xml:space="preserve"> 38(1), pp.24-59. Available at: https://web2-bschool.nus.edu.sg/wp-content/uploads/media_rp/publications/55f7k1423033645.pdf (Accessed 18th of October 2022)</w:t>
      </w:r>
    </w:p>
    <w:p w14:paraId="3B04A5AC"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McGarrell</w:t>
      </w:r>
      <w:proofErr w:type="spellEnd"/>
      <w:r w:rsidRPr="00CF7FE8">
        <w:rPr>
          <w:rFonts w:ascii="Arial" w:hAnsi="Arial" w:cs="Arial"/>
          <w:sz w:val="24"/>
          <w:szCs w:val="24"/>
        </w:rPr>
        <w:t xml:space="preserve">, E.F., </w:t>
      </w:r>
      <w:proofErr w:type="spellStart"/>
      <w:r w:rsidRPr="00CF7FE8">
        <w:rPr>
          <w:rFonts w:ascii="Arial" w:hAnsi="Arial" w:cs="Arial"/>
          <w:sz w:val="24"/>
          <w:szCs w:val="24"/>
        </w:rPr>
        <w:t>Giacomazzi</w:t>
      </w:r>
      <w:proofErr w:type="spellEnd"/>
      <w:r w:rsidRPr="00CF7FE8">
        <w:rPr>
          <w:rFonts w:ascii="Arial" w:hAnsi="Arial" w:cs="Arial"/>
          <w:sz w:val="24"/>
          <w:szCs w:val="24"/>
        </w:rPr>
        <w:t xml:space="preserve">, A.L. and Thurman, Q.C., (1999) ‘Reducing disorder, fear, and crime in public housing: A case study of place-specific crime prevention’ </w:t>
      </w:r>
      <w:r w:rsidRPr="00A122BD">
        <w:rPr>
          <w:rFonts w:ascii="Arial" w:hAnsi="Arial" w:cs="Arial"/>
          <w:i/>
          <w:iCs/>
          <w:sz w:val="24"/>
          <w:szCs w:val="24"/>
        </w:rPr>
        <w:t>Justice Research and Policy,</w:t>
      </w:r>
      <w:r w:rsidRPr="00CF7FE8">
        <w:rPr>
          <w:rFonts w:ascii="Arial" w:hAnsi="Arial" w:cs="Arial"/>
          <w:sz w:val="24"/>
          <w:szCs w:val="24"/>
        </w:rPr>
        <w:t xml:space="preserve"> 1(2), pp.61-87.</w:t>
      </w:r>
    </w:p>
    <w:p w14:paraId="3C548676" w14:textId="6695632E"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Millie, A., (2008)</w:t>
      </w:r>
      <w:r w:rsidR="00A122BD">
        <w:rPr>
          <w:rFonts w:ascii="Arial" w:hAnsi="Arial" w:cs="Arial"/>
          <w:sz w:val="24"/>
          <w:szCs w:val="24"/>
        </w:rPr>
        <w:t xml:space="preserve"> </w:t>
      </w:r>
      <w:r w:rsidRPr="00A122BD">
        <w:rPr>
          <w:rFonts w:ascii="Arial" w:hAnsi="Arial" w:cs="Arial"/>
          <w:i/>
          <w:iCs/>
          <w:sz w:val="24"/>
          <w:szCs w:val="24"/>
        </w:rPr>
        <w:t>Anti-social behaviour</w:t>
      </w:r>
      <w:r w:rsidR="00A122BD" w:rsidRPr="00A122BD">
        <w:rPr>
          <w:rFonts w:ascii="Arial" w:hAnsi="Arial" w:cs="Arial"/>
          <w:i/>
          <w:iCs/>
          <w:sz w:val="24"/>
          <w:szCs w:val="24"/>
        </w:rPr>
        <w:t>.</w:t>
      </w:r>
      <w:r w:rsidR="00A122BD">
        <w:rPr>
          <w:rFonts w:ascii="Arial" w:hAnsi="Arial" w:cs="Arial"/>
          <w:sz w:val="24"/>
          <w:szCs w:val="24"/>
        </w:rPr>
        <w:t xml:space="preserve"> </w:t>
      </w:r>
      <w:r w:rsidRPr="00A122BD">
        <w:rPr>
          <w:rFonts w:ascii="Arial" w:hAnsi="Arial" w:cs="Arial"/>
          <w:sz w:val="24"/>
          <w:szCs w:val="24"/>
        </w:rPr>
        <w:t>McGraw-Hill Education</w:t>
      </w:r>
      <w:r w:rsidR="00A122BD">
        <w:rPr>
          <w:rFonts w:ascii="Arial" w:hAnsi="Arial" w:cs="Arial"/>
          <w:sz w:val="24"/>
          <w:szCs w:val="24"/>
        </w:rPr>
        <w:t xml:space="preserve">: </w:t>
      </w:r>
      <w:r w:rsidRPr="00A122BD">
        <w:rPr>
          <w:rFonts w:ascii="Arial" w:hAnsi="Arial" w:cs="Arial"/>
          <w:sz w:val="24"/>
          <w:szCs w:val="24"/>
        </w:rPr>
        <w:t>U</w:t>
      </w:r>
      <w:r w:rsidR="00A122BD">
        <w:rPr>
          <w:rFonts w:ascii="Arial" w:hAnsi="Arial" w:cs="Arial"/>
          <w:sz w:val="24"/>
          <w:szCs w:val="24"/>
        </w:rPr>
        <w:t xml:space="preserve">nited </w:t>
      </w:r>
      <w:r w:rsidRPr="00A122BD">
        <w:rPr>
          <w:rFonts w:ascii="Arial" w:hAnsi="Arial" w:cs="Arial"/>
          <w:sz w:val="24"/>
          <w:szCs w:val="24"/>
        </w:rPr>
        <w:t>K</w:t>
      </w:r>
      <w:r w:rsidR="00A122BD">
        <w:rPr>
          <w:rFonts w:ascii="Arial" w:hAnsi="Arial" w:cs="Arial"/>
          <w:sz w:val="24"/>
          <w:szCs w:val="24"/>
        </w:rPr>
        <w:t>ingdom</w:t>
      </w:r>
      <w:r w:rsidRPr="00A122BD">
        <w:rPr>
          <w:rFonts w:ascii="Arial" w:hAnsi="Arial" w:cs="Arial"/>
          <w:sz w:val="24"/>
          <w:szCs w:val="24"/>
        </w:rPr>
        <w:t>.</w:t>
      </w:r>
      <w:r w:rsidRPr="00CF7FE8">
        <w:rPr>
          <w:rFonts w:ascii="Arial" w:hAnsi="Arial" w:cs="Arial"/>
          <w:sz w:val="24"/>
          <w:szCs w:val="24"/>
        </w:rPr>
        <w:t xml:space="preserve"> Available at: https://research.edgehill.ac.uk/ws/portalfiles/portal/20152431/Millie_-_2006_-_IJC.pdf (Accessed 16th of November 2022)</w:t>
      </w:r>
    </w:p>
    <w:p w14:paraId="11B72194" w14:textId="13ED6C59"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Millie, A., (2013) ‘What are the Police </w:t>
      </w:r>
      <w:r w:rsidR="00A122BD" w:rsidRPr="00CF7FE8">
        <w:rPr>
          <w:rFonts w:ascii="Arial" w:hAnsi="Arial" w:cs="Arial"/>
          <w:sz w:val="24"/>
          <w:szCs w:val="24"/>
        </w:rPr>
        <w:t>For?</w:t>
      </w:r>
      <w:r w:rsidRPr="00CF7FE8">
        <w:rPr>
          <w:rFonts w:ascii="Arial" w:hAnsi="Arial" w:cs="Arial"/>
          <w:sz w:val="24"/>
          <w:szCs w:val="24"/>
        </w:rPr>
        <w:t xml:space="preserve"> Re-thinking policing post-austerity’ </w:t>
      </w:r>
      <w:r w:rsidRPr="00A122BD">
        <w:rPr>
          <w:rFonts w:ascii="Arial" w:hAnsi="Arial" w:cs="Arial"/>
          <w:i/>
          <w:iCs/>
          <w:sz w:val="24"/>
          <w:szCs w:val="24"/>
        </w:rPr>
        <w:t>In The future of policing</w:t>
      </w:r>
      <w:r w:rsidR="00A122BD" w:rsidRPr="00A122BD">
        <w:rPr>
          <w:rFonts w:ascii="Arial" w:hAnsi="Arial" w:cs="Arial"/>
          <w:i/>
          <w:iCs/>
          <w:sz w:val="24"/>
          <w:szCs w:val="24"/>
        </w:rPr>
        <w:t>.</w:t>
      </w:r>
      <w:r w:rsidR="00A122BD">
        <w:rPr>
          <w:rFonts w:ascii="Arial" w:hAnsi="Arial" w:cs="Arial"/>
          <w:sz w:val="24"/>
          <w:szCs w:val="24"/>
        </w:rPr>
        <w:t xml:space="preserve"> </w:t>
      </w:r>
      <w:r w:rsidRPr="00CF7FE8">
        <w:rPr>
          <w:rFonts w:ascii="Arial" w:hAnsi="Arial" w:cs="Arial"/>
          <w:sz w:val="24"/>
          <w:szCs w:val="24"/>
        </w:rPr>
        <w:t>pp. 52-63. Routledge.  Available at: https://research.edgehill.ac.uk/ws/files/20073235/A.Millie_whatarethepolicefor_pre_pub.pdf (Accessed 7th of November 2022)</w:t>
      </w:r>
    </w:p>
    <w:p w14:paraId="398FF3E5"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lastRenderedPageBreak/>
        <w:t xml:space="preserve">Millie, A., Jacobson, J., Hough, M. and McDonald, E., (2005) ‘Anti-social behaviour strategies: Finding a balance’ </w:t>
      </w:r>
      <w:r w:rsidRPr="00A122BD">
        <w:rPr>
          <w:rFonts w:ascii="Arial" w:hAnsi="Arial" w:cs="Arial"/>
          <w:i/>
          <w:iCs/>
          <w:sz w:val="24"/>
          <w:szCs w:val="24"/>
        </w:rPr>
        <w:t>Policy Press</w:t>
      </w:r>
      <w:r w:rsidRPr="00CF7FE8">
        <w:rPr>
          <w:rFonts w:ascii="Arial" w:hAnsi="Arial" w:cs="Arial"/>
          <w:sz w:val="24"/>
          <w:szCs w:val="24"/>
        </w:rPr>
        <w:t>. Available at: https://eprints.bbk.ac.uk/id/eprint/22246/1/ASB%20JRF%20report.pdf (Accessed 16th of November 2022)</w:t>
      </w:r>
    </w:p>
    <w:p w14:paraId="628C7CD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Miranda, D., (2022) ‘Body-worn cameras ‘on the move’: exploring the contextual, technical and ethical challenges in policing practice’ </w:t>
      </w:r>
      <w:r w:rsidRPr="00A122BD">
        <w:rPr>
          <w:rFonts w:ascii="Arial" w:hAnsi="Arial" w:cs="Arial"/>
          <w:i/>
          <w:iCs/>
          <w:sz w:val="24"/>
          <w:szCs w:val="24"/>
        </w:rPr>
        <w:t>Policing and Society</w:t>
      </w:r>
      <w:r w:rsidRPr="00CF7FE8">
        <w:rPr>
          <w:rFonts w:ascii="Arial" w:hAnsi="Arial" w:cs="Arial"/>
          <w:sz w:val="24"/>
          <w:szCs w:val="24"/>
        </w:rPr>
        <w:t>, 32(1), pp.18-34. Available at: https://www.tandfonline.com/doi/pdf/10.1080/10439463.2021.1879074 (Accessed 9th of October 2022)</w:t>
      </w:r>
    </w:p>
    <w:p w14:paraId="429D5BF5"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Morant, N. and Edwards, E. (2011) ‘Police responses to diversity: A social representational study of rural British policing in a changing representational context’, </w:t>
      </w:r>
      <w:r w:rsidRPr="00A122BD">
        <w:rPr>
          <w:rFonts w:ascii="Arial" w:hAnsi="Arial" w:cs="Arial"/>
          <w:i/>
          <w:iCs/>
          <w:sz w:val="24"/>
          <w:szCs w:val="24"/>
        </w:rPr>
        <w:t>Journal of community &amp; applied social psychology</w:t>
      </w:r>
      <w:r w:rsidRPr="00CF7FE8">
        <w:rPr>
          <w:rFonts w:ascii="Arial" w:hAnsi="Arial" w:cs="Arial"/>
          <w:sz w:val="24"/>
          <w:szCs w:val="24"/>
        </w:rPr>
        <w:t xml:space="preserve">, </w:t>
      </w:r>
      <w:r w:rsidRPr="00A122BD">
        <w:rPr>
          <w:rFonts w:ascii="Arial" w:hAnsi="Arial" w:cs="Arial"/>
          <w:i/>
          <w:iCs/>
          <w:sz w:val="24"/>
          <w:szCs w:val="24"/>
        </w:rPr>
        <w:t>21(4),</w:t>
      </w:r>
      <w:r w:rsidRPr="00CF7FE8">
        <w:rPr>
          <w:rFonts w:ascii="Arial" w:hAnsi="Arial" w:cs="Arial"/>
          <w:sz w:val="24"/>
          <w:szCs w:val="24"/>
        </w:rPr>
        <w:t xml:space="preserve"> pp. 281–296. Available at: https://doi.org/10.1002/casp.1074. (Accessed 13th of October 2022)</w:t>
      </w:r>
    </w:p>
    <w:p w14:paraId="29DD8D6A"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Mordue</w:t>
      </w:r>
      <w:proofErr w:type="spellEnd"/>
      <w:r w:rsidRPr="00CF7FE8">
        <w:rPr>
          <w:rFonts w:ascii="Arial" w:hAnsi="Arial" w:cs="Arial"/>
          <w:sz w:val="24"/>
          <w:szCs w:val="24"/>
        </w:rPr>
        <w:t xml:space="preserve">, S.J., (2011) </w:t>
      </w:r>
      <w:r w:rsidRPr="00A122BD">
        <w:rPr>
          <w:rFonts w:ascii="Arial" w:hAnsi="Arial" w:cs="Arial"/>
          <w:i/>
          <w:iCs/>
          <w:sz w:val="24"/>
          <w:szCs w:val="24"/>
        </w:rPr>
        <w:t>Coaching &amp; Mentoring.</w:t>
      </w:r>
      <w:r w:rsidRPr="00CF7FE8">
        <w:rPr>
          <w:rFonts w:ascii="Arial" w:hAnsi="Arial" w:cs="Arial"/>
          <w:sz w:val="24"/>
          <w:szCs w:val="24"/>
        </w:rPr>
        <w:t xml:space="preserve"> Available at: https://thecriticalblog.wordpress.com/category/coaching-mentoring/ (Accessed 19th of September 2022)</w:t>
      </w:r>
    </w:p>
    <w:p w14:paraId="3386D2F5"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Neyroud</w:t>
      </w:r>
      <w:proofErr w:type="spellEnd"/>
      <w:r w:rsidRPr="00CF7FE8">
        <w:rPr>
          <w:rFonts w:ascii="Arial" w:hAnsi="Arial" w:cs="Arial"/>
          <w:sz w:val="24"/>
          <w:szCs w:val="24"/>
        </w:rPr>
        <w:t xml:space="preserve">, P., (2011) ‘Professional policing in times of change’ </w:t>
      </w:r>
      <w:r w:rsidRPr="00A122BD">
        <w:rPr>
          <w:rFonts w:ascii="Arial" w:hAnsi="Arial" w:cs="Arial"/>
          <w:i/>
          <w:iCs/>
          <w:sz w:val="24"/>
          <w:szCs w:val="24"/>
        </w:rPr>
        <w:t>Policing: A Journal of Policy and Practice, 5(4),</w:t>
      </w:r>
      <w:r w:rsidRPr="00CF7FE8">
        <w:rPr>
          <w:rFonts w:ascii="Arial" w:hAnsi="Arial" w:cs="Arial"/>
          <w:sz w:val="24"/>
          <w:szCs w:val="24"/>
        </w:rPr>
        <w:t xml:space="preserve"> pp.285-286. Available at: https://academic.oup.com/policing/article/5/4/285/1618132 (Accessed 9th of October 2022)</w:t>
      </w:r>
    </w:p>
    <w:p w14:paraId="5657C45D"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Papazoglou</w:t>
      </w:r>
      <w:proofErr w:type="spellEnd"/>
      <w:r w:rsidRPr="00CF7FE8">
        <w:rPr>
          <w:rFonts w:ascii="Arial" w:hAnsi="Arial" w:cs="Arial"/>
          <w:sz w:val="24"/>
          <w:szCs w:val="24"/>
        </w:rPr>
        <w:t xml:space="preserve">, </w:t>
      </w:r>
      <w:proofErr w:type="gramStart"/>
      <w:r w:rsidRPr="00CF7FE8">
        <w:rPr>
          <w:rFonts w:ascii="Arial" w:hAnsi="Arial" w:cs="Arial"/>
          <w:sz w:val="24"/>
          <w:szCs w:val="24"/>
        </w:rPr>
        <w:t>K.</w:t>
      </w:r>
      <w:proofErr w:type="gramEnd"/>
      <w:r w:rsidRPr="00CF7FE8">
        <w:rPr>
          <w:rFonts w:ascii="Arial" w:hAnsi="Arial" w:cs="Arial"/>
          <w:sz w:val="24"/>
          <w:szCs w:val="24"/>
        </w:rPr>
        <w:t xml:space="preserve"> and Tuttle, B.M., (2018) ‘Fighting police trauma: Practical approaches to addressing psychological needs of officers’ </w:t>
      </w:r>
      <w:r w:rsidRPr="00A122BD">
        <w:rPr>
          <w:rFonts w:ascii="Arial" w:hAnsi="Arial" w:cs="Arial"/>
          <w:i/>
          <w:iCs/>
          <w:sz w:val="24"/>
          <w:szCs w:val="24"/>
        </w:rPr>
        <w:t>Sage open, 8(3),</w:t>
      </w:r>
      <w:r w:rsidRPr="00CF7FE8">
        <w:rPr>
          <w:rFonts w:ascii="Arial" w:hAnsi="Arial" w:cs="Arial"/>
          <w:sz w:val="24"/>
          <w:szCs w:val="24"/>
        </w:rPr>
        <w:t xml:space="preserve"> p.2158244018794794. Available at: </w:t>
      </w:r>
      <w:r w:rsidRPr="00CF7FE8">
        <w:rPr>
          <w:rFonts w:ascii="Arial" w:hAnsi="Arial" w:cs="Arial"/>
          <w:sz w:val="24"/>
          <w:szCs w:val="24"/>
        </w:rPr>
        <w:lastRenderedPageBreak/>
        <w:t>https://journals.sagepub.com/doi/pdf/10.1177/2158244018794794 (Accessed 16th of October 2022)</w:t>
      </w:r>
    </w:p>
    <w:p w14:paraId="001508F1"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Pasciak</w:t>
      </w:r>
      <w:proofErr w:type="spellEnd"/>
      <w:r w:rsidRPr="00CF7FE8">
        <w:rPr>
          <w:rFonts w:ascii="Arial" w:hAnsi="Arial" w:cs="Arial"/>
          <w:sz w:val="24"/>
          <w:szCs w:val="24"/>
        </w:rPr>
        <w:t xml:space="preserve">, A.R. and Kelley, T.M., (2013) ‘Conformity to traditional gender norms by male police officers exposed to trauma: Implications for critical incident stress debriefing’ </w:t>
      </w:r>
      <w:r w:rsidRPr="00A122BD">
        <w:rPr>
          <w:rFonts w:ascii="Arial" w:hAnsi="Arial" w:cs="Arial"/>
          <w:i/>
          <w:iCs/>
          <w:sz w:val="24"/>
          <w:szCs w:val="24"/>
        </w:rPr>
        <w:t>Applied Psychology in Criminal Justice</w:t>
      </w:r>
      <w:r w:rsidRPr="00CF7FE8">
        <w:rPr>
          <w:rFonts w:ascii="Arial" w:hAnsi="Arial" w:cs="Arial"/>
          <w:sz w:val="24"/>
          <w:szCs w:val="24"/>
        </w:rPr>
        <w:t>, 9(2), pp.137-156. Available at: http://dev.cjcenter.org/_files/apcj/apcjspring%202013pasciak.pdf_1384785868.pdf (Accessed 16th of October 2022)</w:t>
      </w:r>
    </w:p>
    <w:p w14:paraId="4204C145"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Paternoster, R., Jaynes, C.M. and Wilson, T., (2017) ‘Rational choice theory and interest in the “fortune of others”’ </w:t>
      </w:r>
      <w:r w:rsidRPr="00A122BD">
        <w:rPr>
          <w:rFonts w:ascii="Arial" w:hAnsi="Arial" w:cs="Arial"/>
          <w:i/>
          <w:iCs/>
          <w:sz w:val="24"/>
          <w:szCs w:val="24"/>
        </w:rPr>
        <w:t>Journal of research in crime and delinquency, 54(6),</w:t>
      </w:r>
      <w:r w:rsidRPr="00CF7FE8">
        <w:rPr>
          <w:rFonts w:ascii="Arial" w:hAnsi="Arial" w:cs="Arial"/>
          <w:sz w:val="24"/>
          <w:szCs w:val="24"/>
        </w:rPr>
        <w:t xml:space="preserve"> pp.847-868. Available at: https://ccjs.umd.edu/sites/ccjs.umd.edu/files/pubs/rational_choice_theory_and.pdf (Accessed 17th of November 2022) </w:t>
      </w:r>
    </w:p>
    <w:p w14:paraId="4B7744FD"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Payne, S.C. and Huffman, A.H., (2005) ‘A longitudinal examination of the influence of mentoring on organizational commitment and turnover’ </w:t>
      </w:r>
      <w:r w:rsidRPr="00A122BD">
        <w:rPr>
          <w:rFonts w:ascii="Arial" w:hAnsi="Arial" w:cs="Arial"/>
          <w:i/>
          <w:iCs/>
          <w:sz w:val="24"/>
          <w:szCs w:val="24"/>
        </w:rPr>
        <w:t>Academy of Management Journal, 48(1)</w:t>
      </w:r>
      <w:r w:rsidRPr="00CF7FE8">
        <w:rPr>
          <w:rFonts w:ascii="Arial" w:hAnsi="Arial" w:cs="Arial"/>
          <w:sz w:val="24"/>
          <w:szCs w:val="24"/>
        </w:rPr>
        <w:t>, pp.158-168. Available at: http://phd.meghan-smith.com/wpcontent/uploads/2015/09/payne_huffman_2005.pdf (Accessed 10th of October 2022)</w:t>
      </w:r>
    </w:p>
    <w:p w14:paraId="399E8BFB" w14:textId="4BC3A721"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Phythian</w:t>
      </w:r>
      <w:proofErr w:type="spellEnd"/>
      <w:r w:rsidRPr="00CF7FE8">
        <w:rPr>
          <w:rFonts w:ascii="Arial" w:hAnsi="Arial" w:cs="Arial"/>
          <w:sz w:val="24"/>
          <w:szCs w:val="24"/>
        </w:rPr>
        <w:t xml:space="preserve">, M. ed., (2013) </w:t>
      </w:r>
      <w:r w:rsidRPr="00A122BD">
        <w:rPr>
          <w:rFonts w:ascii="Arial" w:hAnsi="Arial" w:cs="Arial"/>
          <w:i/>
          <w:iCs/>
          <w:sz w:val="24"/>
          <w:szCs w:val="24"/>
        </w:rPr>
        <w:t>Understanding the intelligence cycle</w:t>
      </w:r>
      <w:r w:rsidR="00A122BD" w:rsidRPr="00A122BD">
        <w:rPr>
          <w:rFonts w:ascii="Arial" w:hAnsi="Arial" w:cs="Arial"/>
          <w:i/>
          <w:iCs/>
          <w:sz w:val="24"/>
          <w:szCs w:val="24"/>
        </w:rPr>
        <w:t>.</w:t>
      </w:r>
      <w:r w:rsidR="00A122BD">
        <w:rPr>
          <w:rFonts w:ascii="Arial" w:hAnsi="Arial" w:cs="Arial"/>
          <w:sz w:val="24"/>
          <w:szCs w:val="24"/>
        </w:rPr>
        <w:t xml:space="preserve"> </w:t>
      </w:r>
      <w:r w:rsidRPr="00CF7FE8">
        <w:rPr>
          <w:rFonts w:ascii="Arial" w:hAnsi="Arial" w:cs="Arial"/>
          <w:sz w:val="24"/>
          <w:szCs w:val="24"/>
        </w:rPr>
        <w:t>pp. 23-30. London: Routledge. Available at: https://www.defence.lk/upload/ebooks/Mark%20Phythian-Understanding%20the%20Intelligence%20Cycle-Routledge%20(2013).pdf (Accessed 4th of November 2022)</w:t>
      </w:r>
    </w:p>
    <w:p w14:paraId="782D011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Pollock, K., (2013) ‘Review of persistent lessons identified relating to interoperability from emergencies and major incidents since 1986’ </w:t>
      </w:r>
      <w:r w:rsidRPr="00A122BD">
        <w:rPr>
          <w:rFonts w:ascii="Arial" w:hAnsi="Arial" w:cs="Arial"/>
          <w:i/>
          <w:iCs/>
          <w:sz w:val="24"/>
          <w:szCs w:val="24"/>
        </w:rPr>
        <w:t>Occasional Paper, 6</w:t>
      </w:r>
      <w:r w:rsidRPr="00CF7FE8">
        <w:rPr>
          <w:rFonts w:ascii="Arial" w:hAnsi="Arial" w:cs="Arial"/>
          <w:sz w:val="24"/>
          <w:szCs w:val="24"/>
        </w:rPr>
        <w:t>. Available at: https://www.bapcojournal.com/wp-</w:t>
      </w:r>
      <w:r w:rsidRPr="00CF7FE8">
        <w:rPr>
          <w:rFonts w:ascii="Arial" w:hAnsi="Arial" w:cs="Arial"/>
          <w:sz w:val="24"/>
          <w:szCs w:val="24"/>
        </w:rPr>
        <w:lastRenderedPageBreak/>
        <w:t>content/themes/0czvmz76vrxmhp7oaz5few72299/files/EPC/media/MediaLibrary/Knowledge%20Hub%20Documents/J%20Thinkpieces/Occ6-Paper-v2.pdf (Accessed 10th of October 2022)</w:t>
      </w:r>
    </w:p>
    <w:p w14:paraId="71902918"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Renden</w:t>
      </w:r>
      <w:proofErr w:type="spellEnd"/>
      <w:r w:rsidRPr="00CF7FE8">
        <w:rPr>
          <w:rFonts w:ascii="Arial" w:hAnsi="Arial" w:cs="Arial"/>
          <w:sz w:val="24"/>
          <w:szCs w:val="24"/>
        </w:rPr>
        <w:t xml:space="preserve">, P. G., </w:t>
      </w:r>
      <w:proofErr w:type="spellStart"/>
      <w:r w:rsidRPr="00CF7FE8">
        <w:rPr>
          <w:rFonts w:ascii="Arial" w:hAnsi="Arial" w:cs="Arial"/>
          <w:sz w:val="24"/>
          <w:szCs w:val="24"/>
        </w:rPr>
        <w:t>Savelsbergh</w:t>
      </w:r>
      <w:proofErr w:type="spellEnd"/>
      <w:r w:rsidRPr="00CF7FE8">
        <w:rPr>
          <w:rFonts w:ascii="Arial" w:hAnsi="Arial" w:cs="Arial"/>
          <w:sz w:val="24"/>
          <w:szCs w:val="24"/>
        </w:rPr>
        <w:t xml:space="preserve">, G. J. P., and </w:t>
      </w:r>
      <w:proofErr w:type="spellStart"/>
      <w:r w:rsidRPr="00CF7FE8">
        <w:rPr>
          <w:rFonts w:ascii="Arial" w:hAnsi="Arial" w:cs="Arial"/>
          <w:sz w:val="24"/>
          <w:szCs w:val="24"/>
        </w:rPr>
        <w:t>Oudejans</w:t>
      </w:r>
      <w:proofErr w:type="spellEnd"/>
      <w:r w:rsidRPr="00CF7FE8">
        <w:rPr>
          <w:rFonts w:ascii="Arial" w:hAnsi="Arial" w:cs="Arial"/>
          <w:sz w:val="24"/>
          <w:szCs w:val="24"/>
        </w:rPr>
        <w:t xml:space="preserve">, R. R. D. (2017b). ‘Effects of reflex-based self-defence training on police performance in simulated high-pressure arrest situations’ </w:t>
      </w:r>
      <w:r w:rsidRPr="00A122BD">
        <w:rPr>
          <w:rFonts w:ascii="Arial" w:hAnsi="Arial" w:cs="Arial"/>
          <w:i/>
          <w:iCs/>
          <w:sz w:val="24"/>
          <w:szCs w:val="24"/>
        </w:rPr>
        <w:t>Ergonomics 60</w:t>
      </w:r>
      <w:r w:rsidRPr="00CF7FE8">
        <w:rPr>
          <w:rFonts w:ascii="Arial" w:hAnsi="Arial" w:cs="Arial"/>
          <w:sz w:val="24"/>
          <w:szCs w:val="24"/>
        </w:rPr>
        <w:t xml:space="preserve">, 669–679. </w:t>
      </w:r>
      <w:proofErr w:type="spellStart"/>
      <w:r w:rsidRPr="00CF7FE8">
        <w:rPr>
          <w:rFonts w:ascii="Arial" w:hAnsi="Arial" w:cs="Arial"/>
          <w:sz w:val="24"/>
          <w:szCs w:val="24"/>
        </w:rPr>
        <w:t>doi</w:t>
      </w:r>
      <w:proofErr w:type="spellEnd"/>
      <w:r w:rsidRPr="00CF7FE8">
        <w:rPr>
          <w:rFonts w:ascii="Arial" w:hAnsi="Arial" w:cs="Arial"/>
          <w:sz w:val="24"/>
          <w:szCs w:val="24"/>
        </w:rPr>
        <w:t xml:space="preserve">: 10.1080/00140139.2016.1205222. </w:t>
      </w:r>
    </w:p>
    <w:p w14:paraId="4285783A" w14:textId="7DB0699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Richards, L., (2009) ‘Domestic abuse, stalking and harassment and </w:t>
      </w:r>
      <w:proofErr w:type="gramStart"/>
      <w:r w:rsidRPr="00CF7FE8">
        <w:rPr>
          <w:rFonts w:ascii="Arial" w:hAnsi="Arial" w:cs="Arial"/>
          <w:sz w:val="24"/>
          <w:szCs w:val="24"/>
        </w:rPr>
        <w:t>honou</w:t>
      </w:r>
      <w:r w:rsidR="00A122BD">
        <w:rPr>
          <w:rFonts w:ascii="Arial" w:hAnsi="Arial" w:cs="Arial"/>
          <w:sz w:val="24"/>
          <w:szCs w:val="24"/>
        </w:rPr>
        <w:t xml:space="preserve">r </w:t>
      </w:r>
      <w:r w:rsidRPr="00CF7FE8">
        <w:rPr>
          <w:rFonts w:ascii="Arial" w:hAnsi="Arial" w:cs="Arial"/>
          <w:sz w:val="24"/>
          <w:szCs w:val="24"/>
        </w:rPr>
        <w:t>based</w:t>
      </w:r>
      <w:proofErr w:type="gramEnd"/>
      <w:r w:rsidRPr="00CF7FE8">
        <w:rPr>
          <w:rFonts w:ascii="Arial" w:hAnsi="Arial" w:cs="Arial"/>
          <w:sz w:val="24"/>
          <w:szCs w:val="24"/>
        </w:rPr>
        <w:t xml:space="preserve"> violence (DASH, 2009) risk identification and assessment and management model’ </w:t>
      </w:r>
      <w:r w:rsidRPr="00A122BD">
        <w:rPr>
          <w:rFonts w:ascii="Arial" w:hAnsi="Arial" w:cs="Arial"/>
          <w:i/>
          <w:iCs/>
          <w:sz w:val="24"/>
          <w:szCs w:val="24"/>
        </w:rPr>
        <w:t>Association of Police Officers (ACPO).</w:t>
      </w:r>
      <w:r w:rsidRPr="00CF7FE8">
        <w:rPr>
          <w:rFonts w:ascii="Arial" w:hAnsi="Arial" w:cs="Arial"/>
          <w:sz w:val="24"/>
          <w:szCs w:val="24"/>
        </w:rPr>
        <w:t xml:space="preserve"> Available at: https://www.dashriskchecklist.co.uk/wp-content/uploads/2021/12/DASH-2009.pdf (Accessed 10th of October 2022)</w:t>
      </w:r>
    </w:p>
    <w:p w14:paraId="15622250" w14:textId="4CC4488A"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Rivard</w:t>
      </w:r>
      <w:proofErr w:type="spellEnd"/>
      <w:r w:rsidRPr="00CF7FE8">
        <w:rPr>
          <w:rFonts w:ascii="Arial" w:hAnsi="Arial" w:cs="Arial"/>
          <w:sz w:val="24"/>
          <w:szCs w:val="24"/>
        </w:rPr>
        <w:t xml:space="preserve">, J.M., Dietz, P., Martell, D. and </w:t>
      </w:r>
      <w:proofErr w:type="spellStart"/>
      <w:r w:rsidRPr="00CF7FE8">
        <w:rPr>
          <w:rFonts w:ascii="Arial" w:hAnsi="Arial" w:cs="Arial"/>
          <w:sz w:val="24"/>
          <w:szCs w:val="24"/>
        </w:rPr>
        <w:t>Widawski</w:t>
      </w:r>
      <w:proofErr w:type="spellEnd"/>
      <w:r w:rsidRPr="00CF7FE8">
        <w:rPr>
          <w:rFonts w:ascii="Arial" w:hAnsi="Arial" w:cs="Arial"/>
          <w:sz w:val="24"/>
          <w:szCs w:val="24"/>
        </w:rPr>
        <w:t xml:space="preserve">, M., (2002) </w:t>
      </w:r>
      <w:r w:rsidR="00A122BD">
        <w:rPr>
          <w:rFonts w:ascii="Arial" w:hAnsi="Arial" w:cs="Arial"/>
          <w:sz w:val="24"/>
          <w:szCs w:val="24"/>
        </w:rPr>
        <w:t>‘</w:t>
      </w:r>
      <w:r w:rsidRPr="00CF7FE8">
        <w:rPr>
          <w:rFonts w:ascii="Arial" w:hAnsi="Arial" w:cs="Arial"/>
          <w:sz w:val="24"/>
          <w:szCs w:val="24"/>
        </w:rPr>
        <w:t>Acute dissociative responses in law enforcement officers involved in critical shooting incidents: The clinical and forensic implications</w:t>
      </w:r>
      <w:r w:rsidR="00A122BD">
        <w:rPr>
          <w:rFonts w:ascii="Arial" w:hAnsi="Arial" w:cs="Arial"/>
          <w:sz w:val="24"/>
          <w:szCs w:val="24"/>
        </w:rPr>
        <w:t>’</w:t>
      </w:r>
      <w:r w:rsidRPr="00CF7FE8">
        <w:rPr>
          <w:rFonts w:ascii="Arial" w:hAnsi="Arial" w:cs="Arial"/>
          <w:sz w:val="24"/>
          <w:szCs w:val="24"/>
        </w:rPr>
        <w:t xml:space="preserve"> </w:t>
      </w:r>
      <w:r w:rsidRPr="00D344F8">
        <w:rPr>
          <w:rFonts w:ascii="Arial" w:hAnsi="Arial" w:cs="Arial"/>
          <w:i/>
          <w:iCs/>
          <w:sz w:val="24"/>
          <w:szCs w:val="24"/>
        </w:rPr>
        <w:t>Journal of Forensic Science,</w:t>
      </w:r>
      <w:r w:rsidRPr="00CF7FE8">
        <w:rPr>
          <w:rFonts w:ascii="Arial" w:hAnsi="Arial" w:cs="Arial"/>
          <w:sz w:val="24"/>
          <w:szCs w:val="24"/>
        </w:rPr>
        <w:t xml:space="preserve"> 47(5), pp.1-8. Available at: </w:t>
      </w:r>
      <w:proofErr w:type="gramStart"/>
      <w:r w:rsidRPr="00CF7FE8">
        <w:rPr>
          <w:rFonts w:ascii="Arial" w:hAnsi="Arial" w:cs="Arial"/>
          <w:sz w:val="24"/>
          <w:szCs w:val="24"/>
        </w:rPr>
        <w:t>https://carleton.ca/policeresearchlab/wp-content/uploads/ExploringThePotentialImpactOfB.pdf  (</w:t>
      </w:r>
      <w:proofErr w:type="gramEnd"/>
      <w:r w:rsidRPr="00CF7FE8">
        <w:rPr>
          <w:rFonts w:ascii="Arial" w:hAnsi="Arial" w:cs="Arial"/>
          <w:sz w:val="24"/>
          <w:szCs w:val="24"/>
        </w:rPr>
        <w:t>Accessed 16th of October 2022)</w:t>
      </w:r>
    </w:p>
    <w:p w14:paraId="70CB1759"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Rummens</w:t>
      </w:r>
      <w:proofErr w:type="spellEnd"/>
      <w:r w:rsidRPr="00CF7FE8">
        <w:rPr>
          <w:rFonts w:ascii="Arial" w:hAnsi="Arial" w:cs="Arial"/>
          <w:sz w:val="24"/>
          <w:szCs w:val="24"/>
        </w:rPr>
        <w:t xml:space="preserve">, A., </w:t>
      </w:r>
      <w:proofErr w:type="spellStart"/>
      <w:r w:rsidRPr="00CF7FE8">
        <w:rPr>
          <w:rFonts w:ascii="Arial" w:hAnsi="Arial" w:cs="Arial"/>
          <w:sz w:val="24"/>
          <w:szCs w:val="24"/>
        </w:rPr>
        <w:t>Hardyns</w:t>
      </w:r>
      <w:proofErr w:type="spellEnd"/>
      <w:r w:rsidRPr="00CF7FE8">
        <w:rPr>
          <w:rFonts w:ascii="Arial" w:hAnsi="Arial" w:cs="Arial"/>
          <w:sz w:val="24"/>
          <w:szCs w:val="24"/>
        </w:rPr>
        <w:t xml:space="preserve">, W., Vander </w:t>
      </w:r>
      <w:proofErr w:type="spellStart"/>
      <w:r w:rsidRPr="00CF7FE8">
        <w:rPr>
          <w:rFonts w:ascii="Arial" w:hAnsi="Arial" w:cs="Arial"/>
          <w:sz w:val="24"/>
          <w:szCs w:val="24"/>
        </w:rPr>
        <w:t>Laenen</w:t>
      </w:r>
      <w:proofErr w:type="spellEnd"/>
      <w:r w:rsidRPr="00CF7FE8">
        <w:rPr>
          <w:rFonts w:ascii="Arial" w:hAnsi="Arial" w:cs="Arial"/>
          <w:sz w:val="24"/>
          <w:szCs w:val="24"/>
        </w:rPr>
        <w:t xml:space="preserve">, F. and Pauwels, L., (2016) </w:t>
      </w:r>
      <w:r w:rsidRPr="00D344F8">
        <w:rPr>
          <w:rFonts w:ascii="Arial" w:hAnsi="Arial" w:cs="Arial"/>
          <w:i/>
          <w:iCs/>
          <w:sz w:val="24"/>
          <w:szCs w:val="24"/>
        </w:rPr>
        <w:t>October. Criteria for the evaluation of crime prevention practices. In EUCPN Board Meeting.</w:t>
      </w:r>
      <w:r w:rsidRPr="00CF7FE8">
        <w:rPr>
          <w:rFonts w:ascii="Arial" w:hAnsi="Arial" w:cs="Arial"/>
          <w:sz w:val="24"/>
          <w:szCs w:val="24"/>
        </w:rPr>
        <w:t xml:space="preserve"> Available at: https://eucpn.org/sites/default/files/document/files/2016_10_04_eucpn_evaluation_crime_prevention_practices_final_0.pdf (Accessed 17th of November 2022)</w:t>
      </w:r>
    </w:p>
    <w:p w14:paraId="3A4BABB1"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Smith, R. (2009) ‘A call for the integration of “Biographical Intelligence” into the National Intelligence Model’, Policing: a journal of policy and practice, 3(2), pp. 191–</w:t>
      </w:r>
      <w:r w:rsidRPr="00CF7FE8">
        <w:rPr>
          <w:rFonts w:ascii="Arial" w:hAnsi="Arial" w:cs="Arial"/>
          <w:sz w:val="24"/>
          <w:szCs w:val="24"/>
        </w:rPr>
        <w:lastRenderedPageBreak/>
        <w:t>199. Available at: https://doi.org/10.1093/police/pap006 (Accessed 3rd of November 2022)</w:t>
      </w:r>
    </w:p>
    <w:p w14:paraId="061AB2D8"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Stergioulis</w:t>
      </w:r>
      <w:proofErr w:type="spellEnd"/>
      <w:r w:rsidRPr="00CF7FE8">
        <w:rPr>
          <w:rFonts w:ascii="Arial" w:hAnsi="Arial" w:cs="Arial"/>
          <w:sz w:val="24"/>
          <w:szCs w:val="24"/>
        </w:rPr>
        <w:t xml:space="preserve">, E. (2018) ‘Police and Diversity’, </w:t>
      </w:r>
      <w:r w:rsidRPr="00D344F8">
        <w:rPr>
          <w:rFonts w:ascii="Arial" w:hAnsi="Arial" w:cs="Arial"/>
          <w:i/>
          <w:iCs/>
          <w:sz w:val="24"/>
          <w:szCs w:val="24"/>
        </w:rPr>
        <w:t>Police journal (Chichester),</w:t>
      </w:r>
      <w:r w:rsidRPr="00CF7FE8">
        <w:rPr>
          <w:rFonts w:ascii="Arial" w:hAnsi="Arial" w:cs="Arial"/>
          <w:sz w:val="24"/>
          <w:szCs w:val="24"/>
        </w:rPr>
        <w:t xml:space="preserve"> 91(3), pp. 264–274. Available at: https://doi.org/10.1177/0032258X17721136. (Accessed 13th of October 2022)</w:t>
      </w:r>
    </w:p>
    <w:p w14:paraId="494BB55A" w14:textId="77777777"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Stoever</w:t>
      </w:r>
      <w:proofErr w:type="spellEnd"/>
      <w:r w:rsidRPr="00CF7FE8">
        <w:rPr>
          <w:rFonts w:ascii="Arial" w:hAnsi="Arial" w:cs="Arial"/>
          <w:sz w:val="24"/>
          <w:szCs w:val="24"/>
        </w:rPr>
        <w:t xml:space="preserve">, J.K., (2014) ‘Enjoining abuse: The case for indefinite domestic violence protection orders’ </w:t>
      </w:r>
      <w:proofErr w:type="spellStart"/>
      <w:r w:rsidRPr="00D344F8">
        <w:rPr>
          <w:rFonts w:ascii="Arial" w:hAnsi="Arial" w:cs="Arial"/>
          <w:i/>
          <w:iCs/>
          <w:sz w:val="24"/>
          <w:szCs w:val="24"/>
        </w:rPr>
        <w:t>Vand</w:t>
      </w:r>
      <w:proofErr w:type="spellEnd"/>
      <w:r w:rsidRPr="00D344F8">
        <w:rPr>
          <w:rFonts w:ascii="Arial" w:hAnsi="Arial" w:cs="Arial"/>
          <w:i/>
          <w:iCs/>
          <w:sz w:val="24"/>
          <w:szCs w:val="24"/>
        </w:rPr>
        <w:t>. L. Rev.</w:t>
      </w:r>
      <w:r w:rsidRPr="00CF7FE8">
        <w:rPr>
          <w:rFonts w:ascii="Arial" w:hAnsi="Arial" w:cs="Arial"/>
          <w:sz w:val="24"/>
          <w:szCs w:val="24"/>
        </w:rPr>
        <w:t>, 67, p.1015. Available at: https://scholarship.law.uci.edu/cgi/viewcontent.cgi?article=1363&amp;context=faculty_scholarship (Accessed 13th of November 2022)</w:t>
      </w:r>
    </w:p>
    <w:p w14:paraId="78790FF7" w14:textId="77777777" w:rsidR="008C5224" w:rsidRPr="00D344F8" w:rsidRDefault="008C5224" w:rsidP="00CF7FE8">
      <w:pPr>
        <w:spacing w:line="480" w:lineRule="auto"/>
        <w:rPr>
          <w:rFonts w:ascii="Arial" w:hAnsi="Arial" w:cs="Arial"/>
          <w:i/>
          <w:iCs/>
          <w:sz w:val="24"/>
          <w:szCs w:val="24"/>
        </w:rPr>
      </w:pPr>
      <w:r w:rsidRPr="00CF7FE8">
        <w:rPr>
          <w:rFonts w:ascii="Arial" w:hAnsi="Arial" w:cs="Arial"/>
          <w:sz w:val="24"/>
          <w:szCs w:val="24"/>
        </w:rPr>
        <w:t xml:space="preserve">Strickland, P. (2013) </w:t>
      </w:r>
      <w:r w:rsidRPr="00D344F8">
        <w:rPr>
          <w:rFonts w:ascii="Arial" w:hAnsi="Arial" w:cs="Arial"/>
          <w:i/>
          <w:iCs/>
          <w:sz w:val="24"/>
          <w:szCs w:val="24"/>
        </w:rPr>
        <w:t xml:space="preserve">Domestic violence, Standard Note, Home Affairs Section SN/HA/6337. </w:t>
      </w:r>
    </w:p>
    <w:p w14:paraId="57666181" w14:textId="40FE0E39"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Tolin</w:t>
      </w:r>
      <w:proofErr w:type="spellEnd"/>
      <w:r w:rsidRPr="00CF7FE8">
        <w:rPr>
          <w:rFonts w:ascii="Arial" w:hAnsi="Arial" w:cs="Arial"/>
          <w:sz w:val="24"/>
          <w:szCs w:val="24"/>
        </w:rPr>
        <w:t xml:space="preserve">, D.F. and </w:t>
      </w:r>
      <w:proofErr w:type="spellStart"/>
      <w:r w:rsidRPr="00CF7FE8">
        <w:rPr>
          <w:rFonts w:ascii="Arial" w:hAnsi="Arial" w:cs="Arial"/>
          <w:sz w:val="24"/>
          <w:szCs w:val="24"/>
        </w:rPr>
        <w:t>Foa</w:t>
      </w:r>
      <w:proofErr w:type="spellEnd"/>
      <w:r w:rsidRPr="00CF7FE8">
        <w:rPr>
          <w:rFonts w:ascii="Arial" w:hAnsi="Arial" w:cs="Arial"/>
          <w:sz w:val="24"/>
          <w:szCs w:val="24"/>
        </w:rPr>
        <w:t xml:space="preserve">, E.B., (1999) ‘Treatment of a police officer with PTSD using prolonged exposure’, </w:t>
      </w:r>
      <w:r w:rsidRPr="00D344F8">
        <w:rPr>
          <w:rFonts w:ascii="Arial" w:hAnsi="Arial" w:cs="Arial"/>
          <w:i/>
          <w:iCs/>
          <w:sz w:val="24"/>
          <w:szCs w:val="24"/>
        </w:rPr>
        <w:t>Behaviour therapy, 30(3</w:t>
      </w:r>
      <w:r w:rsidRPr="00CF7FE8">
        <w:rPr>
          <w:rFonts w:ascii="Arial" w:hAnsi="Arial" w:cs="Arial"/>
          <w:sz w:val="24"/>
          <w:szCs w:val="24"/>
        </w:rPr>
        <w:t xml:space="preserve">), pp.527-538. Available at: </w:t>
      </w:r>
      <w:proofErr w:type="gramStart"/>
      <w:r w:rsidRPr="00CF7FE8">
        <w:rPr>
          <w:rFonts w:ascii="Arial" w:hAnsi="Arial" w:cs="Arial"/>
          <w:sz w:val="24"/>
          <w:szCs w:val="24"/>
        </w:rPr>
        <w:t>https://www.sciencedirect.com/science/article/abs/pii/S0005789499800239  (</w:t>
      </w:r>
      <w:proofErr w:type="gramEnd"/>
      <w:r w:rsidRPr="00CF7FE8">
        <w:rPr>
          <w:rFonts w:ascii="Arial" w:hAnsi="Arial" w:cs="Arial"/>
          <w:sz w:val="24"/>
          <w:szCs w:val="24"/>
        </w:rPr>
        <w:t>Accessed 20th of October 2022)</w:t>
      </w:r>
    </w:p>
    <w:p w14:paraId="0DB76590"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Trotman, D. and Thomas, L., (2016) ‘Police community support officers in schools: Findings from an evaluation of a pilot training programme for school liaison officers’ </w:t>
      </w:r>
      <w:r w:rsidRPr="008B3A15">
        <w:rPr>
          <w:rFonts w:ascii="Arial" w:hAnsi="Arial" w:cs="Arial"/>
          <w:i/>
          <w:iCs/>
          <w:sz w:val="24"/>
          <w:szCs w:val="24"/>
        </w:rPr>
        <w:t>Policing: A Journal of Policy and Practice,</w:t>
      </w:r>
      <w:r w:rsidRPr="00CF7FE8">
        <w:rPr>
          <w:rFonts w:ascii="Arial" w:hAnsi="Arial" w:cs="Arial"/>
          <w:sz w:val="24"/>
          <w:szCs w:val="24"/>
        </w:rPr>
        <w:t xml:space="preserve"> </w:t>
      </w:r>
      <w:r w:rsidRPr="008B3A15">
        <w:rPr>
          <w:rFonts w:ascii="Arial" w:hAnsi="Arial" w:cs="Arial"/>
          <w:i/>
          <w:iCs/>
          <w:sz w:val="24"/>
          <w:szCs w:val="24"/>
        </w:rPr>
        <w:t>10(3),</w:t>
      </w:r>
      <w:r w:rsidRPr="00CF7FE8">
        <w:rPr>
          <w:rFonts w:ascii="Arial" w:hAnsi="Arial" w:cs="Arial"/>
          <w:sz w:val="24"/>
          <w:szCs w:val="24"/>
        </w:rPr>
        <w:t xml:space="preserve"> pp.288-299.  Available at: https://www.researchgate.net/profile/Lorraine-Thomas-2/publication/301933337_Police_Community_Support_Officers_in_Schools_Findings_from_an_Evaluation_of_a_Pilot_Training_Programme_for_School_Liaison_Officers/links/5a4aa0f10f7e9ba868aff0b5/Police-Community-Support-Officers-in-Schools-Findings-from-an-Evaluation-of-a-Pilot-Training-Programme-for-School-Liaison-Officers.pdf (Accessed 19th of September 2022)</w:t>
      </w:r>
    </w:p>
    <w:p w14:paraId="4FBFF4AB"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lastRenderedPageBreak/>
        <w:t xml:space="preserve">Tyler, </w:t>
      </w:r>
      <w:proofErr w:type="gramStart"/>
      <w:r w:rsidRPr="00CF7FE8">
        <w:rPr>
          <w:rFonts w:ascii="Arial" w:hAnsi="Arial" w:cs="Arial"/>
          <w:sz w:val="24"/>
          <w:szCs w:val="24"/>
        </w:rPr>
        <w:t>M.A.</w:t>
      </w:r>
      <w:proofErr w:type="gramEnd"/>
      <w:r w:rsidRPr="00CF7FE8">
        <w:rPr>
          <w:rFonts w:ascii="Arial" w:hAnsi="Arial" w:cs="Arial"/>
          <w:sz w:val="24"/>
          <w:szCs w:val="24"/>
        </w:rPr>
        <w:t xml:space="preserve"> and McKenzie, W.E., (2011) ‘Mentoring first year police constables: Police mentors' perspectives’ </w:t>
      </w:r>
      <w:r w:rsidRPr="008B3A15">
        <w:rPr>
          <w:rFonts w:ascii="Arial" w:hAnsi="Arial" w:cs="Arial"/>
          <w:i/>
          <w:iCs/>
          <w:sz w:val="24"/>
          <w:szCs w:val="24"/>
        </w:rPr>
        <w:t>Journal of Workplace Learning.</w:t>
      </w:r>
      <w:r w:rsidRPr="00CF7FE8">
        <w:rPr>
          <w:rFonts w:ascii="Arial" w:hAnsi="Arial" w:cs="Arial"/>
          <w:sz w:val="24"/>
          <w:szCs w:val="24"/>
        </w:rPr>
        <w:t xml:space="preserve"> Available at: https://eprints.usq.edu.au/19383/3/Tyler_McKenzie_JWL_2011_AV.pdf (Accessed 9th of October 2022)</w:t>
      </w:r>
    </w:p>
    <w:p w14:paraId="121A162C"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Tyler, </w:t>
      </w:r>
      <w:proofErr w:type="gramStart"/>
      <w:r w:rsidRPr="00CF7FE8">
        <w:rPr>
          <w:rFonts w:ascii="Arial" w:hAnsi="Arial" w:cs="Arial"/>
          <w:sz w:val="24"/>
          <w:szCs w:val="24"/>
        </w:rPr>
        <w:t>M.A.</w:t>
      </w:r>
      <w:proofErr w:type="gramEnd"/>
      <w:r w:rsidRPr="00CF7FE8">
        <w:rPr>
          <w:rFonts w:ascii="Arial" w:hAnsi="Arial" w:cs="Arial"/>
          <w:sz w:val="24"/>
          <w:szCs w:val="24"/>
        </w:rPr>
        <w:t xml:space="preserve"> and McKenzie, W.E., (2011) ‘Mentoring first year police constables: Police mentors' perspectives’ </w:t>
      </w:r>
      <w:r w:rsidRPr="008B3A15">
        <w:rPr>
          <w:rFonts w:ascii="Arial" w:hAnsi="Arial" w:cs="Arial"/>
          <w:i/>
          <w:iCs/>
          <w:sz w:val="24"/>
          <w:szCs w:val="24"/>
        </w:rPr>
        <w:t>Journal of Workplace Learning</w:t>
      </w:r>
      <w:r w:rsidRPr="00CF7FE8">
        <w:rPr>
          <w:rFonts w:ascii="Arial" w:hAnsi="Arial" w:cs="Arial"/>
          <w:sz w:val="24"/>
          <w:szCs w:val="24"/>
        </w:rPr>
        <w:t>. Available at: https://eprints.usq.edu.au/19383/3/Tyler_McKenzie_JWL_2011_AV.pdf (Accessed 18th of September 2022)</w:t>
      </w:r>
    </w:p>
    <w:p w14:paraId="0DD1457E"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Valencia, L., (2009) </w:t>
      </w:r>
      <w:r w:rsidRPr="008B3A15">
        <w:rPr>
          <w:rFonts w:ascii="Arial" w:hAnsi="Arial" w:cs="Arial"/>
          <w:i/>
          <w:iCs/>
          <w:sz w:val="24"/>
          <w:szCs w:val="24"/>
        </w:rPr>
        <w:t>A guide for mentoring programs in police departments</w:t>
      </w:r>
      <w:r w:rsidRPr="00CF7FE8">
        <w:rPr>
          <w:rFonts w:ascii="Arial" w:hAnsi="Arial" w:cs="Arial"/>
          <w:sz w:val="24"/>
          <w:szCs w:val="24"/>
        </w:rPr>
        <w:t>. Available at: https://epublications.regis.edu/cgi/viewcontent.cgi?article=1120&amp;context=theses (Accessed 19th of September 2022)</w:t>
      </w:r>
    </w:p>
    <w:p w14:paraId="3063AC65" w14:textId="09B6E43F" w:rsidR="008C5224" w:rsidRPr="00CF7FE8" w:rsidRDefault="008C5224" w:rsidP="00CF7FE8">
      <w:pPr>
        <w:spacing w:line="480" w:lineRule="auto"/>
        <w:rPr>
          <w:rFonts w:ascii="Arial" w:hAnsi="Arial" w:cs="Arial"/>
          <w:sz w:val="24"/>
          <w:szCs w:val="24"/>
        </w:rPr>
      </w:pPr>
      <w:proofErr w:type="spellStart"/>
      <w:r w:rsidRPr="00CF7FE8">
        <w:rPr>
          <w:rFonts w:ascii="Arial" w:hAnsi="Arial" w:cs="Arial"/>
          <w:sz w:val="24"/>
          <w:szCs w:val="24"/>
        </w:rPr>
        <w:t>Wankhade</w:t>
      </w:r>
      <w:proofErr w:type="spellEnd"/>
      <w:r w:rsidRPr="00CF7FE8">
        <w:rPr>
          <w:rFonts w:ascii="Arial" w:hAnsi="Arial" w:cs="Arial"/>
          <w:sz w:val="24"/>
          <w:szCs w:val="24"/>
        </w:rPr>
        <w:t>, P., McCann, L., &amp; Murphy, P. (2019)</w:t>
      </w:r>
      <w:r w:rsidR="008B3A15">
        <w:rPr>
          <w:rFonts w:ascii="Arial" w:hAnsi="Arial" w:cs="Arial"/>
          <w:sz w:val="24"/>
          <w:szCs w:val="24"/>
        </w:rPr>
        <w:t xml:space="preserve"> </w:t>
      </w:r>
      <w:r w:rsidRPr="008B3A15">
        <w:rPr>
          <w:rFonts w:ascii="Arial" w:hAnsi="Arial" w:cs="Arial"/>
          <w:i/>
          <w:iCs/>
          <w:sz w:val="24"/>
          <w:szCs w:val="24"/>
        </w:rPr>
        <w:t>Critical Perspectives on the Management and Organization of Emergency Services (1st ed.).</w:t>
      </w:r>
      <w:r w:rsidRPr="00CF7FE8">
        <w:rPr>
          <w:rFonts w:ascii="Arial" w:hAnsi="Arial" w:cs="Arial"/>
          <w:sz w:val="24"/>
          <w:szCs w:val="24"/>
        </w:rPr>
        <w:t xml:space="preserve"> Routledge. https://doi.org/10.4324/9781315104447. </w:t>
      </w:r>
    </w:p>
    <w:p w14:paraId="7AD96C50"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Watkinson-Miley, C., Cox, C. and Deshpande, M., (2022) ‘A New Generation of Police Officers: Experiences of Student Officers Undertaking the Police Constable Degree Apprenticeship in One UK Police Force’ </w:t>
      </w:r>
      <w:r w:rsidRPr="008B3A15">
        <w:rPr>
          <w:rFonts w:ascii="Arial" w:hAnsi="Arial" w:cs="Arial"/>
          <w:i/>
          <w:iCs/>
          <w:sz w:val="24"/>
          <w:szCs w:val="24"/>
        </w:rPr>
        <w:t xml:space="preserve">Policing: A Journal of Policy and Practice, 16(1), </w:t>
      </w:r>
      <w:r w:rsidRPr="00CF7FE8">
        <w:rPr>
          <w:rFonts w:ascii="Arial" w:hAnsi="Arial" w:cs="Arial"/>
          <w:sz w:val="24"/>
          <w:szCs w:val="24"/>
        </w:rPr>
        <w:t>pp.122-134. Available at: https://academic.oup.com/policing/article/16/1/122/6421685?login=true#no-access-message#no-access-message (Accessed 5th of October 2022)</w:t>
      </w:r>
    </w:p>
    <w:p w14:paraId="021D402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Weisburd, D., Hinkle, J.C., Braga, A.A. and </w:t>
      </w:r>
      <w:proofErr w:type="spellStart"/>
      <w:r w:rsidRPr="00CF7FE8">
        <w:rPr>
          <w:rFonts w:ascii="Arial" w:hAnsi="Arial" w:cs="Arial"/>
          <w:sz w:val="24"/>
          <w:szCs w:val="24"/>
        </w:rPr>
        <w:t>Wooditch</w:t>
      </w:r>
      <w:proofErr w:type="spellEnd"/>
      <w:r w:rsidRPr="00CF7FE8">
        <w:rPr>
          <w:rFonts w:ascii="Arial" w:hAnsi="Arial" w:cs="Arial"/>
          <w:sz w:val="24"/>
          <w:szCs w:val="24"/>
        </w:rPr>
        <w:t xml:space="preserve">, A., (2015) ‘Understanding the mechanisms underlying broken windows policing: The need for evaluation evidence’ </w:t>
      </w:r>
      <w:r w:rsidRPr="008B3A15">
        <w:rPr>
          <w:rFonts w:ascii="Arial" w:hAnsi="Arial" w:cs="Arial"/>
          <w:i/>
          <w:iCs/>
          <w:sz w:val="24"/>
          <w:szCs w:val="24"/>
        </w:rPr>
        <w:t>Journal of research in crime and delinquency,</w:t>
      </w:r>
      <w:r w:rsidRPr="00CF7FE8">
        <w:rPr>
          <w:rFonts w:ascii="Arial" w:hAnsi="Arial" w:cs="Arial"/>
          <w:sz w:val="24"/>
          <w:szCs w:val="24"/>
        </w:rPr>
        <w:t xml:space="preserve"> </w:t>
      </w:r>
      <w:r w:rsidRPr="008B3A15">
        <w:rPr>
          <w:rFonts w:ascii="Arial" w:hAnsi="Arial" w:cs="Arial"/>
          <w:i/>
          <w:iCs/>
          <w:sz w:val="24"/>
          <w:szCs w:val="24"/>
        </w:rPr>
        <w:t>52(4),</w:t>
      </w:r>
      <w:r w:rsidRPr="00CF7FE8">
        <w:rPr>
          <w:rFonts w:ascii="Arial" w:hAnsi="Arial" w:cs="Arial"/>
          <w:sz w:val="24"/>
          <w:szCs w:val="24"/>
        </w:rPr>
        <w:t xml:space="preserve"> pp.589-608. Available at: https://www.researchgate.net/profile/Joshua-</w:t>
      </w:r>
      <w:r w:rsidRPr="00CF7FE8">
        <w:rPr>
          <w:rFonts w:ascii="Arial" w:hAnsi="Arial" w:cs="Arial"/>
          <w:sz w:val="24"/>
          <w:szCs w:val="24"/>
        </w:rPr>
        <w:lastRenderedPageBreak/>
        <w:t>Hinkle/publication/277775096_Understanding_the_Mechanisms_Underlying_Broken_Windows_Policing_The_Need_for_Evaluation_Evidence/links/55761a6708ae7521586c2bc7/Understanding-the-Mechanisms-Underlying-Broken-Windows-Policing-The-Need-for-Evaluation-Evidence.pdf (Accessed 16th of November 2022)</w:t>
      </w:r>
    </w:p>
    <w:p w14:paraId="37332B8E"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Williams, E. and Cockcroft, T., (2018) ‘Knowledge wars: professionalisation, organisational justice and competing knowledge paradigms in British policing’ </w:t>
      </w:r>
      <w:r w:rsidRPr="008B3A15">
        <w:rPr>
          <w:rFonts w:ascii="Arial" w:hAnsi="Arial" w:cs="Arial"/>
          <w:i/>
          <w:iCs/>
          <w:sz w:val="24"/>
          <w:szCs w:val="24"/>
        </w:rPr>
        <w:t>Evidence-based policing: An introduction</w:t>
      </w:r>
      <w:r w:rsidRPr="00CF7FE8">
        <w:rPr>
          <w:rFonts w:ascii="Arial" w:hAnsi="Arial" w:cs="Arial"/>
          <w:sz w:val="24"/>
          <w:szCs w:val="24"/>
        </w:rPr>
        <w:t>, pp.131-144. Available at: https://eprints.leedsbeckett.ac.uk/id/eprint/4176/3/KnowledgeWarsAM-COCKCROFT.pdf (Accessed 9th of October 2022)</w:t>
      </w:r>
    </w:p>
    <w:p w14:paraId="411AA514"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Wilson, J.Q. and Kelling, G.L., (1982) ‘Broken Windows: The police and neighbourhood safety’ </w:t>
      </w:r>
      <w:r w:rsidRPr="008B3A15">
        <w:rPr>
          <w:rFonts w:ascii="Arial" w:hAnsi="Arial" w:cs="Arial"/>
          <w:i/>
          <w:iCs/>
          <w:sz w:val="24"/>
          <w:szCs w:val="24"/>
        </w:rPr>
        <w:t>Atlantic Monthly.</w:t>
      </w:r>
      <w:r w:rsidRPr="00CF7FE8">
        <w:rPr>
          <w:rFonts w:ascii="Arial" w:hAnsi="Arial" w:cs="Arial"/>
          <w:sz w:val="24"/>
          <w:szCs w:val="24"/>
        </w:rPr>
        <w:t xml:space="preserve"> </w:t>
      </w:r>
    </w:p>
    <w:p w14:paraId="363BCD7A" w14:textId="77777777" w:rsidR="008C5224"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Wood, D.A., (2020) ‘Embedding learning and assessment within police practice: the opportunities and challenges arising from the introduction of the PEQF in England and Wales’ </w:t>
      </w:r>
      <w:r w:rsidRPr="008B3A15">
        <w:rPr>
          <w:rFonts w:ascii="Arial" w:hAnsi="Arial" w:cs="Arial"/>
          <w:i/>
          <w:iCs/>
          <w:sz w:val="24"/>
          <w:szCs w:val="24"/>
        </w:rPr>
        <w:t>Policing: a journal of policy and practice</w:t>
      </w:r>
      <w:r w:rsidRPr="00CF7FE8">
        <w:rPr>
          <w:rFonts w:ascii="Arial" w:hAnsi="Arial" w:cs="Arial"/>
          <w:sz w:val="24"/>
          <w:szCs w:val="24"/>
        </w:rPr>
        <w:t xml:space="preserve">, </w:t>
      </w:r>
      <w:r w:rsidRPr="008B3A15">
        <w:rPr>
          <w:rFonts w:ascii="Arial" w:hAnsi="Arial" w:cs="Arial"/>
          <w:i/>
          <w:iCs/>
          <w:sz w:val="24"/>
          <w:szCs w:val="24"/>
        </w:rPr>
        <w:t>14(2),</w:t>
      </w:r>
      <w:r w:rsidRPr="00CF7FE8">
        <w:rPr>
          <w:rFonts w:ascii="Arial" w:hAnsi="Arial" w:cs="Arial"/>
          <w:sz w:val="24"/>
          <w:szCs w:val="24"/>
        </w:rPr>
        <w:t xml:space="preserve"> pp.374-382. Available at: </w:t>
      </w:r>
      <w:proofErr w:type="gramStart"/>
      <w:r w:rsidRPr="00CF7FE8">
        <w:rPr>
          <w:rFonts w:ascii="Arial" w:hAnsi="Arial" w:cs="Arial"/>
          <w:sz w:val="24"/>
          <w:szCs w:val="24"/>
        </w:rPr>
        <w:t>https://repository.canterbury.ac.uk/download/084a80d7665f7075b282c80cd73cb8ab91578182fa7ac2719ef91bcf09aa6879/695233/17763_Embedding%20learning%20and%20assessment%20within%20police%20practice%20%28anon%29%20%282%29.pdf  (</w:t>
      </w:r>
      <w:proofErr w:type="gramEnd"/>
      <w:r w:rsidRPr="00CF7FE8">
        <w:rPr>
          <w:rFonts w:ascii="Arial" w:hAnsi="Arial" w:cs="Arial"/>
          <w:sz w:val="24"/>
          <w:szCs w:val="24"/>
        </w:rPr>
        <w:t>Accessed 9th of October 2022)</w:t>
      </w:r>
    </w:p>
    <w:p w14:paraId="38B64BF9" w14:textId="2F4699AA" w:rsidR="00DB5A0A" w:rsidRPr="00CF7FE8" w:rsidRDefault="008C5224" w:rsidP="00CF7FE8">
      <w:pPr>
        <w:spacing w:line="480" w:lineRule="auto"/>
        <w:rPr>
          <w:rFonts w:ascii="Arial" w:hAnsi="Arial" w:cs="Arial"/>
          <w:sz w:val="24"/>
          <w:szCs w:val="24"/>
        </w:rPr>
      </w:pPr>
      <w:r w:rsidRPr="00CF7FE8">
        <w:rPr>
          <w:rFonts w:ascii="Arial" w:hAnsi="Arial" w:cs="Arial"/>
          <w:sz w:val="24"/>
          <w:szCs w:val="24"/>
        </w:rPr>
        <w:t xml:space="preserve">Wood, J., </w:t>
      </w:r>
      <w:proofErr w:type="spellStart"/>
      <w:r w:rsidRPr="00CF7FE8">
        <w:rPr>
          <w:rFonts w:ascii="Arial" w:hAnsi="Arial" w:cs="Arial"/>
          <w:sz w:val="24"/>
          <w:szCs w:val="24"/>
        </w:rPr>
        <w:t>Kemshall</w:t>
      </w:r>
      <w:proofErr w:type="spellEnd"/>
      <w:r w:rsidRPr="00CF7FE8">
        <w:rPr>
          <w:rFonts w:ascii="Arial" w:hAnsi="Arial" w:cs="Arial"/>
          <w:sz w:val="24"/>
          <w:szCs w:val="24"/>
        </w:rPr>
        <w:t xml:space="preserve">, H. and Maguire, M., (2007) </w:t>
      </w:r>
      <w:r w:rsidRPr="00922F18">
        <w:rPr>
          <w:rFonts w:ascii="Arial" w:hAnsi="Arial" w:cs="Arial"/>
          <w:i/>
          <w:iCs/>
          <w:sz w:val="24"/>
          <w:szCs w:val="24"/>
        </w:rPr>
        <w:t>The operation and experience of multi-agency public protection arrangements (MAPPA).</w:t>
      </w:r>
      <w:r w:rsidRPr="00CF7FE8">
        <w:rPr>
          <w:rFonts w:ascii="Arial" w:hAnsi="Arial" w:cs="Arial"/>
          <w:sz w:val="24"/>
          <w:szCs w:val="24"/>
        </w:rPr>
        <w:t xml:space="preserve"> London: Home Office. Available at: https://d1wqtxts1xzle7.cloudfront.net/69789565/MAPPA1207-with-cover-page-v2.pdf?Expires=1667829653&amp;Signature=FzvzRbaScpCyGfgCwqRQZMKcAYHVyI916Y5~3lc5Y3vvdW-C8Vjj7nEyNosJSbh82po6dSZ9ra54GH-</w:t>
      </w:r>
      <w:r w:rsidRPr="00CF7FE8">
        <w:rPr>
          <w:rFonts w:ascii="Arial" w:hAnsi="Arial" w:cs="Arial"/>
          <w:sz w:val="24"/>
          <w:szCs w:val="24"/>
        </w:rPr>
        <w:lastRenderedPageBreak/>
        <w:t>xB~WaR2uOv3vdT3WOaoc2ktx~JuQOLuC7gScfzO2HwAIHU4RyDhtg1k0TDHu7sSjcPNdFSC7dP4MQfevrLQjg3el9BYsxvAA5gofWq4SO~6CposWTzei6PeI6vyYC-NZ7~Qn5zxh90ovvsVVejF0vnHL0hB93KIv~nGdSLSCU3ggxqSI3c5iH7H8RZ1XVummVTYYYeQDkQatUEicdseQ2o2Avj0LAnIzptp2vfUd3dhxvFDpt-KAg-fD96Y3Tmx4ZjLmtFQ__&amp;Key-Pair-Id=APKAJLOHF5GGSLRBV4ZA (Accessed 7th of November 2022)</w:t>
      </w:r>
    </w:p>
    <w:sectPr w:rsidR="00DB5A0A" w:rsidRPr="00CF7FE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A54F0" w14:textId="77777777" w:rsidR="00D97BB4" w:rsidRDefault="00D97BB4" w:rsidP="002015C6">
      <w:pPr>
        <w:spacing w:after="0" w:line="240" w:lineRule="auto"/>
      </w:pPr>
      <w:r>
        <w:separator/>
      </w:r>
    </w:p>
  </w:endnote>
  <w:endnote w:type="continuationSeparator" w:id="0">
    <w:p w14:paraId="7FFDFF5B" w14:textId="77777777" w:rsidR="00D97BB4" w:rsidRDefault="00D97BB4" w:rsidP="00201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9FADB" w14:textId="77777777" w:rsidR="00D97BB4" w:rsidRDefault="00D97BB4" w:rsidP="002015C6">
      <w:pPr>
        <w:spacing w:after="0" w:line="240" w:lineRule="auto"/>
      </w:pPr>
      <w:r>
        <w:separator/>
      </w:r>
    </w:p>
  </w:footnote>
  <w:footnote w:type="continuationSeparator" w:id="0">
    <w:p w14:paraId="217EE112" w14:textId="77777777" w:rsidR="00D97BB4" w:rsidRDefault="00D97BB4" w:rsidP="00201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FC80E" w14:textId="77777777" w:rsidR="002015C6" w:rsidRDefault="002015C6">
    <w:pPr>
      <w:pStyle w:val="Header"/>
    </w:pPr>
    <w:r>
      <w:t>Callum Evans</w:t>
    </w:r>
  </w:p>
  <w:p w14:paraId="2F3E1500" w14:textId="0D72B5B2" w:rsidR="002015C6" w:rsidRDefault="002015C6">
    <w:pPr>
      <w:pStyle w:val="Header"/>
    </w:pPr>
    <w:r>
      <w:t>Student Number: 2029558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73C02"/>
    <w:multiLevelType w:val="hybridMultilevel"/>
    <w:tmpl w:val="61CA20F4"/>
    <w:lvl w:ilvl="0" w:tplc="6C8A54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5C6"/>
    <w:rsid w:val="000029C3"/>
    <w:rsid w:val="00004A0C"/>
    <w:rsid w:val="0000515E"/>
    <w:rsid w:val="00005F44"/>
    <w:rsid w:val="0001059E"/>
    <w:rsid w:val="0001380A"/>
    <w:rsid w:val="00016DE7"/>
    <w:rsid w:val="000177A5"/>
    <w:rsid w:val="00021789"/>
    <w:rsid w:val="00026034"/>
    <w:rsid w:val="00032696"/>
    <w:rsid w:val="00034EFE"/>
    <w:rsid w:val="000417F9"/>
    <w:rsid w:val="00042B14"/>
    <w:rsid w:val="000523F1"/>
    <w:rsid w:val="00052DCC"/>
    <w:rsid w:val="0006175D"/>
    <w:rsid w:val="00064ECB"/>
    <w:rsid w:val="0006677D"/>
    <w:rsid w:val="00073C27"/>
    <w:rsid w:val="0009305D"/>
    <w:rsid w:val="00093732"/>
    <w:rsid w:val="000A2462"/>
    <w:rsid w:val="000B6970"/>
    <w:rsid w:val="000C1881"/>
    <w:rsid w:val="000F4BDA"/>
    <w:rsid w:val="000F5B23"/>
    <w:rsid w:val="001026B4"/>
    <w:rsid w:val="001115A9"/>
    <w:rsid w:val="001213A6"/>
    <w:rsid w:val="001278A8"/>
    <w:rsid w:val="001345A2"/>
    <w:rsid w:val="001445F9"/>
    <w:rsid w:val="001464A3"/>
    <w:rsid w:val="00157275"/>
    <w:rsid w:val="00160E46"/>
    <w:rsid w:val="00166B35"/>
    <w:rsid w:val="00174E08"/>
    <w:rsid w:val="00177EDB"/>
    <w:rsid w:val="00181651"/>
    <w:rsid w:val="00185EA2"/>
    <w:rsid w:val="0018657E"/>
    <w:rsid w:val="00192B5F"/>
    <w:rsid w:val="00197101"/>
    <w:rsid w:val="001A1C51"/>
    <w:rsid w:val="001A24CC"/>
    <w:rsid w:val="001A4C13"/>
    <w:rsid w:val="001B0BB8"/>
    <w:rsid w:val="001B6098"/>
    <w:rsid w:val="001C2830"/>
    <w:rsid w:val="001D2E1D"/>
    <w:rsid w:val="001E0296"/>
    <w:rsid w:val="001E16A3"/>
    <w:rsid w:val="001E71D6"/>
    <w:rsid w:val="001F7338"/>
    <w:rsid w:val="002015C6"/>
    <w:rsid w:val="00202615"/>
    <w:rsid w:val="00204503"/>
    <w:rsid w:val="002103D3"/>
    <w:rsid w:val="00211443"/>
    <w:rsid w:val="00211679"/>
    <w:rsid w:val="0022056A"/>
    <w:rsid w:val="00221344"/>
    <w:rsid w:val="00221DEE"/>
    <w:rsid w:val="00223CD6"/>
    <w:rsid w:val="00235D82"/>
    <w:rsid w:val="002430CF"/>
    <w:rsid w:val="00244E1C"/>
    <w:rsid w:val="00247810"/>
    <w:rsid w:val="002548B4"/>
    <w:rsid w:val="00257DA7"/>
    <w:rsid w:val="002617EE"/>
    <w:rsid w:val="002631FE"/>
    <w:rsid w:val="0026513E"/>
    <w:rsid w:val="0026781F"/>
    <w:rsid w:val="00271B46"/>
    <w:rsid w:val="00275ACB"/>
    <w:rsid w:val="00284A73"/>
    <w:rsid w:val="00285C52"/>
    <w:rsid w:val="00290CA9"/>
    <w:rsid w:val="002A3E17"/>
    <w:rsid w:val="002A59EC"/>
    <w:rsid w:val="002B66F5"/>
    <w:rsid w:val="002B6DBC"/>
    <w:rsid w:val="002C036E"/>
    <w:rsid w:val="002C0538"/>
    <w:rsid w:val="002C1F73"/>
    <w:rsid w:val="002C30CC"/>
    <w:rsid w:val="002C32F7"/>
    <w:rsid w:val="002D2E0F"/>
    <w:rsid w:val="002D3AC4"/>
    <w:rsid w:val="002F0398"/>
    <w:rsid w:val="002F043E"/>
    <w:rsid w:val="002F14F9"/>
    <w:rsid w:val="002F68AB"/>
    <w:rsid w:val="00306076"/>
    <w:rsid w:val="0031599F"/>
    <w:rsid w:val="00330B8F"/>
    <w:rsid w:val="00331B22"/>
    <w:rsid w:val="003325AA"/>
    <w:rsid w:val="00335B73"/>
    <w:rsid w:val="00340BE7"/>
    <w:rsid w:val="003520A4"/>
    <w:rsid w:val="00355D47"/>
    <w:rsid w:val="003623E6"/>
    <w:rsid w:val="00365D57"/>
    <w:rsid w:val="003712F8"/>
    <w:rsid w:val="00371870"/>
    <w:rsid w:val="0037370A"/>
    <w:rsid w:val="00380135"/>
    <w:rsid w:val="00382139"/>
    <w:rsid w:val="003924C4"/>
    <w:rsid w:val="0039325D"/>
    <w:rsid w:val="003C30F4"/>
    <w:rsid w:val="003C775D"/>
    <w:rsid w:val="003D10E4"/>
    <w:rsid w:val="003E0961"/>
    <w:rsid w:val="003E67FF"/>
    <w:rsid w:val="003F7237"/>
    <w:rsid w:val="003F7596"/>
    <w:rsid w:val="003F7BCF"/>
    <w:rsid w:val="00401AF0"/>
    <w:rsid w:val="00403219"/>
    <w:rsid w:val="00404BDD"/>
    <w:rsid w:val="00404FC5"/>
    <w:rsid w:val="00405895"/>
    <w:rsid w:val="004061FD"/>
    <w:rsid w:val="00413BDA"/>
    <w:rsid w:val="00414AE8"/>
    <w:rsid w:val="00416AE3"/>
    <w:rsid w:val="00421549"/>
    <w:rsid w:val="00422701"/>
    <w:rsid w:val="00423A5B"/>
    <w:rsid w:val="00426471"/>
    <w:rsid w:val="00430065"/>
    <w:rsid w:val="00435397"/>
    <w:rsid w:val="00441B05"/>
    <w:rsid w:val="00450963"/>
    <w:rsid w:val="00450B5E"/>
    <w:rsid w:val="004525C4"/>
    <w:rsid w:val="00455B14"/>
    <w:rsid w:val="00463982"/>
    <w:rsid w:val="0047751C"/>
    <w:rsid w:val="00481056"/>
    <w:rsid w:val="00481785"/>
    <w:rsid w:val="00494FB9"/>
    <w:rsid w:val="004A3A23"/>
    <w:rsid w:val="004A55EF"/>
    <w:rsid w:val="004B0BB8"/>
    <w:rsid w:val="004C4A40"/>
    <w:rsid w:val="004C6D8C"/>
    <w:rsid w:val="004D4232"/>
    <w:rsid w:val="004D451C"/>
    <w:rsid w:val="004D4FAC"/>
    <w:rsid w:val="004E6774"/>
    <w:rsid w:val="004F44E5"/>
    <w:rsid w:val="004F5494"/>
    <w:rsid w:val="00500C9B"/>
    <w:rsid w:val="0050456A"/>
    <w:rsid w:val="00510159"/>
    <w:rsid w:val="00511ACF"/>
    <w:rsid w:val="00517112"/>
    <w:rsid w:val="00517276"/>
    <w:rsid w:val="00520C3D"/>
    <w:rsid w:val="00522CE6"/>
    <w:rsid w:val="00527564"/>
    <w:rsid w:val="005304B8"/>
    <w:rsid w:val="005326FA"/>
    <w:rsid w:val="00532E21"/>
    <w:rsid w:val="0053779C"/>
    <w:rsid w:val="005407F5"/>
    <w:rsid w:val="005412A9"/>
    <w:rsid w:val="00542306"/>
    <w:rsid w:val="00545D91"/>
    <w:rsid w:val="0057103B"/>
    <w:rsid w:val="00576BFC"/>
    <w:rsid w:val="0058689E"/>
    <w:rsid w:val="0059204C"/>
    <w:rsid w:val="00592ADC"/>
    <w:rsid w:val="005966F0"/>
    <w:rsid w:val="005A0976"/>
    <w:rsid w:val="005A4645"/>
    <w:rsid w:val="005A52CD"/>
    <w:rsid w:val="005A5CB3"/>
    <w:rsid w:val="005A7F22"/>
    <w:rsid w:val="005C7B6A"/>
    <w:rsid w:val="005D41EF"/>
    <w:rsid w:val="005E4B97"/>
    <w:rsid w:val="005F084E"/>
    <w:rsid w:val="005F2721"/>
    <w:rsid w:val="005F53AB"/>
    <w:rsid w:val="005F67FC"/>
    <w:rsid w:val="00601499"/>
    <w:rsid w:val="00610E40"/>
    <w:rsid w:val="00613795"/>
    <w:rsid w:val="00614FF0"/>
    <w:rsid w:val="006154E1"/>
    <w:rsid w:val="00617117"/>
    <w:rsid w:val="006227CF"/>
    <w:rsid w:val="0063307E"/>
    <w:rsid w:val="00652DE4"/>
    <w:rsid w:val="00653AE0"/>
    <w:rsid w:val="006567F1"/>
    <w:rsid w:val="00656C58"/>
    <w:rsid w:val="0067175E"/>
    <w:rsid w:val="006733D8"/>
    <w:rsid w:val="0068745A"/>
    <w:rsid w:val="006879AF"/>
    <w:rsid w:val="00692377"/>
    <w:rsid w:val="00693CAF"/>
    <w:rsid w:val="00696D15"/>
    <w:rsid w:val="006B1B03"/>
    <w:rsid w:val="006B68A5"/>
    <w:rsid w:val="006B7D99"/>
    <w:rsid w:val="006C229D"/>
    <w:rsid w:val="006C2533"/>
    <w:rsid w:val="006D1C3A"/>
    <w:rsid w:val="006F0577"/>
    <w:rsid w:val="006F1713"/>
    <w:rsid w:val="00707684"/>
    <w:rsid w:val="00707A88"/>
    <w:rsid w:val="0071013B"/>
    <w:rsid w:val="00711C9A"/>
    <w:rsid w:val="0071462A"/>
    <w:rsid w:val="00722C80"/>
    <w:rsid w:val="0072306F"/>
    <w:rsid w:val="00723C2B"/>
    <w:rsid w:val="0072524C"/>
    <w:rsid w:val="00725ECE"/>
    <w:rsid w:val="00726152"/>
    <w:rsid w:val="007332DD"/>
    <w:rsid w:val="00736ACD"/>
    <w:rsid w:val="00746C7E"/>
    <w:rsid w:val="007510E1"/>
    <w:rsid w:val="007540D6"/>
    <w:rsid w:val="007631BE"/>
    <w:rsid w:val="007706C8"/>
    <w:rsid w:val="007723F8"/>
    <w:rsid w:val="007766FC"/>
    <w:rsid w:val="007871BA"/>
    <w:rsid w:val="007A2088"/>
    <w:rsid w:val="007B3B0B"/>
    <w:rsid w:val="007B3B28"/>
    <w:rsid w:val="007B4099"/>
    <w:rsid w:val="007C194D"/>
    <w:rsid w:val="007C5FE5"/>
    <w:rsid w:val="007C5FF6"/>
    <w:rsid w:val="007D0690"/>
    <w:rsid w:val="007D079B"/>
    <w:rsid w:val="007D1392"/>
    <w:rsid w:val="007D1EEB"/>
    <w:rsid w:val="007D4644"/>
    <w:rsid w:val="007E0502"/>
    <w:rsid w:val="007E099A"/>
    <w:rsid w:val="007E2703"/>
    <w:rsid w:val="007E7C99"/>
    <w:rsid w:val="007F166B"/>
    <w:rsid w:val="007F166F"/>
    <w:rsid w:val="007F1B0D"/>
    <w:rsid w:val="007F57D4"/>
    <w:rsid w:val="0080414B"/>
    <w:rsid w:val="0080558B"/>
    <w:rsid w:val="008116B5"/>
    <w:rsid w:val="0082799F"/>
    <w:rsid w:val="00832E42"/>
    <w:rsid w:val="00837026"/>
    <w:rsid w:val="00840C90"/>
    <w:rsid w:val="00841B39"/>
    <w:rsid w:val="008464DE"/>
    <w:rsid w:val="00846849"/>
    <w:rsid w:val="00853F85"/>
    <w:rsid w:val="00857DD2"/>
    <w:rsid w:val="00860FBB"/>
    <w:rsid w:val="00863E4D"/>
    <w:rsid w:val="00867D00"/>
    <w:rsid w:val="00870BF8"/>
    <w:rsid w:val="00873B67"/>
    <w:rsid w:val="00880F4B"/>
    <w:rsid w:val="00882FA7"/>
    <w:rsid w:val="008841B9"/>
    <w:rsid w:val="00891DB9"/>
    <w:rsid w:val="00892225"/>
    <w:rsid w:val="00894396"/>
    <w:rsid w:val="00895713"/>
    <w:rsid w:val="00896129"/>
    <w:rsid w:val="008A0220"/>
    <w:rsid w:val="008A32F7"/>
    <w:rsid w:val="008A385C"/>
    <w:rsid w:val="008B3A15"/>
    <w:rsid w:val="008C5200"/>
    <w:rsid w:val="008C5224"/>
    <w:rsid w:val="008C5A3E"/>
    <w:rsid w:val="008D13CD"/>
    <w:rsid w:val="008D57CD"/>
    <w:rsid w:val="008D5AE9"/>
    <w:rsid w:val="008E2576"/>
    <w:rsid w:val="008E3183"/>
    <w:rsid w:val="008E3333"/>
    <w:rsid w:val="008E430D"/>
    <w:rsid w:val="008E46DB"/>
    <w:rsid w:val="008E7229"/>
    <w:rsid w:val="009034C6"/>
    <w:rsid w:val="00903E6E"/>
    <w:rsid w:val="0090459F"/>
    <w:rsid w:val="009055CE"/>
    <w:rsid w:val="009117B5"/>
    <w:rsid w:val="00912744"/>
    <w:rsid w:val="00914E91"/>
    <w:rsid w:val="009166E8"/>
    <w:rsid w:val="00922F18"/>
    <w:rsid w:val="009258DB"/>
    <w:rsid w:val="0094108C"/>
    <w:rsid w:val="009510E7"/>
    <w:rsid w:val="00956BA5"/>
    <w:rsid w:val="00957992"/>
    <w:rsid w:val="00964C90"/>
    <w:rsid w:val="009655E3"/>
    <w:rsid w:val="009A39EA"/>
    <w:rsid w:val="009A5A31"/>
    <w:rsid w:val="009A6E8B"/>
    <w:rsid w:val="009B2846"/>
    <w:rsid w:val="009B3398"/>
    <w:rsid w:val="009C290F"/>
    <w:rsid w:val="009C7DB5"/>
    <w:rsid w:val="009D16D7"/>
    <w:rsid w:val="009D6436"/>
    <w:rsid w:val="009F71E0"/>
    <w:rsid w:val="00A11475"/>
    <w:rsid w:val="00A122BD"/>
    <w:rsid w:val="00A25695"/>
    <w:rsid w:val="00A25E83"/>
    <w:rsid w:val="00A30B72"/>
    <w:rsid w:val="00A30F5E"/>
    <w:rsid w:val="00A31B79"/>
    <w:rsid w:val="00A35E86"/>
    <w:rsid w:val="00A42790"/>
    <w:rsid w:val="00A437BC"/>
    <w:rsid w:val="00A43988"/>
    <w:rsid w:val="00A47098"/>
    <w:rsid w:val="00A528C9"/>
    <w:rsid w:val="00A60E50"/>
    <w:rsid w:val="00A612BD"/>
    <w:rsid w:val="00A62A21"/>
    <w:rsid w:val="00A63766"/>
    <w:rsid w:val="00A64C53"/>
    <w:rsid w:val="00A66021"/>
    <w:rsid w:val="00A668F2"/>
    <w:rsid w:val="00A72F11"/>
    <w:rsid w:val="00A73F64"/>
    <w:rsid w:val="00A7762A"/>
    <w:rsid w:val="00A81DD6"/>
    <w:rsid w:val="00A82200"/>
    <w:rsid w:val="00A82571"/>
    <w:rsid w:val="00A843C2"/>
    <w:rsid w:val="00A85109"/>
    <w:rsid w:val="00A86A99"/>
    <w:rsid w:val="00A956E1"/>
    <w:rsid w:val="00AA3EB4"/>
    <w:rsid w:val="00AA5E10"/>
    <w:rsid w:val="00AA6835"/>
    <w:rsid w:val="00AB1781"/>
    <w:rsid w:val="00AB31DE"/>
    <w:rsid w:val="00AB6574"/>
    <w:rsid w:val="00AB781C"/>
    <w:rsid w:val="00AD2870"/>
    <w:rsid w:val="00AD3185"/>
    <w:rsid w:val="00AD325A"/>
    <w:rsid w:val="00AD593F"/>
    <w:rsid w:val="00AD5E82"/>
    <w:rsid w:val="00AD7EA0"/>
    <w:rsid w:val="00AE1E85"/>
    <w:rsid w:val="00AE4093"/>
    <w:rsid w:val="00AE5389"/>
    <w:rsid w:val="00AF1C51"/>
    <w:rsid w:val="00AF1FFE"/>
    <w:rsid w:val="00AF5492"/>
    <w:rsid w:val="00B0145D"/>
    <w:rsid w:val="00B06B34"/>
    <w:rsid w:val="00B109B4"/>
    <w:rsid w:val="00B11421"/>
    <w:rsid w:val="00B13BDA"/>
    <w:rsid w:val="00B13ED1"/>
    <w:rsid w:val="00B20BA0"/>
    <w:rsid w:val="00B31F94"/>
    <w:rsid w:val="00B35E05"/>
    <w:rsid w:val="00B37479"/>
    <w:rsid w:val="00B374AF"/>
    <w:rsid w:val="00B378DB"/>
    <w:rsid w:val="00B517EF"/>
    <w:rsid w:val="00B53A14"/>
    <w:rsid w:val="00B620B2"/>
    <w:rsid w:val="00B64AFD"/>
    <w:rsid w:val="00B659E5"/>
    <w:rsid w:val="00B6758D"/>
    <w:rsid w:val="00B70BB9"/>
    <w:rsid w:val="00B71551"/>
    <w:rsid w:val="00B7195E"/>
    <w:rsid w:val="00B733DE"/>
    <w:rsid w:val="00B7351D"/>
    <w:rsid w:val="00B73EC7"/>
    <w:rsid w:val="00B83578"/>
    <w:rsid w:val="00B83A84"/>
    <w:rsid w:val="00B857EA"/>
    <w:rsid w:val="00B87A83"/>
    <w:rsid w:val="00B87D01"/>
    <w:rsid w:val="00B954E0"/>
    <w:rsid w:val="00B97FFD"/>
    <w:rsid w:val="00BA6EF4"/>
    <w:rsid w:val="00BA7A5D"/>
    <w:rsid w:val="00BB02BD"/>
    <w:rsid w:val="00BB2B63"/>
    <w:rsid w:val="00BB2D96"/>
    <w:rsid w:val="00BB34A2"/>
    <w:rsid w:val="00BB5C57"/>
    <w:rsid w:val="00BB64B2"/>
    <w:rsid w:val="00BB6995"/>
    <w:rsid w:val="00BC11B7"/>
    <w:rsid w:val="00BC42F4"/>
    <w:rsid w:val="00BD35E0"/>
    <w:rsid w:val="00BE100F"/>
    <w:rsid w:val="00BE4B54"/>
    <w:rsid w:val="00BF12CF"/>
    <w:rsid w:val="00C0169A"/>
    <w:rsid w:val="00C027F2"/>
    <w:rsid w:val="00C0629A"/>
    <w:rsid w:val="00C10936"/>
    <w:rsid w:val="00C10FC4"/>
    <w:rsid w:val="00C22842"/>
    <w:rsid w:val="00C22A0D"/>
    <w:rsid w:val="00C2503C"/>
    <w:rsid w:val="00C26354"/>
    <w:rsid w:val="00C32111"/>
    <w:rsid w:val="00C367D6"/>
    <w:rsid w:val="00C36A12"/>
    <w:rsid w:val="00C3789A"/>
    <w:rsid w:val="00C4014D"/>
    <w:rsid w:val="00C43120"/>
    <w:rsid w:val="00C47713"/>
    <w:rsid w:val="00C52599"/>
    <w:rsid w:val="00C60880"/>
    <w:rsid w:val="00C67BBB"/>
    <w:rsid w:val="00C71D18"/>
    <w:rsid w:val="00C730CD"/>
    <w:rsid w:val="00C74429"/>
    <w:rsid w:val="00C83219"/>
    <w:rsid w:val="00C83988"/>
    <w:rsid w:val="00C95ED6"/>
    <w:rsid w:val="00C96C91"/>
    <w:rsid w:val="00CA3EA1"/>
    <w:rsid w:val="00CB35EA"/>
    <w:rsid w:val="00CB67C8"/>
    <w:rsid w:val="00CC2C47"/>
    <w:rsid w:val="00CC72F3"/>
    <w:rsid w:val="00CD1216"/>
    <w:rsid w:val="00CE3630"/>
    <w:rsid w:val="00CF1BA3"/>
    <w:rsid w:val="00CF7D94"/>
    <w:rsid w:val="00CF7FE8"/>
    <w:rsid w:val="00D160A6"/>
    <w:rsid w:val="00D160E0"/>
    <w:rsid w:val="00D16A62"/>
    <w:rsid w:val="00D20D83"/>
    <w:rsid w:val="00D2225E"/>
    <w:rsid w:val="00D2407F"/>
    <w:rsid w:val="00D26AFF"/>
    <w:rsid w:val="00D30165"/>
    <w:rsid w:val="00D344F8"/>
    <w:rsid w:val="00D3477C"/>
    <w:rsid w:val="00D41DF6"/>
    <w:rsid w:val="00D42FCE"/>
    <w:rsid w:val="00D54583"/>
    <w:rsid w:val="00D65BD2"/>
    <w:rsid w:val="00D72E23"/>
    <w:rsid w:val="00D732AF"/>
    <w:rsid w:val="00D73E29"/>
    <w:rsid w:val="00D74BB2"/>
    <w:rsid w:val="00D92C60"/>
    <w:rsid w:val="00D97A24"/>
    <w:rsid w:val="00D97B98"/>
    <w:rsid w:val="00D97BB4"/>
    <w:rsid w:val="00DB0371"/>
    <w:rsid w:val="00DB23CC"/>
    <w:rsid w:val="00DB3E16"/>
    <w:rsid w:val="00DB5A0A"/>
    <w:rsid w:val="00DC1E77"/>
    <w:rsid w:val="00DC7ACF"/>
    <w:rsid w:val="00DE16FA"/>
    <w:rsid w:val="00DE4E34"/>
    <w:rsid w:val="00DE5A6C"/>
    <w:rsid w:val="00DE5AFA"/>
    <w:rsid w:val="00DE5E03"/>
    <w:rsid w:val="00DE6A33"/>
    <w:rsid w:val="00DF6C2F"/>
    <w:rsid w:val="00E032D6"/>
    <w:rsid w:val="00E04E0A"/>
    <w:rsid w:val="00E07884"/>
    <w:rsid w:val="00E15681"/>
    <w:rsid w:val="00E2715C"/>
    <w:rsid w:val="00E3714E"/>
    <w:rsid w:val="00E40884"/>
    <w:rsid w:val="00E41203"/>
    <w:rsid w:val="00E46C53"/>
    <w:rsid w:val="00E4783F"/>
    <w:rsid w:val="00E52794"/>
    <w:rsid w:val="00E55BF3"/>
    <w:rsid w:val="00E60A48"/>
    <w:rsid w:val="00E628E8"/>
    <w:rsid w:val="00E6645B"/>
    <w:rsid w:val="00E81503"/>
    <w:rsid w:val="00E84B49"/>
    <w:rsid w:val="00E85055"/>
    <w:rsid w:val="00E93C67"/>
    <w:rsid w:val="00EA3556"/>
    <w:rsid w:val="00EA46BB"/>
    <w:rsid w:val="00EA55F4"/>
    <w:rsid w:val="00EA6CE8"/>
    <w:rsid w:val="00EB75E5"/>
    <w:rsid w:val="00EC32BA"/>
    <w:rsid w:val="00ED78E6"/>
    <w:rsid w:val="00EE24ED"/>
    <w:rsid w:val="00EE55D4"/>
    <w:rsid w:val="00EE7072"/>
    <w:rsid w:val="00EE7BDE"/>
    <w:rsid w:val="00EF0F96"/>
    <w:rsid w:val="00EF174F"/>
    <w:rsid w:val="00EF3B50"/>
    <w:rsid w:val="00EF649F"/>
    <w:rsid w:val="00EF6CFF"/>
    <w:rsid w:val="00F00D8A"/>
    <w:rsid w:val="00F04694"/>
    <w:rsid w:val="00F17C3D"/>
    <w:rsid w:val="00F20DCD"/>
    <w:rsid w:val="00F243B0"/>
    <w:rsid w:val="00F256AD"/>
    <w:rsid w:val="00F335C5"/>
    <w:rsid w:val="00F3550E"/>
    <w:rsid w:val="00F40567"/>
    <w:rsid w:val="00F42ED5"/>
    <w:rsid w:val="00F43814"/>
    <w:rsid w:val="00F60D2A"/>
    <w:rsid w:val="00F645D8"/>
    <w:rsid w:val="00F728A0"/>
    <w:rsid w:val="00F736AF"/>
    <w:rsid w:val="00F848F9"/>
    <w:rsid w:val="00F91CFB"/>
    <w:rsid w:val="00F91E7C"/>
    <w:rsid w:val="00FA1338"/>
    <w:rsid w:val="00FA16FB"/>
    <w:rsid w:val="00FA7F93"/>
    <w:rsid w:val="00FB5515"/>
    <w:rsid w:val="00FB5D73"/>
    <w:rsid w:val="00FD00A6"/>
    <w:rsid w:val="00FD0C3C"/>
    <w:rsid w:val="00FD4024"/>
    <w:rsid w:val="00FD44D0"/>
    <w:rsid w:val="00FE1C91"/>
    <w:rsid w:val="00FE27E9"/>
    <w:rsid w:val="00FE3CBF"/>
    <w:rsid w:val="00FE5214"/>
    <w:rsid w:val="00FE62A2"/>
    <w:rsid w:val="00FE6FBC"/>
    <w:rsid w:val="00FF05A2"/>
    <w:rsid w:val="00FF24C4"/>
    <w:rsid w:val="00FF2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61658"/>
  <w15:chartTrackingRefBased/>
  <w15:docId w15:val="{AA661F05-4107-4F0A-8C82-86561A78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5C6"/>
  </w:style>
  <w:style w:type="paragraph" w:styleId="Footer">
    <w:name w:val="footer"/>
    <w:basedOn w:val="Normal"/>
    <w:link w:val="FooterChar"/>
    <w:uiPriority w:val="99"/>
    <w:unhideWhenUsed/>
    <w:rsid w:val="00201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5C6"/>
  </w:style>
  <w:style w:type="paragraph" w:styleId="ListParagraph">
    <w:name w:val="List Paragraph"/>
    <w:basedOn w:val="Normal"/>
    <w:uiPriority w:val="34"/>
    <w:qFormat/>
    <w:rsid w:val="00EA3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10605</Words>
  <Characters>60454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Callum</dc:creator>
  <cp:keywords/>
  <dc:description/>
  <cp:lastModifiedBy>Evans, Callum</cp:lastModifiedBy>
  <cp:revision>3</cp:revision>
  <dcterms:created xsi:type="dcterms:W3CDTF">2022-11-25T16:12:00Z</dcterms:created>
  <dcterms:modified xsi:type="dcterms:W3CDTF">2022-11-25T16:14:00Z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2022-09-18T12:50:34Z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04f0c55e-3e7d-4238-bba5-981441e0a417</vt:lpwstr>
  </property>
  <property fmtid="{D5CDD505-2E9C-101B-9397-08002B2CF9AE}" pid="8" name="MSIP_Label_f2acd28b-79a3-4a0f-b0ff-4b75658b1549_ContentBits">
    <vt:lpwstr>0</vt:lpwstr>
  </property>
</Properties>
</file>