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6A5209" w14:textId="4A84FC3B" w:rsidR="00735E86" w:rsidRDefault="00921A09">
      <w:pPr>
        <w:rPr>
          <w:b/>
          <w:bCs/>
          <w:u w:val="single"/>
        </w:rPr>
      </w:pPr>
      <w:r w:rsidRPr="00921A09">
        <w:rPr>
          <w:b/>
          <w:bCs/>
          <w:u w:val="single"/>
        </w:rPr>
        <w:t>Scenario</w:t>
      </w:r>
      <w:r>
        <w:rPr>
          <w:b/>
          <w:bCs/>
          <w:u w:val="single"/>
        </w:rPr>
        <w:t>.</w:t>
      </w:r>
    </w:p>
    <w:p w14:paraId="39F9A8C2" w14:textId="3CE08991" w:rsidR="00457A0C" w:rsidRDefault="00921A09">
      <w:r>
        <w:t xml:space="preserve">On a warm day where a couple were dining out to eat whilst looking to sit outside a local </w:t>
      </w:r>
      <w:r w:rsidRPr="00921A09">
        <w:t>café</w:t>
      </w:r>
      <w:r>
        <w:t xml:space="preserve"> to partake in a meal together</w:t>
      </w:r>
      <w:r w:rsidR="00E9649F">
        <w:t xml:space="preserve"> </w:t>
      </w:r>
      <w:r>
        <w:t>on the 6</w:t>
      </w:r>
      <w:r w:rsidRPr="00921A09">
        <w:rPr>
          <w:vertAlign w:val="superscript"/>
        </w:rPr>
        <w:t>th</w:t>
      </w:r>
      <w:r>
        <w:t xml:space="preserve"> June 2024,</w:t>
      </w:r>
      <w:r w:rsidR="00826939">
        <w:t xml:space="preserve"> </w:t>
      </w:r>
      <w:r w:rsidR="00E9649F">
        <w:t>t</w:t>
      </w:r>
      <w:r w:rsidR="00826939">
        <w:t xml:space="preserve">here was an altercation that took place resulting </w:t>
      </w:r>
      <w:r w:rsidR="00CA1952">
        <w:t xml:space="preserve">with injuries to a woman and </w:t>
      </w:r>
      <w:r w:rsidR="00826939">
        <w:t>the death of a man and an unborn child</w:t>
      </w:r>
      <w:r w:rsidR="00E9649F">
        <w:t>.</w:t>
      </w:r>
      <w:r w:rsidR="00826939">
        <w:t xml:space="preserve"> </w:t>
      </w:r>
      <w:r w:rsidR="00E9649F">
        <w:t xml:space="preserve">Scarlett the </w:t>
      </w:r>
      <w:r w:rsidR="00B07862">
        <w:t>d</w:t>
      </w:r>
      <w:r w:rsidR="00E9649F">
        <w:t xml:space="preserve">efendant has </w:t>
      </w:r>
      <w:r w:rsidR="00F666D2">
        <w:t>committed ‘</w:t>
      </w:r>
      <w:r w:rsidR="00A9244A">
        <w:t>a</w:t>
      </w:r>
      <w:r w:rsidR="00F666D2">
        <w:t xml:space="preserve">ctual bodily harm’ </w:t>
      </w:r>
      <w:r w:rsidR="00686103">
        <w:t xml:space="preserve">under section </w:t>
      </w:r>
      <w:r w:rsidR="0083642D">
        <w:t xml:space="preserve">47 of the </w:t>
      </w:r>
      <w:r w:rsidR="00186A1D">
        <w:t>(</w:t>
      </w:r>
      <w:r w:rsidR="00A9074B">
        <w:rPr>
          <w:i/>
          <w:iCs/>
        </w:rPr>
        <w:t xml:space="preserve">Offences against the persons act </w:t>
      </w:r>
      <w:r w:rsidR="00186A1D">
        <w:rPr>
          <w:i/>
          <w:iCs/>
        </w:rPr>
        <w:t>1861)</w:t>
      </w:r>
      <w:r w:rsidR="00C33542">
        <w:rPr>
          <w:i/>
          <w:iCs/>
        </w:rPr>
        <w:t>,</w:t>
      </w:r>
      <w:r w:rsidR="00186A1D">
        <w:rPr>
          <w:i/>
          <w:iCs/>
        </w:rPr>
        <w:t xml:space="preserve"> </w:t>
      </w:r>
      <w:r w:rsidR="00016CF7">
        <w:t>committing</w:t>
      </w:r>
      <w:r w:rsidR="00EE0CC3">
        <w:t xml:space="preserve"> violence </w:t>
      </w:r>
      <w:r w:rsidR="002E393B">
        <w:t>with</w:t>
      </w:r>
      <w:r w:rsidR="00615ABB">
        <w:t xml:space="preserve"> an</w:t>
      </w:r>
      <w:r w:rsidR="002E393B">
        <w:t xml:space="preserve"> ‘</w:t>
      </w:r>
      <w:r w:rsidR="00A9244A">
        <w:t>a</w:t>
      </w:r>
      <w:r w:rsidR="002E393B">
        <w:t>ctus reus’ examined as defined by</w:t>
      </w:r>
      <w:r w:rsidR="00BC176C">
        <w:t xml:space="preserve"> (Child</w:t>
      </w:r>
      <w:r w:rsidR="00683823">
        <w:t xml:space="preserve"> &amp; Ormerod,</w:t>
      </w:r>
      <w:r w:rsidR="00791E3C">
        <w:t xml:space="preserve"> 2021</w:t>
      </w:r>
      <w:r w:rsidR="00FF5038">
        <w:t>, p. 229)</w:t>
      </w:r>
      <w:r w:rsidR="00892A9A">
        <w:t>,</w:t>
      </w:r>
      <w:r w:rsidR="004D4882">
        <w:t xml:space="preserve"> </w:t>
      </w:r>
      <w:r w:rsidR="00E5461B">
        <w:t>Scarlett</w:t>
      </w:r>
      <w:r w:rsidR="00FB6C60">
        <w:t xml:space="preserve">’s actions where identified </w:t>
      </w:r>
      <w:r w:rsidR="00D56FE0">
        <w:t>w</w:t>
      </w:r>
      <w:r w:rsidR="00A13F23">
        <w:t>hilst</w:t>
      </w:r>
      <w:r w:rsidR="008B4B26">
        <w:t xml:space="preserve"> Scarlett herself was</w:t>
      </w:r>
      <w:r w:rsidR="00A13F23">
        <w:t xml:space="preserve"> under the impression that there was a voice from within conducting </w:t>
      </w:r>
      <w:r w:rsidR="004F3074">
        <w:t>her</w:t>
      </w:r>
      <w:r w:rsidR="00A13F23">
        <w:t xml:space="preserve"> manner throughout the </w:t>
      </w:r>
      <w:r w:rsidR="003E0278">
        <w:t>‘Scenario’</w:t>
      </w:r>
      <w:r w:rsidR="00826939">
        <w:t xml:space="preserve">. The </w:t>
      </w:r>
      <w:r w:rsidR="00E233A1">
        <w:t xml:space="preserve">victim </w:t>
      </w:r>
      <w:r w:rsidR="00826939">
        <w:t>Daisy</w:t>
      </w:r>
      <w:r>
        <w:t xml:space="preserve"> who at this time was 4 months pregnant</w:t>
      </w:r>
      <w:r w:rsidR="004F3074">
        <w:t>,</w:t>
      </w:r>
      <w:r>
        <w:t xml:space="preserve"> accompanied with her partner Leo who</w:t>
      </w:r>
      <w:r w:rsidR="00556869">
        <w:t>m</w:t>
      </w:r>
      <w:r>
        <w:t xml:space="preserve"> had just gone to the restroom around 15 minutes into the meal before allegedly Scarlett was seen at this time walking past the </w:t>
      </w:r>
      <w:r w:rsidRPr="00921A09">
        <w:t>café</w:t>
      </w:r>
      <w:r>
        <w:t xml:space="preserve"> in what was described </w:t>
      </w:r>
      <w:r w:rsidR="00A13F23">
        <w:t>under the</w:t>
      </w:r>
      <w:r>
        <w:t xml:space="preserve"> </w:t>
      </w:r>
      <w:r w:rsidR="00A13F23">
        <w:t xml:space="preserve">notion of details </w:t>
      </w:r>
      <w:r w:rsidR="0041543A">
        <w:t>with</w:t>
      </w:r>
      <w:r>
        <w:t xml:space="preserve"> an unstable mental condition </w:t>
      </w:r>
      <w:r w:rsidR="003B0C44">
        <w:t>with some mental health possibilities within questioning</w:t>
      </w:r>
      <w:r w:rsidR="00176497">
        <w:t xml:space="preserve">. According to Alastair </w:t>
      </w:r>
      <w:r w:rsidR="00176497">
        <w:rPr>
          <w:i/>
          <w:iCs/>
        </w:rPr>
        <w:t>et al.</w:t>
      </w:r>
      <w:r w:rsidR="00176497">
        <w:t xml:space="preserve"> (201</w:t>
      </w:r>
      <w:r w:rsidR="003A4CCC">
        <w:t>6</w:t>
      </w:r>
      <w:r w:rsidR="00176497">
        <w:t>, p. 2)</w:t>
      </w:r>
      <w:r w:rsidR="00E810C3">
        <w:t>,</w:t>
      </w:r>
      <w:r w:rsidR="00176497">
        <w:t xml:space="preserve"> there is somewhat</w:t>
      </w:r>
      <w:r w:rsidR="0041543A">
        <w:t xml:space="preserve"> of</w:t>
      </w:r>
      <w:r w:rsidR="00176497">
        <w:t xml:space="preserve"> an identity dilemma that can be examined through analysis and gives an explanation to</w:t>
      </w:r>
      <w:r w:rsidR="0041543A">
        <w:t xml:space="preserve"> mental health with a link to</w:t>
      </w:r>
      <w:r w:rsidR="00176497">
        <w:t xml:space="preserve"> autonomy</w:t>
      </w:r>
      <w:r w:rsidR="00F4302A">
        <w:t xml:space="preserve">. </w:t>
      </w:r>
      <w:r w:rsidR="006755AD">
        <w:t>There are k</w:t>
      </w:r>
      <w:r w:rsidR="00457A0C">
        <w:t>ey facts</w:t>
      </w:r>
      <w:r w:rsidR="00FE1E8C">
        <w:t xml:space="preserve"> that</w:t>
      </w:r>
      <w:r w:rsidR="00457A0C">
        <w:t xml:space="preserve"> show th</w:t>
      </w:r>
      <w:r w:rsidR="006755AD">
        <w:t>e</w:t>
      </w:r>
      <w:r w:rsidR="00457A0C">
        <w:t xml:space="preserve"> statistics in mental health</w:t>
      </w:r>
      <w:r w:rsidR="00826939">
        <w:t xml:space="preserve"> with the ‘NHS’</w:t>
      </w:r>
      <w:r w:rsidR="00457A0C">
        <w:t xml:space="preserve"> sharing that there were over 1,901,885 human beings in contact with the services with a majority being adults numbered at 1,221,621 which is </w:t>
      </w:r>
      <w:r w:rsidR="003116BF">
        <w:t xml:space="preserve">a </w:t>
      </w:r>
      <w:r w:rsidR="00457A0C">
        <w:t>large amount of</w:t>
      </w:r>
      <w:r w:rsidR="00826939">
        <w:t xml:space="preserve"> human </w:t>
      </w:r>
      <w:r w:rsidR="00457A0C">
        <w:t xml:space="preserve">cases to examine. (NHS England, NHS Digital, 2024). </w:t>
      </w:r>
    </w:p>
    <w:p w14:paraId="6115DCAF" w14:textId="47322713" w:rsidR="00921A09" w:rsidRDefault="00431E10">
      <w:r>
        <w:t>T</w:t>
      </w:r>
      <w:r w:rsidR="00826939">
        <w:t xml:space="preserve">here was belief on the part of Scarlett that </w:t>
      </w:r>
      <w:r w:rsidR="00C4269A">
        <w:t>D</w:t>
      </w:r>
      <w:r w:rsidR="00826939">
        <w:t>aisy had antagonised her and was under the impression of a verbal attack from Daisy</w:t>
      </w:r>
      <w:r w:rsidR="00CF4E3E">
        <w:t>,</w:t>
      </w:r>
      <w:r w:rsidR="0041543A">
        <w:t xml:space="preserve"> Scarlett has been described to have pushed Daisy to the ground</w:t>
      </w:r>
      <w:r w:rsidR="00A13F23">
        <w:t xml:space="preserve"> </w:t>
      </w:r>
      <w:r w:rsidR="00B87A75">
        <w:t xml:space="preserve">claiming </w:t>
      </w:r>
      <w:r w:rsidR="00A13F23">
        <w:t>voices conduct</w:t>
      </w:r>
      <w:r w:rsidR="00B87A75">
        <w:t>ed</w:t>
      </w:r>
      <w:r w:rsidR="00A13F23">
        <w:t xml:space="preserve"> from within </w:t>
      </w:r>
      <w:r w:rsidR="003E72F7">
        <w:t xml:space="preserve">caused fear </w:t>
      </w:r>
      <w:r w:rsidR="00F706C9">
        <w:t xml:space="preserve">to harm </w:t>
      </w:r>
      <w:r w:rsidR="00A13F23">
        <w:t>Daisy</w:t>
      </w:r>
      <w:r w:rsidR="0041543A">
        <w:t xml:space="preserve"> whom is pregnant and has also been identified to have </w:t>
      </w:r>
      <w:r w:rsidR="00A13F23">
        <w:t xml:space="preserve">been </w:t>
      </w:r>
      <w:r w:rsidR="0041543A">
        <w:t>violently kicked</w:t>
      </w:r>
      <w:r w:rsidR="00A13F23">
        <w:t xml:space="preserve"> by Scarlett</w:t>
      </w:r>
      <w:r w:rsidR="0041543A">
        <w:t xml:space="preserve"> </w:t>
      </w:r>
      <w:r w:rsidR="00F706C9">
        <w:t xml:space="preserve">in her stomach </w:t>
      </w:r>
      <w:r w:rsidR="0041543A">
        <w:t xml:space="preserve">resulting in the death of </w:t>
      </w:r>
      <w:r w:rsidR="00717D36">
        <w:t>her</w:t>
      </w:r>
      <w:r w:rsidR="0041543A">
        <w:t xml:space="preserve"> unborn baby. Leo has been identified to have acknowledged the altercation and has leapt to the defence of Daisy</w:t>
      </w:r>
      <w:r w:rsidR="00AA541D">
        <w:t>.</w:t>
      </w:r>
      <w:r w:rsidR="0041543A">
        <w:t xml:space="preserve"> </w:t>
      </w:r>
      <w:r w:rsidR="00AA541D">
        <w:t>Leo</w:t>
      </w:r>
      <w:r w:rsidR="00F33220">
        <w:t xml:space="preserve"> has </w:t>
      </w:r>
      <w:r w:rsidR="0041543A">
        <w:t>restrain</w:t>
      </w:r>
      <w:r w:rsidR="00F33220">
        <w:t>ed</w:t>
      </w:r>
      <w:r w:rsidR="0041543A">
        <w:t xml:space="preserve"> Scarlett </w:t>
      </w:r>
      <w:r w:rsidR="00FF662A">
        <w:t xml:space="preserve">resulting </w:t>
      </w:r>
      <w:r w:rsidR="00856658">
        <w:t xml:space="preserve">with Scarlett </w:t>
      </w:r>
      <w:r w:rsidR="00D30557">
        <w:t xml:space="preserve">elbowing </w:t>
      </w:r>
      <w:r w:rsidR="0041543A">
        <w:t>Leo in the stomach and then through forces foreseen to have then punched Leo in the face resulting in Leo falling and then</w:t>
      </w:r>
      <w:r w:rsidR="00826939">
        <w:t xml:space="preserve"> </w:t>
      </w:r>
      <w:r w:rsidR="0041543A">
        <w:t>hit</w:t>
      </w:r>
      <w:r w:rsidR="00826939">
        <w:t>ting</w:t>
      </w:r>
      <w:r w:rsidR="0041543A">
        <w:t xml:space="preserve"> his head on a </w:t>
      </w:r>
      <w:r w:rsidR="00717D36">
        <w:t>curb</w:t>
      </w:r>
      <w:r w:rsidR="0041543A">
        <w:t>.</w:t>
      </w:r>
      <w:r w:rsidR="00A24183">
        <w:t xml:space="preserve"> This is now a serious case to examine as </w:t>
      </w:r>
      <w:r w:rsidR="0041543A">
        <w:t xml:space="preserve">Leo </w:t>
      </w:r>
      <w:r w:rsidR="00A24183">
        <w:t xml:space="preserve">has now been </w:t>
      </w:r>
      <w:r w:rsidR="0041543A">
        <w:t xml:space="preserve">pronounced dead at the scene. In this thesis we can identify the </w:t>
      </w:r>
      <w:r w:rsidR="00AC1884">
        <w:t>‘</w:t>
      </w:r>
      <w:r w:rsidR="0041543A">
        <w:t>defences</w:t>
      </w:r>
      <w:r w:rsidR="00AC1884">
        <w:t>’</w:t>
      </w:r>
      <w:r w:rsidR="0041543A">
        <w:t xml:space="preserve"> as this case can be dealt with accordingly to defend Scarlett from possible </w:t>
      </w:r>
      <w:r w:rsidR="00452434">
        <w:t>‘</w:t>
      </w:r>
      <w:r w:rsidR="0041543A">
        <w:t>murder</w:t>
      </w:r>
      <w:r w:rsidR="00452434">
        <w:t>’</w:t>
      </w:r>
      <w:r w:rsidR="0041543A">
        <w:t xml:space="preserve"> charges resulting in a conclusive analysis of </w:t>
      </w:r>
      <w:r w:rsidR="000C6D8D">
        <w:t>‘</w:t>
      </w:r>
      <w:r w:rsidR="0041543A">
        <w:t>defence</w:t>
      </w:r>
      <w:r w:rsidR="000C6D8D">
        <w:t>’</w:t>
      </w:r>
      <w:r w:rsidR="0041543A">
        <w:t>.</w:t>
      </w:r>
      <w:r w:rsidR="00457A0C">
        <w:t xml:space="preserve"> This will be answered with research and probabilities with a final analysis </w:t>
      </w:r>
      <w:r w:rsidR="00046067">
        <w:t xml:space="preserve">as to </w:t>
      </w:r>
      <w:r w:rsidR="00457A0C">
        <w:t>how th</w:t>
      </w:r>
      <w:r w:rsidR="00B31FBF">
        <w:t>e correct</w:t>
      </w:r>
      <w:r w:rsidR="00457A0C">
        <w:t xml:space="preserve"> </w:t>
      </w:r>
      <w:r w:rsidR="00B31FBF">
        <w:t>‘</w:t>
      </w:r>
      <w:r w:rsidR="00457A0C">
        <w:t>defence</w:t>
      </w:r>
      <w:r w:rsidR="00B31FBF">
        <w:t>’</w:t>
      </w:r>
      <w:r w:rsidR="00457A0C">
        <w:t xml:space="preserve"> </w:t>
      </w:r>
      <w:r w:rsidR="009B4F14">
        <w:t xml:space="preserve">is </w:t>
      </w:r>
      <w:r w:rsidR="00457A0C">
        <w:t>chosen.</w:t>
      </w:r>
      <w:r w:rsidR="00DA3313">
        <w:t xml:space="preserve"> </w:t>
      </w:r>
    </w:p>
    <w:p w14:paraId="1F60C260" w14:textId="143A54CA" w:rsidR="005275C1" w:rsidRDefault="00457A0C">
      <w:r>
        <w:t xml:space="preserve"> The start </w:t>
      </w:r>
      <w:r w:rsidR="003D0EF3">
        <w:t>of</w:t>
      </w:r>
      <w:r>
        <w:t xml:space="preserve"> </w:t>
      </w:r>
      <w:r w:rsidR="00EC16F1">
        <w:t>this</w:t>
      </w:r>
      <w:r>
        <w:t xml:space="preserve"> analysis can stem from the ‘</w:t>
      </w:r>
      <w:proofErr w:type="spellStart"/>
      <w:r>
        <w:t>Woolin</w:t>
      </w:r>
      <w:proofErr w:type="spellEnd"/>
      <w:r>
        <w:t xml:space="preserve"> test’</w:t>
      </w:r>
      <w:r w:rsidR="009B4F14">
        <w:t>,</w:t>
      </w:r>
      <w:r w:rsidR="008740D2">
        <w:t xml:space="preserve"> </w:t>
      </w:r>
      <w:r w:rsidR="009B4F14">
        <w:t>a</w:t>
      </w:r>
      <w:r w:rsidR="008740D2">
        <w:t xml:space="preserve">ccording to Wilson (1999), </w:t>
      </w:r>
      <w:r w:rsidR="00071C05">
        <w:t>t</w:t>
      </w:r>
      <w:r w:rsidR="008740D2">
        <w:t>here is a clear sigh of relief as to how the determined case of ‘</w:t>
      </w:r>
      <w:proofErr w:type="spellStart"/>
      <w:r w:rsidR="008740D2">
        <w:t>Woolin</w:t>
      </w:r>
      <w:proofErr w:type="spellEnd"/>
      <w:r w:rsidR="008740D2">
        <w:t>’</w:t>
      </w:r>
      <w:r w:rsidR="00071C05">
        <w:t>,</w:t>
      </w:r>
      <w:r w:rsidR="008740D2">
        <w:t xml:space="preserve"> now provides a clear difference between the culpability surrounding directness to the outcome as to whether ‘</w:t>
      </w:r>
      <w:r w:rsidR="00487E54">
        <w:t>m</w:t>
      </w:r>
      <w:r w:rsidR="008740D2">
        <w:t>urder’ is intentional in such relevant cases moving forward</w:t>
      </w:r>
      <w:r w:rsidR="00172DDF">
        <w:t xml:space="preserve"> and</w:t>
      </w:r>
      <w:r w:rsidR="00071C05">
        <w:t xml:space="preserve"> </w:t>
      </w:r>
      <w:r w:rsidR="008740D2">
        <w:t>through explanation</w:t>
      </w:r>
      <w:r w:rsidR="006F6B3F">
        <w:t xml:space="preserve"> </w:t>
      </w:r>
      <w:r w:rsidR="00071C05">
        <w:t xml:space="preserve">can </w:t>
      </w:r>
      <w:r w:rsidR="008740D2">
        <w:t>‘</w:t>
      </w:r>
      <w:r w:rsidR="00487E54">
        <w:t>m</w:t>
      </w:r>
      <w:r w:rsidR="008740D2">
        <w:t>anslaughter’ now be determined and also pleaded with judgement passed to the jur</w:t>
      </w:r>
      <w:r w:rsidR="00D75754">
        <w:t>y?</w:t>
      </w:r>
      <w:r w:rsidR="008740D2">
        <w:t xml:space="preserve"> The ‘</w:t>
      </w:r>
      <w:proofErr w:type="spellStart"/>
      <w:r w:rsidR="008740D2">
        <w:t>Woolin</w:t>
      </w:r>
      <w:proofErr w:type="spellEnd"/>
      <w:r w:rsidR="008740D2">
        <w:t>’ case proves to be a pivot in ‘</w:t>
      </w:r>
      <w:r w:rsidR="00487E54">
        <w:t>m</w:t>
      </w:r>
      <w:r w:rsidR="008740D2">
        <w:t xml:space="preserve">odern </w:t>
      </w:r>
      <w:r w:rsidR="00487E54">
        <w:t>l</w:t>
      </w:r>
      <w:r w:rsidR="008740D2">
        <w:t>aw’</w:t>
      </w:r>
      <w:r w:rsidR="00134263">
        <w:t>,</w:t>
      </w:r>
    </w:p>
    <w:p w14:paraId="0BC1826A" w14:textId="3D80157C" w:rsidR="00071C05" w:rsidRDefault="00134263">
      <w:r>
        <w:lastRenderedPageBreak/>
        <w:t>t</w:t>
      </w:r>
      <w:r w:rsidR="008740D2">
        <w:t xml:space="preserve">hroughout </w:t>
      </w:r>
      <w:r w:rsidR="006E024C">
        <w:t xml:space="preserve">examining the case of ‘R v </w:t>
      </w:r>
      <w:proofErr w:type="spellStart"/>
      <w:r w:rsidR="006E024C">
        <w:t>Woolin</w:t>
      </w:r>
      <w:proofErr w:type="spellEnd"/>
      <w:r w:rsidR="006E024C">
        <w:t>’ (1996)</w:t>
      </w:r>
      <w:r w:rsidR="008740D2">
        <w:t>,</w:t>
      </w:r>
      <w:r w:rsidR="009653C6">
        <w:t xml:space="preserve"> </w:t>
      </w:r>
      <w:r w:rsidR="00164F0E">
        <w:t>t</w:t>
      </w:r>
      <w:r w:rsidR="006E024C">
        <w:t xml:space="preserve">his case will </w:t>
      </w:r>
      <w:r w:rsidR="00F37EFB">
        <w:t>provide</w:t>
      </w:r>
      <w:r w:rsidR="006E024C">
        <w:t xml:space="preserve"> the defence of provocation into question that has now been replaced by the defence of ‘</w:t>
      </w:r>
      <w:r w:rsidR="00AB093A">
        <w:t>l</w:t>
      </w:r>
      <w:r w:rsidR="006E024C">
        <w:t>oss of control’ this can be examined in section 54</w:t>
      </w:r>
      <w:r w:rsidR="00AE495B">
        <w:t xml:space="preserve"> (1)(a)(b)</w:t>
      </w:r>
      <w:r w:rsidR="006E024C">
        <w:t xml:space="preserve"> of the act (</w:t>
      </w:r>
      <w:r w:rsidR="006E024C" w:rsidRPr="006E024C">
        <w:rPr>
          <w:i/>
          <w:iCs/>
        </w:rPr>
        <w:t>Coroners and justice act 2009</w:t>
      </w:r>
      <w:r w:rsidR="006E024C">
        <w:rPr>
          <w:i/>
          <w:iCs/>
        </w:rPr>
        <w:t>)</w:t>
      </w:r>
      <w:r w:rsidR="008740D2">
        <w:rPr>
          <w:i/>
          <w:iCs/>
        </w:rPr>
        <w:t>.</w:t>
      </w:r>
      <w:r w:rsidR="006E024C">
        <w:rPr>
          <w:i/>
          <w:iCs/>
        </w:rPr>
        <w:t xml:space="preserve"> </w:t>
      </w:r>
      <w:r w:rsidR="006E024C">
        <w:t>The case describe</w:t>
      </w:r>
      <w:r w:rsidR="00C76F4B">
        <w:t xml:space="preserve">s a </w:t>
      </w:r>
      <w:r w:rsidR="006E024C">
        <w:t xml:space="preserve">man that has </w:t>
      </w:r>
      <w:r w:rsidR="00164F0E">
        <w:t>committed</w:t>
      </w:r>
      <w:r w:rsidR="006E024C">
        <w:t xml:space="preserve"> the act of ‘</w:t>
      </w:r>
      <w:r w:rsidR="000C702B">
        <w:t>m</w:t>
      </w:r>
      <w:r w:rsidR="006E024C">
        <w:t>urder’ with a partial defence</w:t>
      </w:r>
      <w:r w:rsidR="006E4157">
        <w:t>,</w:t>
      </w:r>
      <w:r w:rsidR="006E024C">
        <w:t xml:space="preserve"> </w:t>
      </w:r>
      <w:r w:rsidR="00F8147E">
        <w:t>‘l</w:t>
      </w:r>
      <w:r w:rsidR="006E024C">
        <w:t>oss of control</w:t>
      </w:r>
      <w:r w:rsidR="00F8147E">
        <w:t>’</w:t>
      </w:r>
      <w:r w:rsidR="00C76F4B">
        <w:t>,</w:t>
      </w:r>
      <w:r w:rsidR="00164F0E">
        <w:t xml:space="preserve"> again</w:t>
      </w:r>
      <w:r w:rsidR="006E024C">
        <w:t xml:space="preserve"> resulting in a ‘</w:t>
      </w:r>
      <w:r w:rsidR="000C702B">
        <w:t>m</w:t>
      </w:r>
      <w:r w:rsidR="006E024C">
        <w:t>urder’</w:t>
      </w:r>
      <w:r w:rsidR="00E9649F">
        <w:t xml:space="preserve"> judgement</w:t>
      </w:r>
      <w:r w:rsidR="00C76F4B">
        <w:t>,</w:t>
      </w:r>
      <w:r w:rsidR="006E024C">
        <w:t xml:space="preserve"> </w:t>
      </w:r>
      <w:r w:rsidR="00071C05">
        <w:t xml:space="preserve">with comparison to the </w:t>
      </w:r>
      <w:r w:rsidR="006E024C">
        <w:t>conviction</w:t>
      </w:r>
      <w:r w:rsidR="00071C05">
        <w:t xml:space="preserve"> </w:t>
      </w:r>
      <w:r w:rsidR="008740D2">
        <w:t>t</w:t>
      </w:r>
      <w:r w:rsidR="006E024C">
        <w:t>hrough</w:t>
      </w:r>
      <w:r w:rsidR="00164F0E">
        <w:t xml:space="preserve"> justifying the conduct and nature of Daisy’s violence</w:t>
      </w:r>
      <w:r w:rsidR="00E9649F">
        <w:t xml:space="preserve"> as a comparative ‘</w:t>
      </w:r>
      <w:r w:rsidR="000C702B">
        <w:t>s</w:t>
      </w:r>
      <w:r w:rsidR="00E9649F">
        <w:t>cenario’</w:t>
      </w:r>
      <w:r w:rsidR="00071C05">
        <w:t>.</w:t>
      </w:r>
      <w:r w:rsidR="006E024C">
        <w:t xml:space="preserve"> </w:t>
      </w:r>
      <w:r w:rsidR="00071C05">
        <w:t>T</w:t>
      </w:r>
      <w:r w:rsidR="006E024C">
        <w:t>his act</w:t>
      </w:r>
      <w:r w:rsidR="00164F0E">
        <w:t xml:space="preserve"> of direct harm towards another human being</w:t>
      </w:r>
      <w:r w:rsidR="00A24183">
        <w:t xml:space="preserve"> with a </w:t>
      </w:r>
      <w:r w:rsidR="009707DF">
        <w:t>‘</w:t>
      </w:r>
      <w:r w:rsidR="00A86D83">
        <w:t>m</w:t>
      </w:r>
      <w:r w:rsidR="00A24183">
        <w:t>en’s rea</w:t>
      </w:r>
      <w:r w:rsidR="009707DF">
        <w:t>’</w:t>
      </w:r>
      <w:r w:rsidR="00A24183">
        <w:t xml:space="preserve"> in question</w:t>
      </w:r>
      <w:r w:rsidR="00071C05">
        <w:t xml:space="preserve"> as proven in this journal article according to Krebs (2015), ‘</w:t>
      </w:r>
      <w:r w:rsidR="00A86D83">
        <w:t>m</w:t>
      </w:r>
      <w:r w:rsidR="00071C05">
        <w:t xml:space="preserve">en’s rea’ proves an argument </w:t>
      </w:r>
      <w:r w:rsidR="00E9649F">
        <w:t>aligned with</w:t>
      </w:r>
      <w:r w:rsidR="00071C05">
        <w:t xml:space="preserve"> the intent to murder showing a clear difference between the both cases regarding the cognitive ‘</w:t>
      </w:r>
      <w:r w:rsidR="00A86D83">
        <w:t>m</w:t>
      </w:r>
      <w:r w:rsidR="00071C05">
        <w:t>en’s rea’</w:t>
      </w:r>
      <w:r w:rsidR="003E5AB7">
        <w:t>,</w:t>
      </w:r>
      <w:r w:rsidR="00071C05">
        <w:t xml:space="preserve"> </w:t>
      </w:r>
      <w:r w:rsidR="00CE27B8">
        <w:t>(</w:t>
      </w:r>
      <w:r w:rsidR="00A86D83">
        <w:t>e</w:t>
      </w:r>
      <w:r w:rsidR="00CE27B8">
        <w:t xml:space="preserve">xpress </w:t>
      </w:r>
      <w:r w:rsidR="00A86D83">
        <w:t>m</w:t>
      </w:r>
      <w:r w:rsidR="00CE27B8">
        <w:t xml:space="preserve">alice) </w:t>
      </w:r>
      <w:r w:rsidR="00071C05">
        <w:t>relating to the risk involved within the aforementioned article and also the ‘</w:t>
      </w:r>
      <w:r w:rsidR="003E5AB7">
        <w:t>s</w:t>
      </w:r>
      <w:r w:rsidR="00071C05">
        <w:t>cenario’ in question.</w:t>
      </w:r>
      <w:r w:rsidR="00FE0A35">
        <w:t xml:space="preserve"> This can also be used in the </w:t>
      </w:r>
      <w:r w:rsidR="00865C01">
        <w:t>‘</w:t>
      </w:r>
      <w:r w:rsidR="00FE0A35">
        <w:t>defence</w:t>
      </w:r>
      <w:r w:rsidR="00865C01">
        <w:t>’</w:t>
      </w:r>
      <w:r w:rsidR="00FE0A35">
        <w:t xml:space="preserve"> of Scarlett</w:t>
      </w:r>
      <w:r w:rsidR="00514045">
        <w:t xml:space="preserve"> </w:t>
      </w:r>
      <w:r w:rsidR="00C97708">
        <w:t xml:space="preserve">and </w:t>
      </w:r>
      <w:r w:rsidR="008A5D30">
        <w:t xml:space="preserve">can also be identified through the case of </w:t>
      </w:r>
      <w:r w:rsidR="003F34FF">
        <w:t xml:space="preserve">‘R v </w:t>
      </w:r>
      <w:r w:rsidR="00FC59DC">
        <w:t>Mitchell</w:t>
      </w:r>
      <w:r w:rsidR="003F34FF">
        <w:t>’ (</w:t>
      </w:r>
      <w:r w:rsidR="00E96094">
        <w:t>1886)</w:t>
      </w:r>
      <w:r w:rsidR="00865C01">
        <w:t>, this case</w:t>
      </w:r>
      <w:r w:rsidR="00E96094">
        <w:t xml:space="preserve"> proves the point</w:t>
      </w:r>
      <w:r w:rsidR="00C97708">
        <w:t xml:space="preserve"> </w:t>
      </w:r>
      <w:r w:rsidR="001D5C08">
        <w:t xml:space="preserve">that </w:t>
      </w:r>
      <w:r w:rsidR="003E527B">
        <w:t>through examination</w:t>
      </w:r>
      <w:r w:rsidR="000E5AA2">
        <w:t xml:space="preserve"> </w:t>
      </w:r>
      <w:r w:rsidR="00C97708">
        <w:t xml:space="preserve">Scarlett was potentially acting out of fear and </w:t>
      </w:r>
      <w:r w:rsidR="00EA3C51">
        <w:t>did not foresee ‘murder’ as the outcome.</w:t>
      </w:r>
    </w:p>
    <w:p w14:paraId="419481D9" w14:textId="0D4DB076" w:rsidR="007977A1" w:rsidRDefault="00A24183">
      <w:r>
        <w:t xml:space="preserve"> </w:t>
      </w:r>
      <w:r w:rsidR="00E9649F">
        <w:t>A</w:t>
      </w:r>
      <w:r>
        <w:t>s to whether the defendant was to conduct ‘</w:t>
      </w:r>
      <w:r w:rsidR="001B02C5">
        <w:t>m</w:t>
      </w:r>
      <w:r>
        <w:t>urder’ through intent or</w:t>
      </w:r>
      <w:r w:rsidR="008740D2">
        <w:t xml:space="preserve"> whether</w:t>
      </w:r>
      <w:r w:rsidR="00071C05">
        <w:t xml:space="preserve"> the </w:t>
      </w:r>
      <w:r w:rsidR="008740D2">
        <w:t xml:space="preserve"> ‘</w:t>
      </w:r>
      <w:proofErr w:type="spellStart"/>
      <w:r w:rsidR="008740D2">
        <w:t>Woolin</w:t>
      </w:r>
      <w:proofErr w:type="spellEnd"/>
      <w:r w:rsidR="008740D2">
        <w:t>’ test can be utilised to change the conviction to</w:t>
      </w:r>
      <w:r>
        <w:t xml:space="preserve"> ‘</w:t>
      </w:r>
      <w:r w:rsidR="003E1914">
        <w:t>m</w:t>
      </w:r>
      <w:r>
        <w:t>anslaughter’ resulting in a more lenient judgement with</w:t>
      </w:r>
      <w:r w:rsidR="00164F0E">
        <w:t xml:space="preserve"> unintentional</w:t>
      </w:r>
      <w:r>
        <w:t xml:space="preserve"> action </w:t>
      </w:r>
      <w:r w:rsidR="008740D2">
        <w:t xml:space="preserve">as the desired plead </w:t>
      </w:r>
      <w:r w:rsidR="00164F0E">
        <w:t>through</w:t>
      </w:r>
      <w:r>
        <w:t xml:space="preserve"> the defence of</w:t>
      </w:r>
      <w:r w:rsidR="00164F0E">
        <w:t xml:space="preserve"> ‘</w:t>
      </w:r>
      <w:r w:rsidR="003E1914">
        <w:t>l</w:t>
      </w:r>
      <w:r w:rsidR="00164F0E">
        <w:t>oss of control’</w:t>
      </w:r>
      <w:r>
        <w:t>.</w:t>
      </w:r>
      <w:r w:rsidR="00071C05">
        <w:t xml:space="preserve"> </w:t>
      </w:r>
      <w:r w:rsidR="006E024C">
        <w:t>Th</w:t>
      </w:r>
      <w:r w:rsidR="00E9649F">
        <w:t>e</w:t>
      </w:r>
      <w:r w:rsidR="008740D2">
        <w:t xml:space="preserve"> actions</w:t>
      </w:r>
      <w:r w:rsidR="006E024C">
        <w:t xml:space="preserve"> </w:t>
      </w:r>
      <w:r w:rsidR="008740D2">
        <w:t xml:space="preserve">are </w:t>
      </w:r>
      <w:r>
        <w:t xml:space="preserve">evident </w:t>
      </w:r>
      <w:r w:rsidR="006E024C">
        <w:t xml:space="preserve">throughout the </w:t>
      </w:r>
      <w:r w:rsidR="00C34178">
        <w:t>‘</w:t>
      </w:r>
      <w:r w:rsidR="0038232E">
        <w:t>s</w:t>
      </w:r>
      <w:r w:rsidR="006E024C">
        <w:t>cenario</w:t>
      </w:r>
      <w:r w:rsidR="00C34178">
        <w:t>’</w:t>
      </w:r>
      <w:r w:rsidR="006E024C">
        <w:t xml:space="preserve"> involving the altercation between </w:t>
      </w:r>
      <w:r>
        <w:t xml:space="preserve">Scarlett and both </w:t>
      </w:r>
      <w:r w:rsidR="006E024C">
        <w:t xml:space="preserve">Daisy and Leo. </w:t>
      </w:r>
      <w:r w:rsidR="00164F0E">
        <w:t>Identifying ‘</w:t>
      </w:r>
      <w:r w:rsidR="003E1914">
        <w:t>l</w:t>
      </w:r>
      <w:r w:rsidR="00164F0E">
        <w:t>oss of control’ to be the first point of ‘defence’.</w:t>
      </w:r>
      <w:r w:rsidR="001E4D4D">
        <w:t xml:space="preserve"> As defined in Section 54(1)(a)(b)(c). (</w:t>
      </w:r>
      <w:r w:rsidR="001E4D4D">
        <w:rPr>
          <w:i/>
          <w:iCs/>
        </w:rPr>
        <w:t>Coroners act 2009</w:t>
      </w:r>
      <w:r w:rsidR="001E4D4D">
        <w:t>).</w:t>
      </w:r>
      <w:r w:rsidR="008740D2">
        <w:t xml:space="preserve"> </w:t>
      </w:r>
      <w:r w:rsidR="00F15953">
        <w:t xml:space="preserve">According to </w:t>
      </w:r>
      <w:proofErr w:type="spellStart"/>
      <w:r w:rsidR="00F15953">
        <w:t>Sheerman</w:t>
      </w:r>
      <w:proofErr w:type="spellEnd"/>
      <w:r w:rsidR="00F15953">
        <w:t xml:space="preserve"> (2019)</w:t>
      </w:r>
      <w:r w:rsidR="0038232E">
        <w:t>,</w:t>
      </w:r>
      <w:r w:rsidR="00F15953">
        <w:t xml:space="preserve"> </w:t>
      </w:r>
      <w:r w:rsidR="00216C29">
        <w:t>‘</w:t>
      </w:r>
      <w:r w:rsidR="00F15953">
        <w:t>defences</w:t>
      </w:r>
      <w:r w:rsidR="00216C29">
        <w:t>’</w:t>
      </w:r>
      <w:r w:rsidR="00F15953">
        <w:t xml:space="preserve"> can also stem from a disease of the mind or Schizophrenia resulting in the defence of ‘</w:t>
      </w:r>
      <w:r w:rsidR="00A60258">
        <w:t>i</w:t>
      </w:r>
      <w:r w:rsidR="00F15953">
        <w:t xml:space="preserve">nsane </w:t>
      </w:r>
      <w:r w:rsidR="00A60258">
        <w:t>a</w:t>
      </w:r>
      <w:r w:rsidR="00F15953">
        <w:t>utomatism’ which really can be an option for the defence of a</w:t>
      </w:r>
      <w:r w:rsidR="004D153A">
        <w:t>n</w:t>
      </w:r>
      <w:r w:rsidR="00F15953">
        <w:t xml:space="preserve"> indictment resulting in jail time</w:t>
      </w:r>
      <w:r w:rsidR="009C26B3">
        <w:t>,</w:t>
      </w:r>
      <w:r w:rsidR="00372E1D">
        <w:t xml:space="preserve"> </w:t>
      </w:r>
      <w:r w:rsidR="00DB40AA">
        <w:t xml:space="preserve">potentially </w:t>
      </w:r>
      <w:r w:rsidR="00F15953">
        <w:t>overturned to be sanctioned in a mental hospital for further care.</w:t>
      </w:r>
      <w:r w:rsidR="00255EB1">
        <w:t xml:space="preserve"> Although vastly different in many aspects the insanity</w:t>
      </w:r>
      <w:r w:rsidR="00826B42">
        <w:t xml:space="preserve"> aspect</w:t>
      </w:r>
      <w:r w:rsidR="00255EB1">
        <w:t xml:space="preserve"> of the ‘Scenario’ </w:t>
      </w:r>
      <w:r w:rsidR="005A27A3">
        <w:t>on Scarlett’s behalf</w:t>
      </w:r>
      <w:r w:rsidR="00826B42">
        <w:t xml:space="preserve"> </w:t>
      </w:r>
      <w:r w:rsidR="005A27A3">
        <w:t>can be differentiated between the</w:t>
      </w:r>
      <w:r w:rsidR="001C04FF">
        <w:t>’</w:t>
      </w:r>
      <w:r w:rsidR="005A27A3">
        <w:t xml:space="preserve"> insanity</w:t>
      </w:r>
      <w:r w:rsidR="001C04FF">
        <w:t>’</w:t>
      </w:r>
      <w:r w:rsidR="005A27A3">
        <w:t xml:space="preserve"> plead or even an act of </w:t>
      </w:r>
      <w:r w:rsidR="005634C7">
        <w:t>‘</w:t>
      </w:r>
      <w:r w:rsidR="005A27A3">
        <w:t>automatism</w:t>
      </w:r>
      <w:r w:rsidR="005634C7">
        <w:t>’</w:t>
      </w:r>
      <w:r w:rsidR="005A27A3">
        <w:t xml:space="preserve"> when the altercation took part between </w:t>
      </w:r>
      <w:r w:rsidR="00046076">
        <w:t xml:space="preserve">all subjects, the ‘scenario’ </w:t>
      </w:r>
      <w:r w:rsidR="00AF79AD">
        <w:t>has raised questions for outcome,</w:t>
      </w:r>
      <w:r w:rsidR="00193785">
        <w:t xml:space="preserve"> </w:t>
      </w:r>
      <w:r w:rsidR="004D7925">
        <w:t xml:space="preserve">this can be analysed through the case of </w:t>
      </w:r>
      <w:r w:rsidR="00B7174D">
        <w:t>‘Bratty v Attorney general of Northern Ireland’ (1961)</w:t>
      </w:r>
      <w:r w:rsidR="00876497">
        <w:t>.</w:t>
      </w:r>
      <w:r w:rsidR="00EC42BC">
        <w:t xml:space="preserve"> The burden of proof can be highlighted again looking at the </w:t>
      </w:r>
      <w:r w:rsidR="000079AC">
        <w:t>(MR and AR</w:t>
      </w:r>
      <w:r w:rsidR="009B3BEB">
        <w:t>)</w:t>
      </w:r>
      <w:r w:rsidR="000079AC">
        <w:t xml:space="preserve"> </w:t>
      </w:r>
      <w:r w:rsidR="009B3BEB">
        <w:t>d</w:t>
      </w:r>
      <w:r w:rsidR="00FF11FB">
        <w:t>istinguishing the elements of the offence</w:t>
      </w:r>
      <w:r w:rsidR="00F4646D">
        <w:t xml:space="preserve"> </w:t>
      </w:r>
      <w:r w:rsidR="00136814">
        <w:t>in literal terms.</w:t>
      </w:r>
      <w:r w:rsidR="00FF11FB">
        <w:t xml:space="preserve"> </w:t>
      </w:r>
      <w:r w:rsidR="000A18A4">
        <w:t xml:space="preserve">(Loveless, </w:t>
      </w:r>
      <w:r w:rsidR="002B54C0">
        <w:t>Allen &amp; Derry, p.</w:t>
      </w:r>
      <w:r w:rsidR="00F564A2">
        <w:t xml:space="preserve"> 280).</w:t>
      </w:r>
      <w:r w:rsidR="00AF15EC">
        <w:t xml:space="preserve"> </w:t>
      </w:r>
      <w:r w:rsidR="00A87BFA">
        <w:t>Although</w:t>
      </w:r>
      <w:r w:rsidR="00304F1E">
        <w:t xml:space="preserve">, </w:t>
      </w:r>
      <w:r w:rsidR="00A87BFA">
        <w:t>the case of ‘</w:t>
      </w:r>
      <w:r w:rsidR="00F961A2">
        <w:t>R v Cheshire’ (1991)</w:t>
      </w:r>
      <w:r w:rsidR="00E93B5F">
        <w:t>,</w:t>
      </w:r>
      <w:r w:rsidR="00F961A2">
        <w:t xml:space="preserve"> </w:t>
      </w:r>
      <w:r w:rsidR="00FB3DAE">
        <w:t>evidently examines ‘causation’</w:t>
      </w:r>
      <w:r w:rsidR="00304F1E">
        <w:t xml:space="preserve"> </w:t>
      </w:r>
      <w:r w:rsidR="003D15FD">
        <w:t>with negligence</w:t>
      </w:r>
      <w:r w:rsidR="00922E37">
        <w:t>,</w:t>
      </w:r>
      <w:r w:rsidR="003D15FD">
        <w:t xml:space="preserve"> the case does identify the </w:t>
      </w:r>
      <w:r w:rsidR="00B22F7C">
        <w:t xml:space="preserve">defendants actions to cause the </w:t>
      </w:r>
      <w:r w:rsidR="00922E37">
        <w:t>‘</w:t>
      </w:r>
      <w:r w:rsidR="00B22F7C">
        <w:t>death</w:t>
      </w:r>
      <w:r w:rsidR="00922E37">
        <w:t>’</w:t>
      </w:r>
      <w:r w:rsidR="00B22F7C">
        <w:t xml:space="preserve"> and whether the jury is satisfied with this ‘causation’.</w:t>
      </w:r>
      <w:r w:rsidR="00FB3DAE">
        <w:t xml:space="preserve"> </w:t>
      </w:r>
      <w:r w:rsidR="00AF15EC">
        <w:t>T</w:t>
      </w:r>
      <w:r w:rsidR="00B22F7C">
        <w:t xml:space="preserve">o combat this </w:t>
      </w:r>
      <w:r w:rsidR="00922E37">
        <w:t>‘</w:t>
      </w:r>
      <w:r w:rsidR="00D32BE1">
        <w:t>defence</w:t>
      </w:r>
      <w:r w:rsidR="00922E37">
        <w:t>’</w:t>
      </w:r>
      <w:r w:rsidR="00D32BE1">
        <w:t xml:space="preserve"> </w:t>
      </w:r>
      <w:r w:rsidR="00F21276">
        <w:t xml:space="preserve">there is a </w:t>
      </w:r>
      <w:r w:rsidR="00D32BE1">
        <w:t xml:space="preserve">claim </w:t>
      </w:r>
      <w:r w:rsidR="00AF15EC">
        <w:t xml:space="preserve">of </w:t>
      </w:r>
      <w:r w:rsidR="008622AD">
        <w:t>‘</w:t>
      </w:r>
      <w:r w:rsidR="00993376">
        <w:t>s</w:t>
      </w:r>
      <w:r w:rsidR="00BB7905">
        <w:t>elf-defence</w:t>
      </w:r>
      <w:r w:rsidR="008622AD">
        <w:t>’</w:t>
      </w:r>
      <w:r w:rsidR="00993376">
        <w:t xml:space="preserve"> </w:t>
      </w:r>
      <w:r w:rsidR="00DD3C2A">
        <w:t>concerning the death of Leo</w:t>
      </w:r>
      <w:r w:rsidR="005E5EE1">
        <w:t xml:space="preserve">. </w:t>
      </w:r>
      <w:r w:rsidR="00232C19">
        <w:t xml:space="preserve">As confirmed in section 76(3) </w:t>
      </w:r>
      <w:r w:rsidR="00A627F2">
        <w:t>(</w:t>
      </w:r>
      <w:r w:rsidR="00DA7151">
        <w:rPr>
          <w:i/>
          <w:iCs/>
        </w:rPr>
        <w:t>Criminal justice and immigration act 2008)</w:t>
      </w:r>
      <w:r w:rsidR="00E37C1A">
        <w:rPr>
          <w:i/>
          <w:iCs/>
        </w:rPr>
        <w:t>.</w:t>
      </w:r>
      <w:r w:rsidR="00832845">
        <w:t xml:space="preserve"> According to </w:t>
      </w:r>
      <w:proofErr w:type="spellStart"/>
      <w:r w:rsidR="002C4CEB">
        <w:t>Giliker</w:t>
      </w:r>
      <w:proofErr w:type="spellEnd"/>
      <w:r w:rsidR="00313560">
        <w:t xml:space="preserve">, </w:t>
      </w:r>
      <w:r w:rsidR="00EA57F2">
        <w:t>(</w:t>
      </w:r>
      <w:r w:rsidR="00BC69D8">
        <w:t>2014, p. 430)</w:t>
      </w:r>
      <w:r w:rsidR="00776D8B">
        <w:t xml:space="preserve"> </w:t>
      </w:r>
      <w:r w:rsidR="0079793B">
        <w:t xml:space="preserve">provides an </w:t>
      </w:r>
      <w:r w:rsidR="00776D8B">
        <w:t xml:space="preserve">interesting </w:t>
      </w:r>
      <w:r w:rsidR="00965D37">
        <w:t>caption of</w:t>
      </w:r>
      <w:r w:rsidR="00BC69D8">
        <w:t xml:space="preserve"> </w:t>
      </w:r>
      <w:r w:rsidR="00632D79">
        <w:t>‘</w:t>
      </w:r>
      <w:r w:rsidR="0079793B">
        <w:t>s</w:t>
      </w:r>
      <w:r w:rsidR="00632D79">
        <w:t xml:space="preserve">elf-defence’ </w:t>
      </w:r>
      <w:r w:rsidR="0098425A">
        <w:t xml:space="preserve">also </w:t>
      </w:r>
      <w:r w:rsidR="004614F8">
        <w:t xml:space="preserve">gives an example if the incident was to be in the terms of an officer defending themselves or someone looking to </w:t>
      </w:r>
      <w:r w:rsidR="00670657">
        <w:t xml:space="preserve">protect themselves from any such danger and also highlights the burden of proof and how it lies with </w:t>
      </w:r>
      <w:r w:rsidR="00373B5E">
        <w:t xml:space="preserve">the ‘defendant’ and clearly states that within the laws </w:t>
      </w:r>
      <w:r w:rsidR="00100078">
        <w:t>in section (3) of the (</w:t>
      </w:r>
      <w:r w:rsidR="00100078">
        <w:rPr>
          <w:i/>
          <w:iCs/>
        </w:rPr>
        <w:t xml:space="preserve">Criminal </w:t>
      </w:r>
      <w:r w:rsidR="00076F26">
        <w:rPr>
          <w:i/>
          <w:iCs/>
        </w:rPr>
        <w:t>Law</w:t>
      </w:r>
      <w:r w:rsidR="00100078">
        <w:rPr>
          <w:i/>
          <w:iCs/>
        </w:rPr>
        <w:t xml:space="preserve"> Act </w:t>
      </w:r>
      <w:r w:rsidR="00BE7D74">
        <w:rPr>
          <w:i/>
          <w:iCs/>
        </w:rPr>
        <w:t>1967)</w:t>
      </w:r>
      <w:r w:rsidR="008E1130">
        <w:rPr>
          <w:i/>
          <w:iCs/>
        </w:rPr>
        <w:t>,</w:t>
      </w:r>
      <w:r w:rsidR="00BE7D74">
        <w:rPr>
          <w:i/>
          <w:iCs/>
        </w:rPr>
        <w:t xml:space="preserve"> </w:t>
      </w:r>
      <w:r w:rsidR="00BE7D74">
        <w:t xml:space="preserve">that any person in their own right will be entitled to </w:t>
      </w:r>
      <w:r w:rsidR="00C53999">
        <w:t xml:space="preserve">use such force to defend themselves </w:t>
      </w:r>
      <w:r w:rsidR="00C53999">
        <w:lastRenderedPageBreak/>
        <w:t xml:space="preserve">from imminent danger and gives a good argument to the ‘Scenario’ surrounding the </w:t>
      </w:r>
      <w:r w:rsidR="001B358F">
        <w:t>altercation that has arisen between Leo &amp; Scarlett</w:t>
      </w:r>
      <w:r w:rsidR="00CC143D">
        <w:t>,</w:t>
      </w:r>
      <w:r w:rsidR="001B358F">
        <w:t xml:space="preserve"> </w:t>
      </w:r>
      <w:r w:rsidR="00A70040">
        <w:t xml:space="preserve">this </w:t>
      </w:r>
      <w:r w:rsidR="001B358F">
        <w:t>provides Scarlett with a</w:t>
      </w:r>
      <w:r w:rsidR="003B3B4C">
        <w:t>n option to raise the fact that ‘</w:t>
      </w:r>
      <w:r w:rsidR="006B2876">
        <w:t>s</w:t>
      </w:r>
      <w:r w:rsidR="003B3B4C">
        <w:t>elf</w:t>
      </w:r>
      <w:r w:rsidR="006B2876">
        <w:t>-</w:t>
      </w:r>
      <w:r w:rsidR="003B3B4C">
        <w:t>defence</w:t>
      </w:r>
      <w:r w:rsidR="00D20A1B">
        <w:t>’</w:t>
      </w:r>
      <w:r w:rsidR="003B3B4C">
        <w:t xml:space="preserve"> was her reaction to the </w:t>
      </w:r>
      <w:r w:rsidR="006B2876">
        <w:t>altercation.</w:t>
      </w:r>
      <w:r w:rsidR="00FC5350">
        <w:t xml:space="preserve"> The case of </w:t>
      </w:r>
      <w:r w:rsidR="00F10152">
        <w:t xml:space="preserve">‘Lane v Holloway’ </w:t>
      </w:r>
      <w:r w:rsidR="009038E5">
        <w:t>(1968) provides an example of force of any kind is a relevance to the case matter regarding any such altercation.</w:t>
      </w:r>
    </w:p>
    <w:p w14:paraId="02E8919F" w14:textId="29BE90A6" w:rsidR="00457A0C" w:rsidRDefault="007977A1">
      <w:r>
        <w:t xml:space="preserve"> </w:t>
      </w:r>
      <w:r w:rsidR="00E37C1A">
        <w:rPr>
          <w:i/>
          <w:iCs/>
        </w:rPr>
        <w:t xml:space="preserve"> </w:t>
      </w:r>
      <w:r w:rsidR="00E37C1A" w:rsidRPr="00E37C1A">
        <w:t xml:space="preserve">The death regarding the unborn </w:t>
      </w:r>
      <w:r w:rsidR="00E37C1A">
        <w:t>‘</w:t>
      </w:r>
      <w:r w:rsidR="00E37C1A" w:rsidRPr="00E37C1A">
        <w:t>foetus’</w:t>
      </w:r>
      <w:r w:rsidR="00E37C1A">
        <w:t xml:space="preserve"> can be dismissed due to the fact that</w:t>
      </w:r>
      <w:r w:rsidR="009C7C46">
        <w:t xml:space="preserve"> the ‘foetus</w:t>
      </w:r>
      <w:r w:rsidR="00CD4433">
        <w:t>’</w:t>
      </w:r>
      <w:r w:rsidR="009C7C46">
        <w:t xml:space="preserve"> is not born</w:t>
      </w:r>
      <w:r w:rsidR="001276A6">
        <w:t xml:space="preserve"> and still inside the </w:t>
      </w:r>
      <w:r w:rsidR="00BB7905">
        <w:t>mother’s</w:t>
      </w:r>
      <w:r w:rsidR="001276A6">
        <w:t xml:space="preserve"> womb</w:t>
      </w:r>
      <w:r w:rsidR="00DE3407">
        <w:t>,</w:t>
      </w:r>
      <w:r w:rsidR="001276A6">
        <w:t xml:space="preserve"> </w:t>
      </w:r>
      <w:r w:rsidR="00D77C91">
        <w:t>and h</w:t>
      </w:r>
      <w:r w:rsidR="00271383">
        <w:t>as not</w:t>
      </w:r>
      <w:r w:rsidR="00D77C91">
        <w:t xml:space="preserve"> the full capability of breathing independently without the assist of the mother as defined by </w:t>
      </w:r>
      <w:r w:rsidR="00D8086C">
        <w:t xml:space="preserve">the excellent </w:t>
      </w:r>
      <w:r w:rsidR="0021454B">
        <w:t xml:space="preserve">presentation </w:t>
      </w:r>
      <w:r w:rsidR="007776DC">
        <w:t>of</w:t>
      </w:r>
      <w:r w:rsidR="00460C8B">
        <w:t xml:space="preserve"> </w:t>
      </w:r>
      <w:r w:rsidR="0021454B">
        <w:t>(Draper, 2024)</w:t>
      </w:r>
      <w:r w:rsidR="00460C8B">
        <w:t xml:space="preserve">. </w:t>
      </w:r>
      <w:r w:rsidR="00334DB1">
        <w:t xml:space="preserve">Although </w:t>
      </w:r>
      <w:r w:rsidR="00CC5CE4">
        <w:t>not similar the main case of</w:t>
      </w:r>
      <w:r w:rsidR="00D73978">
        <w:t xml:space="preserve"> ‘</w:t>
      </w:r>
      <w:r w:rsidR="00DC4C9A">
        <w:t>R v Senior’</w:t>
      </w:r>
      <w:r w:rsidR="00097BFE">
        <w:t xml:space="preserve"> (1832)</w:t>
      </w:r>
      <w:r w:rsidR="00B17D67">
        <w:t>,</w:t>
      </w:r>
      <w:r w:rsidR="00EA1693">
        <w:t xml:space="preserve"> does support this defence</w:t>
      </w:r>
      <w:r w:rsidR="006B6424">
        <w:t xml:space="preserve"> and there is a case to also provide relevance as to how there is a possible </w:t>
      </w:r>
      <w:r w:rsidR="00D70B32">
        <w:t xml:space="preserve">decision that can be made when examining the ‘transfer of malice’ as identified in the </w:t>
      </w:r>
      <w:r w:rsidR="00276E14">
        <w:t>‘A</w:t>
      </w:r>
      <w:r w:rsidR="00283BCE">
        <w:t xml:space="preserve"> – G’s Reference</w:t>
      </w:r>
      <w:r w:rsidR="00C815AD">
        <w:t>’,</w:t>
      </w:r>
      <w:r w:rsidR="00283BCE">
        <w:t xml:space="preserve"> (No 3 of 1994)</w:t>
      </w:r>
      <w:r w:rsidR="00C46124">
        <w:t>.</w:t>
      </w:r>
      <w:r w:rsidR="00140075">
        <w:t xml:space="preserve"> </w:t>
      </w:r>
      <w:r w:rsidR="00274BE7">
        <w:t xml:space="preserve">This will now conclude the full analysis of the </w:t>
      </w:r>
      <w:r w:rsidR="000D3376">
        <w:t>‘Scenario’</w:t>
      </w:r>
      <w:r w:rsidR="00C00AB7">
        <w:t xml:space="preserve"> all supported with evidence</w:t>
      </w:r>
      <w:r w:rsidR="0069346B">
        <w:t>.</w:t>
      </w:r>
    </w:p>
    <w:p w14:paraId="0BADE7B6" w14:textId="423DB691" w:rsidR="00EF3578" w:rsidRDefault="0069346B">
      <w:r>
        <w:t xml:space="preserve">This now concludes the main analysis with the </w:t>
      </w:r>
      <w:r w:rsidR="00A637CE">
        <w:t>‘</w:t>
      </w:r>
      <w:r w:rsidR="00F2017F">
        <w:t>d</w:t>
      </w:r>
      <w:r w:rsidR="00A637CE">
        <w:t xml:space="preserve">efence’ scrutinised as to what Scarlett should </w:t>
      </w:r>
      <w:r w:rsidR="00DA52A1">
        <w:t xml:space="preserve">be looking to appeal towards the judge, </w:t>
      </w:r>
      <w:r w:rsidR="00D03804">
        <w:t>j</w:t>
      </w:r>
      <w:r w:rsidR="00DA52A1">
        <w:t xml:space="preserve">ury &amp; </w:t>
      </w:r>
      <w:r w:rsidR="00CF39F2">
        <w:t>h</w:t>
      </w:r>
      <w:r w:rsidR="00DA52A1">
        <w:t>igh courts</w:t>
      </w:r>
      <w:r w:rsidR="00F0037E">
        <w:t xml:space="preserve">. The summary now </w:t>
      </w:r>
      <w:r w:rsidR="00F91B6B">
        <w:t>pronounces the fact to ‘</w:t>
      </w:r>
      <w:r w:rsidR="00CF39F2">
        <w:t>m</w:t>
      </w:r>
      <w:r w:rsidR="00F91B6B">
        <w:t xml:space="preserve">urder’ </w:t>
      </w:r>
      <w:r w:rsidR="001A379B">
        <w:t xml:space="preserve">which </w:t>
      </w:r>
      <w:r w:rsidR="00F91B6B">
        <w:t>is evident</w:t>
      </w:r>
      <w:r w:rsidR="00ED05EA">
        <w:t>,</w:t>
      </w:r>
      <w:r w:rsidR="00670204">
        <w:t xml:space="preserve"> with a test of recklessness as </w:t>
      </w:r>
      <w:r w:rsidR="009E20AA">
        <w:t xml:space="preserve">discussed in </w:t>
      </w:r>
      <w:r w:rsidR="00670204">
        <w:t xml:space="preserve">the case of </w:t>
      </w:r>
      <w:r w:rsidR="00FD65BB">
        <w:t>‘</w:t>
      </w:r>
      <w:r w:rsidR="00670204">
        <w:t>R v Lawrence</w:t>
      </w:r>
      <w:r w:rsidR="00FD65BB">
        <w:t xml:space="preserve">’ </w:t>
      </w:r>
      <w:r w:rsidR="00350778">
        <w:t>(</w:t>
      </w:r>
      <w:r w:rsidR="00FD65BB">
        <w:t>1982)</w:t>
      </w:r>
      <w:r w:rsidR="00350778">
        <w:t>,</w:t>
      </w:r>
      <w:r w:rsidR="00CD2CC3">
        <w:t xml:space="preserve"> although this case states death by reckless driving it highlights the </w:t>
      </w:r>
      <w:r w:rsidR="00C30CD4">
        <w:t>severity of the act of recklessness</w:t>
      </w:r>
      <w:r w:rsidR="00EF2CCC">
        <w:t>.</w:t>
      </w:r>
      <w:r w:rsidR="00200F6B">
        <w:t xml:space="preserve"> </w:t>
      </w:r>
      <w:r w:rsidR="00857687">
        <w:t>Now with the analysis of this ‘</w:t>
      </w:r>
      <w:r w:rsidR="00ED05EA">
        <w:t>s</w:t>
      </w:r>
      <w:r w:rsidR="00857687">
        <w:t xml:space="preserve">cenario’ the advice to Scarlett would be to plead ‘Insanity’ </w:t>
      </w:r>
      <w:r w:rsidR="00B9111D">
        <w:t>relating to the case law of ‘R v Pagett (1983)</w:t>
      </w:r>
      <w:r w:rsidR="00AC1AC2">
        <w:t>,</w:t>
      </w:r>
      <w:r w:rsidR="00B9111D">
        <w:t xml:space="preserve"> </w:t>
      </w:r>
      <w:r w:rsidR="00CD72DF">
        <w:t>to challenge the ‘</w:t>
      </w:r>
      <w:r w:rsidR="0016660E">
        <w:t>m</w:t>
      </w:r>
      <w:r w:rsidR="00CD72DF">
        <w:t xml:space="preserve">urder’ conviction with the appeal of </w:t>
      </w:r>
      <w:r w:rsidR="00B953A3">
        <w:t>‘</w:t>
      </w:r>
      <w:r w:rsidR="0016660E">
        <w:t>s</w:t>
      </w:r>
      <w:r w:rsidR="00B953A3">
        <w:t>elf-defence’</w:t>
      </w:r>
      <w:r w:rsidR="00CC2883">
        <w:t xml:space="preserve"> </w:t>
      </w:r>
      <w:r w:rsidR="00265E52">
        <w:t xml:space="preserve">with self-preservation </w:t>
      </w:r>
      <w:r w:rsidR="00B953A3">
        <w:t xml:space="preserve">as </w:t>
      </w:r>
      <w:r w:rsidR="00761A62">
        <w:t xml:space="preserve">the main </w:t>
      </w:r>
      <w:r w:rsidR="003A3765">
        <w:t>consensus as determined in the law report of ‘</w:t>
      </w:r>
      <w:r w:rsidR="00913544">
        <w:t>Ward, B</w:t>
      </w:r>
      <w:r w:rsidR="006E1CF4">
        <w:t>rooke and Walker, LJJ</w:t>
      </w:r>
      <w:r w:rsidR="00AB0710">
        <w:t>’ (2000)</w:t>
      </w:r>
      <w:r w:rsidR="00AC1AC2">
        <w:t>,</w:t>
      </w:r>
      <w:r w:rsidR="0091647C">
        <w:t xml:space="preserve"> </w:t>
      </w:r>
      <w:r w:rsidR="00D21FDC">
        <w:t xml:space="preserve">and </w:t>
      </w:r>
      <w:r w:rsidR="00201EF0">
        <w:t xml:space="preserve">according to </w:t>
      </w:r>
      <w:r w:rsidR="005541DF">
        <w:t xml:space="preserve">Lyons </w:t>
      </w:r>
      <w:r w:rsidR="00A24B37">
        <w:t>Davidson Solicitors (2024)</w:t>
      </w:r>
      <w:r w:rsidR="00AC1AC2">
        <w:t>,</w:t>
      </w:r>
      <w:r w:rsidR="00A24B37">
        <w:t xml:space="preserve"> </w:t>
      </w:r>
      <w:r w:rsidR="00D21FDC">
        <w:t>the ‘Novus actus inter</w:t>
      </w:r>
      <w:r w:rsidR="00BA7DDF">
        <w:t xml:space="preserve">veniens’ and a break in the chain of causation </w:t>
      </w:r>
      <w:r w:rsidR="008449B5">
        <w:t>breaking the relevance of the link between the original act and the outcome of the event</w:t>
      </w:r>
      <w:r w:rsidR="00C8405B">
        <w:t xml:space="preserve"> ‘Scenario’ </w:t>
      </w:r>
      <w:r w:rsidR="0012746D">
        <w:t>concurring</w:t>
      </w:r>
      <w:r w:rsidR="006239C3">
        <w:t>,</w:t>
      </w:r>
      <w:r w:rsidR="0012746D">
        <w:t xml:space="preserve"> </w:t>
      </w:r>
      <w:r w:rsidR="00C50697">
        <w:t>this will accompany an initial plea</w:t>
      </w:r>
      <w:r w:rsidR="006960F6">
        <w:t>d with the evidence of ‘</w:t>
      </w:r>
      <w:r w:rsidR="00287D78">
        <w:t>c</w:t>
      </w:r>
      <w:r w:rsidR="006960F6">
        <w:t xml:space="preserve">onfusion’ </w:t>
      </w:r>
      <w:r w:rsidR="00AD7D4A">
        <w:t>and the lack of ‘</w:t>
      </w:r>
      <w:r w:rsidR="00287D78">
        <w:t>m</w:t>
      </w:r>
      <w:r w:rsidR="00AD7D4A">
        <w:t>en’s rea’</w:t>
      </w:r>
      <w:r w:rsidR="00AF2233">
        <w:t xml:space="preserve">. </w:t>
      </w:r>
      <w:r w:rsidR="00257C1E">
        <w:t>This can be identified with a further ‘defence’</w:t>
      </w:r>
      <w:r w:rsidR="00300528">
        <w:t xml:space="preserve"> </w:t>
      </w:r>
      <w:r w:rsidR="00287D78">
        <w:t>u</w:t>
      </w:r>
      <w:r w:rsidR="00F57D90">
        <w:t xml:space="preserve">tilising the case of </w:t>
      </w:r>
      <w:r w:rsidR="00E85BFB">
        <w:t xml:space="preserve">‘Fagan v Metropolitan Police </w:t>
      </w:r>
      <w:proofErr w:type="spellStart"/>
      <w:r w:rsidR="00E85BFB">
        <w:t>Comr</w:t>
      </w:r>
      <w:proofErr w:type="spellEnd"/>
      <w:r w:rsidR="00844838">
        <w:t xml:space="preserve"> (1969)</w:t>
      </w:r>
      <w:r w:rsidR="0028670C">
        <w:t>,</w:t>
      </w:r>
      <w:r w:rsidR="00844838">
        <w:t xml:space="preserve"> </w:t>
      </w:r>
      <w:r w:rsidR="00C47CCF">
        <w:t xml:space="preserve">to justify the actions </w:t>
      </w:r>
      <w:r w:rsidR="00523E45">
        <w:t>performed by Scarlett satisfying the act of ‘</w:t>
      </w:r>
      <w:r w:rsidR="00A60638">
        <w:t>s</w:t>
      </w:r>
      <w:r w:rsidR="00523E45">
        <w:t>elf</w:t>
      </w:r>
      <w:r w:rsidR="006B5EBC">
        <w:t>-</w:t>
      </w:r>
      <w:r w:rsidR="00523E45">
        <w:t xml:space="preserve">defence’ </w:t>
      </w:r>
      <w:r w:rsidR="007E50A0">
        <w:t>to protect herself from the action</w:t>
      </w:r>
      <w:r w:rsidR="006B5EBC">
        <w:t>able force from ‘Leo’ that caused the unfortunate event of death in this case.</w:t>
      </w:r>
      <w:r w:rsidR="005E2930">
        <w:t xml:space="preserve"> There is a question of omission and should that of been</w:t>
      </w:r>
      <w:r w:rsidR="0007539A">
        <w:t xml:space="preserve"> the</w:t>
      </w:r>
      <w:r w:rsidR="005E2930">
        <w:t xml:space="preserve"> </w:t>
      </w:r>
      <w:r w:rsidR="00692284">
        <w:t>vital factor in the conclusion of judgement.</w:t>
      </w:r>
      <w:r w:rsidR="0007539A">
        <w:t xml:space="preserve"> ‘Leo’ has performed a </w:t>
      </w:r>
      <w:r w:rsidR="00C815D9">
        <w:t>‘positive act’</w:t>
      </w:r>
      <w:r w:rsidR="002F0CD9">
        <w:t xml:space="preserve"> </w:t>
      </w:r>
      <w:r w:rsidR="00DA2CE6">
        <w:t>However</w:t>
      </w:r>
      <w:r w:rsidR="00C26652">
        <w:t>,</w:t>
      </w:r>
      <w:r w:rsidR="00462B88">
        <w:t xml:space="preserve"> the act deemed r</w:t>
      </w:r>
      <w:r w:rsidR="00DA2CE6">
        <w:t xml:space="preserve">eckless according to </w:t>
      </w:r>
      <w:r w:rsidR="001D7EDF">
        <w:t xml:space="preserve">section </w:t>
      </w:r>
      <w:r w:rsidR="00C65D44">
        <w:t>39 (1)(2)</w:t>
      </w:r>
      <w:r w:rsidR="001D7EDF">
        <w:t xml:space="preserve"> of the </w:t>
      </w:r>
      <w:r w:rsidR="00876D2A">
        <w:t>(</w:t>
      </w:r>
      <w:r w:rsidR="001D7EDF">
        <w:rPr>
          <w:i/>
          <w:iCs/>
        </w:rPr>
        <w:t xml:space="preserve">Criminal justice </w:t>
      </w:r>
      <w:r w:rsidR="00876D2A">
        <w:rPr>
          <w:i/>
          <w:iCs/>
        </w:rPr>
        <w:t>act 1988</w:t>
      </w:r>
      <w:r w:rsidR="001D7EDF">
        <w:rPr>
          <w:i/>
          <w:iCs/>
        </w:rPr>
        <w:t>)</w:t>
      </w:r>
      <w:r w:rsidR="00C65D44">
        <w:t>.</w:t>
      </w:r>
      <w:r w:rsidR="00E545EC">
        <w:t xml:space="preserve"> With a plead to be made for the case outcome </w:t>
      </w:r>
      <w:r w:rsidR="00DA6AFA">
        <w:t>from a ‘</w:t>
      </w:r>
      <w:r w:rsidR="00FF1C91">
        <w:t>m</w:t>
      </w:r>
      <w:r w:rsidR="00DA6AFA">
        <w:t>urder’ possible ‘</w:t>
      </w:r>
      <w:r w:rsidR="009A6F59">
        <w:t>m</w:t>
      </w:r>
      <w:r w:rsidR="00DA6AFA">
        <w:t>anslaughter’</w:t>
      </w:r>
      <w:r w:rsidR="00E545EC">
        <w:t xml:space="preserve"> </w:t>
      </w:r>
      <w:r w:rsidR="00DA6AFA">
        <w:t>trial</w:t>
      </w:r>
      <w:r w:rsidR="00E11852">
        <w:t xml:space="preserve"> to be heard and judged with the above analysis to conclude </w:t>
      </w:r>
      <w:r w:rsidR="008960C0">
        <w:t xml:space="preserve">this case </w:t>
      </w:r>
      <w:r w:rsidR="00CC13BE">
        <w:t xml:space="preserve">outcome with an </w:t>
      </w:r>
      <w:r w:rsidR="00E11852">
        <w:t xml:space="preserve">offence committed to be </w:t>
      </w:r>
      <w:r w:rsidR="001C6E26">
        <w:t>‘</w:t>
      </w:r>
      <w:r w:rsidR="00FF1C91">
        <w:t>a</w:t>
      </w:r>
      <w:r w:rsidR="001C6E26">
        <w:t xml:space="preserve">ctual </w:t>
      </w:r>
      <w:r w:rsidR="00FF1C91">
        <w:t>b</w:t>
      </w:r>
      <w:r w:rsidR="001C6E26">
        <w:t>odily harm’</w:t>
      </w:r>
      <w:r w:rsidR="000C31C2">
        <w:t xml:space="preserve"> under the section 47 of the </w:t>
      </w:r>
      <w:r w:rsidR="002C6374">
        <w:t>(Offences against the persons act 1861)</w:t>
      </w:r>
      <w:r w:rsidR="007B5450">
        <w:t>.</w:t>
      </w:r>
      <w:r w:rsidR="001C6E26">
        <w:t xml:space="preserve"> </w:t>
      </w:r>
      <w:r w:rsidR="007B5450">
        <w:t>T</w:t>
      </w:r>
      <w:r w:rsidR="00CC13BE">
        <w:t xml:space="preserve">his is the advice for </w:t>
      </w:r>
      <w:r w:rsidR="00E11852">
        <w:t>Scarlett</w:t>
      </w:r>
      <w:r w:rsidR="00DA6AFA">
        <w:t xml:space="preserve"> </w:t>
      </w:r>
      <w:r w:rsidR="00CC13BE">
        <w:t xml:space="preserve">to </w:t>
      </w:r>
      <w:r w:rsidR="00B301E2">
        <w:t>‘</w:t>
      </w:r>
      <w:r w:rsidR="00CC13BE">
        <w:t>plead</w:t>
      </w:r>
      <w:r w:rsidR="00B301E2">
        <w:t>’</w:t>
      </w:r>
      <w:r w:rsidR="00CC13BE">
        <w:t xml:space="preserve"> </w:t>
      </w:r>
      <w:r w:rsidR="00DA6AFA">
        <w:t>towards</w:t>
      </w:r>
      <w:r w:rsidR="00E11852">
        <w:t xml:space="preserve"> the Judge, jury &amp; </w:t>
      </w:r>
      <w:r w:rsidR="009A6F59">
        <w:t>h</w:t>
      </w:r>
      <w:r w:rsidR="00E11852">
        <w:t>igh courts</w:t>
      </w:r>
      <w:r w:rsidR="00D71454">
        <w:t xml:space="preserve">’ with </w:t>
      </w:r>
      <w:r w:rsidR="00B301E2">
        <w:t xml:space="preserve">strong </w:t>
      </w:r>
      <w:r w:rsidR="00D71454">
        <w:t>evaluati</w:t>
      </w:r>
      <w:r w:rsidR="00B301E2">
        <w:t xml:space="preserve">on </w:t>
      </w:r>
      <w:r w:rsidR="00D21349">
        <w:t xml:space="preserve">and the ‘plead’ for </w:t>
      </w:r>
      <w:r w:rsidR="008C1796">
        <w:t>‘</w:t>
      </w:r>
      <w:r w:rsidR="00DA6AFA">
        <w:t>leniency</w:t>
      </w:r>
      <w:r w:rsidR="008C1796">
        <w:t>’</w:t>
      </w:r>
      <w:r w:rsidR="00624C42">
        <w:t xml:space="preserve"> </w:t>
      </w:r>
      <w:r w:rsidR="008C1796">
        <w:t xml:space="preserve">to help bolster </w:t>
      </w:r>
      <w:r w:rsidR="00624C42">
        <w:t>Scarlett’s case appeal.</w:t>
      </w:r>
      <w:r w:rsidR="00354E2B">
        <w:t xml:space="preserve"> </w:t>
      </w:r>
    </w:p>
    <w:p w14:paraId="67BA8B10" w14:textId="77777777" w:rsidR="001F3AD9" w:rsidRDefault="001F3AD9">
      <w:pPr>
        <w:rPr>
          <w:b/>
          <w:bCs/>
          <w:u w:val="single"/>
        </w:rPr>
      </w:pPr>
    </w:p>
    <w:p w14:paraId="245FAD1A" w14:textId="598BEAC6" w:rsidR="00176497" w:rsidRPr="00EF3578" w:rsidRDefault="00176497">
      <w:r w:rsidRPr="00176497">
        <w:rPr>
          <w:b/>
          <w:bCs/>
          <w:u w:val="single"/>
        </w:rPr>
        <w:lastRenderedPageBreak/>
        <w:t>References.</w:t>
      </w:r>
    </w:p>
    <w:p w14:paraId="23A8117A" w14:textId="0D6F926A" w:rsidR="00C815AD" w:rsidRPr="000C0C4F" w:rsidRDefault="00922CD9">
      <w:r>
        <w:t xml:space="preserve">Attorney </w:t>
      </w:r>
      <w:r w:rsidR="00495104">
        <w:t>General’s Reference (No 3 of 1994</w:t>
      </w:r>
      <w:r w:rsidR="00FC134E">
        <w:t xml:space="preserve">). </w:t>
      </w:r>
      <w:hyperlink r:id="rId7" w:history="1">
        <w:r w:rsidR="00C815AD" w:rsidRPr="001B1C35">
          <w:rPr>
            <w:rStyle w:val="Hyperlink"/>
            <w:u w:val="none"/>
          </w:rPr>
          <w:t>A-G's Reference (No 3 of 1994) [1996] QB 581, [1996] 2 All ER 10, [1996] 2 WLR 412, [1996] 1 Cr App Rep 351, [1996] 2 FLR 1, [1996] Fam Law 464, [1996] Crim LR 268, 29 BMLR 99, (1995) Times, 29 November, 140 Sol Jo LB 20</w:t>
        </w:r>
      </w:hyperlink>
      <w:r w:rsidR="00FC134E">
        <w:t xml:space="preserve">. </w:t>
      </w:r>
      <w:r w:rsidR="00FC134E">
        <w:rPr>
          <w:i/>
          <w:iCs/>
        </w:rPr>
        <w:t xml:space="preserve">Lexis Plus UK. </w:t>
      </w:r>
      <w:r w:rsidR="000C0C4F">
        <w:t xml:space="preserve">Available at: </w:t>
      </w:r>
      <w:hyperlink r:id="rId8" w:history="1">
        <w:r w:rsidR="000C0C4F" w:rsidRPr="000C0C4F">
          <w:rPr>
            <w:rStyle w:val="Hyperlink"/>
          </w:rPr>
          <w:t>A-G's Reference (No 3 of 1994)</w:t>
        </w:r>
      </w:hyperlink>
      <w:r w:rsidR="000C0C4F">
        <w:t xml:space="preserve"> (Accessed: 28 December 2024).</w:t>
      </w:r>
    </w:p>
    <w:p w14:paraId="6AF9553D" w14:textId="0A755201" w:rsidR="00176497" w:rsidRDefault="00176497">
      <w:r>
        <w:t xml:space="preserve">Alastair, M., Felton, A. Fulford, </w:t>
      </w:r>
      <w:r w:rsidR="003A4CCC">
        <w:t xml:space="preserve">(K.W.M.) </w:t>
      </w:r>
      <w:r>
        <w:t xml:space="preserve">B., Kalathil, J., Stacey, G. (2016) </w:t>
      </w:r>
      <w:r>
        <w:rPr>
          <w:i/>
          <w:iCs/>
        </w:rPr>
        <w:t xml:space="preserve">Values and ethics in mental health: An exploration for practice. </w:t>
      </w:r>
      <w:r>
        <w:t>London: Palgrave.</w:t>
      </w:r>
    </w:p>
    <w:p w14:paraId="085B369C" w14:textId="648FB757" w:rsidR="00170A8D" w:rsidRDefault="00170A8D">
      <w:r>
        <w:t xml:space="preserve">‘Bratty v Attorney general of </w:t>
      </w:r>
      <w:r w:rsidR="00A51D6A">
        <w:t>N</w:t>
      </w:r>
      <w:r>
        <w:t xml:space="preserve">orthern </w:t>
      </w:r>
      <w:r w:rsidR="00A51D6A">
        <w:t>I</w:t>
      </w:r>
      <w:r>
        <w:t>reland</w:t>
      </w:r>
      <w:r w:rsidR="00A51D6A">
        <w:t>’ (1961) 3 All ER</w:t>
      </w:r>
      <w:r w:rsidR="00004BDB">
        <w:t xml:space="preserve"> 523. </w:t>
      </w:r>
      <w:r w:rsidR="00004BDB">
        <w:rPr>
          <w:i/>
          <w:iCs/>
        </w:rPr>
        <w:t xml:space="preserve">Lexis Plus UK. </w:t>
      </w:r>
      <w:r w:rsidR="00004BDB">
        <w:t xml:space="preserve">Available at: </w:t>
      </w:r>
      <w:hyperlink r:id="rId9" w:history="1">
        <w:r w:rsidR="00B144BF" w:rsidRPr="00B144BF">
          <w:rPr>
            <w:rStyle w:val="Hyperlink"/>
          </w:rPr>
          <w:t>Bratty v Attorney General For Northern Ireland [1961] 3 All ER 523, [1961] 3 All ER 523</w:t>
        </w:r>
      </w:hyperlink>
      <w:r w:rsidR="00B144BF">
        <w:t xml:space="preserve"> (Accessed: 28 December 2024).</w:t>
      </w:r>
    </w:p>
    <w:p w14:paraId="7E35BDE8" w14:textId="37AC139E" w:rsidR="00E87637" w:rsidRDefault="007A3C93">
      <w:r>
        <w:t>Child</w:t>
      </w:r>
      <w:r w:rsidR="00ED2096">
        <w:t>, J</w:t>
      </w:r>
      <w:r w:rsidR="00F74E1A">
        <w:t>.</w:t>
      </w:r>
      <w:r w:rsidR="00ED2096">
        <w:t xml:space="preserve"> &amp; </w:t>
      </w:r>
      <w:r w:rsidR="00F74E1A">
        <w:t>Ormerod</w:t>
      </w:r>
      <w:r w:rsidR="005D5B3C">
        <w:t xml:space="preserve">, D. (2021) </w:t>
      </w:r>
      <w:r w:rsidR="005D5B3C">
        <w:rPr>
          <w:i/>
          <w:iCs/>
        </w:rPr>
        <w:t>Essential of criminal law</w:t>
      </w:r>
      <w:r w:rsidR="00117BE1">
        <w:rPr>
          <w:i/>
          <w:iCs/>
        </w:rPr>
        <w:t>.</w:t>
      </w:r>
      <w:r w:rsidR="00117BE1">
        <w:t xml:space="preserve"> Oxford: Oxford Universal Press</w:t>
      </w:r>
      <w:r w:rsidR="00FD4657">
        <w:t>.</w:t>
      </w:r>
    </w:p>
    <w:p w14:paraId="2CF42C45" w14:textId="77777777" w:rsidR="00B823B0" w:rsidRDefault="00B823B0" w:rsidP="00B823B0">
      <w:r>
        <w:rPr>
          <w:i/>
          <w:iCs/>
        </w:rPr>
        <w:t xml:space="preserve">Coroners act 2009, c.25. </w:t>
      </w:r>
      <w:r>
        <w:t xml:space="preserve">Available at: </w:t>
      </w:r>
      <w:hyperlink r:id="rId10" w:anchor=":~:text=334.,self%2Dcontrol%20to%20be%20successful." w:history="1">
        <w:r w:rsidRPr="00996124">
          <w:rPr>
            <w:rStyle w:val="Hyperlink"/>
          </w:rPr>
          <w:t>https://www.legislation.gov.uk/ukpga/2009/25/notes/division/5/1/2/1/3#:~:text=334.,self%2Dcontrol%20to%20be%20successful.</w:t>
        </w:r>
      </w:hyperlink>
      <w:r>
        <w:t xml:space="preserve"> (Accessed: 27 December 2024).</w:t>
      </w:r>
    </w:p>
    <w:p w14:paraId="678D25E8" w14:textId="126F7D9B" w:rsidR="00B823B0" w:rsidRDefault="00B823B0">
      <w:r>
        <w:rPr>
          <w:i/>
          <w:iCs/>
        </w:rPr>
        <w:t xml:space="preserve">Coroners act 2009, c.25. </w:t>
      </w:r>
      <w:r>
        <w:t xml:space="preserve">Available at: </w:t>
      </w:r>
      <w:hyperlink r:id="rId11" w:history="1">
        <w:r w:rsidRPr="001E4D4D">
          <w:rPr>
            <w:rStyle w:val="Hyperlink"/>
          </w:rPr>
          <w:t>Coroners and Justice Act 2009</w:t>
        </w:r>
      </w:hyperlink>
      <w:r>
        <w:t xml:space="preserve"> (Accessed: 27 December 2024).</w:t>
      </w:r>
    </w:p>
    <w:p w14:paraId="1CFFB6CC" w14:textId="6DDF49CF" w:rsidR="00BA1712" w:rsidRDefault="00BA1712">
      <w:r>
        <w:rPr>
          <w:i/>
          <w:iCs/>
        </w:rPr>
        <w:t xml:space="preserve">Criminal Justice Act </w:t>
      </w:r>
      <w:r w:rsidR="00D6709F">
        <w:rPr>
          <w:i/>
          <w:iCs/>
        </w:rPr>
        <w:t xml:space="preserve">1988, c. 33. </w:t>
      </w:r>
      <w:r w:rsidR="00D6709F">
        <w:t xml:space="preserve">Available at: </w:t>
      </w:r>
      <w:hyperlink r:id="rId12" w:history="1">
        <w:r w:rsidR="00D6709F" w:rsidRPr="00D6709F">
          <w:rPr>
            <w:rStyle w:val="Hyperlink"/>
          </w:rPr>
          <w:t>Criminal Justice Act 1988</w:t>
        </w:r>
      </w:hyperlink>
      <w:r w:rsidR="00D6709F">
        <w:t xml:space="preserve"> (Accessed:</w:t>
      </w:r>
      <w:r w:rsidR="00DC7FC1">
        <w:t xml:space="preserve"> 28 December 2024).</w:t>
      </w:r>
    </w:p>
    <w:p w14:paraId="673F5423" w14:textId="414BE708" w:rsidR="009F54E8" w:rsidRDefault="002D339F">
      <w:r>
        <w:rPr>
          <w:i/>
          <w:iCs/>
        </w:rPr>
        <w:t xml:space="preserve">Criminal Justice and Immigration Act 2008, </w:t>
      </w:r>
      <w:r w:rsidR="009D4662">
        <w:rPr>
          <w:i/>
          <w:iCs/>
        </w:rPr>
        <w:t xml:space="preserve">c. 4. </w:t>
      </w:r>
      <w:r w:rsidR="009D4662">
        <w:t xml:space="preserve">Available at: </w:t>
      </w:r>
      <w:hyperlink r:id="rId13" w:history="1">
        <w:r w:rsidR="00B14ACE" w:rsidRPr="00B14ACE">
          <w:rPr>
            <w:rStyle w:val="Hyperlink"/>
          </w:rPr>
          <w:t>Criminal Justice and Immigration Act 2008</w:t>
        </w:r>
      </w:hyperlink>
      <w:r w:rsidR="00B14ACE">
        <w:t xml:space="preserve"> (Accessed: 7 January 2025.</w:t>
      </w:r>
    </w:p>
    <w:p w14:paraId="12CB641F" w14:textId="548FF76F" w:rsidR="000521FF" w:rsidRPr="00867EC8" w:rsidRDefault="000521FF">
      <w:r>
        <w:rPr>
          <w:i/>
          <w:iCs/>
        </w:rPr>
        <w:t>Criminal Law Act 1968</w:t>
      </w:r>
      <w:r w:rsidR="00867EC8">
        <w:rPr>
          <w:i/>
          <w:iCs/>
        </w:rPr>
        <w:t xml:space="preserve">, c. 58. </w:t>
      </w:r>
      <w:r w:rsidR="00867EC8">
        <w:t xml:space="preserve">Available at: </w:t>
      </w:r>
      <w:hyperlink r:id="rId14" w:history="1">
        <w:r w:rsidR="00867EC8" w:rsidRPr="00867EC8">
          <w:rPr>
            <w:rStyle w:val="Hyperlink"/>
          </w:rPr>
          <w:t>Criminal Law Act 1967</w:t>
        </w:r>
      </w:hyperlink>
      <w:r w:rsidR="00867EC8">
        <w:t xml:space="preserve"> (Accessed: 7 January 2025).</w:t>
      </w:r>
    </w:p>
    <w:p w14:paraId="4F964379" w14:textId="3D6A939D" w:rsidR="008F5F5F" w:rsidRDefault="008F5F5F">
      <w:r>
        <w:t xml:space="preserve">Draper, Z. (2024) </w:t>
      </w:r>
      <w:r w:rsidR="004F33B2">
        <w:t>‘The offence of murder</w:t>
      </w:r>
      <w:r w:rsidR="008F1B24">
        <w:t xml:space="preserve">’ [Presentation slides]. </w:t>
      </w:r>
      <w:r w:rsidR="00E6065D">
        <w:rPr>
          <w:i/>
          <w:iCs/>
        </w:rPr>
        <w:t>Human being</w:t>
      </w:r>
      <w:r w:rsidR="00CD0D6E">
        <w:t>: University of Wales Trinity Saint David</w:t>
      </w:r>
      <w:r w:rsidR="00AB4B78">
        <w:t>.</w:t>
      </w:r>
      <w:r w:rsidR="00B22728">
        <w:t xml:space="preserve"> Available at</w:t>
      </w:r>
      <w:r w:rsidR="00966397">
        <w:t xml:space="preserve">: </w:t>
      </w:r>
      <w:hyperlink r:id="rId15" w:history="1">
        <w:r w:rsidR="00966397" w:rsidRPr="00966397">
          <w:rPr>
            <w:rStyle w:val="Hyperlink"/>
          </w:rPr>
          <w:t>Tile: Week 7 - Burglary and an introduction to the offence of Murder | Criminal Law (BMLW4010) | Home</w:t>
        </w:r>
      </w:hyperlink>
      <w:r w:rsidR="00966397">
        <w:t xml:space="preserve"> (Accessed: 28 December 2024).</w:t>
      </w:r>
    </w:p>
    <w:p w14:paraId="5771D79D" w14:textId="6B5CDB2C" w:rsidR="00B823B0" w:rsidRDefault="00B823B0">
      <w:r>
        <w:t xml:space="preserve">‘Fagan v Metropolitan Police </w:t>
      </w:r>
      <w:proofErr w:type="spellStart"/>
      <w:r>
        <w:t>Comr</w:t>
      </w:r>
      <w:proofErr w:type="spellEnd"/>
      <w:r w:rsidR="00E17CF8">
        <w:t xml:space="preserve">’ </w:t>
      </w:r>
      <w:hyperlink r:id="rId16" w:tooltip="Law Reports, Queen's Bench Division" w:history="1">
        <w:r w:rsidR="00E17CF8" w:rsidRPr="00E17CF8">
          <w:rPr>
            <w:rStyle w:val="Hyperlink"/>
          </w:rPr>
          <w:t>[1969] 1 QB 439</w:t>
        </w:r>
      </w:hyperlink>
      <w:r w:rsidR="00E17CF8" w:rsidRPr="00E17CF8">
        <w:t>, </w:t>
      </w:r>
      <w:hyperlink r:id="rId17" w:tooltip="All England Law Reports" w:history="1">
        <w:r w:rsidR="00E17CF8" w:rsidRPr="00E17CF8">
          <w:rPr>
            <w:rStyle w:val="Hyperlink"/>
          </w:rPr>
          <w:t>[1968] 3 All ER 442</w:t>
        </w:r>
      </w:hyperlink>
      <w:r w:rsidR="00E17CF8" w:rsidRPr="00E17CF8">
        <w:t>, </w:t>
      </w:r>
      <w:hyperlink r:id="rId18" w:tooltip="Weekly Law Reports" w:history="1">
        <w:r w:rsidR="00E17CF8" w:rsidRPr="00E17CF8">
          <w:rPr>
            <w:rStyle w:val="Hyperlink"/>
          </w:rPr>
          <w:t>[1968] 3 WLR 1120</w:t>
        </w:r>
      </w:hyperlink>
      <w:r w:rsidR="00E17CF8" w:rsidRPr="00E17CF8">
        <w:t>, 52 Cr App Rep 700, </w:t>
      </w:r>
      <w:hyperlink r:id="rId19" w:tooltip="Justice of the Peace Law Reports" w:history="1">
        <w:r w:rsidR="00E17CF8" w:rsidRPr="00E17CF8">
          <w:rPr>
            <w:rStyle w:val="Hyperlink"/>
          </w:rPr>
          <w:t>133 JP 16</w:t>
        </w:r>
      </w:hyperlink>
      <w:r w:rsidR="00E17CF8" w:rsidRPr="00E17CF8">
        <w:t>, 112 Sol Jo 800</w:t>
      </w:r>
      <w:r w:rsidR="00E17CF8">
        <w:t xml:space="preserve">, </w:t>
      </w:r>
      <w:r w:rsidR="00E17CF8">
        <w:rPr>
          <w:i/>
          <w:iCs/>
        </w:rPr>
        <w:t>Lexis Plus UK</w:t>
      </w:r>
      <w:r w:rsidR="00526120">
        <w:rPr>
          <w:i/>
          <w:iCs/>
        </w:rPr>
        <w:t xml:space="preserve">. </w:t>
      </w:r>
      <w:r w:rsidR="00526120">
        <w:t xml:space="preserve">Available at: </w:t>
      </w:r>
      <w:hyperlink r:id="rId20" w:history="1">
        <w:r w:rsidR="00526120" w:rsidRPr="00526120">
          <w:rPr>
            <w:rStyle w:val="Hyperlink"/>
          </w:rPr>
          <w:t xml:space="preserve">Fagan v Metropolitan Police </w:t>
        </w:r>
        <w:proofErr w:type="spellStart"/>
        <w:r w:rsidR="00526120" w:rsidRPr="00526120">
          <w:rPr>
            <w:rStyle w:val="Hyperlink"/>
          </w:rPr>
          <w:t>Comr</w:t>
        </w:r>
        <w:proofErr w:type="spellEnd"/>
      </w:hyperlink>
      <w:r w:rsidR="00526120">
        <w:t xml:space="preserve"> (Accessed: 28 December 2024).</w:t>
      </w:r>
    </w:p>
    <w:p w14:paraId="14B7881C" w14:textId="57CB1D8B" w:rsidR="006B2876" w:rsidRPr="00C028E3" w:rsidRDefault="006B2876">
      <w:proofErr w:type="spellStart"/>
      <w:r>
        <w:t>Giliker</w:t>
      </w:r>
      <w:proofErr w:type="spellEnd"/>
      <w:r>
        <w:t>, P. (2014)</w:t>
      </w:r>
      <w:r w:rsidR="006A4D8E">
        <w:t xml:space="preserve"> </w:t>
      </w:r>
      <w:r w:rsidR="006A4D8E">
        <w:rPr>
          <w:i/>
          <w:iCs/>
        </w:rPr>
        <w:t>Tort: (3) Self-defence</w:t>
      </w:r>
      <w:r w:rsidR="00C028E3">
        <w:rPr>
          <w:i/>
          <w:iCs/>
        </w:rPr>
        <w:t xml:space="preserve">. </w:t>
      </w:r>
      <w:r w:rsidR="00C028E3">
        <w:t>5</w:t>
      </w:r>
      <w:r w:rsidR="00C028E3" w:rsidRPr="00C028E3">
        <w:rPr>
          <w:vertAlign w:val="superscript"/>
        </w:rPr>
        <w:t>th</w:t>
      </w:r>
      <w:r w:rsidR="00C028E3">
        <w:t xml:space="preserve"> </w:t>
      </w:r>
      <w:proofErr w:type="spellStart"/>
      <w:r w:rsidR="00C028E3">
        <w:t>edn</w:t>
      </w:r>
      <w:proofErr w:type="spellEnd"/>
      <w:r w:rsidR="00C028E3">
        <w:t xml:space="preserve">. </w:t>
      </w:r>
      <w:r w:rsidR="002457E2">
        <w:t>London</w:t>
      </w:r>
      <w:r w:rsidR="00282043">
        <w:t>: Sweet &amp; Maxwell.</w:t>
      </w:r>
    </w:p>
    <w:p w14:paraId="43D9EC4E" w14:textId="2F1A2421" w:rsidR="00071C05" w:rsidRDefault="00071C05">
      <w:r>
        <w:t xml:space="preserve">Krebs, B. (2015) </w:t>
      </w:r>
      <w:r>
        <w:rPr>
          <w:i/>
          <w:iCs/>
        </w:rPr>
        <w:t>‘Men</w:t>
      </w:r>
      <w:r w:rsidR="002560F1">
        <w:rPr>
          <w:i/>
          <w:iCs/>
        </w:rPr>
        <w:t>’</w:t>
      </w:r>
      <w:r>
        <w:rPr>
          <w:i/>
          <w:iCs/>
        </w:rPr>
        <w:t>s rea in joint enterprise: A role for endorsement’? The Cambridge</w:t>
      </w:r>
      <w:r w:rsidR="004B6C41">
        <w:rPr>
          <w:i/>
          <w:iCs/>
        </w:rPr>
        <w:t xml:space="preserve"> </w:t>
      </w:r>
      <w:r>
        <w:rPr>
          <w:i/>
          <w:iCs/>
        </w:rPr>
        <w:t xml:space="preserve">law journal, </w:t>
      </w:r>
      <w:r w:rsidRPr="00071C05">
        <w:rPr>
          <w:i/>
          <w:iCs/>
        </w:rPr>
        <w:t>74 [2015], pp 480–504</w:t>
      </w:r>
      <w:r>
        <w:rPr>
          <w:i/>
          <w:iCs/>
        </w:rPr>
        <w:t xml:space="preserve">. </w:t>
      </w:r>
      <w:r>
        <w:t xml:space="preserve">Available at: </w:t>
      </w:r>
      <w:hyperlink r:id="rId21" w:history="1">
        <w:proofErr w:type="spellStart"/>
        <w:r w:rsidRPr="00071C05">
          <w:rPr>
            <w:rStyle w:val="Hyperlink"/>
          </w:rPr>
          <w:t>Mens</w:t>
        </w:r>
        <w:proofErr w:type="spellEnd"/>
        <w:r w:rsidRPr="00071C05">
          <w:rPr>
            <w:rStyle w:val="Hyperlink"/>
          </w:rPr>
          <w:t xml:space="preserve"> Rea in Joint Enterprise: A Role for Endorsement?</w:t>
        </w:r>
      </w:hyperlink>
      <w:r>
        <w:t xml:space="preserve"> </w:t>
      </w:r>
    </w:p>
    <w:p w14:paraId="1D0ACBF9" w14:textId="2359E488" w:rsidR="007977A1" w:rsidRPr="00A24D10" w:rsidRDefault="007977A1">
      <w:r>
        <w:lastRenderedPageBreak/>
        <w:t>‘Lane v Holloway</w:t>
      </w:r>
      <w:r w:rsidR="00862DAA">
        <w:t xml:space="preserve">’ (1968) </w:t>
      </w:r>
      <w:hyperlink r:id="rId22" w:history="1">
        <w:r w:rsidR="00862DAA" w:rsidRPr="00862DAA">
          <w:rPr>
            <w:rStyle w:val="Hyperlink"/>
          </w:rPr>
          <w:t> [1968] 1 QB 379, [1967] 3 All ER 129, [1967] 3 WLR 1003, 111 Sol Jo 655</w:t>
        </w:r>
      </w:hyperlink>
      <w:r w:rsidR="00A24D10">
        <w:t xml:space="preserve">, </w:t>
      </w:r>
      <w:r w:rsidR="00A24D10">
        <w:rPr>
          <w:i/>
          <w:iCs/>
        </w:rPr>
        <w:t xml:space="preserve">Lexis Plus UK. </w:t>
      </w:r>
      <w:r w:rsidR="00A24D10">
        <w:t xml:space="preserve">Available at: </w:t>
      </w:r>
      <w:hyperlink r:id="rId23" w:history="1">
        <w:r w:rsidR="00A24D10" w:rsidRPr="00A24D10">
          <w:rPr>
            <w:rStyle w:val="Hyperlink"/>
          </w:rPr>
          <w:t>Lane v Holloway</w:t>
        </w:r>
      </w:hyperlink>
      <w:r w:rsidR="00C75D18">
        <w:t xml:space="preserve"> (Accessed: 7 January 2025).</w:t>
      </w:r>
    </w:p>
    <w:p w14:paraId="2430D197" w14:textId="5C5967AE" w:rsidR="00D4345E" w:rsidRDefault="004A5096">
      <w:r>
        <w:t>Loveless, J</w:t>
      </w:r>
      <w:r w:rsidR="00D66BE2">
        <w:t>., Allen, M</w:t>
      </w:r>
      <w:r w:rsidR="00641BA1">
        <w:t xml:space="preserve"> &amp; Derry C</w:t>
      </w:r>
      <w:r w:rsidR="00CB1D09">
        <w:t xml:space="preserve">, (2022) </w:t>
      </w:r>
      <w:r w:rsidR="00435FA6">
        <w:rPr>
          <w:i/>
          <w:iCs/>
        </w:rPr>
        <w:t>Complete criminal law: 6.1.2 The burden of proof and the verdict</w:t>
      </w:r>
      <w:r w:rsidR="00FD0625">
        <w:rPr>
          <w:i/>
          <w:iCs/>
        </w:rPr>
        <w:t xml:space="preserve">. </w:t>
      </w:r>
      <w:r w:rsidR="00FD0625">
        <w:t>8</w:t>
      </w:r>
      <w:r w:rsidR="00FD0625" w:rsidRPr="00FD0625">
        <w:rPr>
          <w:vertAlign w:val="superscript"/>
        </w:rPr>
        <w:t>th</w:t>
      </w:r>
      <w:r w:rsidR="00FD0625">
        <w:t xml:space="preserve"> </w:t>
      </w:r>
      <w:proofErr w:type="spellStart"/>
      <w:r w:rsidR="00FD0625">
        <w:t>edn</w:t>
      </w:r>
      <w:proofErr w:type="spellEnd"/>
      <w:r w:rsidR="00FD0625">
        <w:t xml:space="preserve">. </w:t>
      </w:r>
      <w:r w:rsidR="00B662A6">
        <w:t>Oxford: Oxford university press.</w:t>
      </w:r>
    </w:p>
    <w:p w14:paraId="327C10DB" w14:textId="2AB5B2AE" w:rsidR="002B4B47" w:rsidRDefault="002B4B47">
      <w:r>
        <w:t>Lyons Davidson Solicitors</w:t>
      </w:r>
      <w:r w:rsidR="002D554D">
        <w:t xml:space="preserve">, (2024) </w:t>
      </w:r>
      <w:r w:rsidR="002D554D">
        <w:rPr>
          <w:i/>
          <w:iCs/>
        </w:rPr>
        <w:t xml:space="preserve">Novus </w:t>
      </w:r>
      <w:r w:rsidR="00A04407">
        <w:rPr>
          <w:i/>
          <w:iCs/>
        </w:rPr>
        <w:t xml:space="preserve">actus interveniens – </w:t>
      </w:r>
      <w:r w:rsidR="003B2A94">
        <w:rPr>
          <w:i/>
          <w:iCs/>
        </w:rPr>
        <w:t>a</w:t>
      </w:r>
      <w:r w:rsidR="00A04407">
        <w:rPr>
          <w:i/>
          <w:iCs/>
        </w:rPr>
        <w:t xml:space="preserve"> break in causation: Consequence</w:t>
      </w:r>
      <w:r w:rsidR="00691F13">
        <w:rPr>
          <w:i/>
          <w:iCs/>
        </w:rPr>
        <w:t xml:space="preserve">s in personal injury cases. </w:t>
      </w:r>
      <w:r w:rsidR="00691F13">
        <w:t xml:space="preserve">Available at: </w:t>
      </w:r>
      <w:hyperlink r:id="rId24" w:tgtFrame="_blank" w:history="1">
        <w:r w:rsidR="00D56C87" w:rsidRPr="00D56C87">
          <w:rPr>
            <w:rStyle w:val="Hyperlink"/>
          </w:rPr>
          <w:t>https://www.lyonsdavidson.co.uk/novus-actus-interveniens-a-break-in-the-chain-of-causation-consequences-in-personal-injury-cases/</w:t>
        </w:r>
      </w:hyperlink>
      <w:r w:rsidR="00D56C87">
        <w:t xml:space="preserve"> (Accessed: 28 December 2024).</w:t>
      </w:r>
    </w:p>
    <w:p w14:paraId="23F0430B" w14:textId="77777777" w:rsidR="009731F8" w:rsidRDefault="009731F8" w:rsidP="009731F8">
      <w:r>
        <w:rPr>
          <w:i/>
          <w:iCs/>
        </w:rPr>
        <w:t xml:space="preserve">Offences against the persons act 1861, c. 100. </w:t>
      </w:r>
      <w:r>
        <w:t xml:space="preserve">Available at: </w:t>
      </w:r>
      <w:hyperlink r:id="rId25" w:history="1">
        <w:r w:rsidRPr="00EB4E16">
          <w:rPr>
            <w:rStyle w:val="Hyperlink"/>
          </w:rPr>
          <w:t>Offences against the Person Act 1861</w:t>
        </w:r>
      </w:hyperlink>
      <w:r>
        <w:t xml:space="preserve"> (Accessed: 28 December 2024).</w:t>
      </w:r>
    </w:p>
    <w:p w14:paraId="673AFDD7" w14:textId="42D372E4" w:rsidR="002A051E" w:rsidRDefault="002A051E" w:rsidP="009731F8">
      <w:r>
        <w:rPr>
          <w:i/>
          <w:iCs/>
        </w:rPr>
        <w:t xml:space="preserve">Offences against the persons act 1861, c. 100. </w:t>
      </w:r>
      <w:r>
        <w:t xml:space="preserve">Available at: </w:t>
      </w:r>
      <w:hyperlink r:id="rId26" w:history="1">
        <w:r w:rsidRPr="00EB4E16">
          <w:rPr>
            <w:rStyle w:val="Hyperlink"/>
          </w:rPr>
          <w:t>Offences against the Person Act 1861</w:t>
        </w:r>
      </w:hyperlink>
      <w:r>
        <w:t xml:space="preserve"> (Accessed: 28 December 2024).</w:t>
      </w:r>
    </w:p>
    <w:p w14:paraId="494190EF" w14:textId="77777777" w:rsidR="00FA2B30" w:rsidRDefault="00FA2B30" w:rsidP="00FA2B30">
      <w:r>
        <w:t xml:space="preserve">NHS England and NHS Digital (2024) </w:t>
      </w:r>
      <w:r>
        <w:rPr>
          <w:i/>
          <w:iCs/>
        </w:rPr>
        <w:t xml:space="preserve">Mental health services monthly statistics, performance January 2024. </w:t>
      </w:r>
      <w:r>
        <w:t xml:space="preserve">Available at: </w:t>
      </w:r>
      <w:hyperlink r:id="rId27" w:history="1">
        <w:r w:rsidRPr="00DA3313">
          <w:rPr>
            <w:rStyle w:val="Hyperlink"/>
          </w:rPr>
          <w:t>Mental Health Services Monthly Statistics , Performance January 2024 - NHS England Digital</w:t>
        </w:r>
      </w:hyperlink>
      <w:r>
        <w:t xml:space="preserve"> (Accessed 27 December 2024).</w:t>
      </w:r>
    </w:p>
    <w:p w14:paraId="520F53D5" w14:textId="06FB5D4D" w:rsidR="00931BAF" w:rsidRDefault="00931BAF">
      <w:r>
        <w:t>‘R v Cheshire (1991)</w:t>
      </w:r>
      <w:r w:rsidR="00574490">
        <w:t xml:space="preserve"> </w:t>
      </w:r>
      <w:r w:rsidR="00DB2A59">
        <w:t>3 All ER</w:t>
      </w:r>
      <w:r w:rsidR="002E5428">
        <w:t xml:space="preserve"> 670, (1991)</w:t>
      </w:r>
      <w:r w:rsidR="00F24497">
        <w:t xml:space="preserve"> 1 WLR 844, (1991) Crim </w:t>
      </w:r>
      <w:r w:rsidR="00AE4707">
        <w:t xml:space="preserve">LR 709, (1991) Times, </w:t>
      </w:r>
      <w:r w:rsidR="00E055D3">
        <w:t>24 April, 135 Sol Jo LB 1</w:t>
      </w:r>
      <w:r w:rsidR="00166E8E">
        <w:t xml:space="preserve">, </w:t>
      </w:r>
      <w:r w:rsidR="00166E8E">
        <w:rPr>
          <w:i/>
          <w:iCs/>
        </w:rPr>
        <w:t xml:space="preserve">Lexis Plus UK. </w:t>
      </w:r>
      <w:r w:rsidR="00166E8E">
        <w:t>Available at:</w:t>
      </w:r>
      <w:r w:rsidR="007214A7">
        <w:t xml:space="preserve"> </w:t>
      </w:r>
      <w:hyperlink r:id="rId28" w:history="1">
        <w:r w:rsidR="007214A7" w:rsidRPr="007214A7">
          <w:rPr>
            <w:rStyle w:val="Hyperlink"/>
          </w:rPr>
          <w:t>R v Cheshire</w:t>
        </w:r>
      </w:hyperlink>
      <w:r w:rsidR="00FD636C">
        <w:t xml:space="preserve"> (Accessed: 28 December 2024).</w:t>
      </w:r>
    </w:p>
    <w:p w14:paraId="47FE5E9E" w14:textId="30A557E2" w:rsidR="00991E22" w:rsidRPr="009B60CF" w:rsidRDefault="00991E22">
      <w:r>
        <w:t xml:space="preserve">‘R v Lawrence’ (1981) </w:t>
      </w:r>
      <w:hyperlink r:id="rId29" w:history="1">
        <w:r w:rsidR="00EC1BF9" w:rsidRPr="00160676">
          <w:rPr>
            <w:rStyle w:val="Hyperlink"/>
            <w:u w:val="none"/>
          </w:rPr>
          <w:t> [1982] AC 510, [1981] 1 All ER 974, [1981] 2 WLR 524, [1981] RTR 217, 73 Cr App Rep 1, 145 JP 227, [1981] Crim LR 409, 125 Sol Jo 241</w:t>
        </w:r>
      </w:hyperlink>
      <w:r w:rsidR="00160676">
        <w:t xml:space="preserve">, </w:t>
      </w:r>
      <w:r w:rsidR="00160676">
        <w:rPr>
          <w:i/>
          <w:iCs/>
        </w:rPr>
        <w:t>Lexis Plus UK</w:t>
      </w:r>
      <w:r w:rsidR="009B60CF">
        <w:rPr>
          <w:i/>
          <w:iCs/>
        </w:rPr>
        <w:t xml:space="preserve">. </w:t>
      </w:r>
      <w:r w:rsidR="009B60CF">
        <w:t xml:space="preserve">Available at: </w:t>
      </w:r>
      <w:hyperlink r:id="rId30" w:history="1">
        <w:r w:rsidR="009B60CF" w:rsidRPr="009B60CF">
          <w:rPr>
            <w:rStyle w:val="Hyperlink"/>
          </w:rPr>
          <w:t>R v Lawrence</w:t>
        </w:r>
      </w:hyperlink>
      <w:r w:rsidR="009B60CF">
        <w:t xml:space="preserve"> (Accessed</w:t>
      </w:r>
      <w:r w:rsidR="00594787">
        <w:t>: 28 December 2024).</w:t>
      </w:r>
    </w:p>
    <w:p w14:paraId="5D5F1DC4" w14:textId="1F4B4843" w:rsidR="00462C7E" w:rsidRDefault="00462C7E">
      <w:r>
        <w:t>‘R v Mitchell (</w:t>
      </w:r>
      <w:r w:rsidR="009A742E">
        <w:t xml:space="preserve">1983) (1983) QB 741, </w:t>
      </w:r>
      <w:r w:rsidR="00EC1A8E">
        <w:t>(1983) 2 All ER 427, (1983) 2 WLR</w:t>
      </w:r>
      <w:r w:rsidR="00104415">
        <w:t xml:space="preserve"> 938, 76 Cr APP Rep 293, 127 Sol Jo </w:t>
      </w:r>
      <w:r w:rsidR="00510EC1">
        <w:t xml:space="preserve">305, </w:t>
      </w:r>
      <w:r w:rsidR="00510EC1">
        <w:rPr>
          <w:i/>
          <w:iCs/>
        </w:rPr>
        <w:t xml:space="preserve">Lexis Plus UK. </w:t>
      </w:r>
      <w:r w:rsidR="00510EC1">
        <w:t>Available a</w:t>
      </w:r>
      <w:r w:rsidR="00FD5392">
        <w:t>t</w:t>
      </w:r>
      <w:r w:rsidR="00510EC1">
        <w:t xml:space="preserve">: </w:t>
      </w:r>
      <w:hyperlink r:id="rId31" w:history="1">
        <w:r w:rsidR="00FD5392" w:rsidRPr="00FD5392">
          <w:rPr>
            <w:rStyle w:val="Hyperlink"/>
          </w:rPr>
          <w:t>R v Mitchell</w:t>
        </w:r>
      </w:hyperlink>
      <w:r w:rsidR="00FD5392">
        <w:t xml:space="preserve"> (Accessed: 28 December 2023).</w:t>
      </w:r>
    </w:p>
    <w:p w14:paraId="3334A55D" w14:textId="71C6ABEC" w:rsidR="0030504E" w:rsidRPr="00021EAB" w:rsidRDefault="0030504E">
      <w:r>
        <w:t>‘R v Pagett</w:t>
      </w:r>
      <w:r w:rsidR="00A41A2B">
        <w:t xml:space="preserve"> (1983) </w:t>
      </w:r>
      <w:hyperlink r:id="rId32" w:history="1">
        <w:r w:rsidR="00A41A2B" w:rsidRPr="00A41A2B">
          <w:rPr>
            <w:rStyle w:val="Hyperlink"/>
          </w:rPr>
          <w:t>(1983) 76 Cr App Rep 279, [1983] Crim LR 394</w:t>
        </w:r>
      </w:hyperlink>
      <w:r w:rsidR="00A41A2B">
        <w:t xml:space="preserve">, </w:t>
      </w:r>
      <w:r w:rsidR="00A41A2B">
        <w:rPr>
          <w:i/>
          <w:iCs/>
        </w:rPr>
        <w:t>Lexis Plus UK</w:t>
      </w:r>
      <w:r w:rsidR="00021EAB">
        <w:rPr>
          <w:i/>
          <w:iCs/>
        </w:rPr>
        <w:t xml:space="preserve">. </w:t>
      </w:r>
      <w:r w:rsidR="00021EAB">
        <w:t xml:space="preserve">Available at: </w:t>
      </w:r>
      <w:hyperlink r:id="rId33" w:history="1">
        <w:r w:rsidR="00021EAB" w:rsidRPr="00021EAB">
          <w:rPr>
            <w:rStyle w:val="Hyperlink"/>
          </w:rPr>
          <w:t>R v Pagett</w:t>
        </w:r>
      </w:hyperlink>
      <w:r w:rsidR="00021EAB">
        <w:t xml:space="preserve"> (Accessed: 7 January 2025.</w:t>
      </w:r>
    </w:p>
    <w:p w14:paraId="48A02E79" w14:textId="75627AB4" w:rsidR="00D73978" w:rsidRPr="008725E7" w:rsidRDefault="00BA2D86">
      <w:r>
        <w:t xml:space="preserve">‘R v </w:t>
      </w:r>
      <w:r w:rsidR="00F401D0">
        <w:t>Senior</w:t>
      </w:r>
      <w:r w:rsidR="007F4245">
        <w:t>’ (</w:t>
      </w:r>
      <w:r w:rsidR="00F401D0">
        <w:t>1832)</w:t>
      </w:r>
      <w:r w:rsidR="005724AB">
        <w:t xml:space="preserve"> 1 Mood CC 346, 168 ER 1298</w:t>
      </w:r>
      <w:r w:rsidR="008725E7">
        <w:t xml:space="preserve">. </w:t>
      </w:r>
      <w:r w:rsidR="008725E7">
        <w:rPr>
          <w:i/>
          <w:iCs/>
        </w:rPr>
        <w:t xml:space="preserve">Lexis Plus UK. </w:t>
      </w:r>
      <w:r w:rsidR="008725E7">
        <w:t xml:space="preserve">Available at: </w:t>
      </w:r>
      <w:hyperlink r:id="rId34" w:history="1">
        <w:r w:rsidR="008B2B15" w:rsidRPr="008B2B15">
          <w:rPr>
            <w:rStyle w:val="Hyperlink"/>
          </w:rPr>
          <w:t>R v Senior</w:t>
        </w:r>
      </w:hyperlink>
      <w:r w:rsidR="008B2B15">
        <w:t xml:space="preserve"> (Accessed: 28 December 2024)</w:t>
      </w:r>
      <w:r w:rsidR="00046E05">
        <w:t>.</w:t>
      </w:r>
    </w:p>
    <w:p w14:paraId="63B2BE3B" w14:textId="48DCF5CA" w:rsidR="00082208" w:rsidRDefault="00082208">
      <w:r>
        <w:t xml:space="preserve">‘R v </w:t>
      </w:r>
      <w:proofErr w:type="spellStart"/>
      <w:r>
        <w:t>Woolin</w:t>
      </w:r>
      <w:proofErr w:type="spellEnd"/>
      <w:r>
        <w:t xml:space="preserve">’ (1996) Lexis citation 5289. </w:t>
      </w:r>
      <w:r>
        <w:rPr>
          <w:i/>
          <w:iCs/>
        </w:rPr>
        <w:t xml:space="preserve">Lexis Plus UK. </w:t>
      </w:r>
      <w:r>
        <w:t xml:space="preserve">Available at: </w:t>
      </w:r>
      <w:hyperlink r:id="rId35" w:history="1">
        <w:r w:rsidRPr="00082208">
          <w:rPr>
            <w:rStyle w:val="Hyperlink"/>
          </w:rPr>
          <w:t xml:space="preserve">R v </w:t>
        </w:r>
        <w:proofErr w:type="spellStart"/>
        <w:r w:rsidRPr="00082208">
          <w:rPr>
            <w:rStyle w:val="Hyperlink"/>
          </w:rPr>
          <w:t>Woolin</w:t>
        </w:r>
        <w:proofErr w:type="spellEnd"/>
        <w:r w:rsidRPr="00082208">
          <w:rPr>
            <w:rStyle w:val="Hyperlink"/>
          </w:rPr>
          <w:t xml:space="preserve"> [1996] Lexis Citation 5289</w:t>
        </w:r>
      </w:hyperlink>
      <w:r>
        <w:t xml:space="preserve"> (Accessed: 27 December 2024).</w:t>
      </w:r>
    </w:p>
    <w:p w14:paraId="6F5BDC18" w14:textId="182BB453" w:rsidR="00F15953" w:rsidRDefault="00F15953" w:rsidP="00F15953">
      <w:proofErr w:type="spellStart"/>
      <w:r>
        <w:t>Sheerman</w:t>
      </w:r>
      <w:proofErr w:type="spellEnd"/>
      <w:r>
        <w:t xml:space="preserve">, B. (2019) ‘Automatism as a legal defence’, </w:t>
      </w:r>
      <w:r>
        <w:rPr>
          <w:i/>
          <w:iCs/>
        </w:rPr>
        <w:t xml:space="preserve">Hansard: House of commons debates, </w:t>
      </w:r>
      <w:r>
        <w:t xml:space="preserve">14 May, </w:t>
      </w:r>
      <w:r w:rsidRPr="00F15953">
        <w:t>Volume 660</w:t>
      </w:r>
      <w:r>
        <w:t xml:space="preserve">. Available at: </w:t>
      </w:r>
      <w:hyperlink r:id="rId36" w:history="1">
        <w:r w:rsidRPr="00F15953">
          <w:rPr>
            <w:rStyle w:val="Hyperlink"/>
          </w:rPr>
          <w:t>Automatism as a Legal Defence - Hansard - UK Parliament</w:t>
        </w:r>
      </w:hyperlink>
      <w:r>
        <w:t xml:space="preserve"> (Accessed at: 27 </w:t>
      </w:r>
      <w:proofErr w:type="spellStart"/>
      <w:r>
        <w:t>Decemeber</w:t>
      </w:r>
      <w:proofErr w:type="spellEnd"/>
      <w:r>
        <w:t xml:space="preserve"> 2024).</w:t>
      </w:r>
    </w:p>
    <w:p w14:paraId="5FA2FAB6" w14:textId="017934DD" w:rsidR="00F15953" w:rsidRDefault="007A4947">
      <w:r>
        <w:lastRenderedPageBreak/>
        <w:t>‘Ward</w:t>
      </w:r>
      <w:r w:rsidR="00191FE0">
        <w:t xml:space="preserve">, Brooke and Walker </w:t>
      </w:r>
      <w:proofErr w:type="spellStart"/>
      <w:r w:rsidR="00191FE0">
        <w:t>Ljj</w:t>
      </w:r>
      <w:proofErr w:type="spellEnd"/>
      <w:r w:rsidR="00B450B7">
        <w:t xml:space="preserve">, R., </w:t>
      </w:r>
      <w:hyperlink r:id="rId37" w:history="1">
        <w:r w:rsidR="00B450B7" w:rsidRPr="00B450B7">
          <w:rPr>
            <w:rStyle w:val="Hyperlink"/>
            <w:u w:val="none"/>
          </w:rPr>
          <w:t>RE A (CONJOINED TWINS: MEDICAL TREATMENT) [2001] 1 FLR 1</w:t>
        </w:r>
      </w:hyperlink>
      <w:r w:rsidR="00B450B7">
        <w:t xml:space="preserve">, </w:t>
      </w:r>
      <w:r w:rsidR="00B450B7">
        <w:rPr>
          <w:i/>
          <w:iCs/>
        </w:rPr>
        <w:t xml:space="preserve">Lexis Plus UK, </w:t>
      </w:r>
      <w:r w:rsidR="00B450B7">
        <w:t>Available at</w:t>
      </w:r>
      <w:r w:rsidR="00752831">
        <w:t xml:space="preserve">: </w:t>
      </w:r>
      <w:hyperlink r:id="rId38" w:history="1">
        <w:r w:rsidR="00752831" w:rsidRPr="00752831">
          <w:rPr>
            <w:rStyle w:val="Hyperlink"/>
          </w:rPr>
          <w:t>RE A (CONJOINED TWINS: MEDICAL TREATMENT) [2001] 1 FLR 1, [2001] 1 FLR 1</w:t>
        </w:r>
      </w:hyperlink>
      <w:r w:rsidR="00752831">
        <w:t xml:space="preserve"> (Accessed: 28 December 2</w:t>
      </w:r>
      <w:r w:rsidR="00913D7C">
        <w:t>024).</w:t>
      </w:r>
    </w:p>
    <w:p w14:paraId="74544F3C" w14:textId="13D55F11" w:rsidR="00CC351E" w:rsidRPr="00357318" w:rsidRDefault="00CC351E">
      <w:r>
        <w:t>Wilson, W.</w:t>
      </w:r>
      <w:r w:rsidR="00856757">
        <w:t xml:space="preserve"> (1999)</w:t>
      </w:r>
      <w:r w:rsidR="00343D02">
        <w:t xml:space="preserve"> </w:t>
      </w:r>
      <w:r w:rsidR="006A7149">
        <w:t xml:space="preserve">‘Doctrinal Rationality after </w:t>
      </w:r>
      <w:proofErr w:type="spellStart"/>
      <w:r w:rsidR="006A7149">
        <w:t>Woolin</w:t>
      </w:r>
      <w:proofErr w:type="spellEnd"/>
      <w:r w:rsidR="00354380">
        <w:t>’</w:t>
      </w:r>
      <w:r w:rsidR="008A7080">
        <w:t>,</w:t>
      </w:r>
      <w:r w:rsidR="00743212">
        <w:t xml:space="preserve"> </w:t>
      </w:r>
      <w:r w:rsidR="00354380">
        <w:t>‘</w:t>
      </w:r>
      <w:r w:rsidR="00743212">
        <w:rPr>
          <w:i/>
          <w:iCs/>
        </w:rPr>
        <w:t xml:space="preserve">The </w:t>
      </w:r>
      <w:r w:rsidR="000178DE">
        <w:rPr>
          <w:i/>
          <w:iCs/>
        </w:rPr>
        <w:t>facts’</w:t>
      </w:r>
      <w:r w:rsidR="008A7080">
        <w:rPr>
          <w:i/>
          <w:iCs/>
        </w:rPr>
        <w:t xml:space="preserve">, </w:t>
      </w:r>
      <w:r w:rsidR="00357318">
        <w:t xml:space="preserve">p, 2. </w:t>
      </w:r>
      <w:r w:rsidR="000F49A7">
        <w:t xml:space="preserve">Available at: </w:t>
      </w:r>
      <w:hyperlink r:id="rId39" w:history="1">
        <w:r w:rsidR="000F49A7" w:rsidRPr="000F49A7">
          <w:rPr>
            <w:rStyle w:val="Hyperlink"/>
          </w:rPr>
          <w:t xml:space="preserve">Doctrinal Rationality after </w:t>
        </w:r>
        <w:proofErr w:type="spellStart"/>
        <w:r w:rsidR="000F49A7" w:rsidRPr="000F49A7">
          <w:rPr>
            <w:rStyle w:val="Hyperlink"/>
          </w:rPr>
          <w:t>Woolin</w:t>
        </w:r>
        <w:proofErr w:type="spellEnd"/>
        <w:r w:rsidR="000F49A7" w:rsidRPr="000F49A7">
          <w:rPr>
            <w:rStyle w:val="Hyperlink"/>
          </w:rPr>
          <w:t>. - EBSCO</w:t>
        </w:r>
      </w:hyperlink>
    </w:p>
    <w:p w14:paraId="00C8C14B" w14:textId="77777777" w:rsidR="001E4D4D" w:rsidRPr="00164F0E" w:rsidRDefault="001E4D4D"/>
    <w:sectPr w:rsidR="001E4D4D" w:rsidRPr="00164F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1A09"/>
    <w:rsid w:val="00004BDB"/>
    <w:rsid w:val="000079AC"/>
    <w:rsid w:val="000138BE"/>
    <w:rsid w:val="00015380"/>
    <w:rsid w:val="00016CF7"/>
    <w:rsid w:val="000178DE"/>
    <w:rsid w:val="00021EAB"/>
    <w:rsid w:val="00046067"/>
    <w:rsid w:val="00046076"/>
    <w:rsid w:val="00046E05"/>
    <w:rsid w:val="000521FF"/>
    <w:rsid w:val="00056AAE"/>
    <w:rsid w:val="00071C05"/>
    <w:rsid w:val="0007539A"/>
    <w:rsid w:val="00076F26"/>
    <w:rsid w:val="00082208"/>
    <w:rsid w:val="0008273F"/>
    <w:rsid w:val="00086315"/>
    <w:rsid w:val="00087141"/>
    <w:rsid w:val="00091F1B"/>
    <w:rsid w:val="00097BFE"/>
    <w:rsid w:val="000A18A4"/>
    <w:rsid w:val="000B6C15"/>
    <w:rsid w:val="000C0C4F"/>
    <w:rsid w:val="000C31C2"/>
    <w:rsid w:val="000C6D8D"/>
    <w:rsid w:val="000C702B"/>
    <w:rsid w:val="000D3376"/>
    <w:rsid w:val="000E18C3"/>
    <w:rsid w:val="000E5AA2"/>
    <w:rsid w:val="000F49A7"/>
    <w:rsid w:val="00100078"/>
    <w:rsid w:val="00104415"/>
    <w:rsid w:val="00117BE1"/>
    <w:rsid w:val="0012746D"/>
    <w:rsid w:val="001276A6"/>
    <w:rsid w:val="00134263"/>
    <w:rsid w:val="00136814"/>
    <w:rsid w:val="00140075"/>
    <w:rsid w:val="00143F68"/>
    <w:rsid w:val="00160676"/>
    <w:rsid w:val="00164F0E"/>
    <w:rsid w:val="0016660E"/>
    <w:rsid w:val="00166E8E"/>
    <w:rsid w:val="00170A8D"/>
    <w:rsid w:val="00171710"/>
    <w:rsid w:val="00172DDF"/>
    <w:rsid w:val="00176497"/>
    <w:rsid w:val="00177B51"/>
    <w:rsid w:val="0018309E"/>
    <w:rsid w:val="00186A1D"/>
    <w:rsid w:val="00191619"/>
    <w:rsid w:val="00191FE0"/>
    <w:rsid w:val="00193785"/>
    <w:rsid w:val="001961CB"/>
    <w:rsid w:val="00197666"/>
    <w:rsid w:val="001A379B"/>
    <w:rsid w:val="001B02C5"/>
    <w:rsid w:val="001B1C35"/>
    <w:rsid w:val="001B358F"/>
    <w:rsid w:val="001C04FF"/>
    <w:rsid w:val="001C6E26"/>
    <w:rsid w:val="001D5C08"/>
    <w:rsid w:val="001D7EDF"/>
    <w:rsid w:val="001E4D4D"/>
    <w:rsid w:val="001F2CE4"/>
    <w:rsid w:val="001F3AD9"/>
    <w:rsid w:val="001F5646"/>
    <w:rsid w:val="001F7D24"/>
    <w:rsid w:val="00200F6B"/>
    <w:rsid w:val="00201EF0"/>
    <w:rsid w:val="0021454B"/>
    <w:rsid w:val="00216C29"/>
    <w:rsid w:val="00217CD7"/>
    <w:rsid w:val="00232C19"/>
    <w:rsid w:val="002457E2"/>
    <w:rsid w:val="00255EB1"/>
    <w:rsid w:val="002560F1"/>
    <w:rsid w:val="00257C1E"/>
    <w:rsid w:val="00265E52"/>
    <w:rsid w:val="00271383"/>
    <w:rsid w:val="00274BE7"/>
    <w:rsid w:val="00276E14"/>
    <w:rsid w:val="00281AA9"/>
    <w:rsid w:val="00282043"/>
    <w:rsid w:val="00282A07"/>
    <w:rsid w:val="00283BCE"/>
    <w:rsid w:val="00284B3B"/>
    <w:rsid w:val="0028670C"/>
    <w:rsid w:val="00287D78"/>
    <w:rsid w:val="002A051E"/>
    <w:rsid w:val="002B4B47"/>
    <w:rsid w:val="002B54C0"/>
    <w:rsid w:val="002C4CEB"/>
    <w:rsid w:val="002C6374"/>
    <w:rsid w:val="002D339F"/>
    <w:rsid w:val="002D554D"/>
    <w:rsid w:val="002E393B"/>
    <w:rsid w:val="002E5428"/>
    <w:rsid w:val="002E5D9C"/>
    <w:rsid w:val="002F0CD9"/>
    <w:rsid w:val="002F183F"/>
    <w:rsid w:val="00300528"/>
    <w:rsid w:val="00300A81"/>
    <w:rsid w:val="00304F1E"/>
    <w:rsid w:val="0030504E"/>
    <w:rsid w:val="00307BA4"/>
    <w:rsid w:val="003116BF"/>
    <w:rsid w:val="00313560"/>
    <w:rsid w:val="00327BA9"/>
    <w:rsid w:val="003306A3"/>
    <w:rsid w:val="00334DB1"/>
    <w:rsid w:val="00343D02"/>
    <w:rsid w:val="00350778"/>
    <w:rsid w:val="00354380"/>
    <w:rsid w:val="00354E2B"/>
    <w:rsid w:val="00357318"/>
    <w:rsid w:val="00372E1D"/>
    <w:rsid w:val="00373B5E"/>
    <w:rsid w:val="0038232E"/>
    <w:rsid w:val="003917B1"/>
    <w:rsid w:val="00391B99"/>
    <w:rsid w:val="00393590"/>
    <w:rsid w:val="003A3765"/>
    <w:rsid w:val="003A4CCC"/>
    <w:rsid w:val="003B0C44"/>
    <w:rsid w:val="003B2A94"/>
    <w:rsid w:val="003B3B4C"/>
    <w:rsid w:val="003D0EF3"/>
    <w:rsid w:val="003D15FD"/>
    <w:rsid w:val="003D7459"/>
    <w:rsid w:val="003E0278"/>
    <w:rsid w:val="003E1914"/>
    <w:rsid w:val="003E527B"/>
    <w:rsid w:val="003E5AB7"/>
    <w:rsid w:val="003E72F7"/>
    <w:rsid w:val="003F34FF"/>
    <w:rsid w:val="00404FC1"/>
    <w:rsid w:val="0041543A"/>
    <w:rsid w:val="004266AD"/>
    <w:rsid w:val="00431E10"/>
    <w:rsid w:val="00435FA6"/>
    <w:rsid w:val="00446A73"/>
    <w:rsid w:val="00450E54"/>
    <w:rsid w:val="00452434"/>
    <w:rsid w:val="00457A0C"/>
    <w:rsid w:val="00460C8B"/>
    <w:rsid w:val="004614F8"/>
    <w:rsid w:val="00462B88"/>
    <w:rsid w:val="00462C7E"/>
    <w:rsid w:val="00481172"/>
    <w:rsid w:val="00487E54"/>
    <w:rsid w:val="00495104"/>
    <w:rsid w:val="0049644D"/>
    <w:rsid w:val="0049794C"/>
    <w:rsid w:val="004A5096"/>
    <w:rsid w:val="004A7F17"/>
    <w:rsid w:val="004B0B27"/>
    <w:rsid w:val="004B6C41"/>
    <w:rsid w:val="004D153A"/>
    <w:rsid w:val="004D4882"/>
    <w:rsid w:val="004D7925"/>
    <w:rsid w:val="004F3074"/>
    <w:rsid w:val="004F33B2"/>
    <w:rsid w:val="00510EC1"/>
    <w:rsid w:val="00514045"/>
    <w:rsid w:val="00523E45"/>
    <w:rsid w:val="00526120"/>
    <w:rsid w:val="005275C1"/>
    <w:rsid w:val="00534499"/>
    <w:rsid w:val="005368E1"/>
    <w:rsid w:val="00551C9C"/>
    <w:rsid w:val="005537B2"/>
    <w:rsid w:val="005541DF"/>
    <w:rsid w:val="00556869"/>
    <w:rsid w:val="00560E00"/>
    <w:rsid w:val="0056142A"/>
    <w:rsid w:val="005634C7"/>
    <w:rsid w:val="005724AB"/>
    <w:rsid w:val="00574490"/>
    <w:rsid w:val="00594787"/>
    <w:rsid w:val="00597ACC"/>
    <w:rsid w:val="005A27A3"/>
    <w:rsid w:val="005D5B3C"/>
    <w:rsid w:val="005D6510"/>
    <w:rsid w:val="005E2930"/>
    <w:rsid w:val="005E5EE1"/>
    <w:rsid w:val="00615ABB"/>
    <w:rsid w:val="006239C3"/>
    <w:rsid w:val="00624C42"/>
    <w:rsid w:val="00632D79"/>
    <w:rsid w:val="00641BA1"/>
    <w:rsid w:val="00670204"/>
    <w:rsid w:val="00670657"/>
    <w:rsid w:val="006755AD"/>
    <w:rsid w:val="0068365C"/>
    <w:rsid w:val="00683823"/>
    <w:rsid w:val="00686103"/>
    <w:rsid w:val="00691F13"/>
    <w:rsid w:val="00692284"/>
    <w:rsid w:val="0069346B"/>
    <w:rsid w:val="006960F6"/>
    <w:rsid w:val="006A4D8E"/>
    <w:rsid w:val="006A7149"/>
    <w:rsid w:val="006B205E"/>
    <w:rsid w:val="006B2876"/>
    <w:rsid w:val="006B5EBC"/>
    <w:rsid w:val="006B6424"/>
    <w:rsid w:val="006C5C4B"/>
    <w:rsid w:val="006D0015"/>
    <w:rsid w:val="006E024C"/>
    <w:rsid w:val="006E1CF4"/>
    <w:rsid w:val="006E4157"/>
    <w:rsid w:val="006E7E56"/>
    <w:rsid w:val="006F6B3F"/>
    <w:rsid w:val="007036BF"/>
    <w:rsid w:val="00717D36"/>
    <w:rsid w:val="007214A7"/>
    <w:rsid w:val="00731D42"/>
    <w:rsid w:val="00735E86"/>
    <w:rsid w:val="00743212"/>
    <w:rsid w:val="00752831"/>
    <w:rsid w:val="00755FF2"/>
    <w:rsid w:val="00761A62"/>
    <w:rsid w:val="00776D8B"/>
    <w:rsid w:val="007776DC"/>
    <w:rsid w:val="00782F0A"/>
    <w:rsid w:val="00791E3C"/>
    <w:rsid w:val="007977A1"/>
    <w:rsid w:val="0079793B"/>
    <w:rsid w:val="007A3C93"/>
    <w:rsid w:val="007A4947"/>
    <w:rsid w:val="007B5450"/>
    <w:rsid w:val="007E50A0"/>
    <w:rsid w:val="007F2F11"/>
    <w:rsid w:val="007F4245"/>
    <w:rsid w:val="007F6F51"/>
    <w:rsid w:val="00803512"/>
    <w:rsid w:val="00826939"/>
    <w:rsid w:val="00826B42"/>
    <w:rsid w:val="00832845"/>
    <w:rsid w:val="0083642D"/>
    <w:rsid w:val="00844838"/>
    <w:rsid w:val="008449B5"/>
    <w:rsid w:val="00844A70"/>
    <w:rsid w:val="00856658"/>
    <w:rsid w:val="00856757"/>
    <w:rsid w:val="00857687"/>
    <w:rsid w:val="008622AD"/>
    <w:rsid w:val="00862DAA"/>
    <w:rsid w:val="00863FDE"/>
    <w:rsid w:val="00865C01"/>
    <w:rsid w:val="00867EC8"/>
    <w:rsid w:val="008725E7"/>
    <w:rsid w:val="008740D2"/>
    <w:rsid w:val="00876497"/>
    <w:rsid w:val="00876D2A"/>
    <w:rsid w:val="008829E6"/>
    <w:rsid w:val="00892A9A"/>
    <w:rsid w:val="008960C0"/>
    <w:rsid w:val="008A5D30"/>
    <w:rsid w:val="008A7080"/>
    <w:rsid w:val="008B2B15"/>
    <w:rsid w:val="008B2F19"/>
    <w:rsid w:val="008B4B26"/>
    <w:rsid w:val="008C1796"/>
    <w:rsid w:val="008C28F0"/>
    <w:rsid w:val="008C7A1C"/>
    <w:rsid w:val="008E1130"/>
    <w:rsid w:val="008F1B24"/>
    <w:rsid w:val="008F5F5F"/>
    <w:rsid w:val="009038E5"/>
    <w:rsid w:val="00911B0E"/>
    <w:rsid w:val="00913544"/>
    <w:rsid w:val="00913D7C"/>
    <w:rsid w:val="0091647C"/>
    <w:rsid w:val="00921A09"/>
    <w:rsid w:val="00922CD9"/>
    <w:rsid w:val="00922E37"/>
    <w:rsid w:val="00931BAF"/>
    <w:rsid w:val="00933827"/>
    <w:rsid w:val="00937CF4"/>
    <w:rsid w:val="009411E6"/>
    <w:rsid w:val="00950C16"/>
    <w:rsid w:val="009653C6"/>
    <w:rsid w:val="00965D37"/>
    <w:rsid w:val="00966397"/>
    <w:rsid w:val="009707DF"/>
    <w:rsid w:val="009731F8"/>
    <w:rsid w:val="0098425A"/>
    <w:rsid w:val="00991E22"/>
    <w:rsid w:val="00993376"/>
    <w:rsid w:val="009A6F59"/>
    <w:rsid w:val="009A742E"/>
    <w:rsid w:val="009B3BEB"/>
    <w:rsid w:val="009B4F14"/>
    <w:rsid w:val="009B60CF"/>
    <w:rsid w:val="009C26B3"/>
    <w:rsid w:val="009C5C6E"/>
    <w:rsid w:val="009C6231"/>
    <w:rsid w:val="009C7C46"/>
    <w:rsid w:val="009D4662"/>
    <w:rsid w:val="009D695C"/>
    <w:rsid w:val="009E20AA"/>
    <w:rsid w:val="009F54E8"/>
    <w:rsid w:val="00A04407"/>
    <w:rsid w:val="00A13F23"/>
    <w:rsid w:val="00A24183"/>
    <w:rsid w:val="00A24B37"/>
    <w:rsid w:val="00A24D10"/>
    <w:rsid w:val="00A41A2B"/>
    <w:rsid w:val="00A44EE2"/>
    <w:rsid w:val="00A51D6A"/>
    <w:rsid w:val="00A60258"/>
    <w:rsid w:val="00A60638"/>
    <w:rsid w:val="00A627F2"/>
    <w:rsid w:val="00A63713"/>
    <w:rsid w:val="00A637CE"/>
    <w:rsid w:val="00A70040"/>
    <w:rsid w:val="00A86D83"/>
    <w:rsid w:val="00A87BFA"/>
    <w:rsid w:val="00A9074B"/>
    <w:rsid w:val="00A9244A"/>
    <w:rsid w:val="00AA541D"/>
    <w:rsid w:val="00AB0710"/>
    <w:rsid w:val="00AB093A"/>
    <w:rsid w:val="00AB4330"/>
    <w:rsid w:val="00AB4B78"/>
    <w:rsid w:val="00AC1884"/>
    <w:rsid w:val="00AC1AC2"/>
    <w:rsid w:val="00AD7D4A"/>
    <w:rsid w:val="00AE4707"/>
    <w:rsid w:val="00AE495B"/>
    <w:rsid w:val="00AE4B5E"/>
    <w:rsid w:val="00AF15EC"/>
    <w:rsid w:val="00AF2233"/>
    <w:rsid w:val="00AF79AD"/>
    <w:rsid w:val="00B07862"/>
    <w:rsid w:val="00B144BF"/>
    <w:rsid w:val="00B14ACE"/>
    <w:rsid w:val="00B17D67"/>
    <w:rsid w:val="00B22728"/>
    <w:rsid w:val="00B22F7C"/>
    <w:rsid w:val="00B26268"/>
    <w:rsid w:val="00B301E2"/>
    <w:rsid w:val="00B31FBF"/>
    <w:rsid w:val="00B406F5"/>
    <w:rsid w:val="00B450B7"/>
    <w:rsid w:val="00B55B16"/>
    <w:rsid w:val="00B662A6"/>
    <w:rsid w:val="00B7174D"/>
    <w:rsid w:val="00B823B0"/>
    <w:rsid w:val="00B87A75"/>
    <w:rsid w:val="00B9111D"/>
    <w:rsid w:val="00B953A3"/>
    <w:rsid w:val="00BA1712"/>
    <w:rsid w:val="00BA2D86"/>
    <w:rsid w:val="00BA7DDF"/>
    <w:rsid w:val="00BB7905"/>
    <w:rsid w:val="00BC176C"/>
    <w:rsid w:val="00BC69D8"/>
    <w:rsid w:val="00BE7D74"/>
    <w:rsid w:val="00C00AB7"/>
    <w:rsid w:val="00C028E3"/>
    <w:rsid w:val="00C16A8A"/>
    <w:rsid w:val="00C26652"/>
    <w:rsid w:val="00C30CD4"/>
    <w:rsid w:val="00C33542"/>
    <w:rsid w:val="00C33FD5"/>
    <w:rsid w:val="00C34178"/>
    <w:rsid w:val="00C4269A"/>
    <w:rsid w:val="00C43120"/>
    <w:rsid w:val="00C46124"/>
    <w:rsid w:val="00C47CCF"/>
    <w:rsid w:val="00C50697"/>
    <w:rsid w:val="00C526A9"/>
    <w:rsid w:val="00C53999"/>
    <w:rsid w:val="00C6109E"/>
    <w:rsid w:val="00C65D44"/>
    <w:rsid w:val="00C75D18"/>
    <w:rsid w:val="00C76F4B"/>
    <w:rsid w:val="00C815AD"/>
    <w:rsid w:val="00C815D9"/>
    <w:rsid w:val="00C839AF"/>
    <w:rsid w:val="00C8405B"/>
    <w:rsid w:val="00C97708"/>
    <w:rsid w:val="00CA1952"/>
    <w:rsid w:val="00CA43F2"/>
    <w:rsid w:val="00CB1D09"/>
    <w:rsid w:val="00CC13BE"/>
    <w:rsid w:val="00CC143D"/>
    <w:rsid w:val="00CC2883"/>
    <w:rsid w:val="00CC351E"/>
    <w:rsid w:val="00CC5CE4"/>
    <w:rsid w:val="00CD0D6E"/>
    <w:rsid w:val="00CD2CC3"/>
    <w:rsid w:val="00CD4433"/>
    <w:rsid w:val="00CD72DF"/>
    <w:rsid w:val="00CE27B8"/>
    <w:rsid w:val="00CF39F2"/>
    <w:rsid w:val="00CF4E3E"/>
    <w:rsid w:val="00D03804"/>
    <w:rsid w:val="00D20A1B"/>
    <w:rsid w:val="00D21349"/>
    <w:rsid w:val="00D21FDC"/>
    <w:rsid w:val="00D30557"/>
    <w:rsid w:val="00D32BE1"/>
    <w:rsid w:val="00D37102"/>
    <w:rsid w:val="00D4345E"/>
    <w:rsid w:val="00D55CEC"/>
    <w:rsid w:val="00D56C87"/>
    <w:rsid w:val="00D56FE0"/>
    <w:rsid w:val="00D62820"/>
    <w:rsid w:val="00D63F3B"/>
    <w:rsid w:val="00D66BE2"/>
    <w:rsid w:val="00D6709F"/>
    <w:rsid w:val="00D70B32"/>
    <w:rsid w:val="00D71454"/>
    <w:rsid w:val="00D73978"/>
    <w:rsid w:val="00D75754"/>
    <w:rsid w:val="00D77C91"/>
    <w:rsid w:val="00D8086C"/>
    <w:rsid w:val="00DA2CE6"/>
    <w:rsid w:val="00DA3313"/>
    <w:rsid w:val="00DA52A1"/>
    <w:rsid w:val="00DA6AFA"/>
    <w:rsid w:val="00DA7151"/>
    <w:rsid w:val="00DB2A59"/>
    <w:rsid w:val="00DB40AA"/>
    <w:rsid w:val="00DC344D"/>
    <w:rsid w:val="00DC4C9A"/>
    <w:rsid w:val="00DC7FC1"/>
    <w:rsid w:val="00DD3C2A"/>
    <w:rsid w:val="00DE2B5B"/>
    <w:rsid w:val="00DE3407"/>
    <w:rsid w:val="00E055D3"/>
    <w:rsid w:val="00E06A17"/>
    <w:rsid w:val="00E11852"/>
    <w:rsid w:val="00E17CF8"/>
    <w:rsid w:val="00E22081"/>
    <w:rsid w:val="00E233A1"/>
    <w:rsid w:val="00E32AFA"/>
    <w:rsid w:val="00E37C1A"/>
    <w:rsid w:val="00E545EC"/>
    <w:rsid w:val="00E5461B"/>
    <w:rsid w:val="00E6065D"/>
    <w:rsid w:val="00E810C3"/>
    <w:rsid w:val="00E85BFB"/>
    <w:rsid w:val="00E87637"/>
    <w:rsid w:val="00E93B5F"/>
    <w:rsid w:val="00E96094"/>
    <w:rsid w:val="00E9649F"/>
    <w:rsid w:val="00EA1693"/>
    <w:rsid w:val="00EA2CCF"/>
    <w:rsid w:val="00EA3C51"/>
    <w:rsid w:val="00EA57F2"/>
    <w:rsid w:val="00EB4E16"/>
    <w:rsid w:val="00EC16F1"/>
    <w:rsid w:val="00EC1A8E"/>
    <w:rsid w:val="00EC1BF9"/>
    <w:rsid w:val="00EC42BC"/>
    <w:rsid w:val="00ED05EA"/>
    <w:rsid w:val="00ED2096"/>
    <w:rsid w:val="00ED2DFE"/>
    <w:rsid w:val="00EE0CC3"/>
    <w:rsid w:val="00EF2CCC"/>
    <w:rsid w:val="00EF3578"/>
    <w:rsid w:val="00EF5020"/>
    <w:rsid w:val="00F0037E"/>
    <w:rsid w:val="00F10152"/>
    <w:rsid w:val="00F15953"/>
    <w:rsid w:val="00F2017F"/>
    <w:rsid w:val="00F21276"/>
    <w:rsid w:val="00F24497"/>
    <w:rsid w:val="00F33220"/>
    <w:rsid w:val="00F37EFB"/>
    <w:rsid w:val="00F401D0"/>
    <w:rsid w:val="00F4302A"/>
    <w:rsid w:val="00F4646D"/>
    <w:rsid w:val="00F50E38"/>
    <w:rsid w:val="00F564A2"/>
    <w:rsid w:val="00F574AB"/>
    <w:rsid w:val="00F57D90"/>
    <w:rsid w:val="00F661A8"/>
    <w:rsid w:val="00F666D2"/>
    <w:rsid w:val="00F706C9"/>
    <w:rsid w:val="00F74E1A"/>
    <w:rsid w:val="00F8147E"/>
    <w:rsid w:val="00F91B6B"/>
    <w:rsid w:val="00F961A2"/>
    <w:rsid w:val="00FA2B30"/>
    <w:rsid w:val="00FB3DAE"/>
    <w:rsid w:val="00FB6C60"/>
    <w:rsid w:val="00FC134E"/>
    <w:rsid w:val="00FC5350"/>
    <w:rsid w:val="00FC59DC"/>
    <w:rsid w:val="00FD0625"/>
    <w:rsid w:val="00FD4657"/>
    <w:rsid w:val="00FD5392"/>
    <w:rsid w:val="00FD636C"/>
    <w:rsid w:val="00FD65BB"/>
    <w:rsid w:val="00FE0A35"/>
    <w:rsid w:val="00FE1E8C"/>
    <w:rsid w:val="00FF08FD"/>
    <w:rsid w:val="00FF11FB"/>
    <w:rsid w:val="00FF1C91"/>
    <w:rsid w:val="00FF5038"/>
    <w:rsid w:val="00FF66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B90B39"/>
  <w15:chartTrackingRefBased/>
  <w15:docId w15:val="{F29910F6-6B8C-4AC1-A6F7-3294598E92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21A0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21A0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21A0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21A0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21A0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21A0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21A0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21A0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21A0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21A0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21A0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21A0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21A0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21A0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21A0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21A0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21A0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21A0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21A0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21A0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21A0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21A0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21A0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21A0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21A0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21A0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21A0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21A0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21A0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A331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A331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56AAE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00941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129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legislation.gov.uk/ukpga/2008/4/section/76" TargetMode="External"/><Relationship Id="rId18" Type="http://schemas.openxmlformats.org/officeDocument/2006/relationships/hyperlink" Target="https://plus-lexis-com.ezproxy.uwtsd.ac.uk/uk/cases-uk/fagan-v-metropolitan-police-comr?&amp;crid=f38a266a-3e16-4b29-88b1-98186474ac78&amp;pddocumentnumber=1&amp;ecomp=5t5k&amp;earg=sr0&amp;prid=43875158-e352-439c-883a-9bd697c98549&amp;rqs=1" TargetMode="External"/><Relationship Id="rId26" Type="http://schemas.openxmlformats.org/officeDocument/2006/relationships/hyperlink" Target="https://www.legislation.gov.uk/ukpga/Vict/24-25/100/section/47" TargetMode="External"/><Relationship Id="rId39" Type="http://schemas.openxmlformats.org/officeDocument/2006/relationships/hyperlink" Target="https://research-ebsco-com.ezproxy.uwtsd.ac.uk/c/onvpsy/viewer/pdf/h7gx7dev3f?route=details" TargetMode="External"/><Relationship Id="rId21" Type="http://schemas.openxmlformats.org/officeDocument/2006/relationships/hyperlink" Target="https://plus-lexis-com.ezproxy.uwtsd.ac.uk/uk/analytical-materials-uk/mens-rea-in-joint-enterprise-a-role-for-endor_2/?crid=6e284960-12ab-4536-b942-ce1e4dd3b592&amp;pddocumentnumber=1" TargetMode="External"/><Relationship Id="rId34" Type="http://schemas.openxmlformats.org/officeDocument/2006/relationships/hyperlink" Target="https://plus-lexis-com.ezproxy.uwtsd.ac.uk/uk/cases-uk/r-v-senior_5/?crid=3cf35518-3894-459a-8e39-56c514c3c6b8&amp;pddocumentnumber=2" TargetMode="External"/><Relationship Id="rId7" Type="http://schemas.openxmlformats.org/officeDocument/2006/relationships/hyperlink" Target="https://plus-lexis-com.ezproxy.uwtsd.ac.uk/api/document/collection/cases-uk/id/4FXN-S770-TWW4-21KC-00000-00?cite=A-G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plus-lexis-com.ezproxy.uwtsd.ac.uk/uk/cases-uk/fagan-v-metropolitan-police-comr?&amp;crid=f38a266a-3e16-4b29-88b1-98186474ac78&amp;pddocumentnumber=1&amp;ecomp=5t5k&amp;earg=sr0&amp;prid=43875158-e352-439c-883a-9bd697c98549&amp;rqs=1" TargetMode="External"/><Relationship Id="rId20" Type="http://schemas.openxmlformats.org/officeDocument/2006/relationships/hyperlink" Target="https://plus-lexis-com.ezproxy.uwtsd.ac.uk/uk/cases-uk/fagan-v-metropolitan-police-comr/?crid=f38a266a-3e16-4b29-88b1-98186474ac78&amp;pddocumentnumber=1" TargetMode="External"/><Relationship Id="rId29" Type="http://schemas.openxmlformats.org/officeDocument/2006/relationships/hyperlink" Target="https://plus-lexis-com.ezproxy.uwtsd.ac.uk/api/document/collection/cases-uk/id/4FXP-NK10-TWW4-216Y-00000-00?cite=R%20v%20Lawrence%2C%20%5B1982%5D%20AC%20510%2C%20%5B1981%5D%201%20All%20ER%20974%2C%20%5B1981%5D%202%20WLR%20524%2C%20%5B1981%5D%20RTR%20217%2C%2073%20Cr%20App%20Rep%201%2C%20145%20JP%20227%2C%20%5B1981%5D%20Crim%20LR%20409%2C%20125%20Sol%20Jo%20241&amp;context=1001073&amp;identityprofileid=R6VFST67341" TargetMode="External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legislation.gov.uk/ukpga/2009/25/section/54" TargetMode="External"/><Relationship Id="rId24" Type="http://schemas.openxmlformats.org/officeDocument/2006/relationships/hyperlink" Target="https://www.lyonsdavidson.co.uk/novus-actus-interveniens-a-break-in-the-chain-of-causation-consequences-in-personal-injury-cases/" TargetMode="External"/><Relationship Id="rId32" Type="http://schemas.openxmlformats.org/officeDocument/2006/relationships/hyperlink" Target="https://plus-lexis-com.ezproxy.uwtsd.ac.uk/api/document/collection/cases-uk/id/4FXM-YKS0-TWW4-213D-00000-00?cite=R%20v%20Pagett%2C%20(1983)%2076%20Cr%20App%20Rep%20279%2C%20%5B1983%5D%20Crim%20LR%20394&amp;context=1001073&amp;identityprofileid=R6VFST67341" TargetMode="External"/><Relationship Id="rId37" Type="http://schemas.openxmlformats.org/officeDocument/2006/relationships/hyperlink" Target="https://plus-lexis-com.ezproxy.uwtsd.ac.uk/api/document/collection/cases-uk/id/5SNJ-KMD1-DY9F-G22R-00000-00?cite=RE%20A%20(CONJOINED%20TWINS%3A%20MEDICAL%20TREATMENT)%2C%20%5B2001%5D%201%20FLR%201&amp;context=1001073&amp;identityprofileid=R6VFST67341" TargetMode="External"/><Relationship Id="rId40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hyperlink" Target="https://moodle.uwtsd.ac.uk/course/view.php?id=12652&amp;section=7" TargetMode="External"/><Relationship Id="rId23" Type="http://schemas.openxmlformats.org/officeDocument/2006/relationships/hyperlink" Target="https://plus-lexis-com.ezproxy.uwtsd.ac.uk/uk/cases-uk/lane-v-holloway/?crid=893e5715-3a51-4647-8836-a5f5724031f9&amp;pddocumentnumber=1" TargetMode="External"/><Relationship Id="rId28" Type="http://schemas.openxmlformats.org/officeDocument/2006/relationships/hyperlink" Target="https://plus-lexis-com.ezproxy.uwtsd.ac.uk/uk/cases-uk/r-v-cheshire_2/?crid=53aac806-84ab-478e-8896-cc1a02b122e8&amp;pddocumentnumber=1" TargetMode="External"/><Relationship Id="rId36" Type="http://schemas.openxmlformats.org/officeDocument/2006/relationships/hyperlink" Target="https://hansard.parliament.uk/commons/2019-05-14/debates/78A88DD4-FCFA-425B-B9F3-723FB395802E/AutomatismAsALegalDefence" TargetMode="External"/><Relationship Id="rId10" Type="http://schemas.openxmlformats.org/officeDocument/2006/relationships/hyperlink" Target="https://www.legislation.gov.uk/ukpga/2009/25/notes/division/5/1/2/1/3" TargetMode="External"/><Relationship Id="rId19" Type="http://schemas.openxmlformats.org/officeDocument/2006/relationships/hyperlink" Target="https://plus-lexis-com.ezproxy.uwtsd.ac.uk/uk/cases-uk/fagan-v-metropolitan-police-comr?&amp;crid=f38a266a-3e16-4b29-88b1-98186474ac78&amp;pddocumentnumber=1&amp;ecomp=5t5k&amp;earg=sr0&amp;prid=43875158-e352-439c-883a-9bd697c98549&amp;rqs=1" TargetMode="External"/><Relationship Id="rId31" Type="http://schemas.openxmlformats.org/officeDocument/2006/relationships/hyperlink" Target="https://plus-lexis-com.ezproxy.uwtsd.ac.uk/uk/cases-uk/r-v-mitchell_26/?crid=06c6ffe0-bd25-4d1d-87c4-259676482882&amp;pddocumentnumber=5" TargetMode="External"/><Relationship Id="rId4" Type="http://schemas.openxmlformats.org/officeDocument/2006/relationships/styles" Target="styles.xml"/><Relationship Id="rId9" Type="http://schemas.openxmlformats.org/officeDocument/2006/relationships/hyperlink" Target="https://plus-lexis-com.ezproxy.uwtsd.ac.uk/uk/cases-uk/bratty-v-attorney-general-for-northern-irelan/?crid=356bdb95-2dd3-499f-b00a-aac23962c148&amp;pddocumentnumber=1" TargetMode="External"/><Relationship Id="rId14" Type="http://schemas.openxmlformats.org/officeDocument/2006/relationships/hyperlink" Target="https://www.legislation.gov.uk/ukpga/1967/58/section/3" TargetMode="External"/><Relationship Id="rId22" Type="http://schemas.openxmlformats.org/officeDocument/2006/relationships/hyperlink" Target="https://plus-lexis-com.ezproxy.uwtsd.ac.uk/api/document/collection/cases-uk/id/4FXH-FDG0-TWW4-2084-00000-00?cite=Lane%20v%20Holloway%2C%20%5B1968%5D%201%20QB%20379%2C%20%5B1967%5D%203%20All%20ER%20129%2C%20%5B1967%5D%203%20WLR%201003%2C%20111%20Sol%20Jo%20655&amp;context=1001073&amp;identityprofileid=R6VFST67341" TargetMode="External"/><Relationship Id="rId27" Type="http://schemas.openxmlformats.org/officeDocument/2006/relationships/hyperlink" Target="https://digital.nhs.uk/data-and-information/publications/statistical/mental-health-services-monthly-statistics/performance-january-2024" TargetMode="External"/><Relationship Id="rId30" Type="http://schemas.openxmlformats.org/officeDocument/2006/relationships/hyperlink" Target="https://plus-lexis-com.ezproxy.uwtsd.ac.uk/uk/cases-uk/r-v-lawrence_27/?crid=d98cf21f-206e-450e-b11f-dda55cb00b5a&amp;pddocumentnumber=1" TargetMode="External"/><Relationship Id="rId35" Type="http://schemas.openxmlformats.org/officeDocument/2006/relationships/hyperlink" Target="https://plus-lexis-com.ezproxy.uwtsd.ac.uk/uk/cases-uk/r-v-woolin-/?crid=b5d590c9-8605-4bb5-a4b3-105ab807a1c7&amp;pddocumentnumber=1" TargetMode="External"/><Relationship Id="rId8" Type="http://schemas.openxmlformats.org/officeDocument/2006/relationships/hyperlink" Target="https://plus-lexis-com.ezproxy.uwtsd.ac.uk/uk/cases-uk/a-gs-reference-no-3-of-1994_3/?crid=62847add-898c-4ebe-949b-c6881d2ff660&amp;pddocumentnumber=3" TargetMode="External"/><Relationship Id="rId3" Type="http://schemas.openxmlformats.org/officeDocument/2006/relationships/customXml" Target="../customXml/item3.xml"/><Relationship Id="rId12" Type="http://schemas.openxmlformats.org/officeDocument/2006/relationships/hyperlink" Target="https://www.legislation.gov.uk/ukpga/1988/33/section/39" TargetMode="External"/><Relationship Id="rId17" Type="http://schemas.openxmlformats.org/officeDocument/2006/relationships/hyperlink" Target="https://plus-lexis-com.ezproxy.uwtsd.ac.uk/uk/cases-uk/fagan-v-metropolitan-police-comr?&amp;crid=f38a266a-3e16-4b29-88b1-98186474ac78&amp;pddocumentnumber=1&amp;ecomp=5t5k&amp;earg=sr0&amp;prid=43875158-e352-439c-883a-9bd697c98549&amp;rqs=1" TargetMode="External"/><Relationship Id="rId25" Type="http://schemas.openxmlformats.org/officeDocument/2006/relationships/hyperlink" Target="https://www.legislation.gov.uk/ukpga/Vict/24-25/100/section/47" TargetMode="External"/><Relationship Id="rId33" Type="http://schemas.openxmlformats.org/officeDocument/2006/relationships/hyperlink" Target="https://plus-lexis-com.ezproxy.uwtsd.ac.uk/uk/cases-uk/r-v-pagett/?crid=50766915-47fc-4f22-87f6-8d8b33a61e7c&amp;pddocumentnumber=1" TargetMode="External"/><Relationship Id="rId38" Type="http://schemas.openxmlformats.org/officeDocument/2006/relationships/hyperlink" Target="https://plus-lexis-com.ezproxy.uwtsd.ac.uk/uk/cases-uk/re-a-conjoined-twins-medical-treatment-2001/?crid=7418f347-8c67-4be8-add2-e7c15e69a641&amp;pddocid=urn:contentItem:5SNJ-KMD1-DY9F-G22R-00000-0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0" ma:contentTypeDescription="Create a new document." ma:contentTypeScope="" ma:versionID="f4f0b244161c8422abc9b8d63f0134bd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e32310e450c9c0d6937daaf3ec3d8aae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LengthInSecond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5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Props1.xml><?xml version="1.0" encoding="utf-8"?>
<ds:datastoreItem xmlns:ds="http://schemas.openxmlformats.org/officeDocument/2006/customXml" ds:itemID="{8F4AE78C-C175-4BC4-9D74-849B4956108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F566643-19B5-4901-AB9C-7E4D45F1B29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E4FB1AD-4D64-4C15-890D-3C30E464B13C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3474</Words>
  <Characters>16783</Characters>
  <Application>Microsoft Office Word</Application>
  <DocSecurity>0</DocSecurity>
  <Lines>294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Claudio Perugini (2404394)</dc:creator>
  <cp:keywords/>
  <dc:description/>
  <cp:lastModifiedBy>Claudio Perugini (2404394)</cp:lastModifiedBy>
  <cp:revision>3</cp:revision>
  <dcterms:created xsi:type="dcterms:W3CDTF">2025-01-07T17:40:00Z</dcterms:created>
  <dcterms:modified xsi:type="dcterms:W3CDTF">2025-01-07T17:41:00Z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