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576A5C" w14:textId="42E1455D" w:rsidR="00980CA6" w:rsidRDefault="006B5C87">
      <w:r>
        <w:t>Name: Nazia</w:t>
      </w:r>
      <w:r w:rsidR="00980CA6">
        <w:t xml:space="preserve"> Malik</w:t>
      </w:r>
    </w:p>
    <w:p w14:paraId="782432D2" w14:textId="61C90549" w:rsidR="00980CA6" w:rsidRDefault="00980CA6">
      <w:r>
        <w:t>Student ID :2424839</w:t>
      </w:r>
    </w:p>
    <w:p w14:paraId="2A17F785" w14:textId="3837EF4B" w:rsidR="00980CA6" w:rsidRDefault="006B5C87">
      <w:r>
        <w:t>Programme: BSc</w:t>
      </w:r>
      <w:r w:rsidR="00980CA6">
        <w:t xml:space="preserve"> Health and Social Care</w:t>
      </w:r>
    </w:p>
    <w:p w14:paraId="4862E39D" w14:textId="2B39A12E" w:rsidR="00980CA6" w:rsidRDefault="006B5C87">
      <w:r>
        <w:t>Module: Protecting</w:t>
      </w:r>
      <w:r w:rsidR="00980CA6">
        <w:t xml:space="preserve"> and Supporting </w:t>
      </w:r>
      <w:r>
        <w:t>Families</w:t>
      </w:r>
      <w:r w:rsidR="00980CA6">
        <w:t xml:space="preserve"> in Health and Care</w:t>
      </w:r>
    </w:p>
    <w:p w14:paraId="67B94DA4" w14:textId="5022DCCE" w:rsidR="00980CA6" w:rsidRDefault="00980CA6">
      <w:r>
        <w:t xml:space="preserve">Module </w:t>
      </w:r>
      <w:r w:rsidR="006B5C87">
        <w:t>code: BMHP</w:t>
      </w:r>
      <w:r w:rsidR="005527F3">
        <w:t>5021</w:t>
      </w:r>
    </w:p>
    <w:p w14:paraId="2D0318FE" w14:textId="72D32580" w:rsidR="005527F3" w:rsidRDefault="006B5C87">
      <w:r>
        <w:t>Lecturer: Kennedy</w:t>
      </w:r>
      <w:r w:rsidR="005527F3">
        <w:t xml:space="preserve"> </w:t>
      </w:r>
      <w:proofErr w:type="spellStart"/>
      <w:r w:rsidR="005527F3">
        <w:t>Obohwemu</w:t>
      </w:r>
      <w:proofErr w:type="spellEnd"/>
    </w:p>
    <w:p w14:paraId="1A776B19" w14:textId="1375E124" w:rsidR="005527F3" w:rsidRDefault="005527F3">
      <w:r>
        <w:t xml:space="preserve">Assignment Title: Component 1 Reference List </w:t>
      </w:r>
    </w:p>
    <w:p w14:paraId="4D51615F" w14:textId="77777777" w:rsidR="005527F3" w:rsidRDefault="005527F3"/>
    <w:p w14:paraId="0F78D458" w14:textId="123BB4D5" w:rsidR="00D325E3" w:rsidRDefault="00CC212A">
      <w:r>
        <w:t>REFERENCE LIST:</w:t>
      </w:r>
    </w:p>
    <w:p w14:paraId="0D0D17B5" w14:textId="6343D6FB" w:rsidR="00CC212A" w:rsidRPr="00CC212A" w:rsidRDefault="00CC212A" w:rsidP="00CC212A">
      <w:r w:rsidRPr="00CC212A">
        <w:t xml:space="preserve">Department for Education (2026) </w:t>
      </w:r>
      <w:r w:rsidRPr="00CC212A">
        <w:rPr>
          <w:i/>
          <w:iCs/>
        </w:rPr>
        <w:t>Working together to safeguard children: A guide to multi-agency working to help, protect and promote the welfare of children</w:t>
      </w:r>
      <w:r w:rsidRPr="00CC212A">
        <w:t xml:space="preserve">. London: Department for Education. Available at: </w:t>
      </w:r>
      <w:hyperlink r:id="rId6" w:tgtFrame="_blank" w:history="1">
        <w:r w:rsidRPr="00CC212A">
          <w:rPr>
            <w:rStyle w:val="Hyperlink"/>
          </w:rPr>
          <w:t>GOV.UK</w:t>
        </w:r>
      </w:hyperlink>
      <w:r w:rsidR="00A52543">
        <w:t xml:space="preserve">  </w:t>
      </w:r>
      <w:r w:rsidR="00A52543" w:rsidRPr="00A52543">
        <w:t>(Accessed: 1</w:t>
      </w:r>
      <w:r w:rsidR="00A52543">
        <w:t xml:space="preserve">3 </w:t>
      </w:r>
      <w:r w:rsidR="00A52543" w:rsidRPr="00A52543">
        <w:t>October 2026).</w:t>
      </w:r>
    </w:p>
    <w:p w14:paraId="67EAB0ED" w14:textId="5D96DB4A" w:rsidR="002F44EA" w:rsidRPr="002F44EA" w:rsidRDefault="002F44EA" w:rsidP="002F44EA">
      <w:r w:rsidRPr="002F44EA">
        <w:t xml:space="preserve">Home Office (2022) </w:t>
      </w:r>
      <w:r w:rsidRPr="002F44EA">
        <w:rPr>
          <w:i/>
          <w:iCs/>
        </w:rPr>
        <w:t>Domestic Abuse: Statutory Guidance</w:t>
      </w:r>
      <w:r w:rsidRPr="002F44EA">
        <w:t xml:space="preserve">. London: Home Office. Available at: </w:t>
      </w:r>
      <w:hyperlink r:id="rId7" w:tgtFrame="_blank" w:history="1">
        <w:r w:rsidRPr="002F44EA">
          <w:rPr>
            <w:rStyle w:val="Hyperlink"/>
          </w:rPr>
          <w:t>GOV.UK</w:t>
        </w:r>
      </w:hyperlink>
      <w:r w:rsidR="00A52543">
        <w:t xml:space="preserve"> </w:t>
      </w:r>
      <w:r w:rsidR="00A52543" w:rsidRPr="00A52543">
        <w:t>(Accessed: 1</w:t>
      </w:r>
      <w:r w:rsidR="00A52543">
        <w:t xml:space="preserve">3 </w:t>
      </w:r>
      <w:r w:rsidR="00A52543" w:rsidRPr="00A52543">
        <w:t>October 2026).</w:t>
      </w:r>
    </w:p>
    <w:p w14:paraId="7DB85341" w14:textId="2F40502F" w:rsidR="002F44EA" w:rsidRPr="002F44EA" w:rsidRDefault="002F44EA" w:rsidP="002F44EA">
      <w:r w:rsidRPr="002F44EA">
        <w:t xml:space="preserve">NSPCC (2023) </w:t>
      </w:r>
      <w:r w:rsidRPr="002F44EA">
        <w:rPr>
          <w:i/>
          <w:iCs/>
        </w:rPr>
        <w:t>Parental substance misuse</w:t>
      </w:r>
      <w:r w:rsidRPr="002F44EA">
        <w:t xml:space="preserve">. NSPCC Learning. Available at: </w:t>
      </w:r>
      <w:hyperlink r:id="rId8" w:tgtFrame="_blank" w:history="1">
        <w:r w:rsidRPr="002F44EA">
          <w:rPr>
            <w:rStyle w:val="Hyperlink"/>
          </w:rPr>
          <w:t>NSPCC Learning</w:t>
        </w:r>
      </w:hyperlink>
      <w:r w:rsidR="00A52543">
        <w:t xml:space="preserve"> </w:t>
      </w:r>
      <w:r w:rsidR="00A52543" w:rsidRPr="00A52543">
        <w:t>(Accessed: 1</w:t>
      </w:r>
      <w:r w:rsidR="00A52543">
        <w:t>3</w:t>
      </w:r>
      <w:r w:rsidR="00A52543" w:rsidRPr="00A52543">
        <w:t xml:space="preserve"> October 2026).</w:t>
      </w:r>
    </w:p>
    <w:p w14:paraId="5C4503C9" w14:textId="77777777" w:rsidR="002F44EA" w:rsidRPr="002F44EA" w:rsidRDefault="002F44EA" w:rsidP="002F44EA">
      <w:r w:rsidRPr="002F44EA">
        <w:t xml:space="preserve">NSPCC (2024a) </w:t>
      </w:r>
      <w:r w:rsidRPr="002F44EA">
        <w:rPr>
          <w:i/>
          <w:iCs/>
        </w:rPr>
        <w:t>What makes a good assessment? Practice points</w:t>
      </w:r>
      <w:r w:rsidRPr="002F44EA">
        <w:t xml:space="preserve">. NSPCC Learning. Available at: </w:t>
      </w:r>
      <w:hyperlink r:id="rId9" w:tgtFrame="_blank" w:history="1">
        <w:r w:rsidRPr="002F44EA">
          <w:rPr>
            <w:rStyle w:val="Hyperlink"/>
          </w:rPr>
          <w:t>NSPCC Learning</w:t>
        </w:r>
      </w:hyperlink>
    </w:p>
    <w:p w14:paraId="2EC0ED5A" w14:textId="65EAFEA9" w:rsidR="002F44EA" w:rsidRPr="002F44EA" w:rsidRDefault="002F44EA" w:rsidP="002F44EA">
      <w:r w:rsidRPr="002F44EA">
        <w:t xml:space="preserve">NSPCC (2024b) </w:t>
      </w:r>
      <w:r w:rsidRPr="002F44EA">
        <w:rPr>
          <w:i/>
          <w:iCs/>
        </w:rPr>
        <w:t>Protecting children from domestic abuse</w:t>
      </w:r>
      <w:r w:rsidRPr="002F44EA">
        <w:t xml:space="preserve">. NSPCC Learning. Available at: </w:t>
      </w:r>
      <w:hyperlink r:id="rId10" w:tgtFrame="_blank" w:history="1">
        <w:r w:rsidRPr="002F44EA">
          <w:rPr>
            <w:rStyle w:val="Hyperlink"/>
          </w:rPr>
          <w:t>NSPCC Learning</w:t>
        </w:r>
      </w:hyperlink>
      <w:r w:rsidR="00A52543">
        <w:t xml:space="preserve"> </w:t>
      </w:r>
      <w:r w:rsidR="00A52543" w:rsidRPr="00A52543">
        <w:t>(Accessed: 1</w:t>
      </w:r>
      <w:r w:rsidR="00A52543">
        <w:t>3</w:t>
      </w:r>
      <w:r w:rsidR="00A52543" w:rsidRPr="00A52543">
        <w:t xml:space="preserve"> October 2026).</w:t>
      </w:r>
    </w:p>
    <w:p w14:paraId="595D2763" w14:textId="438CCFA7" w:rsidR="002F44EA" w:rsidRPr="002F44EA" w:rsidRDefault="002F44EA" w:rsidP="002F44EA">
      <w:r w:rsidRPr="002F44EA">
        <w:t xml:space="preserve">NSPCC (2015) </w:t>
      </w:r>
      <w:r w:rsidRPr="002F44EA">
        <w:rPr>
          <w:i/>
          <w:iCs/>
        </w:rPr>
        <w:t>Reunification practice framework: An evidence-informed resource for returning children from care</w:t>
      </w:r>
      <w:r w:rsidRPr="002F44EA">
        <w:t xml:space="preserve">. NSPCC Learning. Available at: </w:t>
      </w:r>
      <w:hyperlink r:id="rId11" w:tgtFrame="_blank" w:history="1">
        <w:r w:rsidRPr="002F44EA">
          <w:rPr>
            <w:rStyle w:val="Hyperlink"/>
          </w:rPr>
          <w:t>NSPCC Learning</w:t>
        </w:r>
      </w:hyperlink>
      <w:r w:rsidR="000605B5">
        <w:t xml:space="preserve"> (</w:t>
      </w:r>
      <w:proofErr w:type="spellStart"/>
      <w:r w:rsidR="000605B5">
        <w:t>Acessed</w:t>
      </w:r>
      <w:proofErr w:type="spellEnd"/>
      <w:r w:rsidR="000605B5">
        <w:t>: 13 October 2026).</w:t>
      </w:r>
    </w:p>
    <w:p w14:paraId="3C14163D" w14:textId="3BA6BC87" w:rsidR="000605B5" w:rsidRPr="000605B5" w:rsidRDefault="000605B5" w:rsidP="000605B5">
      <w:r w:rsidRPr="000605B5">
        <w:t xml:space="preserve">Social Work England (2019) </w:t>
      </w:r>
      <w:r w:rsidRPr="000605B5">
        <w:rPr>
          <w:i/>
          <w:iCs/>
        </w:rPr>
        <w:t>Professional standards</w:t>
      </w:r>
      <w:r w:rsidRPr="000605B5">
        <w:t>. Sheffield: Social Work England. Available at: [</w:t>
      </w:r>
      <w:proofErr w:type="gramStart"/>
      <w:r w:rsidRPr="000605B5">
        <w:t>socialworkengland.org.uk](</w:t>
      </w:r>
      <w:proofErr w:type="gramEnd"/>
      <w:r w:rsidRPr="000605B5">
        <w:t>https://www.socialworkengland.org.uk/standards/professional-standards/) (Accessed: 1</w:t>
      </w:r>
      <w:r>
        <w:t xml:space="preserve">3 </w:t>
      </w:r>
      <w:r w:rsidRPr="000605B5">
        <w:t>October 2026).</w:t>
      </w:r>
    </w:p>
    <w:p w14:paraId="3E6CD41D" w14:textId="1C024E4D" w:rsidR="000605B5" w:rsidRPr="000605B5" w:rsidRDefault="000605B5" w:rsidP="000605B5">
      <w:r w:rsidRPr="000605B5">
        <w:t xml:space="preserve">Wilkins, D., Forrester, D. and Grant, L. (2024) </w:t>
      </w:r>
      <w:r w:rsidRPr="000605B5">
        <w:rPr>
          <w:i/>
          <w:iCs/>
        </w:rPr>
        <w:t>Home again: Reunification practice in England</w:t>
      </w:r>
      <w:r w:rsidRPr="000605B5">
        <w:t xml:space="preserve">. London: NSPCC. Available at: </w:t>
      </w:r>
      <w:hyperlink r:id="rId12" w:tgtFrame="_blank" w:history="1">
        <w:r w:rsidRPr="000605B5">
          <w:rPr>
            <w:rStyle w:val="Hyperlink"/>
          </w:rPr>
          <w:t>NSPCC Learning</w:t>
        </w:r>
      </w:hyperlink>
      <w:r w:rsidRPr="000605B5">
        <w:t xml:space="preserve"> (Accessed: 1</w:t>
      </w:r>
      <w:r>
        <w:t>4</w:t>
      </w:r>
      <w:r w:rsidRPr="000605B5">
        <w:t xml:space="preserve"> October 2026).</w:t>
      </w:r>
    </w:p>
    <w:p w14:paraId="49596BB7" w14:textId="77777777" w:rsidR="00CC212A" w:rsidRDefault="00CC212A"/>
    <w:sectPr w:rsidR="00CC212A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1D7ECD" w14:textId="77777777" w:rsidR="0056223B" w:rsidRDefault="0056223B" w:rsidP="00980CA6">
      <w:pPr>
        <w:spacing w:after="0" w:line="240" w:lineRule="auto"/>
      </w:pPr>
      <w:r>
        <w:separator/>
      </w:r>
    </w:p>
  </w:endnote>
  <w:endnote w:type="continuationSeparator" w:id="0">
    <w:p w14:paraId="59AA8A8E" w14:textId="77777777" w:rsidR="0056223B" w:rsidRDefault="0056223B" w:rsidP="00980C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D3A3AE" w14:textId="77777777" w:rsidR="0056223B" w:rsidRDefault="0056223B" w:rsidP="00980CA6">
      <w:pPr>
        <w:spacing w:after="0" w:line="240" w:lineRule="auto"/>
      </w:pPr>
      <w:r>
        <w:separator/>
      </w:r>
    </w:p>
  </w:footnote>
  <w:footnote w:type="continuationSeparator" w:id="0">
    <w:p w14:paraId="6ECD88CD" w14:textId="77777777" w:rsidR="0056223B" w:rsidRDefault="0056223B" w:rsidP="00980C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93FDC71" w14:textId="46EF5A4F" w:rsidR="00980CA6" w:rsidRDefault="00980CA6">
    <w:pPr>
      <w:pStyle w:val="Header"/>
    </w:pPr>
    <w: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0CA6"/>
    <w:rsid w:val="000605B5"/>
    <w:rsid w:val="002F44EA"/>
    <w:rsid w:val="005527F3"/>
    <w:rsid w:val="0056223B"/>
    <w:rsid w:val="006B5C87"/>
    <w:rsid w:val="00980CA6"/>
    <w:rsid w:val="00A52543"/>
    <w:rsid w:val="00CC212A"/>
    <w:rsid w:val="00CC7E59"/>
    <w:rsid w:val="00D325E3"/>
    <w:rsid w:val="00D63BCF"/>
    <w:rsid w:val="00E606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B288C9"/>
  <w15:chartTrackingRefBased/>
  <w15:docId w15:val="{3FEE1ECA-4612-4A2D-97B8-9B0A4DE8E8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0C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0C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0C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0C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0C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0C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0C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0C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0C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0C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0C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0CA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0CA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0CA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0C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0C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0C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0C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0C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0C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0C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0C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0C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0C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0C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0C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0C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0C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0CA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80C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0CA6"/>
  </w:style>
  <w:style w:type="paragraph" w:styleId="Footer">
    <w:name w:val="footer"/>
    <w:basedOn w:val="Normal"/>
    <w:link w:val="FooterChar"/>
    <w:uiPriority w:val="99"/>
    <w:unhideWhenUsed/>
    <w:rsid w:val="00980C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0CA6"/>
  </w:style>
  <w:style w:type="character" w:styleId="Hyperlink">
    <w:name w:val="Hyperlink"/>
    <w:basedOn w:val="DefaultParagraphFont"/>
    <w:uiPriority w:val="99"/>
    <w:unhideWhenUsed/>
    <w:rsid w:val="00CC212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212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nspcc.org.uk/children-and-families-at-risk/parental-substance-misuse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domestic-abuse-act-2021/domestic-abuse-statutory-guidance-accessible-version" TargetMode="External"/><Relationship Id="rId12" Type="http://schemas.openxmlformats.org/officeDocument/2006/relationships/hyperlink" Target="https://learning.nspcc.org.uk/research-resources/2024/home-again-reunification-practice-in-england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media/69fb1c28d0e316a40f269a5b/Working_together_to_safeguard_children_2026_a_guide_to_multi_agency_working.pdf" TargetMode="External"/><Relationship Id="rId11" Type="http://schemas.openxmlformats.org/officeDocument/2006/relationships/hyperlink" Target="https://learning.nspcc.org.uk/research-resources/2015/reunification-practice-framework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learning.nspcc.org.uk/child-abuse-and-neglect/domestic-abuse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learning.nspcc.org.uk/research-resources/practice-points-series/assessment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362</Words>
  <Characters>2070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Nazia Malik</dc:creator>
  <cp:keywords/>
  <dc:description/>
  <cp:lastModifiedBy>Nazia Malik</cp:lastModifiedBy>
  <cp:revision>7</cp:revision>
  <dcterms:created xsi:type="dcterms:W3CDTF">2026-10-16T14:56:00Z</dcterms:created>
  <dcterms:modified xsi:type="dcterms:W3CDTF">2026-10-17T11:13:00Z</dcterms:modified>
</cp:coreProperties>
</file>