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E1E4B" w14:textId="77777777" w:rsidR="00AE0E7C" w:rsidRDefault="00AE0E7C">
      <w:pPr>
        <w:rPr>
          <w:rFonts w:cs="Times New Roman"/>
          <w:b/>
          <w:sz w:val="32"/>
          <w:szCs w:val="32"/>
        </w:rPr>
      </w:pPr>
    </w:p>
    <w:p w14:paraId="22ED2267" w14:textId="77777777" w:rsidR="00854B9E" w:rsidRDefault="00AE0E7C" w:rsidP="00AE0E7C">
      <w:pPr>
        <w:rPr>
          <w:rFonts w:cs="Times New Roman"/>
          <w:b/>
          <w:sz w:val="32"/>
          <w:szCs w:val="32"/>
        </w:rPr>
      </w:pPr>
      <w:r>
        <w:rPr>
          <w:rFonts w:cs="Times New Roman"/>
          <w:b/>
          <w:sz w:val="32"/>
          <w:szCs w:val="32"/>
        </w:rPr>
        <w:t xml:space="preserve">                          </w:t>
      </w:r>
    </w:p>
    <w:p w14:paraId="7E4D8655" w14:textId="77777777" w:rsidR="009F0998" w:rsidRDefault="00E238D3" w:rsidP="00E238D3">
      <w:pPr>
        <w:jc w:val="center"/>
        <w:rPr>
          <w:rFonts w:cs="Times New Roman"/>
          <w:b/>
          <w:sz w:val="32"/>
          <w:szCs w:val="32"/>
        </w:rPr>
      </w:pPr>
      <w:r w:rsidRPr="00E238D3">
        <w:rPr>
          <w:rFonts w:cs="Times New Roman"/>
          <w:b/>
          <w:sz w:val="32"/>
          <w:szCs w:val="32"/>
        </w:rPr>
        <w:t>Module</w:t>
      </w:r>
      <w:r w:rsidR="00854B9E">
        <w:rPr>
          <w:rFonts w:cs="Times New Roman"/>
          <w:b/>
          <w:sz w:val="32"/>
          <w:szCs w:val="32"/>
        </w:rPr>
        <w:t xml:space="preserve">  </w:t>
      </w:r>
      <w:r w:rsidR="00AE0E7C">
        <w:rPr>
          <w:rFonts w:cs="Times New Roman"/>
          <w:b/>
          <w:sz w:val="32"/>
          <w:szCs w:val="32"/>
        </w:rPr>
        <w:t xml:space="preserve">  Community Engagement</w:t>
      </w:r>
    </w:p>
    <w:p w14:paraId="7F275E91" w14:textId="77777777" w:rsidR="00E238D3" w:rsidRDefault="00E238D3" w:rsidP="00E238D3">
      <w:pPr>
        <w:jc w:val="center"/>
        <w:rPr>
          <w:rFonts w:cs="Times New Roman"/>
          <w:b/>
          <w:sz w:val="32"/>
          <w:szCs w:val="32"/>
        </w:rPr>
      </w:pPr>
      <w:r w:rsidRPr="00E238D3">
        <w:rPr>
          <w:rFonts w:cs="Times New Roman"/>
          <w:b/>
          <w:sz w:val="32"/>
          <w:szCs w:val="32"/>
        </w:rPr>
        <w:t>Module code: LCBB4002</w:t>
      </w:r>
    </w:p>
    <w:p w14:paraId="2463CBE6" w14:textId="4480F1EF" w:rsidR="00E238D3" w:rsidRDefault="00E238D3" w:rsidP="00E238D3">
      <w:pPr>
        <w:jc w:val="center"/>
        <w:rPr>
          <w:rFonts w:cs="Times New Roman"/>
          <w:b/>
          <w:sz w:val="32"/>
          <w:szCs w:val="32"/>
        </w:rPr>
      </w:pPr>
      <w:r>
        <w:rPr>
          <w:rFonts w:cs="Times New Roman"/>
          <w:b/>
          <w:sz w:val="32"/>
          <w:szCs w:val="32"/>
        </w:rPr>
        <w:t>Assessment 1</w:t>
      </w:r>
    </w:p>
    <w:p w14:paraId="21CE400F" w14:textId="6B009255" w:rsidR="005120F4" w:rsidRDefault="005120F4" w:rsidP="00E238D3">
      <w:pPr>
        <w:jc w:val="center"/>
        <w:rPr>
          <w:rFonts w:cs="Times New Roman"/>
          <w:b/>
          <w:sz w:val="32"/>
          <w:szCs w:val="32"/>
        </w:rPr>
      </w:pPr>
      <w:r w:rsidRPr="005120F4">
        <w:rPr>
          <w:rFonts w:cs="Times New Roman"/>
          <w:b/>
          <w:sz w:val="32"/>
          <w:szCs w:val="32"/>
        </w:rPr>
        <w:t>Student Id:</w:t>
      </w:r>
      <w:r>
        <w:rPr>
          <w:rFonts w:cs="Times New Roman"/>
          <w:b/>
          <w:sz w:val="32"/>
          <w:szCs w:val="32"/>
        </w:rPr>
        <w:t>2011659</w:t>
      </w:r>
    </w:p>
    <w:p w14:paraId="23920DB3" w14:textId="77777777" w:rsidR="00AE0E7C" w:rsidRDefault="00AE0E7C" w:rsidP="00E238D3">
      <w:pPr>
        <w:jc w:val="center"/>
        <w:rPr>
          <w:rFonts w:cs="Times New Roman"/>
          <w:b/>
          <w:sz w:val="32"/>
          <w:szCs w:val="32"/>
        </w:rPr>
      </w:pPr>
      <w:r>
        <w:rPr>
          <w:rFonts w:cs="Times New Roman"/>
          <w:b/>
          <w:sz w:val="32"/>
          <w:szCs w:val="32"/>
        </w:rPr>
        <w:br w:type="page"/>
      </w:r>
    </w:p>
    <w:sdt>
      <w:sdtPr>
        <w:rPr>
          <w:rFonts w:ascii="Times New Roman" w:eastAsiaTheme="minorHAnsi" w:hAnsi="Times New Roman" w:cstheme="minorBidi"/>
          <w:color w:val="auto"/>
          <w:sz w:val="24"/>
          <w:szCs w:val="22"/>
        </w:rPr>
        <w:id w:val="-1280482417"/>
        <w:docPartObj>
          <w:docPartGallery w:val="Table of Contents"/>
          <w:docPartUnique/>
        </w:docPartObj>
      </w:sdtPr>
      <w:sdtEndPr>
        <w:rPr>
          <w:b/>
          <w:bCs/>
          <w:noProof/>
        </w:rPr>
      </w:sdtEndPr>
      <w:sdtContent>
        <w:p w14:paraId="35244905" w14:textId="77777777" w:rsidR="00770791" w:rsidRPr="00E238D3" w:rsidRDefault="00770791" w:rsidP="00770791">
          <w:pPr>
            <w:pStyle w:val="TOCHeading"/>
            <w:spacing w:line="360" w:lineRule="auto"/>
            <w:jc w:val="both"/>
            <w:rPr>
              <w:rFonts w:ascii="Times New Roman" w:hAnsi="Times New Roman" w:cs="Times New Roman"/>
              <w:b/>
            </w:rPr>
          </w:pPr>
          <w:r w:rsidRPr="00E238D3">
            <w:rPr>
              <w:b/>
            </w:rPr>
            <w:t xml:space="preserve">                                               </w:t>
          </w:r>
          <w:r w:rsidRPr="00E238D3">
            <w:rPr>
              <w:rFonts w:ascii="Times New Roman" w:hAnsi="Times New Roman" w:cs="Times New Roman"/>
              <w:b/>
            </w:rPr>
            <w:t>Table of Contents</w:t>
          </w:r>
        </w:p>
        <w:p w14:paraId="4C12191C" w14:textId="77777777" w:rsidR="00770791" w:rsidRDefault="00770791" w:rsidP="00770791">
          <w:pPr>
            <w:pStyle w:val="TOC1"/>
            <w:tabs>
              <w:tab w:val="right" w:leader="dot" w:pos="9350"/>
            </w:tabs>
            <w:spacing w:line="360" w:lineRule="auto"/>
            <w:jc w:val="both"/>
            <w:rPr>
              <w:noProof/>
            </w:rPr>
          </w:pPr>
          <w:r>
            <w:fldChar w:fldCharType="begin"/>
          </w:r>
          <w:r>
            <w:instrText xml:space="preserve"> TOC \o "1-3" \h \z \u </w:instrText>
          </w:r>
          <w:r>
            <w:fldChar w:fldCharType="separate"/>
          </w:r>
          <w:hyperlink w:anchor="_Toc77629250" w:history="1">
            <w:r w:rsidRPr="00407FC7">
              <w:rPr>
                <w:rStyle w:val="Hyperlink"/>
                <w:noProof/>
              </w:rPr>
              <w:t>Introduction</w:t>
            </w:r>
            <w:r>
              <w:rPr>
                <w:noProof/>
                <w:webHidden/>
              </w:rPr>
              <w:tab/>
            </w:r>
            <w:r>
              <w:rPr>
                <w:noProof/>
                <w:webHidden/>
              </w:rPr>
              <w:fldChar w:fldCharType="begin"/>
            </w:r>
            <w:r>
              <w:rPr>
                <w:noProof/>
                <w:webHidden/>
              </w:rPr>
              <w:instrText xml:space="preserve"> PAGEREF _Toc77629250 \h </w:instrText>
            </w:r>
            <w:r>
              <w:rPr>
                <w:noProof/>
                <w:webHidden/>
              </w:rPr>
            </w:r>
            <w:r>
              <w:rPr>
                <w:noProof/>
                <w:webHidden/>
              </w:rPr>
              <w:fldChar w:fldCharType="separate"/>
            </w:r>
            <w:r>
              <w:rPr>
                <w:noProof/>
                <w:webHidden/>
              </w:rPr>
              <w:t>3</w:t>
            </w:r>
            <w:r>
              <w:rPr>
                <w:noProof/>
                <w:webHidden/>
              </w:rPr>
              <w:fldChar w:fldCharType="end"/>
            </w:r>
          </w:hyperlink>
        </w:p>
        <w:p w14:paraId="6D5A2E45" w14:textId="77777777" w:rsidR="00770791" w:rsidRDefault="00D12E47" w:rsidP="00770791">
          <w:pPr>
            <w:pStyle w:val="TOC1"/>
            <w:tabs>
              <w:tab w:val="right" w:leader="dot" w:pos="9350"/>
            </w:tabs>
            <w:spacing w:line="360" w:lineRule="auto"/>
            <w:jc w:val="both"/>
            <w:rPr>
              <w:noProof/>
            </w:rPr>
          </w:pPr>
          <w:hyperlink w:anchor="_Toc77629251" w:history="1">
            <w:r w:rsidR="00770791" w:rsidRPr="00407FC7">
              <w:rPr>
                <w:rStyle w:val="Hyperlink"/>
                <w:noProof/>
              </w:rPr>
              <w:t>Community Engagement Program with its Principles, standards and benefits for the stakeholders</w:t>
            </w:r>
            <w:r w:rsidR="00770791">
              <w:rPr>
                <w:noProof/>
                <w:webHidden/>
              </w:rPr>
              <w:tab/>
            </w:r>
            <w:r w:rsidR="00770791">
              <w:rPr>
                <w:noProof/>
                <w:webHidden/>
              </w:rPr>
              <w:fldChar w:fldCharType="begin"/>
            </w:r>
            <w:r w:rsidR="00770791">
              <w:rPr>
                <w:noProof/>
                <w:webHidden/>
              </w:rPr>
              <w:instrText xml:space="preserve"> PAGEREF _Toc77629251 \h </w:instrText>
            </w:r>
            <w:r w:rsidR="00770791">
              <w:rPr>
                <w:noProof/>
                <w:webHidden/>
              </w:rPr>
            </w:r>
            <w:r w:rsidR="00770791">
              <w:rPr>
                <w:noProof/>
                <w:webHidden/>
              </w:rPr>
              <w:fldChar w:fldCharType="separate"/>
            </w:r>
            <w:r w:rsidR="00770791">
              <w:rPr>
                <w:noProof/>
                <w:webHidden/>
              </w:rPr>
              <w:t>4</w:t>
            </w:r>
            <w:r w:rsidR="00770791">
              <w:rPr>
                <w:noProof/>
                <w:webHidden/>
              </w:rPr>
              <w:fldChar w:fldCharType="end"/>
            </w:r>
          </w:hyperlink>
        </w:p>
        <w:p w14:paraId="37AE0ADF" w14:textId="77777777" w:rsidR="00770791" w:rsidRDefault="00D12E47" w:rsidP="00770791">
          <w:pPr>
            <w:pStyle w:val="TOC1"/>
            <w:tabs>
              <w:tab w:val="right" w:leader="dot" w:pos="9350"/>
            </w:tabs>
            <w:spacing w:line="360" w:lineRule="auto"/>
            <w:jc w:val="both"/>
            <w:rPr>
              <w:noProof/>
            </w:rPr>
          </w:pPr>
          <w:hyperlink w:anchor="_Toc77629252" w:history="1">
            <w:r w:rsidR="00770791" w:rsidRPr="00407FC7">
              <w:rPr>
                <w:rStyle w:val="Hyperlink"/>
                <w:noProof/>
              </w:rPr>
              <w:t>Identify and ensure relationship between the Stakeholder’s of this Community engagement</w:t>
            </w:r>
            <w:r w:rsidR="00770791">
              <w:rPr>
                <w:noProof/>
                <w:webHidden/>
              </w:rPr>
              <w:tab/>
            </w:r>
            <w:r w:rsidR="00770791">
              <w:rPr>
                <w:noProof/>
                <w:webHidden/>
              </w:rPr>
              <w:fldChar w:fldCharType="begin"/>
            </w:r>
            <w:r w:rsidR="00770791">
              <w:rPr>
                <w:noProof/>
                <w:webHidden/>
              </w:rPr>
              <w:instrText xml:space="preserve"> PAGEREF _Toc77629252 \h </w:instrText>
            </w:r>
            <w:r w:rsidR="00770791">
              <w:rPr>
                <w:noProof/>
                <w:webHidden/>
              </w:rPr>
            </w:r>
            <w:r w:rsidR="00770791">
              <w:rPr>
                <w:noProof/>
                <w:webHidden/>
              </w:rPr>
              <w:fldChar w:fldCharType="separate"/>
            </w:r>
            <w:r w:rsidR="00770791">
              <w:rPr>
                <w:noProof/>
                <w:webHidden/>
              </w:rPr>
              <w:t>5</w:t>
            </w:r>
            <w:r w:rsidR="00770791">
              <w:rPr>
                <w:noProof/>
                <w:webHidden/>
              </w:rPr>
              <w:fldChar w:fldCharType="end"/>
            </w:r>
          </w:hyperlink>
        </w:p>
        <w:p w14:paraId="2AE3E5F4" w14:textId="77777777" w:rsidR="00770791" w:rsidRDefault="00D12E47" w:rsidP="00770791">
          <w:pPr>
            <w:pStyle w:val="TOC1"/>
            <w:tabs>
              <w:tab w:val="right" w:leader="dot" w:pos="9350"/>
            </w:tabs>
            <w:spacing w:line="360" w:lineRule="auto"/>
            <w:jc w:val="both"/>
            <w:rPr>
              <w:noProof/>
            </w:rPr>
          </w:pPr>
          <w:hyperlink w:anchor="_Toc77629253" w:history="1">
            <w:r w:rsidR="00770791" w:rsidRPr="00407FC7">
              <w:rPr>
                <w:rStyle w:val="Hyperlink"/>
                <w:noProof/>
              </w:rPr>
              <w:t>The strategies which will be suitable for engaging stakeholder’s in this community engagement programs</w:t>
            </w:r>
            <w:r w:rsidR="00770791">
              <w:rPr>
                <w:noProof/>
                <w:webHidden/>
              </w:rPr>
              <w:tab/>
            </w:r>
            <w:r w:rsidR="00770791">
              <w:rPr>
                <w:noProof/>
                <w:webHidden/>
              </w:rPr>
              <w:fldChar w:fldCharType="begin"/>
            </w:r>
            <w:r w:rsidR="00770791">
              <w:rPr>
                <w:noProof/>
                <w:webHidden/>
              </w:rPr>
              <w:instrText xml:space="preserve"> PAGEREF _Toc77629253 \h </w:instrText>
            </w:r>
            <w:r w:rsidR="00770791">
              <w:rPr>
                <w:noProof/>
                <w:webHidden/>
              </w:rPr>
            </w:r>
            <w:r w:rsidR="00770791">
              <w:rPr>
                <w:noProof/>
                <w:webHidden/>
              </w:rPr>
              <w:fldChar w:fldCharType="separate"/>
            </w:r>
            <w:r w:rsidR="00770791">
              <w:rPr>
                <w:noProof/>
                <w:webHidden/>
              </w:rPr>
              <w:t>6</w:t>
            </w:r>
            <w:r w:rsidR="00770791">
              <w:rPr>
                <w:noProof/>
                <w:webHidden/>
              </w:rPr>
              <w:fldChar w:fldCharType="end"/>
            </w:r>
          </w:hyperlink>
        </w:p>
        <w:p w14:paraId="03F98C6C" w14:textId="77777777" w:rsidR="00770791" w:rsidRDefault="00D12E47" w:rsidP="00770791">
          <w:pPr>
            <w:pStyle w:val="TOC1"/>
            <w:tabs>
              <w:tab w:val="right" w:leader="dot" w:pos="9350"/>
            </w:tabs>
            <w:spacing w:line="360" w:lineRule="auto"/>
            <w:jc w:val="both"/>
            <w:rPr>
              <w:noProof/>
            </w:rPr>
          </w:pPr>
          <w:hyperlink w:anchor="_Toc77629254" w:history="1">
            <w:r w:rsidR="00770791" w:rsidRPr="00407FC7">
              <w:rPr>
                <w:rStyle w:val="Hyperlink"/>
                <w:noProof/>
              </w:rPr>
              <w:t>The way different social media can be used for engaging the stakeholders in the community engagement</w:t>
            </w:r>
            <w:r w:rsidR="00770791">
              <w:rPr>
                <w:noProof/>
                <w:webHidden/>
              </w:rPr>
              <w:tab/>
            </w:r>
            <w:r w:rsidR="00770791">
              <w:rPr>
                <w:noProof/>
                <w:webHidden/>
              </w:rPr>
              <w:fldChar w:fldCharType="begin"/>
            </w:r>
            <w:r w:rsidR="00770791">
              <w:rPr>
                <w:noProof/>
                <w:webHidden/>
              </w:rPr>
              <w:instrText xml:space="preserve"> PAGEREF _Toc77629254 \h </w:instrText>
            </w:r>
            <w:r w:rsidR="00770791">
              <w:rPr>
                <w:noProof/>
                <w:webHidden/>
              </w:rPr>
            </w:r>
            <w:r w:rsidR="00770791">
              <w:rPr>
                <w:noProof/>
                <w:webHidden/>
              </w:rPr>
              <w:fldChar w:fldCharType="separate"/>
            </w:r>
            <w:r w:rsidR="00770791">
              <w:rPr>
                <w:noProof/>
                <w:webHidden/>
              </w:rPr>
              <w:t>7</w:t>
            </w:r>
            <w:r w:rsidR="00770791">
              <w:rPr>
                <w:noProof/>
                <w:webHidden/>
              </w:rPr>
              <w:fldChar w:fldCharType="end"/>
            </w:r>
          </w:hyperlink>
        </w:p>
        <w:p w14:paraId="178CC95A" w14:textId="77777777" w:rsidR="00770791" w:rsidRDefault="00D12E47" w:rsidP="00770791">
          <w:pPr>
            <w:pStyle w:val="TOC1"/>
            <w:tabs>
              <w:tab w:val="right" w:leader="dot" w:pos="9350"/>
            </w:tabs>
            <w:spacing w:line="360" w:lineRule="auto"/>
            <w:jc w:val="both"/>
            <w:rPr>
              <w:noProof/>
            </w:rPr>
          </w:pPr>
          <w:hyperlink w:anchor="_Toc77629255" w:history="1">
            <w:r w:rsidR="00770791" w:rsidRPr="00407FC7">
              <w:rPr>
                <w:rStyle w:val="Hyperlink"/>
                <w:noProof/>
              </w:rPr>
              <w:t>The avenue where the community engaging will be promoted for participation of multi-cultural people</w:t>
            </w:r>
            <w:r w:rsidR="00770791">
              <w:rPr>
                <w:noProof/>
                <w:webHidden/>
              </w:rPr>
              <w:tab/>
            </w:r>
            <w:r w:rsidR="00770791">
              <w:rPr>
                <w:noProof/>
                <w:webHidden/>
              </w:rPr>
              <w:fldChar w:fldCharType="begin"/>
            </w:r>
            <w:r w:rsidR="00770791">
              <w:rPr>
                <w:noProof/>
                <w:webHidden/>
              </w:rPr>
              <w:instrText xml:space="preserve"> PAGEREF _Toc77629255 \h </w:instrText>
            </w:r>
            <w:r w:rsidR="00770791">
              <w:rPr>
                <w:noProof/>
                <w:webHidden/>
              </w:rPr>
            </w:r>
            <w:r w:rsidR="00770791">
              <w:rPr>
                <w:noProof/>
                <w:webHidden/>
              </w:rPr>
              <w:fldChar w:fldCharType="separate"/>
            </w:r>
            <w:r w:rsidR="00770791">
              <w:rPr>
                <w:noProof/>
                <w:webHidden/>
              </w:rPr>
              <w:t>8</w:t>
            </w:r>
            <w:r w:rsidR="00770791">
              <w:rPr>
                <w:noProof/>
                <w:webHidden/>
              </w:rPr>
              <w:fldChar w:fldCharType="end"/>
            </w:r>
          </w:hyperlink>
        </w:p>
        <w:p w14:paraId="0F154B6E" w14:textId="77777777" w:rsidR="00770791" w:rsidRDefault="00D12E47" w:rsidP="00770791">
          <w:pPr>
            <w:pStyle w:val="TOC1"/>
            <w:tabs>
              <w:tab w:val="right" w:leader="dot" w:pos="9350"/>
            </w:tabs>
            <w:spacing w:line="360" w:lineRule="auto"/>
            <w:jc w:val="both"/>
            <w:rPr>
              <w:noProof/>
            </w:rPr>
          </w:pPr>
          <w:hyperlink w:anchor="_Toc77629256" w:history="1">
            <w:r w:rsidR="00770791" w:rsidRPr="00407FC7">
              <w:rPr>
                <w:rStyle w:val="Hyperlink"/>
                <w:noProof/>
              </w:rPr>
              <w:t>The reasons for adopting forward looking approach by Community Engagement Practitioners</w:t>
            </w:r>
            <w:r w:rsidR="00770791">
              <w:rPr>
                <w:noProof/>
                <w:webHidden/>
              </w:rPr>
              <w:tab/>
            </w:r>
            <w:r w:rsidR="00770791">
              <w:rPr>
                <w:noProof/>
                <w:webHidden/>
              </w:rPr>
              <w:fldChar w:fldCharType="begin"/>
            </w:r>
            <w:r w:rsidR="00770791">
              <w:rPr>
                <w:noProof/>
                <w:webHidden/>
              </w:rPr>
              <w:instrText xml:space="preserve"> PAGEREF _Toc77629256 \h </w:instrText>
            </w:r>
            <w:r w:rsidR="00770791">
              <w:rPr>
                <w:noProof/>
                <w:webHidden/>
              </w:rPr>
            </w:r>
            <w:r w:rsidR="00770791">
              <w:rPr>
                <w:noProof/>
                <w:webHidden/>
              </w:rPr>
              <w:fldChar w:fldCharType="separate"/>
            </w:r>
            <w:r w:rsidR="00770791">
              <w:rPr>
                <w:noProof/>
                <w:webHidden/>
              </w:rPr>
              <w:t>8</w:t>
            </w:r>
            <w:r w:rsidR="00770791">
              <w:rPr>
                <w:noProof/>
                <w:webHidden/>
              </w:rPr>
              <w:fldChar w:fldCharType="end"/>
            </w:r>
          </w:hyperlink>
        </w:p>
        <w:p w14:paraId="3EFB643F" w14:textId="77777777" w:rsidR="00770791" w:rsidRDefault="00D12E47" w:rsidP="00770791">
          <w:pPr>
            <w:pStyle w:val="TOC1"/>
            <w:tabs>
              <w:tab w:val="right" w:leader="dot" w:pos="9350"/>
            </w:tabs>
            <w:spacing w:line="360" w:lineRule="auto"/>
            <w:jc w:val="both"/>
            <w:rPr>
              <w:noProof/>
            </w:rPr>
          </w:pPr>
          <w:hyperlink w:anchor="_Toc77629257" w:history="1">
            <w:r w:rsidR="00770791" w:rsidRPr="00407FC7">
              <w:rPr>
                <w:rStyle w:val="Hyperlink"/>
                <w:noProof/>
              </w:rPr>
              <w:t>Conclusion</w:t>
            </w:r>
            <w:r w:rsidR="00770791">
              <w:rPr>
                <w:noProof/>
                <w:webHidden/>
              </w:rPr>
              <w:tab/>
            </w:r>
            <w:r w:rsidR="00770791">
              <w:rPr>
                <w:noProof/>
                <w:webHidden/>
              </w:rPr>
              <w:fldChar w:fldCharType="begin"/>
            </w:r>
            <w:r w:rsidR="00770791">
              <w:rPr>
                <w:noProof/>
                <w:webHidden/>
              </w:rPr>
              <w:instrText xml:space="preserve"> PAGEREF _Toc77629257 \h </w:instrText>
            </w:r>
            <w:r w:rsidR="00770791">
              <w:rPr>
                <w:noProof/>
                <w:webHidden/>
              </w:rPr>
            </w:r>
            <w:r w:rsidR="00770791">
              <w:rPr>
                <w:noProof/>
                <w:webHidden/>
              </w:rPr>
              <w:fldChar w:fldCharType="separate"/>
            </w:r>
            <w:r w:rsidR="00770791">
              <w:rPr>
                <w:noProof/>
                <w:webHidden/>
              </w:rPr>
              <w:t>10</w:t>
            </w:r>
            <w:r w:rsidR="00770791">
              <w:rPr>
                <w:noProof/>
                <w:webHidden/>
              </w:rPr>
              <w:fldChar w:fldCharType="end"/>
            </w:r>
          </w:hyperlink>
        </w:p>
        <w:p w14:paraId="4D41A1F2" w14:textId="77777777" w:rsidR="00770791" w:rsidRDefault="00D12E47" w:rsidP="00770791">
          <w:pPr>
            <w:pStyle w:val="TOC1"/>
            <w:tabs>
              <w:tab w:val="right" w:leader="dot" w:pos="9350"/>
            </w:tabs>
            <w:spacing w:line="360" w:lineRule="auto"/>
            <w:jc w:val="both"/>
            <w:rPr>
              <w:noProof/>
            </w:rPr>
          </w:pPr>
          <w:hyperlink w:anchor="_Toc77629258" w:history="1">
            <w:r w:rsidR="00770791" w:rsidRPr="00407FC7">
              <w:rPr>
                <w:rStyle w:val="Hyperlink"/>
                <w:noProof/>
              </w:rPr>
              <w:t>References</w:t>
            </w:r>
            <w:r w:rsidR="00770791">
              <w:rPr>
                <w:noProof/>
                <w:webHidden/>
              </w:rPr>
              <w:tab/>
            </w:r>
            <w:r w:rsidR="00770791">
              <w:rPr>
                <w:noProof/>
                <w:webHidden/>
              </w:rPr>
              <w:fldChar w:fldCharType="begin"/>
            </w:r>
            <w:r w:rsidR="00770791">
              <w:rPr>
                <w:noProof/>
                <w:webHidden/>
              </w:rPr>
              <w:instrText xml:space="preserve"> PAGEREF _Toc77629258 \h </w:instrText>
            </w:r>
            <w:r w:rsidR="00770791">
              <w:rPr>
                <w:noProof/>
                <w:webHidden/>
              </w:rPr>
            </w:r>
            <w:r w:rsidR="00770791">
              <w:rPr>
                <w:noProof/>
                <w:webHidden/>
              </w:rPr>
              <w:fldChar w:fldCharType="separate"/>
            </w:r>
            <w:r w:rsidR="00770791">
              <w:rPr>
                <w:noProof/>
                <w:webHidden/>
              </w:rPr>
              <w:t>11</w:t>
            </w:r>
            <w:r w:rsidR="00770791">
              <w:rPr>
                <w:noProof/>
                <w:webHidden/>
              </w:rPr>
              <w:fldChar w:fldCharType="end"/>
            </w:r>
          </w:hyperlink>
        </w:p>
        <w:p w14:paraId="69EEB1AE" w14:textId="77777777" w:rsidR="00770791" w:rsidRDefault="00770791" w:rsidP="00770791">
          <w:pPr>
            <w:spacing w:line="360" w:lineRule="auto"/>
            <w:jc w:val="both"/>
          </w:pPr>
          <w:r>
            <w:rPr>
              <w:b/>
              <w:bCs/>
              <w:noProof/>
            </w:rPr>
            <w:fldChar w:fldCharType="end"/>
          </w:r>
        </w:p>
      </w:sdtContent>
    </w:sdt>
    <w:p w14:paraId="05234837" w14:textId="77777777" w:rsidR="00AE0E7C" w:rsidRDefault="00AE0E7C">
      <w:pPr>
        <w:rPr>
          <w:rFonts w:cs="Times New Roman"/>
          <w:b/>
          <w:sz w:val="32"/>
          <w:szCs w:val="32"/>
        </w:rPr>
      </w:pPr>
      <w:r>
        <w:rPr>
          <w:rFonts w:cs="Times New Roman"/>
          <w:b/>
          <w:sz w:val="32"/>
          <w:szCs w:val="32"/>
        </w:rPr>
        <w:br w:type="page"/>
      </w:r>
    </w:p>
    <w:p w14:paraId="35961DF4" w14:textId="77777777" w:rsidR="00AE0E7C" w:rsidRDefault="00AE0E7C" w:rsidP="00B27BD4">
      <w:pPr>
        <w:pStyle w:val="Heading1"/>
        <w:spacing w:line="360" w:lineRule="auto"/>
        <w:jc w:val="both"/>
      </w:pPr>
      <w:bookmarkStart w:id="0" w:name="_Toc77629250"/>
      <w:r>
        <w:t>Introduction</w:t>
      </w:r>
      <w:bookmarkEnd w:id="0"/>
    </w:p>
    <w:p w14:paraId="5B07E76A" w14:textId="77777777" w:rsidR="00AE0E7C" w:rsidRPr="00AE0E7C" w:rsidRDefault="00AE0E7C" w:rsidP="00B27BD4">
      <w:pPr>
        <w:spacing w:line="360" w:lineRule="auto"/>
        <w:jc w:val="both"/>
      </w:pPr>
      <w:r>
        <w:t>It is reported recently that the number of homeless people has been increased signifi</w:t>
      </w:r>
      <w:r w:rsidR="00640D99">
        <w:t xml:space="preserve">cantly in the city of London </w:t>
      </w:r>
      <w:r>
        <w:t xml:space="preserve">after </w:t>
      </w:r>
      <w:proofErr w:type="gramStart"/>
      <w:r>
        <w:t>this pandemic situations</w:t>
      </w:r>
      <w:proofErr w:type="gramEnd"/>
      <w:r>
        <w:t xml:space="preserve">. It is also reported that more than 70,000 households lose their homes at the beginning of this pandemic and ten </w:t>
      </w:r>
      <w:proofErr w:type="gramStart"/>
      <w:r>
        <w:t>thousands</w:t>
      </w:r>
      <w:proofErr w:type="gramEnd"/>
      <w:r>
        <w:t xml:space="preserve"> households are in the risk of being homeless. The reason of being homeless is the reasons of increasing unemployment rate, lack of affordable housing facilities, addiction, mentally unstable etc. Now, it is the time to create a community engagement </w:t>
      </w:r>
      <w:r w:rsidR="00B27BD4">
        <w:t xml:space="preserve">projects to reduce </w:t>
      </w:r>
      <w:proofErr w:type="gramStart"/>
      <w:r w:rsidR="00B27BD4">
        <w:t>this homeless problems</w:t>
      </w:r>
      <w:proofErr w:type="gramEnd"/>
      <w:r w:rsidR="00B27BD4">
        <w:t xml:space="preserve"> significantly. Community engagement project which is designed to eradicate the problems of homeless people w</w:t>
      </w:r>
      <w:r w:rsidR="004C1EF2">
        <w:t xml:space="preserve">ill be discussed in this report </w:t>
      </w:r>
      <w:r w:rsidR="004C1EF2" w:rsidRPr="004C1EF2">
        <w:t>(</w:t>
      </w:r>
      <w:proofErr w:type="spellStart"/>
      <w:r w:rsidR="004C1EF2" w:rsidRPr="004C1EF2">
        <w:t>Skopeliti</w:t>
      </w:r>
      <w:proofErr w:type="spellEnd"/>
      <w:r w:rsidR="004C1EF2" w:rsidRPr="004C1EF2">
        <w:t>, 2021)</w:t>
      </w:r>
      <w:r w:rsidR="004C1EF2">
        <w:t>.</w:t>
      </w:r>
    </w:p>
    <w:p w14:paraId="5945BC2D" w14:textId="77777777" w:rsidR="00033129" w:rsidRDefault="00033129">
      <w:pPr>
        <w:rPr>
          <w:rFonts w:cs="Times New Roman"/>
          <w:b/>
          <w:sz w:val="32"/>
          <w:szCs w:val="32"/>
        </w:rPr>
      </w:pPr>
      <w:r>
        <w:rPr>
          <w:rFonts w:cs="Times New Roman"/>
          <w:b/>
          <w:sz w:val="32"/>
          <w:szCs w:val="32"/>
        </w:rPr>
        <w:br w:type="page"/>
      </w:r>
    </w:p>
    <w:p w14:paraId="6350EF0D" w14:textId="77777777" w:rsidR="00AE0E7C" w:rsidRDefault="00640D99" w:rsidP="00640D99">
      <w:pPr>
        <w:pStyle w:val="Heading1"/>
        <w:spacing w:line="360" w:lineRule="auto"/>
        <w:jc w:val="both"/>
      </w:pPr>
      <w:bookmarkStart w:id="1" w:name="_Toc77629251"/>
      <w:r>
        <w:t>Community Engagement Program with its Principles, standards and benefits for the stakeholders</w:t>
      </w:r>
      <w:bookmarkEnd w:id="1"/>
    </w:p>
    <w:p w14:paraId="32EFA45C" w14:textId="77777777" w:rsidR="003B18F1" w:rsidRDefault="00640D99" w:rsidP="00640D99">
      <w:pPr>
        <w:spacing w:line="360" w:lineRule="auto"/>
        <w:jc w:val="both"/>
      </w:pPr>
      <w:r>
        <w:t>The community engagement program which has been designed for reducing the problems of the homeless people is known as “</w:t>
      </w:r>
      <w:r w:rsidR="000F610A">
        <w:t>Shield</w:t>
      </w:r>
      <w:r>
        <w:t xml:space="preserve">”.  For this reason, this community engagement program will collaborate with the charity organizations named </w:t>
      </w:r>
      <w:r w:rsidR="003B18F1">
        <w:t>“</w:t>
      </w:r>
      <w:r>
        <w:t>Emmaus Gloucestershire</w:t>
      </w:r>
      <w:r w:rsidR="003B18F1">
        <w:t>”</w:t>
      </w:r>
      <w:r>
        <w:t xml:space="preserve"> which provides shelter, food, clothing, job and training to the homeless people. This charity </w:t>
      </w:r>
      <w:proofErr w:type="gramStart"/>
      <w:r>
        <w:t>accept</w:t>
      </w:r>
      <w:proofErr w:type="gramEnd"/>
      <w:r>
        <w:t xml:space="preserve"> donations in cash and also in goods. The objective of the community engagement program “</w:t>
      </w:r>
      <w:r w:rsidR="000F610A">
        <w:t>Shield</w:t>
      </w:r>
      <w:r>
        <w:t>” is to collect donations in</w:t>
      </w:r>
      <w:r w:rsidR="000F610A">
        <w:t xml:space="preserve"> cash and in goods from the</w:t>
      </w:r>
      <w:r w:rsidR="00A7191E">
        <w:t xml:space="preserve"> different large organizations </w:t>
      </w:r>
      <w:r w:rsidR="00A7191E" w:rsidRPr="00A7191E">
        <w:t>(Emmaus UK | the charity working to end homelessness, 2021)</w:t>
      </w:r>
      <w:r w:rsidR="00A7191E">
        <w:t>.</w:t>
      </w:r>
    </w:p>
    <w:p w14:paraId="2E8120B5" w14:textId="77777777" w:rsidR="00640D99" w:rsidRDefault="000F610A" w:rsidP="00640D99">
      <w:pPr>
        <w:spacing w:line="360" w:lineRule="auto"/>
        <w:jc w:val="both"/>
      </w:pPr>
      <w:r>
        <w:t xml:space="preserve">The community engagement will contact with the different large organizations and urges them to donate foods and clothes for the homeless people. Besides that, this community engagement program will also ensure to use the donated fund for developing the housing facilities </w:t>
      </w:r>
      <w:r w:rsidR="003B18F1">
        <w:t xml:space="preserve">and treatment facilities </w:t>
      </w:r>
      <w:r>
        <w:t>of the homeless people under the Emmaus charity</w:t>
      </w:r>
      <w:r w:rsidR="00F12199">
        <w:t xml:space="preserve"> organizations. The member of “Shield” will be those citizens who are voluntarily participate in this campaign. </w:t>
      </w:r>
      <w:r w:rsidR="003B18F1">
        <w:t xml:space="preserve">This donation program will be continued for 15 days. Within </w:t>
      </w:r>
      <w:proofErr w:type="gramStart"/>
      <w:r w:rsidR="003B18F1">
        <w:t>this 15 days</w:t>
      </w:r>
      <w:proofErr w:type="gramEnd"/>
      <w:r w:rsidR="003B18F1">
        <w:t>, the donation campaign will be held in different public places and also thr</w:t>
      </w:r>
      <w:r w:rsidR="00A7191E">
        <w:t xml:space="preserve">ough different online platforms </w:t>
      </w:r>
      <w:r w:rsidR="00A7191E" w:rsidRPr="00A7191E">
        <w:t xml:space="preserve">(Thomas, Gray, </w:t>
      </w:r>
      <w:proofErr w:type="spellStart"/>
      <w:r w:rsidR="00A7191E" w:rsidRPr="00A7191E">
        <w:t>McGinty</w:t>
      </w:r>
      <w:proofErr w:type="spellEnd"/>
      <w:r w:rsidR="00A7191E" w:rsidRPr="00A7191E">
        <w:t xml:space="preserve"> and </w:t>
      </w:r>
      <w:proofErr w:type="spellStart"/>
      <w:r w:rsidR="00A7191E" w:rsidRPr="00A7191E">
        <w:t>Ebringer</w:t>
      </w:r>
      <w:proofErr w:type="spellEnd"/>
      <w:r w:rsidR="00A7191E" w:rsidRPr="00A7191E">
        <w:t>, 2014)</w:t>
      </w:r>
      <w:r w:rsidR="00A7191E">
        <w:t>.</w:t>
      </w:r>
    </w:p>
    <w:p w14:paraId="2AD09DF1" w14:textId="77777777" w:rsidR="003B18F1" w:rsidRDefault="003B18F1" w:rsidP="00640D99">
      <w:pPr>
        <w:spacing w:line="360" w:lineRule="auto"/>
        <w:jc w:val="both"/>
        <w:rPr>
          <w:b/>
        </w:rPr>
      </w:pPr>
      <w:r w:rsidRPr="003B18F1">
        <w:rPr>
          <w:b/>
        </w:rPr>
        <w:t>Community Engagement Program’s Principles &amp; Standards:</w:t>
      </w:r>
    </w:p>
    <w:p w14:paraId="2047E664" w14:textId="77777777" w:rsidR="003B18F1" w:rsidRDefault="003B18F1" w:rsidP="00640D99">
      <w:pPr>
        <w:spacing w:line="360" w:lineRule="auto"/>
        <w:jc w:val="both"/>
      </w:pPr>
      <w:r>
        <w:rPr>
          <w:b/>
        </w:rPr>
        <w:t xml:space="preserve">Collaboration with the Common objective: </w:t>
      </w:r>
      <w:r>
        <w:t>To conduct a community engagement projects, different foundation or charity organizations must collaborate with a common objective. In this case, the Shield Community will collaborate with the Emmaus charity organizations for helping the homele</w:t>
      </w:r>
      <w:r w:rsidR="00A7191E">
        <w:t xml:space="preserve">ss people of the city of London </w:t>
      </w:r>
      <w:r w:rsidR="00A7191E" w:rsidRPr="00A7191E">
        <w:t>(</w:t>
      </w:r>
      <w:proofErr w:type="spellStart"/>
      <w:r w:rsidR="00A7191E" w:rsidRPr="00A7191E">
        <w:t>Kronick</w:t>
      </w:r>
      <w:proofErr w:type="spellEnd"/>
      <w:r w:rsidR="00A7191E" w:rsidRPr="00A7191E">
        <w:t>, 2018)</w:t>
      </w:r>
      <w:r w:rsidR="00A7191E">
        <w:t>.</w:t>
      </w:r>
    </w:p>
    <w:p w14:paraId="015E5AE1" w14:textId="77777777" w:rsidR="003B18F1" w:rsidRDefault="003B18F1" w:rsidP="00640D99">
      <w:pPr>
        <w:spacing w:line="360" w:lineRule="auto"/>
        <w:jc w:val="both"/>
      </w:pPr>
      <w:r w:rsidRPr="003B18F1">
        <w:rPr>
          <w:b/>
        </w:rPr>
        <w:t>Transparency:</w:t>
      </w:r>
      <w:r>
        <w:rPr>
          <w:b/>
        </w:rPr>
        <w:t xml:space="preserve"> </w:t>
      </w:r>
      <w:r w:rsidRPr="003B18F1">
        <w:t xml:space="preserve">The charity organizations which will collaborate must be transparent about their activities and must shows the statement that how the donation amount has been spent for the homeless people. In this case, Emmaus charity organizations statements are transparent about their </w:t>
      </w:r>
      <w:r w:rsidR="00A7191E">
        <w:t xml:space="preserve">spending of the donation amount </w:t>
      </w:r>
      <w:r w:rsidR="00A7191E" w:rsidRPr="00A7191E">
        <w:t>(Huffman, 2018)</w:t>
      </w:r>
      <w:r w:rsidR="00A7191E">
        <w:t>.</w:t>
      </w:r>
    </w:p>
    <w:p w14:paraId="1BD12755" w14:textId="77777777" w:rsidR="00A7191E" w:rsidRDefault="00A7191E" w:rsidP="00640D99">
      <w:pPr>
        <w:spacing w:line="360" w:lineRule="auto"/>
        <w:jc w:val="both"/>
      </w:pPr>
    </w:p>
    <w:p w14:paraId="41DEA732" w14:textId="77777777" w:rsidR="00A7191E" w:rsidRDefault="009532FC" w:rsidP="00A7191E">
      <w:pPr>
        <w:spacing w:line="360" w:lineRule="auto"/>
        <w:jc w:val="both"/>
      </w:pPr>
      <w:r w:rsidRPr="009532FC">
        <w:rPr>
          <w:b/>
        </w:rPr>
        <w:t>Trust:</w:t>
      </w:r>
      <w:r>
        <w:rPr>
          <w:b/>
        </w:rPr>
        <w:t xml:space="preserve"> </w:t>
      </w:r>
      <w:r w:rsidRPr="009532FC">
        <w:t>Trust is essential for developing an effective community engagement program. In this case, the parties who will donate to the charity organizations must trust that the money will be spent for the welfare of the homeless people.</w:t>
      </w:r>
      <w:r>
        <w:t xml:space="preserve"> For ensuring trust, the community must collaborate with the renowned cha</w:t>
      </w:r>
      <w:r w:rsidR="00A7191E">
        <w:t xml:space="preserve">ritable organizations in London </w:t>
      </w:r>
      <w:r w:rsidR="00A7191E" w:rsidRPr="00A7191E">
        <w:t>(</w:t>
      </w:r>
      <w:proofErr w:type="spellStart"/>
      <w:r w:rsidR="00A7191E" w:rsidRPr="00A7191E">
        <w:t>Kronick</w:t>
      </w:r>
      <w:proofErr w:type="spellEnd"/>
      <w:r w:rsidR="00A7191E" w:rsidRPr="00A7191E">
        <w:t>, 2018)</w:t>
      </w:r>
      <w:r w:rsidR="00A7191E">
        <w:t>.</w:t>
      </w:r>
    </w:p>
    <w:p w14:paraId="15C0FACD" w14:textId="77777777" w:rsidR="009532FC" w:rsidRDefault="009532FC" w:rsidP="00640D99">
      <w:pPr>
        <w:spacing w:line="360" w:lineRule="auto"/>
        <w:jc w:val="both"/>
        <w:rPr>
          <w:b/>
        </w:rPr>
      </w:pPr>
      <w:r w:rsidRPr="009532FC">
        <w:rPr>
          <w:b/>
        </w:rPr>
        <w:t>Benefits of the stakeholder</w:t>
      </w:r>
      <w:r>
        <w:rPr>
          <w:b/>
        </w:rPr>
        <w:t>’s engagement</w:t>
      </w:r>
      <w:r w:rsidRPr="009532FC">
        <w:rPr>
          <w:b/>
        </w:rPr>
        <w:t>:</w:t>
      </w:r>
    </w:p>
    <w:p w14:paraId="27624D29" w14:textId="77777777" w:rsidR="009532FC" w:rsidRDefault="00916554" w:rsidP="00916554">
      <w:pPr>
        <w:pStyle w:val="ListParagraph"/>
        <w:numPr>
          <w:ilvl w:val="0"/>
          <w:numId w:val="1"/>
        </w:numPr>
        <w:spacing w:line="360" w:lineRule="auto"/>
        <w:jc w:val="both"/>
      </w:pPr>
      <w:r>
        <w:rPr>
          <w:b/>
        </w:rPr>
        <w:t xml:space="preserve">Ensures proper decision making: </w:t>
      </w:r>
      <w:r w:rsidRPr="00916554">
        <w:t>When</w:t>
      </w:r>
      <w:r>
        <w:t xml:space="preserve"> the stakeholder’s will be engaged in the project then they will help to take more effective decision by dealing the problem from the different approach. In this cas</w:t>
      </w:r>
      <w:r w:rsidR="008F5F6A">
        <w:t xml:space="preserve">e, the </w:t>
      </w:r>
      <w:proofErr w:type="gramStart"/>
      <w:r w:rsidR="008F5F6A">
        <w:t>stakeholder’s</w:t>
      </w:r>
      <w:proofErr w:type="gramEnd"/>
      <w:r w:rsidR="008F5F6A">
        <w:t xml:space="preserve"> </w:t>
      </w:r>
      <w:r>
        <w:t>will help the community “Shield”</w:t>
      </w:r>
      <w:r w:rsidR="00F12199">
        <w:t xml:space="preserve"> to make informed decisions regarding the collecting and utilization of the donat</w:t>
      </w:r>
      <w:r w:rsidR="00A7191E">
        <w:t xml:space="preserve">ed fund for the homeless people </w:t>
      </w:r>
      <w:r w:rsidR="00A7191E" w:rsidRPr="00A7191E">
        <w:t>(</w:t>
      </w:r>
      <w:proofErr w:type="spellStart"/>
      <w:r w:rsidR="00A7191E" w:rsidRPr="00A7191E">
        <w:t>Missonier</w:t>
      </w:r>
      <w:proofErr w:type="spellEnd"/>
      <w:r w:rsidR="00A7191E" w:rsidRPr="00A7191E">
        <w:t xml:space="preserve"> and </w:t>
      </w:r>
      <w:proofErr w:type="spellStart"/>
      <w:r w:rsidR="00A7191E" w:rsidRPr="00A7191E">
        <w:t>Loufrani-Fedida</w:t>
      </w:r>
      <w:proofErr w:type="spellEnd"/>
      <w:r w:rsidR="00A7191E" w:rsidRPr="00A7191E">
        <w:t>, 2014)</w:t>
      </w:r>
      <w:r w:rsidR="00A7191E">
        <w:t>.</w:t>
      </w:r>
    </w:p>
    <w:p w14:paraId="0136EAB3" w14:textId="77777777" w:rsidR="00F12199" w:rsidRDefault="00F12199" w:rsidP="00916554">
      <w:pPr>
        <w:pStyle w:val="ListParagraph"/>
        <w:numPr>
          <w:ilvl w:val="0"/>
          <w:numId w:val="1"/>
        </w:numPr>
        <w:spacing w:line="360" w:lineRule="auto"/>
        <w:jc w:val="both"/>
      </w:pPr>
      <w:r>
        <w:rPr>
          <w:b/>
        </w:rPr>
        <w:t>Cost Savings:</w:t>
      </w:r>
      <w:r>
        <w:t xml:space="preserve"> In this case, the community “Shield” will be able to save cost for the campaigns by collaborating with “Emmaus” charity organizations. Because, Emmaus will also </w:t>
      </w:r>
      <w:proofErr w:type="gramStart"/>
      <w:r>
        <w:t>contributes</w:t>
      </w:r>
      <w:proofErr w:type="gramEnd"/>
      <w:r>
        <w:t xml:space="preserve"> in the campaign and donation programs.</w:t>
      </w:r>
    </w:p>
    <w:p w14:paraId="32D68F79" w14:textId="77777777" w:rsidR="00F12199" w:rsidRDefault="00F12199" w:rsidP="00916554">
      <w:pPr>
        <w:pStyle w:val="ListParagraph"/>
        <w:numPr>
          <w:ilvl w:val="0"/>
          <w:numId w:val="1"/>
        </w:numPr>
        <w:spacing w:line="360" w:lineRule="auto"/>
        <w:jc w:val="both"/>
      </w:pPr>
      <w:r>
        <w:rPr>
          <w:b/>
        </w:rPr>
        <w:t>Risk management:</w:t>
      </w:r>
      <w:r>
        <w:t xml:space="preserve"> In this case, the charitable organizations “Emmaus” will help the “Shield” community for assessing and measuring the potential risks of their projects. Moreover, these charitable organizations will also recommend approach to manage </w:t>
      </w:r>
      <w:r w:rsidR="00A7191E">
        <w:t xml:space="preserve">the potential risks effectively </w:t>
      </w:r>
      <w:r w:rsidR="00A7191E" w:rsidRPr="00A7191E">
        <w:t>(</w:t>
      </w:r>
      <w:proofErr w:type="spellStart"/>
      <w:r w:rsidR="00A7191E">
        <w:t>Da</w:t>
      </w:r>
      <w:r w:rsidR="00A7191E" w:rsidRPr="00A7191E">
        <w:t>rbyshire</w:t>
      </w:r>
      <w:proofErr w:type="spellEnd"/>
      <w:r w:rsidR="00A7191E" w:rsidRPr="00A7191E">
        <w:t xml:space="preserve"> et al., 2012)</w:t>
      </w:r>
      <w:r w:rsidR="00A7191E">
        <w:t>.</w:t>
      </w:r>
    </w:p>
    <w:p w14:paraId="6C4AE282" w14:textId="77777777" w:rsidR="00F12199" w:rsidRDefault="00F12199" w:rsidP="00F12199">
      <w:pPr>
        <w:spacing w:line="360" w:lineRule="auto"/>
        <w:jc w:val="both"/>
      </w:pPr>
      <w:r>
        <w:t xml:space="preserve">So, these are the benefits of </w:t>
      </w:r>
      <w:r w:rsidR="00311DFA">
        <w:t xml:space="preserve">engaging </w:t>
      </w:r>
      <w:proofErr w:type="gramStart"/>
      <w:r w:rsidR="00311DFA">
        <w:t>stakeholder’s</w:t>
      </w:r>
      <w:proofErr w:type="gramEnd"/>
      <w:r w:rsidR="00311DFA">
        <w:t xml:space="preserve"> in the community engagement programs.</w:t>
      </w:r>
    </w:p>
    <w:p w14:paraId="0FE07A7F" w14:textId="77777777" w:rsidR="00311DFA" w:rsidRDefault="008F5F6A" w:rsidP="008F5F6A">
      <w:pPr>
        <w:pStyle w:val="Heading1"/>
        <w:spacing w:line="360" w:lineRule="auto"/>
        <w:jc w:val="both"/>
      </w:pPr>
      <w:bookmarkStart w:id="2" w:name="_Toc77629252"/>
      <w:r>
        <w:t>Identify and ensure relationship between the Stakeholder’s of this Community engagement</w:t>
      </w:r>
      <w:bookmarkEnd w:id="2"/>
      <w:r>
        <w:t xml:space="preserve"> </w:t>
      </w:r>
    </w:p>
    <w:p w14:paraId="31C80D2A" w14:textId="77777777" w:rsidR="008F5F6A" w:rsidRDefault="008F5F6A" w:rsidP="008F5F6A">
      <w:pPr>
        <w:spacing w:line="360" w:lineRule="auto"/>
        <w:jc w:val="both"/>
      </w:pPr>
      <w:r>
        <w:t>The parties who will be considered as stakeholders of Community “Shield” for reducing the problem of homelessness are given below:</w:t>
      </w:r>
    </w:p>
    <w:p w14:paraId="62ADD27B" w14:textId="77777777" w:rsidR="00A7191E" w:rsidRPr="00A7191E" w:rsidRDefault="008F5F6A" w:rsidP="00A7191E">
      <w:pPr>
        <w:spacing w:line="360" w:lineRule="auto"/>
        <w:jc w:val="both"/>
      </w:pPr>
      <w:r w:rsidRPr="008F5F6A">
        <w:rPr>
          <w:b/>
        </w:rPr>
        <w:t>Emmaus Charity Organizations</w:t>
      </w:r>
      <w:r>
        <w:rPr>
          <w:b/>
        </w:rPr>
        <w:t xml:space="preserve">: </w:t>
      </w:r>
      <w:r w:rsidRPr="008F5F6A">
        <w:t>The community “Shield” is collaborating with the Emmaus for running their donation campaign for the homeless people. So, the donation amount will be given to the homeless people who are servin</w:t>
      </w:r>
      <w:r w:rsidR="00A7191E">
        <w:t xml:space="preserve">g by this charity organizations </w:t>
      </w:r>
      <w:r w:rsidR="00A7191E" w:rsidRPr="00A7191E">
        <w:t>(Emmaus UK | the charity working to end homelessness, 2021).</w:t>
      </w:r>
    </w:p>
    <w:p w14:paraId="4170AACD" w14:textId="77777777" w:rsidR="008F5F6A" w:rsidRDefault="008F5F6A" w:rsidP="008F5F6A">
      <w:pPr>
        <w:spacing w:line="360" w:lineRule="auto"/>
        <w:jc w:val="both"/>
      </w:pPr>
    </w:p>
    <w:p w14:paraId="1A554674" w14:textId="77777777" w:rsidR="008F5F6A" w:rsidRDefault="008F5F6A" w:rsidP="008F5F6A">
      <w:pPr>
        <w:spacing w:line="360" w:lineRule="auto"/>
        <w:jc w:val="both"/>
      </w:pPr>
      <w:r w:rsidRPr="008F5F6A">
        <w:rPr>
          <w:b/>
        </w:rPr>
        <w:t>Local government officials:</w:t>
      </w:r>
      <w:r>
        <w:rPr>
          <w:b/>
        </w:rPr>
        <w:t xml:space="preserve"> </w:t>
      </w:r>
      <w:r>
        <w:t>T</w:t>
      </w:r>
      <w:r w:rsidRPr="008F5F6A">
        <w:t xml:space="preserve">he </w:t>
      </w:r>
      <w:r>
        <w:t>local government officials will also help the community by providing the advice regarding the housing act of England. The government officials also can manage funds and also can provide facilities for the construction of homes for</w:t>
      </w:r>
      <w:r w:rsidR="00A7191E">
        <w:t xml:space="preserve"> the homeless people </w:t>
      </w:r>
      <w:r w:rsidR="00A7191E" w:rsidRPr="00A7191E">
        <w:t>(Nelson, 2019)</w:t>
      </w:r>
      <w:r w:rsidR="00A7191E">
        <w:t>.</w:t>
      </w:r>
    </w:p>
    <w:p w14:paraId="547C8AA9" w14:textId="77777777" w:rsidR="008F5F6A" w:rsidRDefault="00072478" w:rsidP="008F5F6A">
      <w:pPr>
        <w:spacing w:line="360" w:lineRule="auto"/>
        <w:jc w:val="both"/>
      </w:pPr>
      <w:r w:rsidRPr="00072478">
        <w:rPr>
          <w:b/>
        </w:rPr>
        <w:t>Rehab and Mental Healthcare organizations:</w:t>
      </w:r>
      <w:r>
        <w:rPr>
          <w:b/>
        </w:rPr>
        <w:t xml:space="preserve"> </w:t>
      </w:r>
      <w:r w:rsidRPr="00072478">
        <w:t xml:space="preserve">This </w:t>
      </w:r>
      <w:r>
        <w:t xml:space="preserve">organizations will also </w:t>
      </w:r>
      <w:proofErr w:type="gramStart"/>
      <w:r>
        <w:t>facilitates</w:t>
      </w:r>
      <w:proofErr w:type="gramEnd"/>
      <w:r>
        <w:t xml:space="preserve"> the rehabilitation center and shelter for the addicted and mentally unstable homeless people in London.</w:t>
      </w:r>
    </w:p>
    <w:p w14:paraId="48E049EA" w14:textId="77777777" w:rsidR="00072478" w:rsidRPr="00072478" w:rsidRDefault="00072478" w:rsidP="008F5F6A">
      <w:pPr>
        <w:spacing w:line="360" w:lineRule="auto"/>
        <w:jc w:val="both"/>
      </w:pPr>
      <w:r w:rsidRPr="00072478">
        <w:rPr>
          <w:b/>
        </w:rPr>
        <w:t>Training Organizations:</w:t>
      </w:r>
      <w:r>
        <w:rPr>
          <w:b/>
        </w:rPr>
        <w:t xml:space="preserve"> </w:t>
      </w:r>
      <w:r w:rsidRPr="00072478">
        <w:t>These training organizations can arrange the workshops for training the homeless people for starting their own business and earn money for their living in the city.</w:t>
      </w:r>
    </w:p>
    <w:p w14:paraId="5F806BA6" w14:textId="77777777" w:rsidR="009532FC" w:rsidRDefault="00072478" w:rsidP="008F5F6A">
      <w:pPr>
        <w:spacing w:line="360" w:lineRule="auto"/>
        <w:jc w:val="both"/>
      </w:pPr>
      <w:r w:rsidRPr="00072478">
        <w:t>Now, these are the stakeholder’s who can engaged in the Community engagement program “Shield”.</w:t>
      </w:r>
    </w:p>
    <w:p w14:paraId="5CAEB0BF" w14:textId="77777777" w:rsidR="00072478" w:rsidRPr="0087574B" w:rsidRDefault="00072478" w:rsidP="008F5F6A">
      <w:pPr>
        <w:spacing w:line="360" w:lineRule="auto"/>
        <w:jc w:val="both"/>
        <w:rPr>
          <w:b/>
        </w:rPr>
      </w:pPr>
      <w:r w:rsidRPr="0087574B">
        <w:rPr>
          <w:b/>
        </w:rPr>
        <w:t>The relationship between these stakeholders can be established in this way:</w:t>
      </w:r>
    </w:p>
    <w:p w14:paraId="34BF6960" w14:textId="77777777" w:rsidR="00072478" w:rsidRDefault="00072478" w:rsidP="008F5F6A">
      <w:pPr>
        <w:spacing w:line="360" w:lineRule="auto"/>
        <w:jc w:val="both"/>
      </w:pPr>
      <w:r>
        <w:t>In the above case, the “Shield” will collect donation in cash and also in goods from the different organizations. Then the donated amount and goods will be transferred to the Emmaus charity organizations. Then the Emmaus charity organizations will provide shelter to the mentally stable people in their temporary housing facilities. This charity organizations will contact with the Rehab &amp; Mental asylum for transferring the homeless addicted and mentally unstable people</w:t>
      </w:r>
      <w:r w:rsidR="0087574B">
        <w:t>. After that, the charity organizations will contact with the local government officials for getting the advice and permissions for constructing the houses for the homeless people. Then after ensuring the housing, food, and clothing this charitable organizations will contact with the Training organizations for train the people to get some j</w:t>
      </w:r>
      <w:r w:rsidR="00A7191E">
        <w:t xml:space="preserve">obs or start their own business </w:t>
      </w:r>
      <w:r w:rsidR="00A7191E" w:rsidRPr="00A7191E">
        <w:t xml:space="preserve">(Thomas, Gray, </w:t>
      </w:r>
      <w:proofErr w:type="spellStart"/>
      <w:r w:rsidR="00A7191E" w:rsidRPr="00A7191E">
        <w:t>McGinty</w:t>
      </w:r>
      <w:proofErr w:type="spellEnd"/>
      <w:r w:rsidR="00A7191E" w:rsidRPr="00A7191E">
        <w:t xml:space="preserve"> and </w:t>
      </w:r>
      <w:proofErr w:type="spellStart"/>
      <w:r w:rsidR="00A7191E" w:rsidRPr="00A7191E">
        <w:t>Ebringer</w:t>
      </w:r>
      <w:proofErr w:type="spellEnd"/>
      <w:r w:rsidR="00A7191E" w:rsidRPr="00A7191E">
        <w:t>, 2014)</w:t>
      </w:r>
      <w:r w:rsidR="00A7191E">
        <w:t>.</w:t>
      </w:r>
    </w:p>
    <w:p w14:paraId="2E3A677C" w14:textId="77777777" w:rsidR="0087574B" w:rsidRDefault="00D95EEA" w:rsidP="00D95EEA">
      <w:pPr>
        <w:pStyle w:val="Heading1"/>
        <w:spacing w:line="360" w:lineRule="auto"/>
        <w:jc w:val="both"/>
      </w:pPr>
      <w:bookmarkStart w:id="3" w:name="_Toc77629253"/>
      <w:r>
        <w:t xml:space="preserve">The strategies which will be suitable for engaging </w:t>
      </w:r>
      <w:proofErr w:type="gramStart"/>
      <w:r>
        <w:t>stakeholder’s</w:t>
      </w:r>
      <w:proofErr w:type="gramEnd"/>
      <w:r>
        <w:t xml:space="preserve"> in this community engagement programs</w:t>
      </w:r>
      <w:bookmarkEnd w:id="3"/>
    </w:p>
    <w:p w14:paraId="11A0D133" w14:textId="77777777" w:rsidR="00D95EEA" w:rsidRDefault="00D95EEA" w:rsidP="00D95EEA">
      <w:pPr>
        <w:spacing w:line="360" w:lineRule="auto"/>
        <w:jc w:val="both"/>
      </w:pPr>
      <w:r>
        <w:t>The m</w:t>
      </w:r>
      <w:r w:rsidR="00BA73F5">
        <w:t>ost effective strategy</w:t>
      </w:r>
      <w:r>
        <w:t xml:space="preserve"> which will be suitable for engaging stakeholders in these c</w:t>
      </w:r>
      <w:r w:rsidR="00BA73F5">
        <w:t>ommunity engagement programs is:</w:t>
      </w:r>
    </w:p>
    <w:p w14:paraId="61863A23" w14:textId="77777777" w:rsidR="00A7191E" w:rsidRDefault="00A7191E" w:rsidP="00D95EEA">
      <w:pPr>
        <w:spacing w:line="360" w:lineRule="auto"/>
        <w:jc w:val="both"/>
      </w:pPr>
    </w:p>
    <w:p w14:paraId="75713BC9" w14:textId="77777777" w:rsidR="00D95EEA" w:rsidRDefault="00BA73F5" w:rsidP="00D95EEA">
      <w:pPr>
        <w:spacing w:line="360" w:lineRule="auto"/>
        <w:jc w:val="both"/>
      </w:pPr>
      <w:r w:rsidRPr="00BA73F5">
        <w:rPr>
          <w:b/>
        </w:rPr>
        <w:t>Social Media Platform:</w:t>
      </w:r>
      <w:r>
        <w:t xml:space="preserve"> </w:t>
      </w:r>
      <w:proofErr w:type="gramStart"/>
      <w:r w:rsidR="00D95EEA">
        <w:t>Social media</w:t>
      </w:r>
      <w:proofErr w:type="gramEnd"/>
      <w:r w:rsidR="00D95EEA">
        <w:t xml:space="preserve"> is a strong platform which will helps to promote this community events more rapidly than using any other media. This </w:t>
      </w:r>
      <w:proofErr w:type="gramStart"/>
      <w:r w:rsidR="00D95EEA">
        <w:t>Social media</w:t>
      </w:r>
      <w:proofErr w:type="gramEnd"/>
      <w:r w:rsidR="00D95EEA">
        <w:t xml:space="preserve"> will helps to grab the attention of the different voluntary organizations, charitable organizations. These </w:t>
      </w:r>
      <w:proofErr w:type="gramStart"/>
      <w:r w:rsidR="00D95EEA">
        <w:t>Social media</w:t>
      </w:r>
      <w:proofErr w:type="gramEnd"/>
      <w:r w:rsidR="00D95EEA">
        <w:t xml:space="preserve"> will helps to contact with the different organizations to know about their interest in this voluntary programs. Moreover, the posters and events should be created for gaining th</w:t>
      </w:r>
      <w:r w:rsidR="00A7191E">
        <w:t xml:space="preserve">e attention of the stakeholders </w:t>
      </w:r>
      <w:r w:rsidR="00A7191E" w:rsidRPr="00A7191E">
        <w:t>(Jung and Valero, 2016)</w:t>
      </w:r>
      <w:r w:rsidR="00A7191E">
        <w:t>.</w:t>
      </w:r>
    </w:p>
    <w:p w14:paraId="140F7D84" w14:textId="77777777" w:rsidR="00BA73F5" w:rsidRDefault="00BA73F5" w:rsidP="00BA73F5">
      <w:pPr>
        <w:pStyle w:val="Heading1"/>
        <w:spacing w:line="360" w:lineRule="auto"/>
        <w:jc w:val="both"/>
      </w:pPr>
      <w:bookmarkStart w:id="4" w:name="_Toc77629254"/>
      <w:r>
        <w:t>The way different social media can be used for engaging the stakeholders in the community engagement</w:t>
      </w:r>
      <w:bookmarkEnd w:id="4"/>
    </w:p>
    <w:p w14:paraId="314EEF38" w14:textId="77777777" w:rsidR="00BA73F5" w:rsidRDefault="00BA73F5" w:rsidP="00235ADA">
      <w:pPr>
        <w:spacing w:line="360" w:lineRule="auto"/>
        <w:jc w:val="both"/>
      </w:pPr>
      <w:r>
        <w:t>There are different social media which can be used for engaging the stakeholders in this community engagement project. They are discussed below:</w:t>
      </w:r>
    </w:p>
    <w:p w14:paraId="3C3C0F03" w14:textId="77777777" w:rsidR="00235ADA" w:rsidRDefault="00235ADA" w:rsidP="00235ADA">
      <w:pPr>
        <w:spacing w:line="360" w:lineRule="auto"/>
        <w:jc w:val="both"/>
      </w:pPr>
      <w:r w:rsidRPr="00235ADA">
        <w:rPr>
          <w:b/>
        </w:rPr>
        <w:t>Using Facebook page:</w:t>
      </w:r>
      <w:r>
        <w:rPr>
          <w:b/>
        </w:rPr>
        <w:t xml:space="preserve"> </w:t>
      </w:r>
      <w:r>
        <w:t>This event must create a Facebook page for informing the people in the society about the activities and the objectives of this community engagement. In this Facebook page, the different posters regarding the initiatives of solving this problem must be posted. The way this event will helps the homeless people by collecting the donations will also be posted regularly. The contact details and the account number where the people will donate the</w:t>
      </w:r>
      <w:r w:rsidR="00CB182B">
        <w:t xml:space="preserve">ir fund will be mentioned here </w:t>
      </w:r>
      <w:r w:rsidR="00CB182B" w:rsidRPr="00A7191E">
        <w:t>(Nelson, 2019)</w:t>
      </w:r>
      <w:r w:rsidR="00CB182B">
        <w:t xml:space="preserve">. </w:t>
      </w:r>
      <w:r>
        <w:t>The charitable organizations with which this program is collaborating should be mentioned in the page clearly for gaining the trust of the other stakeholders. The timing of the campaign of this event and also each day how much fund has been donated and which organizations has helped this project will be posted in this page regularly for proving the authenticity of these community engagement programs. Then the other stakeholders will trust this community engagement projects and come forwar</w:t>
      </w:r>
      <w:r w:rsidR="00A7191E">
        <w:t xml:space="preserve">d to help these homeless people </w:t>
      </w:r>
      <w:r w:rsidR="00A7191E" w:rsidRPr="00A7191E">
        <w:t>(</w:t>
      </w:r>
      <w:proofErr w:type="spellStart"/>
      <w:r w:rsidR="00A7191E" w:rsidRPr="00A7191E">
        <w:t>Meratian</w:t>
      </w:r>
      <w:proofErr w:type="spellEnd"/>
      <w:r w:rsidR="00A7191E" w:rsidRPr="00A7191E">
        <w:t xml:space="preserve"> </w:t>
      </w:r>
      <w:proofErr w:type="spellStart"/>
      <w:r w:rsidR="00A7191E" w:rsidRPr="00A7191E">
        <w:t>Esfahani</w:t>
      </w:r>
      <w:proofErr w:type="spellEnd"/>
      <w:r w:rsidR="00A7191E" w:rsidRPr="00A7191E">
        <w:t xml:space="preserve"> and W. Johnson, 2018)</w:t>
      </w:r>
      <w:r w:rsidR="00A7191E">
        <w:t>.</w:t>
      </w:r>
    </w:p>
    <w:p w14:paraId="6718AD7F" w14:textId="77777777" w:rsidR="00235ADA" w:rsidRDefault="00235ADA" w:rsidP="00235ADA">
      <w:pPr>
        <w:spacing w:line="360" w:lineRule="auto"/>
        <w:jc w:val="both"/>
      </w:pPr>
      <w:r w:rsidRPr="00235ADA">
        <w:rPr>
          <w:b/>
        </w:rPr>
        <w:t>Using Twitter account:</w:t>
      </w:r>
      <w:r>
        <w:t xml:space="preserve"> The twitter account of this event will be created</w:t>
      </w:r>
      <w:r w:rsidR="00AD0C9F">
        <w:t xml:space="preserve"> to gain the attention of the large companies and also the government officials. The activities and objectives of these events and the contact address &amp; bank account number for collecting the donation will also be mentioned clearly in the Twitter account. The twitter account should be used for promoting and collecting funds and goods for these community engagem</w:t>
      </w:r>
      <w:r w:rsidR="00CB182B">
        <w:t xml:space="preserve">ent events </w:t>
      </w:r>
      <w:r w:rsidR="00CB182B" w:rsidRPr="00CB182B">
        <w:t>(</w:t>
      </w:r>
      <w:proofErr w:type="spellStart"/>
      <w:r w:rsidR="00CB182B" w:rsidRPr="00CB182B">
        <w:t>Missonier</w:t>
      </w:r>
      <w:proofErr w:type="spellEnd"/>
      <w:r w:rsidR="00CB182B" w:rsidRPr="00CB182B">
        <w:t xml:space="preserve"> and </w:t>
      </w:r>
      <w:proofErr w:type="spellStart"/>
      <w:r w:rsidR="00CB182B" w:rsidRPr="00CB182B">
        <w:t>Loufrani-Fedida</w:t>
      </w:r>
      <w:proofErr w:type="spellEnd"/>
      <w:r w:rsidR="00CB182B" w:rsidRPr="00CB182B">
        <w:t>, 2014)</w:t>
      </w:r>
      <w:r w:rsidR="00CB182B">
        <w:t>.</w:t>
      </w:r>
    </w:p>
    <w:p w14:paraId="38C4BEF3" w14:textId="77777777" w:rsidR="00AD0C9F" w:rsidRDefault="00AD0C9F" w:rsidP="00235ADA">
      <w:pPr>
        <w:spacing w:line="360" w:lineRule="auto"/>
        <w:jc w:val="both"/>
      </w:pPr>
      <w:r>
        <w:t>So, in this way, the different social media account will be used for promoting these community engagement events.</w:t>
      </w:r>
    </w:p>
    <w:p w14:paraId="6EDE33A3" w14:textId="77777777" w:rsidR="00AD0C9F" w:rsidRDefault="001913B8" w:rsidP="001913B8">
      <w:pPr>
        <w:pStyle w:val="Heading1"/>
        <w:spacing w:line="360" w:lineRule="auto"/>
        <w:jc w:val="both"/>
      </w:pPr>
      <w:bookmarkStart w:id="5" w:name="_Toc77629255"/>
      <w:r>
        <w:t>The avenue where the community engaging will be promoted for participation of multi-cultural people</w:t>
      </w:r>
      <w:bookmarkEnd w:id="5"/>
    </w:p>
    <w:p w14:paraId="5D6FD95E" w14:textId="77777777" w:rsidR="001913B8" w:rsidRDefault="001913B8" w:rsidP="001913B8">
      <w:pPr>
        <w:spacing w:line="360" w:lineRule="auto"/>
        <w:jc w:val="both"/>
      </w:pPr>
      <w:r>
        <w:t>There are some avenues in London where the people from the different cultural and social background can be influenced for participating in the community engagement program for helping the homeless people. These avenues are:</w:t>
      </w:r>
    </w:p>
    <w:p w14:paraId="26F2CD62" w14:textId="77777777" w:rsidR="001913B8" w:rsidRDefault="001913B8" w:rsidP="001913B8">
      <w:pPr>
        <w:pStyle w:val="ListParagraph"/>
        <w:numPr>
          <w:ilvl w:val="0"/>
          <w:numId w:val="2"/>
        </w:numPr>
        <w:spacing w:line="360" w:lineRule="auto"/>
        <w:jc w:val="both"/>
      </w:pPr>
      <w:r w:rsidRPr="001913B8">
        <w:rPr>
          <w:b/>
        </w:rPr>
        <w:t>City Hall, London</w:t>
      </w:r>
      <w:r>
        <w:rPr>
          <w:b/>
        </w:rPr>
        <w:t xml:space="preserve">: </w:t>
      </w:r>
      <w:r w:rsidRPr="001913B8">
        <w:t xml:space="preserve">This city hall is famous for holding different social awareness and cultural program for the citizen of the U.K. </w:t>
      </w:r>
      <w:r>
        <w:t xml:space="preserve">The program of city hall is attended by the different people from different culture who can be influenced for participating in the community projects for reducing the problem of homelessness in this city. It is expected that the huge response </w:t>
      </w:r>
      <w:r w:rsidR="008321E0">
        <w:t xml:space="preserve">can be received from the </w:t>
      </w:r>
      <w:r w:rsidR="00CB182B">
        <w:t xml:space="preserve">multi-cultural people of London </w:t>
      </w:r>
      <w:r w:rsidR="00CB182B" w:rsidRPr="00CB182B">
        <w:t>(</w:t>
      </w:r>
      <w:proofErr w:type="spellStart"/>
      <w:r w:rsidR="00CB182B" w:rsidRPr="00CB182B">
        <w:t>Bordarie</w:t>
      </w:r>
      <w:proofErr w:type="spellEnd"/>
      <w:r w:rsidR="00CB182B" w:rsidRPr="00CB182B">
        <w:t>, 2018)</w:t>
      </w:r>
      <w:r w:rsidR="00CB182B">
        <w:t>.</w:t>
      </w:r>
    </w:p>
    <w:p w14:paraId="4BBDE119" w14:textId="77777777" w:rsidR="008321E0" w:rsidRDefault="008321E0" w:rsidP="001913B8">
      <w:pPr>
        <w:pStyle w:val="ListParagraph"/>
        <w:numPr>
          <w:ilvl w:val="0"/>
          <w:numId w:val="2"/>
        </w:numPr>
        <w:spacing w:line="360" w:lineRule="auto"/>
        <w:jc w:val="both"/>
      </w:pPr>
      <w:r>
        <w:rPr>
          <w:b/>
        </w:rPr>
        <w:t xml:space="preserve">Foodie’s event, </w:t>
      </w:r>
      <w:proofErr w:type="spellStart"/>
      <w:r>
        <w:rPr>
          <w:b/>
        </w:rPr>
        <w:t>Syon</w:t>
      </w:r>
      <w:proofErr w:type="spellEnd"/>
      <w:r>
        <w:rPr>
          <w:b/>
        </w:rPr>
        <w:t xml:space="preserve"> Park: </w:t>
      </w:r>
      <w:r w:rsidRPr="008321E0">
        <w:t>This Park is well-known for holding different food festivals where the foods of different culture are available for the visitors. In this program, the visitors of different cultural background can be encouraged to participate in the community for eradicating the problem of homelessness.</w:t>
      </w:r>
    </w:p>
    <w:p w14:paraId="4E715446" w14:textId="77777777" w:rsidR="008321E0" w:rsidRDefault="00DD4952" w:rsidP="00DD4952">
      <w:pPr>
        <w:pStyle w:val="Heading1"/>
        <w:spacing w:line="360" w:lineRule="auto"/>
        <w:jc w:val="both"/>
      </w:pPr>
      <w:bookmarkStart w:id="6" w:name="_Toc77629256"/>
      <w:r>
        <w:t>The reasons for adopting forward looking approach by Community Engagement Practitioners</w:t>
      </w:r>
      <w:bookmarkEnd w:id="6"/>
    </w:p>
    <w:p w14:paraId="6CBAD340" w14:textId="77777777" w:rsidR="00DD4952" w:rsidRDefault="00DD4952" w:rsidP="00DD4952">
      <w:pPr>
        <w:spacing w:line="360" w:lineRule="auto"/>
        <w:jc w:val="both"/>
      </w:pPr>
      <w:r>
        <w:t>Forward looking approach refers to the process through which the potential opportunities and risk of a project can be assessed at the current period. There are some reasons for which Community Engagement Practitioners uses Forward looking approach for ensur</w:t>
      </w:r>
      <w:r w:rsidR="00CB182B">
        <w:t xml:space="preserve">ing the community development </w:t>
      </w:r>
      <w:r w:rsidR="00CB182B" w:rsidRPr="00A7191E">
        <w:t>(</w:t>
      </w:r>
      <w:proofErr w:type="spellStart"/>
      <w:r w:rsidR="00CB182B" w:rsidRPr="00A7191E">
        <w:t>Kronick</w:t>
      </w:r>
      <w:proofErr w:type="spellEnd"/>
      <w:r w:rsidR="00CB182B" w:rsidRPr="00A7191E">
        <w:t>, 2018)</w:t>
      </w:r>
      <w:r w:rsidR="00CB182B">
        <w:t xml:space="preserve">. </w:t>
      </w:r>
      <w:r>
        <w:t>They are discussed below:</w:t>
      </w:r>
    </w:p>
    <w:p w14:paraId="56472593" w14:textId="77777777" w:rsidR="00DD4952" w:rsidRPr="00DD4952" w:rsidRDefault="00DD4952" w:rsidP="00DD4952">
      <w:pPr>
        <w:pStyle w:val="ListParagraph"/>
        <w:numPr>
          <w:ilvl w:val="0"/>
          <w:numId w:val="3"/>
        </w:numPr>
        <w:spacing w:line="360" w:lineRule="auto"/>
        <w:jc w:val="both"/>
        <w:rPr>
          <w:b/>
        </w:rPr>
      </w:pPr>
      <w:r w:rsidRPr="00DD4952">
        <w:rPr>
          <w:b/>
        </w:rPr>
        <w:t>Identifying the internal &amp; external factors which can impact community development:</w:t>
      </w:r>
      <w:r>
        <w:rPr>
          <w:b/>
        </w:rPr>
        <w:t xml:space="preserve"> </w:t>
      </w:r>
      <w:r>
        <w:t xml:space="preserve">The </w:t>
      </w:r>
      <w:proofErr w:type="gramStart"/>
      <w:r>
        <w:t>forward looking</w:t>
      </w:r>
      <w:proofErr w:type="gramEnd"/>
      <w:r>
        <w:t xml:space="preserve"> approach used for identifying those crucial internal factors like Human factors and the external factors like Social and Environmental factors which can significantly impact on the development of the community. These factors can </w:t>
      </w:r>
      <w:proofErr w:type="gramStart"/>
      <w:r>
        <w:t>affects</w:t>
      </w:r>
      <w:proofErr w:type="gramEnd"/>
      <w:r>
        <w:t xml:space="preserve"> positively or negatively in the community engagement projects. So, for making understanding the community members regarding the impact of these factors the </w:t>
      </w:r>
      <w:proofErr w:type="gramStart"/>
      <w:r>
        <w:t>f</w:t>
      </w:r>
      <w:r w:rsidR="00CB182B">
        <w:t>orward looking</w:t>
      </w:r>
      <w:proofErr w:type="gramEnd"/>
      <w:r w:rsidR="00CB182B">
        <w:t xml:space="preserve"> approach is used </w:t>
      </w:r>
      <w:r w:rsidR="00CB182B" w:rsidRPr="00CB182B">
        <w:t xml:space="preserve">(Rowe, Nowak, </w:t>
      </w:r>
      <w:proofErr w:type="spellStart"/>
      <w:r w:rsidR="00CB182B" w:rsidRPr="00CB182B">
        <w:t>Quaddus</w:t>
      </w:r>
      <w:proofErr w:type="spellEnd"/>
      <w:r w:rsidR="00CB182B" w:rsidRPr="00CB182B">
        <w:t xml:space="preserve"> and </w:t>
      </w:r>
      <w:proofErr w:type="spellStart"/>
      <w:r w:rsidR="00CB182B" w:rsidRPr="00CB182B">
        <w:t>Naude</w:t>
      </w:r>
      <w:proofErr w:type="spellEnd"/>
      <w:r w:rsidR="00CB182B" w:rsidRPr="00CB182B">
        <w:t>, 2013)</w:t>
      </w:r>
      <w:r w:rsidR="00CB182B">
        <w:t>.</w:t>
      </w:r>
    </w:p>
    <w:p w14:paraId="027964D4" w14:textId="77777777" w:rsidR="00DD4952" w:rsidRDefault="00DD4952" w:rsidP="00DD4952">
      <w:pPr>
        <w:pStyle w:val="ListParagraph"/>
        <w:numPr>
          <w:ilvl w:val="0"/>
          <w:numId w:val="3"/>
        </w:numPr>
        <w:spacing w:line="360" w:lineRule="auto"/>
        <w:jc w:val="both"/>
      </w:pPr>
      <w:r w:rsidRPr="00DD4952">
        <w:rPr>
          <w:b/>
        </w:rPr>
        <w:t>To identify the potential risks of the project:</w:t>
      </w:r>
      <w:r>
        <w:rPr>
          <w:b/>
        </w:rPr>
        <w:t xml:space="preserve"> </w:t>
      </w:r>
      <w:r w:rsidRPr="00DD4952">
        <w:t xml:space="preserve">This </w:t>
      </w:r>
      <w:proofErr w:type="gramStart"/>
      <w:r w:rsidRPr="00DD4952">
        <w:t>forward looking</w:t>
      </w:r>
      <w:proofErr w:type="gramEnd"/>
      <w:r w:rsidRPr="00DD4952">
        <w:t xml:space="preserve"> approach is used for identifying the potential risks of the community projects. In this way, it helps the community practitioners to take risk management approach for </w:t>
      </w:r>
      <w:r w:rsidR="00CB182B">
        <w:t xml:space="preserve">managing the risks effectively </w:t>
      </w:r>
      <w:r w:rsidR="00CB182B" w:rsidRPr="00CB182B">
        <w:t>(Huffman, 2018)</w:t>
      </w:r>
      <w:r w:rsidR="00CB182B">
        <w:t>.</w:t>
      </w:r>
    </w:p>
    <w:p w14:paraId="061DC620" w14:textId="77777777" w:rsidR="00DD4952" w:rsidRDefault="00DD4952" w:rsidP="00DD4952">
      <w:pPr>
        <w:spacing w:line="360" w:lineRule="auto"/>
        <w:jc w:val="both"/>
      </w:pPr>
      <w:r>
        <w:t xml:space="preserve">So, these are the reasons for adopting the </w:t>
      </w:r>
      <w:proofErr w:type="gramStart"/>
      <w:r>
        <w:t>forward looking</w:t>
      </w:r>
      <w:proofErr w:type="gramEnd"/>
      <w:r>
        <w:t xml:space="preserve"> approach by Community practitioners of the project.</w:t>
      </w:r>
    </w:p>
    <w:p w14:paraId="3F467A71" w14:textId="77777777" w:rsidR="00CB182B" w:rsidRDefault="00CB182B" w:rsidP="00DD4952">
      <w:pPr>
        <w:spacing w:line="360" w:lineRule="auto"/>
        <w:jc w:val="both"/>
      </w:pPr>
    </w:p>
    <w:p w14:paraId="0DD41018" w14:textId="77777777" w:rsidR="00CB182B" w:rsidRDefault="00CB182B" w:rsidP="00DD4952">
      <w:pPr>
        <w:spacing w:line="360" w:lineRule="auto"/>
        <w:jc w:val="both"/>
      </w:pPr>
    </w:p>
    <w:p w14:paraId="1B7A251D" w14:textId="77777777" w:rsidR="00CB182B" w:rsidRDefault="00CB182B" w:rsidP="00DD4952">
      <w:pPr>
        <w:spacing w:line="360" w:lineRule="auto"/>
        <w:jc w:val="both"/>
      </w:pPr>
    </w:p>
    <w:p w14:paraId="37EE8C72" w14:textId="77777777" w:rsidR="00CB182B" w:rsidRDefault="00CB182B" w:rsidP="00DD4952">
      <w:pPr>
        <w:spacing w:line="360" w:lineRule="auto"/>
        <w:jc w:val="both"/>
      </w:pPr>
    </w:p>
    <w:p w14:paraId="558ED31F" w14:textId="77777777" w:rsidR="00CB182B" w:rsidRDefault="00CB182B" w:rsidP="00DD4952">
      <w:pPr>
        <w:spacing w:line="360" w:lineRule="auto"/>
        <w:jc w:val="both"/>
      </w:pPr>
    </w:p>
    <w:p w14:paraId="634620B4" w14:textId="77777777" w:rsidR="00CB182B" w:rsidRDefault="00CB182B" w:rsidP="00DD4952">
      <w:pPr>
        <w:spacing w:line="360" w:lineRule="auto"/>
        <w:jc w:val="both"/>
      </w:pPr>
    </w:p>
    <w:p w14:paraId="14618E6E" w14:textId="77777777" w:rsidR="00CB182B" w:rsidRDefault="00CB182B" w:rsidP="00DD4952">
      <w:pPr>
        <w:spacing w:line="360" w:lineRule="auto"/>
        <w:jc w:val="both"/>
      </w:pPr>
    </w:p>
    <w:p w14:paraId="7DA1E128" w14:textId="77777777" w:rsidR="00CB182B" w:rsidRDefault="00CB182B" w:rsidP="00DD4952">
      <w:pPr>
        <w:spacing w:line="360" w:lineRule="auto"/>
        <w:jc w:val="both"/>
      </w:pPr>
    </w:p>
    <w:p w14:paraId="4647BB82" w14:textId="77777777" w:rsidR="00CB182B" w:rsidRDefault="00CB182B" w:rsidP="00DD4952">
      <w:pPr>
        <w:spacing w:line="360" w:lineRule="auto"/>
        <w:jc w:val="both"/>
      </w:pPr>
    </w:p>
    <w:p w14:paraId="48F14D5B" w14:textId="77777777" w:rsidR="00CB182B" w:rsidRDefault="00CB182B" w:rsidP="00DD4952">
      <w:pPr>
        <w:spacing w:line="360" w:lineRule="auto"/>
        <w:jc w:val="both"/>
      </w:pPr>
    </w:p>
    <w:p w14:paraId="6C3181CF" w14:textId="77777777" w:rsidR="00CB182B" w:rsidRDefault="00CB182B" w:rsidP="00DD4952">
      <w:pPr>
        <w:spacing w:line="360" w:lineRule="auto"/>
        <w:jc w:val="both"/>
      </w:pPr>
    </w:p>
    <w:p w14:paraId="424DD5AA" w14:textId="77777777" w:rsidR="00CB182B" w:rsidRDefault="00CB182B" w:rsidP="00DD4952">
      <w:pPr>
        <w:spacing w:line="360" w:lineRule="auto"/>
        <w:jc w:val="both"/>
      </w:pPr>
    </w:p>
    <w:p w14:paraId="3F0AB127" w14:textId="77777777" w:rsidR="00CB182B" w:rsidRDefault="00CB182B" w:rsidP="00DD4952">
      <w:pPr>
        <w:spacing w:line="360" w:lineRule="auto"/>
        <w:jc w:val="both"/>
      </w:pPr>
    </w:p>
    <w:p w14:paraId="183AE935" w14:textId="77777777" w:rsidR="00CB182B" w:rsidRDefault="00CB182B" w:rsidP="00DD4952">
      <w:pPr>
        <w:spacing w:line="360" w:lineRule="auto"/>
        <w:jc w:val="both"/>
      </w:pPr>
    </w:p>
    <w:p w14:paraId="27114709" w14:textId="77777777" w:rsidR="00CB182B" w:rsidRDefault="00CB182B" w:rsidP="00DD4952">
      <w:pPr>
        <w:spacing w:line="360" w:lineRule="auto"/>
        <w:jc w:val="both"/>
      </w:pPr>
    </w:p>
    <w:p w14:paraId="5CDEE142" w14:textId="77777777" w:rsidR="00CB182B" w:rsidRDefault="00CB182B" w:rsidP="00DD4952">
      <w:pPr>
        <w:spacing w:line="360" w:lineRule="auto"/>
        <w:jc w:val="both"/>
      </w:pPr>
    </w:p>
    <w:p w14:paraId="6D749BA2" w14:textId="77777777" w:rsidR="00DD4952" w:rsidRPr="00DD4952" w:rsidRDefault="00DD4952" w:rsidP="00DD4952">
      <w:pPr>
        <w:spacing w:line="360" w:lineRule="auto"/>
        <w:jc w:val="both"/>
      </w:pPr>
    </w:p>
    <w:p w14:paraId="2D837CF4" w14:textId="77777777" w:rsidR="00DD4952" w:rsidRDefault="00DD4952" w:rsidP="00306D39">
      <w:pPr>
        <w:pStyle w:val="Heading1"/>
        <w:spacing w:line="360" w:lineRule="auto"/>
        <w:jc w:val="both"/>
      </w:pPr>
      <w:bookmarkStart w:id="7" w:name="_Toc77629257"/>
      <w:r>
        <w:t>Conclusion</w:t>
      </w:r>
      <w:bookmarkEnd w:id="7"/>
    </w:p>
    <w:p w14:paraId="285D7415" w14:textId="77777777" w:rsidR="00DD4952" w:rsidRDefault="00DD4952" w:rsidP="00306D39">
      <w:pPr>
        <w:spacing w:line="360" w:lineRule="auto"/>
        <w:jc w:val="both"/>
      </w:pPr>
      <w:r>
        <w:t xml:space="preserve">In this report, the Community engagement program for eradicating the problem of homelessness has been discussed. The Community engagement Principles and the benefits of engaging stakeholders in the community has also been discussed. Then the </w:t>
      </w:r>
      <w:proofErr w:type="gramStart"/>
      <w:r>
        <w:t>stakeholder’s</w:t>
      </w:r>
      <w:proofErr w:type="gramEnd"/>
      <w:r>
        <w:t xml:space="preserve"> of this community projects has been identified and the relationship between the stakeholders has been developed. Then the way the stakeholders will be encouraged to join the community projects has also been discussed. Then the avenues where the multi-cultural people can be influenced to join the community has been discussed. Finally, the reasons of adopting the </w:t>
      </w:r>
      <w:proofErr w:type="gramStart"/>
      <w:r>
        <w:t>forward looking</w:t>
      </w:r>
      <w:proofErr w:type="gramEnd"/>
      <w:r>
        <w:t xml:space="preserve"> approach in the project has also been discussed. If the community engagement event can gather members from the different culture and can attain the stakeholder’s attention then it will be a successful project for reducing this problem. Moreover, during this campaign large hote</w:t>
      </w:r>
      <w:r w:rsidR="00306D39">
        <w:t xml:space="preserve">ls and restaurant to donate their foods to homeless people for reducing the wastage of food. This sustainability strategy will ensure a </w:t>
      </w:r>
      <w:proofErr w:type="gramStart"/>
      <w:r w:rsidR="00306D39">
        <w:t>successful community engagement projects</w:t>
      </w:r>
      <w:proofErr w:type="gramEnd"/>
      <w:r w:rsidR="00CB182B">
        <w:t xml:space="preserve"> in future </w:t>
      </w:r>
      <w:r w:rsidR="00CB182B" w:rsidRPr="00CB182B">
        <w:t>(Smithers, 2020)</w:t>
      </w:r>
      <w:r w:rsidR="00CB182B">
        <w:t>.</w:t>
      </w:r>
    </w:p>
    <w:p w14:paraId="243B227F" w14:textId="77777777" w:rsidR="00CB182B" w:rsidRDefault="00CB182B">
      <w:r>
        <w:br w:type="page"/>
      </w:r>
    </w:p>
    <w:p w14:paraId="0BA725F3" w14:textId="77777777" w:rsidR="00E238D3" w:rsidRPr="008321E0" w:rsidRDefault="00CB182B" w:rsidP="00E238D3">
      <w:pPr>
        <w:pStyle w:val="Heading1"/>
        <w:spacing w:line="360" w:lineRule="auto"/>
        <w:jc w:val="both"/>
      </w:pPr>
      <w:bookmarkStart w:id="8" w:name="_Toc77629258"/>
      <w:r w:rsidRPr="00CB182B">
        <w:t>References</w:t>
      </w:r>
      <w:bookmarkEnd w:id="8"/>
    </w:p>
    <w:p w14:paraId="26679D84" w14:textId="77777777" w:rsidR="00E238D3" w:rsidRPr="00CB182B" w:rsidRDefault="00E238D3" w:rsidP="00E238D3">
      <w:pPr>
        <w:spacing w:line="360" w:lineRule="auto"/>
        <w:jc w:val="both"/>
      </w:pPr>
      <w:proofErr w:type="spellStart"/>
      <w:r w:rsidRPr="00CB182B">
        <w:t>Bordarie</w:t>
      </w:r>
      <w:proofErr w:type="spellEnd"/>
      <w:r w:rsidRPr="00CB182B">
        <w:t>, J., 2018. Social representations and social marketing: Effectiveness of awareness campaigns on the representation of public policies. </w:t>
      </w:r>
      <w:r w:rsidRPr="00CB182B">
        <w:rPr>
          <w:i/>
          <w:iCs/>
        </w:rPr>
        <w:t>International Journal of Nonprofit and Voluntary Sector Marketing</w:t>
      </w:r>
      <w:r w:rsidRPr="00CB182B">
        <w:t>, 24(2), p.e1633.</w:t>
      </w:r>
    </w:p>
    <w:p w14:paraId="70129A4E" w14:textId="77777777" w:rsidR="00E238D3" w:rsidRPr="00CB182B" w:rsidRDefault="00E238D3" w:rsidP="00E238D3">
      <w:pPr>
        <w:spacing w:line="360" w:lineRule="auto"/>
        <w:jc w:val="both"/>
      </w:pPr>
      <w:proofErr w:type="spellStart"/>
      <w:r w:rsidRPr="00CB182B">
        <w:t>Darbyshire</w:t>
      </w:r>
      <w:proofErr w:type="spellEnd"/>
      <w:r w:rsidRPr="00CB182B">
        <w:t xml:space="preserve">, P., Muir-Cochrane, E., </w:t>
      </w:r>
      <w:proofErr w:type="spellStart"/>
      <w:r w:rsidRPr="00CB182B">
        <w:t>Fereday</w:t>
      </w:r>
      <w:proofErr w:type="spellEnd"/>
      <w:r w:rsidRPr="00CB182B">
        <w:t xml:space="preserve">, J., </w:t>
      </w:r>
      <w:proofErr w:type="spellStart"/>
      <w:r w:rsidRPr="00CB182B">
        <w:t>Jureidini</w:t>
      </w:r>
      <w:proofErr w:type="spellEnd"/>
      <w:r w:rsidRPr="00CB182B">
        <w:t>, J. and Drummond, A., 2012. Engagement with health and social care services: perceptions of homeless young people with mental health problems. </w:t>
      </w:r>
      <w:r w:rsidRPr="00CB182B">
        <w:rPr>
          <w:i/>
          <w:iCs/>
        </w:rPr>
        <w:t>Health and Social Care in the Community</w:t>
      </w:r>
      <w:r w:rsidRPr="00CB182B">
        <w:t>, 14(6), pp.553-562.</w:t>
      </w:r>
    </w:p>
    <w:p w14:paraId="14B69BDF" w14:textId="77777777" w:rsidR="00E238D3" w:rsidRPr="00CB182B" w:rsidRDefault="00E238D3" w:rsidP="00E238D3">
      <w:pPr>
        <w:spacing w:line="360" w:lineRule="auto"/>
        <w:jc w:val="both"/>
      </w:pPr>
      <w:r w:rsidRPr="00CB182B">
        <w:t>Emmaus UK. 2021. </w:t>
      </w:r>
      <w:r w:rsidRPr="00CB182B">
        <w:rPr>
          <w:i/>
          <w:iCs/>
        </w:rPr>
        <w:t>Emmaus UK | the charity working to end homelessness</w:t>
      </w:r>
      <w:r>
        <w:t>. [Online]</w:t>
      </w:r>
      <w:r w:rsidRPr="00CB182B">
        <w:t>.</w:t>
      </w:r>
    </w:p>
    <w:p w14:paraId="3C868577" w14:textId="77777777" w:rsidR="00E238D3" w:rsidRPr="00CB182B" w:rsidRDefault="00E238D3" w:rsidP="00E238D3">
      <w:pPr>
        <w:spacing w:line="360" w:lineRule="auto"/>
        <w:jc w:val="both"/>
      </w:pPr>
      <w:r w:rsidRPr="00CB182B">
        <w:t>Huffman, T., 2018. Built community: architecture, community, and participation in a permanent supportive housing project. </w:t>
      </w:r>
      <w:r w:rsidRPr="00CB182B">
        <w:rPr>
          <w:i/>
          <w:iCs/>
        </w:rPr>
        <w:t>Journal of Social Distress and the Homeless</w:t>
      </w:r>
      <w:r w:rsidRPr="00CB182B">
        <w:t>, 27(1), pp.44-52.</w:t>
      </w:r>
    </w:p>
    <w:p w14:paraId="0FBAFCB3" w14:textId="77777777" w:rsidR="00E238D3" w:rsidRPr="00CB182B" w:rsidRDefault="00E238D3" w:rsidP="00E238D3">
      <w:pPr>
        <w:spacing w:line="360" w:lineRule="auto"/>
        <w:jc w:val="both"/>
      </w:pPr>
      <w:r w:rsidRPr="00CB182B">
        <w:t>Jung, K. and Valero, J., 2016. Assessing the evolutionary structure of homeless network: Social media use, keywords, and influential stakeholders. </w:t>
      </w:r>
      <w:r w:rsidRPr="00CB182B">
        <w:rPr>
          <w:i/>
          <w:iCs/>
        </w:rPr>
        <w:t>Technological Forecasting and Social Change</w:t>
      </w:r>
      <w:r w:rsidRPr="00CB182B">
        <w:t>, 110, pp.51-60.</w:t>
      </w:r>
    </w:p>
    <w:p w14:paraId="137D2A09" w14:textId="77777777" w:rsidR="00E238D3" w:rsidRPr="00CB182B" w:rsidRDefault="00E238D3" w:rsidP="00E238D3">
      <w:pPr>
        <w:spacing w:line="360" w:lineRule="auto"/>
        <w:jc w:val="both"/>
      </w:pPr>
      <w:proofErr w:type="spellStart"/>
      <w:r w:rsidRPr="00CB182B">
        <w:t>Kronick</w:t>
      </w:r>
      <w:proofErr w:type="spellEnd"/>
      <w:r w:rsidRPr="00CB182B">
        <w:t>, R., 2018. </w:t>
      </w:r>
      <w:r w:rsidRPr="00CB182B">
        <w:rPr>
          <w:i/>
          <w:iCs/>
        </w:rPr>
        <w:t>Community Engagement</w:t>
      </w:r>
      <w:r w:rsidRPr="00CB182B">
        <w:t>. Hauppauge: Nova Science Publishers, Inc.</w:t>
      </w:r>
    </w:p>
    <w:p w14:paraId="43C247ED" w14:textId="77777777" w:rsidR="00E238D3" w:rsidRPr="00CB182B" w:rsidRDefault="00E238D3" w:rsidP="00E238D3">
      <w:pPr>
        <w:spacing w:line="360" w:lineRule="auto"/>
        <w:jc w:val="both"/>
      </w:pPr>
      <w:proofErr w:type="spellStart"/>
      <w:r w:rsidRPr="00CB182B">
        <w:t>Meratian</w:t>
      </w:r>
      <w:proofErr w:type="spellEnd"/>
      <w:r w:rsidRPr="00CB182B">
        <w:t xml:space="preserve"> </w:t>
      </w:r>
      <w:proofErr w:type="spellStart"/>
      <w:r w:rsidRPr="00CB182B">
        <w:t>Esfahani</w:t>
      </w:r>
      <w:proofErr w:type="spellEnd"/>
      <w:r w:rsidRPr="00CB182B">
        <w:t xml:space="preserve">, L. and W. Johnson, L., 2018. Stakeholders’ Engagement and Strategic Management of </w:t>
      </w:r>
      <w:proofErr w:type="gramStart"/>
      <w:r w:rsidRPr="00CB182B">
        <w:t>Social Media</w:t>
      </w:r>
      <w:proofErr w:type="gramEnd"/>
      <w:r w:rsidRPr="00CB182B">
        <w:t>. </w:t>
      </w:r>
      <w:r>
        <w:rPr>
          <w:i/>
          <w:iCs/>
        </w:rPr>
        <w:t>Journal of International Business Research and Marketing</w:t>
      </w:r>
      <w:r w:rsidRPr="00CB182B">
        <w:t>, 3(6), pp.47-56.</w:t>
      </w:r>
    </w:p>
    <w:p w14:paraId="0F4E32D5" w14:textId="77777777" w:rsidR="00E238D3" w:rsidRPr="00CB182B" w:rsidRDefault="00E238D3" w:rsidP="00E238D3">
      <w:pPr>
        <w:spacing w:line="360" w:lineRule="auto"/>
        <w:jc w:val="both"/>
      </w:pPr>
      <w:proofErr w:type="spellStart"/>
      <w:r w:rsidRPr="00CB182B">
        <w:t>Missonier</w:t>
      </w:r>
      <w:proofErr w:type="spellEnd"/>
      <w:r w:rsidRPr="00CB182B">
        <w:t xml:space="preserve">, S. and </w:t>
      </w:r>
      <w:proofErr w:type="spellStart"/>
      <w:r w:rsidRPr="00CB182B">
        <w:t>Loufrani-Fedida</w:t>
      </w:r>
      <w:proofErr w:type="spellEnd"/>
      <w:r w:rsidRPr="00CB182B">
        <w:t>, S., 2014. Stakeholder analysis and engagement in projects: From stakeholder relational perspective to stakeholder relational ontology. </w:t>
      </w:r>
      <w:r w:rsidRPr="00CB182B">
        <w:rPr>
          <w:i/>
          <w:iCs/>
        </w:rPr>
        <w:t>International Journal of Project Management</w:t>
      </w:r>
      <w:r w:rsidRPr="00CB182B">
        <w:t>, 32(7), pp.1108-1122.</w:t>
      </w:r>
    </w:p>
    <w:p w14:paraId="4600BFCA" w14:textId="77777777" w:rsidR="00E238D3" w:rsidRPr="00CB182B" w:rsidRDefault="00E238D3" w:rsidP="00E238D3">
      <w:pPr>
        <w:spacing w:line="360" w:lineRule="auto"/>
        <w:jc w:val="both"/>
      </w:pPr>
      <w:r w:rsidRPr="00CB182B">
        <w:t>Nelson, E., 2019. Stakeholder Engagement in Curricular Design: Addressing Current and Emergent Community Needs. </w:t>
      </w:r>
      <w:r w:rsidRPr="00CB182B">
        <w:rPr>
          <w:i/>
          <w:iCs/>
        </w:rPr>
        <w:t>Journal of Nonprofit Education and Leadership</w:t>
      </w:r>
      <w:r w:rsidRPr="00CB182B">
        <w:t>, 10(1).</w:t>
      </w:r>
    </w:p>
    <w:p w14:paraId="25CA7AE1" w14:textId="77777777" w:rsidR="00E238D3" w:rsidRPr="00CB182B" w:rsidRDefault="00E238D3" w:rsidP="00E238D3">
      <w:pPr>
        <w:spacing w:line="360" w:lineRule="auto"/>
        <w:jc w:val="both"/>
      </w:pPr>
      <w:r w:rsidRPr="00CB182B">
        <w:t xml:space="preserve">Rowe, A., Nowak, M., </w:t>
      </w:r>
      <w:proofErr w:type="spellStart"/>
      <w:r w:rsidRPr="00CB182B">
        <w:t>Quaddus</w:t>
      </w:r>
      <w:proofErr w:type="spellEnd"/>
      <w:r w:rsidRPr="00CB182B">
        <w:t xml:space="preserve">, M. and </w:t>
      </w:r>
      <w:proofErr w:type="spellStart"/>
      <w:r w:rsidRPr="00CB182B">
        <w:t>Naude</w:t>
      </w:r>
      <w:proofErr w:type="spellEnd"/>
      <w:r w:rsidRPr="00CB182B">
        <w:t>, M., 2013. Stakeholder Engagement and Sustainable Corporate Community Investment. </w:t>
      </w:r>
      <w:r w:rsidRPr="00CB182B">
        <w:rPr>
          <w:i/>
          <w:iCs/>
        </w:rPr>
        <w:t>Business Strategy and the Environment</w:t>
      </w:r>
      <w:r w:rsidRPr="00CB182B">
        <w:t>, 23(7), pp.461-474.</w:t>
      </w:r>
    </w:p>
    <w:p w14:paraId="63D8E30D" w14:textId="77777777" w:rsidR="00E238D3" w:rsidRPr="00CB182B" w:rsidRDefault="00E238D3" w:rsidP="00E238D3">
      <w:pPr>
        <w:spacing w:line="360" w:lineRule="auto"/>
        <w:jc w:val="both"/>
      </w:pPr>
      <w:proofErr w:type="spellStart"/>
      <w:r w:rsidRPr="00CB182B">
        <w:t>Skopeliti</w:t>
      </w:r>
      <w:proofErr w:type="spellEnd"/>
      <w:r w:rsidRPr="00CB182B">
        <w:t>, C., 2021. UK homeless deaths rise by more than a third in a year, study finds. </w:t>
      </w:r>
      <w:r w:rsidRPr="00CB182B">
        <w:rPr>
          <w:i/>
          <w:iCs/>
        </w:rPr>
        <w:t>The Guardian</w:t>
      </w:r>
      <w:r w:rsidRPr="00CB182B">
        <w:t>.</w:t>
      </w:r>
    </w:p>
    <w:p w14:paraId="128B5759" w14:textId="77777777" w:rsidR="00E238D3" w:rsidRPr="00CB182B" w:rsidRDefault="00E238D3" w:rsidP="00E238D3">
      <w:pPr>
        <w:spacing w:line="360" w:lineRule="auto"/>
        <w:jc w:val="both"/>
      </w:pPr>
      <w:r w:rsidRPr="00CB182B">
        <w:t>Smithers, R., 2020. UK food wastage charity given 360 tones more than usual as businesses close. </w:t>
      </w:r>
      <w:r w:rsidRPr="00CB182B">
        <w:rPr>
          <w:i/>
          <w:iCs/>
        </w:rPr>
        <w:t>The Guardian</w:t>
      </w:r>
      <w:r w:rsidRPr="00CB182B">
        <w:t>.</w:t>
      </w:r>
    </w:p>
    <w:p w14:paraId="06A29AD9" w14:textId="77777777" w:rsidR="00E238D3" w:rsidRPr="00CB182B" w:rsidRDefault="00E238D3" w:rsidP="00E238D3">
      <w:pPr>
        <w:spacing w:line="360" w:lineRule="auto"/>
        <w:jc w:val="both"/>
      </w:pPr>
      <w:r w:rsidRPr="00CB182B">
        <w:t xml:space="preserve">Thomas, Y., Gray, M., </w:t>
      </w:r>
      <w:proofErr w:type="spellStart"/>
      <w:r w:rsidRPr="00CB182B">
        <w:t>McGinty</w:t>
      </w:r>
      <w:proofErr w:type="spellEnd"/>
      <w:r w:rsidRPr="00CB182B">
        <w:t xml:space="preserve">, S. and </w:t>
      </w:r>
      <w:proofErr w:type="spellStart"/>
      <w:r w:rsidRPr="00CB182B">
        <w:t>Ebringer</w:t>
      </w:r>
      <w:proofErr w:type="spellEnd"/>
      <w:r w:rsidRPr="00CB182B">
        <w:t>, S., 2014. Homeless adults’ engagement in art: First steps towards identity, recovery and social inclusion. </w:t>
      </w:r>
      <w:r w:rsidRPr="00CB182B">
        <w:rPr>
          <w:i/>
          <w:iCs/>
        </w:rPr>
        <w:t>Australian Occupational Therapy Journal</w:t>
      </w:r>
      <w:r w:rsidRPr="00CB182B">
        <w:t>, 58(6), pp.429-436.</w:t>
      </w:r>
    </w:p>
    <w:p w14:paraId="271B1C13" w14:textId="77777777" w:rsidR="00072478" w:rsidRPr="008321E0" w:rsidRDefault="00072478" w:rsidP="008F5F6A">
      <w:pPr>
        <w:spacing w:line="360" w:lineRule="auto"/>
        <w:jc w:val="both"/>
      </w:pPr>
    </w:p>
    <w:sectPr w:rsidR="00072478" w:rsidRPr="008321E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07BFF" w14:textId="77777777" w:rsidR="000F4ED0" w:rsidRDefault="000F4ED0" w:rsidP="00770791">
      <w:pPr>
        <w:spacing w:after="0" w:line="240" w:lineRule="auto"/>
      </w:pPr>
      <w:r>
        <w:separator/>
      </w:r>
    </w:p>
  </w:endnote>
  <w:endnote w:type="continuationSeparator" w:id="0">
    <w:p w14:paraId="785D1962" w14:textId="77777777" w:rsidR="000F4ED0" w:rsidRDefault="000F4ED0" w:rsidP="00770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17CD2" w14:textId="77777777" w:rsidR="00854B9E" w:rsidRDefault="00854B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9CED1" w14:textId="77777777" w:rsidR="00854B9E" w:rsidRDefault="00854B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83FFC" w14:textId="77777777" w:rsidR="00854B9E" w:rsidRDefault="00854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0C2F1" w14:textId="77777777" w:rsidR="000F4ED0" w:rsidRDefault="000F4ED0" w:rsidP="00770791">
      <w:pPr>
        <w:spacing w:after="0" w:line="240" w:lineRule="auto"/>
      </w:pPr>
      <w:r>
        <w:separator/>
      </w:r>
    </w:p>
  </w:footnote>
  <w:footnote w:type="continuationSeparator" w:id="0">
    <w:p w14:paraId="733C409D" w14:textId="77777777" w:rsidR="000F4ED0" w:rsidRDefault="000F4ED0" w:rsidP="007707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4FA70" w14:textId="77777777" w:rsidR="00854B9E" w:rsidRDefault="00854B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841070"/>
      <w:docPartObj>
        <w:docPartGallery w:val="Page Numbers (Top of Page)"/>
        <w:docPartUnique/>
      </w:docPartObj>
    </w:sdtPr>
    <w:sdtEndPr>
      <w:rPr>
        <w:noProof/>
      </w:rPr>
    </w:sdtEndPr>
    <w:sdtContent>
      <w:p w14:paraId="48049793" w14:textId="77777777" w:rsidR="00770791" w:rsidRDefault="00770791">
        <w:pPr>
          <w:pStyle w:val="Header"/>
          <w:jc w:val="right"/>
        </w:pPr>
        <w:r>
          <w:fldChar w:fldCharType="begin"/>
        </w:r>
        <w:r>
          <w:instrText xml:space="preserve"> PAGE   \* MERGEFORMAT </w:instrText>
        </w:r>
        <w:r>
          <w:fldChar w:fldCharType="separate"/>
        </w:r>
        <w:r w:rsidR="00E238D3">
          <w:rPr>
            <w:noProof/>
          </w:rPr>
          <w:t>1</w:t>
        </w:r>
        <w:r>
          <w:rPr>
            <w:noProof/>
          </w:rPr>
          <w:fldChar w:fldCharType="end"/>
        </w:r>
      </w:p>
    </w:sdtContent>
  </w:sdt>
  <w:p w14:paraId="7337B33F" w14:textId="77777777" w:rsidR="00770791" w:rsidRDefault="007707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46681" w14:textId="77777777" w:rsidR="00854B9E" w:rsidRDefault="00854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74BFD"/>
    <w:multiLevelType w:val="hybridMultilevel"/>
    <w:tmpl w:val="F2EAB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407B7A"/>
    <w:multiLevelType w:val="hybridMultilevel"/>
    <w:tmpl w:val="9514A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6708CB"/>
    <w:multiLevelType w:val="hybridMultilevel"/>
    <w:tmpl w:val="C2A49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E7C"/>
    <w:rsid w:val="00033129"/>
    <w:rsid w:val="00072478"/>
    <w:rsid w:val="000F4ED0"/>
    <w:rsid w:val="000F610A"/>
    <w:rsid w:val="001860BD"/>
    <w:rsid w:val="001913B8"/>
    <w:rsid w:val="00235ADA"/>
    <w:rsid w:val="00306D39"/>
    <w:rsid w:val="00311DFA"/>
    <w:rsid w:val="00344E60"/>
    <w:rsid w:val="003B18F1"/>
    <w:rsid w:val="004C1EF2"/>
    <w:rsid w:val="005120F4"/>
    <w:rsid w:val="005E093A"/>
    <w:rsid w:val="00640D99"/>
    <w:rsid w:val="00770791"/>
    <w:rsid w:val="008321E0"/>
    <w:rsid w:val="00854B9E"/>
    <w:rsid w:val="0087574B"/>
    <w:rsid w:val="008C6DB5"/>
    <w:rsid w:val="008F5F6A"/>
    <w:rsid w:val="00916554"/>
    <w:rsid w:val="009532FC"/>
    <w:rsid w:val="009F0998"/>
    <w:rsid w:val="00A7191E"/>
    <w:rsid w:val="00AD0C9F"/>
    <w:rsid w:val="00AE0E7C"/>
    <w:rsid w:val="00B27BD4"/>
    <w:rsid w:val="00BA73F5"/>
    <w:rsid w:val="00CB182B"/>
    <w:rsid w:val="00D95EEA"/>
    <w:rsid w:val="00DD4952"/>
    <w:rsid w:val="00E238D3"/>
    <w:rsid w:val="00F12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459F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E7C"/>
    <w:rPr>
      <w:rFonts w:ascii="Times New Roman" w:hAnsi="Times New Roman"/>
      <w:sz w:val="24"/>
    </w:rPr>
  </w:style>
  <w:style w:type="paragraph" w:styleId="Heading1">
    <w:name w:val="heading 1"/>
    <w:basedOn w:val="Normal"/>
    <w:next w:val="Normal"/>
    <w:link w:val="Heading1Char"/>
    <w:uiPriority w:val="9"/>
    <w:qFormat/>
    <w:rsid w:val="00AE0E7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CB18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E7C"/>
    <w:rPr>
      <w:rFonts w:ascii="Times New Roman" w:eastAsiaTheme="majorEastAsia" w:hAnsi="Times New Roman" w:cstheme="majorBidi"/>
      <w:b/>
      <w:sz w:val="32"/>
      <w:szCs w:val="32"/>
    </w:rPr>
  </w:style>
  <w:style w:type="paragraph" w:styleId="ListParagraph">
    <w:name w:val="List Paragraph"/>
    <w:basedOn w:val="Normal"/>
    <w:uiPriority w:val="34"/>
    <w:qFormat/>
    <w:rsid w:val="00916554"/>
    <w:pPr>
      <w:ind w:left="720"/>
      <w:contextualSpacing/>
    </w:pPr>
  </w:style>
  <w:style w:type="character" w:customStyle="1" w:styleId="Heading2Char">
    <w:name w:val="Heading 2 Char"/>
    <w:basedOn w:val="DefaultParagraphFont"/>
    <w:link w:val="Heading2"/>
    <w:uiPriority w:val="9"/>
    <w:semiHidden/>
    <w:rsid w:val="00CB182B"/>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7707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0791"/>
    <w:rPr>
      <w:rFonts w:ascii="Times New Roman" w:hAnsi="Times New Roman"/>
      <w:sz w:val="24"/>
    </w:rPr>
  </w:style>
  <w:style w:type="paragraph" w:styleId="Footer">
    <w:name w:val="footer"/>
    <w:basedOn w:val="Normal"/>
    <w:link w:val="FooterChar"/>
    <w:uiPriority w:val="99"/>
    <w:unhideWhenUsed/>
    <w:rsid w:val="007707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0791"/>
    <w:rPr>
      <w:rFonts w:ascii="Times New Roman" w:hAnsi="Times New Roman"/>
      <w:sz w:val="24"/>
    </w:rPr>
  </w:style>
  <w:style w:type="paragraph" w:styleId="TOCHeading">
    <w:name w:val="TOC Heading"/>
    <w:basedOn w:val="Heading1"/>
    <w:next w:val="Normal"/>
    <w:uiPriority w:val="39"/>
    <w:unhideWhenUsed/>
    <w:qFormat/>
    <w:rsid w:val="00770791"/>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770791"/>
    <w:pPr>
      <w:spacing w:after="100"/>
    </w:pPr>
  </w:style>
  <w:style w:type="character" w:styleId="Hyperlink">
    <w:name w:val="Hyperlink"/>
    <w:basedOn w:val="DefaultParagraphFont"/>
    <w:uiPriority w:val="99"/>
    <w:unhideWhenUsed/>
    <w:rsid w:val="007707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8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D2B76-EEBD-469D-9307-1D3CD7AF1A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2457</Words>
  <Characters>14011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2021-09-08T06:44:00Z</dcterms:created>
  <dcterms:modified xsi:type="dcterms:W3CDTF">2021-09-08T06:44:00Z</dcterms:modified>
</cp:coreProperties>
</file>