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5F4FD1" w14:textId="77777777" w:rsidR="006B77E5" w:rsidRPr="00E25A72" w:rsidRDefault="006B77E5" w:rsidP="00BD2DA0">
      <w:pPr>
        <w:pStyle w:val="NoSpacing"/>
        <w:rPr>
          <w:rFonts w:eastAsia="open sansregular"/>
          <w:sz w:val="32"/>
          <w:shd w:val="clear" w:color="auto" w:fill="FFFFFF"/>
        </w:rPr>
      </w:pPr>
    </w:p>
    <w:p w14:paraId="0C778304" w14:textId="77777777" w:rsidR="00E25A72" w:rsidRPr="00E25A72" w:rsidRDefault="00E25A72" w:rsidP="00E25A72">
      <w:pPr>
        <w:pStyle w:val="PreformattedText"/>
        <w:jc w:val="center"/>
        <w:rPr>
          <w:rFonts w:ascii="Arial" w:hAnsi="Arial" w:cs="Arial"/>
          <w:b/>
          <w:sz w:val="40"/>
          <w:szCs w:val="40"/>
        </w:rPr>
      </w:pPr>
      <w:r w:rsidRPr="00E25A72">
        <w:rPr>
          <w:rFonts w:ascii="Arial" w:hAnsi="Arial" w:cs="Arial"/>
          <w:b/>
          <w:sz w:val="40"/>
          <w:szCs w:val="40"/>
        </w:rPr>
        <w:t>Module title: Foreign Languages and Cultural Awareness</w:t>
      </w:r>
    </w:p>
    <w:p w14:paraId="5FE9EE1E" w14:textId="77777777" w:rsidR="00E25A72" w:rsidRPr="00E25A72" w:rsidRDefault="00E25A72" w:rsidP="00E25A72">
      <w:pPr>
        <w:pStyle w:val="PreformattedText"/>
        <w:jc w:val="center"/>
        <w:rPr>
          <w:rFonts w:ascii="Times New Roman" w:hAnsi="Times New Roman" w:cs="Times New Roman"/>
          <w:bCs/>
          <w:sz w:val="32"/>
          <w:szCs w:val="32"/>
        </w:rPr>
      </w:pPr>
    </w:p>
    <w:p w14:paraId="2C60E18C" w14:textId="77777777" w:rsidR="00E25A72" w:rsidRPr="00E25A72" w:rsidRDefault="00E25A72" w:rsidP="00E25A72">
      <w:pPr>
        <w:pStyle w:val="PreformattedText"/>
        <w:jc w:val="center"/>
        <w:rPr>
          <w:rFonts w:ascii="Times New Roman" w:hAnsi="Times New Roman" w:cs="Times New Roman"/>
          <w:bCs/>
          <w:sz w:val="32"/>
          <w:szCs w:val="32"/>
        </w:rPr>
      </w:pPr>
    </w:p>
    <w:p w14:paraId="1BB979E0" w14:textId="77777777" w:rsidR="00E25A72" w:rsidRPr="00E25A72" w:rsidRDefault="00E25A72" w:rsidP="00E25A72">
      <w:pPr>
        <w:pStyle w:val="PreformattedText"/>
        <w:jc w:val="center"/>
        <w:rPr>
          <w:rFonts w:ascii="Arial" w:hAnsi="Arial" w:cs="Arial"/>
          <w:b/>
          <w:sz w:val="32"/>
          <w:szCs w:val="32"/>
        </w:rPr>
      </w:pPr>
      <w:r w:rsidRPr="00E25A72">
        <w:rPr>
          <w:rFonts w:ascii="Arial" w:hAnsi="Arial" w:cs="Arial"/>
          <w:b/>
          <w:sz w:val="32"/>
          <w:szCs w:val="32"/>
        </w:rPr>
        <w:t>Module code: BMIH5003</w:t>
      </w:r>
    </w:p>
    <w:p w14:paraId="35853AD3" w14:textId="77777777" w:rsidR="00E25A72" w:rsidRPr="00E25A72" w:rsidRDefault="00E25A72" w:rsidP="00E25A72">
      <w:pPr>
        <w:pStyle w:val="PreformattedText"/>
        <w:jc w:val="center"/>
        <w:rPr>
          <w:rFonts w:ascii="Times New Roman" w:hAnsi="Times New Roman" w:cs="Times New Roman"/>
          <w:bCs/>
          <w:sz w:val="32"/>
          <w:szCs w:val="32"/>
        </w:rPr>
      </w:pPr>
    </w:p>
    <w:p w14:paraId="532E902F" w14:textId="77777777" w:rsidR="00E25A72" w:rsidRPr="00E25A72" w:rsidRDefault="00E25A72" w:rsidP="00E25A72">
      <w:pPr>
        <w:pStyle w:val="PreformattedText"/>
        <w:jc w:val="center"/>
        <w:rPr>
          <w:rFonts w:ascii="Times New Roman" w:hAnsi="Times New Roman" w:cs="Times New Roman"/>
          <w:bCs/>
          <w:sz w:val="32"/>
          <w:szCs w:val="32"/>
        </w:rPr>
      </w:pPr>
    </w:p>
    <w:p w14:paraId="3C5E4B9E" w14:textId="77777777" w:rsidR="00E25A72" w:rsidRPr="00E25A72" w:rsidRDefault="00E25A72" w:rsidP="00E25A72">
      <w:pPr>
        <w:pStyle w:val="PreformattedText"/>
        <w:jc w:val="center"/>
        <w:rPr>
          <w:rFonts w:ascii="Arial" w:hAnsi="Arial" w:cs="Arial"/>
          <w:bCs/>
          <w:sz w:val="32"/>
          <w:szCs w:val="32"/>
        </w:rPr>
      </w:pPr>
      <w:r w:rsidRPr="00E25A72">
        <w:rPr>
          <w:rFonts w:ascii="Arial" w:hAnsi="Arial" w:cs="Arial"/>
          <w:bCs/>
          <w:sz w:val="32"/>
          <w:szCs w:val="32"/>
        </w:rPr>
        <w:t>Lecturer name: Antoinette Milne</w:t>
      </w:r>
    </w:p>
    <w:p w14:paraId="0887BF7F" w14:textId="77777777" w:rsidR="00E25A72" w:rsidRPr="00E25A72" w:rsidRDefault="00E25A72" w:rsidP="00E25A72">
      <w:pPr>
        <w:pStyle w:val="PreformattedText"/>
        <w:jc w:val="center"/>
        <w:rPr>
          <w:rFonts w:ascii="Arial" w:hAnsi="Arial" w:cs="Arial"/>
          <w:bCs/>
          <w:sz w:val="32"/>
          <w:szCs w:val="32"/>
        </w:rPr>
      </w:pPr>
      <w:r w:rsidRPr="00E25A72">
        <w:rPr>
          <w:rFonts w:ascii="Arial" w:hAnsi="Arial" w:cs="Arial"/>
          <w:bCs/>
          <w:sz w:val="32"/>
          <w:szCs w:val="32"/>
        </w:rPr>
        <w:t>Student name: Claudia Butnariu</w:t>
      </w:r>
    </w:p>
    <w:p w14:paraId="5ACA2F78" w14:textId="77777777" w:rsidR="00E25A72" w:rsidRPr="00E25A72" w:rsidRDefault="00E25A72" w:rsidP="00E25A72">
      <w:pPr>
        <w:pStyle w:val="PreformattedText"/>
        <w:jc w:val="center"/>
        <w:rPr>
          <w:rFonts w:ascii="Arial" w:hAnsi="Arial" w:cs="Arial"/>
          <w:bCs/>
          <w:sz w:val="32"/>
          <w:szCs w:val="32"/>
        </w:rPr>
      </w:pPr>
      <w:r w:rsidRPr="00E25A72">
        <w:rPr>
          <w:rFonts w:ascii="Arial" w:hAnsi="Arial" w:cs="Arial"/>
          <w:bCs/>
          <w:sz w:val="32"/>
          <w:szCs w:val="32"/>
        </w:rPr>
        <w:t>Student ID: 2239415</w:t>
      </w:r>
    </w:p>
    <w:p w14:paraId="0485C96A" w14:textId="224FC1C0" w:rsidR="006B77E5" w:rsidRPr="00E25A72" w:rsidRDefault="00E25A72" w:rsidP="00E25A72">
      <w:pPr>
        <w:pStyle w:val="PreformattedText"/>
        <w:jc w:val="center"/>
        <w:rPr>
          <w:rFonts w:ascii="Arial" w:hAnsi="Arial" w:cs="Arial"/>
          <w:bCs/>
          <w:sz w:val="32"/>
          <w:szCs w:val="32"/>
        </w:rPr>
      </w:pPr>
      <w:r w:rsidRPr="00E25A72">
        <w:rPr>
          <w:rFonts w:ascii="Arial" w:hAnsi="Arial" w:cs="Arial"/>
          <w:bCs/>
          <w:sz w:val="32"/>
          <w:szCs w:val="32"/>
        </w:rPr>
        <w:t>Word count:</w:t>
      </w:r>
      <w:r w:rsidR="00E67D91">
        <w:rPr>
          <w:rFonts w:ascii="Arial" w:hAnsi="Arial" w:cs="Arial"/>
          <w:bCs/>
          <w:sz w:val="32"/>
          <w:szCs w:val="32"/>
        </w:rPr>
        <w:t xml:space="preserve"> 983</w:t>
      </w:r>
    </w:p>
    <w:p w14:paraId="1B8C9BBC" w14:textId="77777777" w:rsidR="006B77E5" w:rsidRDefault="006B77E5">
      <w:pPr>
        <w:pStyle w:val="PreformattedText"/>
        <w:jc w:val="right"/>
        <w:rPr>
          <w:rFonts w:ascii="Times New Roman" w:hAnsi="Times New Roman" w:cs="Times New Roman"/>
          <w:b/>
          <w:sz w:val="80"/>
          <w:szCs w:val="80"/>
          <w:u w:val="single"/>
        </w:rPr>
      </w:pPr>
    </w:p>
    <w:p w14:paraId="226A6BA4" w14:textId="77777777" w:rsidR="00595DA5" w:rsidRDefault="00595DA5">
      <w:pPr>
        <w:rPr>
          <w:rFonts w:ascii="Times New Roman" w:eastAsia="Calibri" w:hAnsi="Times New Roman" w:cs="Times New Roman"/>
          <w:b/>
          <w:color w:val="000000"/>
          <w:sz w:val="28"/>
          <w:szCs w:val="22"/>
        </w:rPr>
      </w:pPr>
      <w:r>
        <w:rPr>
          <w:b/>
          <w:sz w:val="28"/>
        </w:rPr>
        <w:br w:type="page"/>
      </w:r>
    </w:p>
    <w:sdt>
      <w:sdtPr>
        <w:rPr>
          <w:rFonts w:ascii="Arial" w:eastAsiaTheme="minorEastAsia" w:hAnsi="Arial" w:cs="Arial"/>
          <w:b w:val="0"/>
          <w:bCs w:val="0"/>
          <w:kern w:val="0"/>
          <w:sz w:val="24"/>
          <w:szCs w:val="24"/>
        </w:rPr>
        <w:id w:val="-1893879732"/>
        <w:docPartObj>
          <w:docPartGallery w:val="Table of Contents"/>
          <w:docPartUnique/>
        </w:docPartObj>
      </w:sdtPr>
      <w:sdtEndPr>
        <w:rPr>
          <w:noProof/>
        </w:rPr>
      </w:sdtEndPr>
      <w:sdtContent>
        <w:p w14:paraId="67B0449F" w14:textId="77777777" w:rsidR="00595DA5" w:rsidRPr="00E25A72" w:rsidRDefault="00595DA5">
          <w:pPr>
            <w:pStyle w:val="TOCHeading"/>
            <w:rPr>
              <w:rFonts w:ascii="Arial" w:hAnsi="Arial" w:cs="Arial"/>
              <w:sz w:val="24"/>
              <w:szCs w:val="24"/>
            </w:rPr>
          </w:pPr>
          <w:r w:rsidRPr="00E25A72">
            <w:rPr>
              <w:rFonts w:ascii="Arial" w:hAnsi="Arial" w:cs="Arial"/>
              <w:sz w:val="24"/>
              <w:szCs w:val="24"/>
            </w:rPr>
            <w:t>Contents</w:t>
          </w:r>
        </w:p>
        <w:p w14:paraId="42AD7498" w14:textId="664BF928" w:rsidR="00E25A72" w:rsidRDefault="00595DA5">
          <w:pPr>
            <w:pStyle w:val="TOC2"/>
            <w:tabs>
              <w:tab w:val="right" w:leader="dot" w:pos="9350"/>
            </w:tabs>
            <w:rPr>
              <w:rFonts w:cstheme="minorBidi"/>
              <w:noProof/>
              <w:kern w:val="2"/>
              <w:lang w:val="en-GB" w:eastAsia="en-GB"/>
              <w14:ligatures w14:val="standardContextual"/>
            </w:rPr>
          </w:pPr>
          <w:r w:rsidRPr="00E25A72">
            <w:rPr>
              <w:rFonts w:ascii="Arial" w:hAnsi="Arial" w:cs="Arial"/>
            </w:rPr>
            <w:fldChar w:fldCharType="begin"/>
          </w:r>
          <w:r w:rsidRPr="00E25A72">
            <w:rPr>
              <w:rFonts w:ascii="Arial" w:hAnsi="Arial" w:cs="Arial"/>
            </w:rPr>
            <w:instrText xml:space="preserve"> TOC \o "1-3" \h \z \u </w:instrText>
          </w:r>
          <w:r w:rsidRPr="00E25A72">
            <w:rPr>
              <w:rFonts w:ascii="Arial" w:hAnsi="Arial" w:cs="Arial"/>
            </w:rPr>
            <w:fldChar w:fldCharType="separate"/>
          </w:r>
          <w:hyperlink w:anchor="_Toc168571214" w:history="1">
            <w:r w:rsidR="00E25A72" w:rsidRPr="00E319D2">
              <w:rPr>
                <w:rStyle w:val="Hyperlink"/>
                <w:rFonts w:ascii="Arial" w:hAnsi="Arial" w:cs="Arial"/>
                <w:noProof/>
              </w:rPr>
              <w:t>Introduction</w:t>
            </w:r>
            <w:r w:rsidR="00E25A72">
              <w:rPr>
                <w:noProof/>
                <w:webHidden/>
              </w:rPr>
              <w:tab/>
            </w:r>
            <w:r w:rsidR="00E25A72">
              <w:rPr>
                <w:noProof/>
                <w:webHidden/>
              </w:rPr>
              <w:fldChar w:fldCharType="begin"/>
            </w:r>
            <w:r w:rsidR="00E25A72">
              <w:rPr>
                <w:noProof/>
                <w:webHidden/>
              </w:rPr>
              <w:instrText xml:space="preserve"> PAGEREF _Toc168571214 \h </w:instrText>
            </w:r>
            <w:r w:rsidR="00E25A72">
              <w:rPr>
                <w:noProof/>
                <w:webHidden/>
              </w:rPr>
            </w:r>
            <w:r w:rsidR="00E25A72">
              <w:rPr>
                <w:noProof/>
                <w:webHidden/>
              </w:rPr>
              <w:fldChar w:fldCharType="separate"/>
            </w:r>
            <w:r w:rsidR="00E25A72">
              <w:rPr>
                <w:noProof/>
                <w:webHidden/>
              </w:rPr>
              <w:t>3</w:t>
            </w:r>
            <w:r w:rsidR="00E25A72">
              <w:rPr>
                <w:noProof/>
                <w:webHidden/>
              </w:rPr>
              <w:fldChar w:fldCharType="end"/>
            </w:r>
          </w:hyperlink>
        </w:p>
        <w:p w14:paraId="135EB361" w14:textId="369F22A0" w:rsidR="00E25A72" w:rsidRDefault="00000000">
          <w:pPr>
            <w:pStyle w:val="TOC2"/>
            <w:tabs>
              <w:tab w:val="right" w:leader="dot" w:pos="9350"/>
            </w:tabs>
            <w:rPr>
              <w:rFonts w:cstheme="minorBidi"/>
              <w:noProof/>
              <w:kern w:val="2"/>
              <w:lang w:val="en-GB" w:eastAsia="en-GB"/>
              <w14:ligatures w14:val="standardContextual"/>
            </w:rPr>
          </w:pPr>
          <w:hyperlink w:anchor="_Toc168571215" w:history="1">
            <w:r w:rsidR="00E25A72" w:rsidRPr="00E319D2">
              <w:rPr>
                <w:rStyle w:val="Hyperlink"/>
                <w:rFonts w:ascii="Arial" w:hAnsi="Arial" w:cs="Arial"/>
                <w:noProof/>
              </w:rPr>
              <w:t>Main Body</w:t>
            </w:r>
            <w:r w:rsidR="00E25A72">
              <w:rPr>
                <w:noProof/>
                <w:webHidden/>
              </w:rPr>
              <w:tab/>
            </w:r>
            <w:r w:rsidR="00E25A72">
              <w:rPr>
                <w:noProof/>
                <w:webHidden/>
              </w:rPr>
              <w:fldChar w:fldCharType="begin"/>
            </w:r>
            <w:r w:rsidR="00E25A72">
              <w:rPr>
                <w:noProof/>
                <w:webHidden/>
              </w:rPr>
              <w:instrText xml:space="preserve"> PAGEREF _Toc168571215 \h </w:instrText>
            </w:r>
            <w:r w:rsidR="00E25A72">
              <w:rPr>
                <w:noProof/>
                <w:webHidden/>
              </w:rPr>
            </w:r>
            <w:r w:rsidR="00E25A72">
              <w:rPr>
                <w:noProof/>
                <w:webHidden/>
              </w:rPr>
              <w:fldChar w:fldCharType="separate"/>
            </w:r>
            <w:r w:rsidR="00E25A72">
              <w:rPr>
                <w:noProof/>
                <w:webHidden/>
              </w:rPr>
              <w:t>4</w:t>
            </w:r>
            <w:r w:rsidR="00E25A72">
              <w:rPr>
                <w:noProof/>
                <w:webHidden/>
              </w:rPr>
              <w:fldChar w:fldCharType="end"/>
            </w:r>
          </w:hyperlink>
        </w:p>
        <w:p w14:paraId="331440A5" w14:textId="04CC0371" w:rsidR="00E25A72" w:rsidRDefault="00000000">
          <w:pPr>
            <w:pStyle w:val="TOC3"/>
            <w:tabs>
              <w:tab w:val="right" w:leader="dot" w:pos="9350"/>
            </w:tabs>
            <w:rPr>
              <w:rFonts w:cstheme="minorBidi"/>
              <w:noProof/>
              <w:kern w:val="2"/>
              <w:lang w:val="en-GB" w:eastAsia="en-GB"/>
              <w14:ligatures w14:val="standardContextual"/>
            </w:rPr>
          </w:pPr>
          <w:hyperlink w:anchor="_Toc168571216" w:history="1">
            <w:r w:rsidR="00E25A72" w:rsidRPr="00E319D2">
              <w:rPr>
                <w:rStyle w:val="Hyperlink"/>
                <w:rFonts w:ascii="Arial" w:hAnsi="Arial" w:cs="Arial"/>
                <w:noProof/>
              </w:rPr>
              <w:t>England and China</w:t>
            </w:r>
            <w:r w:rsidR="00E25A72">
              <w:rPr>
                <w:noProof/>
                <w:webHidden/>
              </w:rPr>
              <w:tab/>
            </w:r>
            <w:r w:rsidR="00E25A72">
              <w:rPr>
                <w:noProof/>
                <w:webHidden/>
              </w:rPr>
              <w:fldChar w:fldCharType="begin"/>
            </w:r>
            <w:r w:rsidR="00E25A72">
              <w:rPr>
                <w:noProof/>
                <w:webHidden/>
              </w:rPr>
              <w:instrText xml:space="preserve"> PAGEREF _Toc168571216 \h </w:instrText>
            </w:r>
            <w:r w:rsidR="00E25A72">
              <w:rPr>
                <w:noProof/>
                <w:webHidden/>
              </w:rPr>
            </w:r>
            <w:r w:rsidR="00E25A72">
              <w:rPr>
                <w:noProof/>
                <w:webHidden/>
              </w:rPr>
              <w:fldChar w:fldCharType="separate"/>
            </w:r>
            <w:r w:rsidR="00E25A72">
              <w:rPr>
                <w:noProof/>
                <w:webHidden/>
              </w:rPr>
              <w:t>4</w:t>
            </w:r>
            <w:r w:rsidR="00E25A72">
              <w:rPr>
                <w:noProof/>
                <w:webHidden/>
              </w:rPr>
              <w:fldChar w:fldCharType="end"/>
            </w:r>
          </w:hyperlink>
        </w:p>
        <w:p w14:paraId="2B00BA75" w14:textId="07B514F2" w:rsidR="00E25A72" w:rsidRDefault="00000000">
          <w:pPr>
            <w:pStyle w:val="TOC3"/>
            <w:tabs>
              <w:tab w:val="right" w:leader="dot" w:pos="9350"/>
            </w:tabs>
            <w:rPr>
              <w:rFonts w:cstheme="minorBidi"/>
              <w:noProof/>
              <w:kern w:val="2"/>
              <w:lang w:val="en-GB" w:eastAsia="en-GB"/>
              <w14:ligatures w14:val="standardContextual"/>
            </w:rPr>
          </w:pPr>
          <w:hyperlink w:anchor="_Toc168571217" w:history="1">
            <w:r w:rsidR="00E25A72" w:rsidRPr="00E319D2">
              <w:rPr>
                <w:rStyle w:val="Hyperlink"/>
                <w:rFonts w:ascii="Arial" w:hAnsi="Arial" w:cs="Arial"/>
                <w:noProof/>
              </w:rPr>
              <w:t>GLOBE Project’s Culture and Leadership Study</w:t>
            </w:r>
            <w:r w:rsidR="00E25A72">
              <w:rPr>
                <w:noProof/>
                <w:webHidden/>
              </w:rPr>
              <w:tab/>
            </w:r>
            <w:r w:rsidR="00E25A72">
              <w:rPr>
                <w:noProof/>
                <w:webHidden/>
              </w:rPr>
              <w:fldChar w:fldCharType="begin"/>
            </w:r>
            <w:r w:rsidR="00E25A72">
              <w:rPr>
                <w:noProof/>
                <w:webHidden/>
              </w:rPr>
              <w:instrText xml:space="preserve"> PAGEREF _Toc168571217 \h </w:instrText>
            </w:r>
            <w:r w:rsidR="00E25A72">
              <w:rPr>
                <w:noProof/>
                <w:webHidden/>
              </w:rPr>
            </w:r>
            <w:r w:rsidR="00E25A72">
              <w:rPr>
                <w:noProof/>
                <w:webHidden/>
              </w:rPr>
              <w:fldChar w:fldCharType="separate"/>
            </w:r>
            <w:r w:rsidR="00E25A72">
              <w:rPr>
                <w:noProof/>
                <w:webHidden/>
              </w:rPr>
              <w:t>5</w:t>
            </w:r>
            <w:r w:rsidR="00E25A72">
              <w:rPr>
                <w:noProof/>
                <w:webHidden/>
              </w:rPr>
              <w:fldChar w:fldCharType="end"/>
            </w:r>
          </w:hyperlink>
        </w:p>
        <w:p w14:paraId="55FDDD0A" w14:textId="0D194386" w:rsidR="00E25A72" w:rsidRDefault="00000000">
          <w:pPr>
            <w:pStyle w:val="TOC3"/>
            <w:tabs>
              <w:tab w:val="right" w:leader="dot" w:pos="9350"/>
            </w:tabs>
            <w:rPr>
              <w:rFonts w:cstheme="minorBidi"/>
              <w:noProof/>
              <w:kern w:val="2"/>
              <w:lang w:val="en-GB" w:eastAsia="en-GB"/>
              <w14:ligatures w14:val="standardContextual"/>
            </w:rPr>
          </w:pPr>
          <w:hyperlink w:anchor="_Toc168571218" w:history="1">
            <w:r w:rsidR="00E25A72" w:rsidRPr="00E319D2">
              <w:rPr>
                <w:rStyle w:val="Hyperlink"/>
                <w:rFonts w:ascii="Arial" w:hAnsi="Arial" w:cs="Arial"/>
                <w:noProof/>
              </w:rPr>
              <w:t>Intercultural Leadership</w:t>
            </w:r>
            <w:r w:rsidR="00E25A72">
              <w:rPr>
                <w:noProof/>
                <w:webHidden/>
              </w:rPr>
              <w:tab/>
            </w:r>
            <w:r w:rsidR="00E25A72">
              <w:rPr>
                <w:noProof/>
                <w:webHidden/>
              </w:rPr>
              <w:fldChar w:fldCharType="begin"/>
            </w:r>
            <w:r w:rsidR="00E25A72">
              <w:rPr>
                <w:noProof/>
                <w:webHidden/>
              </w:rPr>
              <w:instrText xml:space="preserve"> PAGEREF _Toc168571218 \h </w:instrText>
            </w:r>
            <w:r w:rsidR="00E25A72">
              <w:rPr>
                <w:noProof/>
                <w:webHidden/>
              </w:rPr>
            </w:r>
            <w:r w:rsidR="00E25A72">
              <w:rPr>
                <w:noProof/>
                <w:webHidden/>
              </w:rPr>
              <w:fldChar w:fldCharType="separate"/>
            </w:r>
            <w:r w:rsidR="00E25A72">
              <w:rPr>
                <w:noProof/>
                <w:webHidden/>
              </w:rPr>
              <w:t>8</w:t>
            </w:r>
            <w:r w:rsidR="00E25A72">
              <w:rPr>
                <w:noProof/>
                <w:webHidden/>
              </w:rPr>
              <w:fldChar w:fldCharType="end"/>
            </w:r>
          </w:hyperlink>
        </w:p>
        <w:p w14:paraId="0715ADDD" w14:textId="32DF55C0" w:rsidR="00E25A72" w:rsidRDefault="00000000">
          <w:pPr>
            <w:pStyle w:val="TOC2"/>
            <w:tabs>
              <w:tab w:val="right" w:leader="dot" w:pos="9350"/>
            </w:tabs>
            <w:rPr>
              <w:rFonts w:cstheme="minorBidi"/>
              <w:noProof/>
              <w:kern w:val="2"/>
              <w:lang w:val="en-GB" w:eastAsia="en-GB"/>
              <w14:ligatures w14:val="standardContextual"/>
            </w:rPr>
          </w:pPr>
          <w:hyperlink w:anchor="_Toc168571219" w:history="1">
            <w:r w:rsidR="00E25A72" w:rsidRPr="00E319D2">
              <w:rPr>
                <w:rStyle w:val="Hyperlink"/>
                <w:rFonts w:ascii="Arial" w:hAnsi="Arial" w:cs="Arial"/>
                <w:noProof/>
              </w:rPr>
              <w:t>Conclusion</w:t>
            </w:r>
            <w:r w:rsidR="00E25A72">
              <w:rPr>
                <w:noProof/>
                <w:webHidden/>
              </w:rPr>
              <w:tab/>
            </w:r>
            <w:r w:rsidR="00E25A72">
              <w:rPr>
                <w:noProof/>
                <w:webHidden/>
              </w:rPr>
              <w:fldChar w:fldCharType="begin"/>
            </w:r>
            <w:r w:rsidR="00E25A72">
              <w:rPr>
                <w:noProof/>
                <w:webHidden/>
              </w:rPr>
              <w:instrText xml:space="preserve"> PAGEREF _Toc168571219 \h </w:instrText>
            </w:r>
            <w:r w:rsidR="00E25A72">
              <w:rPr>
                <w:noProof/>
                <w:webHidden/>
              </w:rPr>
            </w:r>
            <w:r w:rsidR="00E25A72">
              <w:rPr>
                <w:noProof/>
                <w:webHidden/>
              </w:rPr>
              <w:fldChar w:fldCharType="separate"/>
            </w:r>
            <w:r w:rsidR="00E25A72">
              <w:rPr>
                <w:noProof/>
                <w:webHidden/>
              </w:rPr>
              <w:t>9</w:t>
            </w:r>
            <w:r w:rsidR="00E25A72">
              <w:rPr>
                <w:noProof/>
                <w:webHidden/>
              </w:rPr>
              <w:fldChar w:fldCharType="end"/>
            </w:r>
          </w:hyperlink>
        </w:p>
        <w:p w14:paraId="65BBB9F8" w14:textId="5361D5BA" w:rsidR="00E25A72" w:rsidRDefault="00000000">
          <w:pPr>
            <w:pStyle w:val="TOC1"/>
            <w:tabs>
              <w:tab w:val="right" w:leader="dot" w:pos="9350"/>
            </w:tabs>
            <w:rPr>
              <w:rFonts w:cstheme="minorBidi"/>
              <w:noProof/>
              <w:kern w:val="2"/>
              <w:lang w:val="en-GB" w:eastAsia="en-GB"/>
              <w14:ligatures w14:val="standardContextual"/>
            </w:rPr>
          </w:pPr>
          <w:hyperlink w:anchor="_Toc168571220" w:history="1">
            <w:r w:rsidR="00E25A72" w:rsidRPr="00E319D2">
              <w:rPr>
                <w:rStyle w:val="Hyperlink"/>
                <w:rFonts w:ascii="Arial" w:hAnsi="Arial" w:cs="Arial"/>
                <w:noProof/>
              </w:rPr>
              <w:t>REFERENCES</w:t>
            </w:r>
            <w:r w:rsidR="00E25A72">
              <w:rPr>
                <w:noProof/>
                <w:webHidden/>
              </w:rPr>
              <w:tab/>
            </w:r>
            <w:r w:rsidR="00E25A72">
              <w:rPr>
                <w:noProof/>
                <w:webHidden/>
              </w:rPr>
              <w:fldChar w:fldCharType="begin"/>
            </w:r>
            <w:r w:rsidR="00E25A72">
              <w:rPr>
                <w:noProof/>
                <w:webHidden/>
              </w:rPr>
              <w:instrText xml:space="preserve"> PAGEREF _Toc168571220 \h </w:instrText>
            </w:r>
            <w:r w:rsidR="00E25A72">
              <w:rPr>
                <w:noProof/>
                <w:webHidden/>
              </w:rPr>
            </w:r>
            <w:r w:rsidR="00E25A72">
              <w:rPr>
                <w:noProof/>
                <w:webHidden/>
              </w:rPr>
              <w:fldChar w:fldCharType="separate"/>
            </w:r>
            <w:r w:rsidR="00E25A72">
              <w:rPr>
                <w:noProof/>
                <w:webHidden/>
              </w:rPr>
              <w:t>10</w:t>
            </w:r>
            <w:r w:rsidR="00E25A72">
              <w:rPr>
                <w:noProof/>
                <w:webHidden/>
              </w:rPr>
              <w:fldChar w:fldCharType="end"/>
            </w:r>
          </w:hyperlink>
        </w:p>
        <w:p w14:paraId="2AAC18BF" w14:textId="6DDA5242" w:rsidR="00595DA5" w:rsidRPr="00E25A72" w:rsidRDefault="00595DA5">
          <w:pPr>
            <w:rPr>
              <w:rFonts w:ascii="Arial" w:hAnsi="Arial" w:cs="Arial"/>
            </w:rPr>
          </w:pPr>
          <w:r w:rsidRPr="00E25A72">
            <w:rPr>
              <w:rFonts w:ascii="Arial" w:hAnsi="Arial" w:cs="Arial"/>
              <w:b/>
              <w:bCs/>
              <w:noProof/>
            </w:rPr>
            <w:fldChar w:fldCharType="end"/>
          </w:r>
        </w:p>
      </w:sdtContent>
    </w:sdt>
    <w:p w14:paraId="273E1B0C" w14:textId="77777777" w:rsidR="006B77E5" w:rsidRPr="00E25A72" w:rsidRDefault="006B77E5">
      <w:pPr>
        <w:pStyle w:val="Standard"/>
        <w:jc w:val="left"/>
        <w:rPr>
          <w:rFonts w:ascii="Arial" w:hAnsi="Arial" w:cs="Arial"/>
          <w:b/>
          <w:szCs w:val="24"/>
        </w:rPr>
      </w:pPr>
    </w:p>
    <w:p w14:paraId="124DDD03" w14:textId="77777777" w:rsidR="00E25A72" w:rsidRPr="00E25A72" w:rsidRDefault="00E25A72">
      <w:pPr>
        <w:pStyle w:val="Heading2"/>
        <w:rPr>
          <w:rFonts w:ascii="Arial" w:hAnsi="Arial" w:cs="Arial"/>
          <w:i w:val="0"/>
          <w:iCs w:val="0"/>
          <w:sz w:val="24"/>
          <w:szCs w:val="24"/>
        </w:rPr>
      </w:pPr>
    </w:p>
    <w:p w14:paraId="21A2164C" w14:textId="77777777" w:rsidR="00E25A72" w:rsidRPr="00E25A72" w:rsidRDefault="00E25A72">
      <w:pPr>
        <w:pStyle w:val="Heading2"/>
        <w:rPr>
          <w:rFonts w:ascii="Arial" w:hAnsi="Arial" w:cs="Arial"/>
          <w:i w:val="0"/>
          <w:iCs w:val="0"/>
          <w:sz w:val="24"/>
          <w:szCs w:val="24"/>
        </w:rPr>
      </w:pPr>
    </w:p>
    <w:p w14:paraId="056D9FA1" w14:textId="77777777" w:rsidR="00E25A72" w:rsidRPr="00E25A72" w:rsidRDefault="00E25A72">
      <w:pPr>
        <w:pStyle w:val="Heading2"/>
        <w:rPr>
          <w:rFonts w:ascii="Arial" w:hAnsi="Arial" w:cs="Arial"/>
          <w:i w:val="0"/>
          <w:iCs w:val="0"/>
          <w:sz w:val="24"/>
          <w:szCs w:val="24"/>
        </w:rPr>
      </w:pPr>
    </w:p>
    <w:p w14:paraId="428A05B2" w14:textId="77777777" w:rsidR="00E25A72" w:rsidRPr="00E25A72" w:rsidRDefault="00E25A72">
      <w:pPr>
        <w:pStyle w:val="Heading2"/>
        <w:rPr>
          <w:rFonts w:ascii="Arial" w:hAnsi="Arial" w:cs="Arial"/>
          <w:i w:val="0"/>
          <w:iCs w:val="0"/>
          <w:sz w:val="24"/>
          <w:szCs w:val="24"/>
        </w:rPr>
      </w:pPr>
    </w:p>
    <w:p w14:paraId="6DF297DD" w14:textId="77777777" w:rsidR="00E25A72" w:rsidRPr="00E25A72" w:rsidRDefault="00E25A72">
      <w:pPr>
        <w:pStyle w:val="Heading2"/>
        <w:rPr>
          <w:rFonts w:ascii="Arial" w:hAnsi="Arial" w:cs="Arial"/>
          <w:i w:val="0"/>
          <w:iCs w:val="0"/>
          <w:sz w:val="24"/>
          <w:szCs w:val="24"/>
        </w:rPr>
      </w:pPr>
    </w:p>
    <w:p w14:paraId="698CFF0D" w14:textId="77777777" w:rsidR="00E25A72" w:rsidRPr="00E25A72" w:rsidRDefault="00E25A72">
      <w:pPr>
        <w:pStyle w:val="Heading2"/>
        <w:rPr>
          <w:rFonts w:ascii="Arial" w:hAnsi="Arial" w:cs="Arial"/>
          <w:i w:val="0"/>
          <w:iCs w:val="0"/>
          <w:sz w:val="24"/>
          <w:szCs w:val="24"/>
        </w:rPr>
      </w:pPr>
    </w:p>
    <w:p w14:paraId="5E28B1CC" w14:textId="77777777" w:rsidR="00E25A72" w:rsidRPr="00E25A72" w:rsidRDefault="00E25A72">
      <w:pPr>
        <w:pStyle w:val="Heading2"/>
        <w:rPr>
          <w:rFonts w:ascii="Arial" w:hAnsi="Arial" w:cs="Arial"/>
          <w:i w:val="0"/>
          <w:iCs w:val="0"/>
          <w:sz w:val="24"/>
          <w:szCs w:val="24"/>
        </w:rPr>
      </w:pPr>
    </w:p>
    <w:p w14:paraId="75FFD6D9" w14:textId="77777777" w:rsidR="00E25A72" w:rsidRPr="00E25A72" w:rsidRDefault="00E25A72">
      <w:pPr>
        <w:pStyle w:val="Heading2"/>
        <w:rPr>
          <w:rFonts w:ascii="Arial" w:hAnsi="Arial" w:cs="Arial"/>
          <w:i w:val="0"/>
          <w:iCs w:val="0"/>
          <w:sz w:val="24"/>
          <w:szCs w:val="24"/>
        </w:rPr>
      </w:pPr>
    </w:p>
    <w:p w14:paraId="6C272E1E" w14:textId="77777777" w:rsidR="00E25A72" w:rsidRPr="00E25A72" w:rsidRDefault="00E25A72">
      <w:pPr>
        <w:pStyle w:val="Heading2"/>
        <w:rPr>
          <w:rFonts w:ascii="Arial" w:hAnsi="Arial" w:cs="Arial"/>
          <w:i w:val="0"/>
          <w:iCs w:val="0"/>
          <w:sz w:val="24"/>
          <w:szCs w:val="24"/>
        </w:rPr>
      </w:pPr>
    </w:p>
    <w:p w14:paraId="2F3923A6" w14:textId="77777777" w:rsidR="00E25A72" w:rsidRPr="00E25A72" w:rsidRDefault="00E25A72">
      <w:pPr>
        <w:pStyle w:val="Heading2"/>
        <w:rPr>
          <w:rFonts w:ascii="Arial" w:hAnsi="Arial" w:cs="Arial"/>
          <w:i w:val="0"/>
          <w:iCs w:val="0"/>
          <w:sz w:val="24"/>
          <w:szCs w:val="24"/>
        </w:rPr>
      </w:pPr>
    </w:p>
    <w:p w14:paraId="45ABBCB7" w14:textId="77777777" w:rsidR="00E25A72" w:rsidRPr="00E25A72" w:rsidRDefault="00E25A72" w:rsidP="00E25A72">
      <w:pPr>
        <w:rPr>
          <w:rFonts w:ascii="Arial" w:hAnsi="Arial" w:cs="Arial"/>
        </w:rPr>
      </w:pPr>
    </w:p>
    <w:p w14:paraId="3550DEFF" w14:textId="77777777" w:rsidR="00E25A72" w:rsidRPr="00E25A72" w:rsidRDefault="00E25A72" w:rsidP="00E25A72">
      <w:pPr>
        <w:rPr>
          <w:rFonts w:ascii="Arial" w:hAnsi="Arial" w:cs="Arial"/>
        </w:rPr>
      </w:pPr>
    </w:p>
    <w:p w14:paraId="413CD157" w14:textId="77777777" w:rsidR="00E25A72" w:rsidRPr="00E25A72" w:rsidRDefault="00E25A72" w:rsidP="00E25A72">
      <w:pPr>
        <w:rPr>
          <w:rFonts w:ascii="Arial" w:hAnsi="Arial" w:cs="Arial"/>
        </w:rPr>
      </w:pPr>
    </w:p>
    <w:p w14:paraId="19CB9445" w14:textId="77777777" w:rsidR="00E25A72" w:rsidRPr="00E25A72" w:rsidRDefault="00E25A72" w:rsidP="00E25A72">
      <w:pPr>
        <w:rPr>
          <w:rFonts w:ascii="Arial" w:hAnsi="Arial" w:cs="Arial"/>
        </w:rPr>
      </w:pPr>
    </w:p>
    <w:p w14:paraId="5808F14E" w14:textId="77777777" w:rsidR="00E25A72" w:rsidRPr="00E25A72" w:rsidRDefault="00E25A72" w:rsidP="00E25A72">
      <w:pPr>
        <w:rPr>
          <w:rFonts w:ascii="Arial" w:hAnsi="Arial" w:cs="Arial"/>
        </w:rPr>
      </w:pPr>
    </w:p>
    <w:p w14:paraId="1B0930CC" w14:textId="77777777" w:rsidR="00E25A72" w:rsidRPr="00E25A72" w:rsidRDefault="00E25A72" w:rsidP="00E25A72">
      <w:pPr>
        <w:rPr>
          <w:rFonts w:ascii="Arial" w:hAnsi="Arial" w:cs="Arial"/>
        </w:rPr>
      </w:pPr>
    </w:p>
    <w:p w14:paraId="3CCCFD17" w14:textId="77777777" w:rsidR="00E25A72" w:rsidRPr="00E25A72" w:rsidRDefault="00E25A72" w:rsidP="00E25A72">
      <w:pPr>
        <w:rPr>
          <w:rFonts w:ascii="Arial" w:hAnsi="Arial" w:cs="Arial"/>
        </w:rPr>
      </w:pPr>
    </w:p>
    <w:p w14:paraId="04A37590" w14:textId="77777777" w:rsidR="00E25A72" w:rsidRPr="00E25A72" w:rsidRDefault="00E25A72" w:rsidP="00E25A72">
      <w:pPr>
        <w:rPr>
          <w:rFonts w:ascii="Arial" w:hAnsi="Arial" w:cs="Arial"/>
        </w:rPr>
      </w:pPr>
    </w:p>
    <w:p w14:paraId="4591CA28" w14:textId="77777777" w:rsidR="00E25A72" w:rsidRDefault="00E25A72" w:rsidP="00E25A72">
      <w:pPr>
        <w:rPr>
          <w:rFonts w:ascii="Arial" w:hAnsi="Arial" w:cs="Arial"/>
        </w:rPr>
      </w:pPr>
    </w:p>
    <w:p w14:paraId="23D7C8AB" w14:textId="77777777" w:rsidR="00E25A72" w:rsidRDefault="00E25A72" w:rsidP="00E25A72">
      <w:pPr>
        <w:rPr>
          <w:rFonts w:ascii="Arial" w:hAnsi="Arial" w:cs="Arial"/>
        </w:rPr>
      </w:pPr>
    </w:p>
    <w:p w14:paraId="5697EA2C" w14:textId="77777777" w:rsidR="00E25A72" w:rsidRDefault="00E25A72" w:rsidP="00E25A72">
      <w:pPr>
        <w:rPr>
          <w:rFonts w:ascii="Arial" w:hAnsi="Arial" w:cs="Arial"/>
        </w:rPr>
      </w:pPr>
    </w:p>
    <w:p w14:paraId="7C035547" w14:textId="77777777" w:rsidR="00E25A72" w:rsidRPr="00E25A72" w:rsidRDefault="00E25A72" w:rsidP="00E25A72">
      <w:pPr>
        <w:rPr>
          <w:rFonts w:ascii="Arial" w:hAnsi="Arial" w:cs="Arial"/>
        </w:rPr>
      </w:pPr>
    </w:p>
    <w:p w14:paraId="7320627F" w14:textId="7BE266CA" w:rsidR="006B77E5" w:rsidRPr="00E25A72" w:rsidRDefault="00E25A72">
      <w:pPr>
        <w:pStyle w:val="Heading2"/>
        <w:rPr>
          <w:rFonts w:ascii="Arial" w:hAnsi="Arial" w:cs="Arial"/>
          <w:b w:val="0"/>
          <w:i w:val="0"/>
          <w:iCs w:val="0"/>
          <w:sz w:val="24"/>
          <w:szCs w:val="24"/>
        </w:rPr>
      </w:pPr>
      <w:bookmarkStart w:id="0" w:name="_Toc168571214"/>
      <w:r w:rsidRPr="00E25A72">
        <w:rPr>
          <w:rFonts w:ascii="Arial" w:hAnsi="Arial" w:cs="Arial"/>
          <w:i w:val="0"/>
          <w:iCs w:val="0"/>
          <w:sz w:val="24"/>
          <w:szCs w:val="24"/>
        </w:rPr>
        <w:lastRenderedPageBreak/>
        <w:t>I</w:t>
      </w:r>
      <w:r w:rsidR="00BE032D" w:rsidRPr="00E25A72">
        <w:rPr>
          <w:rFonts w:ascii="Arial" w:hAnsi="Arial" w:cs="Arial"/>
          <w:i w:val="0"/>
          <w:iCs w:val="0"/>
          <w:sz w:val="24"/>
          <w:szCs w:val="24"/>
        </w:rPr>
        <w:t>ntroduction</w:t>
      </w:r>
      <w:bookmarkEnd w:id="0"/>
    </w:p>
    <w:p w14:paraId="598973FB" w14:textId="77777777" w:rsidR="00E25A72" w:rsidRPr="00E25A72" w:rsidRDefault="00BE032D" w:rsidP="00083C23">
      <w:pPr>
        <w:pStyle w:val="ListParagraph"/>
        <w:spacing w:line="360" w:lineRule="auto"/>
        <w:ind w:left="0"/>
        <w:jc w:val="both"/>
        <w:rPr>
          <w:rFonts w:ascii="Arial" w:hAnsi="Arial" w:cs="Arial"/>
        </w:rPr>
      </w:pPr>
      <w:r w:rsidRPr="00E25A72">
        <w:rPr>
          <w:rFonts w:ascii="Arial" w:hAnsi="Arial" w:cs="Arial"/>
        </w:rPr>
        <w:tab/>
      </w:r>
    </w:p>
    <w:p w14:paraId="3C6FA842" w14:textId="39E457BE" w:rsidR="006B77E5" w:rsidRPr="00E25A72" w:rsidRDefault="00E25A72" w:rsidP="00083C23">
      <w:pPr>
        <w:pStyle w:val="ListParagraph"/>
        <w:spacing w:line="360" w:lineRule="auto"/>
        <w:ind w:left="0"/>
        <w:jc w:val="both"/>
        <w:rPr>
          <w:rFonts w:ascii="Arial" w:hAnsi="Arial" w:cs="Arial"/>
        </w:rPr>
      </w:pPr>
      <w:r w:rsidRPr="00E25A72">
        <w:rPr>
          <w:rFonts w:ascii="Arial" w:hAnsi="Arial" w:cs="Arial"/>
        </w:rPr>
        <w:t xml:space="preserve">     </w:t>
      </w:r>
      <w:r w:rsidR="00BE032D" w:rsidRPr="00E25A72">
        <w:rPr>
          <w:rFonts w:ascii="Arial" w:hAnsi="Arial" w:cs="Arial"/>
        </w:rPr>
        <w:t xml:space="preserve">Socio-cultural diversity usually denotes to the various aspect of society and culture which have direct influence upon the behaviour, engagement and interaction of individuals among each other and the individuals of differentiate backgrounds. The phenomena of socio-cultural difference can further influence to the demands of the management and administration, individual demand and perspective and the interaction between individual and groups. The following report will provide an outline of the major differences between England and the chosen country i.e. China. The report </w:t>
      </w:r>
      <w:proofErr w:type="gramStart"/>
      <w:r w:rsidR="00BE032D" w:rsidRPr="00E25A72">
        <w:rPr>
          <w:rFonts w:ascii="Arial" w:hAnsi="Arial" w:cs="Arial"/>
        </w:rPr>
        <w:t>analyse</w:t>
      </w:r>
      <w:proofErr w:type="gramEnd"/>
      <w:r w:rsidR="00BE032D" w:rsidRPr="00E25A72">
        <w:rPr>
          <w:rFonts w:ascii="Arial" w:hAnsi="Arial" w:cs="Arial"/>
        </w:rPr>
        <w:t xml:space="preserve"> and compare of the chosen countries using the GLOBE Project's culture and leadership Study along with the challenges of intercultural leadership within the hospitality industry.</w:t>
      </w:r>
    </w:p>
    <w:p w14:paraId="2296CB36" w14:textId="77777777" w:rsidR="006B77E5" w:rsidRPr="00E25A72" w:rsidRDefault="006B77E5">
      <w:pPr>
        <w:pStyle w:val="ListParagraph"/>
        <w:ind w:left="0"/>
        <w:rPr>
          <w:rFonts w:ascii="Arial" w:hAnsi="Arial" w:cs="Arial"/>
        </w:rPr>
      </w:pPr>
    </w:p>
    <w:p w14:paraId="69B201DC" w14:textId="77777777" w:rsidR="00E25A72" w:rsidRPr="00E25A72" w:rsidRDefault="00E25A72">
      <w:pPr>
        <w:pStyle w:val="Heading2"/>
        <w:rPr>
          <w:rFonts w:ascii="Arial" w:hAnsi="Arial" w:cs="Arial"/>
          <w:sz w:val="24"/>
          <w:szCs w:val="24"/>
        </w:rPr>
      </w:pPr>
    </w:p>
    <w:p w14:paraId="728AB003" w14:textId="77777777" w:rsidR="00E25A72" w:rsidRPr="00E25A72" w:rsidRDefault="00E25A72">
      <w:pPr>
        <w:pStyle w:val="Heading2"/>
        <w:rPr>
          <w:rFonts w:ascii="Arial" w:hAnsi="Arial" w:cs="Arial"/>
          <w:sz w:val="24"/>
          <w:szCs w:val="24"/>
        </w:rPr>
      </w:pPr>
    </w:p>
    <w:p w14:paraId="0F31D965" w14:textId="77777777" w:rsidR="00E25A72" w:rsidRPr="00E25A72" w:rsidRDefault="00E25A72">
      <w:pPr>
        <w:pStyle w:val="Heading2"/>
        <w:rPr>
          <w:rFonts w:ascii="Arial" w:hAnsi="Arial" w:cs="Arial"/>
          <w:sz w:val="24"/>
          <w:szCs w:val="24"/>
        </w:rPr>
      </w:pPr>
    </w:p>
    <w:p w14:paraId="39ED2F8B" w14:textId="77777777" w:rsidR="00E25A72" w:rsidRPr="00E25A72" w:rsidRDefault="00E25A72">
      <w:pPr>
        <w:pStyle w:val="Heading2"/>
        <w:rPr>
          <w:rFonts w:ascii="Arial" w:hAnsi="Arial" w:cs="Arial"/>
          <w:sz w:val="24"/>
          <w:szCs w:val="24"/>
        </w:rPr>
      </w:pPr>
    </w:p>
    <w:p w14:paraId="1AB598D8" w14:textId="77777777" w:rsidR="00E25A72" w:rsidRPr="00E25A72" w:rsidRDefault="00E25A72">
      <w:pPr>
        <w:pStyle w:val="Heading2"/>
        <w:rPr>
          <w:rFonts w:ascii="Arial" w:hAnsi="Arial" w:cs="Arial"/>
          <w:sz w:val="24"/>
          <w:szCs w:val="24"/>
        </w:rPr>
      </w:pPr>
    </w:p>
    <w:p w14:paraId="1EBCE540" w14:textId="77777777" w:rsidR="00E25A72" w:rsidRPr="00E25A72" w:rsidRDefault="00E25A72">
      <w:pPr>
        <w:pStyle w:val="Heading2"/>
        <w:rPr>
          <w:rFonts w:ascii="Arial" w:hAnsi="Arial" w:cs="Arial"/>
          <w:sz w:val="24"/>
          <w:szCs w:val="24"/>
        </w:rPr>
      </w:pPr>
    </w:p>
    <w:p w14:paraId="35226EC9" w14:textId="77777777" w:rsidR="00E25A72" w:rsidRPr="00E25A72" w:rsidRDefault="00E25A72" w:rsidP="00E25A72">
      <w:pPr>
        <w:rPr>
          <w:rFonts w:ascii="Arial" w:hAnsi="Arial" w:cs="Arial"/>
        </w:rPr>
      </w:pPr>
    </w:p>
    <w:p w14:paraId="0CE4419C" w14:textId="77777777" w:rsidR="00E25A72" w:rsidRPr="00E25A72" w:rsidRDefault="00E25A72" w:rsidP="00E25A72">
      <w:pPr>
        <w:rPr>
          <w:rFonts w:ascii="Arial" w:hAnsi="Arial" w:cs="Arial"/>
        </w:rPr>
      </w:pPr>
    </w:p>
    <w:p w14:paraId="75BB6091" w14:textId="77777777" w:rsidR="00E25A72" w:rsidRPr="00E25A72" w:rsidRDefault="00E25A72" w:rsidP="00E25A72">
      <w:pPr>
        <w:rPr>
          <w:rFonts w:ascii="Arial" w:hAnsi="Arial" w:cs="Arial"/>
        </w:rPr>
      </w:pPr>
    </w:p>
    <w:p w14:paraId="031BEA49" w14:textId="77777777" w:rsidR="00E25A72" w:rsidRPr="00E25A72" w:rsidRDefault="00E25A72" w:rsidP="00E25A72">
      <w:pPr>
        <w:rPr>
          <w:rFonts w:ascii="Arial" w:hAnsi="Arial" w:cs="Arial"/>
        </w:rPr>
      </w:pPr>
    </w:p>
    <w:p w14:paraId="199F02AE" w14:textId="77777777" w:rsidR="00E25A72" w:rsidRPr="00E25A72" w:rsidRDefault="00E25A72" w:rsidP="00E25A72">
      <w:pPr>
        <w:rPr>
          <w:rFonts w:ascii="Arial" w:hAnsi="Arial" w:cs="Arial"/>
        </w:rPr>
      </w:pPr>
    </w:p>
    <w:p w14:paraId="3E7CFD5D" w14:textId="77777777" w:rsidR="00E25A72" w:rsidRPr="00E25A72" w:rsidRDefault="00E25A72" w:rsidP="00E25A72">
      <w:pPr>
        <w:rPr>
          <w:rFonts w:ascii="Arial" w:hAnsi="Arial" w:cs="Arial"/>
        </w:rPr>
      </w:pPr>
    </w:p>
    <w:p w14:paraId="0545D0F6" w14:textId="77777777" w:rsidR="00E25A72" w:rsidRPr="00E25A72" w:rsidRDefault="00E25A72" w:rsidP="00E25A72">
      <w:pPr>
        <w:rPr>
          <w:rFonts w:ascii="Arial" w:hAnsi="Arial" w:cs="Arial"/>
        </w:rPr>
      </w:pPr>
    </w:p>
    <w:p w14:paraId="3353EE25" w14:textId="77777777" w:rsidR="00E25A72" w:rsidRPr="00E25A72" w:rsidRDefault="00E25A72" w:rsidP="00E25A72">
      <w:pPr>
        <w:rPr>
          <w:rFonts w:ascii="Arial" w:hAnsi="Arial" w:cs="Arial"/>
        </w:rPr>
      </w:pPr>
    </w:p>
    <w:p w14:paraId="00DBF0C8" w14:textId="77777777" w:rsidR="00E25A72" w:rsidRDefault="00E25A72" w:rsidP="00E25A72">
      <w:pPr>
        <w:rPr>
          <w:rFonts w:ascii="Arial" w:hAnsi="Arial" w:cs="Arial"/>
        </w:rPr>
      </w:pPr>
    </w:p>
    <w:p w14:paraId="1CF6AB30" w14:textId="77777777" w:rsidR="00E25A72" w:rsidRPr="00E25A72" w:rsidRDefault="00E25A72" w:rsidP="00E25A72">
      <w:pPr>
        <w:rPr>
          <w:rFonts w:ascii="Arial" w:hAnsi="Arial" w:cs="Arial"/>
        </w:rPr>
      </w:pPr>
    </w:p>
    <w:p w14:paraId="6B925AAE" w14:textId="77777777" w:rsidR="00E25A72" w:rsidRPr="00E25A72" w:rsidRDefault="00E25A72" w:rsidP="00E25A72">
      <w:pPr>
        <w:rPr>
          <w:rFonts w:ascii="Arial" w:hAnsi="Arial" w:cs="Arial"/>
        </w:rPr>
      </w:pPr>
    </w:p>
    <w:p w14:paraId="68A00D39" w14:textId="77777777" w:rsidR="00E25A72" w:rsidRPr="00E25A72" w:rsidRDefault="00E25A72" w:rsidP="00E25A72">
      <w:pPr>
        <w:rPr>
          <w:rFonts w:ascii="Arial" w:hAnsi="Arial" w:cs="Arial"/>
        </w:rPr>
      </w:pPr>
    </w:p>
    <w:p w14:paraId="0DFEAB4A" w14:textId="43B5564F" w:rsidR="006B77E5" w:rsidRPr="00E25A72" w:rsidRDefault="00BE032D">
      <w:pPr>
        <w:pStyle w:val="Heading2"/>
        <w:rPr>
          <w:rFonts w:ascii="Arial" w:hAnsi="Arial" w:cs="Arial"/>
          <w:i w:val="0"/>
          <w:iCs w:val="0"/>
          <w:sz w:val="24"/>
          <w:szCs w:val="24"/>
        </w:rPr>
      </w:pPr>
      <w:bookmarkStart w:id="1" w:name="_Toc168571215"/>
      <w:r w:rsidRPr="00E25A72">
        <w:rPr>
          <w:rFonts w:ascii="Arial" w:hAnsi="Arial" w:cs="Arial"/>
          <w:i w:val="0"/>
          <w:iCs w:val="0"/>
          <w:sz w:val="24"/>
          <w:szCs w:val="24"/>
        </w:rPr>
        <w:lastRenderedPageBreak/>
        <w:t>Main Body</w:t>
      </w:r>
      <w:bookmarkEnd w:id="1"/>
    </w:p>
    <w:p w14:paraId="7DFDF319" w14:textId="77777777" w:rsidR="006B77E5" w:rsidRPr="00E25A72" w:rsidRDefault="00BE032D">
      <w:pPr>
        <w:pStyle w:val="Heading3"/>
        <w:rPr>
          <w:rFonts w:ascii="Arial" w:hAnsi="Arial" w:cs="Arial"/>
          <w:sz w:val="24"/>
          <w:szCs w:val="24"/>
        </w:rPr>
      </w:pPr>
      <w:bookmarkStart w:id="2" w:name="_Toc168571216"/>
      <w:r w:rsidRPr="00E25A72">
        <w:rPr>
          <w:rFonts w:ascii="Arial" w:hAnsi="Arial" w:cs="Arial"/>
          <w:sz w:val="24"/>
          <w:szCs w:val="24"/>
        </w:rPr>
        <w:t>England and China</w:t>
      </w:r>
      <w:bookmarkEnd w:id="2"/>
    </w:p>
    <w:p w14:paraId="1263EF49" w14:textId="77777777" w:rsidR="006B77E5" w:rsidRPr="00E25A72" w:rsidRDefault="00BE032D">
      <w:pPr>
        <w:pStyle w:val="Standard"/>
        <w:rPr>
          <w:rFonts w:ascii="Arial" w:hAnsi="Arial" w:cs="Arial"/>
          <w:szCs w:val="24"/>
        </w:rPr>
      </w:pPr>
      <w:r w:rsidRPr="00E25A72">
        <w:rPr>
          <w:rFonts w:ascii="Arial" w:hAnsi="Arial" w:cs="Arial"/>
          <w:szCs w:val="24"/>
        </w:rPr>
        <w:t xml:space="preserve">There are major differences between the </w:t>
      </w:r>
      <w:proofErr w:type="gramStart"/>
      <w:r w:rsidRPr="00E25A72">
        <w:rPr>
          <w:rFonts w:ascii="Arial" w:hAnsi="Arial" w:cs="Arial"/>
          <w:szCs w:val="24"/>
        </w:rPr>
        <w:t>socio cultural</w:t>
      </w:r>
      <w:proofErr w:type="gramEnd"/>
      <w:r w:rsidRPr="00E25A72">
        <w:rPr>
          <w:rFonts w:ascii="Arial" w:hAnsi="Arial" w:cs="Arial"/>
          <w:szCs w:val="24"/>
        </w:rPr>
        <w:t xml:space="preserve"> aspects of the England and China. One of the key difference between the two countries within the GLOBE Project List is the </w:t>
      </w:r>
      <w:proofErr w:type="gramStart"/>
      <w:r w:rsidRPr="00E25A72">
        <w:rPr>
          <w:rFonts w:ascii="Arial" w:hAnsi="Arial" w:cs="Arial"/>
          <w:szCs w:val="24"/>
        </w:rPr>
        <w:t>infrastructural  planning</w:t>
      </w:r>
      <w:proofErr w:type="gramEnd"/>
      <w:r w:rsidRPr="00E25A72">
        <w:rPr>
          <w:rFonts w:ascii="Arial" w:hAnsi="Arial" w:cs="Arial"/>
          <w:szCs w:val="24"/>
        </w:rPr>
        <w:t xml:space="preserve"> and execution. The culture and </w:t>
      </w:r>
      <w:r w:rsidRPr="00E25A72">
        <w:rPr>
          <w:rFonts w:ascii="Arial" w:hAnsi="Arial" w:cs="Arial"/>
          <w:b/>
          <w:bCs/>
          <w:szCs w:val="24"/>
        </w:rPr>
        <w:t>the infrastructure</w:t>
      </w:r>
      <w:r w:rsidRPr="00E25A72">
        <w:rPr>
          <w:rFonts w:ascii="Arial" w:hAnsi="Arial" w:cs="Arial"/>
          <w:szCs w:val="24"/>
        </w:rPr>
        <w:t xml:space="preserve"> within England are systematically planned and organised, similar to that of United States of America, Germany and France. On the contrary to England, China </w:t>
      </w:r>
      <w:proofErr w:type="gramStart"/>
      <w:r w:rsidRPr="00E25A72">
        <w:rPr>
          <w:rFonts w:ascii="Arial" w:hAnsi="Arial" w:cs="Arial"/>
          <w:szCs w:val="24"/>
        </w:rPr>
        <w:t>have</w:t>
      </w:r>
      <w:proofErr w:type="gramEnd"/>
      <w:r w:rsidRPr="00E25A72">
        <w:rPr>
          <w:rFonts w:ascii="Arial" w:hAnsi="Arial" w:cs="Arial"/>
          <w:szCs w:val="24"/>
        </w:rPr>
        <w:t xml:space="preserve"> similar infrastructure like India, South Africa and Brazil. China's Infrastructure is dynamic and robust with complementary incorporation of technology and innovative solutions.</w:t>
      </w:r>
    </w:p>
    <w:p w14:paraId="1EDF77E6" w14:textId="77777777" w:rsidR="006B77E5" w:rsidRPr="00E25A72" w:rsidRDefault="00BE032D">
      <w:pPr>
        <w:pStyle w:val="Standard"/>
        <w:rPr>
          <w:rFonts w:ascii="Arial" w:hAnsi="Arial" w:cs="Arial"/>
          <w:szCs w:val="24"/>
        </w:rPr>
      </w:pPr>
      <w:r w:rsidRPr="00E25A72">
        <w:rPr>
          <w:rFonts w:ascii="Arial" w:hAnsi="Arial" w:cs="Arial"/>
          <w:szCs w:val="24"/>
        </w:rPr>
        <w:tab/>
        <w:t xml:space="preserve">Another aspect is the difference between </w:t>
      </w:r>
      <w:r w:rsidRPr="00E25A72">
        <w:rPr>
          <w:rFonts w:ascii="Arial" w:hAnsi="Arial" w:cs="Arial"/>
          <w:b/>
          <w:bCs/>
          <w:szCs w:val="24"/>
        </w:rPr>
        <w:t>the communication style</w:t>
      </w:r>
      <w:r w:rsidRPr="00E25A72">
        <w:rPr>
          <w:rFonts w:ascii="Arial" w:hAnsi="Arial" w:cs="Arial"/>
          <w:szCs w:val="24"/>
        </w:rPr>
        <w:t xml:space="preserve"> of both the England and China. The Chinese tradition and culture </w:t>
      </w:r>
      <w:proofErr w:type="gramStart"/>
      <w:r w:rsidRPr="00E25A72">
        <w:rPr>
          <w:rFonts w:ascii="Arial" w:hAnsi="Arial" w:cs="Arial"/>
          <w:szCs w:val="24"/>
        </w:rPr>
        <w:t>is</w:t>
      </w:r>
      <w:proofErr w:type="gramEnd"/>
      <w:r w:rsidRPr="00E25A72">
        <w:rPr>
          <w:rFonts w:ascii="Arial" w:hAnsi="Arial" w:cs="Arial"/>
          <w:szCs w:val="24"/>
        </w:rPr>
        <w:t xml:space="preserve"> majorly inclined towards indirect communication leveraging non-verbal cues and actions whilst committing respect for the hierarchical system. In comparison to Chinese culture, British populace embrace direct communication, open discussions and clarity.</w:t>
      </w:r>
    </w:p>
    <w:p w14:paraId="7E0764C1" w14:textId="77777777" w:rsidR="006B77E5" w:rsidRPr="00E25A72" w:rsidRDefault="00BE032D">
      <w:pPr>
        <w:pStyle w:val="Standard"/>
        <w:rPr>
          <w:rFonts w:ascii="Arial" w:hAnsi="Arial" w:cs="Arial"/>
          <w:szCs w:val="24"/>
        </w:rPr>
      </w:pPr>
      <w:r w:rsidRPr="00E25A72">
        <w:rPr>
          <w:rFonts w:ascii="Arial" w:hAnsi="Arial" w:cs="Arial"/>
          <w:szCs w:val="24"/>
        </w:rPr>
        <w:tab/>
        <w:t xml:space="preserve">The </w:t>
      </w:r>
      <w:r w:rsidRPr="00E25A72">
        <w:rPr>
          <w:rFonts w:ascii="Arial" w:hAnsi="Arial" w:cs="Arial"/>
          <w:b/>
          <w:bCs/>
          <w:szCs w:val="24"/>
        </w:rPr>
        <w:t>Hierarchy and respect</w:t>
      </w:r>
      <w:r w:rsidRPr="00E25A72">
        <w:rPr>
          <w:rFonts w:ascii="Arial" w:hAnsi="Arial" w:cs="Arial"/>
          <w:szCs w:val="24"/>
        </w:rPr>
        <w:t xml:space="preserve"> plays a significant role in the Chinese culture where the tradition place individual respect for authority figures and peers (Yu, and Zhou, 2023). In contrast to Chinese tradition, the British populace are usually informal in addressing the dominating  hierarchy along with following the concept of </w:t>
      </w:r>
      <w:r w:rsidRPr="00E25A72">
        <w:rPr>
          <w:rFonts w:ascii="Arial" w:hAnsi="Arial" w:cs="Arial"/>
          <w:i/>
          <w:iCs/>
          <w:szCs w:val="24"/>
        </w:rPr>
        <w:t>egalitarianism</w:t>
      </w:r>
      <w:r w:rsidRPr="00E25A72">
        <w:rPr>
          <w:rFonts w:ascii="Arial" w:hAnsi="Arial" w:cs="Arial"/>
          <w:szCs w:val="24"/>
        </w:rPr>
        <w:t>.</w:t>
      </w:r>
    </w:p>
    <w:p w14:paraId="7CB134C6" w14:textId="77777777" w:rsidR="006B77E5" w:rsidRPr="00E25A72" w:rsidRDefault="00BE032D">
      <w:pPr>
        <w:pStyle w:val="Standard"/>
        <w:rPr>
          <w:rFonts w:ascii="Arial" w:hAnsi="Arial" w:cs="Arial"/>
          <w:szCs w:val="24"/>
        </w:rPr>
      </w:pPr>
      <w:r w:rsidRPr="00E25A72">
        <w:rPr>
          <w:rFonts w:ascii="Arial" w:hAnsi="Arial" w:cs="Arial"/>
          <w:szCs w:val="24"/>
        </w:rPr>
        <w:tab/>
        <w:t xml:space="preserve">The major difference between the Chinese and British culture is the difference of </w:t>
      </w:r>
      <w:r w:rsidRPr="00E25A72">
        <w:rPr>
          <w:rFonts w:ascii="Arial" w:hAnsi="Arial" w:cs="Arial"/>
          <w:b/>
          <w:bCs/>
          <w:szCs w:val="24"/>
        </w:rPr>
        <w:t>individualism</w:t>
      </w:r>
      <w:r w:rsidRPr="00E25A72">
        <w:rPr>
          <w:rFonts w:ascii="Arial" w:hAnsi="Arial" w:cs="Arial"/>
          <w:szCs w:val="24"/>
        </w:rPr>
        <w:t xml:space="preserve"> and </w:t>
      </w:r>
      <w:r w:rsidRPr="00E25A72">
        <w:rPr>
          <w:rFonts w:ascii="Arial" w:hAnsi="Arial" w:cs="Arial"/>
          <w:b/>
          <w:bCs/>
          <w:szCs w:val="24"/>
        </w:rPr>
        <w:t>collectivism</w:t>
      </w:r>
      <w:r w:rsidRPr="00E25A72">
        <w:rPr>
          <w:rFonts w:ascii="Arial" w:hAnsi="Arial" w:cs="Arial"/>
          <w:szCs w:val="24"/>
        </w:rPr>
        <w:t xml:space="preserve">. The Chinese are more inclined towards being a collectivist majorly emphasising on the importance of family and socio cultural values. In the Chinese culture, the critical thinking and decision making are considered keeping the values and </w:t>
      </w:r>
      <w:proofErr w:type="spellStart"/>
      <w:r w:rsidRPr="00E25A72">
        <w:rPr>
          <w:rFonts w:ascii="Arial" w:hAnsi="Arial" w:cs="Arial"/>
          <w:szCs w:val="24"/>
        </w:rPr>
        <w:t>well being</w:t>
      </w:r>
      <w:proofErr w:type="spellEnd"/>
      <w:r w:rsidRPr="00E25A72">
        <w:rPr>
          <w:rFonts w:ascii="Arial" w:hAnsi="Arial" w:cs="Arial"/>
          <w:szCs w:val="24"/>
        </w:rPr>
        <w:t xml:space="preserve"> of the family (Yan, 2020). Whereas, the British culture demonstrates characteristics of individualistic that majorly focus on the individual assessment, achievements and freedom.</w:t>
      </w:r>
    </w:p>
    <w:p w14:paraId="35428917" w14:textId="77777777" w:rsidR="006B77E5" w:rsidRPr="00E25A72" w:rsidRDefault="00BE032D">
      <w:pPr>
        <w:pStyle w:val="Standard"/>
        <w:rPr>
          <w:rFonts w:ascii="Arial" w:hAnsi="Arial" w:cs="Arial"/>
          <w:szCs w:val="24"/>
        </w:rPr>
      </w:pPr>
      <w:r w:rsidRPr="00E25A72">
        <w:rPr>
          <w:rFonts w:ascii="Arial" w:hAnsi="Arial" w:cs="Arial"/>
          <w:szCs w:val="24"/>
        </w:rPr>
        <w:t xml:space="preserve">In the Chinese culture, the political, religious and income considerations are often considered to be </w:t>
      </w:r>
      <w:r w:rsidRPr="00E25A72">
        <w:rPr>
          <w:rFonts w:ascii="Arial" w:hAnsi="Arial" w:cs="Arial"/>
          <w:b/>
          <w:bCs/>
          <w:szCs w:val="24"/>
        </w:rPr>
        <w:t>sensitive and taboo</w:t>
      </w:r>
      <w:r w:rsidRPr="00E25A72">
        <w:rPr>
          <w:rFonts w:ascii="Arial" w:hAnsi="Arial" w:cs="Arial"/>
          <w:szCs w:val="24"/>
        </w:rPr>
        <w:t>. While considering, the British culture, political and religious conversation are generally open and are subjected to the discussions and does not consider the discussions as taboo.</w:t>
      </w:r>
    </w:p>
    <w:p w14:paraId="54920641" w14:textId="77777777" w:rsidR="00B93311" w:rsidRPr="00E25A72" w:rsidRDefault="00B93311">
      <w:pPr>
        <w:pStyle w:val="Standard"/>
        <w:rPr>
          <w:rFonts w:ascii="Arial" w:hAnsi="Arial" w:cs="Arial"/>
          <w:szCs w:val="24"/>
        </w:rPr>
      </w:pPr>
    </w:p>
    <w:p w14:paraId="12F14E8B" w14:textId="77777777" w:rsidR="00E25A72" w:rsidRPr="00E25A72" w:rsidRDefault="00E25A72">
      <w:pPr>
        <w:pStyle w:val="Standard"/>
        <w:rPr>
          <w:rFonts w:ascii="Arial" w:hAnsi="Arial" w:cs="Arial"/>
          <w:szCs w:val="24"/>
        </w:rPr>
      </w:pPr>
    </w:p>
    <w:p w14:paraId="0106CFB9" w14:textId="4FE943AC" w:rsidR="00B93311" w:rsidRPr="00E25A72" w:rsidRDefault="00B93311" w:rsidP="00B93311">
      <w:pPr>
        <w:pStyle w:val="Heading3"/>
        <w:rPr>
          <w:rFonts w:ascii="Arial" w:hAnsi="Arial" w:cs="Arial"/>
          <w:sz w:val="24"/>
          <w:szCs w:val="24"/>
        </w:rPr>
      </w:pPr>
      <w:bookmarkStart w:id="3" w:name="_Toc168571217"/>
      <w:r w:rsidRPr="00E25A72">
        <w:rPr>
          <w:rFonts w:ascii="Arial" w:hAnsi="Arial" w:cs="Arial"/>
          <w:sz w:val="24"/>
          <w:szCs w:val="24"/>
        </w:rPr>
        <w:lastRenderedPageBreak/>
        <w:t>GLOBE Project’s Culture and Leadership Study</w:t>
      </w:r>
      <w:bookmarkEnd w:id="3"/>
    </w:p>
    <w:p w14:paraId="7D5B9317" w14:textId="77777777" w:rsidR="00D5066A" w:rsidRPr="00E25A72" w:rsidRDefault="00A1538E" w:rsidP="00D5066A">
      <w:pPr>
        <w:spacing w:line="360" w:lineRule="auto"/>
        <w:jc w:val="both"/>
        <w:rPr>
          <w:rFonts w:ascii="Arial" w:hAnsi="Arial" w:cs="Arial"/>
          <w:b/>
        </w:rPr>
      </w:pPr>
      <w:r w:rsidRPr="00E25A72">
        <w:rPr>
          <w:rFonts w:ascii="Arial" w:hAnsi="Arial" w:cs="Arial"/>
          <w:b/>
        </w:rPr>
        <w:t>CHINA</w:t>
      </w:r>
    </w:p>
    <w:p w14:paraId="3D26E3F9" w14:textId="77777777" w:rsidR="00A1538E" w:rsidRPr="00E25A72" w:rsidRDefault="00A1538E" w:rsidP="00D5066A">
      <w:pPr>
        <w:spacing w:line="360" w:lineRule="auto"/>
        <w:jc w:val="both"/>
        <w:rPr>
          <w:rFonts w:ascii="Arial" w:hAnsi="Arial" w:cs="Arial"/>
          <w:b/>
        </w:rPr>
      </w:pPr>
      <w:r w:rsidRPr="00E25A72">
        <w:rPr>
          <w:rFonts w:ascii="Arial" w:hAnsi="Arial" w:cs="Arial"/>
          <w:b/>
          <w:noProof/>
        </w:rPr>
        <w:drawing>
          <wp:inline distT="0" distB="0" distL="0" distR="0" wp14:anchorId="5AD9756A" wp14:editId="637A552C">
            <wp:extent cx="5943600" cy="34461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446145"/>
                    </a:xfrm>
                    <a:prstGeom prst="rect">
                      <a:avLst/>
                    </a:prstGeom>
                  </pic:spPr>
                </pic:pic>
              </a:graphicData>
            </a:graphic>
          </wp:inline>
        </w:drawing>
      </w:r>
    </w:p>
    <w:p w14:paraId="1804AE30" w14:textId="77777777" w:rsidR="00A70CFC" w:rsidRPr="00E25A72" w:rsidRDefault="00A70CFC" w:rsidP="00D5066A">
      <w:pPr>
        <w:spacing w:line="360" w:lineRule="auto"/>
        <w:jc w:val="both"/>
        <w:rPr>
          <w:rFonts w:ascii="Arial" w:hAnsi="Arial" w:cs="Arial"/>
          <w:b/>
        </w:rPr>
      </w:pPr>
      <w:r w:rsidRPr="00E25A72">
        <w:rPr>
          <w:rFonts w:ascii="Arial" w:hAnsi="Arial" w:cs="Arial"/>
          <w:b/>
        </w:rPr>
        <w:t xml:space="preserve">Source: </w:t>
      </w:r>
      <w:hyperlink r:id="rId9" w:history="1">
        <w:r w:rsidRPr="00E25A72">
          <w:rPr>
            <w:rStyle w:val="Hyperlink"/>
            <w:rFonts w:ascii="Arial" w:hAnsi="Arial" w:cs="Arial"/>
            <w:b/>
          </w:rPr>
          <w:t>https://globeproject.com/results/countries/CHN%3Fmenu=list.html</w:t>
        </w:r>
      </w:hyperlink>
      <w:r w:rsidRPr="00E25A72">
        <w:rPr>
          <w:rFonts w:ascii="Arial" w:hAnsi="Arial" w:cs="Arial"/>
          <w:b/>
        </w:rPr>
        <w:t xml:space="preserve"> </w:t>
      </w:r>
    </w:p>
    <w:p w14:paraId="069B1C0A" w14:textId="77777777" w:rsidR="00A1538E" w:rsidRPr="00E25A72" w:rsidRDefault="00A1538E" w:rsidP="00D5066A">
      <w:pPr>
        <w:spacing w:line="360" w:lineRule="auto"/>
        <w:jc w:val="both"/>
        <w:rPr>
          <w:rFonts w:ascii="Arial" w:hAnsi="Arial" w:cs="Arial"/>
          <w:b/>
        </w:rPr>
      </w:pPr>
      <w:r w:rsidRPr="00E25A72">
        <w:rPr>
          <w:rFonts w:ascii="Arial" w:hAnsi="Arial" w:cs="Arial"/>
          <w:b/>
          <w:noProof/>
        </w:rPr>
        <w:drawing>
          <wp:inline distT="0" distB="0" distL="0" distR="0" wp14:anchorId="672267E0" wp14:editId="2DF7F5FC">
            <wp:extent cx="5943600" cy="31832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3183255"/>
                    </a:xfrm>
                    <a:prstGeom prst="rect">
                      <a:avLst/>
                    </a:prstGeom>
                  </pic:spPr>
                </pic:pic>
              </a:graphicData>
            </a:graphic>
          </wp:inline>
        </w:drawing>
      </w:r>
    </w:p>
    <w:p w14:paraId="078F72BE" w14:textId="77777777" w:rsidR="00A70CFC" w:rsidRPr="00E25A72" w:rsidRDefault="00A70CFC" w:rsidP="00A70CFC">
      <w:pPr>
        <w:spacing w:line="360" w:lineRule="auto"/>
        <w:jc w:val="both"/>
        <w:rPr>
          <w:rFonts w:ascii="Arial" w:hAnsi="Arial" w:cs="Arial"/>
          <w:b/>
        </w:rPr>
      </w:pPr>
      <w:r w:rsidRPr="00E25A72">
        <w:rPr>
          <w:rFonts w:ascii="Arial" w:hAnsi="Arial" w:cs="Arial"/>
          <w:b/>
        </w:rPr>
        <w:t xml:space="preserve">Source: </w:t>
      </w:r>
      <w:hyperlink r:id="rId11" w:history="1">
        <w:r w:rsidRPr="00E25A72">
          <w:rPr>
            <w:rStyle w:val="Hyperlink"/>
            <w:rFonts w:ascii="Arial" w:hAnsi="Arial" w:cs="Arial"/>
            <w:b/>
          </w:rPr>
          <w:t>https://globeproject.com/results/countries/CHN%3Fmenu=list.html</w:t>
        </w:r>
      </w:hyperlink>
      <w:r w:rsidRPr="00E25A72">
        <w:rPr>
          <w:rFonts w:ascii="Arial" w:hAnsi="Arial" w:cs="Arial"/>
          <w:b/>
        </w:rPr>
        <w:t xml:space="preserve"> </w:t>
      </w:r>
    </w:p>
    <w:p w14:paraId="2531A4F6" w14:textId="77777777" w:rsidR="00A70CFC" w:rsidRPr="00E25A72" w:rsidRDefault="00A70CFC" w:rsidP="00D5066A">
      <w:pPr>
        <w:spacing w:line="360" w:lineRule="auto"/>
        <w:jc w:val="both"/>
        <w:rPr>
          <w:rFonts w:ascii="Arial" w:hAnsi="Arial" w:cs="Arial"/>
          <w:b/>
        </w:rPr>
      </w:pPr>
    </w:p>
    <w:p w14:paraId="7C924535" w14:textId="77777777" w:rsidR="00A1538E" w:rsidRPr="00E25A72" w:rsidRDefault="00A1538E" w:rsidP="00D5066A">
      <w:pPr>
        <w:spacing w:line="360" w:lineRule="auto"/>
        <w:jc w:val="both"/>
        <w:rPr>
          <w:rFonts w:ascii="Arial" w:hAnsi="Arial" w:cs="Arial"/>
          <w:b/>
        </w:rPr>
      </w:pPr>
    </w:p>
    <w:p w14:paraId="12760C46" w14:textId="77777777" w:rsidR="00A1538E" w:rsidRPr="00E25A72" w:rsidRDefault="00A1538E" w:rsidP="00D5066A">
      <w:pPr>
        <w:spacing w:line="360" w:lineRule="auto"/>
        <w:jc w:val="both"/>
        <w:rPr>
          <w:rFonts w:ascii="Arial" w:hAnsi="Arial" w:cs="Arial"/>
          <w:b/>
        </w:rPr>
      </w:pPr>
      <w:r w:rsidRPr="00E25A72">
        <w:rPr>
          <w:rFonts w:ascii="Arial" w:hAnsi="Arial" w:cs="Arial"/>
          <w:b/>
        </w:rPr>
        <w:t>ENGLAND</w:t>
      </w:r>
    </w:p>
    <w:p w14:paraId="55C1A362" w14:textId="77777777" w:rsidR="00A1538E" w:rsidRPr="00E25A72" w:rsidRDefault="00A1538E" w:rsidP="00D5066A">
      <w:pPr>
        <w:spacing w:line="360" w:lineRule="auto"/>
        <w:jc w:val="both"/>
        <w:rPr>
          <w:rFonts w:ascii="Arial" w:hAnsi="Arial" w:cs="Arial"/>
          <w:b/>
        </w:rPr>
      </w:pPr>
      <w:r w:rsidRPr="00E25A72">
        <w:rPr>
          <w:rFonts w:ascii="Arial" w:hAnsi="Arial" w:cs="Arial"/>
          <w:b/>
          <w:noProof/>
        </w:rPr>
        <w:drawing>
          <wp:inline distT="0" distB="0" distL="0" distR="0" wp14:anchorId="1CA496D2" wp14:editId="713ABAB2">
            <wp:extent cx="5943600" cy="36518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651885"/>
                    </a:xfrm>
                    <a:prstGeom prst="rect">
                      <a:avLst/>
                    </a:prstGeom>
                  </pic:spPr>
                </pic:pic>
              </a:graphicData>
            </a:graphic>
          </wp:inline>
        </w:drawing>
      </w:r>
    </w:p>
    <w:p w14:paraId="00A5CB29" w14:textId="77777777" w:rsidR="00A70CFC" w:rsidRPr="00E25A72" w:rsidRDefault="00A70CFC" w:rsidP="00A70CFC">
      <w:pPr>
        <w:spacing w:line="360" w:lineRule="auto"/>
        <w:jc w:val="both"/>
        <w:rPr>
          <w:rFonts w:ascii="Arial" w:hAnsi="Arial" w:cs="Arial"/>
          <w:b/>
        </w:rPr>
      </w:pPr>
      <w:r w:rsidRPr="00E25A72">
        <w:rPr>
          <w:rFonts w:ascii="Arial" w:hAnsi="Arial" w:cs="Arial"/>
          <w:b/>
        </w:rPr>
        <w:t xml:space="preserve">Source: </w:t>
      </w:r>
      <w:hyperlink r:id="rId13" w:anchor="list" w:history="1">
        <w:r w:rsidRPr="00E25A72">
          <w:rPr>
            <w:rStyle w:val="Hyperlink"/>
            <w:rFonts w:ascii="Arial" w:hAnsi="Arial" w:cs="Arial"/>
            <w:b/>
          </w:rPr>
          <w:t>https://globeproject.com/results/countries/GBR%3Fmenu=list.html#list</w:t>
        </w:r>
      </w:hyperlink>
      <w:r w:rsidRPr="00E25A72">
        <w:rPr>
          <w:rFonts w:ascii="Arial" w:hAnsi="Arial" w:cs="Arial"/>
          <w:b/>
        </w:rPr>
        <w:t xml:space="preserve"> </w:t>
      </w:r>
    </w:p>
    <w:p w14:paraId="736F8E3A" w14:textId="77777777" w:rsidR="00A70CFC" w:rsidRPr="00E25A72" w:rsidRDefault="00A70CFC" w:rsidP="00D5066A">
      <w:pPr>
        <w:spacing w:line="360" w:lineRule="auto"/>
        <w:jc w:val="both"/>
        <w:rPr>
          <w:rFonts w:ascii="Arial" w:hAnsi="Arial" w:cs="Arial"/>
          <w:b/>
        </w:rPr>
      </w:pPr>
    </w:p>
    <w:p w14:paraId="19B038F7" w14:textId="77777777" w:rsidR="00A1538E" w:rsidRPr="00E25A72" w:rsidRDefault="00A1538E" w:rsidP="00D5066A">
      <w:pPr>
        <w:spacing w:line="360" w:lineRule="auto"/>
        <w:jc w:val="both"/>
        <w:rPr>
          <w:rFonts w:ascii="Arial" w:hAnsi="Arial" w:cs="Arial"/>
          <w:b/>
        </w:rPr>
      </w:pPr>
      <w:r w:rsidRPr="00E25A72">
        <w:rPr>
          <w:rFonts w:ascii="Arial" w:hAnsi="Arial" w:cs="Arial"/>
          <w:b/>
          <w:noProof/>
        </w:rPr>
        <w:drawing>
          <wp:inline distT="0" distB="0" distL="0" distR="0" wp14:anchorId="751938A5" wp14:editId="639F070D">
            <wp:extent cx="5943600" cy="283591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2835910"/>
                    </a:xfrm>
                    <a:prstGeom prst="rect">
                      <a:avLst/>
                    </a:prstGeom>
                  </pic:spPr>
                </pic:pic>
              </a:graphicData>
            </a:graphic>
          </wp:inline>
        </w:drawing>
      </w:r>
    </w:p>
    <w:p w14:paraId="18861E58" w14:textId="77777777" w:rsidR="00A70CFC" w:rsidRPr="00E25A72" w:rsidRDefault="00A70CFC" w:rsidP="00D5066A">
      <w:pPr>
        <w:spacing w:line="360" w:lineRule="auto"/>
        <w:jc w:val="both"/>
        <w:rPr>
          <w:rFonts w:ascii="Arial" w:hAnsi="Arial" w:cs="Arial"/>
          <w:b/>
        </w:rPr>
      </w:pPr>
      <w:r w:rsidRPr="00E25A72">
        <w:rPr>
          <w:rFonts w:ascii="Arial" w:hAnsi="Arial" w:cs="Arial"/>
          <w:b/>
        </w:rPr>
        <w:t xml:space="preserve">Source: </w:t>
      </w:r>
      <w:hyperlink r:id="rId15" w:anchor="list" w:history="1">
        <w:r w:rsidRPr="00E25A72">
          <w:rPr>
            <w:rStyle w:val="Hyperlink"/>
            <w:rFonts w:ascii="Arial" w:hAnsi="Arial" w:cs="Arial"/>
            <w:b/>
          </w:rPr>
          <w:t>https://globeproject.com/results/countries/GBR%3Fmenu=list.html#list</w:t>
        </w:r>
      </w:hyperlink>
      <w:r w:rsidRPr="00E25A72">
        <w:rPr>
          <w:rFonts w:ascii="Arial" w:hAnsi="Arial" w:cs="Arial"/>
          <w:b/>
        </w:rPr>
        <w:t xml:space="preserve"> </w:t>
      </w:r>
    </w:p>
    <w:p w14:paraId="6C46DBCD" w14:textId="77777777" w:rsidR="00D5066A" w:rsidRPr="00E25A72" w:rsidRDefault="00D5066A" w:rsidP="00D5066A">
      <w:pPr>
        <w:spacing w:line="360" w:lineRule="auto"/>
        <w:jc w:val="both"/>
        <w:rPr>
          <w:rFonts w:ascii="Arial" w:hAnsi="Arial" w:cs="Arial"/>
        </w:rPr>
      </w:pPr>
    </w:p>
    <w:p w14:paraId="756B2C66" w14:textId="77777777" w:rsidR="00B93311" w:rsidRPr="00E25A72" w:rsidRDefault="00B93311" w:rsidP="00A1538E">
      <w:pPr>
        <w:spacing w:line="360" w:lineRule="auto"/>
        <w:ind w:firstLine="720"/>
        <w:jc w:val="both"/>
        <w:rPr>
          <w:rFonts w:ascii="Arial" w:hAnsi="Arial" w:cs="Arial"/>
        </w:rPr>
      </w:pPr>
      <w:r w:rsidRPr="00E25A72">
        <w:rPr>
          <w:rFonts w:ascii="Arial" w:hAnsi="Arial" w:cs="Arial"/>
        </w:rPr>
        <w:lastRenderedPageBreak/>
        <w:t>The GLOBE project's culture and leadership study is a comprehensive framework for a</w:t>
      </w:r>
      <w:r w:rsidR="00D5066A" w:rsidRPr="00E25A72">
        <w:rPr>
          <w:rFonts w:ascii="Arial" w:hAnsi="Arial" w:cs="Arial"/>
        </w:rPr>
        <w:t>n</w:t>
      </w:r>
      <w:r w:rsidRPr="00E25A72">
        <w:rPr>
          <w:rFonts w:ascii="Arial" w:hAnsi="Arial" w:cs="Arial"/>
        </w:rPr>
        <w:t>aly</w:t>
      </w:r>
      <w:r w:rsidR="00D5066A" w:rsidRPr="00E25A72">
        <w:rPr>
          <w:rFonts w:ascii="Arial" w:hAnsi="Arial" w:cs="Arial"/>
        </w:rPr>
        <w:t>s</w:t>
      </w:r>
      <w:r w:rsidRPr="00E25A72">
        <w:rPr>
          <w:rFonts w:ascii="Arial" w:hAnsi="Arial" w:cs="Arial"/>
        </w:rPr>
        <w:t xml:space="preserve">ing the different cultural dimensions and leadership practices across countries of the world. </w:t>
      </w:r>
      <w:r w:rsidR="00D5066A" w:rsidRPr="00E25A72">
        <w:rPr>
          <w:rFonts w:ascii="Arial" w:hAnsi="Arial" w:cs="Arial"/>
        </w:rPr>
        <w:t xml:space="preserve"> </w:t>
      </w:r>
      <w:r w:rsidRPr="00E25A72">
        <w:rPr>
          <w:rFonts w:ascii="Arial" w:hAnsi="Arial" w:cs="Arial"/>
        </w:rPr>
        <w:t>In considering the English Culture, the characteristics exhibits performance based culture that majorly emphasise on the achievements, competitiveness and accomplishments. On the other hand, the Chinese culture is often associated with collectivist culture that prioritises harmony, cooperation and loyalty amongst the populace. The fundamental difference in cultural orientation can be influenced by various introspect of social interactions, decision-making processes and organisational infrastructures</w:t>
      </w:r>
      <w:r w:rsidR="00083C23" w:rsidRPr="00E25A72">
        <w:rPr>
          <w:rFonts w:ascii="Arial" w:hAnsi="Arial" w:cs="Arial"/>
        </w:rPr>
        <w:t xml:space="preserve"> (</w:t>
      </w:r>
      <w:proofErr w:type="spellStart"/>
      <w:r w:rsidR="00083C23" w:rsidRPr="00E25A72">
        <w:rPr>
          <w:rFonts w:ascii="Arial" w:hAnsi="Arial" w:cs="Arial"/>
        </w:rPr>
        <w:t>Tursunovich</w:t>
      </w:r>
      <w:proofErr w:type="spellEnd"/>
      <w:r w:rsidR="00083C23" w:rsidRPr="00E25A72">
        <w:rPr>
          <w:rFonts w:ascii="Arial" w:hAnsi="Arial" w:cs="Arial"/>
        </w:rPr>
        <w:t>, 2022)</w:t>
      </w:r>
      <w:r w:rsidRPr="00E25A72">
        <w:rPr>
          <w:rFonts w:ascii="Arial" w:hAnsi="Arial" w:cs="Arial"/>
        </w:rPr>
        <w:t>.</w:t>
      </w:r>
    </w:p>
    <w:p w14:paraId="2B9338AC" w14:textId="77777777" w:rsidR="00B93311" w:rsidRPr="00E25A72" w:rsidRDefault="00B93311" w:rsidP="00D5066A">
      <w:pPr>
        <w:spacing w:line="360" w:lineRule="auto"/>
        <w:jc w:val="both"/>
        <w:rPr>
          <w:rFonts w:ascii="Arial" w:hAnsi="Arial" w:cs="Arial"/>
        </w:rPr>
      </w:pPr>
    </w:p>
    <w:p w14:paraId="49F1DC73" w14:textId="77777777" w:rsidR="00B93311" w:rsidRPr="00E25A72" w:rsidRDefault="00D5066A" w:rsidP="00A1538E">
      <w:pPr>
        <w:spacing w:line="360" w:lineRule="auto"/>
        <w:ind w:firstLine="720"/>
        <w:jc w:val="both"/>
        <w:rPr>
          <w:rFonts w:ascii="Arial" w:hAnsi="Arial" w:cs="Arial"/>
        </w:rPr>
      </w:pPr>
      <w:r w:rsidRPr="00E25A72">
        <w:rPr>
          <w:rFonts w:ascii="Arial" w:hAnsi="Arial" w:cs="Arial"/>
        </w:rPr>
        <w:t xml:space="preserve">In regards to the leadership styles, British culture generally embraces the </w:t>
      </w:r>
      <w:r w:rsidR="00B93311" w:rsidRPr="00E25A72">
        <w:rPr>
          <w:rFonts w:ascii="Arial" w:hAnsi="Arial" w:cs="Arial"/>
        </w:rPr>
        <w:t>participative and democratic leadership ap</w:t>
      </w:r>
      <w:r w:rsidRPr="00E25A72">
        <w:rPr>
          <w:rFonts w:ascii="Arial" w:hAnsi="Arial" w:cs="Arial"/>
        </w:rPr>
        <w:t>proach. This approach allows the leadership to encourage contributions</w:t>
      </w:r>
      <w:r w:rsidR="00B93311" w:rsidRPr="00E25A72">
        <w:rPr>
          <w:rFonts w:ascii="Arial" w:hAnsi="Arial" w:cs="Arial"/>
        </w:rPr>
        <w:t xml:space="preserve"> from </w:t>
      </w:r>
      <w:r w:rsidRPr="00E25A72">
        <w:rPr>
          <w:rFonts w:ascii="Arial" w:hAnsi="Arial" w:cs="Arial"/>
        </w:rPr>
        <w:t xml:space="preserve">the </w:t>
      </w:r>
      <w:r w:rsidR="00B93311" w:rsidRPr="00E25A72">
        <w:rPr>
          <w:rFonts w:ascii="Arial" w:hAnsi="Arial" w:cs="Arial"/>
        </w:rPr>
        <w:t>subordi</w:t>
      </w:r>
      <w:r w:rsidRPr="00E25A72">
        <w:rPr>
          <w:rFonts w:ascii="Arial" w:hAnsi="Arial" w:cs="Arial"/>
        </w:rPr>
        <w:t>nates while</w:t>
      </w:r>
      <w:r w:rsidR="00B93311" w:rsidRPr="00E25A72">
        <w:rPr>
          <w:rFonts w:ascii="Arial" w:hAnsi="Arial" w:cs="Arial"/>
        </w:rPr>
        <w:t xml:space="preserve"> empha</w:t>
      </w:r>
      <w:r w:rsidRPr="00E25A72">
        <w:rPr>
          <w:rFonts w:ascii="Arial" w:hAnsi="Arial" w:cs="Arial"/>
        </w:rPr>
        <w:t>sising on</w:t>
      </w:r>
      <w:r w:rsidR="00B93311" w:rsidRPr="00E25A72">
        <w:rPr>
          <w:rFonts w:ascii="Arial" w:hAnsi="Arial" w:cs="Arial"/>
        </w:rPr>
        <w:t xml:space="preserve"> collaboration and empowerment. In co</w:t>
      </w:r>
      <w:r w:rsidRPr="00E25A72">
        <w:rPr>
          <w:rFonts w:ascii="Arial" w:hAnsi="Arial" w:cs="Arial"/>
        </w:rPr>
        <w:t>n</w:t>
      </w:r>
      <w:r w:rsidR="00B93311" w:rsidRPr="00E25A72">
        <w:rPr>
          <w:rFonts w:ascii="Arial" w:hAnsi="Arial" w:cs="Arial"/>
        </w:rPr>
        <w:t>trast</w:t>
      </w:r>
      <w:r w:rsidRPr="00E25A72">
        <w:rPr>
          <w:rFonts w:ascii="Arial" w:hAnsi="Arial" w:cs="Arial"/>
        </w:rPr>
        <w:t xml:space="preserve"> to the British Culture,</w:t>
      </w:r>
      <w:r w:rsidR="00B93311" w:rsidRPr="00E25A72">
        <w:rPr>
          <w:rFonts w:ascii="Arial" w:hAnsi="Arial" w:cs="Arial"/>
        </w:rPr>
        <w:t xml:space="preserve"> Chi</w:t>
      </w:r>
      <w:r w:rsidRPr="00E25A72">
        <w:rPr>
          <w:rFonts w:ascii="Arial" w:hAnsi="Arial" w:cs="Arial"/>
        </w:rPr>
        <w:t>na is more inclined towards</w:t>
      </w:r>
      <w:r w:rsidR="00B93311" w:rsidRPr="00E25A72">
        <w:rPr>
          <w:rFonts w:ascii="Arial" w:hAnsi="Arial" w:cs="Arial"/>
        </w:rPr>
        <w:t xml:space="preserve"> paternalistic leader</w:t>
      </w:r>
      <w:r w:rsidRPr="00E25A72">
        <w:rPr>
          <w:rFonts w:ascii="Arial" w:hAnsi="Arial" w:cs="Arial"/>
        </w:rPr>
        <w:t xml:space="preserve">ship style in which the </w:t>
      </w:r>
      <w:r w:rsidR="00B93311" w:rsidRPr="00E25A72">
        <w:rPr>
          <w:rFonts w:ascii="Arial" w:hAnsi="Arial" w:cs="Arial"/>
        </w:rPr>
        <w:t>leaders</w:t>
      </w:r>
      <w:r w:rsidRPr="00E25A72">
        <w:rPr>
          <w:rFonts w:ascii="Arial" w:hAnsi="Arial" w:cs="Arial"/>
        </w:rPr>
        <w:t>hip</w:t>
      </w:r>
      <w:r w:rsidR="00B93311" w:rsidRPr="00E25A72">
        <w:rPr>
          <w:rFonts w:ascii="Arial" w:hAnsi="Arial" w:cs="Arial"/>
        </w:rPr>
        <w:t xml:space="preserve"> are perceived as authorit</w:t>
      </w:r>
      <w:r w:rsidRPr="00E25A72">
        <w:rPr>
          <w:rFonts w:ascii="Arial" w:hAnsi="Arial" w:cs="Arial"/>
        </w:rPr>
        <w:t xml:space="preserve">y </w:t>
      </w:r>
      <w:r w:rsidR="00B93311" w:rsidRPr="00E25A72">
        <w:rPr>
          <w:rFonts w:ascii="Arial" w:hAnsi="Arial" w:cs="Arial"/>
        </w:rPr>
        <w:t xml:space="preserve">figures </w:t>
      </w:r>
      <w:r w:rsidRPr="00E25A72">
        <w:rPr>
          <w:rFonts w:ascii="Arial" w:hAnsi="Arial" w:cs="Arial"/>
        </w:rPr>
        <w:t xml:space="preserve">that </w:t>
      </w:r>
      <w:r w:rsidR="00B93311" w:rsidRPr="00E25A72">
        <w:rPr>
          <w:rFonts w:ascii="Arial" w:hAnsi="Arial" w:cs="Arial"/>
        </w:rPr>
        <w:t>provide</w:t>
      </w:r>
      <w:r w:rsidRPr="00E25A72">
        <w:rPr>
          <w:rFonts w:ascii="Arial" w:hAnsi="Arial" w:cs="Arial"/>
        </w:rPr>
        <w:t>s</w:t>
      </w:r>
      <w:r w:rsidR="00B93311" w:rsidRPr="00E25A72">
        <w:rPr>
          <w:rFonts w:ascii="Arial" w:hAnsi="Arial" w:cs="Arial"/>
        </w:rPr>
        <w:t xml:space="preserve"> guidance and support</w:t>
      </w:r>
      <w:r w:rsidRPr="00E25A72">
        <w:rPr>
          <w:rFonts w:ascii="Arial" w:hAnsi="Arial" w:cs="Arial"/>
        </w:rPr>
        <w:t>.</w:t>
      </w:r>
    </w:p>
    <w:p w14:paraId="5EA309EF" w14:textId="77777777" w:rsidR="00D5066A" w:rsidRPr="00E25A72" w:rsidRDefault="00D5066A" w:rsidP="00D5066A">
      <w:pPr>
        <w:spacing w:line="360" w:lineRule="auto"/>
        <w:jc w:val="both"/>
        <w:rPr>
          <w:rFonts w:ascii="Arial" w:hAnsi="Arial" w:cs="Arial"/>
        </w:rPr>
      </w:pPr>
    </w:p>
    <w:p w14:paraId="2FC0EDB7" w14:textId="77777777" w:rsidR="00B93311" w:rsidRPr="00E25A72" w:rsidRDefault="00D5066A" w:rsidP="00A1538E">
      <w:pPr>
        <w:spacing w:line="360" w:lineRule="auto"/>
        <w:ind w:firstLine="720"/>
        <w:jc w:val="both"/>
        <w:rPr>
          <w:rFonts w:ascii="Arial" w:hAnsi="Arial" w:cs="Arial"/>
        </w:rPr>
      </w:pPr>
      <w:r w:rsidRPr="00E25A72">
        <w:rPr>
          <w:rFonts w:ascii="Arial" w:hAnsi="Arial" w:cs="Arial"/>
        </w:rPr>
        <w:t>The GLOBE study identifies different</w:t>
      </w:r>
      <w:r w:rsidR="00B93311" w:rsidRPr="00E25A72">
        <w:rPr>
          <w:rFonts w:ascii="Arial" w:hAnsi="Arial" w:cs="Arial"/>
        </w:rPr>
        <w:t xml:space="preserve"> dimensions</w:t>
      </w:r>
      <w:r w:rsidRPr="00E25A72">
        <w:rPr>
          <w:rFonts w:ascii="Arial" w:hAnsi="Arial" w:cs="Arial"/>
        </w:rPr>
        <w:t xml:space="preserve"> of cultural differentiation</w:t>
      </w:r>
      <w:r w:rsidR="00B93311" w:rsidRPr="00E25A72">
        <w:rPr>
          <w:rFonts w:ascii="Arial" w:hAnsi="Arial" w:cs="Arial"/>
        </w:rPr>
        <w:t xml:space="preserve"> such as assertive</w:t>
      </w:r>
      <w:r w:rsidRPr="00E25A72">
        <w:rPr>
          <w:rFonts w:ascii="Arial" w:hAnsi="Arial" w:cs="Arial"/>
        </w:rPr>
        <w:t>ness,</w:t>
      </w:r>
      <w:r w:rsidR="00B93311" w:rsidRPr="00E25A72">
        <w:rPr>
          <w:rFonts w:ascii="Arial" w:hAnsi="Arial" w:cs="Arial"/>
        </w:rPr>
        <w:t xml:space="preserve"> avoid</w:t>
      </w:r>
      <w:r w:rsidRPr="00E25A72">
        <w:rPr>
          <w:rFonts w:ascii="Arial" w:hAnsi="Arial" w:cs="Arial"/>
        </w:rPr>
        <w:t>ance</w:t>
      </w:r>
      <w:r w:rsidR="00B93311" w:rsidRPr="00E25A72">
        <w:rPr>
          <w:rFonts w:ascii="Arial" w:hAnsi="Arial" w:cs="Arial"/>
        </w:rPr>
        <w:t xml:space="preserve"> and pow</w:t>
      </w:r>
      <w:r w:rsidRPr="00E25A72">
        <w:rPr>
          <w:rFonts w:ascii="Arial" w:hAnsi="Arial" w:cs="Arial"/>
        </w:rPr>
        <w:t xml:space="preserve">er dynamics that enhance </w:t>
      </w:r>
      <w:r w:rsidR="00B93311" w:rsidRPr="00E25A72">
        <w:rPr>
          <w:rFonts w:ascii="Arial" w:hAnsi="Arial" w:cs="Arial"/>
        </w:rPr>
        <w:t xml:space="preserve">differentiate </w:t>
      </w:r>
      <w:r w:rsidRPr="00E25A72">
        <w:rPr>
          <w:rFonts w:ascii="Arial" w:hAnsi="Arial" w:cs="Arial"/>
        </w:rPr>
        <w:t xml:space="preserve">between </w:t>
      </w:r>
      <w:r w:rsidR="00B93311" w:rsidRPr="00E25A72">
        <w:rPr>
          <w:rFonts w:ascii="Arial" w:hAnsi="Arial" w:cs="Arial"/>
        </w:rPr>
        <w:t>the cultural and leadership practices be</w:t>
      </w:r>
      <w:r w:rsidRPr="00E25A72">
        <w:rPr>
          <w:rFonts w:ascii="Arial" w:hAnsi="Arial" w:cs="Arial"/>
        </w:rPr>
        <w:t>tween the British and Chinese culture. Regarding the English culture, it tends to have lesser power dynamics and</w:t>
      </w:r>
      <w:r w:rsidR="00B93311" w:rsidRPr="00E25A72">
        <w:rPr>
          <w:rFonts w:ascii="Arial" w:hAnsi="Arial" w:cs="Arial"/>
        </w:rPr>
        <w:t xml:space="preserve"> avoid</w:t>
      </w:r>
      <w:r w:rsidRPr="00E25A72">
        <w:rPr>
          <w:rFonts w:ascii="Arial" w:hAnsi="Arial" w:cs="Arial"/>
        </w:rPr>
        <w:t>ance while comparing</w:t>
      </w:r>
      <w:r w:rsidR="00B93311" w:rsidRPr="00E25A72">
        <w:rPr>
          <w:rFonts w:ascii="Arial" w:hAnsi="Arial" w:cs="Arial"/>
        </w:rPr>
        <w:t xml:space="preserve"> to </w:t>
      </w:r>
      <w:r w:rsidRPr="00E25A72">
        <w:rPr>
          <w:rFonts w:ascii="Arial" w:hAnsi="Arial" w:cs="Arial"/>
        </w:rPr>
        <w:t>the Chinese culture.</w:t>
      </w:r>
    </w:p>
    <w:p w14:paraId="176C61CC" w14:textId="77777777" w:rsidR="00D5066A" w:rsidRPr="00E25A72" w:rsidRDefault="00D5066A" w:rsidP="00D5066A">
      <w:pPr>
        <w:spacing w:line="360" w:lineRule="auto"/>
        <w:jc w:val="both"/>
        <w:rPr>
          <w:rFonts w:ascii="Arial" w:hAnsi="Arial" w:cs="Arial"/>
        </w:rPr>
      </w:pPr>
    </w:p>
    <w:p w14:paraId="33F07A32" w14:textId="77777777" w:rsidR="00D5066A" w:rsidRPr="00E25A72" w:rsidRDefault="00D5066A" w:rsidP="00A1538E">
      <w:pPr>
        <w:spacing w:line="360" w:lineRule="auto"/>
        <w:ind w:firstLine="720"/>
        <w:jc w:val="both"/>
        <w:rPr>
          <w:rFonts w:ascii="Arial" w:hAnsi="Arial" w:cs="Arial"/>
        </w:rPr>
      </w:pPr>
      <w:r w:rsidRPr="00E25A72">
        <w:rPr>
          <w:rFonts w:ascii="Arial" w:hAnsi="Arial" w:cs="Arial"/>
        </w:rPr>
        <w:t>The English and Chinese mainland inherits diverse societies along with cultural and leadership differences. T</w:t>
      </w:r>
      <w:r w:rsidR="00B93311" w:rsidRPr="00E25A72">
        <w:rPr>
          <w:rFonts w:ascii="Arial" w:hAnsi="Arial" w:cs="Arial"/>
        </w:rPr>
        <w:t xml:space="preserve">he </w:t>
      </w:r>
      <w:r w:rsidRPr="00E25A72">
        <w:rPr>
          <w:rFonts w:ascii="Arial" w:hAnsi="Arial" w:cs="Arial"/>
        </w:rPr>
        <w:t>GLOBE project's framework ensures systematic comparison and demonstration of</w:t>
      </w:r>
      <w:r w:rsidR="00B93311" w:rsidRPr="00E25A72">
        <w:rPr>
          <w:rFonts w:ascii="Arial" w:hAnsi="Arial" w:cs="Arial"/>
        </w:rPr>
        <w:t xml:space="preserve"> dimensions </w:t>
      </w:r>
      <w:r w:rsidRPr="00E25A72">
        <w:rPr>
          <w:rFonts w:ascii="Arial" w:hAnsi="Arial" w:cs="Arial"/>
        </w:rPr>
        <w:t>that influence the decision making and behaviour towards individuals.</w:t>
      </w:r>
    </w:p>
    <w:p w14:paraId="2B8C94A6" w14:textId="77777777" w:rsidR="00A1538E" w:rsidRPr="00E25A72" w:rsidRDefault="00A1538E" w:rsidP="00A1538E">
      <w:pPr>
        <w:spacing w:line="360" w:lineRule="auto"/>
        <w:jc w:val="both"/>
        <w:rPr>
          <w:rFonts w:ascii="Arial" w:hAnsi="Arial" w:cs="Arial"/>
        </w:rPr>
      </w:pPr>
    </w:p>
    <w:p w14:paraId="16EE1624" w14:textId="77777777" w:rsidR="00E25A72" w:rsidRPr="00E25A72" w:rsidRDefault="00E25A72" w:rsidP="00A1538E">
      <w:pPr>
        <w:spacing w:line="360" w:lineRule="auto"/>
        <w:jc w:val="both"/>
        <w:rPr>
          <w:rFonts w:ascii="Arial" w:hAnsi="Arial" w:cs="Arial"/>
        </w:rPr>
      </w:pPr>
    </w:p>
    <w:p w14:paraId="5F42F2CF" w14:textId="77777777" w:rsidR="00E25A72" w:rsidRPr="00E25A72" w:rsidRDefault="00E25A72" w:rsidP="00A1538E">
      <w:pPr>
        <w:spacing w:line="360" w:lineRule="auto"/>
        <w:jc w:val="both"/>
        <w:rPr>
          <w:rFonts w:ascii="Arial" w:hAnsi="Arial" w:cs="Arial"/>
        </w:rPr>
      </w:pPr>
    </w:p>
    <w:p w14:paraId="057DDACB" w14:textId="77777777" w:rsidR="00E25A72" w:rsidRPr="00E25A72" w:rsidRDefault="00E25A72" w:rsidP="00A1538E">
      <w:pPr>
        <w:spacing w:line="360" w:lineRule="auto"/>
        <w:jc w:val="both"/>
        <w:rPr>
          <w:rFonts w:ascii="Arial" w:hAnsi="Arial" w:cs="Arial"/>
        </w:rPr>
      </w:pPr>
    </w:p>
    <w:p w14:paraId="31538D3C" w14:textId="77777777" w:rsidR="00E25A72" w:rsidRPr="00E25A72" w:rsidRDefault="00E25A72" w:rsidP="00A1538E">
      <w:pPr>
        <w:spacing w:line="360" w:lineRule="auto"/>
        <w:jc w:val="both"/>
        <w:rPr>
          <w:rFonts w:ascii="Arial" w:hAnsi="Arial" w:cs="Arial"/>
        </w:rPr>
      </w:pPr>
    </w:p>
    <w:p w14:paraId="14BC3F67" w14:textId="77777777" w:rsidR="00E25A72" w:rsidRPr="00E25A72" w:rsidRDefault="00E25A72" w:rsidP="00A1538E">
      <w:pPr>
        <w:spacing w:line="360" w:lineRule="auto"/>
        <w:jc w:val="both"/>
        <w:rPr>
          <w:rFonts w:ascii="Arial" w:hAnsi="Arial" w:cs="Arial"/>
        </w:rPr>
      </w:pPr>
    </w:p>
    <w:p w14:paraId="4B2F7EE5" w14:textId="77777777" w:rsidR="00A1538E" w:rsidRPr="00E25A72" w:rsidRDefault="00A1538E" w:rsidP="00A1538E">
      <w:pPr>
        <w:pStyle w:val="Heading3"/>
        <w:rPr>
          <w:rFonts w:ascii="Arial" w:hAnsi="Arial" w:cs="Arial"/>
          <w:sz w:val="24"/>
          <w:szCs w:val="24"/>
        </w:rPr>
      </w:pPr>
      <w:bookmarkStart w:id="4" w:name="_Toc168571218"/>
      <w:r w:rsidRPr="00E25A72">
        <w:rPr>
          <w:rFonts w:ascii="Arial" w:hAnsi="Arial" w:cs="Arial"/>
          <w:sz w:val="24"/>
          <w:szCs w:val="24"/>
        </w:rPr>
        <w:t>Intercultural Leadership</w:t>
      </w:r>
      <w:bookmarkEnd w:id="4"/>
    </w:p>
    <w:p w14:paraId="59CBB371" w14:textId="77777777" w:rsidR="00E25A72" w:rsidRDefault="00E25A72" w:rsidP="00083C23">
      <w:pPr>
        <w:spacing w:line="360" w:lineRule="auto"/>
        <w:ind w:firstLine="720"/>
        <w:jc w:val="both"/>
        <w:rPr>
          <w:rFonts w:ascii="Arial" w:hAnsi="Arial" w:cs="Arial"/>
        </w:rPr>
      </w:pPr>
    </w:p>
    <w:p w14:paraId="7823E1D1" w14:textId="04CD79F1" w:rsidR="00A1538E" w:rsidRPr="00E25A72" w:rsidRDefault="00A1538E" w:rsidP="00083C23">
      <w:pPr>
        <w:spacing w:line="360" w:lineRule="auto"/>
        <w:ind w:firstLine="720"/>
        <w:jc w:val="both"/>
        <w:rPr>
          <w:rFonts w:ascii="Arial" w:hAnsi="Arial" w:cs="Arial"/>
        </w:rPr>
      </w:pPr>
      <w:r w:rsidRPr="00E25A72">
        <w:rPr>
          <w:rFonts w:ascii="Arial" w:hAnsi="Arial" w:cs="Arial"/>
        </w:rPr>
        <w:t>The Intercultural leadership within the dimensions of hospitality industry can possess several challenges due to the diverse nature of the market and the consumers. One of the most notable examples can be leveraged from the Hampton hotel industry. The organisation has encountered the challenge of effective communication within the intercultural leadership domain. These challenges can consist of language barriers and cultural differences within the communication style, along with the nonverbal cues that can lead to misinterpretation, misinterpretation and misunderstanding of the assigned roles and responsibilities. The intercultural differences in the services delivery can possess significant challenge for the Intercultural leadership</w:t>
      </w:r>
      <w:r w:rsidR="00083C23" w:rsidRPr="00E25A72">
        <w:rPr>
          <w:rFonts w:ascii="Arial" w:hAnsi="Arial" w:cs="Arial"/>
        </w:rPr>
        <w:t xml:space="preserve"> (Armstrong, 2020)</w:t>
      </w:r>
      <w:r w:rsidRPr="00E25A72">
        <w:rPr>
          <w:rFonts w:ascii="Arial" w:hAnsi="Arial" w:cs="Arial"/>
        </w:rPr>
        <w:t>. The different cultures consist of varying preferences that can accommodate desired service as stand</w:t>
      </w:r>
      <w:r w:rsidR="00083C23" w:rsidRPr="00E25A72">
        <w:rPr>
          <w:rFonts w:ascii="Arial" w:hAnsi="Arial" w:cs="Arial"/>
        </w:rPr>
        <w:t>ards, etiquettes</w:t>
      </w:r>
      <w:r w:rsidRPr="00E25A72">
        <w:rPr>
          <w:rFonts w:ascii="Arial" w:hAnsi="Arial" w:cs="Arial"/>
        </w:rPr>
        <w:t xml:space="preserve"> and require</w:t>
      </w:r>
      <w:r w:rsidR="00083C23" w:rsidRPr="00E25A72">
        <w:rPr>
          <w:rFonts w:ascii="Arial" w:hAnsi="Arial" w:cs="Arial"/>
        </w:rPr>
        <w:t>ments.</w:t>
      </w:r>
      <w:r w:rsidRPr="00E25A72">
        <w:rPr>
          <w:rFonts w:ascii="Arial" w:hAnsi="Arial" w:cs="Arial"/>
        </w:rPr>
        <w:t xml:space="preserve"> Lastly, the managing and monitoring of a diverse workforce requires robust intercultural leadership</w:t>
      </w:r>
      <w:r w:rsidR="00083C23" w:rsidRPr="00E25A72">
        <w:rPr>
          <w:rFonts w:ascii="Arial" w:hAnsi="Arial" w:cs="Arial"/>
        </w:rPr>
        <w:t xml:space="preserve"> styles.</w:t>
      </w:r>
      <w:r w:rsidRPr="00E25A72">
        <w:rPr>
          <w:rFonts w:ascii="Arial" w:hAnsi="Arial" w:cs="Arial"/>
        </w:rPr>
        <w:t xml:space="preserve"> </w:t>
      </w:r>
      <w:r w:rsidR="00083C23" w:rsidRPr="00E25A72">
        <w:rPr>
          <w:rFonts w:ascii="Arial" w:hAnsi="Arial" w:cs="Arial"/>
        </w:rPr>
        <w:t>T</w:t>
      </w:r>
      <w:r w:rsidRPr="00E25A72">
        <w:rPr>
          <w:rFonts w:ascii="Arial" w:hAnsi="Arial" w:cs="Arial"/>
        </w:rPr>
        <w:t>he hospitality industry is one of the most diver</w:t>
      </w:r>
      <w:r w:rsidR="00083C23" w:rsidRPr="00E25A72">
        <w:rPr>
          <w:rFonts w:ascii="Arial" w:hAnsi="Arial" w:cs="Arial"/>
        </w:rPr>
        <w:t>se industrial segments c</w:t>
      </w:r>
      <w:r w:rsidRPr="00E25A72">
        <w:rPr>
          <w:rFonts w:ascii="Arial" w:hAnsi="Arial" w:cs="Arial"/>
        </w:rPr>
        <w:t>onsisting of employees from different culture, backgrounds and heritage.</w:t>
      </w:r>
      <w:r w:rsidR="00083C23" w:rsidRPr="00E25A72">
        <w:rPr>
          <w:rFonts w:ascii="Arial" w:hAnsi="Arial" w:cs="Arial"/>
        </w:rPr>
        <w:t xml:space="preserve"> This can lead to the overburdening</w:t>
      </w:r>
      <w:r w:rsidRPr="00E25A72">
        <w:rPr>
          <w:rFonts w:ascii="Arial" w:hAnsi="Arial" w:cs="Arial"/>
        </w:rPr>
        <w:t xml:space="preserve"> of different perspective and </w:t>
      </w:r>
      <w:r w:rsidR="00083C23" w:rsidRPr="00E25A72">
        <w:rPr>
          <w:rFonts w:ascii="Arial" w:hAnsi="Arial" w:cs="Arial"/>
        </w:rPr>
        <w:t xml:space="preserve">experience; can bring forth conflicts and misinterpretation of knowledge and information. Mitigating these conflicts, promoting inclusivity and ensuring fair treatment for the employees can be demanding for the leaders to accomplish (Gómez-Hurtado, 2021). Furthermore, the organisation can adapt innovative products and services offering to meet the diverse needs of consumers can acquire strategic intercultural leadership style. </w:t>
      </w:r>
    </w:p>
    <w:p w14:paraId="139B0BD6" w14:textId="77777777" w:rsidR="00D5066A" w:rsidRPr="00E25A72" w:rsidRDefault="00D5066A" w:rsidP="00B93311">
      <w:pPr>
        <w:rPr>
          <w:rFonts w:ascii="Arial" w:hAnsi="Arial" w:cs="Arial"/>
        </w:rPr>
      </w:pPr>
    </w:p>
    <w:p w14:paraId="3E21BC6D" w14:textId="77777777" w:rsidR="00D5066A" w:rsidRPr="00E25A72" w:rsidRDefault="00D5066A" w:rsidP="00B93311">
      <w:pPr>
        <w:rPr>
          <w:rFonts w:ascii="Arial" w:hAnsi="Arial" w:cs="Arial"/>
        </w:rPr>
      </w:pPr>
    </w:p>
    <w:p w14:paraId="2714DB0A" w14:textId="77777777" w:rsidR="00E25A72" w:rsidRPr="00E25A72" w:rsidRDefault="00E25A72" w:rsidP="00B93311">
      <w:pPr>
        <w:rPr>
          <w:rFonts w:ascii="Arial" w:hAnsi="Arial" w:cs="Arial"/>
        </w:rPr>
      </w:pPr>
    </w:p>
    <w:p w14:paraId="02D5B291" w14:textId="77777777" w:rsidR="00E25A72" w:rsidRPr="00E25A72" w:rsidRDefault="00E25A72" w:rsidP="00B93311">
      <w:pPr>
        <w:rPr>
          <w:rFonts w:ascii="Arial" w:hAnsi="Arial" w:cs="Arial"/>
        </w:rPr>
      </w:pPr>
    </w:p>
    <w:p w14:paraId="1CE8FDC1" w14:textId="77777777" w:rsidR="00E25A72" w:rsidRDefault="00E25A72" w:rsidP="00B93311">
      <w:pPr>
        <w:rPr>
          <w:rFonts w:ascii="Arial" w:hAnsi="Arial" w:cs="Arial"/>
        </w:rPr>
      </w:pPr>
    </w:p>
    <w:p w14:paraId="6CF007C5" w14:textId="77777777" w:rsidR="00E25A72" w:rsidRDefault="00E25A72" w:rsidP="00B93311">
      <w:pPr>
        <w:rPr>
          <w:rFonts w:ascii="Arial" w:hAnsi="Arial" w:cs="Arial"/>
        </w:rPr>
      </w:pPr>
    </w:p>
    <w:p w14:paraId="246545C4" w14:textId="77777777" w:rsidR="00E25A72" w:rsidRDefault="00E25A72" w:rsidP="00B93311">
      <w:pPr>
        <w:rPr>
          <w:rFonts w:ascii="Arial" w:hAnsi="Arial" w:cs="Arial"/>
        </w:rPr>
      </w:pPr>
    </w:p>
    <w:p w14:paraId="5D3520BC" w14:textId="77777777" w:rsidR="00E25A72" w:rsidRPr="00E25A72" w:rsidRDefault="00E25A72" w:rsidP="00B93311">
      <w:pPr>
        <w:rPr>
          <w:rFonts w:ascii="Arial" w:hAnsi="Arial" w:cs="Arial"/>
        </w:rPr>
      </w:pPr>
    </w:p>
    <w:p w14:paraId="2F467778" w14:textId="76AFEC49" w:rsidR="006B77E5" w:rsidRPr="00E25A72" w:rsidRDefault="00BE032D" w:rsidP="00D5066A">
      <w:pPr>
        <w:pStyle w:val="Heading2"/>
        <w:rPr>
          <w:rFonts w:ascii="Arial" w:hAnsi="Arial" w:cs="Arial"/>
          <w:i w:val="0"/>
          <w:iCs w:val="0"/>
          <w:sz w:val="24"/>
          <w:szCs w:val="24"/>
        </w:rPr>
      </w:pPr>
      <w:bookmarkStart w:id="5" w:name="_Toc168571219"/>
      <w:r w:rsidRPr="00E25A72">
        <w:rPr>
          <w:rFonts w:ascii="Arial" w:hAnsi="Arial" w:cs="Arial"/>
          <w:i w:val="0"/>
          <w:iCs w:val="0"/>
          <w:sz w:val="24"/>
          <w:szCs w:val="24"/>
        </w:rPr>
        <w:lastRenderedPageBreak/>
        <w:t>Conclusion</w:t>
      </w:r>
      <w:bookmarkEnd w:id="5"/>
    </w:p>
    <w:p w14:paraId="3E7438E7" w14:textId="77777777" w:rsidR="00E25A72" w:rsidRDefault="00BE032D">
      <w:pPr>
        <w:pStyle w:val="Textbody"/>
        <w:rPr>
          <w:rFonts w:ascii="Arial" w:hAnsi="Arial" w:cs="Arial"/>
          <w:szCs w:val="24"/>
        </w:rPr>
      </w:pPr>
      <w:r w:rsidRPr="00E25A72">
        <w:rPr>
          <w:rFonts w:ascii="Arial" w:hAnsi="Arial" w:cs="Arial"/>
          <w:szCs w:val="24"/>
        </w:rPr>
        <w:tab/>
      </w:r>
    </w:p>
    <w:p w14:paraId="3D61F037" w14:textId="0DE2E2AD" w:rsidR="006B77E5" w:rsidRPr="00E25A72" w:rsidRDefault="00E25A72">
      <w:pPr>
        <w:pStyle w:val="Textbody"/>
        <w:rPr>
          <w:rFonts w:ascii="Arial" w:hAnsi="Arial" w:cs="Arial"/>
          <w:szCs w:val="24"/>
        </w:rPr>
      </w:pPr>
      <w:r>
        <w:rPr>
          <w:rFonts w:ascii="Arial" w:hAnsi="Arial" w:cs="Arial"/>
          <w:szCs w:val="24"/>
        </w:rPr>
        <w:t xml:space="preserve">     </w:t>
      </w:r>
      <w:r w:rsidR="00BE032D" w:rsidRPr="00E25A72">
        <w:rPr>
          <w:rFonts w:ascii="Arial" w:hAnsi="Arial" w:cs="Arial"/>
          <w:szCs w:val="24"/>
        </w:rPr>
        <w:t>The following report provide a critical discussion of the socio-cultural difference between the British and the chosen GLOBE project list i.e. China. The report analyse and compare British and China leveraging the GLOBE Project's Culture and leadership study. The report also critical discuss various challenges of the intercultural leadership within the hospitality industry and the potential areas of conflicts within the dimension of the business.</w:t>
      </w:r>
    </w:p>
    <w:p w14:paraId="71493B9A" w14:textId="77777777" w:rsidR="006B77E5" w:rsidRDefault="00BE032D">
      <w:pPr>
        <w:pStyle w:val="Heading1"/>
        <w:pageBreakBefore/>
        <w:rPr>
          <w:rFonts w:ascii="Arial" w:hAnsi="Arial" w:cs="Arial"/>
          <w:sz w:val="24"/>
          <w:szCs w:val="24"/>
        </w:rPr>
      </w:pPr>
      <w:bookmarkStart w:id="6" w:name="_Toc168571220"/>
      <w:r w:rsidRPr="00E25A72">
        <w:rPr>
          <w:rFonts w:ascii="Arial" w:hAnsi="Arial" w:cs="Arial"/>
          <w:sz w:val="24"/>
          <w:szCs w:val="24"/>
        </w:rPr>
        <w:lastRenderedPageBreak/>
        <w:t>REFERENCES</w:t>
      </w:r>
      <w:bookmarkEnd w:id="6"/>
    </w:p>
    <w:p w14:paraId="391B5C9E" w14:textId="77777777" w:rsidR="00E25A72" w:rsidRPr="00E25A72" w:rsidRDefault="00E25A72" w:rsidP="00E25A72"/>
    <w:p w14:paraId="5B3C8EA7" w14:textId="77777777" w:rsidR="00037BDA" w:rsidRPr="00E25A72" w:rsidRDefault="00037BDA" w:rsidP="00037BDA">
      <w:pPr>
        <w:pStyle w:val="Standard"/>
        <w:ind w:left="851" w:hanging="851"/>
        <w:rPr>
          <w:rFonts w:ascii="Arial" w:hAnsi="Arial" w:cs="Arial"/>
          <w:szCs w:val="24"/>
        </w:rPr>
      </w:pPr>
      <w:bookmarkStart w:id="7" w:name="_Hlk166420597"/>
      <w:r w:rsidRPr="00E25A72">
        <w:rPr>
          <w:rFonts w:ascii="Arial" w:hAnsi="Arial" w:cs="Arial"/>
          <w:szCs w:val="24"/>
        </w:rPr>
        <w:t>Armstrong, J.P., 2020. Assessing intercultural competence in international leadership courses: Developing the global leader. </w:t>
      </w:r>
      <w:r w:rsidRPr="00E25A72">
        <w:rPr>
          <w:rFonts w:ascii="Arial" w:hAnsi="Arial" w:cs="Arial"/>
          <w:i/>
          <w:iCs/>
          <w:szCs w:val="24"/>
        </w:rPr>
        <w:t>Journal of Leadership Education</w:t>
      </w:r>
      <w:r w:rsidRPr="00E25A72">
        <w:rPr>
          <w:rFonts w:ascii="Arial" w:hAnsi="Arial" w:cs="Arial"/>
          <w:szCs w:val="24"/>
        </w:rPr>
        <w:t>, </w:t>
      </w:r>
      <w:r w:rsidRPr="00E25A72">
        <w:rPr>
          <w:rFonts w:ascii="Arial" w:hAnsi="Arial" w:cs="Arial"/>
          <w:i/>
          <w:iCs/>
          <w:szCs w:val="24"/>
        </w:rPr>
        <w:t>19</w:t>
      </w:r>
      <w:r w:rsidRPr="00E25A72">
        <w:rPr>
          <w:rFonts w:ascii="Arial" w:hAnsi="Arial" w:cs="Arial"/>
          <w:szCs w:val="24"/>
        </w:rPr>
        <w:t>(4), pp.1-19.</w:t>
      </w:r>
    </w:p>
    <w:bookmarkEnd w:id="7"/>
    <w:p w14:paraId="622AB7E3" w14:textId="77777777" w:rsidR="00037BDA" w:rsidRPr="00E25A72" w:rsidRDefault="00037BDA" w:rsidP="00037BDA">
      <w:pPr>
        <w:pStyle w:val="Standard"/>
        <w:ind w:left="851" w:hanging="851"/>
        <w:rPr>
          <w:rFonts w:ascii="Arial" w:hAnsi="Arial" w:cs="Arial"/>
          <w:szCs w:val="24"/>
        </w:rPr>
      </w:pPr>
      <w:r w:rsidRPr="00E25A72">
        <w:rPr>
          <w:rFonts w:ascii="Arial" w:hAnsi="Arial" w:cs="Arial"/>
          <w:szCs w:val="24"/>
        </w:rPr>
        <w:t>Gómez-Hurtado, I., Valdés, R., González-Falcón, I. and Jiménez Vargas, F., 2021. Inclusive leadership: Good managerial practices to address cultural diversity in schools. </w:t>
      </w:r>
      <w:r w:rsidRPr="00E25A72">
        <w:rPr>
          <w:rFonts w:ascii="Arial" w:hAnsi="Arial" w:cs="Arial"/>
          <w:i/>
          <w:iCs/>
          <w:szCs w:val="24"/>
        </w:rPr>
        <w:t>Social Inclusion</w:t>
      </w:r>
      <w:r w:rsidRPr="00E25A72">
        <w:rPr>
          <w:rFonts w:ascii="Arial" w:hAnsi="Arial" w:cs="Arial"/>
          <w:szCs w:val="24"/>
        </w:rPr>
        <w:t>, </w:t>
      </w:r>
      <w:r w:rsidRPr="00E25A72">
        <w:rPr>
          <w:rFonts w:ascii="Arial" w:hAnsi="Arial" w:cs="Arial"/>
          <w:i/>
          <w:iCs/>
          <w:szCs w:val="24"/>
        </w:rPr>
        <w:t>9</w:t>
      </w:r>
      <w:r w:rsidRPr="00E25A72">
        <w:rPr>
          <w:rFonts w:ascii="Arial" w:hAnsi="Arial" w:cs="Arial"/>
          <w:szCs w:val="24"/>
        </w:rPr>
        <w:t>(4), pp.69-80.</w:t>
      </w:r>
    </w:p>
    <w:p w14:paraId="16DA29F3" w14:textId="77777777" w:rsidR="00037BDA" w:rsidRPr="00E25A72" w:rsidRDefault="00037BDA" w:rsidP="00037BDA">
      <w:pPr>
        <w:pStyle w:val="Standard"/>
        <w:ind w:left="851" w:hanging="851"/>
        <w:rPr>
          <w:rFonts w:ascii="Arial" w:hAnsi="Arial" w:cs="Arial"/>
          <w:szCs w:val="24"/>
        </w:rPr>
      </w:pPr>
      <w:r w:rsidRPr="00E25A72">
        <w:rPr>
          <w:rFonts w:ascii="Arial" w:hAnsi="Arial" w:cs="Arial"/>
          <w:szCs w:val="24"/>
        </w:rPr>
        <w:t xml:space="preserve">Hendrycks, D., Burns, C., Basart, S., Zou, A., Mazeika, M., Song, D. and Steinhardt, J., 2020. Measuring massive multitask language understanding. </w:t>
      </w:r>
      <w:proofErr w:type="spellStart"/>
      <w:r w:rsidRPr="00E25A72">
        <w:rPr>
          <w:rFonts w:ascii="Arial" w:hAnsi="Arial" w:cs="Arial"/>
          <w:szCs w:val="24"/>
        </w:rPr>
        <w:t>arXiv</w:t>
      </w:r>
      <w:proofErr w:type="spellEnd"/>
      <w:r w:rsidRPr="00E25A72">
        <w:rPr>
          <w:rFonts w:ascii="Arial" w:hAnsi="Arial" w:cs="Arial"/>
          <w:szCs w:val="24"/>
        </w:rPr>
        <w:t xml:space="preserve"> preprint arXiv:2009.03300.</w:t>
      </w:r>
    </w:p>
    <w:p w14:paraId="5FAA8E9A" w14:textId="77777777" w:rsidR="00037BDA" w:rsidRPr="00E25A72" w:rsidRDefault="00037BDA" w:rsidP="00037BDA">
      <w:pPr>
        <w:pStyle w:val="Standard"/>
        <w:ind w:left="851" w:hanging="851"/>
        <w:rPr>
          <w:rFonts w:ascii="Arial" w:hAnsi="Arial" w:cs="Arial"/>
          <w:szCs w:val="24"/>
        </w:rPr>
      </w:pPr>
      <w:proofErr w:type="spellStart"/>
      <w:r w:rsidRPr="00E25A72">
        <w:rPr>
          <w:rFonts w:ascii="Arial" w:hAnsi="Arial" w:cs="Arial"/>
          <w:szCs w:val="24"/>
        </w:rPr>
        <w:t>Koc</w:t>
      </w:r>
      <w:proofErr w:type="spellEnd"/>
      <w:r w:rsidRPr="00E25A72">
        <w:rPr>
          <w:rFonts w:ascii="Arial" w:hAnsi="Arial" w:cs="Arial"/>
          <w:szCs w:val="24"/>
        </w:rPr>
        <w:t>, E., 2021. Intercultural competence in tourism and hospitality: Self-efficacy beliefs and the Dunning Kruger effect. International Journal of Intercultural Relations, 82, pp.175-184.</w:t>
      </w:r>
    </w:p>
    <w:p w14:paraId="48394FC4" w14:textId="77777777" w:rsidR="00037BDA" w:rsidRPr="00E25A72" w:rsidRDefault="00037BDA" w:rsidP="00037BDA">
      <w:pPr>
        <w:pStyle w:val="Standard"/>
        <w:ind w:left="851" w:hanging="851"/>
        <w:rPr>
          <w:rFonts w:ascii="Arial" w:hAnsi="Arial" w:cs="Arial"/>
          <w:szCs w:val="24"/>
        </w:rPr>
      </w:pPr>
      <w:r w:rsidRPr="00E25A72">
        <w:rPr>
          <w:rFonts w:ascii="Arial" w:hAnsi="Arial" w:cs="Arial"/>
          <w:szCs w:val="24"/>
        </w:rPr>
        <w:t xml:space="preserve">Ríos-Martín, M.Á., </w:t>
      </w:r>
      <w:proofErr w:type="spellStart"/>
      <w:r w:rsidRPr="00E25A72">
        <w:rPr>
          <w:rFonts w:ascii="Arial" w:hAnsi="Arial" w:cs="Arial"/>
          <w:szCs w:val="24"/>
        </w:rPr>
        <w:t>Folgado</w:t>
      </w:r>
      <w:proofErr w:type="spellEnd"/>
      <w:r w:rsidRPr="00E25A72">
        <w:rPr>
          <w:rFonts w:ascii="Arial" w:hAnsi="Arial" w:cs="Arial"/>
          <w:szCs w:val="24"/>
        </w:rPr>
        <w:t xml:space="preserve">-Fernández, J.A., Palos-Sánchez, P.R. and </w:t>
      </w:r>
      <w:proofErr w:type="spellStart"/>
      <w:r w:rsidRPr="00E25A72">
        <w:rPr>
          <w:rFonts w:ascii="Arial" w:hAnsi="Arial" w:cs="Arial"/>
          <w:szCs w:val="24"/>
        </w:rPr>
        <w:t>Castejón</w:t>
      </w:r>
      <w:proofErr w:type="spellEnd"/>
      <w:r w:rsidRPr="00E25A72">
        <w:rPr>
          <w:rFonts w:ascii="Arial" w:hAnsi="Arial" w:cs="Arial"/>
          <w:szCs w:val="24"/>
        </w:rPr>
        <w:t>-Jiménez, P., 2019. The impact of the environmental quality of online feedback and satisfaction when exploring the critical factors for luxury hotels. Sustainability, 12(1), p.299.</w:t>
      </w:r>
    </w:p>
    <w:p w14:paraId="33D6CC0A" w14:textId="77777777" w:rsidR="00037BDA" w:rsidRPr="00E25A72" w:rsidRDefault="00037BDA" w:rsidP="00037BDA">
      <w:pPr>
        <w:pStyle w:val="Standard"/>
        <w:ind w:left="851" w:hanging="851"/>
        <w:rPr>
          <w:rFonts w:ascii="Arial" w:hAnsi="Arial" w:cs="Arial"/>
          <w:szCs w:val="24"/>
        </w:rPr>
      </w:pPr>
      <w:proofErr w:type="spellStart"/>
      <w:r w:rsidRPr="00E25A72">
        <w:rPr>
          <w:rFonts w:ascii="Arial" w:hAnsi="Arial" w:cs="Arial"/>
          <w:szCs w:val="24"/>
        </w:rPr>
        <w:t>Tursunovich</w:t>
      </w:r>
      <w:proofErr w:type="spellEnd"/>
      <w:r w:rsidRPr="00E25A72">
        <w:rPr>
          <w:rFonts w:ascii="Arial" w:hAnsi="Arial" w:cs="Arial"/>
          <w:szCs w:val="24"/>
        </w:rPr>
        <w:t>, R.I., 2022. Linguistic and cultural aspects of literary translation and translation skills. </w:t>
      </w:r>
      <w:r w:rsidRPr="00E25A72">
        <w:rPr>
          <w:rFonts w:ascii="Arial" w:hAnsi="Arial" w:cs="Arial"/>
          <w:i/>
          <w:iCs/>
          <w:szCs w:val="24"/>
        </w:rPr>
        <w:t>British Journal of Global Ecology and Sustainable Development</w:t>
      </w:r>
      <w:r w:rsidRPr="00E25A72">
        <w:rPr>
          <w:rFonts w:ascii="Arial" w:hAnsi="Arial" w:cs="Arial"/>
          <w:szCs w:val="24"/>
        </w:rPr>
        <w:t>, </w:t>
      </w:r>
      <w:r w:rsidRPr="00E25A72">
        <w:rPr>
          <w:rFonts w:ascii="Arial" w:hAnsi="Arial" w:cs="Arial"/>
          <w:i/>
          <w:iCs/>
          <w:szCs w:val="24"/>
        </w:rPr>
        <w:t>10</w:t>
      </w:r>
      <w:r w:rsidRPr="00E25A72">
        <w:rPr>
          <w:rFonts w:ascii="Arial" w:hAnsi="Arial" w:cs="Arial"/>
          <w:szCs w:val="24"/>
        </w:rPr>
        <w:t>, pp.168-173.</w:t>
      </w:r>
    </w:p>
    <w:p w14:paraId="0ACAEBC8" w14:textId="77777777" w:rsidR="00037BDA" w:rsidRPr="00E25A72" w:rsidRDefault="00037BDA" w:rsidP="00037BDA">
      <w:pPr>
        <w:pStyle w:val="Standard"/>
        <w:ind w:left="851" w:hanging="851"/>
        <w:rPr>
          <w:rFonts w:ascii="Arial" w:hAnsi="Arial" w:cs="Arial"/>
          <w:szCs w:val="24"/>
        </w:rPr>
      </w:pPr>
      <w:r w:rsidRPr="00E25A72">
        <w:rPr>
          <w:rFonts w:ascii="Arial" w:hAnsi="Arial" w:cs="Arial"/>
          <w:szCs w:val="24"/>
        </w:rPr>
        <w:t>Yu, B. and Zhou, X., 2023. Urban administrative hierarchy and urban land use efficiency: evidence from Chinese cities. International Review of Economics &amp; Finance, 88, pp.178-195.</w:t>
      </w:r>
    </w:p>
    <w:p w14:paraId="578A151B" w14:textId="5D5B1E94" w:rsidR="00BD2DA0" w:rsidRDefault="00BD2DA0" w:rsidP="00037BDA">
      <w:pPr>
        <w:pStyle w:val="Standard"/>
        <w:ind w:left="851" w:hanging="851"/>
        <w:rPr>
          <w:rFonts w:ascii="Arial" w:hAnsi="Arial" w:cs="Arial"/>
          <w:szCs w:val="24"/>
        </w:rPr>
      </w:pPr>
      <w:r w:rsidRPr="00E25A72">
        <w:rPr>
          <w:rFonts w:ascii="Arial" w:hAnsi="Arial" w:cs="Arial"/>
          <w:szCs w:val="24"/>
        </w:rPr>
        <w:t>Yan, Y., 2020. The individualization of Chinese society. Routledge.</w:t>
      </w:r>
    </w:p>
    <w:p w14:paraId="082A97CA" w14:textId="0D80AEA7" w:rsidR="00E67D91" w:rsidRDefault="00E67D91" w:rsidP="00037BDA">
      <w:pPr>
        <w:pStyle w:val="Standard"/>
        <w:ind w:left="851" w:hanging="851"/>
        <w:rPr>
          <w:rFonts w:ascii="Arial" w:hAnsi="Arial" w:cs="Arial"/>
          <w:szCs w:val="24"/>
        </w:rPr>
      </w:pPr>
      <w:proofErr w:type="spellStart"/>
      <w:r w:rsidRPr="00E67D91">
        <w:rPr>
          <w:rFonts w:ascii="Arial" w:hAnsi="Arial" w:cs="Arial"/>
          <w:szCs w:val="24"/>
        </w:rPr>
        <w:t>Adeani</w:t>
      </w:r>
      <w:proofErr w:type="spellEnd"/>
      <w:r w:rsidRPr="00E67D91">
        <w:rPr>
          <w:rFonts w:ascii="Arial" w:hAnsi="Arial" w:cs="Arial"/>
          <w:szCs w:val="24"/>
        </w:rPr>
        <w:t xml:space="preserve">, I.S., </w:t>
      </w:r>
      <w:proofErr w:type="spellStart"/>
      <w:r w:rsidRPr="00E67D91">
        <w:rPr>
          <w:rFonts w:ascii="Arial" w:hAnsi="Arial" w:cs="Arial"/>
          <w:szCs w:val="24"/>
        </w:rPr>
        <w:t>Febriani</w:t>
      </w:r>
      <w:proofErr w:type="spellEnd"/>
      <w:r w:rsidRPr="00E67D91">
        <w:rPr>
          <w:rFonts w:ascii="Arial" w:hAnsi="Arial" w:cs="Arial"/>
          <w:szCs w:val="24"/>
        </w:rPr>
        <w:t xml:space="preserve">, R.B. and </w:t>
      </w:r>
      <w:proofErr w:type="spellStart"/>
      <w:r w:rsidRPr="00E67D91">
        <w:rPr>
          <w:rFonts w:ascii="Arial" w:hAnsi="Arial" w:cs="Arial"/>
          <w:szCs w:val="24"/>
        </w:rPr>
        <w:t>Syafryadin</w:t>
      </w:r>
      <w:proofErr w:type="spellEnd"/>
      <w:r w:rsidRPr="00E67D91">
        <w:rPr>
          <w:rFonts w:ascii="Arial" w:hAnsi="Arial" w:cs="Arial"/>
          <w:szCs w:val="24"/>
        </w:rPr>
        <w:t xml:space="preserve">, S., 2020. Using </w:t>
      </w:r>
      <w:proofErr w:type="spellStart"/>
      <w:r w:rsidRPr="00E67D91">
        <w:rPr>
          <w:rFonts w:ascii="Arial" w:hAnsi="Arial" w:cs="Arial"/>
          <w:szCs w:val="24"/>
        </w:rPr>
        <w:t>GIBBS’reflective</w:t>
      </w:r>
      <w:proofErr w:type="spellEnd"/>
      <w:r w:rsidRPr="00E67D91">
        <w:rPr>
          <w:rFonts w:ascii="Arial" w:hAnsi="Arial" w:cs="Arial"/>
          <w:szCs w:val="24"/>
        </w:rPr>
        <w:t xml:space="preserve"> cycle in making reflections of literary analysis. Indonesian EFL Journal, 6(2), pp.139-148.</w:t>
      </w:r>
    </w:p>
    <w:p w14:paraId="26186E71" w14:textId="77777777" w:rsidR="00E67D91" w:rsidRPr="00E67D91" w:rsidRDefault="00E67D91" w:rsidP="00E67D91">
      <w:pPr>
        <w:pStyle w:val="Standard"/>
        <w:ind w:left="851" w:hanging="851"/>
        <w:rPr>
          <w:rFonts w:ascii="Arial" w:hAnsi="Arial" w:cs="Arial"/>
          <w:szCs w:val="24"/>
        </w:rPr>
      </w:pPr>
      <w:proofErr w:type="spellStart"/>
      <w:r w:rsidRPr="00E67D91">
        <w:rPr>
          <w:rFonts w:ascii="Arial" w:hAnsi="Arial" w:cs="Arial"/>
          <w:szCs w:val="24"/>
        </w:rPr>
        <w:t>Drouvelis</w:t>
      </w:r>
      <w:proofErr w:type="spellEnd"/>
      <w:r w:rsidRPr="00E67D91">
        <w:rPr>
          <w:rFonts w:ascii="Arial" w:hAnsi="Arial" w:cs="Arial"/>
          <w:szCs w:val="24"/>
        </w:rPr>
        <w:t xml:space="preserve">, M. and </w:t>
      </w:r>
      <w:proofErr w:type="spellStart"/>
      <w:r w:rsidRPr="00E67D91">
        <w:rPr>
          <w:rFonts w:ascii="Arial" w:hAnsi="Arial" w:cs="Arial"/>
          <w:szCs w:val="24"/>
        </w:rPr>
        <w:t>Paiardini</w:t>
      </w:r>
      <w:proofErr w:type="spellEnd"/>
      <w:r w:rsidRPr="00E67D91">
        <w:rPr>
          <w:rFonts w:ascii="Arial" w:hAnsi="Arial" w:cs="Arial"/>
          <w:szCs w:val="24"/>
        </w:rPr>
        <w:t>, P., 2022. Feedback quality and performance in organisations. The Leadership Quarterly, 33(6), p.101534.</w:t>
      </w:r>
    </w:p>
    <w:p w14:paraId="1251A199" w14:textId="77777777" w:rsidR="00E67D91" w:rsidRDefault="00E67D91" w:rsidP="00E67D91">
      <w:pPr>
        <w:pStyle w:val="Standard"/>
        <w:ind w:left="851" w:hanging="851"/>
        <w:rPr>
          <w:rFonts w:ascii="Arial" w:hAnsi="Arial" w:cs="Arial"/>
          <w:szCs w:val="24"/>
        </w:rPr>
      </w:pPr>
      <w:r w:rsidRPr="00E67D91">
        <w:rPr>
          <w:rFonts w:ascii="Arial" w:hAnsi="Arial" w:cs="Arial"/>
          <w:szCs w:val="24"/>
        </w:rPr>
        <w:lastRenderedPageBreak/>
        <w:t>Hampden-Turner, C., Trompenaars, F. and Hampden-Turner, C., 2020. Riding the waves of culture: Understanding diversity in global business. Hachette UK.</w:t>
      </w:r>
    </w:p>
    <w:p w14:paraId="0E0C2D64" w14:textId="16FC11F2" w:rsidR="00E67D91" w:rsidRPr="00E67D91" w:rsidRDefault="00E67D91" w:rsidP="00E67D91">
      <w:pPr>
        <w:pStyle w:val="Standard"/>
        <w:ind w:left="851" w:hanging="851"/>
        <w:rPr>
          <w:rFonts w:ascii="Arial" w:hAnsi="Arial" w:cs="Arial"/>
          <w:szCs w:val="24"/>
        </w:rPr>
      </w:pPr>
      <w:r w:rsidRPr="00E67D91">
        <w:rPr>
          <w:rFonts w:ascii="Arial" w:hAnsi="Arial" w:cs="Arial"/>
          <w:szCs w:val="24"/>
        </w:rPr>
        <w:t xml:space="preserve">GLOBE 2020 (2023) The GLOBE Studies. Available at: </w:t>
      </w:r>
      <w:r>
        <w:rPr>
          <w:rFonts w:ascii="Arial" w:hAnsi="Arial" w:cs="Arial"/>
          <w:szCs w:val="24"/>
        </w:rPr>
        <w:t xml:space="preserve"> </w:t>
      </w:r>
      <w:r w:rsidRPr="00E67D91">
        <w:rPr>
          <w:rFonts w:ascii="Arial" w:hAnsi="Arial" w:cs="Arial"/>
          <w:szCs w:val="24"/>
        </w:rPr>
        <w:t>https://globeproject.com/about?page_id=intro#globe2020_intro (Accessed: 9th February</w:t>
      </w:r>
      <w:r>
        <w:rPr>
          <w:rFonts w:ascii="Arial" w:hAnsi="Arial" w:cs="Arial"/>
          <w:szCs w:val="24"/>
        </w:rPr>
        <w:t xml:space="preserve"> </w:t>
      </w:r>
      <w:r w:rsidRPr="00E67D91">
        <w:rPr>
          <w:rFonts w:ascii="Arial" w:hAnsi="Arial" w:cs="Arial"/>
          <w:szCs w:val="24"/>
        </w:rPr>
        <w:t>2024).</w:t>
      </w:r>
    </w:p>
    <w:p w14:paraId="659C152C" w14:textId="227A101F" w:rsidR="00E67D91" w:rsidRPr="00E67D91" w:rsidRDefault="00E67D91" w:rsidP="00E67D91">
      <w:pPr>
        <w:pStyle w:val="Standard"/>
        <w:ind w:left="851" w:hanging="851"/>
        <w:rPr>
          <w:rFonts w:ascii="Arial" w:hAnsi="Arial" w:cs="Arial"/>
          <w:szCs w:val="24"/>
        </w:rPr>
      </w:pPr>
      <w:r w:rsidRPr="00E67D91">
        <w:rPr>
          <w:rFonts w:ascii="Arial" w:hAnsi="Arial" w:cs="Arial"/>
          <w:szCs w:val="24"/>
        </w:rPr>
        <w:t>Jenkinson, P. (2022) GLOBE Project Cultural Dimensions [video]. Available at: https://www.youtube.com/watch?v=3du_rZ0U90Q (Accessed: 10th February 2023)</w:t>
      </w:r>
      <w:r>
        <w:rPr>
          <w:rFonts w:ascii="Arial" w:hAnsi="Arial" w:cs="Arial"/>
          <w:szCs w:val="24"/>
        </w:rPr>
        <w:t>.</w:t>
      </w:r>
    </w:p>
    <w:p w14:paraId="60B11511" w14:textId="77777777" w:rsidR="00E67D91" w:rsidRPr="00E67D91" w:rsidRDefault="00E67D91" w:rsidP="00E67D91">
      <w:pPr>
        <w:pStyle w:val="Standard"/>
        <w:ind w:left="851" w:hanging="851"/>
        <w:rPr>
          <w:rFonts w:ascii="Arial" w:hAnsi="Arial" w:cs="Arial"/>
          <w:szCs w:val="24"/>
        </w:rPr>
      </w:pPr>
      <w:r w:rsidRPr="00E67D91">
        <w:rPr>
          <w:rFonts w:ascii="Arial" w:hAnsi="Arial" w:cs="Arial"/>
          <w:szCs w:val="24"/>
        </w:rPr>
        <w:t>Kharouf, H., Sekhon, H., Fazal-e-Hasan, S.M., Hickman, E. and Mortimer, G., 2019. The role of effective communication and trustworthiness in determining guests’ loyalty. Journal of Hospitality Marketing &amp; Management, 28(2), pp.240-262.</w:t>
      </w:r>
    </w:p>
    <w:p w14:paraId="048206A5" w14:textId="70144F31" w:rsidR="00E67D91" w:rsidRDefault="00E67D91" w:rsidP="00E67D91">
      <w:pPr>
        <w:pStyle w:val="Standard"/>
        <w:ind w:left="851" w:hanging="851"/>
        <w:rPr>
          <w:rFonts w:ascii="Arial" w:hAnsi="Arial" w:cs="Arial"/>
          <w:szCs w:val="24"/>
        </w:rPr>
      </w:pPr>
      <w:r w:rsidRPr="00E67D91">
        <w:rPr>
          <w:rFonts w:ascii="Arial" w:hAnsi="Arial" w:cs="Arial"/>
          <w:szCs w:val="24"/>
        </w:rPr>
        <w:t>Mohamed, A.R., 2019. Multi-Cultural Communication is Essential for Tourism Industry: Global to Local Perspective. In Contemporary Human Resources Management in the Tourism Industry (pp. 211-236). IGI Global.</w:t>
      </w:r>
    </w:p>
    <w:p w14:paraId="7D23D5A5" w14:textId="0B4596C6" w:rsidR="00E67D91" w:rsidRDefault="00E67D91" w:rsidP="00E67D91">
      <w:pPr>
        <w:pStyle w:val="Standard"/>
        <w:ind w:left="851" w:hanging="851"/>
        <w:rPr>
          <w:rFonts w:ascii="Arial" w:hAnsi="Arial" w:cs="Arial"/>
          <w:szCs w:val="24"/>
        </w:rPr>
      </w:pPr>
      <w:r w:rsidRPr="00E67D91">
        <w:rPr>
          <w:rFonts w:ascii="Arial" w:hAnsi="Arial" w:cs="Arial"/>
          <w:szCs w:val="24"/>
        </w:rPr>
        <w:t xml:space="preserve">Sarhan, N., Harb, A., </w:t>
      </w:r>
      <w:proofErr w:type="spellStart"/>
      <w:r w:rsidRPr="00E67D91">
        <w:rPr>
          <w:rFonts w:ascii="Arial" w:hAnsi="Arial" w:cs="Arial"/>
          <w:szCs w:val="24"/>
        </w:rPr>
        <w:t>Shrafat</w:t>
      </w:r>
      <w:proofErr w:type="spellEnd"/>
      <w:r w:rsidRPr="00E67D91">
        <w:rPr>
          <w:rFonts w:ascii="Arial" w:hAnsi="Arial" w:cs="Arial"/>
          <w:szCs w:val="24"/>
        </w:rPr>
        <w:t xml:space="preserve">, F. and </w:t>
      </w:r>
      <w:proofErr w:type="spellStart"/>
      <w:r w:rsidRPr="00E67D91">
        <w:rPr>
          <w:rFonts w:ascii="Arial" w:hAnsi="Arial" w:cs="Arial"/>
          <w:szCs w:val="24"/>
        </w:rPr>
        <w:t>Alhusban</w:t>
      </w:r>
      <w:proofErr w:type="spellEnd"/>
      <w:r w:rsidRPr="00E67D91">
        <w:rPr>
          <w:rFonts w:ascii="Arial" w:hAnsi="Arial" w:cs="Arial"/>
          <w:szCs w:val="24"/>
        </w:rPr>
        <w:t>, M., 2020. The effect of organizational culture on the organizational commitment: Evidence from hotel industry. Management Science Letters, 10(1), pp.183-196.</w:t>
      </w:r>
    </w:p>
    <w:p w14:paraId="3459B227" w14:textId="77777777" w:rsidR="00E67D91" w:rsidRDefault="00E67D91" w:rsidP="00E67D91">
      <w:pPr>
        <w:pStyle w:val="Standard"/>
        <w:ind w:left="851" w:hanging="851"/>
        <w:rPr>
          <w:rFonts w:ascii="Arial" w:hAnsi="Arial" w:cs="Arial"/>
          <w:szCs w:val="24"/>
        </w:rPr>
      </w:pPr>
    </w:p>
    <w:p w14:paraId="6A00EDAA" w14:textId="77777777" w:rsidR="00E67D91" w:rsidRPr="00E25A72" w:rsidRDefault="00E67D91" w:rsidP="00E67D91">
      <w:pPr>
        <w:pStyle w:val="Standard"/>
        <w:ind w:left="851" w:hanging="851"/>
        <w:rPr>
          <w:rFonts w:ascii="Arial" w:hAnsi="Arial" w:cs="Arial"/>
          <w:szCs w:val="24"/>
        </w:rPr>
      </w:pPr>
    </w:p>
    <w:p w14:paraId="25C41373" w14:textId="77777777" w:rsidR="006B77E5" w:rsidRPr="00E25A72" w:rsidRDefault="006B77E5">
      <w:pPr>
        <w:pStyle w:val="Standard"/>
        <w:tabs>
          <w:tab w:val="left" w:pos="900"/>
        </w:tabs>
        <w:spacing w:line="240" w:lineRule="auto"/>
        <w:ind w:left="847" w:hanging="829"/>
        <w:jc w:val="left"/>
        <w:rPr>
          <w:rFonts w:ascii="Arial" w:hAnsi="Arial" w:cs="Arial"/>
          <w:szCs w:val="24"/>
        </w:rPr>
      </w:pPr>
    </w:p>
    <w:p w14:paraId="6E2AFAAA" w14:textId="77777777" w:rsidR="006B77E5" w:rsidRPr="00E25A72" w:rsidRDefault="006B77E5">
      <w:pPr>
        <w:pStyle w:val="Standard"/>
        <w:tabs>
          <w:tab w:val="left" w:pos="900"/>
        </w:tabs>
        <w:spacing w:line="240" w:lineRule="auto"/>
        <w:ind w:left="847" w:hanging="829"/>
        <w:jc w:val="left"/>
        <w:rPr>
          <w:rFonts w:ascii="Arial" w:hAnsi="Arial" w:cs="Arial"/>
          <w:szCs w:val="24"/>
        </w:rPr>
      </w:pPr>
    </w:p>
    <w:p w14:paraId="01DF4E70" w14:textId="77777777" w:rsidR="006B77E5" w:rsidRPr="00E25A72" w:rsidRDefault="006B77E5">
      <w:pPr>
        <w:pStyle w:val="Standard"/>
        <w:tabs>
          <w:tab w:val="left" w:pos="900"/>
        </w:tabs>
        <w:spacing w:line="240" w:lineRule="auto"/>
        <w:ind w:left="847" w:hanging="829"/>
        <w:jc w:val="left"/>
        <w:rPr>
          <w:rFonts w:ascii="Arial" w:hAnsi="Arial" w:cs="Arial"/>
          <w:szCs w:val="24"/>
        </w:rPr>
      </w:pPr>
    </w:p>
    <w:p w14:paraId="6ED0C9C5" w14:textId="77777777" w:rsidR="006B77E5" w:rsidRPr="00E25A72" w:rsidRDefault="006B77E5">
      <w:pPr>
        <w:pStyle w:val="Standard"/>
        <w:tabs>
          <w:tab w:val="left" w:pos="900"/>
        </w:tabs>
        <w:spacing w:line="240" w:lineRule="auto"/>
        <w:ind w:left="847" w:hanging="829"/>
        <w:jc w:val="center"/>
        <w:rPr>
          <w:rFonts w:ascii="Arial" w:hAnsi="Arial" w:cs="Arial"/>
          <w:szCs w:val="24"/>
        </w:rPr>
      </w:pPr>
    </w:p>
    <w:sectPr w:rsidR="006B77E5" w:rsidRPr="00E25A72">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7C4394" w14:textId="77777777" w:rsidR="00EF54CE" w:rsidRDefault="00EF54CE">
      <w:r>
        <w:separator/>
      </w:r>
    </w:p>
  </w:endnote>
  <w:endnote w:type="continuationSeparator" w:id="0">
    <w:p w14:paraId="044BEFB4" w14:textId="77777777" w:rsidR="00EF54CE" w:rsidRDefault="00EF5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OpenSymbol">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Droid Sans">
    <w:charset w:val="00"/>
    <w:family w:val="auto"/>
    <w:pitch w:val="variable"/>
  </w:font>
  <w:font w:name="DejaVu Sans Mono">
    <w:altName w:val="Arial"/>
    <w:charset w:val="00"/>
    <w:family w:val="modern"/>
    <w:pitch w:val="default"/>
  </w:font>
  <w:font w:name="Tahoma">
    <w:panose1 w:val="020B0604030504040204"/>
    <w:charset w:val="00"/>
    <w:family w:val="swiss"/>
    <w:pitch w:val="variable"/>
    <w:sig w:usb0="E1002EFF" w:usb1="C000605B" w:usb2="00000029" w:usb3="00000000" w:csb0="000101FF" w:csb1="00000000"/>
  </w:font>
  <w:font w:name="open sansregular">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981E67" w14:textId="77777777" w:rsidR="0003369C" w:rsidRDefault="00BE032D">
    <w:pPr>
      <w:pStyle w:val="Footer"/>
      <w:jc w:val="center"/>
    </w:pPr>
    <w:r>
      <w:fldChar w:fldCharType="begin"/>
    </w:r>
    <w:r>
      <w:instrText xml:space="preserve"> PAGE </w:instrText>
    </w:r>
    <w:r>
      <w:fldChar w:fldCharType="separate"/>
    </w:r>
    <w:r w:rsidR="00595DA5">
      <w:rPr>
        <w:noProof/>
      </w:rPr>
      <w:t>15</w:t>
    </w:r>
    <w:r>
      <w:fldChar w:fldCharType="end"/>
    </w:r>
  </w:p>
  <w:p w14:paraId="3AD34FA0" w14:textId="77777777" w:rsidR="0003369C" w:rsidRDefault="000336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98C8AC" w14:textId="77777777" w:rsidR="00EF54CE" w:rsidRDefault="00EF54CE">
      <w:r>
        <w:rPr>
          <w:color w:val="000000"/>
        </w:rPr>
        <w:separator/>
      </w:r>
    </w:p>
  </w:footnote>
  <w:footnote w:type="continuationSeparator" w:id="0">
    <w:p w14:paraId="01A4CD35" w14:textId="77777777" w:rsidR="00EF54CE" w:rsidRDefault="00EF54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C37A65"/>
    <w:multiLevelType w:val="multilevel"/>
    <w:tmpl w:val="9CD4F906"/>
    <w:styleLink w:val="WWNum7"/>
    <w:lvl w:ilvl="0">
      <w:numFmt w:val="bullet"/>
      <w:lvlText w:val=""/>
      <w:lvlJc w:val="left"/>
      <w:rPr>
        <w:rFonts w:cs="OpenSymbol"/>
      </w:rPr>
    </w:lvl>
    <w:lvl w:ilvl="1">
      <w:numFmt w:val="bullet"/>
      <w:lvlText w:val="◦"/>
      <w:lvlJc w:val="left"/>
      <w:rPr>
        <w:rFonts w:cs="OpenSymbol"/>
      </w:rPr>
    </w:lvl>
    <w:lvl w:ilvl="2">
      <w:numFmt w:val="bullet"/>
      <w:lvlText w:val="▪"/>
      <w:lvlJc w:val="left"/>
      <w:rPr>
        <w:rFonts w:cs="OpenSymbol"/>
      </w:rPr>
    </w:lvl>
    <w:lvl w:ilvl="3">
      <w:numFmt w:val="bullet"/>
      <w:lvlText w:val=""/>
      <w:lvlJc w:val="left"/>
      <w:rPr>
        <w:rFonts w:cs="OpenSymbol"/>
      </w:rPr>
    </w:lvl>
    <w:lvl w:ilvl="4">
      <w:numFmt w:val="bullet"/>
      <w:lvlText w:val="◦"/>
      <w:lvlJc w:val="left"/>
      <w:rPr>
        <w:rFonts w:cs="OpenSymbol"/>
      </w:rPr>
    </w:lvl>
    <w:lvl w:ilvl="5">
      <w:numFmt w:val="bullet"/>
      <w:lvlText w:val="▪"/>
      <w:lvlJc w:val="left"/>
      <w:rPr>
        <w:rFonts w:cs="OpenSymbol"/>
      </w:rPr>
    </w:lvl>
    <w:lvl w:ilvl="6">
      <w:numFmt w:val="bullet"/>
      <w:lvlText w:val=""/>
      <w:lvlJc w:val="left"/>
      <w:rPr>
        <w:rFonts w:cs="OpenSymbol"/>
      </w:rPr>
    </w:lvl>
    <w:lvl w:ilvl="7">
      <w:numFmt w:val="bullet"/>
      <w:lvlText w:val="◦"/>
      <w:lvlJc w:val="left"/>
      <w:rPr>
        <w:rFonts w:cs="OpenSymbol"/>
      </w:rPr>
    </w:lvl>
    <w:lvl w:ilvl="8">
      <w:numFmt w:val="bullet"/>
      <w:lvlText w:val="▪"/>
      <w:lvlJc w:val="left"/>
      <w:rPr>
        <w:rFonts w:cs="OpenSymbol"/>
      </w:rPr>
    </w:lvl>
  </w:abstractNum>
  <w:abstractNum w:abstractNumId="1" w15:restartNumberingAfterBreak="0">
    <w:nsid w:val="05E378D4"/>
    <w:multiLevelType w:val="multilevel"/>
    <w:tmpl w:val="477231CC"/>
    <w:styleLink w:val="WWNum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0E85312E"/>
    <w:multiLevelType w:val="multilevel"/>
    <w:tmpl w:val="E5E4F9F8"/>
    <w:styleLink w:val="WWNum8"/>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3" w15:restartNumberingAfterBreak="0">
    <w:nsid w:val="122C61A8"/>
    <w:multiLevelType w:val="multilevel"/>
    <w:tmpl w:val="7B8C5196"/>
    <w:styleLink w:val="WWNum3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12A02E0D"/>
    <w:multiLevelType w:val="multilevel"/>
    <w:tmpl w:val="C59814B6"/>
    <w:styleLink w:val="WW8Num3"/>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C3313ED"/>
    <w:multiLevelType w:val="multilevel"/>
    <w:tmpl w:val="27DCA0EA"/>
    <w:styleLink w:val="WWNum1"/>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6" w15:restartNumberingAfterBreak="0">
    <w:nsid w:val="1DA31FC7"/>
    <w:multiLevelType w:val="multilevel"/>
    <w:tmpl w:val="7E261794"/>
    <w:styleLink w:val="WWNum6"/>
    <w:lvl w:ilvl="0">
      <w:numFmt w:val="bullet"/>
      <w:lvlText w:val=""/>
      <w:lvlJc w:val="left"/>
      <w:rPr>
        <w:rFonts w:cs="OpenSymbol"/>
      </w:rPr>
    </w:lvl>
    <w:lvl w:ilvl="1">
      <w:numFmt w:val="bullet"/>
      <w:lvlText w:val="◦"/>
      <w:lvlJc w:val="left"/>
      <w:rPr>
        <w:rFonts w:cs="OpenSymbol"/>
      </w:rPr>
    </w:lvl>
    <w:lvl w:ilvl="2">
      <w:numFmt w:val="bullet"/>
      <w:lvlText w:val="▪"/>
      <w:lvlJc w:val="left"/>
      <w:rPr>
        <w:rFonts w:cs="OpenSymbol"/>
      </w:rPr>
    </w:lvl>
    <w:lvl w:ilvl="3">
      <w:numFmt w:val="bullet"/>
      <w:lvlText w:val=""/>
      <w:lvlJc w:val="left"/>
      <w:rPr>
        <w:rFonts w:cs="OpenSymbol"/>
      </w:rPr>
    </w:lvl>
    <w:lvl w:ilvl="4">
      <w:numFmt w:val="bullet"/>
      <w:lvlText w:val="◦"/>
      <w:lvlJc w:val="left"/>
      <w:rPr>
        <w:rFonts w:cs="OpenSymbol"/>
      </w:rPr>
    </w:lvl>
    <w:lvl w:ilvl="5">
      <w:numFmt w:val="bullet"/>
      <w:lvlText w:val="▪"/>
      <w:lvlJc w:val="left"/>
      <w:rPr>
        <w:rFonts w:cs="OpenSymbol"/>
      </w:rPr>
    </w:lvl>
    <w:lvl w:ilvl="6">
      <w:numFmt w:val="bullet"/>
      <w:lvlText w:val=""/>
      <w:lvlJc w:val="left"/>
      <w:rPr>
        <w:rFonts w:cs="OpenSymbol"/>
      </w:rPr>
    </w:lvl>
    <w:lvl w:ilvl="7">
      <w:numFmt w:val="bullet"/>
      <w:lvlText w:val="◦"/>
      <w:lvlJc w:val="left"/>
      <w:rPr>
        <w:rFonts w:cs="OpenSymbol"/>
      </w:rPr>
    </w:lvl>
    <w:lvl w:ilvl="8">
      <w:numFmt w:val="bullet"/>
      <w:lvlText w:val="▪"/>
      <w:lvlJc w:val="left"/>
      <w:rPr>
        <w:rFonts w:cs="OpenSymbol"/>
      </w:rPr>
    </w:lvl>
  </w:abstractNum>
  <w:abstractNum w:abstractNumId="7" w15:restartNumberingAfterBreak="0">
    <w:nsid w:val="1F8D0D03"/>
    <w:multiLevelType w:val="multilevel"/>
    <w:tmpl w:val="C40A4604"/>
    <w:styleLink w:val="WWNum31"/>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8" w15:restartNumberingAfterBreak="0">
    <w:nsid w:val="2DA95E61"/>
    <w:multiLevelType w:val="multilevel"/>
    <w:tmpl w:val="05F02434"/>
    <w:styleLink w:val="WWNum37"/>
    <w:lvl w:ilvl="0">
      <w:numFmt w:val="bullet"/>
      <w:lvlText w:val=""/>
      <w:lvlJc w:val="left"/>
    </w:lvl>
    <w:lvl w:ilvl="1">
      <w:numFmt w:val="bullet"/>
      <w:lvlText w:val="o"/>
      <w:lvlJc w:val="left"/>
      <w:rPr>
        <w:rFonts w:cs="OpenSymbol"/>
      </w:rPr>
    </w:lvl>
    <w:lvl w:ilvl="2">
      <w:numFmt w:val="bullet"/>
      <w:lvlText w:val=""/>
      <w:lvlJc w:val="left"/>
    </w:lvl>
    <w:lvl w:ilvl="3">
      <w:numFmt w:val="bullet"/>
      <w:lvlText w:val=""/>
      <w:lvlJc w:val="left"/>
    </w:lvl>
    <w:lvl w:ilvl="4">
      <w:numFmt w:val="bullet"/>
      <w:lvlText w:val="o"/>
      <w:lvlJc w:val="left"/>
      <w:rPr>
        <w:rFonts w:cs="OpenSymbol"/>
      </w:rPr>
    </w:lvl>
    <w:lvl w:ilvl="5">
      <w:numFmt w:val="bullet"/>
      <w:lvlText w:val=""/>
      <w:lvlJc w:val="left"/>
    </w:lvl>
    <w:lvl w:ilvl="6">
      <w:numFmt w:val="bullet"/>
      <w:lvlText w:val=""/>
      <w:lvlJc w:val="left"/>
    </w:lvl>
    <w:lvl w:ilvl="7">
      <w:numFmt w:val="bullet"/>
      <w:lvlText w:val="o"/>
      <w:lvlJc w:val="left"/>
      <w:rPr>
        <w:rFonts w:cs="OpenSymbol"/>
      </w:rPr>
    </w:lvl>
    <w:lvl w:ilvl="8">
      <w:numFmt w:val="bullet"/>
      <w:lvlText w:val=""/>
      <w:lvlJc w:val="left"/>
    </w:lvl>
  </w:abstractNum>
  <w:abstractNum w:abstractNumId="9" w15:restartNumberingAfterBreak="0">
    <w:nsid w:val="2EA953A4"/>
    <w:multiLevelType w:val="multilevel"/>
    <w:tmpl w:val="19B46CFC"/>
    <w:styleLink w:val="WWNum10"/>
    <w:lvl w:ilvl="0">
      <w:start w:val="1"/>
      <w:numFmt w:val="lowerLetter"/>
      <w:lvlText w:val="%1)"/>
      <w:lvlJc w:val="left"/>
      <w:rPr>
        <w:color w:val="0D0D0D"/>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3CED2118"/>
    <w:multiLevelType w:val="multilevel"/>
    <w:tmpl w:val="7D3269A0"/>
    <w:styleLink w:val="WWNum2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3DAA55E0"/>
    <w:multiLevelType w:val="multilevel"/>
    <w:tmpl w:val="78E45066"/>
    <w:styleLink w:val="WWNum2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428C43B4"/>
    <w:multiLevelType w:val="multilevel"/>
    <w:tmpl w:val="3F5655CE"/>
    <w:lvl w:ilvl="0">
      <w:numFmt w:val="bullet"/>
      <w:lvlText w:val="•"/>
      <w:lvlJc w:val="left"/>
      <w:rPr>
        <w:rFonts w:ascii="OpenSymbol, 'Arial Unicode MS'" w:eastAsia="OpenSymbol, 'Arial Unicode MS'" w:hAnsi="OpenSymbol, 'Arial Unicode MS'" w:cs="OpenSymbol, 'Arial Unicode MS'"/>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13" w15:restartNumberingAfterBreak="0">
    <w:nsid w:val="43B25959"/>
    <w:multiLevelType w:val="multilevel"/>
    <w:tmpl w:val="F18E59C4"/>
    <w:styleLink w:val="WW8Num2"/>
    <w:lvl w:ilvl="0">
      <w:start w:val="1"/>
      <w:numFmt w:val="decimal"/>
      <w:lvlText w:val="%1."/>
      <w:lvlJc w:val="left"/>
      <w:rPr>
        <w:rFonts w:ascii="Symbol" w:hAnsi="Symbol" w:cs="OpenSymbol, 'Arial Unicode MS'"/>
      </w:rPr>
    </w:lvl>
    <w:lvl w:ilvl="1">
      <w:start w:val="1"/>
      <w:numFmt w:val="decimal"/>
      <w:lvlText w:val="%2."/>
      <w:lvlJc w:val="left"/>
      <w:rPr>
        <w:rFonts w:ascii="Symbol" w:hAnsi="Symbol" w:cs="OpenSymbol, 'Arial Unicode MS'"/>
      </w:rPr>
    </w:lvl>
    <w:lvl w:ilvl="2">
      <w:start w:val="1"/>
      <w:numFmt w:val="decimal"/>
      <w:lvlText w:val="%3."/>
      <w:lvlJc w:val="left"/>
      <w:rPr>
        <w:rFonts w:ascii="Symbol" w:hAnsi="Symbol" w:cs="OpenSymbol, 'Arial Unicode MS'"/>
      </w:rPr>
    </w:lvl>
    <w:lvl w:ilvl="3">
      <w:start w:val="1"/>
      <w:numFmt w:val="decimal"/>
      <w:lvlText w:val="%4."/>
      <w:lvlJc w:val="left"/>
      <w:rPr>
        <w:rFonts w:ascii="Symbol" w:hAnsi="Symbol" w:cs="OpenSymbol, 'Arial Unicode MS'"/>
      </w:rPr>
    </w:lvl>
    <w:lvl w:ilvl="4">
      <w:start w:val="1"/>
      <w:numFmt w:val="decimal"/>
      <w:lvlText w:val="%5."/>
      <w:lvlJc w:val="left"/>
      <w:rPr>
        <w:rFonts w:ascii="Symbol" w:hAnsi="Symbol" w:cs="OpenSymbol, 'Arial Unicode MS'"/>
      </w:rPr>
    </w:lvl>
    <w:lvl w:ilvl="5">
      <w:start w:val="1"/>
      <w:numFmt w:val="decimal"/>
      <w:lvlText w:val="%6."/>
      <w:lvlJc w:val="left"/>
      <w:rPr>
        <w:rFonts w:ascii="Symbol" w:hAnsi="Symbol" w:cs="OpenSymbol, 'Arial Unicode MS'"/>
      </w:rPr>
    </w:lvl>
    <w:lvl w:ilvl="6">
      <w:start w:val="1"/>
      <w:numFmt w:val="decimal"/>
      <w:lvlText w:val="%7."/>
      <w:lvlJc w:val="left"/>
      <w:rPr>
        <w:rFonts w:ascii="Symbol" w:hAnsi="Symbol" w:cs="OpenSymbol, 'Arial Unicode MS'"/>
      </w:rPr>
    </w:lvl>
    <w:lvl w:ilvl="7">
      <w:start w:val="1"/>
      <w:numFmt w:val="decimal"/>
      <w:lvlText w:val="%8."/>
      <w:lvlJc w:val="left"/>
      <w:rPr>
        <w:rFonts w:ascii="Symbol" w:hAnsi="Symbol" w:cs="OpenSymbol, 'Arial Unicode MS'"/>
      </w:rPr>
    </w:lvl>
    <w:lvl w:ilvl="8">
      <w:start w:val="1"/>
      <w:numFmt w:val="decimal"/>
      <w:lvlText w:val="%9."/>
      <w:lvlJc w:val="left"/>
      <w:rPr>
        <w:rFonts w:ascii="Symbol" w:hAnsi="Symbol" w:cs="OpenSymbol, 'Arial Unicode MS'"/>
      </w:rPr>
    </w:lvl>
  </w:abstractNum>
  <w:abstractNum w:abstractNumId="14" w15:restartNumberingAfterBreak="0">
    <w:nsid w:val="4CEC40E6"/>
    <w:multiLevelType w:val="multilevel"/>
    <w:tmpl w:val="17602DDC"/>
    <w:styleLink w:val="WWNum12"/>
    <w:lvl w:ilvl="0">
      <w:start w:val="1"/>
      <w:numFmt w:val="upp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 w15:restartNumberingAfterBreak="0">
    <w:nsid w:val="4D4F0EB7"/>
    <w:multiLevelType w:val="multilevel"/>
    <w:tmpl w:val="830E5002"/>
    <w:styleLink w:val="WWNum1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 w15:restartNumberingAfterBreak="0">
    <w:nsid w:val="530A7512"/>
    <w:multiLevelType w:val="multilevel"/>
    <w:tmpl w:val="1BBEC4E0"/>
    <w:styleLink w:val="WWNum18"/>
    <w:lvl w:ilvl="0">
      <w:numFmt w:val="bullet"/>
      <w:lvlText w:val=""/>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5C2D05B3"/>
    <w:multiLevelType w:val="multilevel"/>
    <w:tmpl w:val="8F006C3A"/>
    <w:styleLink w:val="WW8Num18"/>
    <w:lvl w:ilvl="0">
      <w:start w:val="1"/>
      <w:numFmt w:val="decimal"/>
      <w:lvlText w:val="%1."/>
      <w:lvlJc w:val="left"/>
      <w:rPr>
        <w:rFonts w:eastAsia="Times New Roman" w:cs="Arial"/>
        <w:color w:val="363636"/>
        <w:kern w:val="3"/>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63C6732E"/>
    <w:multiLevelType w:val="multilevel"/>
    <w:tmpl w:val="FE98BF22"/>
    <w:styleLink w:val="WW8Num4"/>
    <w:lvl w:ilvl="0">
      <w:start w:val="1"/>
      <w:numFmt w:val="decimal"/>
      <w:lvlText w:val="%1."/>
      <w:lvlJc w:val="left"/>
      <w:rPr>
        <w:rFonts w:ascii="Symbol" w:hAnsi="Symbol" w:cs="OpenSymbol, 'Arial Unicode MS'"/>
      </w:rPr>
    </w:lvl>
    <w:lvl w:ilvl="1">
      <w:start w:val="1"/>
      <w:numFmt w:val="decimal"/>
      <w:lvlText w:val="%2."/>
      <w:lvlJc w:val="left"/>
      <w:rPr>
        <w:rFonts w:ascii="OpenSymbol, 'Arial Unicode MS'" w:hAnsi="OpenSymbol, 'Arial Unicode MS'" w:cs="OpenSymbol, 'Arial Unicode MS'"/>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6C1D6711"/>
    <w:multiLevelType w:val="multilevel"/>
    <w:tmpl w:val="AB3A7AC4"/>
    <w:lvl w:ilvl="0">
      <w:numFmt w:val="bullet"/>
      <w:lvlText w:val="•"/>
      <w:lvlJc w:val="left"/>
      <w:rPr>
        <w:rFonts w:ascii="OpenSymbol, 'Arial Unicode MS'" w:eastAsia="OpenSymbol, 'Arial Unicode MS'" w:hAnsi="OpenSymbol, 'Arial Unicode MS'" w:cs="OpenSymbol, 'Arial Unicode MS'"/>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abstractNum w:abstractNumId="20" w15:restartNumberingAfterBreak="0">
    <w:nsid w:val="6C930313"/>
    <w:multiLevelType w:val="multilevel"/>
    <w:tmpl w:val="5DE8FFC6"/>
    <w:styleLink w:val="WWNum29"/>
    <w:lvl w:ilvl="0">
      <w:start w:val="1"/>
      <w:numFmt w:val="decimal"/>
      <w:lvlText w:val="%1."/>
      <w:lvlJc w:val="left"/>
      <w:rPr>
        <w:rFonts w:eastAsia="Times New Roman" w:cs="Times New Roman"/>
      </w:rPr>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21" w15:restartNumberingAfterBreak="0">
    <w:nsid w:val="6F55583B"/>
    <w:multiLevelType w:val="multilevel"/>
    <w:tmpl w:val="4AA6264C"/>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15:restartNumberingAfterBreak="0">
    <w:nsid w:val="71F33581"/>
    <w:multiLevelType w:val="multilevel"/>
    <w:tmpl w:val="9606DB92"/>
    <w:styleLink w:val="WWNum4"/>
    <w:lvl w:ilvl="0">
      <w:numFmt w:val="bullet"/>
      <w:lvlText w:val=""/>
      <w:lvlJc w:val="left"/>
      <w:rPr>
        <w:rFonts w:cs="OpenSymbol"/>
      </w:rPr>
    </w:lvl>
    <w:lvl w:ilvl="1">
      <w:numFmt w:val="bullet"/>
      <w:lvlText w:val="◦"/>
      <w:lvlJc w:val="left"/>
      <w:rPr>
        <w:rFonts w:cs="OpenSymbol"/>
      </w:rPr>
    </w:lvl>
    <w:lvl w:ilvl="2">
      <w:numFmt w:val="bullet"/>
      <w:lvlText w:val="▪"/>
      <w:lvlJc w:val="left"/>
      <w:rPr>
        <w:rFonts w:cs="OpenSymbol"/>
      </w:rPr>
    </w:lvl>
    <w:lvl w:ilvl="3">
      <w:numFmt w:val="bullet"/>
      <w:lvlText w:val=""/>
      <w:lvlJc w:val="left"/>
      <w:rPr>
        <w:rFonts w:cs="OpenSymbol"/>
      </w:rPr>
    </w:lvl>
    <w:lvl w:ilvl="4">
      <w:numFmt w:val="bullet"/>
      <w:lvlText w:val="◦"/>
      <w:lvlJc w:val="left"/>
      <w:rPr>
        <w:rFonts w:cs="OpenSymbol"/>
      </w:rPr>
    </w:lvl>
    <w:lvl w:ilvl="5">
      <w:numFmt w:val="bullet"/>
      <w:lvlText w:val="▪"/>
      <w:lvlJc w:val="left"/>
      <w:rPr>
        <w:rFonts w:cs="OpenSymbol"/>
      </w:rPr>
    </w:lvl>
    <w:lvl w:ilvl="6">
      <w:numFmt w:val="bullet"/>
      <w:lvlText w:val=""/>
      <w:lvlJc w:val="left"/>
      <w:rPr>
        <w:rFonts w:cs="OpenSymbol"/>
      </w:rPr>
    </w:lvl>
    <w:lvl w:ilvl="7">
      <w:numFmt w:val="bullet"/>
      <w:lvlText w:val="◦"/>
      <w:lvlJc w:val="left"/>
      <w:rPr>
        <w:rFonts w:cs="OpenSymbol"/>
      </w:rPr>
    </w:lvl>
    <w:lvl w:ilvl="8">
      <w:numFmt w:val="bullet"/>
      <w:lvlText w:val="▪"/>
      <w:lvlJc w:val="left"/>
      <w:rPr>
        <w:rFonts w:cs="OpenSymbol"/>
      </w:rPr>
    </w:lvl>
  </w:abstractNum>
  <w:abstractNum w:abstractNumId="23" w15:restartNumberingAfterBreak="0">
    <w:nsid w:val="77B05AC5"/>
    <w:multiLevelType w:val="multilevel"/>
    <w:tmpl w:val="FBC4464E"/>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15:restartNumberingAfterBreak="0">
    <w:nsid w:val="79993A0E"/>
    <w:multiLevelType w:val="multilevel"/>
    <w:tmpl w:val="E23EE614"/>
    <w:styleLink w:val="WWNum5"/>
    <w:lvl w:ilvl="0">
      <w:numFmt w:val="bullet"/>
      <w:lvlText w:val=""/>
      <w:lvlJc w:val="left"/>
      <w:rPr>
        <w:rFonts w:cs="OpenSymbol"/>
      </w:rPr>
    </w:lvl>
    <w:lvl w:ilvl="1">
      <w:numFmt w:val="bullet"/>
      <w:lvlText w:val="◦"/>
      <w:lvlJc w:val="left"/>
      <w:rPr>
        <w:rFonts w:cs="OpenSymbol"/>
      </w:rPr>
    </w:lvl>
    <w:lvl w:ilvl="2">
      <w:numFmt w:val="bullet"/>
      <w:lvlText w:val="▪"/>
      <w:lvlJc w:val="left"/>
      <w:rPr>
        <w:rFonts w:cs="OpenSymbol"/>
      </w:rPr>
    </w:lvl>
    <w:lvl w:ilvl="3">
      <w:numFmt w:val="bullet"/>
      <w:lvlText w:val=""/>
      <w:lvlJc w:val="left"/>
      <w:rPr>
        <w:rFonts w:cs="OpenSymbol"/>
      </w:rPr>
    </w:lvl>
    <w:lvl w:ilvl="4">
      <w:numFmt w:val="bullet"/>
      <w:lvlText w:val="◦"/>
      <w:lvlJc w:val="left"/>
      <w:rPr>
        <w:rFonts w:cs="OpenSymbol"/>
      </w:rPr>
    </w:lvl>
    <w:lvl w:ilvl="5">
      <w:numFmt w:val="bullet"/>
      <w:lvlText w:val="▪"/>
      <w:lvlJc w:val="left"/>
      <w:rPr>
        <w:rFonts w:cs="OpenSymbol"/>
      </w:rPr>
    </w:lvl>
    <w:lvl w:ilvl="6">
      <w:numFmt w:val="bullet"/>
      <w:lvlText w:val=""/>
      <w:lvlJc w:val="left"/>
      <w:rPr>
        <w:rFonts w:cs="OpenSymbol"/>
      </w:rPr>
    </w:lvl>
    <w:lvl w:ilvl="7">
      <w:numFmt w:val="bullet"/>
      <w:lvlText w:val="◦"/>
      <w:lvlJc w:val="left"/>
      <w:rPr>
        <w:rFonts w:cs="OpenSymbol"/>
      </w:rPr>
    </w:lvl>
    <w:lvl w:ilvl="8">
      <w:numFmt w:val="bullet"/>
      <w:lvlText w:val="▪"/>
      <w:lvlJc w:val="left"/>
      <w:rPr>
        <w:rFonts w:cs="OpenSymbol"/>
      </w:rPr>
    </w:lvl>
  </w:abstractNum>
  <w:abstractNum w:abstractNumId="25" w15:restartNumberingAfterBreak="0">
    <w:nsid w:val="7BF35C8C"/>
    <w:multiLevelType w:val="multilevel"/>
    <w:tmpl w:val="71148050"/>
    <w:lvl w:ilvl="0">
      <w:numFmt w:val="bullet"/>
      <w:lvlText w:val="•"/>
      <w:lvlJc w:val="left"/>
      <w:rPr>
        <w:rFonts w:ascii="OpenSymbol, 'Arial Unicode MS'" w:eastAsia="OpenSymbol, 'Arial Unicode MS'" w:hAnsi="OpenSymbol, 'Arial Unicode MS'" w:cs="OpenSymbol, 'Arial Unicode MS'"/>
      </w:rPr>
    </w:lvl>
    <w:lvl w:ilvl="1">
      <w:numFmt w:val="bullet"/>
      <w:lvlText w:val="◦"/>
      <w:lvlJc w:val="left"/>
      <w:rPr>
        <w:rFonts w:ascii="OpenSymbol, 'Arial Unicode MS'" w:eastAsia="OpenSymbol, 'Arial Unicode MS'" w:hAnsi="OpenSymbol, 'Arial Unicode MS'" w:cs="OpenSymbol, 'Arial Unicode MS'"/>
      </w:rPr>
    </w:lvl>
    <w:lvl w:ilvl="2">
      <w:numFmt w:val="bullet"/>
      <w:lvlText w:val="▪"/>
      <w:lvlJc w:val="left"/>
      <w:rPr>
        <w:rFonts w:ascii="OpenSymbol, 'Arial Unicode MS'" w:eastAsia="OpenSymbol, 'Arial Unicode MS'" w:hAnsi="OpenSymbol, 'Arial Unicode MS'" w:cs="OpenSymbol, 'Arial Unicode MS'"/>
      </w:rPr>
    </w:lvl>
    <w:lvl w:ilvl="3">
      <w:numFmt w:val="bullet"/>
      <w:lvlText w:val="•"/>
      <w:lvlJc w:val="left"/>
      <w:rPr>
        <w:rFonts w:ascii="OpenSymbol, 'Arial Unicode MS'" w:eastAsia="OpenSymbol, 'Arial Unicode MS'" w:hAnsi="OpenSymbol, 'Arial Unicode MS'" w:cs="OpenSymbol, 'Arial Unicode MS'"/>
      </w:rPr>
    </w:lvl>
    <w:lvl w:ilvl="4">
      <w:numFmt w:val="bullet"/>
      <w:lvlText w:val="◦"/>
      <w:lvlJc w:val="left"/>
      <w:rPr>
        <w:rFonts w:ascii="OpenSymbol, 'Arial Unicode MS'" w:eastAsia="OpenSymbol, 'Arial Unicode MS'" w:hAnsi="OpenSymbol, 'Arial Unicode MS'" w:cs="OpenSymbol, 'Arial Unicode MS'"/>
      </w:rPr>
    </w:lvl>
    <w:lvl w:ilvl="5">
      <w:numFmt w:val="bullet"/>
      <w:lvlText w:val="▪"/>
      <w:lvlJc w:val="left"/>
      <w:rPr>
        <w:rFonts w:ascii="OpenSymbol, 'Arial Unicode MS'" w:eastAsia="OpenSymbol, 'Arial Unicode MS'" w:hAnsi="OpenSymbol, 'Arial Unicode MS'" w:cs="OpenSymbol, 'Arial Unicode MS'"/>
      </w:rPr>
    </w:lvl>
    <w:lvl w:ilvl="6">
      <w:numFmt w:val="bullet"/>
      <w:lvlText w:val="•"/>
      <w:lvlJc w:val="left"/>
      <w:rPr>
        <w:rFonts w:ascii="OpenSymbol, 'Arial Unicode MS'" w:eastAsia="OpenSymbol, 'Arial Unicode MS'" w:hAnsi="OpenSymbol, 'Arial Unicode MS'" w:cs="OpenSymbol, 'Arial Unicode MS'"/>
      </w:rPr>
    </w:lvl>
    <w:lvl w:ilvl="7">
      <w:numFmt w:val="bullet"/>
      <w:lvlText w:val="◦"/>
      <w:lvlJc w:val="left"/>
      <w:rPr>
        <w:rFonts w:ascii="OpenSymbol, 'Arial Unicode MS'" w:eastAsia="OpenSymbol, 'Arial Unicode MS'" w:hAnsi="OpenSymbol, 'Arial Unicode MS'" w:cs="OpenSymbol, 'Arial Unicode MS'"/>
      </w:rPr>
    </w:lvl>
    <w:lvl w:ilvl="8">
      <w:numFmt w:val="bullet"/>
      <w:lvlText w:val="▪"/>
      <w:lvlJc w:val="left"/>
      <w:rPr>
        <w:rFonts w:ascii="OpenSymbol, 'Arial Unicode MS'" w:eastAsia="OpenSymbol, 'Arial Unicode MS'" w:hAnsi="OpenSymbol, 'Arial Unicode MS'" w:cs="OpenSymbol, 'Arial Unicode MS'"/>
      </w:rPr>
    </w:lvl>
  </w:abstractNum>
  <w:num w:numId="1" w16cid:durableId="1680885096">
    <w:abstractNumId w:val="21"/>
  </w:num>
  <w:num w:numId="2" w16cid:durableId="110395004">
    <w:abstractNumId w:val="13"/>
  </w:num>
  <w:num w:numId="3" w16cid:durableId="652106133">
    <w:abstractNumId w:val="4"/>
  </w:num>
  <w:num w:numId="4" w16cid:durableId="412357228">
    <w:abstractNumId w:val="1"/>
  </w:num>
  <w:num w:numId="5" w16cid:durableId="326398885">
    <w:abstractNumId w:val="22"/>
  </w:num>
  <w:num w:numId="6" w16cid:durableId="2134246831">
    <w:abstractNumId w:val="0"/>
  </w:num>
  <w:num w:numId="7" w16cid:durableId="1260141660">
    <w:abstractNumId w:val="24"/>
  </w:num>
  <w:num w:numId="8" w16cid:durableId="1658070822">
    <w:abstractNumId w:val="6"/>
  </w:num>
  <w:num w:numId="9" w16cid:durableId="848712577">
    <w:abstractNumId w:val="23"/>
  </w:num>
  <w:num w:numId="10" w16cid:durableId="497162417">
    <w:abstractNumId w:val="16"/>
  </w:num>
  <w:num w:numId="11" w16cid:durableId="318507412">
    <w:abstractNumId w:val="10"/>
  </w:num>
  <w:num w:numId="12" w16cid:durableId="1840776109">
    <w:abstractNumId w:val="11"/>
  </w:num>
  <w:num w:numId="13" w16cid:durableId="220680907">
    <w:abstractNumId w:val="20"/>
  </w:num>
  <w:num w:numId="14" w16cid:durableId="1335649380">
    <w:abstractNumId w:val="2"/>
  </w:num>
  <w:num w:numId="15" w16cid:durableId="52969616">
    <w:abstractNumId w:val="5"/>
  </w:num>
  <w:num w:numId="16" w16cid:durableId="1634368267">
    <w:abstractNumId w:val="17"/>
  </w:num>
  <w:num w:numId="17" w16cid:durableId="805438444">
    <w:abstractNumId w:val="8"/>
  </w:num>
  <w:num w:numId="18" w16cid:durableId="100729930">
    <w:abstractNumId w:val="9"/>
  </w:num>
  <w:num w:numId="19" w16cid:durableId="1882395088">
    <w:abstractNumId w:val="14"/>
  </w:num>
  <w:num w:numId="20" w16cid:durableId="827479216">
    <w:abstractNumId w:val="18"/>
  </w:num>
  <w:num w:numId="21" w16cid:durableId="2097439817">
    <w:abstractNumId w:val="3"/>
  </w:num>
  <w:num w:numId="22" w16cid:durableId="2138913932">
    <w:abstractNumId w:val="7"/>
  </w:num>
  <w:num w:numId="23" w16cid:durableId="1596742103">
    <w:abstractNumId w:val="15"/>
  </w:num>
  <w:num w:numId="24" w16cid:durableId="437144070">
    <w:abstractNumId w:val="12"/>
  </w:num>
  <w:num w:numId="25" w16cid:durableId="1000305590">
    <w:abstractNumId w:val="19"/>
  </w:num>
  <w:num w:numId="26" w16cid:durableId="167819159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6B77E5"/>
    <w:rsid w:val="0003369C"/>
    <w:rsid w:val="00037BDA"/>
    <w:rsid w:val="00083C23"/>
    <w:rsid w:val="00087132"/>
    <w:rsid w:val="00121AD5"/>
    <w:rsid w:val="001704E0"/>
    <w:rsid w:val="00595DA5"/>
    <w:rsid w:val="006B77E5"/>
    <w:rsid w:val="007B28A9"/>
    <w:rsid w:val="008B0027"/>
    <w:rsid w:val="008F5E8E"/>
    <w:rsid w:val="00947826"/>
    <w:rsid w:val="00A1538E"/>
    <w:rsid w:val="00A70CFC"/>
    <w:rsid w:val="00AA63E1"/>
    <w:rsid w:val="00B93311"/>
    <w:rsid w:val="00BD2DA0"/>
    <w:rsid w:val="00BE032D"/>
    <w:rsid w:val="00D5066A"/>
    <w:rsid w:val="00E25A72"/>
    <w:rsid w:val="00E67D91"/>
    <w:rsid w:val="00EF54CE"/>
    <w:rsid w:val="00F6604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014B0"/>
  <w15:docId w15:val="{531571EA-EAAD-4A34-B714-4022E2FED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imes New Roman"/>
        <w:sz w:val="22"/>
        <w:szCs w:val="22"/>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3311"/>
    <w:rPr>
      <w:rFonts w:cs="DejaVu Sans"/>
      <w:sz w:val="24"/>
      <w:szCs w:val="24"/>
    </w:rPr>
  </w:style>
  <w:style w:type="paragraph" w:styleId="Heading1">
    <w:name w:val="heading 1"/>
    <w:basedOn w:val="Normal"/>
    <w:next w:val="Normal"/>
    <w:link w:val="Heading1Char"/>
    <w:uiPriority w:val="9"/>
    <w:qFormat/>
    <w:rsid w:val="00B93311"/>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unhideWhenUsed/>
    <w:qFormat/>
    <w:rsid w:val="00B93311"/>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unhideWhenUsed/>
    <w:qFormat/>
    <w:rsid w:val="00B93311"/>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unhideWhenUsed/>
    <w:qFormat/>
    <w:rsid w:val="00B93311"/>
    <w:pPr>
      <w:keepNext/>
      <w:spacing w:before="240" w:after="60"/>
      <w:outlineLvl w:val="3"/>
    </w:pPr>
    <w:rPr>
      <w:b/>
      <w:bCs/>
      <w:sz w:val="28"/>
      <w:szCs w:val="28"/>
    </w:rPr>
  </w:style>
  <w:style w:type="paragraph" w:styleId="Heading5">
    <w:name w:val="heading 5"/>
    <w:basedOn w:val="Normal"/>
    <w:next w:val="Normal"/>
    <w:link w:val="Heading5Char"/>
    <w:uiPriority w:val="9"/>
    <w:unhideWhenUsed/>
    <w:qFormat/>
    <w:rsid w:val="00B93311"/>
    <w:pPr>
      <w:spacing w:before="240" w:after="60"/>
      <w:outlineLvl w:val="4"/>
    </w:pPr>
    <w:rPr>
      <w:b/>
      <w:bCs/>
      <w:i/>
      <w:iCs/>
      <w:sz w:val="26"/>
      <w:szCs w:val="26"/>
    </w:rPr>
  </w:style>
  <w:style w:type="paragraph" w:styleId="Heading6">
    <w:name w:val="heading 6"/>
    <w:basedOn w:val="Normal"/>
    <w:next w:val="Normal"/>
    <w:link w:val="Heading6Char"/>
    <w:uiPriority w:val="9"/>
    <w:unhideWhenUsed/>
    <w:qFormat/>
    <w:rsid w:val="00B93311"/>
    <w:pPr>
      <w:spacing w:before="240" w:after="60"/>
      <w:outlineLvl w:val="5"/>
    </w:pPr>
    <w:rPr>
      <w:b/>
      <w:bCs/>
      <w:sz w:val="22"/>
      <w:szCs w:val="22"/>
    </w:rPr>
  </w:style>
  <w:style w:type="paragraph" w:styleId="Heading7">
    <w:name w:val="heading 7"/>
    <w:basedOn w:val="Normal"/>
    <w:next w:val="Normal"/>
    <w:link w:val="Heading7Char"/>
    <w:uiPriority w:val="9"/>
    <w:unhideWhenUsed/>
    <w:qFormat/>
    <w:rsid w:val="00B93311"/>
    <w:pPr>
      <w:spacing w:before="240" w:after="60"/>
      <w:outlineLvl w:val="6"/>
    </w:pPr>
  </w:style>
  <w:style w:type="paragraph" w:styleId="Heading8">
    <w:name w:val="heading 8"/>
    <w:basedOn w:val="Normal"/>
    <w:next w:val="Normal"/>
    <w:link w:val="Heading8Char"/>
    <w:uiPriority w:val="9"/>
    <w:unhideWhenUsed/>
    <w:qFormat/>
    <w:rsid w:val="00B93311"/>
    <w:pPr>
      <w:spacing w:before="240" w:after="60"/>
      <w:outlineLvl w:val="7"/>
    </w:pPr>
    <w:rPr>
      <w:i/>
      <w:iCs/>
    </w:rPr>
  </w:style>
  <w:style w:type="paragraph" w:styleId="Heading9">
    <w:name w:val="heading 9"/>
    <w:basedOn w:val="Normal"/>
    <w:next w:val="Normal"/>
    <w:link w:val="Heading9Char"/>
    <w:uiPriority w:val="9"/>
    <w:unhideWhenUsed/>
    <w:qFormat/>
    <w:rsid w:val="00B93311"/>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spacing w:line="360" w:lineRule="auto"/>
      <w:jc w:val="both"/>
    </w:pPr>
    <w:rPr>
      <w:rFonts w:ascii="Times New Roman" w:eastAsia="Calibri" w:hAnsi="Times New Roman"/>
      <w:color w:val="000000"/>
      <w:sz w:val="24"/>
    </w:rPr>
  </w:style>
  <w:style w:type="paragraph" w:customStyle="1" w:styleId="Heading">
    <w:name w:val="Heading"/>
    <w:basedOn w:val="Standard"/>
    <w:next w:val="Textbody"/>
    <w:pPr>
      <w:keepNext/>
      <w:spacing w:before="240" w:after="120"/>
    </w:pPr>
    <w:rPr>
      <w:rFonts w:ascii="Arial" w:eastAsia="Droid Sans" w:hAnsi="Arial" w:cs="DejaVu Sans"/>
      <w:sz w:val="28"/>
      <w:szCs w:val="28"/>
    </w:rPr>
  </w:style>
  <w:style w:type="paragraph" w:customStyle="1" w:styleId="Textbody">
    <w:name w:val="Text body"/>
    <w:basedOn w:val="Standard"/>
  </w:style>
  <w:style w:type="paragraph" w:styleId="List">
    <w:name w:val="List"/>
    <w:basedOn w:val="Textbody"/>
    <w:rPr>
      <w:rFonts w:cs="DejaVu Sans"/>
    </w:rPr>
  </w:style>
  <w:style w:type="paragraph" w:styleId="Caption">
    <w:name w:val="caption"/>
    <w:basedOn w:val="Standard"/>
    <w:pPr>
      <w:suppressLineNumbers/>
      <w:spacing w:before="120" w:after="120"/>
    </w:pPr>
    <w:rPr>
      <w:rFonts w:cs="DejaVu Sans"/>
      <w:i/>
      <w:iCs/>
      <w:szCs w:val="24"/>
    </w:rPr>
  </w:style>
  <w:style w:type="paragraph" w:customStyle="1" w:styleId="Index">
    <w:name w:val="Index"/>
    <w:basedOn w:val="Standard"/>
    <w:pPr>
      <w:suppressLineNumbers/>
    </w:pPr>
    <w:rPr>
      <w:rFonts w:cs="DejaVu Sans"/>
    </w:rPr>
  </w:style>
  <w:style w:type="paragraph" w:styleId="Header">
    <w:name w:val="header"/>
    <w:basedOn w:val="Standard"/>
    <w:pPr>
      <w:tabs>
        <w:tab w:val="center" w:pos="4680"/>
        <w:tab w:val="right" w:pos="9360"/>
      </w:tabs>
      <w:spacing w:line="100" w:lineRule="atLeast"/>
    </w:pPr>
  </w:style>
  <w:style w:type="paragraph" w:styleId="Footer">
    <w:name w:val="footer"/>
    <w:basedOn w:val="Standard"/>
    <w:pPr>
      <w:tabs>
        <w:tab w:val="center" w:pos="4680"/>
        <w:tab w:val="right" w:pos="9360"/>
      </w:tabs>
      <w:spacing w:line="100" w:lineRule="atLeast"/>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basedOn w:val="Normal"/>
    <w:uiPriority w:val="1"/>
    <w:qFormat/>
    <w:rsid w:val="00B93311"/>
    <w:rPr>
      <w:szCs w:val="32"/>
    </w:rPr>
  </w:style>
  <w:style w:type="paragraph" w:customStyle="1" w:styleId="PreformattedText">
    <w:name w:val="Preformatted Text"/>
    <w:basedOn w:val="Standard"/>
    <w:rPr>
      <w:rFonts w:ascii="DejaVu Sans Mono" w:eastAsia="DejaVu Sans Mono" w:hAnsi="DejaVu Sans Mono" w:cs="DejaVu Sans Mono"/>
      <w:sz w:val="20"/>
      <w:szCs w:val="20"/>
    </w:rPr>
  </w:style>
  <w:style w:type="paragraph" w:customStyle="1" w:styleId="Contents1">
    <w:name w:val="Contents 1"/>
    <w:basedOn w:val="Index"/>
    <w:pPr>
      <w:tabs>
        <w:tab w:val="right" w:leader="dot" w:pos="9360"/>
      </w:tabs>
    </w:pPr>
  </w:style>
  <w:style w:type="paragraph" w:customStyle="1" w:styleId="Contents2">
    <w:name w:val="Contents 2"/>
    <w:basedOn w:val="Index"/>
    <w:pPr>
      <w:tabs>
        <w:tab w:val="right" w:leader="dot" w:pos="9360"/>
      </w:tabs>
      <w:ind w:left="283"/>
    </w:pPr>
  </w:style>
  <w:style w:type="paragraph" w:customStyle="1" w:styleId="Contents3">
    <w:name w:val="Contents 3"/>
    <w:basedOn w:val="Index"/>
    <w:pPr>
      <w:tabs>
        <w:tab w:val="right" w:leader="dot" w:pos="9360"/>
      </w:tabs>
      <w:ind w:left="566"/>
    </w:pPr>
  </w:style>
  <w:style w:type="paragraph" w:customStyle="1" w:styleId="Contents4">
    <w:name w:val="Contents 4"/>
    <w:basedOn w:val="Index"/>
    <w:pPr>
      <w:tabs>
        <w:tab w:val="right" w:leader="dot" w:pos="9638"/>
      </w:tabs>
      <w:ind w:left="849"/>
    </w:pPr>
  </w:style>
  <w:style w:type="paragraph" w:customStyle="1" w:styleId="Contents5">
    <w:name w:val="Contents 5"/>
    <w:basedOn w:val="Index"/>
    <w:pPr>
      <w:tabs>
        <w:tab w:val="right" w:leader="dot" w:pos="9638"/>
      </w:tabs>
      <w:ind w:left="1132"/>
    </w:pPr>
  </w:style>
  <w:style w:type="paragraph" w:customStyle="1" w:styleId="Contents6">
    <w:name w:val="Contents 6"/>
    <w:basedOn w:val="Index"/>
    <w:pPr>
      <w:tabs>
        <w:tab w:val="right" w:leader="dot" w:pos="9638"/>
      </w:tabs>
      <w:ind w:left="1415"/>
    </w:pPr>
  </w:style>
  <w:style w:type="paragraph" w:customStyle="1" w:styleId="Contents7">
    <w:name w:val="Contents 7"/>
    <w:basedOn w:val="Index"/>
    <w:pPr>
      <w:tabs>
        <w:tab w:val="right" w:leader="dot" w:pos="9638"/>
      </w:tabs>
      <w:ind w:left="1698"/>
    </w:pPr>
  </w:style>
  <w:style w:type="paragraph" w:customStyle="1" w:styleId="Contents8">
    <w:name w:val="Contents 8"/>
    <w:basedOn w:val="Index"/>
    <w:pPr>
      <w:tabs>
        <w:tab w:val="right" w:leader="dot" w:pos="9638"/>
      </w:tabs>
      <w:ind w:left="1981"/>
    </w:pPr>
  </w:style>
  <w:style w:type="paragraph" w:customStyle="1" w:styleId="Contents9">
    <w:name w:val="Contents 9"/>
    <w:basedOn w:val="Index"/>
    <w:pPr>
      <w:tabs>
        <w:tab w:val="right" w:leader="dot" w:pos="9638"/>
      </w:tabs>
      <w:ind w:left="2264"/>
    </w:pPr>
  </w:style>
  <w:style w:type="paragraph" w:customStyle="1" w:styleId="Contents10">
    <w:name w:val="Contents 10"/>
    <w:basedOn w:val="Index"/>
    <w:pPr>
      <w:tabs>
        <w:tab w:val="right" w:leader="dot" w:pos="9638"/>
      </w:tabs>
      <w:ind w:left="2547"/>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TOCHeading">
    <w:name w:val="TOC Heading"/>
    <w:basedOn w:val="Heading1"/>
    <w:next w:val="Normal"/>
    <w:uiPriority w:val="39"/>
    <w:unhideWhenUsed/>
    <w:qFormat/>
    <w:rsid w:val="00B93311"/>
    <w:pPr>
      <w:outlineLvl w:val="9"/>
    </w:pPr>
  </w:style>
  <w:style w:type="paragraph" w:customStyle="1" w:styleId="Heading10">
    <w:name w:val="Heading 10"/>
    <w:basedOn w:val="Heading"/>
    <w:next w:val="Textbody"/>
    <w:rPr>
      <w:b/>
      <w:bCs/>
    </w:rPr>
  </w:style>
  <w:style w:type="paragraph" w:customStyle="1" w:styleId="TableParagraph">
    <w:name w:val="Table Paragraph"/>
    <w:basedOn w:val="Standard"/>
  </w:style>
  <w:style w:type="paragraph" w:styleId="ListParagraph">
    <w:name w:val="List Paragraph"/>
    <w:basedOn w:val="Normal"/>
    <w:uiPriority w:val="34"/>
    <w:qFormat/>
    <w:rsid w:val="00B93311"/>
    <w:pPr>
      <w:ind w:left="720"/>
      <w:contextualSpacing/>
    </w:pPr>
    <w:rPr>
      <w:rFonts w:cs="Times New Roman"/>
    </w:rPr>
  </w:style>
  <w:style w:type="paragraph" w:styleId="NormalWeb">
    <w:name w:val="Normal (Web)"/>
    <w:basedOn w:val="Standard"/>
    <w:pPr>
      <w:suppressAutoHyphens w:val="0"/>
      <w:spacing w:before="100" w:after="100"/>
    </w:pPr>
    <w:rPr>
      <w:rFonts w:eastAsia="Times New Roman"/>
      <w:kern w:val="3"/>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Arial Unicode MS'"/>
    </w:rPr>
  </w:style>
  <w:style w:type="character" w:customStyle="1" w:styleId="WW8Num2z1">
    <w:name w:val="WW8Num2z1"/>
    <w:rPr>
      <w:rFonts w:ascii="OpenSymbol, 'Arial Unicode MS'" w:hAnsi="OpenSymbol, 'Arial Unicode MS'" w:cs="OpenSymbol, 'Arial Unicode MS'"/>
    </w:rPr>
  </w:style>
  <w:style w:type="character" w:customStyle="1" w:styleId="WW8Num3z0">
    <w:name w:val="WW8Num3z0"/>
    <w:rPr>
      <w:rFonts w:ascii="Symbol" w:hAnsi="Symbol" w:cs="OpenSymbol, 'Arial Unicode MS'"/>
    </w:rPr>
  </w:style>
  <w:style w:type="character" w:customStyle="1" w:styleId="WW8Num3z1">
    <w:name w:val="WW8Num3z1"/>
    <w:rPr>
      <w:rFonts w:ascii="OpenSymbol, 'Arial Unicode MS'" w:hAnsi="OpenSymbol, 'Arial Unicode MS'" w:cs="OpenSymbol, 'Arial Unicode MS'"/>
    </w:rPr>
  </w:style>
  <w:style w:type="character" w:customStyle="1" w:styleId="WW8Num4z0">
    <w:name w:val="WW8Num4z0"/>
    <w:rPr>
      <w:rFonts w:ascii="Symbol" w:hAnsi="Symbol" w:cs="OpenSymbol, 'Arial Unicode MS'"/>
    </w:rPr>
  </w:style>
  <w:style w:type="character" w:customStyle="1" w:styleId="WW8Num4z1">
    <w:name w:val="WW8Num4z1"/>
    <w:rPr>
      <w:rFonts w:ascii="OpenSymbol, 'Arial Unicode MS'" w:hAnsi="OpenSymbol, 'Arial Unicode MS'" w:cs="OpenSymbol, 'Arial Unicode MS'"/>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basedOn w:val="DefaultParagraphFont"/>
    <w:link w:val="Heading1"/>
    <w:uiPriority w:val="9"/>
    <w:rsid w:val="00B93311"/>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rsid w:val="00B93311"/>
    <w:rPr>
      <w:rFonts w:asciiTheme="majorHAnsi" w:eastAsiaTheme="majorEastAsia" w:hAnsiTheme="majorHAnsi"/>
      <w:b/>
      <w:bCs/>
      <w:i/>
      <w:iCs/>
      <w:sz w:val="28"/>
      <w:szCs w:val="28"/>
    </w:rPr>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Internetlink">
    <w:name w:val="Internet link"/>
    <w:rPr>
      <w:color w:val="000080"/>
      <w:u w:val="single"/>
    </w:rPr>
  </w:style>
  <w:style w:type="character" w:customStyle="1" w:styleId="NumberingSymbols">
    <w:name w:val="Numbering Symbols"/>
  </w:style>
  <w:style w:type="character" w:customStyle="1" w:styleId="IndexLink">
    <w:name w:val="Index Link"/>
  </w:style>
  <w:style w:type="character" w:customStyle="1" w:styleId="StrongEmphasis">
    <w:name w:val="Strong Emphasis"/>
    <w:rPr>
      <w:b/>
      <w:bCs/>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VisitedInternetLink">
    <w:name w:val="Visited Internet Link"/>
    <w:rPr>
      <w:color w:val="800000"/>
      <w:u w:val="single"/>
    </w:rPr>
  </w:style>
  <w:style w:type="character" w:customStyle="1" w:styleId="ListLabel2">
    <w:name w:val="ListLabel 2"/>
    <w:rPr>
      <w:rFonts w:cs="OpenSymbol"/>
    </w:rPr>
  </w:style>
  <w:style w:type="character" w:customStyle="1" w:styleId="ListLabel7">
    <w:name w:val="ListLabel 7"/>
    <w:rPr>
      <w:rFonts w:eastAsia="Times New Roman" w:cs="Times New Roman"/>
    </w:rPr>
  </w:style>
  <w:style w:type="character" w:customStyle="1" w:styleId="ListLabel1">
    <w:name w:val="ListLabel 1"/>
    <w:rPr>
      <w:rFonts w:cs="Courier New"/>
    </w:rPr>
  </w:style>
  <w:style w:type="character" w:customStyle="1" w:styleId="WW8Num18z0">
    <w:name w:val="WW8Num18z0"/>
    <w:rPr>
      <w:rFonts w:eastAsia="Times New Roman" w:cs="Arial"/>
      <w:color w:val="363636"/>
      <w:kern w:val="3"/>
      <w:sz w:val="24"/>
      <w:szCs w:val="24"/>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ListLabel5">
    <w:name w:val="ListLabel 5"/>
    <w:rPr>
      <w:color w:val="0D0D0D"/>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numbering" w:customStyle="1" w:styleId="WW8Num1">
    <w:name w:val="WW8Num1"/>
    <w:basedOn w:val="NoList"/>
    <w:pPr>
      <w:numPr>
        <w:numId w:val="1"/>
      </w:numPr>
    </w:pPr>
  </w:style>
  <w:style w:type="numbering" w:customStyle="1" w:styleId="WW8Num2">
    <w:name w:val="WW8Num2"/>
    <w:basedOn w:val="NoList"/>
    <w:pPr>
      <w:numPr>
        <w:numId w:val="2"/>
      </w:numPr>
    </w:pPr>
  </w:style>
  <w:style w:type="numbering" w:customStyle="1" w:styleId="WW8Num3">
    <w:name w:val="WW8Num3"/>
    <w:basedOn w:val="NoList"/>
    <w:pPr>
      <w:numPr>
        <w:numId w:val="3"/>
      </w:numPr>
    </w:pPr>
  </w:style>
  <w:style w:type="numbering" w:customStyle="1" w:styleId="WWNum3">
    <w:name w:val="WWNum3"/>
    <w:basedOn w:val="NoList"/>
    <w:pPr>
      <w:numPr>
        <w:numId w:val="4"/>
      </w:numPr>
    </w:pPr>
  </w:style>
  <w:style w:type="numbering" w:customStyle="1" w:styleId="WWNum4">
    <w:name w:val="WWNum4"/>
    <w:basedOn w:val="NoList"/>
    <w:pPr>
      <w:numPr>
        <w:numId w:val="5"/>
      </w:numPr>
    </w:pPr>
  </w:style>
  <w:style w:type="numbering" w:customStyle="1" w:styleId="WWNum7">
    <w:name w:val="WWNum7"/>
    <w:basedOn w:val="NoList"/>
    <w:pPr>
      <w:numPr>
        <w:numId w:val="6"/>
      </w:numPr>
    </w:pPr>
  </w:style>
  <w:style w:type="numbering" w:customStyle="1" w:styleId="WWNum5">
    <w:name w:val="WWNum5"/>
    <w:basedOn w:val="NoList"/>
    <w:pPr>
      <w:numPr>
        <w:numId w:val="7"/>
      </w:numPr>
    </w:pPr>
  </w:style>
  <w:style w:type="numbering" w:customStyle="1" w:styleId="WWNum6">
    <w:name w:val="WWNum6"/>
    <w:basedOn w:val="NoList"/>
    <w:pPr>
      <w:numPr>
        <w:numId w:val="8"/>
      </w:numPr>
    </w:pPr>
  </w:style>
  <w:style w:type="numbering" w:customStyle="1" w:styleId="WWNum2">
    <w:name w:val="WWNum2"/>
    <w:basedOn w:val="NoList"/>
    <w:pPr>
      <w:numPr>
        <w:numId w:val="9"/>
      </w:numPr>
    </w:pPr>
  </w:style>
  <w:style w:type="numbering" w:customStyle="1" w:styleId="WWNum18">
    <w:name w:val="WWNum18"/>
    <w:basedOn w:val="NoList"/>
    <w:pPr>
      <w:numPr>
        <w:numId w:val="10"/>
      </w:numPr>
    </w:pPr>
  </w:style>
  <w:style w:type="numbering" w:customStyle="1" w:styleId="WWNum23">
    <w:name w:val="WWNum23"/>
    <w:basedOn w:val="NoList"/>
    <w:pPr>
      <w:numPr>
        <w:numId w:val="11"/>
      </w:numPr>
    </w:pPr>
  </w:style>
  <w:style w:type="numbering" w:customStyle="1" w:styleId="WWNum22">
    <w:name w:val="WWNum22"/>
    <w:basedOn w:val="NoList"/>
    <w:pPr>
      <w:numPr>
        <w:numId w:val="12"/>
      </w:numPr>
    </w:pPr>
  </w:style>
  <w:style w:type="numbering" w:customStyle="1" w:styleId="WWNum29">
    <w:name w:val="WWNum29"/>
    <w:basedOn w:val="NoList"/>
    <w:pPr>
      <w:numPr>
        <w:numId w:val="13"/>
      </w:numPr>
    </w:pPr>
  </w:style>
  <w:style w:type="numbering" w:customStyle="1" w:styleId="WWNum8">
    <w:name w:val="WWNum8"/>
    <w:basedOn w:val="NoList"/>
    <w:pPr>
      <w:numPr>
        <w:numId w:val="14"/>
      </w:numPr>
    </w:pPr>
  </w:style>
  <w:style w:type="numbering" w:customStyle="1" w:styleId="WWNum1">
    <w:name w:val="WWNum1"/>
    <w:basedOn w:val="NoList"/>
    <w:pPr>
      <w:numPr>
        <w:numId w:val="15"/>
      </w:numPr>
    </w:pPr>
  </w:style>
  <w:style w:type="numbering" w:customStyle="1" w:styleId="WW8Num18">
    <w:name w:val="WW8Num18"/>
    <w:basedOn w:val="NoList"/>
    <w:pPr>
      <w:numPr>
        <w:numId w:val="16"/>
      </w:numPr>
    </w:pPr>
  </w:style>
  <w:style w:type="numbering" w:customStyle="1" w:styleId="WWNum37">
    <w:name w:val="WWNum37"/>
    <w:basedOn w:val="NoList"/>
    <w:pPr>
      <w:numPr>
        <w:numId w:val="17"/>
      </w:numPr>
    </w:pPr>
  </w:style>
  <w:style w:type="numbering" w:customStyle="1" w:styleId="WWNum10">
    <w:name w:val="WWNum10"/>
    <w:basedOn w:val="NoList"/>
    <w:pPr>
      <w:numPr>
        <w:numId w:val="18"/>
      </w:numPr>
    </w:pPr>
  </w:style>
  <w:style w:type="numbering" w:customStyle="1" w:styleId="WWNum12">
    <w:name w:val="WWNum12"/>
    <w:basedOn w:val="NoList"/>
    <w:pPr>
      <w:numPr>
        <w:numId w:val="19"/>
      </w:numPr>
    </w:pPr>
  </w:style>
  <w:style w:type="numbering" w:customStyle="1" w:styleId="WW8Num4">
    <w:name w:val="WW8Num4"/>
    <w:basedOn w:val="NoList"/>
    <w:pPr>
      <w:numPr>
        <w:numId w:val="20"/>
      </w:numPr>
    </w:pPr>
  </w:style>
  <w:style w:type="numbering" w:customStyle="1" w:styleId="WWNum32">
    <w:name w:val="WWNum32"/>
    <w:basedOn w:val="NoList"/>
    <w:pPr>
      <w:numPr>
        <w:numId w:val="21"/>
      </w:numPr>
    </w:pPr>
  </w:style>
  <w:style w:type="numbering" w:customStyle="1" w:styleId="WWNum31">
    <w:name w:val="WWNum31"/>
    <w:basedOn w:val="NoList"/>
    <w:pPr>
      <w:numPr>
        <w:numId w:val="22"/>
      </w:numPr>
    </w:pPr>
  </w:style>
  <w:style w:type="numbering" w:customStyle="1" w:styleId="WWNum19">
    <w:name w:val="WWNum19"/>
    <w:basedOn w:val="NoList"/>
    <w:pPr>
      <w:numPr>
        <w:numId w:val="23"/>
      </w:numPr>
    </w:pPr>
  </w:style>
  <w:style w:type="character" w:customStyle="1" w:styleId="Heading3Char">
    <w:name w:val="Heading 3 Char"/>
    <w:basedOn w:val="DefaultParagraphFont"/>
    <w:link w:val="Heading3"/>
    <w:uiPriority w:val="9"/>
    <w:rsid w:val="00B93311"/>
    <w:rPr>
      <w:rFonts w:asciiTheme="majorHAnsi" w:eastAsiaTheme="majorEastAsia" w:hAnsiTheme="majorHAnsi" w:cs="DejaVu Sans"/>
      <w:b/>
      <w:bCs/>
      <w:sz w:val="26"/>
      <w:szCs w:val="26"/>
    </w:rPr>
  </w:style>
  <w:style w:type="character" w:customStyle="1" w:styleId="Heading4Char">
    <w:name w:val="Heading 4 Char"/>
    <w:basedOn w:val="DefaultParagraphFont"/>
    <w:link w:val="Heading4"/>
    <w:uiPriority w:val="9"/>
    <w:rsid w:val="00B93311"/>
    <w:rPr>
      <w:rFonts w:cs="DejaVu Sans"/>
      <w:b/>
      <w:bCs/>
      <w:sz w:val="28"/>
      <w:szCs w:val="28"/>
    </w:rPr>
  </w:style>
  <w:style w:type="character" w:customStyle="1" w:styleId="Heading5Char">
    <w:name w:val="Heading 5 Char"/>
    <w:basedOn w:val="DefaultParagraphFont"/>
    <w:link w:val="Heading5"/>
    <w:uiPriority w:val="9"/>
    <w:rsid w:val="00B93311"/>
    <w:rPr>
      <w:rFonts w:cs="DejaVu Sans"/>
      <w:b/>
      <w:bCs/>
      <w:i/>
      <w:iCs/>
      <w:sz w:val="26"/>
      <w:szCs w:val="26"/>
    </w:rPr>
  </w:style>
  <w:style w:type="character" w:customStyle="1" w:styleId="Heading6Char">
    <w:name w:val="Heading 6 Char"/>
    <w:basedOn w:val="DefaultParagraphFont"/>
    <w:link w:val="Heading6"/>
    <w:uiPriority w:val="9"/>
    <w:rsid w:val="00B93311"/>
    <w:rPr>
      <w:rFonts w:cs="DejaVu Sans"/>
      <w:b/>
      <w:bCs/>
    </w:rPr>
  </w:style>
  <w:style w:type="character" w:customStyle="1" w:styleId="Heading7Char">
    <w:name w:val="Heading 7 Char"/>
    <w:basedOn w:val="DefaultParagraphFont"/>
    <w:link w:val="Heading7"/>
    <w:uiPriority w:val="9"/>
    <w:rsid w:val="00B93311"/>
    <w:rPr>
      <w:rFonts w:cs="DejaVu Sans"/>
      <w:sz w:val="24"/>
      <w:szCs w:val="24"/>
    </w:rPr>
  </w:style>
  <w:style w:type="character" w:customStyle="1" w:styleId="Heading8Char">
    <w:name w:val="Heading 8 Char"/>
    <w:basedOn w:val="DefaultParagraphFont"/>
    <w:link w:val="Heading8"/>
    <w:uiPriority w:val="9"/>
    <w:rsid w:val="00B93311"/>
    <w:rPr>
      <w:rFonts w:cs="DejaVu Sans"/>
      <w:i/>
      <w:iCs/>
      <w:sz w:val="24"/>
      <w:szCs w:val="24"/>
    </w:rPr>
  </w:style>
  <w:style w:type="character" w:customStyle="1" w:styleId="Heading9Char">
    <w:name w:val="Heading 9 Char"/>
    <w:basedOn w:val="DefaultParagraphFont"/>
    <w:link w:val="Heading9"/>
    <w:uiPriority w:val="9"/>
    <w:rsid w:val="00B93311"/>
    <w:rPr>
      <w:rFonts w:asciiTheme="majorHAnsi" w:eastAsiaTheme="majorEastAsia" w:hAnsiTheme="majorHAnsi" w:cs="DejaVu Sans"/>
    </w:rPr>
  </w:style>
  <w:style w:type="paragraph" w:styleId="Title">
    <w:name w:val="Title"/>
    <w:basedOn w:val="Normal"/>
    <w:next w:val="Normal"/>
    <w:link w:val="TitleChar"/>
    <w:uiPriority w:val="10"/>
    <w:qFormat/>
    <w:rsid w:val="00B93311"/>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B93311"/>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B93311"/>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B93311"/>
    <w:rPr>
      <w:rFonts w:asciiTheme="majorHAnsi" w:eastAsiaTheme="majorEastAsia" w:hAnsiTheme="majorHAnsi"/>
      <w:sz w:val="24"/>
      <w:szCs w:val="24"/>
    </w:rPr>
  </w:style>
  <w:style w:type="character" w:styleId="Strong">
    <w:name w:val="Strong"/>
    <w:basedOn w:val="DefaultParagraphFont"/>
    <w:uiPriority w:val="22"/>
    <w:qFormat/>
    <w:rsid w:val="00B93311"/>
    <w:rPr>
      <w:b/>
      <w:bCs/>
    </w:rPr>
  </w:style>
  <w:style w:type="character" w:styleId="Emphasis">
    <w:name w:val="Emphasis"/>
    <w:basedOn w:val="DefaultParagraphFont"/>
    <w:uiPriority w:val="20"/>
    <w:qFormat/>
    <w:rsid w:val="00B93311"/>
    <w:rPr>
      <w:rFonts w:asciiTheme="minorHAnsi" w:hAnsiTheme="minorHAnsi"/>
      <w:b/>
      <w:i/>
      <w:iCs/>
    </w:rPr>
  </w:style>
  <w:style w:type="paragraph" w:styleId="Quote">
    <w:name w:val="Quote"/>
    <w:basedOn w:val="Normal"/>
    <w:next w:val="Normal"/>
    <w:link w:val="QuoteChar"/>
    <w:uiPriority w:val="29"/>
    <w:qFormat/>
    <w:rsid w:val="00B93311"/>
    <w:rPr>
      <w:rFonts w:cs="Times New Roman"/>
      <w:i/>
    </w:rPr>
  </w:style>
  <w:style w:type="character" w:customStyle="1" w:styleId="QuoteChar">
    <w:name w:val="Quote Char"/>
    <w:basedOn w:val="DefaultParagraphFont"/>
    <w:link w:val="Quote"/>
    <w:uiPriority w:val="29"/>
    <w:rsid w:val="00B93311"/>
    <w:rPr>
      <w:i/>
      <w:sz w:val="24"/>
      <w:szCs w:val="24"/>
    </w:rPr>
  </w:style>
  <w:style w:type="paragraph" w:styleId="IntenseQuote">
    <w:name w:val="Intense Quote"/>
    <w:basedOn w:val="Normal"/>
    <w:next w:val="Normal"/>
    <w:link w:val="IntenseQuoteChar"/>
    <w:uiPriority w:val="30"/>
    <w:qFormat/>
    <w:rsid w:val="00B93311"/>
    <w:pPr>
      <w:ind w:left="720" w:right="720"/>
    </w:pPr>
    <w:rPr>
      <w:rFonts w:cs="Times New Roman"/>
      <w:b/>
      <w:i/>
      <w:szCs w:val="22"/>
    </w:rPr>
  </w:style>
  <w:style w:type="character" w:customStyle="1" w:styleId="IntenseQuoteChar">
    <w:name w:val="Intense Quote Char"/>
    <w:basedOn w:val="DefaultParagraphFont"/>
    <w:link w:val="IntenseQuote"/>
    <w:uiPriority w:val="30"/>
    <w:rsid w:val="00B93311"/>
    <w:rPr>
      <w:b/>
      <w:i/>
      <w:sz w:val="24"/>
    </w:rPr>
  </w:style>
  <w:style w:type="character" w:styleId="SubtleEmphasis">
    <w:name w:val="Subtle Emphasis"/>
    <w:uiPriority w:val="19"/>
    <w:qFormat/>
    <w:rsid w:val="00B93311"/>
    <w:rPr>
      <w:i/>
      <w:color w:val="5A5A5A" w:themeColor="text1" w:themeTint="A5"/>
    </w:rPr>
  </w:style>
  <w:style w:type="character" w:styleId="IntenseEmphasis">
    <w:name w:val="Intense Emphasis"/>
    <w:basedOn w:val="DefaultParagraphFont"/>
    <w:uiPriority w:val="21"/>
    <w:qFormat/>
    <w:rsid w:val="00B93311"/>
    <w:rPr>
      <w:b/>
      <w:i/>
      <w:sz w:val="24"/>
      <w:szCs w:val="24"/>
      <w:u w:val="single"/>
    </w:rPr>
  </w:style>
  <w:style w:type="character" w:styleId="SubtleReference">
    <w:name w:val="Subtle Reference"/>
    <w:basedOn w:val="DefaultParagraphFont"/>
    <w:uiPriority w:val="31"/>
    <w:qFormat/>
    <w:rsid w:val="00B93311"/>
    <w:rPr>
      <w:sz w:val="24"/>
      <w:szCs w:val="24"/>
      <w:u w:val="single"/>
    </w:rPr>
  </w:style>
  <w:style w:type="character" w:styleId="IntenseReference">
    <w:name w:val="Intense Reference"/>
    <w:basedOn w:val="DefaultParagraphFont"/>
    <w:uiPriority w:val="32"/>
    <w:qFormat/>
    <w:rsid w:val="00B93311"/>
    <w:rPr>
      <w:b/>
      <w:sz w:val="24"/>
      <w:u w:val="single"/>
    </w:rPr>
  </w:style>
  <w:style w:type="character" w:styleId="BookTitle">
    <w:name w:val="Book Title"/>
    <w:basedOn w:val="DefaultParagraphFont"/>
    <w:uiPriority w:val="33"/>
    <w:qFormat/>
    <w:rsid w:val="00B93311"/>
    <w:rPr>
      <w:rFonts w:asciiTheme="majorHAnsi" w:eastAsiaTheme="majorEastAsia" w:hAnsiTheme="majorHAnsi"/>
      <w:b/>
      <w:i/>
      <w:sz w:val="24"/>
      <w:szCs w:val="24"/>
    </w:rPr>
  </w:style>
  <w:style w:type="paragraph" w:styleId="BalloonText">
    <w:name w:val="Balloon Text"/>
    <w:basedOn w:val="Normal"/>
    <w:link w:val="BalloonTextChar"/>
    <w:uiPriority w:val="99"/>
    <w:semiHidden/>
    <w:unhideWhenUsed/>
    <w:rsid w:val="00A1538E"/>
    <w:rPr>
      <w:rFonts w:ascii="Tahoma" w:hAnsi="Tahoma" w:cs="Tahoma"/>
      <w:sz w:val="16"/>
      <w:szCs w:val="16"/>
    </w:rPr>
  </w:style>
  <w:style w:type="character" w:customStyle="1" w:styleId="BalloonTextChar">
    <w:name w:val="Balloon Text Char"/>
    <w:basedOn w:val="DefaultParagraphFont"/>
    <w:link w:val="BalloonText"/>
    <w:uiPriority w:val="99"/>
    <w:semiHidden/>
    <w:rsid w:val="00A1538E"/>
    <w:rPr>
      <w:rFonts w:ascii="Tahoma" w:hAnsi="Tahoma" w:cs="Tahoma"/>
      <w:sz w:val="16"/>
      <w:szCs w:val="16"/>
    </w:rPr>
  </w:style>
  <w:style w:type="character" w:styleId="Hyperlink">
    <w:name w:val="Hyperlink"/>
    <w:basedOn w:val="DefaultParagraphFont"/>
    <w:uiPriority w:val="99"/>
    <w:unhideWhenUsed/>
    <w:rsid w:val="00A70CFC"/>
    <w:rPr>
      <w:color w:val="0000FF" w:themeColor="hyperlink"/>
      <w:u w:val="single"/>
    </w:rPr>
  </w:style>
  <w:style w:type="paragraph" w:styleId="TOC1">
    <w:name w:val="toc 1"/>
    <w:basedOn w:val="Normal"/>
    <w:next w:val="Normal"/>
    <w:autoRedefine/>
    <w:uiPriority w:val="39"/>
    <w:unhideWhenUsed/>
    <w:rsid w:val="00595DA5"/>
    <w:pPr>
      <w:spacing w:after="100"/>
    </w:pPr>
  </w:style>
  <w:style w:type="paragraph" w:styleId="TOC2">
    <w:name w:val="toc 2"/>
    <w:basedOn w:val="Normal"/>
    <w:next w:val="Normal"/>
    <w:autoRedefine/>
    <w:uiPriority w:val="39"/>
    <w:unhideWhenUsed/>
    <w:rsid w:val="00595DA5"/>
    <w:pPr>
      <w:spacing w:after="100"/>
      <w:ind w:left="240"/>
    </w:pPr>
  </w:style>
  <w:style w:type="paragraph" w:styleId="TOC3">
    <w:name w:val="toc 3"/>
    <w:basedOn w:val="Normal"/>
    <w:next w:val="Normal"/>
    <w:autoRedefine/>
    <w:uiPriority w:val="39"/>
    <w:unhideWhenUsed/>
    <w:rsid w:val="00595DA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lobeproject.com/results/countries/GBR%3Fmenu=list.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obeproject.com/results/countries/CHN%3Fmenu=list.html" TargetMode="External"/><Relationship Id="rId5" Type="http://schemas.openxmlformats.org/officeDocument/2006/relationships/webSettings" Target="webSettings.xml"/><Relationship Id="rId15" Type="http://schemas.openxmlformats.org/officeDocument/2006/relationships/hyperlink" Target="https://globeproject.com/results/countries/GBR%3Fmenu=list.html"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globeproject.com/results/countries/CHN%3Fmenu=list.html"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20101-3D87-4C57-9B85-228F0ACAA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22996</TotalTime>
  <Pages>11</Pages>
  <Words>1694</Words>
  <Characters>9660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Claudia Butnariu (2239415)</cp:lastModifiedBy>
  <cp:revision>8</cp:revision>
  <dcterms:created xsi:type="dcterms:W3CDTF">2023-07-24T10:58:00Z</dcterms:created>
  <dcterms:modified xsi:type="dcterms:W3CDTF">2024-06-06T12:34:00Z</dcterms:modified>
</cp:coreProperties>
</file>