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FFE25D" w14:textId="77777777" w:rsidR="007203B3" w:rsidRPr="007203B3" w:rsidRDefault="007203B3" w:rsidP="007203B3">
      <w:pPr>
        <w:rPr>
          <w:b/>
          <w:bCs/>
        </w:rPr>
      </w:pPr>
      <w:r w:rsidRPr="007203B3">
        <w:rPr>
          <w:b/>
          <w:bCs/>
        </w:rPr>
        <w:t>Building Evaluation Report</w:t>
      </w:r>
    </w:p>
    <w:p w14:paraId="419BE44C" w14:textId="77777777" w:rsidR="007203B3" w:rsidRPr="007203B3" w:rsidRDefault="007203B3" w:rsidP="007203B3">
      <w:pPr>
        <w:rPr>
          <w:b/>
          <w:bCs/>
        </w:rPr>
      </w:pPr>
      <w:r w:rsidRPr="007203B3">
        <w:rPr>
          <w:b/>
          <w:bCs/>
        </w:rPr>
        <w:t>Proposed 6-Storey Hotel, Swansea (Near Singleton Hospital)</w:t>
      </w:r>
    </w:p>
    <w:p w14:paraId="149221A3" w14:textId="77777777" w:rsidR="007203B3" w:rsidRPr="007203B3" w:rsidRDefault="007203B3" w:rsidP="007203B3">
      <w:pPr>
        <w:rPr>
          <w:b/>
          <w:bCs/>
        </w:rPr>
      </w:pPr>
      <w:r w:rsidRPr="007203B3">
        <w:rPr>
          <w:b/>
          <w:bCs/>
        </w:rPr>
        <w:t>Module: Construction Technology 2 (ACBA5019)</w:t>
      </w:r>
    </w:p>
    <w:p w14:paraId="45211E84" w14:textId="21BF5D16" w:rsidR="007203B3" w:rsidRPr="007203B3" w:rsidRDefault="007203B3" w:rsidP="007203B3"/>
    <w:p w14:paraId="229C7F8D" w14:textId="77777777" w:rsidR="007203B3" w:rsidRPr="001258B2" w:rsidRDefault="007203B3" w:rsidP="007203B3">
      <w:pPr>
        <w:rPr>
          <w:rFonts w:ascii="Arial" w:hAnsi="Arial" w:cs="Arial"/>
          <w:b/>
          <w:bCs/>
        </w:rPr>
      </w:pPr>
      <w:r w:rsidRPr="001258B2">
        <w:rPr>
          <w:rFonts w:ascii="Arial" w:hAnsi="Arial" w:cs="Arial"/>
          <w:b/>
          <w:bCs/>
        </w:rPr>
        <w:t>1. Introduction</w:t>
      </w:r>
    </w:p>
    <w:p w14:paraId="68D616A4" w14:textId="763BF3C5" w:rsidR="007203B3" w:rsidRPr="001258B2" w:rsidRDefault="007203B3" w:rsidP="007203B3">
      <w:pPr>
        <w:rPr>
          <w:rFonts w:ascii="Arial" w:hAnsi="Arial" w:cs="Arial"/>
        </w:rPr>
      </w:pPr>
      <w:r w:rsidRPr="001258B2">
        <w:rPr>
          <w:rFonts w:ascii="Arial" w:hAnsi="Arial" w:cs="Arial"/>
        </w:rPr>
        <w:t xml:space="preserve">This report has been prepared in response to a client brief for the development of a new six-storey hotel located in Swansea, close to Singleton Hospital. The client is inexperienced in construction technology and has requested professional guidance on appropriate structural and construction solutions for a </w:t>
      </w:r>
      <w:r w:rsidR="001258B2" w:rsidRPr="001258B2">
        <w:rPr>
          <w:rFonts w:ascii="Arial" w:hAnsi="Arial" w:cs="Arial"/>
        </w:rPr>
        <w:t>medium rise</w:t>
      </w:r>
      <w:r w:rsidRPr="001258B2">
        <w:rPr>
          <w:rFonts w:ascii="Arial" w:hAnsi="Arial" w:cs="Arial"/>
        </w:rPr>
        <w:t xml:space="preserve"> building in this location. The report evaluates the selection of a suitable structural frame and foundation system, the building envelope and associated materials, and the balance between prefabricated and on-site construction methods.</w:t>
      </w:r>
    </w:p>
    <w:p w14:paraId="782F8A49" w14:textId="63D894BB" w:rsidR="007203B3" w:rsidRPr="001258B2" w:rsidRDefault="007203B3" w:rsidP="007203B3">
      <w:pPr>
        <w:rPr>
          <w:rFonts w:ascii="Arial" w:hAnsi="Arial" w:cs="Arial"/>
        </w:rPr>
      </w:pPr>
      <w:r w:rsidRPr="001258B2">
        <w:rPr>
          <w:rFonts w:ascii="Arial" w:hAnsi="Arial" w:cs="Arial"/>
        </w:rPr>
        <w:t xml:space="preserve">The proposed hotel is required to meet modern standards for structural safety, fire performance, durability, sustainability and aesthetics while responding appropriately to local environmental conditions, including ground conditions and climate. As a </w:t>
      </w:r>
      <w:r w:rsidR="001258B2" w:rsidRPr="001258B2">
        <w:rPr>
          <w:rFonts w:ascii="Arial" w:hAnsi="Arial" w:cs="Arial"/>
        </w:rPr>
        <w:t>medium</w:t>
      </w:r>
      <w:r w:rsidR="00D8630D">
        <w:rPr>
          <w:rFonts w:ascii="Arial" w:hAnsi="Arial" w:cs="Arial"/>
        </w:rPr>
        <w:t xml:space="preserve"> to high</w:t>
      </w:r>
      <w:r w:rsidR="001258B2" w:rsidRPr="001258B2">
        <w:rPr>
          <w:rFonts w:ascii="Arial" w:hAnsi="Arial" w:cs="Arial"/>
        </w:rPr>
        <w:t xml:space="preserve"> rise</w:t>
      </w:r>
      <w:r w:rsidRPr="001258B2">
        <w:rPr>
          <w:rFonts w:ascii="Arial" w:hAnsi="Arial" w:cs="Arial"/>
        </w:rPr>
        <w:t xml:space="preserve"> building, the project presents challenges associated with vertical load transfer, lateral stability, acoustic separation and fire resistance, all of which are critical considerations for hotel developments.</w:t>
      </w:r>
    </w:p>
    <w:p w14:paraId="52D90443" w14:textId="5C787585" w:rsidR="007203B3" w:rsidRPr="001258B2" w:rsidRDefault="007203B3" w:rsidP="007203B3">
      <w:pPr>
        <w:rPr>
          <w:rFonts w:ascii="Arial" w:hAnsi="Arial" w:cs="Arial"/>
        </w:rPr>
      </w:pPr>
      <w:r w:rsidRPr="001258B2">
        <w:rPr>
          <w:rFonts w:ascii="Arial" w:hAnsi="Arial" w:cs="Arial"/>
        </w:rPr>
        <w:t xml:space="preserve">The report adopts a concept-stage approach, drawing on established construction principles, guidance documents and comparable developments in the Swansea area. The aim is to demonstrate </w:t>
      </w:r>
      <w:r w:rsidR="00922EA0">
        <w:rPr>
          <w:rFonts w:ascii="Arial" w:hAnsi="Arial" w:cs="Arial"/>
        </w:rPr>
        <w:t>a good</w:t>
      </w:r>
      <w:r w:rsidRPr="001258B2">
        <w:rPr>
          <w:rFonts w:ascii="Arial" w:hAnsi="Arial" w:cs="Arial"/>
        </w:rPr>
        <w:t xml:space="preserve"> technical judgement, supported by evidence, and to provide the client with clear justification for each major construction decision.</w:t>
      </w:r>
    </w:p>
    <w:p w14:paraId="6A854DFD" w14:textId="4562D80E" w:rsidR="007203B3" w:rsidRPr="001258B2" w:rsidRDefault="007203B3" w:rsidP="007203B3">
      <w:pPr>
        <w:rPr>
          <w:rFonts w:ascii="Arial" w:hAnsi="Arial" w:cs="Arial"/>
        </w:rPr>
      </w:pPr>
    </w:p>
    <w:p w14:paraId="170DBFF9" w14:textId="77777777" w:rsidR="007203B3" w:rsidRPr="001258B2" w:rsidRDefault="007203B3" w:rsidP="007203B3">
      <w:pPr>
        <w:rPr>
          <w:rFonts w:ascii="Arial" w:hAnsi="Arial" w:cs="Arial"/>
          <w:b/>
          <w:bCs/>
        </w:rPr>
      </w:pPr>
      <w:r w:rsidRPr="001258B2">
        <w:rPr>
          <w:rFonts w:ascii="Arial" w:hAnsi="Arial" w:cs="Arial"/>
          <w:b/>
          <w:bCs/>
        </w:rPr>
        <w:t>2. Site Context and Environmental Conditions</w:t>
      </w:r>
    </w:p>
    <w:p w14:paraId="058A7DDD" w14:textId="77777777" w:rsidR="007203B3" w:rsidRPr="001258B2" w:rsidRDefault="007203B3" w:rsidP="007203B3">
      <w:pPr>
        <w:rPr>
          <w:rFonts w:ascii="Arial" w:hAnsi="Arial" w:cs="Arial"/>
          <w:b/>
          <w:bCs/>
        </w:rPr>
      </w:pPr>
      <w:r w:rsidRPr="001258B2">
        <w:rPr>
          <w:rFonts w:ascii="Arial" w:hAnsi="Arial" w:cs="Arial"/>
          <w:b/>
          <w:bCs/>
        </w:rPr>
        <w:t>2.1 Location and Surroundings</w:t>
      </w:r>
    </w:p>
    <w:p w14:paraId="2D0B48EC" w14:textId="78FF91BB" w:rsidR="007203B3" w:rsidRPr="001258B2" w:rsidRDefault="007203B3" w:rsidP="007203B3">
      <w:pPr>
        <w:rPr>
          <w:rFonts w:ascii="Arial" w:hAnsi="Arial" w:cs="Arial"/>
        </w:rPr>
      </w:pPr>
      <w:r w:rsidRPr="001258B2">
        <w:rPr>
          <w:rFonts w:ascii="Arial" w:hAnsi="Arial" w:cs="Arial"/>
        </w:rPr>
        <w:t>The proposed site is located in an urban area of Swansea near Singleton Hospital, a major healthcare facility consisting of several medium</w:t>
      </w:r>
      <w:r w:rsidR="00922EA0">
        <w:rPr>
          <w:rFonts w:ascii="Arial" w:hAnsi="Arial" w:cs="Arial"/>
        </w:rPr>
        <w:t xml:space="preserve"> to high </w:t>
      </w:r>
      <w:r w:rsidRPr="001258B2">
        <w:rPr>
          <w:rFonts w:ascii="Arial" w:hAnsi="Arial" w:cs="Arial"/>
        </w:rPr>
        <w:t xml:space="preserve">rise buildings. The surrounding context includes residential properties, institutional buildings and local infrastructure, indicating that the site </w:t>
      </w:r>
      <w:r w:rsidR="00ED6F69">
        <w:rPr>
          <w:rFonts w:ascii="Arial" w:hAnsi="Arial" w:cs="Arial"/>
        </w:rPr>
        <w:t>has already</w:t>
      </w:r>
      <w:r w:rsidRPr="001258B2">
        <w:rPr>
          <w:rFonts w:ascii="Arial" w:hAnsi="Arial" w:cs="Arial"/>
        </w:rPr>
        <w:t xml:space="preserve"> </w:t>
      </w:r>
      <w:r w:rsidR="00ED6F69">
        <w:rPr>
          <w:rFonts w:ascii="Arial" w:hAnsi="Arial" w:cs="Arial"/>
        </w:rPr>
        <w:t>had lots of</w:t>
      </w:r>
      <w:r w:rsidRPr="001258B2">
        <w:rPr>
          <w:rFonts w:ascii="Arial" w:hAnsi="Arial" w:cs="Arial"/>
        </w:rPr>
        <w:t xml:space="preserve"> multi-storey development. Access to the site is likely </w:t>
      </w:r>
      <w:r w:rsidR="00502C4B">
        <w:rPr>
          <w:rFonts w:ascii="Arial" w:hAnsi="Arial" w:cs="Arial"/>
        </w:rPr>
        <w:t>to</w:t>
      </w:r>
      <w:r w:rsidR="00B77323">
        <w:rPr>
          <w:rFonts w:ascii="Arial" w:hAnsi="Arial" w:cs="Arial"/>
        </w:rPr>
        <w:t xml:space="preserve"> just be the</w:t>
      </w:r>
      <w:r w:rsidRPr="001258B2">
        <w:rPr>
          <w:rFonts w:ascii="Arial" w:hAnsi="Arial" w:cs="Arial"/>
        </w:rPr>
        <w:t xml:space="preserve"> existing roads and neighbouring buildings, which has implications for construction logistics, noise control and delivery management.</w:t>
      </w:r>
    </w:p>
    <w:p w14:paraId="24F96412" w14:textId="49A2124B" w:rsidR="007203B3" w:rsidRPr="001258B2" w:rsidRDefault="007203B3" w:rsidP="007203B3">
      <w:pPr>
        <w:rPr>
          <w:rFonts w:ascii="Arial" w:hAnsi="Arial" w:cs="Arial"/>
        </w:rPr>
      </w:pPr>
      <w:r w:rsidRPr="001258B2">
        <w:rPr>
          <w:rFonts w:ascii="Arial" w:hAnsi="Arial" w:cs="Arial"/>
        </w:rPr>
        <w:t xml:space="preserve">The presence of nearby medium-rise structures provides useful </w:t>
      </w:r>
      <w:r w:rsidR="00502C4B">
        <w:rPr>
          <w:rFonts w:ascii="Arial" w:hAnsi="Arial" w:cs="Arial"/>
        </w:rPr>
        <w:t>insights</w:t>
      </w:r>
      <w:r w:rsidRPr="001258B2">
        <w:rPr>
          <w:rFonts w:ascii="Arial" w:hAnsi="Arial" w:cs="Arial"/>
        </w:rPr>
        <w:t xml:space="preserve"> in terms of scale and </w:t>
      </w:r>
      <w:r w:rsidR="00502C4B">
        <w:rPr>
          <w:rFonts w:ascii="Arial" w:hAnsi="Arial" w:cs="Arial"/>
        </w:rPr>
        <w:t xml:space="preserve">the </w:t>
      </w:r>
      <w:r w:rsidRPr="001258B2">
        <w:rPr>
          <w:rFonts w:ascii="Arial" w:hAnsi="Arial" w:cs="Arial"/>
        </w:rPr>
        <w:t>construction approach. Buildings in this area typically utilise reinforced concrete frames and robust external envelopes designed to withstand the local coastal climate</w:t>
      </w:r>
      <w:r w:rsidR="00B77323">
        <w:rPr>
          <w:rFonts w:ascii="Arial" w:hAnsi="Arial" w:cs="Arial"/>
        </w:rPr>
        <w:t xml:space="preserve"> i.e. wind and rain</w:t>
      </w:r>
      <w:r w:rsidRPr="001258B2">
        <w:rPr>
          <w:rFonts w:ascii="Arial" w:hAnsi="Arial" w:cs="Arial"/>
        </w:rPr>
        <w:t>. The urban context also places importance on the appearance of the building and its integration with the surrounding built environment.</w:t>
      </w:r>
    </w:p>
    <w:p w14:paraId="0E80D451" w14:textId="77777777" w:rsidR="007203B3" w:rsidRPr="001258B2" w:rsidRDefault="007203B3" w:rsidP="007203B3">
      <w:pPr>
        <w:rPr>
          <w:rFonts w:ascii="Arial" w:hAnsi="Arial" w:cs="Arial"/>
          <w:b/>
          <w:bCs/>
        </w:rPr>
      </w:pPr>
      <w:r w:rsidRPr="001258B2">
        <w:rPr>
          <w:rFonts w:ascii="Arial" w:hAnsi="Arial" w:cs="Arial"/>
          <w:b/>
          <w:bCs/>
        </w:rPr>
        <w:t>2.2 Climate Considerations</w:t>
      </w:r>
    </w:p>
    <w:p w14:paraId="7F5DEFBA" w14:textId="61786400" w:rsidR="007203B3" w:rsidRPr="001258B2" w:rsidRDefault="007203B3" w:rsidP="007203B3">
      <w:pPr>
        <w:rPr>
          <w:rFonts w:ascii="Arial" w:hAnsi="Arial" w:cs="Arial"/>
        </w:rPr>
      </w:pPr>
      <w:r w:rsidRPr="001258B2">
        <w:rPr>
          <w:rFonts w:ascii="Arial" w:hAnsi="Arial" w:cs="Arial"/>
        </w:rPr>
        <w:t xml:space="preserve">Swansea experiences a temperate </w:t>
      </w:r>
      <w:r w:rsidR="00B77323">
        <w:rPr>
          <w:rFonts w:ascii="Arial" w:hAnsi="Arial" w:cs="Arial"/>
        </w:rPr>
        <w:t>coastal</w:t>
      </w:r>
      <w:r w:rsidRPr="001258B2">
        <w:rPr>
          <w:rFonts w:ascii="Arial" w:hAnsi="Arial" w:cs="Arial"/>
        </w:rPr>
        <w:t xml:space="preserve"> climate characterised by relatively mild temperatures, high annual rainfall and frequent exposure to wind, particularly due to its coastal location. Wind-driven rain is a significant consideration for building envelope design, requiring materials and detailing that provide effective weather resistance. Although the risk </w:t>
      </w:r>
      <w:r w:rsidRPr="001258B2">
        <w:rPr>
          <w:rFonts w:ascii="Arial" w:hAnsi="Arial" w:cs="Arial"/>
        </w:rPr>
        <w:lastRenderedPageBreak/>
        <w:t>of extreme temperature fluctuations is low, persistent moisture can affect durability if inappropriate materials or construction methods are selected.</w:t>
      </w:r>
    </w:p>
    <w:p w14:paraId="51C2BDA3" w14:textId="300F9210" w:rsidR="007203B3" w:rsidRPr="001258B2" w:rsidRDefault="007203B3" w:rsidP="007203B3">
      <w:pPr>
        <w:rPr>
          <w:rFonts w:ascii="Arial" w:hAnsi="Arial" w:cs="Arial"/>
        </w:rPr>
      </w:pPr>
      <w:r w:rsidRPr="001258B2">
        <w:rPr>
          <w:rFonts w:ascii="Arial" w:hAnsi="Arial" w:cs="Arial"/>
        </w:rPr>
        <w:t xml:space="preserve">The climate supports the use of materials with good moisture resistance and durability, such as concrete, masonry and appropriately detailed rainscreen systems. Roof drainage design is particularly important due to high rainfall levels, and flat roof systems must be carefully detailed to prevent water </w:t>
      </w:r>
      <w:r w:rsidR="001C339A">
        <w:rPr>
          <w:rFonts w:ascii="Arial" w:hAnsi="Arial" w:cs="Arial"/>
        </w:rPr>
        <w:t>pooling</w:t>
      </w:r>
      <w:r w:rsidRPr="001258B2">
        <w:rPr>
          <w:rFonts w:ascii="Arial" w:hAnsi="Arial" w:cs="Arial"/>
        </w:rPr>
        <w:t xml:space="preserve"> and standing water.</w:t>
      </w:r>
    </w:p>
    <w:p w14:paraId="36F1F4DA" w14:textId="77777777" w:rsidR="007203B3" w:rsidRPr="001258B2" w:rsidRDefault="007203B3" w:rsidP="007203B3">
      <w:pPr>
        <w:rPr>
          <w:rFonts w:ascii="Arial" w:hAnsi="Arial" w:cs="Arial"/>
          <w:b/>
          <w:bCs/>
        </w:rPr>
      </w:pPr>
      <w:r w:rsidRPr="001258B2">
        <w:rPr>
          <w:rFonts w:ascii="Arial" w:hAnsi="Arial" w:cs="Arial"/>
          <w:b/>
          <w:bCs/>
        </w:rPr>
        <w:t>2.3 Ground Conditions</w:t>
      </w:r>
    </w:p>
    <w:p w14:paraId="7B4B127A" w14:textId="40921483" w:rsidR="007203B3" w:rsidRPr="001258B2" w:rsidRDefault="007203B3" w:rsidP="007203B3">
      <w:pPr>
        <w:rPr>
          <w:rFonts w:ascii="Arial" w:hAnsi="Arial" w:cs="Arial"/>
        </w:rPr>
      </w:pPr>
      <w:r w:rsidRPr="001258B2">
        <w:rPr>
          <w:rFonts w:ascii="Arial" w:hAnsi="Arial" w:cs="Arial"/>
        </w:rPr>
        <w:t>Typical ground conditions in Swansea often include layers of made ground overlying glacial till or clay, with weathered mudstone or sandstone bedrock at greater depths</w:t>
      </w:r>
      <w:r w:rsidR="00FD1B7F">
        <w:rPr>
          <w:rFonts w:ascii="Arial" w:hAnsi="Arial" w:cs="Arial"/>
        </w:rPr>
        <w:t xml:space="preserve"> (Barcla</w:t>
      </w:r>
      <w:r w:rsidR="006849C6">
        <w:rPr>
          <w:rFonts w:ascii="Arial" w:hAnsi="Arial" w:cs="Arial"/>
        </w:rPr>
        <w:t>y, 2011)</w:t>
      </w:r>
      <w:r w:rsidRPr="001258B2">
        <w:rPr>
          <w:rFonts w:ascii="Arial" w:hAnsi="Arial" w:cs="Arial"/>
        </w:rPr>
        <w:t>. Made ground is commonly associated with variable composition and inconsistent bearing capacity, which can increase the risk of differential settlement if not properly addressed. Clay soils may also exhibit volume change depending on moisture content, although this risk is moderated by the local climate.</w:t>
      </w:r>
    </w:p>
    <w:p w14:paraId="0A10D6DF" w14:textId="77777777" w:rsidR="007203B3" w:rsidRPr="001258B2" w:rsidRDefault="007203B3" w:rsidP="007203B3">
      <w:pPr>
        <w:rPr>
          <w:rFonts w:ascii="Arial" w:hAnsi="Arial" w:cs="Arial"/>
        </w:rPr>
      </w:pPr>
      <w:r w:rsidRPr="001258B2">
        <w:rPr>
          <w:rFonts w:ascii="Arial" w:hAnsi="Arial" w:cs="Arial"/>
        </w:rPr>
        <w:t>Published borehole records from nearby developments indicate that competent bearing strata are often present at relatively shallow depths, making shallow foundation solutions feasible for medium-rise buildings. However, variability in near-surface conditions means that foundation systems should be selected to distribute loads evenly and accommodate potential settlement.</w:t>
      </w:r>
    </w:p>
    <w:p w14:paraId="430FE8ED" w14:textId="7C07715E" w:rsidR="007203B3" w:rsidRPr="001258B2" w:rsidRDefault="007203B3" w:rsidP="007203B3">
      <w:pPr>
        <w:rPr>
          <w:rFonts w:ascii="Arial" w:hAnsi="Arial" w:cs="Arial"/>
        </w:rPr>
      </w:pPr>
    </w:p>
    <w:p w14:paraId="5467A39D" w14:textId="77777777" w:rsidR="007203B3" w:rsidRPr="001258B2" w:rsidRDefault="007203B3" w:rsidP="007203B3">
      <w:pPr>
        <w:rPr>
          <w:rFonts w:ascii="Arial" w:hAnsi="Arial" w:cs="Arial"/>
          <w:b/>
          <w:bCs/>
        </w:rPr>
      </w:pPr>
      <w:r w:rsidRPr="001258B2">
        <w:rPr>
          <w:rFonts w:ascii="Arial" w:hAnsi="Arial" w:cs="Arial"/>
          <w:b/>
          <w:bCs/>
        </w:rPr>
        <w:t>3. Structural Frame Selection</w:t>
      </w:r>
    </w:p>
    <w:p w14:paraId="26FC9DDF" w14:textId="77777777" w:rsidR="007203B3" w:rsidRPr="001258B2" w:rsidRDefault="007203B3" w:rsidP="007203B3">
      <w:pPr>
        <w:rPr>
          <w:rFonts w:ascii="Arial" w:hAnsi="Arial" w:cs="Arial"/>
          <w:b/>
          <w:bCs/>
        </w:rPr>
      </w:pPr>
      <w:r w:rsidRPr="001258B2">
        <w:rPr>
          <w:rFonts w:ascii="Arial" w:hAnsi="Arial" w:cs="Arial"/>
          <w:b/>
          <w:bCs/>
        </w:rPr>
        <w:t>3.1 Justification for a Reinforced Concrete Frame</w:t>
      </w:r>
    </w:p>
    <w:p w14:paraId="444133B3" w14:textId="34992525" w:rsidR="007203B3" w:rsidRPr="001258B2" w:rsidRDefault="007203B3" w:rsidP="007203B3">
      <w:pPr>
        <w:rPr>
          <w:rFonts w:ascii="Arial" w:hAnsi="Arial" w:cs="Arial"/>
        </w:rPr>
      </w:pPr>
      <w:r w:rsidRPr="001258B2">
        <w:rPr>
          <w:rFonts w:ascii="Arial" w:hAnsi="Arial" w:cs="Arial"/>
        </w:rPr>
        <w:t>A reinforced concrete structural frame has been selected as the most appropriate solution for the proposed six-storey hotel. Concrete is widely used in medium</w:t>
      </w:r>
      <w:r w:rsidR="005F5565">
        <w:rPr>
          <w:rFonts w:ascii="Arial" w:hAnsi="Arial" w:cs="Arial"/>
        </w:rPr>
        <w:t xml:space="preserve"> to high </w:t>
      </w:r>
      <w:r w:rsidRPr="001258B2">
        <w:rPr>
          <w:rFonts w:ascii="Arial" w:hAnsi="Arial" w:cs="Arial"/>
        </w:rPr>
        <w:t>rise hotel developments due to its inherent strength, durability and fire resistance. For hotel buildings, acoustic separation between rooms and floors is critical, and concrete provides excellent mass and stiffness, significantly reducing sound transmission compared to lightweight systems.</w:t>
      </w:r>
    </w:p>
    <w:p w14:paraId="14694301" w14:textId="19AC0AD7" w:rsidR="007203B3" w:rsidRPr="001258B2" w:rsidRDefault="007203B3" w:rsidP="007203B3">
      <w:pPr>
        <w:rPr>
          <w:rFonts w:ascii="Arial" w:hAnsi="Arial" w:cs="Arial"/>
        </w:rPr>
      </w:pPr>
      <w:r w:rsidRPr="001258B2">
        <w:rPr>
          <w:rFonts w:ascii="Arial" w:hAnsi="Arial" w:cs="Arial"/>
        </w:rPr>
        <w:t xml:space="preserve">In comparison, </w:t>
      </w:r>
      <w:r w:rsidR="00FA78EE">
        <w:rPr>
          <w:rFonts w:ascii="Arial" w:hAnsi="Arial" w:cs="Arial"/>
        </w:rPr>
        <w:t xml:space="preserve">a </w:t>
      </w:r>
      <w:r w:rsidRPr="001258B2">
        <w:rPr>
          <w:rFonts w:ascii="Arial" w:hAnsi="Arial" w:cs="Arial"/>
        </w:rPr>
        <w:t xml:space="preserve">steel frame construction would require additional fire protection measures, such as coatings or fire-resistant boards, increasing both cost and maintenance requirements. Timber-based systems, while offering sustainability benefits, are generally less suitable for six-storey </w:t>
      </w:r>
      <w:r w:rsidR="00FA78EE">
        <w:rPr>
          <w:rFonts w:ascii="Arial" w:hAnsi="Arial" w:cs="Arial"/>
        </w:rPr>
        <w:t>buildings</w:t>
      </w:r>
      <w:r w:rsidRPr="001258B2">
        <w:rPr>
          <w:rFonts w:ascii="Arial" w:hAnsi="Arial" w:cs="Arial"/>
        </w:rPr>
        <w:t xml:space="preserve"> due to height limitations, fire performance concerns and acoustic challenges.</w:t>
      </w:r>
    </w:p>
    <w:p w14:paraId="253C4333" w14:textId="1CF1C645" w:rsidR="007203B3" w:rsidRPr="001258B2" w:rsidRDefault="007203B3" w:rsidP="007203B3">
      <w:pPr>
        <w:rPr>
          <w:rFonts w:ascii="Arial" w:hAnsi="Arial" w:cs="Arial"/>
        </w:rPr>
      </w:pPr>
      <w:r w:rsidRPr="001258B2">
        <w:rPr>
          <w:rFonts w:ascii="Arial" w:hAnsi="Arial" w:cs="Arial"/>
        </w:rPr>
        <w:t xml:space="preserve">Concrete also offers flexibility in floor layouts, which is beneficial for repetitive hotel room arrangements. Its robustness and long service life </w:t>
      </w:r>
      <w:r w:rsidR="00FA78EE">
        <w:rPr>
          <w:rFonts w:ascii="Arial" w:hAnsi="Arial" w:cs="Arial"/>
        </w:rPr>
        <w:t xml:space="preserve">which all </w:t>
      </w:r>
      <w:r w:rsidRPr="001258B2">
        <w:rPr>
          <w:rFonts w:ascii="Arial" w:hAnsi="Arial" w:cs="Arial"/>
        </w:rPr>
        <w:t>align well with the client’s need for a low-maintenance, durable structure.</w:t>
      </w:r>
    </w:p>
    <w:p w14:paraId="13EABA18" w14:textId="77777777" w:rsidR="007203B3" w:rsidRPr="001258B2" w:rsidRDefault="007203B3" w:rsidP="007203B3">
      <w:pPr>
        <w:rPr>
          <w:rFonts w:ascii="Arial" w:hAnsi="Arial" w:cs="Arial"/>
          <w:b/>
          <w:bCs/>
        </w:rPr>
      </w:pPr>
      <w:r w:rsidRPr="001258B2">
        <w:rPr>
          <w:rFonts w:ascii="Arial" w:hAnsi="Arial" w:cs="Arial"/>
          <w:b/>
          <w:bCs/>
        </w:rPr>
        <w:t>3.2 Structural System Description</w:t>
      </w:r>
    </w:p>
    <w:p w14:paraId="2EF1F7E5" w14:textId="77777777" w:rsidR="007203B3" w:rsidRPr="001258B2" w:rsidRDefault="007203B3" w:rsidP="007203B3">
      <w:pPr>
        <w:rPr>
          <w:rFonts w:ascii="Arial" w:hAnsi="Arial" w:cs="Arial"/>
        </w:rPr>
      </w:pPr>
      <w:r w:rsidRPr="001258B2">
        <w:rPr>
          <w:rFonts w:ascii="Arial" w:hAnsi="Arial" w:cs="Arial"/>
        </w:rPr>
        <w:t>The proposed structural system consists of a reinforced concrete flat slab construction supported by reinforced concrete columns. Flat slabs are well suited to hotel developments as they allow for reduced floor-to-floor heights, simplified formwork and flexible internal layouts. Vertical loads from the floors and roof are transferred through the slabs into the columns and down to the foundations.</w:t>
      </w:r>
    </w:p>
    <w:p w14:paraId="13BFE97B" w14:textId="2AD3BB4D" w:rsidR="007203B3" w:rsidRPr="001258B2" w:rsidRDefault="007203B3" w:rsidP="007203B3">
      <w:pPr>
        <w:rPr>
          <w:rFonts w:ascii="Arial" w:hAnsi="Arial" w:cs="Arial"/>
        </w:rPr>
      </w:pPr>
      <w:r w:rsidRPr="001258B2">
        <w:rPr>
          <w:rFonts w:ascii="Arial" w:hAnsi="Arial" w:cs="Arial"/>
        </w:rPr>
        <w:t xml:space="preserve">Lateral stability is provided by reinforced concrete shear walls located around the stair and lift cores. These cores act as the primary stabilising elements, resisting wind loads and </w:t>
      </w:r>
      <w:r w:rsidRPr="001258B2">
        <w:rPr>
          <w:rFonts w:ascii="Arial" w:hAnsi="Arial" w:cs="Arial"/>
        </w:rPr>
        <w:lastRenderedPageBreak/>
        <w:t>providing overall structural stiffness. This approach is commonly used in medium</w:t>
      </w:r>
      <w:r w:rsidR="00DA63F3">
        <w:rPr>
          <w:rFonts w:ascii="Arial" w:hAnsi="Arial" w:cs="Arial"/>
        </w:rPr>
        <w:t xml:space="preserve"> to high </w:t>
      </w:r>
      <w:r w:rsidRPr="001258B2">
        <w:rPr>
          <w:rFonts w:ascii="Arial" w:hAnsi="Arial" w:cs="Arial"/>
        </w:rPr>
        <w:t>rise concrete buildings and offers a clear and efficient load path.</w:t>
      </w:r>
    </w:p>
    <w:p w14:paraId="446CCCA1" w14:textId="44950CA6" w:rsidR="007203B3" w:rsidRPr="001258B2" w:rsidRDefault="007203B3" w:rsidP="007203B3">
      <w:pPr>
        <w:rPr>
          <w:rFonts w:ascii="Arial" w:hAnsi="Arial" w:cs="Arial"/>
        </w:rPr>
      </w:pPr>
    </w:p>
    <w:p w14:paraId="1CF31821" w14:textId="77777777" w:rsidR="007203B3" w:rsidRPr="001258B2" w:rsidRDefault="007203B3" w:rsidP="007203B3">
      <w:pPr>
        <w:rPr>
          <w:rFonts w:ascii="Arial" w:hAnsi="Arial" w:cs="Arial"/>
          <w:b/>
          <w:bCs/>
        </w:rPr>
      </w:pPr>
      <w:r w:rsidRPr="001258B2">
        <w:rPr>
          <w:rFonts w:ascii="Arial" w:hAnsi="Arial" w:cs="Arial"/>
          <w:b/>
          <w:bCs/>
        </w:rPr>
        <w:t>4. Foundation Design and Ground Response</w:t>
      </w:r>
    </w:p>
    <w:p w14:paraId="34F16316" w14:textId="77777777" w:rsidR="007203B3" w:rsidRPr="001258B2" w:rsidRDefault="007203B3" w:rsidP="007203B3">
      <w:pPr>
        <w:rPr>
          <w:rFonts w:ascii="Arial" w:hAnsi="Arial" w:cs="Arial"/>
          <w:b/>
          <w:bCs/>
        </w:rPr>
      </w:pPr>
      <w:r w:rsidRPr="001258B2">
        <w:rPr>
          <w:rFonts w:ascii="Arial" w:hAnsi="Arial" w:cs="Arial"/>
          <w:b/>
          <w:bCs/>
        </w:rPr>
        <w:t>4.1 Site-Specific Ground Evidence (Borehole Log)</w:t>
      </w:r>
    </w:p>
    <w:p w14:paraId="2B730634" w14:textId="6D9D7379" w:rsidR="007203B3" w:rsidRPr="001258B2" w:rsidRDefault="007203B3" w:rsidP="007203B3">
      <w:pPr>
        <w:rPr>
          <w:rFonts w:ascii="Arial" w:hAnsi="Arial" w:cs="Arial"/>
        </w:rPr>
      </w:pPr>
      <w:r w:rsidRPr="001258B2">
        <w:rPr>
          <w:rFonts w:ascii="Arial" w:hAnsi="Arial" w:cs="Arial"/>
        </w:rPr>
        <w:t>To inform foundation selection, a British Geological Survey borehole log (Borehole No. BH6 – Swansea University area, Appendix A)</w:t>
      </w:r>
      <w:r w:rsidR="00DA63F3">
        <w:rPr>
          <w:rFonts w:ascii="Arial" w:hAnsi="Arial" w:cs="Arial"/>
        </w:rPr>
        <w:t xml:space="preserve"> (Figure 1)</w:t>
      </w:r>
      <w:r w:rsidRPr="001258B2">
        <w:rPr>
          <w:rFonts w:ascii="Arial" w:hAnsi="Arial" w:cs="Arial"/>
        </w:rPr>
        <w:t xml:space="preserve"> has been reviewed and used as representative ground data for the proposed site near Singleton Hospital. While this borehole does not form part of a formal site investigation for the hotel development, it provides credible, site</w:t>
      </w:r>
      <w:r w:rsidRPr="001258B2">
        <w:rPr>
          <w:rFonts w:ascii="Arial" w:hAnsi="Arial" w:cs="Arial"/>
        </w:rPr>
        <w:noBreakHyphen/>
        <w:t>specific evidence of typical subsurface conditions in the local area and is appropriate for concept</w:t>
      </w:r>
      <w:r w:rsidRPr="001258B2">
        <w:rPr>
          <w:rFonts w:ascii="Arial" w:hAnsi="Arial" w:cs="Arial"/>
        </w:rPr>
        <w:noBreakHyphen/>
        <w:t>stage decision making.</w:t>
      </w:r>
    </w:p>
    <w:p w14:paraId="76C1D01B" w14:textId="77777777" w:rsidR="007203B3" w:rsidRPr="001258B2" w:rsidRDefault="007203B3" w:rsidP="007203B3">
      <w:pPr>
        <w:rPr>
          <w:rFonts w:ascii="Arial" w:hAnsi="Arial" w:cs="Arial"/>
        </w:rPr>
      </w:pPr>
      <w:r w:rsidRPr="001258B2">
        <w:rPr>
          <w:rFonts w:ascii="Arial" w:hAnsi="Arial" w:cs="Arial"/>
        </w:rPr>
        <w:t>The borehole records the following indicative stratigraphy:</w:t>
      </w:r>
    </w:p>
    <w:p w14:paraId="04598623" w14:textId="77777777" w:rsidR="007203B3" w:rsidRPr="001258B2" w:rsidRDefault="007203B3" w:rsidP="007203B3">
      <w:pPr>
        <w:numPr>
          <w:ilvl w:val="0"/>
          <w:numId w:val="1"/>
        </w:numPr>
        <w:rPr>
          <w:rFonts w:ascii="Arial" w:hAnsi="Arial" w:cs="Arial"/>
        </w:rPr>
      </w:pPr>
      <w:r w:rsidRPr="001258B2">
        <w:rPr>
          <w:rFonts w:ascii="Arial" w:hAnsi="Arial" w:cs="Arial"/>
          <w:b/>
          <w:bCs/>
        </w:rPr>
        <w:t>0.00 – approximately 5.5 m:</w:t>
      </w:r>
      <w:r w:rsidRPr="001258B2">
        <w:rPr>
          <w:rFonts w:ascii="Arial" w:hAnsi="Arial" w:cs="Arial"/>
        </w:rPr>
        <w:t xml:space="preserve"> Made Ground consisting of concrete, sub</w:t>
      </w:r>
      <w:r w:rsidRPr="001258B2">
        <w:rPr>
          <w:rFonts w:ascii="Arial" w:hAnsi="Arial" w:cs="Arial"/>
        </w:rPr>
        <w:noBreakHyphen/>
        <w:t>base material, sandy gravel, clayey fill and occasional construction debris. This material is described as variable in composition and density, indicating non</w:t>
      </w:r>
      <w:r w:rsidRPr="001258B2">
        <w:rPr>
          <w:rFonts w:ascii="Arial" w:hAnsi="Arial" w:cs="Arial"/>
        </w:rPr>
        <w:noBreakHyphen/>
        <w:t>engineered fill with inconsistent bearing capacity.</w:t>
      </w:r>
    </w:p>
    <w:p w14:paraId="797B9699" w14:textId="77777777" w:rsidR="007203B3" w:rsidRPr="001258B2" w:rsidRDefault="007203B3" w:rsidP="007203B3">
      <w:pPr>
        <w:numPr>
          <w:ilvl w:val="0"/>
          <w:numId w:val="1"/>
        </w:numPr>
        <w:rPr>
          <w:rFonts w:ascii="Arial" w:hAnsi="Arial" w:cs="Arial"/>
        </w:rPr>
      </w:pPr>
      <w:r w:rsidRPr="001258B2">
        <w:rPr>
          <w:rFonts w:ascii="Arial" w:hAnsi="Arial" w:cs="Arial"/>
          <w:b/>
          <w:bCs/>
        </w:rPr>
        <w:t>Approximately 5.5 – 6.5 m:</w:t>
      </w:r>
      <w:r w:rsidRPr="001258B2">
        <w:rPr>
          <w:rFonts w:ascii="Arial" w:hAnsi="Arial" w:cs="Arial"/>
        </w:rPr>
        <w:t xml:space="preserve"> Medium dense pale brown silty clay with some gravel. This layer represents superficial deposits with moderate strength but potential compressibility.</w:t>
      </w:r>
    </w:p>
    <w:p w14:paraId="154D5A07" w14:textId="77777777" w:rsidR="007203B3" w:rsidRPr="001258B2" w:rsidRDefault="007203B3" w:rsidP="007203B3">
      <w:pPr>
        <w:numPr>
          <w:ilvl w:val="0"/>
          <w:numId w:val="1"/>
        </w:numPr>
        <w:rPr>
          <w:rFonts w:ascii="Arial" w:hAnsi="Arial" w:cs="Arial"/>
        </w:rPr>
      </w:pPr>
      <w:r w:rsidRPr="001258B2">
        <w:rPr>
          <w:rFonts w:ascii="Arial" w:hAnsi="Arial" w:cs="Arial"/>
          <w:b/>
          <w:bCs/>
        </w:rPr>
        <w:t>Approximately 6.5 – 8.0 m:</w:t>
      </w:r>
      <w:r w:rsidRPr="001258B2">
        <w:rPr>
          <w:rFonts w:ascii="Arial" w:hAnsi="Arial" w:cs="Arial"/>
        </w:rPr>
        <w:t xml:space="preserve"> Medium dense to dense gravelly clay transitioning into sandy gravel with cobbles. This material provides improved bearing characteristics compared to the upper made ground.</w:t>
      </w:r>
    </w:p>
    <w:p w14:paraId="53838E7E" w14:textId="77777777" w:rsidR="007203B3" w:rsidRPr="001258B2" w:rsidRDefault="007203B3" w:rsidP="007203B3">
      <w:pPr>
        <w:numPr>
          <w:ilvl w:val="0"/>
          <w:numId w:val="1"/>
        </w:numPr>
        <w:rPr>
          <w:rFonts w:ascii="Arial" w:hAnsi="Arial" w:cs="Arial"/>
        </w:rPr>
      </w:pPr>
      <w:r w:rsidRPr="001258B2">
        <w:rPr>
          <w:rFonts w:ascii="Arial" w:hAnsi="Arial" w:cs="Arial"/>
          <w:b/>
          <w:bCs/>
        </w:rPr>
        <w:t>Below approximately 8.0 m:</w:t>
      </w:r>
      <w:r w:rsidRPr="001258B2">
        <w:rPr>
          <w:rFonts w:ascii="Arial" w:hAnsi="Arial" w:cs="Arial"/>
        </w:rPr>
        <w:t xml:space="preserve"> Dense gravel strata, offering significantly higher bearing capacity and reduced settlement potential.</w:t>
      </w:r>
    </w:p>
    <w:p w14:paraId="78FE4A57" w14:textId="77777777" w:rsidR="007203B3" w:rsidRPr="001258B2" w:rsidRDefault="007203B3" w:rsidP="007203B3">
      <w:pPr>
        <w:rPr>
          <w:rFonts w:ascii="Arial" w:hAnsi="Arial" w:cs="Arial"/>
        </w:rPr>
      </w:pPr>
      <w:r w:rsidRPr="001258B2">
        <w:rPr>
          <w:rFonts w:ascii="Arial" w:hAnsi="Arial" w:cs="Arial"/>
        </w:rPr>
        <w:t>The borehole log also records groundwater observations during drilling, indicating groundwater presence at depth, which further influences foundation design and construction methodology.</w:t>
      </w:r>
    </w:p>
    <w:p w14:paraId="4E76F240" w14:textId="77777777" w:rsidR="007203B3" w:rsidRPr="001258B2" w:rsidRDefault="007203B3" w:rsidP="007203B3">
      <w:pPr>
        <w:rPr>
          <w:rFonts w:ascii="Arial" w:hAnsi="Arial" w:cs="Arial"/>
          <w:b/>
          <w:bCs/>
        </w:rPr>
      </w:pPr>
      <w:r w:rsidRPr="001258B2">
        <w:rPr>
          <w:rFonts w:ascii="Arial" w:hAnsi="Arial" w:cs="Arial"/>
          <w:b/>
          <w:bCs/>
        </w:rPr>
        <w:t>4.2 Foundation Options Considered</w:t>
      </w:r>
    </w:p>
    <w:p w14:paraId="44386AD3" w14:textId="77777777" w:rsidR="007203B3" w:rsidRPr="001258B2" w:rsidRDefault="007203B3" w:rsidP="007203B3">
      <w:pPr>
        <w:rPr>
          <w:rFonts w:ascii="Arial" w:hAnsi="Arial" w:cs="Arial"/>
        </w:rPr>
      </w:pPr>
      <w:r w:rsidRPr="001258B2">
        <w:rPr>
          <w:rFonts w:ascii="Arial" w:hAnsi="Arial" w:cs="Arial"/>
        </w:rPr>
        <w:t>Several foundation solutions were considered in response to the ground conditions indicated by the borehole log. Shallow strip or pad foundations were discounted due to the significant depth and variability of made ground, which would present a high risk of differential settlement under a six</w:t>
      </w:r>
      <w:r w:rsidRPr="001258B2">
        <w:rPr>
          <w:rFonts w:ascii="Arial" w:hAnsi="Arial" w:cs="Arial"/>
        </w:rPr>
        <w:noBreakHyphen/>
        <w:t>storey structure. Piled foundations bearing into the dense gravel layer were considered technically viable; however, for a medium</w:t>
      </w:r>
      <w:r w:rsidRPr="001258B2">
        <w:rPr>
          <w:rFonts w:ascii="Arial" w:hAnsi="Arial" w:cs="Arial"/>
        </w:rPr>
        <w:noBreakHyphen/>
        <w:t>rise hotel, this approach would be relatively costly and disruptive, particularly where alternative shallow solutions are feasible.</w:t>
      </w:r>
    </w:p>
    <w:p w14:paraId="4366F7DE" w14:textId="77777777" w:rsidR="007203B3" w:rsidRPr="001258B2" w:rsidRDefault="007203B3" w:rsidP="007203B3">
      <w:pPr>
        <w:rPr>
          <w:rFonts w:ascii="Arial" w:hAnsi="Arial" w:cs="Arial"/>
          <w:b/>
          <w:bCs/>
        </w:rPr>
      </w:pPr>
      <w:r w:rsidRPr="001258B2">
        <w:rPr>
          <w:rFonts w:ascii="Arial" w:hAnsi="Arial" w:cs="Arial"/>
          <w:b/>
          <w:bCs/>
        </w:rPr>
        <w:t>4.3 Selected Foundation Solution: Reinforced Concrete Raft</w:t>
      </w:r>
    </w:p>
    <w:p w14:paraId="603FE9F8" w14:textId="77777777" w:rsidR="007203B3" w:rsidRPr="001258B2" w:rsidRDefault="007203B3" w:rsidP="007203B3">
      <w:pPr>
        <w:rPr>
          <w:rFonts w:ascii="Arial" w:hAnsi="Arial" w:cs="Arial"/>
        </w:rPr>
      </w:pPr>
      <w:r w:rsidRPr="001258B2">
        <w:rPr>
          <w:rFonts w:ascii="Arial" w:hAnsi="Arial" w:cs="Arial"/>
        </w:rPr>
        <w:t>A reinforced concrete raft foundation is proposed as the most appropriate foundation system for the development. The borehole evidence demonstrates a substantial thickness of made ground and superficial deposits overlying denser strata. A raft foundation spreads the building loads over a large footprint, reducing contact pressure on the weaker near</w:t>
      </w:r>
      <w:r w:rsidRPr="001258B2">
        <w:rPr>
          <w:rFonts w:ascii="Arial" w:hAnsi="Arial" w:cs="Arial"/>
        </w:rPr>
        <w:noBreakHyphen/>
        <w:t>surface materials and minimising the risk of differential settlement.</w:t>
      </w:r>
    </w:p>
    <w:p w14:paraId="0EFFC5A2" w14:textId="77777777" w:rsidR="007203B3" w:rsidRPr="001258B2" w:rsidRDefault="007203B3" w:rsidP="007203B3">
      <w:pPr>
        <w:rPr>
          <w:rFonts w:ascii="Arial" w:hAnsi="Arial" w:cs="Arial"/>
        </w:rPr>
      </w:pPr>
      <w:r w:rsidRPr="001258B2">
        <w:rPr>
          <w:rFonts w:ascii="Arial" w:hAnsi="Arial" w:cs="Arial"/>
        </w:rPr>
        <w:t>The raft solution also provides the following advantages:</w:t>
      </w:r>
    </w:p>
    <w:p w14:paraId="054D98F8" w14:textId="77777777" w:rsidR="007203B3" w:rsidRPr="001258B2" w:rsidRDefault="007203B3" w:rsidP="007203B3">
      <w:pPr>
        <w:numPr>
          <w:ilvl w:val="0"/>
          <w:numId w:val="2"/>
        </w:numPr>
        <w:rPr>
          <w:rFonts w:ascii="Arial" w:hAnsi="Arial" w:cs="Arial"/>
        </w:rPr>
      </w:pPr>
      <w:r w:rsidRPr="001258B2">
        <w:rPr>
          <w:rFonts w:ascii="Arial" w:hAnsi="Arial" w:cs="Arial"/>
          <w:b/>
          <w:bCs/>
        </w:rPr>
        <w:lastRenderedPageBreak/>
        <w:t>Tolerance of Variable Ground:</w:t>
      </w:r>
      <w:r w:rsidRPr="001258B2">
        <w:rPr>
          <w:rFonts w:ascii="Arial" w:hAnsi="Arial" w:cs="Arial"/>
        </w:rPr>
        <w:t xml:space="preserve"> The raft accommodates variations in soil stiffness associated with made ground and superficial deposits.</w:t>
      </w:r>
    </w:p>
    <w:p w14:paraId="0CF20FA7" w14:textId="77777777" w:rsidR="007203B3" w:rsidRPr="001258B2" w:rsidRDefault="007203B3" w:rsidP="007203B3">
      <w:pPr>
        <w:numPr>
          <w:ilvl w:val="0"/>
          <w:numId w:val="2"/>
        </w:numPr>
        <w:rPr>
          <w:rFonts w:ascii="Arial" w:hAnsi="Arial" w:cs="Arial"/>
        </w:rPr>
      </w:pPr>
      <w:r w:rsidRPr="001258B2">
        <w:rPr>
          <w:rFonts w:ascii="Arial" w:hAnsi="Arial" w:cs="Arial"/>
          <w:b/>
          <w:bCs/>
        </w:rPr>
        <w:t>Compatibility with Concrete Frame:</w:t>
      </w:r>
      <w:r w:rsidRPr="001258B2">
        <w:rPr>
          <w:rFonts w:ascii="Arial" w:hAnsi="Arial" w:cs="Arial"/>
        </w:rPr>
        <w:t xml:space="preserve"> Structural continuity between the reinforced concrete superstructure and substructure simplifies load transfer and construction sequencing.</w:t>
      </w:r>
    </w:p>
    <w:p w14:paraId="3D4F3DEE" w14:textId="77777777" w:rsidR="007203B3" w:rsidRPr="001258B2" w:rsidRDefault="007203B3" w:rsidP="007203B3">
      <w:pPr>
        <w:numPr>
          <w:ilvl w:val="0"/>
          <w:numId w:val="2"/>
        </w:numPr>
        <w:rPr>
          <w:rFonts w:ascii="Arial" w:hAnsi="Arial" w:cs="Arial"/>
        </w:rPr>
      </w:pPr>
      <w:r w:rsidRPr="001258B2">
        <w:rPr>
          <w:rFonts w:ascii="Arial" w:hAnsi="Arial" w:cs="Arial"/>
          <w:b/>
          <w:bCs/>
        </w:rPr>
        <w:t>Economic Efficiency:</w:t>
      </w:r>
      <w:r w:rsidRPr="001258B2">
        <w:rPr>
          <w:rFonts w:ascii="Arial" w:hAnsi="Arial" w:cs="Arial"/>
        </w:rPr>
        <w:t xml:space="preserve"> Avoids the cost and programme implications of deep piling while remaining structurally robust for a six</w:t>
      </w:r>
      <w:r w:rsidRPr="001258B2">
        <w:rPr>
          <w:rFonts w:ascii="Arial" w:hAnsi="Arial" w:cs="Arial"/>
        </w:rPr>
        <w:noBreakHyphen/>
        <w:t>storey building.</w:t>
      </w:r>
    </w:p>
    <w:p w14:paraId="24079925" w14:textId="77777777" w:rsidR="007203B3" w:rsidRPr="001258B2" w:rsidRDefault="007203B3" w:rsidP="007203B3">
      <w:pPr>
        <w:numPr>
          <w:ilvl w:val="0"/>
          <w:numId w:val="2"/>
        </w:numPr>
        <w:rPr>
          <w:rFonts w:ascii="Arial" w:hAnsi="Arial" w:cs="Arial"/>
        </w:rPr>
      </w:pPr>
      <w:r w:rsidRPr="001258B2">
        <w:rPr>
          <w:rFonts w:ascii="Arial" w:hAnsi="Arial" w:cs="Arial"/>
          <w:b/>
          <w:bCs/>
        </w:rPr>
        <w:t>Groundwater Management:</w:t>
      </w:r>
      <w:r w:rsidRPr="001258B2">
        <w:rPr>
          <w:rFonts w:ascii="Arial" w:hAnsi="Arial" w:cs="Arial"/>
        </w:rPr>
        <w:t xml:space="preserve"> A raft foundation allows controlled excavation and simplified groundwater management compared with deep foundation systems.</w:t>
      </w:r>
    </w:p>
    <w:p w14:paraId="528AF76F" w14:textId="77777777" w:rsidR="007203B3" w:rsidRPr="001258B2" w:rsidRDefault="007203B3" w:rsidP="007203B3">
      <w:pPr>
        <w:rPr>
          <w:rFonts w:ascii="Arial" w:hAnsi="Arial" w:cs="Arial"/>
        </w:rPr>
      </w:pPr>
      <w:r w:rsidRPr="001258B2">
        <w:rPr>
          <w:rFonts w:ascii="Arial" w:hAnsi="Arial" w:cs="Arial"/>
        </w:rPr>
        <w:t>At concept stage, the borehole data strongly supports the use of a raft foundation; however, it is acknowledged that a full site</w:t>
      </w:r>
      <w:r w:rsidRPr="001258B2">
        <w:rPr>
          <w:rFonts w:ascii="Arial" w:hAnsi="Arial" w:cs="Arial"/>
        </w:rPr>
        <w:noBreakHyphen/>
        <w:t>specific ground investigation would be required to confirm soil parameters, groundwater conditions and final foundation design prior to construction.</w:t>
      </w:r>
    </w:p>
    <w:p w14:paraId="384332BE" w14:textId="25130C8E" w:rsidR="007203B3" w:rsidRPr="001258B2" w:rsidRDefault="007203B3" w:rsidP="007203B3">
      <w:pPr>
        <w:rPr>
          <w:rFonts w:ascii="Arial" w:hAnsi="Arial" w:cs="Arial"/>
        </w:rPr>
      </w:pPr>
    </w:p>
    <w:p w14:paraId="04FE7F90" w14:textId="77777777" w:rsidR="007203B3" w:rsidRPr="001258B2" w:rsidRDefault="007203B3" w:rsidP="007203B3">
      <w:pPr>
        <w:rPr>
          <w:rFonts w:ascii="Arial" w:hAnsi="Arial" w:cs="Arial"/>
          <w:b/>
          <w:bCs/>
        </w:rPr>
      </w:pPr>
      <w:r w:rsidRPr="001258B2">
        <w:rPr>
          <w:rFonts w:ascii="Arial" w:hAnsi="Arial" w:cs="Arial"/>
          <w:b/>
          <w:bCs/>
        </w:rPr>
        <w:t>5. Building Envelope: Materials and Methods</w:t>
      </w:r>
    </w:p>
    <w:p w14:paraId="3270774D" w14:textId="77777777" w:rsidR="007203B3" w:rsidRPr="001258B2" w:rsidRDefault="007203B3" w:rsidP="007203B3">
      <w:pPr>
        <w:rPr>
          <w:rFonts w:ascii="Arial" w:hAnsi="Arial" w:cs="Arial"/>
          <w:b/>
          <w:bCs/>
        </w:rPr>
      </w:pPr>
      <w:r w:rsidRPr="001258B2">
        <w:rPr>
          <w:rFonts w:ascii="Arial" w:hAnsi="Arial" w:cs="Arial"/>
          <w:b/>
          <w:bCs/>
        </w:rPr>
        <w:t>5.1 External Walls</w:t>
      </w:r>
    </w:p>
    <w:p w14:paraId="1F9DA376" w14:textId="77777777" w:rsidR="007203B3" w:rsidRPr="001258B2" w:rsidRDefault="007203B3" w:rsidP="007203B3">
      <w:pPr>
        <w:rPr>
          <w:rFonts w:ascii="Arial" w:hAnsi="Arial" w:cs="Arial"/>
        </w:rPr>
      </w:pPr>
      <w:r w:rsidRPr="001258B2">
        <w:rPr>
          <w:rFonts w:ascii="Arial" w:hAnsi="Arial" w:cs="Arial"/>
        </w:rPr>
        <w:t>The proposed building envelope consists of a reinforced concrete frame with infill external walls. A cavity wall system or light steel framing with an external brick or rainscreen cladding is considered appropriate. Brickwork provides durability, low maintenance and visual compatibility with surrounding buildings, while rainscreen systems offer improved moisture control and contemporary aesthetics.</w:t>
      </w:r>
    </w:p>
    <w:p w14:paraId="7D949B36" w14:textId="77777777" w:rsidR="007203B3" w:rsidRPr="001258B2" w:rsidRDefault="007203B3" w:rsidP="007203B3">
      <w:pPr>
        <w:rPr>
          <w:rFonts w:ascii="Arial" w:hAnsi="Arial" w:cs="Arial"/>
        </w:rPr>
      </w:pPr>
      <w:r w:rsidRPr="001258B2">
        <w:rPr>
          <w:rFonts w:ascii="Arial" w:hAnsi="Arial" w:cs="Arial"/>
        </w:rPr>
        <w:t>The external wall build-up includes insulation to meet current thermal performance standards, a cavity to manage moisture ingress and an internal lining to provide fire and acoustic performance. Detailing is critical to prevent thermal bridging and ensure long-term durability in Swansea’s wet climate.</w:t>
      </w:r>
    </w:p>
    <w:p w14:paraId="49137368" w14:textId="77777777" w:rsidR="007203B3" w:rsidRPr="001258B2" w:rsidRDefault="007203B3" w:rsidP="007203B3">
      <w:pPr>
        <w:rPr>
          <w:rFonts w:ascii="Arial" w:hAnsi="Arial" w:cs="Arial"/>
          <w:b/>
          <w:bCs/>
        </w:rPr>
      </w:pPr>
      <w:r w:rsidRPr="001258B2">
        <w:rPr>
          <w:rFonts w:ascii="Arial" w:hAnsi="Arial" w:cs="Arial"/>
          <w:b/>
          <w:bCs/>
        </w:rPr>
        <w:t>5.2 Roof Construction</w:t>
      </w:r>
    </w:p>
    <w:p w14:paraId="0A3F4250" w14:textId="77777777" w:rsidR="007203B3" w:rsidRPr="001258B2" w:rsidRDefault="007203B3" w:rsidP="007203B3">
      <w:pPr>
        <w:rPr>
          <w:rFonts w:ascii="Arial" w:hAnsi="Arial" w:cs="Arial"/>
        </w:rPr>
      </w:pPr>
      <w:r w:rsidRPr="001258B2">
        <w:rPr>
          <w:rFonts w:ascii="Arial" w:hAnsi="Arial" w:cs="Arial"/>
        </w:rPr>
        <w:t>A flat warm roof construction is proposed, comprising a reinforced concrete roof slab, vapour control layer, rigid insulation and a waterproof membrane. This system is well suited to high rainfall environments when correctly detailed and allows for the integration of plant equipment and drainage systems. Adequate falls and drainage outlets are essential to prevent standing water.</w:t>
      </w:r>
    </w:p>
    <w:p w14:paraId="37DFAF42" w14:textId="77777777" w:rsidR="007203B3" w:rsidRPr="001258B2" w:rsidRDefault="007203B3" w:rsidP="007203B3">
      <w:pPr>
        <w:rPr>
          <w:rFonts w:ascii="Arial" w:hAnsi="Arial" w:cs="Arial"/>
          <w:b/>
          <w:bCs/>
        </w:rPr>
      </w:pPr>
      <w:r w:rsidRPr="001258B2">
        <w:rPr>
          <w:rFonts w:ascii="Arial" w:hAnsi="Arial" w:cs="Arial"/>
          <w:b/>
          <w:bCs/>
        </w:rPr>
        <w:t>5.3 Windows and Openings</w:t>
      </w:r>
    </w:p>
    <w:p w14:paraId="1B5359A9" w14:textId="77777777" w:rsidR="007203B3" w:rsidRPr="001258B2" w:rsidRDefault="007203B3" w:rsidP="007203B3">
      <w:pPr>
        <w:rPr>
          <w:rFonts w:ascii="Arial" w:hAnsi="Arial" w:cs="Arial"/>
        </w:rPr>
      </w:pPr>
      <w:r w:rsidRPr="001258B2">
        <w:rPr>
          <w:rFonts w:ascii="Arial" w:hAnsi="Arial" w:cs="Arial"/>
        </w:rPr>
        <w:t>High-performance double or triple-glazed windows are proposed to provide thermal efficiency, acoustic insulation and resistance to wind-driven rain. Window frames should be selected for durability and ease of maintenance, with careful detailing around openings to maintain the integrity of the building envelope.</w:t>
      </w:r>
    </w:p>
    <w:p w14:paraId="67A36456" w14:textId="70D2D982" w:rsidR="007203B3" w:rsidRPr="001258B2" w:rsidRDefault="007203B3" w:rsidP="007203B3">
      <w:pPr>
        <w:rPr>
          <w:rFonts w:ascii="Arial" w:hAnsi="Arial" w:cs="Arial"/>
        </w:rPr>
      </w:pPr>
    </w:p>
    <w:p w14:paraId="024D1D13" w14:textId="77777777" w:rsidR="007203B3" w:rsidRPr="001258B2" w:rsidRDefault="007203B3" w:rsidP="007203B3">
      <w:pPr>
        <w:rPr>
          <w:rFonts w:ascii="Arial" w:hAnsi="Arial" w:cs="Arial"/>
          <w:b/>
          <w:bCs/>
        </w:rPr>
      </w:pPr>
      <w:r w:rsidRPr="001258B2">
        <w:rPr>
          <w:rFonts w:ascii="Arial" w:hAnsi="Arial" w:cs="Arial"/>
          <w:b/>
          <w:bCs/>
        </w:rPr>
        <w:t>6. Fire Safety Considerations</w:t>
      </w:r>
    </w:p>
    <w:p w14:paraId="63610F9B" w14:textId="77777777" w:rsidR="007203B3" w:rsidRPr="001258B2" w:rsidRDefault="007203B3" w:rsidP="007203B3">
      <w:pPr>
        <w:rPr>
          <w:rFonts w:ascii="Arial" w:hAnsi="Arial" w:cs="Arial"/>
        </w:rPr>
      </w:pPr>
      <w:r w:rsidRPr="001258B2">
        <w:rPr>
          <w:rFonts w:ascii="Arial" w:hAnsi="Arial" w:cs="Arial"/>
        </w:rPr>
        <w:t>Fire safety is a critical consideration for hotel buildings due to occupancy levels and sleeping accommodation. Reinforced concrete provides inherent fire resistance, reducing reliance on additional fire protection measures. Floor slabs and walls can achieve required fire resistance periods through appropriate thickness and reinforcement detailing.</w:t>
      </w:r>
    </w:p>
    <w:p w14:paraId="1DA0A5DF" w14:textId="77777777" w:rsidR="007203B3" w:rsidRPr="001258B2" w:rsidRDefault="007203B3" w:rsidP="007203B3">
      <w:pPr>
        <w:rPr>
          <w:rFonts w:ascii="Arial" w:hAnsi="Arial" w:cs="Arial"/>
        </w:rPr>
      </w:pPr>
      <w:r w:rsidRPr="001258B2">
        <w:rPr>
          <w:rFonts w:ascii="Arial" w:hAnsi="Arial" w:cs="Arial"/>
        </w:rPr>
        <w:lastRenderedPageBreak/>
        <w:t>The building design incorporates protected stair and lift cores, fire compartmentation between floors and rooms, and compliant means of escape in accordance with Building Regulations. The use of non-combustible materials in the structure and envelope further enhances overall fire safety.</w:t>
      </w:r>
    </w:p>
    <w:p w14:paraId="37083075" w14:textId="66D56BAA" w:rsidR="007203B3" w:rsidRPr="001258B2" w:rsidRDefault="007203B3" w:rsidP="007203B3">
      <w:pPr>
        <w:rPr>
          <w:rFonts w:ascii="Arial" w:hAnsi="Arial" w:cs="Arial"/>
        </w:rPr>
      </w:pPr>
    </w:p>
    <w:p w14:paraId="5037C72E" w14:textId="77777777" w:rsidR="007203B3" w:rsidRPr="001258B2" w:rsidRDefault="007203B3" w:rsidP="007203B3">
      <w:pPr>
        <w:rPr>
          <w:rFonts w:ascii="Arial" w:hAnsi="Arial" w:cs="Arial"/>
          <w:b/>
          <w:bCs/>
        </w:rPr>
      </w:pPr>
      <w:r w:rsidRPr="001258B2">
        <w:rPr>
          <w:rFonts w:ascii="Arial" w:hAnsi="Arial" w:cs="Arial"/>
          <w:b/>
          <w:bCs/>
        </w:rPr>
        <w:t>7. Sustainability and Environmental Impact</w:t>
      </w:r>
    </w:p>
    <w:p w14:paraId="06E0FEEA" w14:textId="77777777" w:rsidR="007203B3" w:rsidRPr="001258B2" w:rsidRDefault="007203B3" w:rsidP="007203B3">
      <w:pPr>
        <w:rPr>
          <w:rFonts w:ascii="Arial" w:hAnsi="Arial" w:cs="Arial"/>
        </w:rPr>
      </w:pPr>
      <w:r w:rsidRPr="001258B2">
        <w:rPr>
          <w:rFonts w:ascii="Arial" w:hAnsi="Arial" w:cs="Arial"/>
        </w:rPr>
        <w:t>The sustainability performance of the building is influenced by both material selection and construction methods. Concrete offers high thermal mass, which can help regulate internal temperatures and reduce operational energy demand. The environmental impact of concrete can be mitigated through the use of supplementary cementitious materials such as ground granulated blast-furnace slag (GGBS).</w:t>
      </w:r>
    </w:p>
    <w:p w14:paraId="00A00A43" w14:textId="77777777" w:rsidR="007203B3" w:rsidRPr="001258B2" w:rsidRDefault="007203B3" w:rsidP="007203B3">
      <w:pPr>
        <w:rPr>
          <w:rFonts w:ascii="Arial" w:hAnsi="Arial" w:cs="Arial"/>
        </w:rPr>
      </w:pPr>
      <w:r w:rsidRPr="001258B2">
        <w:rPr>
          <w:rFonts w:ascii="Arial" w:hAnsi="Arial" w:cs="Arial"/>
        </w:rPr>
        <w:t>The durability and long service life of concrete reduce the need for replacement and major maintenance, contributing to lower whole-life carbon impacts. Efficient insulation, airtightness and glazing further enhance the building’s environmental performance.</w:t>
      </w:r>
    </w:p>
    <w:p w14:paraId="16B6691C" w14:textId="24904EEC" w:rsidR="007203B3" w:rsidRPr="001258B2" w:rsidRDefault="007203B3" w:rsidP="007203B3">
      <w:pPr>
        <w:rPr>
          <w:rFonts w:ascii="Arial" w:hAnsi="Arial" w:cs="Arial"/>
        </w:rPr>
      </w:pPr>
    </w:p>
    <w:p w14:paraId="6EEB168F" w14:textId="77777777" w:rsidR="007203B3" w:rsidRPr="001258B2" w:rsidRDefault="007203B3" w:rsidP="007203B3">
      <w:pPr>
        <w:rPr>
          <w:rFonts w:ascii="Arial" w:hAnsi="Arial" w:cs="Arial"/>
          <w:b/>
          <w:bCs/>
        </w:rPr>
      </w:pPr>
      <w:r w:rsidRPr="001258B2">
        <w:rPr>
          <w:rFonts w:ascii="Arial" w:hAnsi="Arial" w:cs="Arial"/>
          <w:b/>
          <w:bCs/>
        </w:rPr>
        <w:t>8. Prefabrication and On-Site Construction</w:t>
      </w:r>
    </w:p>
    <w:p w14:paraId="4BCD6AEA" w14:textId="77777777" w:rsidR="007203B3" w:rsidRPr="001258B2" w:rsidRDefault="007203B3" w:rsidP="007203B3">
      <w:pPr>
        <w:rPr>
          <w:rFonts w:ascii="Arial" w:hAnsi="Arial" w:cs="Arial"/>
        </w:rPr>
      </w:pPr>
      <w:r w:rsidRPr="001258B2">
        <w:rPr>
          <w:rFonts w:ascii="Arial" w:hAnsi="Arial" w:cs="Arial"/>
        </w:rPr>
        <w:t>A hybrid approach combining on-site construction with prefabricated elements is proposed. While the main concrete frame is constructed on site, several components are suitable for prefabrication, including stair units, bathroom pods and façade panels. Prefabrication can improve quality control, reduce programme duration and minimise site waste.</w:t>
      </w:r>
    </w:p>
    <w:p w14:paraId="228B7817" w14:textId="77777777" w:rsidR="007203B3" w:rsidRPr="001258B2" w:rsidRDefault="007203B3" w:rsidP="007203B3">
      <w:pPr>
        <w:rPr>
          <w:rFonts w:ascii="Arial" w:hAnsi="Arial" w:cs="Arial"/>
        </w:rPr>
      </w:pPr>
      <w:r w:rsidRPr="001258B2">
        <w:rPr>
          <w:rFonts w:ascii="Arial" w:hAnsi="Arial" w:cs="Arial"/>
        </w:rPr>
        <w:t>However, site access constraints and transportation limitations must be considered, particularly in an urban environment. Careful planning is required to balance the benefits of prefabrication with logistical challenges.</w:t>
      </w:r>
    </w:p>
    <w:p w14:paraId="5B8ABF1B" w14:textId="4F30785E" w:rsidR="007203B3" w:rsidRPr="001258B2" w:rsidRDefault="007203B3" w:rsidP="007203B3">
      <w:pPr>
        <w:rPr>
          <w:rFonts w:ascii="Arial" w:hAnsi="Arial" w:cs="Arial"/>
        </w:rPr>
      </w:pPr>
    </w:p>
    <w:p w14:paraId="74D243D9" w14:textId="77777777" w:rsidR="007203B3" w:rsidRPr="001258B2" w:rsidRDefault="007203B3" w:rsidP="007203B3">
      <w:pPr>
        <w:rPr>
          <w:rFonts w:ascii="Arial" w:hAnsi="Arial" w:cs="Arial"/>
          <w:b/>
          <w:bCs/>
        </w:rPr>
      </w:pPr>
      <w:r w:rsidRPr="001258B2">
        <w:rPr>
          <w:rFonts w:ascii="Arial" w:hAnsi="Arial" w:cs="Arial"/>
          <w:b/>
          <w:bCs/>
        </w:rPr>
        <w:t>9. Conclusion</w:t>
      </w:r>
    </w:p>
    <w:p w14:paraId="4181E241" w14:textId="77777777" w:rsidR="007203B3" w:rsidRPr="001258B2" w:rsidRDefault="007203B3" w:rsidP="007203B3">
      <w:pPr>
        <w:rPr>
          <w:rFonts w:ascii="Arial" w:hAnsi="Arial" w:cs="Arial"/>
        </w:rPr>
      </w:pPr>
      <w:r w:rsidRPr="001258B2">
        <w:rPr>
          <w:rFonts w:ascii="Arial" w:hAnsi="Arial" w:cs="Arial"/>
        </w:rPr>
        <w:t>This report has evaluated the proposed six-storey hotel development in Swansea and justified the selection of a reinforced concrete structural frame supported by a raft foundation. These choices respond effectively to the site’s ground conditions, environmental factors and functional requirements of a hotel building.</w:t>
      </w:r>
    </w:p>
    <w:p w14:paraId="2ED1AC5C" w14:textId="77777777" w:rsidR="007203B3" w:rsidRPr="001258B2" w:rsidRDefault="007203B3" w:rsidP="007203B3">
      <w:pPr>
        <w:rPr>
          <w:rFonts w:ascii="Arial" w:hAnsi="Arial" w:cs="Arial"/>
        </w:rPr>
      </w:pPr>
      <w:r w:rsidRPr="001258B2">
        <w:rPr>
          <w:rFonts w:ascii="Arial" w:hAnsi="Arial" w:cs="Arial"/>
        </w:rPr>
        <w:t>The proposed building envelope and construction methods provide durability, fire safety, acoustic performance and sustainability, while a balanced use of prefabrication enhances buildability and efficiency. Overall, the recommended solutions offer a robust and appropriate concept-stage response to the client’s brief, subject to confirmation through detailed design and site investigation.</w:t>
      </w:r>
    </w:p>
    <w:p w14:paraId="3CCE099B" w14:textId="118696AD" w:rsidR="007203B3" w:rsidRPr="001258B2" w:rsidRDefault="007203B3" w:rsidP="007203B3">
      <w:pPr>
        <w:rPr>
          <w:rFonts w:ascii="Arial" w:hAnsi="Arial" w:cs="Arial"/>
        </w:rPr>
      </w:pPr>
    </w:p>
    <w:p w14:paraId="47536463" w14:textId="77777777" w:rsidR="007203B3" w:rsidRPr="001258B2" w:rsidRDefault="007203B3" w:rsidP="007203B3">
      <w:pPr>
        <w:rPr>
          <w:rFonts w:ascii="Arial" w:hAnsi="Arial" w:cs="Arial"/>
          <w:b/>
          <w:bCs/>
        </w:rPr>
      </w:pPr>
      <w:r w:rsidRPr="001258B2">
        <w:rPr>
          <w:rFonts w:ascii="Arial" w:hAnsi="Arial" w:cs="Arial"/>
          <w:b/>
          <w:bCs/>
        </w:rPr>
        <w:t>References</w:t>
      </w:r>
    </w:p>
    <w:p w14:paraId="66B8F2B2" w14:textId="0D54B926" w:rsidR="006849C6" w:rsidRDefault="006849C6" w:rsidP="007203B3">
      <w:pPr>
        <w:rPr>
          <w:rFonts w:ascii="Arial" w:hAnsi="Arial" w:cs="Arial"/>
        </w:rPr>
      </w:pPr>
      <w:r w:rsidRPr="006849C6">
        <w:rPr>
          <w:rFonts w:ascii="Arial" w:hAnsi="Arial" w:cs="Arial"/>
          <w:b/>
          <w:bCs/>
        </w:rPr>
        <w:t>Barclay, W.J., 2011.</w:t>
      </w:r>
      <w:r w:rsidRPr="006849C6">
        <w:rPr>
          <w:rFonts w:ascii="Arial" w:hAnsi="Arial" w:cs="Arial"/>
        </w:rPr>
        <w:t xml:space="preserve"> </w:t>
      </w:r>
      <w:r w:rsidRPr="006849C6">
        <w:rPr>
          <w:rFonts w:ascii="Arial" w:hAnsi="Arial" w:cs="Arial"/>
          <w:i/>
          <w:iCs/>
        </w:rPr>
        <w:t>Geology of the Swansea district: a brief explanation of geological map Sheet 247 Swansea</w:t>
      </w:r>
      <w:r w:rsidRPr="006849C6">
        <w:rPr>
          <w:rFonts w:ascii="Arial" w:hAnsi="Arial" w:cs="Arial"/>
        </w:rPr>
        <w:t>. Nottingham: British Geological Survey.</w:t>
      </w:r>
      <w:r>
        <w:rPr>
          <w:rFonts w:ascii="Arial" w:hAnsi="Arial" w:cs="Arial"/>
        </w:rPr>
        <w:t xml:space="preserve"> </w:t>
      </w:r>
    </w:p>
    <w:p w14:paraId="204838A6" w14:textId="14929C59" w:rsidR="00533B69" w:rsidRDefault="00533B69" w:rsidP="007203B3">
      <w:pPr>
        <w:rPr>
          <w:rFonts w:ascii="Arial" w:hAnsi="Arial" w:cs="Arial"/>
        </w:rPr>
      </w:pPr>
      <w:r w:rsidRPr="00533B69">
        <w:rPr>
          <w:rFonts w:ascii="Arial" w:hAnsi="Arial" w:cs="Arial"/>
          <w:b/>
          <w:bCs/>
        </w:rPr>
        <w:t>British Geological Survey, 2026.</w:t>
      </w:r>
      <w:r w:rsidRPr="00533B69">
        <w:rPr>
          <w:rFonts w:ascii="Arial" w:hAnsi="Arial" w:cs="Arial"/>
        </w:rPr>
        <w:t xml:space="preserve"> </w:t>
      </w:r>
      <w:r w:rsidRPr="00533B69">
        <w:rPr>
          <w:rFonts w:ascii="Arial" w:hAnsi="Arial" w:cs="Arial"/>
          <w:i/>
          <w:iCs/>
        </w:rPr>
        <w:t>Borehole scan for BGS ID 370607 (BGS Reference SS69SW115)</w:t>
      </w:r>
      <w:r w:rsidRPr="00533B69">
        <w:rPr>
          <w:rFonts w:ascii="Arial" w:hAnsi="Arial" w:cs="Arial"/>
        </w:rPr>
        <w:t>, Single Onshore Borehole Index (SOBI) scans.</w:t>
      </w:r>
    </w:p>
    <w:p w14:paraId="40316A2B" w14:textId="03336BBD" w:rsidR="006849C6" w:rsidRPr="001258B2" w:rsidRDefault="007203B3" w:rsidP="007203B3">
      <w:pPr>
        <w:rPr>
          <w:rFonts w:ascii="Arial" w:hAnsi="Arial" w:cs="Arial"/>
        </w:rPr>
      </w:pPr>
      <w:r w:rsidRPr="001258B2">
        <w:rPr>
          <w:rFonts w:ascii="Arial" w:hAnsi="Arial" w:cs="Arial"/>
        </w:rPr>
        <w:t>BRE. Building Research Establishment guidance documents.</w:t>
      </w:r>
    </w:p>
    <w:p w14:paraId="3DB2A54F" w14:textId="77777777" w:rsidR="007203B3" w:rsidRPr="001258B2" w:rsidRDefault="007203B3" w:rsidP="007203B3">
      <w:pPr>
        <w:rPr>
          <w:rFonts w:ascii="Arial" w:hAnsi="Arial" w:cs="Arial"/>
        </w:rPr>
      </w:pPr>
      <w:r w:rsidRPr="001258B2">
        <w:rPr>
          <w:rFonts w:ascii="Arial" w:hAnsi="Arial" w:cs="Arial"/>
        </w:rPr>
        <w:lastRenderedPageBreak/>
        <w:t>Building Regulations (England and Wales), Approved Documents.</w:t>
      </w:r>
    </w:p>
    <w:p w14:paraId="097CA7C3" w14:textId="77777777" w:rsidR="007203B3" w:rsidRPr="001258B2" w:rsidRDefault="007203B3" w:rsidP="007203B3">
      <w:pPr>
        <w:rPr>
          <w:rFonts w:ascii="Arial" w:hAnsi="Arial" w:cs="Arial"/>
        </w:rPr>
      </w:pPr>
      <w:r w:rsidRPr="001258B2">
        <w:rPr>
          <w:rFonts w:ascii="Arial" w:hAnsi="Arial" w:cs="Arial"/>
        </w:rPr>
        <w:t>Met Office climate data for Swansea.</w:t>
      </w:r>
    </w:p>
    <w:p w14:paraId="0E3C9213" w14:textId="77777777" w:rsidR="007203B3" w:rsidRPr="001258B2" w:rsidRDefault="007203B3" w:rsidP="007203B3">
      <w:pPr>
        <w:rPr>
          <w:rFonts w:ascii="Arial" w:hAnsi="Arial" w:cs="Arial"/>
        </w:rPr>
      </w:pPr>
      <w:proofErr w:type="spellStart"/>
      <w:r w:rsidRPr="001258B2">
        <w:rPr>
          <w:rFonts w:ascii="Arial" w:hAnsi="Arial" w:cs="Arial"/>
        </w:rPr>
        <w:t>Chudley</w:t>
      </w:r>
      <w:proofErr w:type="spellEnd"/>
      <w:r w:rsidRPr="001258B2">
        <w:rPr>
          <w:rFonts w:ascii="Arial" w:hAnsi="Arial" w:cs="Arial"/>
        </w:rPr>
        <w:t xml:space="preserve">, R. and Greeno, R. (2020). </w:t>
      </w:r>
      <w:r w:rsidRPr="001258B2">
        <w:rPr>
          <w:rFonts w:ascii="Arial" w:hAnsi="Arial" w:cs="Arial"/>
          <w:i/>
          <w:iCs/>
        </w:rPr>
        <w:t>Building Construction Handbook</w:t>
      </w:r>
      <w:r w:rsidRPr="001258B2">
        <w:rPr>
          <w:rFonts w:ascii="Arial" w:hAnsi="Arial" w:cs="Arial"/>
        </w:rPr>
        <w:t>.</w:t>
      </w:r>
    </w:p>
    <w:p w14:paraId="44BC9927" w14:textId="77777777" w:rsidR="007203B3" w:rsidRPr="001258B2" w:rsidRDefault="007203B3" w:rsidP="007203B3">
      <w:pPr>
        <w:rPr>
          <w:rFonts w:ascii="Arial" w:hAnsi="Arial" w:cs="Arial"/>
        </w:rPr>
      </w:pPr>
      <w:r w:rsidRPr="001258B2">
        <w:rPr>
          <w:rFonts w:ascii="Arial" w:hAnsi="Arial" w:cs="Arial"/>
        </w:rPr>
        <w:t>British Geological Survey publications.</w:t>
      </w:r>
    </w:p>
    <w:p w14:paraId="124C3421" w14:textId="734F2D3B" w:rsidR="007203B3" w:rsidRPr="001258B2" w:rsidRDefault="007203B3" w:rsidP="007203B3">
      <w:pPr>
        <w:rPr>
          <w:rFonts w:ascii="Arial" w:hAnsi="Arial" w:cs="Arial"/>
        </w:rPr>
      </w:pPr>
    </w:p>
    <w:p w14:paraId="107889FE" w14:textId="77777777" w:rsidR="007203B3" w:rsidRPr="001258B2" w:rsidRDefault="007203B3" w:rsidP="007203B3">
      <w:pPr>
        <w:rPr>
          <w:rFonts w:ascii="Arial" w:hAnsi="Arial" w:cs="Arial"/>
          <w:b/>
          <w:bCs/>
        </w:rPr>
      </w:pPr>
      <w:r w:rsidRPr="001258B2">
        <w:rPr>
          <w:rFonts w:ascii="Arial" w:hAnsi="Arial" w:cs="Arial"/>
          <w:b/>
          <w:bCs/>
        </w:rPr>
        <w:t>Appendices</w:t>
      </w:r>
    </w:p>
    <w:p w14:paraId="4FD8199F" w14:textId="71735937" w:rsidR="000A0337" w:rsidRDefault="007203B3" w:rsidP="007203B3">
      <w:pPr>
        <w:rPr>
          <w:rFonts w:ascii="Arial" w:hAnsi="Arial" w:cs="Arial"/>
        </w:rPr>
      </w:pPr>
      <w:r w:rsidRPr="001258B2">
        <w:rPr>
          <w:rFonts w:ascii="Arial" w:hAnsi="Arial" w:cs="Arial"/>
        </w:rPr>
        <w:t xml:space="preserve">Appendix A: </w:t>
      </w:r>
      <w:r w:rsidR="000A0337">
        <w:rPr>
          <w:rFonts w:ascii="Arial" w:hAnsi="Arial" w:cs="Arial"/>
        </w:rPr>
        <w:t>Borehole Log</w:t>
      </w:r>
    </w:p>
    <w:p w14:paraId="22FA3E1A" w14:textId="21017130" w:rsidR="000A0337" w:rsidRPr="001258B2" w:rsidRDefault="005F0A3B" w:rsidP="007203B3">
      <w:pPr>
        <w:rPr>
          <w:rFonts w:ascii="Arial" w:hAnsi="Arial" w:cs="Arial"/>
        </w:rPr>
      </w:pPr>
      <w:r w:rsidRPr="005F0A3B">
        <w:rPr>
          <w:rFonts w:ascii="Arial" w:hAnsi="Arial" w:cs="Arial"/>
        </w:rPr>
        <w:drawing>
          <wp:inline distT="0" distB="0" distL="0" distR="0" wp14:anchorId="4F6008EA" wp14:editId="3242E7FA">
            <wp:extent cx="4054191" cy="5730737"/>
            <wp:effectExtent l="0" t="0" r="3810" b="3810"/>
            <wp:docPr id="998320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320075" name=""/>
                    <pic:cNvPicPr/>
                  </pic:nvPicPr>
                  <pic:blipFill>
                    <a:blip r:embed="rId5"/>
                    <a:stretch>
                      <a:fillRect/>
                    </a:stretch>
                  </pic:blipFill>
                  <pic:spPr>
                    <a:xfrm>
                      <a:off x="0" y="0"/>
                      <a:ext cx="4054191" cy="5730737"/>
                    </a:xfrm>
                    <a:prstGeom prst="rect">
                      <a:avLst/>
                    </a:prstGeom>
                  </pic:spPr>
                </pic:pic>
              </a:graphicData>
            </a:graphic>
          </wp:inline>
        </w:drawing>
      </w:r>
    </w:p>
    <w:p w14:paraId="7884FEE9" w14:textId="37E3E879" w:rsidR="005F0A3B" w:rsidRDefault="005F0A3B" w:rsidP="007203B3">
      <w:pPr>
        <w:rPr>
          <w:rFonts w:ascii="Arial" w:hAnsi="Arial" w:cs="Arial"/>
        </w:rPr>
      </w:pPr>
      <w:r>
        <w:rPr>
          <w:rFonts w:ascii="Arial" w:hAnsi="Arial" w:cs="Arial"/>
        </w:rPr>
        <w:t xml:space="preserve">Figure 1: Borehole Log </w:t>
      </w:r>
      <w:r w:rsidR="001D245C">
        <w:rPr>
          <w:rFonts w:ascii="Arial" w:hAnsi="Arial" w:cs="Arial"/>
        </w:rPr>
        <w:t xml:space="preserve">of </w:t>
      </w:r>
      <w:proofErr w:type="spellStart"/>
      <w:r w:rsidR="001D245C">
        <w:rPr>
          <w:rFonts w:ascii="Arial" w:hAnsi="Arial" w:cs="Arial"/>
        </w:rPr>
        <w:t>near by</w:t>
      </w:r>
      <w:proofErr w:type="spellEnd"/>
      <w:r w:rsidR="001D245C">
        <w:rPr>
          <w:rFonts w:ascii="Arial" w:hAnsi="Arial" w:cs="Arial"/>
        </w:rPr>
        <w:t xml:space="preserve"> proposed hotel site.</w:t>
      </w:r>
    </w:p>
    <w:p w14:paraId="548EE2DE" w14:textId="77777777" w:rsidR="00E924FE" w:rsidRDefault="00E924FE" w:rsidP="007203B3">
      <w:pPr>
        <w:rPr>
          <w:rFonts w:ascii="Arial" w:hAnsi="Arial" w:cs="Arial"/>
        </w:rPr>
      </w:pPr>
    </w:p>
    <w:p w14:paraId="55FB7B70" w14:textId="77777777" w:rsidR="00E924FE" w:rsidRDefault="00E924FE" w:rsidP="007203B3">
      <w:pPr>
        <w:rPr>
          <w:rFonts w:ascii="Arial" w:hAnsi="Arial" w:cs="Arial"/>
        </w:rPr>
      </w:pPr>
    </w:p>
    <w:p w14:paraId="4E7DDF55" w14:textId="77777777" w:rsidR="00E924FE" w:rsidRDefault="00E924FE" w:rsidP="007203B3">
      <w:pPr>
        <w:rPr>
          <w:rFonts w:ascii="Arial" w:hAnsi="Arial" w:cs="Arial"/>
        </w:rPr>
      </w:pPr>
    </w:p>
    <w:p w14:paraId="28AB3B8B" w14:textId="2BBB60D0" w:rsidR="007203B3" w:rsidRDefault="007203B3" w:rsidP="007203B3">
      <w:pPr>
        <w:rPr>
          <w:rFonts w:ascii="Arial" w:hAnsi="Arial" w:cs="Arial"/>
        </w:rPr>
      </w:pPr>
      <w:r w:rsidRPr="001258B2">
        <w:rPr>
          <w:rFonts w:ascii="Arial" w:hAnsi="Arial" w:cs="Arial"/>
        </w:rPr>
        <w:lastRenderedPageBreak/>
        <w:t xml:space="preserve">Appendix B: </w:t>
      </w:r>
      <w:r w:rsidR="000A0337">
        <w:rPr>
          <w:rFonts w:ascii="Arial" w:hAnsi="Arial" w:cs="Arial"/>
        </w:rPr>
        <w:t>Site Map</w:t>
      </w:r>
    </w:p>
    <w:p w14:paraId="6D7BB0C3" w14:textId="3E215F52" w:rsidR="00E924FE" w:rsidRDefault="00E924FE" w:rsidP="007203B3">
      <w:pPr>
        <w:rPr>
          <w:rFonts w:ascii="Arial" w:hAnsi="Arial" w:cs="Arial"/>
        </w:rPr>
      </w:pPr>
      <w:r w:rsidRPr="00E924FE">
        <w:rPr>
          <w:rFonts w:ascii="Arial" w:hAnsi="Arial" w:cs="Arial"/>
        </w:rPr>
        <w:drawing>
          <wp:inline distT="0" distB="0" distL="0" distR="0" wp14:anchorId="2152A535" wp14:editId="7A98A29D">
            <wp:extent cx="3238781" cy="2987299"/>
            <wp:effectExtent l="0" t="0" r="0" b="3810"/>
            <wp:docPr id="176561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61103" name=""/>
                    <pic:cNvPicPr/>
                  </pic:nvPicPr>
                  <pic:blipFill>
                    <a:blip r:embed="rId6"/>
                    <a:stretch>
                      <a:fillRect/>
                    </a:stretch>
                  </pic:blipFill>
                  <pic:spPr>
                    <a:xfrm>
                      <a:off x="0" y="0"/>
                      <a:ext cx="3238781" cy="2987299"/>
                    </a:xfrm>
                    <a:prstGeom prst="rect">
                      <a:avLst/>
                    </a:prstGeom>
                  </pic:spPr>
                </pic:pic>
              </a:graphicData>
            </a:graphic>
          </wp:inline>
        </w:drawing>
      </w:r>
    </w:p>
    <w:p w14:paraId="514AC663" w14:textId="0250F96E" w:rsidR="00E924FE" w:rsidRDefault="00E924FE" w:rsidP="007203B3">
      <w:pPr>
        <w:rPr>
          <w:rFonts w:ascii="Arial" w:hAnsi="Arial" w:cs="Arial"/>
        </w:rPr>
      </w:pPr>
      <w:r>
        <w:rPr>
          <w:rFonts w:ascii="Arial" w:hAnsi="Arial" w:cs="Arial"/>
        </w:rPr>
        <w:t xml:space="preserve">Figure 2: Site </w:t>
      </w:r>
      <w:r w:rsidR="009B5FF5">
        <w:rPr>
          <w:rFonts w:ascii="Arial" w:hAnsi="Arial" w:cs="Arial"/>
        </w:rPr>
        <w:t xml:space="preserve">Map </w:t>
      </w:r>
    </w:p>
    <w:p w14:paraId="50B6296A" w14:textId="77777777" w:rsidR="00E924FE" w:rsidRDefault="00E924FE" w:rsidP="007203B3">
      <w:pPr>
        <w:rPr>
          <w:rFonts w:ascii="Arial" w:hAnsi="Arial" w:cs="Arial"/>
        </w:rPr>
      </w:pPr>
    </w:p>
    <w:p w14:paraId="2BE5B7AF" w14:textId="77777777" w:rsidR="00E924FE" w:rsidRPr="001258B2" w:rsidRDefault="00E924FE" w:rsidP="007203B3">
      <w:pPr>
        <w:rPr>
          <w:rFonts w:ascii="Arial" w:hAnsi="Arial" w:cs="Arial"/>
        </w:rPr>
      </w:pPr>
    </w:p>
    <w:p w14:paraId="041CF031" w14:textId="4CA3625C" w:rsidR="00217F55" w:rsidRDefault="00217F55"/>
    <w:sectPr w:rsidR="00217F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BE1294"/>
    <w:multiLevelType w:val="multilevel"/>
    <w:tmpl w:val="DB10A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EA111AB"/>
    <w:multiLevelType w:val="multilevel"/>
    <w:tmpl w:val="0ED66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0867010">
    <w:abstractNumId w:val="0"/>
  </w:num>
  <w:num w:numId="2" w16cid:durableId="9997747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3B3"/>
    <w:rsid w:val="000A0337"/>
    <w:rsid w:val="0012279A"/>
    <w:rsid w:val="001258B2"/>
    <w:rsid w:val="001C339A"/>
    <w:rsid w:val="001D245C"/>
    <w:rsid w:val="00217F55"/>
    <w:rsid w:val="00502C4B"/>
    <w:rsid w:val="00533B69"/>
    <w:rsid w:val="005E5E2B"/>
    <w:rsid w:val="005F0A3B"/>
    <w:rsid w:val="005F5565"/>
    <w:rsid w:val="006849C6"/>
    <w:rsid w:val="006F3116"/>
    <w:rsid w:val="007203B3"/>
    <w:rsid w:val="00922EA0"/>
    <w:rsid w:val="009366FB"/>
    <w:rsid w:val="009B5FF5"/>
    <w:rsid w:val="00B529B0"/>
    <w:rsid w:val="00B77323"/>
    <w:rsid w:val="00D8630D"/>
    <w:rsid w:val="00DA63F3"/>
    <w:rsid w:val="00E922BE"/>
    <w:rsid w:val="00E924FE"/>
    <w:rsid w:val="00ED6F69"/>
    <w:rsid w:val="00F51A95"/>
    <w:rsid w:val="00FA78EE"/>
    <w:rsid w:val="00FD1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9B10E"/>
  <w15:chartTrackingRefBased/>
  <w15:docId w15:val="{6C33F012-28FD-4152-9E79-80F7B2CF4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03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03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03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03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03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03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03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03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03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03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03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03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03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03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03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03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03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03B3"/>
    <w:rPr>
      <w:rFonts w:eastAsiaTheme="majorEastAsia" w:cstheme="majorBidi"/>
      <w:color w:val="272727" w:themeColor="text1" w:themeTint="D8"/>
    </w:rPr>
  </w:style>
  <w:style w:type="paragraph" w:styleId="Title">
    <w:name w:val="Title"/>
    <w:basedOn w:val="Normal"/>
    <w:next w:val="Normal"/>
    <w:link w:val="TitleChar"/>
    <w:uiPriority w:val="10"/>
    <w:qFormat/>
    <w:rsid w:val="007203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03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03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03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03B3"/>
    <w:pPr>
      <w:spacing w:before="160"/>
      <w:jc w:val="center"/>
    </w:pPr>
    <w:rPr>
      <w:i/>
      <w:iCs/>
      <w:color w:val="404040" w:themeColor="text1" w:themeTint="BF"/>
    </w:rPr>
  </w:style>
  <w:style w:type="character" w:customStyle="1" w:styleId="QuoteChar">
    <w:name w:val="Quote Char"/>
    <w:basedOn w:val="DefaultParagraphFont"/>
    <w:link w:val="Quote"/>
    <w:uiPriority w:val="29"/>
    <w:rsid w:val="007203B3"/>
    <w:rPr>
      <w:i/>
      <w:iCs/>
      <w:color w:val="404040" w:themeColor="text1" w:themeTint="BF"/>
    </w:rPr>
  </w:style>
  <w:style w:type="paragraph" w:styleId="ListParagraph">
    <w:name w:val="List Paragraph"/>
    <w:basedOn w:val="Normal"/>
    <w:uiPriority w:val="34"/>
    <w:qFormat/>
    <w:rsid w:val="007203B3"/>
    <w:pPr>
      <w:ind w:left="720"/>
      <w:contextualSpacing/>
    </w:pPr>
  </w:style>
  <w:style w:type="character" w:styleId="IntenseEmphasis">
    <w:name w:val="Intense Emphasis"/>
    <w:basedOn w:val="DefaultParagraphFont"/>
    <w:uiPriority w:val="21"/>
    <w:qFormat/>
    <w:rsid w:val="007203B3"/>
    <w:rPr>
      <w:i/>
      <w:iCs/>
      <w:color w:val="0F4761" w:themeColor="accent1" w:themeShade="BF"/>
    </w:rPr>
  </w:style>
  <w:style w:type="paragraph" w:styleId="IntenseQuote">
    <w:name w:val="Intense Quote"/>
    <w:basedOn w:val="Normal"/>
    <w:next w:val="Normal"/>
    <w:link w:val="IntenseQuoteChar"/>
    <w:uiPriority w:val="30"/>
    <w:qFormat/>
    <w:rsid w:val="007203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03B3"/>
    <w:rPr>
      <w:i/>
      <w:iCs/>
      <w:color w:val="0F4761" w:themeColor="accent1" w:themeShade="BF"/>
    </w:rPr>
  </w:style>
  <w:style w:type="character" w:styleId="IntenseReference">
    <w:name w:val="Intense Reference"/>
    <w:basedOn w:val="DefaultParagraphFont"/>
    <w:uiPriority w:val="32"/>
    <w:qFormat/>
    <w:rsid w:val="007203B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7</Pages>
  <Words>2202</Words>
  <Characters>12556</Characters>
  <Application>Microsoft Office Word</Application>
  <DocSecurity>0</DocSecurity>
  <Lines>104</Lines>
  <Paragraphs>29</Paragraphs>
  <ScaleCrop>false</ScaleCrop>
  <Company/>
  <LinksUpToDate>false</LinksUpToDate>
  <CharactersWithSpaces>14729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sharp</dc:creator>
  <cp:keywords/>
  <dc:description/>
  <cp:lastModifiedBy>edward sharp</cp:lastModifiedBy>
  <cp:revision>22</cp:revision>
  <dcterms:created xsi:type="dcterms:W3CDTF">2026-01-11T16:21:00Z</dcterms:created>
  <dcterms:modified xsi:type="dcterms:W3CDTF">2026-01-12T21:58:00Z</dcterms:modified>
</cp:coreProperties>
</file>