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0D7649" w14:textId="044DD532" w:rsidR="008375B5" w:rsidRDefault="009334D8" w:rsidP="008375B5">
      <w:pPr>
        <w:spacing w:line="360" w:lineRule="auto"/>
      </w:pPr>
      <w:r>
        <w:rPr>
          <w:noProof/>
        </w:rPr>
        <w:drawing>
          <wp:inline distT="0" distB="0" distL="0" distR="0" wp14:anchorId="12AD7B40" wp14:editId="06ABB510">
            <wp:extent cx="3343275" cy="1343025"/>
            <wp:effectExtent l="0" t="0" r="0" b="0"/>
            <wp:docPr id="1"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343275" cy="1343025"/>
                    </a:xfrm>
                    <a:prstGeom prst="rect">
                      <a:avLst/>
                    </a:prstGeom>
                    <a:noFill/>
                    <a:ln>
                      <a:noFill/>
                    </a:ln>
                  </pic:spPr>
                </pic:pic>
              </a:graphicData>
            </a:graphic>
          </wp:inline>
        </w:drawing>
      </w:r>
    </w:p>
    <w:p w14:paraId="3E7F8631" w14:textId="77777777" w:rsidR="008375B5" w:rsidRDefault="008375B5" w:rsidP="008375B5">
      <w:pPr>
        <w:spacing w:line="360" w:lineRule="auto"/>
        <w:rPr>
          <w:rStyle w:val="Strong"/>
          <w:rFonts w:ascii="Segoe UI" w:hAnsi="Segoe UI" w:cs="Segoe UI"/>
          <w:color w:val="1D2125"/>
        </w:rPr>
      </w:pPr>
    </w:p>
    <w:p w14:paraId="3D4BDE11" w14:textId="77777777" w:rsidR="008375B5" w:rsidRDefault="008375B5" w:rsidP="008375B5">
      <w:pPr>
        <w:spacing w:line="360" w:lineRule="auto"/>
        <w:rPr>
          <w:rStyle w:val="Strong"/>
          <w:rFonts w:ascii="Arial" w:hAnsi="Arial" w:cs="Arial"/>
          <w:color w:val="1D2125"/>
          <w:sz w:val="36"/>
          <w:szCs w:val="36"/>
        </w:rPr>
      </w:pPr>
    </w:p>
    <w:p w14:paraId="22930AF8" w14:textId="77777777" w:rsidR="008375B5" w:rsidRDefault="008375B5" w:rsidP="008375B5">
      <w:pPr>
        <w:spacing w:line="360" w:lineRule="auto"/>
        <w:jc w:val="center"/>
        <w:rPr>
          <w:rStyle w:val="Strong"/>
          <w:rFonts w:ascii="Arial" w:hAnsi="Arial" w:cs="Arial"/>
          <w:color w:val="1D2125"/>
          <w:sz w:val="36"/>
          <w:szCs w:val="36"/>
        </w:rPr>
      </w:pPr>
    </w:p>
    <w:p w14:paraId="7E1888EF" w14:textId="513983C3" w:rsidR="008375B5" w:rsidRDefault="00284D40" w:rsidP="008375B5">
      <w:pPr>
        <w:spacing w:line="360" w:lineRule="auto"/>
        <w:jc w:val="center"/>
        <w:rPr>
          <w:rStyle w:val="Strong"/>
          <w:rFonts w:ascii="Arial" w:hAnsi="Arial" w:cs="Arial"/>
          <w:color w:val="1D2125"/>
          <w:sz w:val="36"/>
          <w:szCs w:val="36"/>
        </w:rPr>
      </w:pPr>
      <w:r>
        <w:rPr>
          <w:rStyle w:val="Strong"/>
          <w:rFonts w:ascii="Arial" w:hAnsi="Arial" w:cs="Arial"/>
          <w:color w:val="1D2125"/>
          <w:sz w:val="36"/>
          <w:szCs w:val="36"/>
        </w:rPr>
        <w:t xml:space="preserve">Robotic </w:t>
      </w:r>
      <w:r w:rsidR="007B4315">
        <w:rPr>
          <w:rStyle w:val="Strong"/>
          <w:rFonts w:ascii="Arial" w:hAnsi="Arial" w:cs="Arial"/>
          <w:color w:val="1D2125"/>
          <w:sz w:val="36"/>
          <w:szCs w:val="36"/>
        </w:rPr>
        <w:t>A</w:t>
      </w:r>
      <w:r>
        <w:rPr>
          <w:rStyle w:val="Strong"/>
          <w:rFonts w:ascii="Arial" w:hAnsi="Arial" w:cs="Arial"/>
          <w:color w:val="1D2125"/>
          <w:sz w:val="36"/>
          <w:szCs w:val="36"/>
        </w:rPr>
        <w:t xml:space="preserve">ssisted </w:t>
      </w:r>
      <w:r w:rsidR="009E45D0">
        <w:rPr>
          <w:rStyle w:val="Strong"/>
          <w:rFonts w:ascii="Arial" w:hAnsi="Arial" w:cs="Arial"/>
          <w:color w:val="1D2125"/>
          <w:sz w:val="36"/>
          <w:szCs w:val="36"/>
        </w:rPr>
        <w:t>Surgery</w:t>
      </w:r>
      <w:r w:rsidR="007B4315">
        <w:rPr>
          <w:rStyle w:val="Strong"/>
          <w:rFonts w:ascii="Arial" w:hAnsi="Arial" w:cs="Arial"/>
          <w:color w:val="1D2125"/>
          <w:sz w:val="36"/>
          <w:szCs w:val="36"/>
        </w:rPr>
        <w:t>:</w:t>
      </w:r>
      <w:r>
        <w:rPr>
          <w:rStyle w:val="Strong"/>
          <w:rFonts w:ascii="Arial" w:hAnsi="Arial" w:cs="Arial"/>
          <w:color w:val="1D2125"/>
          <w:sz w:val="36"/>
          <w:szCs w:val="36"/>
        </w:rPr>
        <w:t xml:space="preserve"> </w:t>
      </w:r>
      <w:r w:rsidR="008375B5" w:rsidRPr="008375B5">
        <w:rPr>
          <w:rStyle w:val="Strong"/>
          <w:rFonts w:ascii="Arial" w:hAnsi="Arial" w:cs="Arial"/>
          <w:color w:val="1D2125"/>
          <w:sz w:val="36"/>
          <w:szCs w:val="36"/>
        </w:rPr>
        <w:t>Transform</w:t>
      </w:r>
      <w:r w:rsidR="00841B75">
        <w:rPr>
          <w:rStyle w:val="Strong"/>
          <w:rFonts w:ascii="Arial" w:hAnsi="Arial" w:cs="Arial"/>
          <w:color w:val="1D2125"/>
          <w:sz w:val="36"/>
          <w:szCs w:val="36"/>
        </w:rPr>
        <w:t>ing</w:t>
      </w:r>
      <w:r w:rsidR="008375B5" w:rsidRPr="008375B5">
        <w:rPr>
          <w:rStyle w:val="Strong"/>
          <w:rFonts w:ascii="Arial" w:hAnsi="Arial" w:cs="Arial"/>
          <w:color w:val="1D2125"/>
          <w:sz w:val="36"/>
          <w:szCs w:val="36"/>
        </w:rPr>
        <w:t xml:space="preserve"> the Health and Care Professions (BMHP6026</w:t>
      </w:r>
      <w:r w:rsidR="008375B5">
        <w:rPr>
          <w:rStyle w:val="Strong"/>
          <w:rFonts w:ascii="Arial" w:hAnsi="Arial" w:cs="Arial"/>
          <w:color w:val="1D2125"/>
          <w:sz w:val="36"/>
          <w:szCs w:val="36"/>
        </w:rPr>
        <w:t>)</w:t>
      </w:r>
    </w:p>
    <w:p w14:paraId="0E4A258C" w14:textId="77777777" w:rsidR="008375B5" w:rsidRDefault="008375B5" w:rsidP="008375B5">
      <w:pPr>
        <w:spacing w:line="360" w:lineRule="auto"/>
        <w:jc w:val="center"/>
        <w:rPr>
          <w:rStyle w:val="Strong"/>
          <w:rFonts w:ascii="Arial" w:hAnsi="Arial" w:cs="Arial"/>
          <w:color w:val="1D2125"/>
          <w:sz w:val="36"/>
          <w:szCs w:val="36"/>
        </w:rPr>
      </w:pPr>
    </w:p>
    <w:p w14:paraId="4D8F34EA" w14:textId="77777777" w:rsidR="008375B5" w:rsidRDefault="008375B5" w:rsidP="008375B5">
      <w:pPr>
        <w:spacing w:line="360" w:lineRule="auto"/>
        <w:jc w:val="center"/>
        <w:rPr>
          <w:rStyle w:val="Strong"/>
          <w:rFonts w:ascii="Arial" w:hAnsi="Arial" w:cs="Arial"/>
          <w:color w:val="1D2125"/>
          <w:sz w:val="36"/>
          <w:szCs w:val="36"/>
        </w:rPr>
      </w:pPr>
    </w:p>
    <w:p w14:paraId="09EDD2AC" w14:textId="77777777" w:rsidR="008375B5" w:rsidRDefault="008375B5" w:rsidP="008375B5">
      <w:pPr>
        <w:spacing w:line="360" w:lineRule="auto"/>
        <w:rPr>
          <w:rStyle w:val="Strong"/>
          <w:rFonts w:ascii="Arial" w:hAnsi="Arial" w:cs="Arial"/>
          <w:b w:val="0"/>
          <w:bCs w:val="0"/>
          <w:color w:val="1D2125"/>
          <w:sz w:val="32"/>
          <w:szCs w:val="32"/>
        </w:rPr>
      </w:pPr>
      <w:r>
        <w:rPr>
          <w:rFonts w:ascii="Arial" w:hAnsi="Arial" w:cs="Arial"/>
          <w:b/>
          <w:bCs/>
          <w:color w:val="000000"/>
          <w:sz w:val="32"/>
          <w:szCs w:val="32"/>
        </w:rPr>
        <w:t>Component 1: Written Report</w:t>
      </w:r>
    </w:p>
    <w:p w14:paraId="03B7C5EA" w14:textId="77777777" w:rsidR="008375B5" w:rsidRDefault="008375B5" w:rsidP="008375B5">
      <w:pPr>
        <w:spacing w:line="360" w:lineRule="auto"/>
        <w:rPr>
          <w:rStyle w:val="Strong"/>
          <w:rFonts w:ascii="Arial" w:hAnsi="Arial" w:cs="Arial"/>
          <w:color w:val="1D2125"/>
          <w:sz w:val="32"/>
          <w:szCs w:val="32"/>
        </w:rPr>
      </w:pPr>
    </w:p>
    <w:p w14:paraId="3C3042AD" w14:textId="629F60AB" w:rsidR="008375B5" w:rsidRDefault="008375B5" w:rsidP="008375B5">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name:</w:t>
      </w:r>
      <w:r w:rsidR="00DA4CBE">
        <w:rPr>
          <w:rStyle w:val="Strong"/>
          <w:rFonts w:ascii="Arial" w:hAnsi="Arial" w:cs="Arial"/>
          <w:color w:val="1D2125"/>
          <w:sz w:val="32"/>
          <w:szCs w:val="32"/>
        </w:rPr>
        <w:t xml:space="preserve"> Ana Ferraz</w:t>
      </w:r>
    </w:p>
    <w:p w14:paraId="227AC82E" w14:textId="4EEA2AD7" w:rsidR="008375B5" w:rsidRDefault="008375B5" w:rsidP="008375B5">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number:</w:t>
      </w:r>
      <w:r w:rsidR="00DA4CBE">
        <w:rPr>
          <w:rStyle w:val="Strong"/>
          <w:rFonts w:ascii="Arial" w:hAnsi="Arial" w:cs="Arial"/>
          <w:color w:val="1D2125"/>
          <w:sz w:val="32"/>
          <w:szCs w:val="32"/>
        </w:rPr>
        <w:t xml:space="preserve"> 2321715</w:t>
      </w:r>
    </w:p>
    <w:p w14:paraId="5B5E64AD" w14:textId="154323A9" w:rsidR="008375B5" w:rsidRDefault="008375B5" w:rsidP="008375B5">
      <w:pPr>
        <w:spacing w:line="360" w:lineRule="auto"/>
        <w:rPr>
          <w:rStyle w:val="Strong"/>
          <w:rFonts w:ascii="Arial" w:hAnsi="Arial" w:cs="Arial"/>
          <w:color w:val="1D2125"/>
          <w:sz w:val="32"/>
          <w:szCs w:val="32"/>
        </w:rPr>
      </w:pPr>
      <w:r>
        <w:rPr>
          <w:rStyle w:val="Strong"/>
          <w:rFonts w:ascii="Arial" w:hAnsi="Arial" w:cs="Arial"/>
          <w:color w:val="1D2125"/>
          <w:sz w:val="32"/>
          <w:szCs w:val="32"/>
        </w:rPr>
        <w:t>Lecturer’s name:</w:t>
      </w:r>
      <w:r w:rsidR="00DA4CBE">
        <w:rPr>
          <w:rStyle w:val="Strong"/>
          <w:rFonts w:ascii="Arial" w:hAnsi="Arial" w:cs="Arial"/>
          <w:color w:val="1D2125"/>
          <w:sz w:val="32"/>
          <w:szCs w:val="32"/>
        </w:rPr>
        <w:t xml:space="preserve"> Laila Surani</w:t>
      </w:r>
    </w:p>
    <w:p w14:paraId="4F492421" w14:textId="77777777" w:rsidR="008375B5" w:rsidRDefault="008375B5" w:rsidP="008375B5">
      <w:pPr>
        <w:spacing w:line="360" w:lineRule="auto"/>
        <w:rPr>
          <w:sz w:val="36"/>
          <w:szCs w:val="36"/>
        </w:rPr>
      </w:pPr>
    </w:p>
    <w:p w14:paraId="43FBD350" w14:textId="77777777" w:rsidR="008375B5" w:rsidRDefault="008375B5" w:rsidP="008375B5">
      <w:pPr>
        <w:spacing w:line="360" w:lineRule="auto"/>
        <w:rPr>
          <w:rFonts w:ascii="Arial" w:hAnsi="Arial" w:cs="Arial"/>
          <w:sz w:val="36"/>
          <w:szCs w:val="36"/>
        </w:rPr>
      </w:pPr>
    </w:p>
    <w:p w14:paraId="2EE68F49" w14:textId="77777777" w:rsidR="008375B5" w:rsidRDefault="008375B5" w:rsidP="008375B5">
      <w:pPr>
        <w:spacing w:line="360" w:lineRule="auto"/>
        <w:rPr>
          <w:rFonts w:ascii="Arial" w:hAnsi="Arial" w:cs="Arial"/>
          <w:sz w:val="36"/>
          <w:szCs w:val="36"/>
        </w:rPr>
      </w:pPr>
    </w:p>
    <w:p w14:paraId="5E13BA96" w14:textId="77777777" w:rsidR="008375B5" w:rsidRDefault="008375B5" w:rsidP="008375B5">
      <w:pPr>
        <w:spacing w:line="360" w:lineRule="auto"/>
        <w:rPr>
          <w:rFonts w:ascii="Arial" w:hAnsi="Arial" w:cs="Arial"/>
          <w:sz w:val="36"/>
          <w:szCs w:val="36"/>
        </w:rPr>
      </w:pPr>
    </w:p>
    <w:sdt>
      <w:sdtPr>
        <w:rPr>
          <w:rFonts w:ascii="Aptos" w:eastAsia="Aptos" w:hAnsi="Aptos" w:cs="Times New Roman"/>
          <w:color w:val="auto"/>
          <w:kern w:val="2"/>
          <w:sz w:val="24"/>
          <w:szCs w:val="24"/>
          <w:lang w:eastAsia="en-US"/>
        </w:rPr>
        <w:id w:val="2030765189"/>
        <w:docPartObj>
          <w:docPartGallery w:val="Table of Contents"/>
          <w:docPartUnique/>
        </w:docPartObj>
      </w:sdtPr>
      <w:sdtEndPr>
        <w:rPr>
          <w:b/>
          <w:bCs/>
        </w:rPr>
      </w:sdtEndPr>
      <w:sdtContent>
        <w:p w14:paraId="10AF1713" w14:textId="1ABC1534" w:rsidR="008E71D2" w:rsidRPr="008E71D2" w:rsidRDefault="008E71D2">
          <w:pPr>
            <w:pStyle w:val="TOCHeading"/>
            <w:rPr>
              <w:color w:val="0D0D0D" w:themeColor="text1" w:themeTint="F2"/>
            </w:rPr>
          </w:pPr>
          <w:r w:rsidRPr="008E71D2">
            <w:rPr>
              <w:color w:val="0D0D0D" w:themeColor="text1" w:themeTint="F2"/>
            </w:rPr>
            <w:t>Contents</w:t>
          </w:r>
        </w:p>
        <w:p w14:paraId="7E738BB7" w14:textId="543E3FF9" w:rsidR="000A3FB4" w:rsidRDefault="008E71D2">
          <w:pPr>
            <w:pStyle w:val="TOC1"/>
            <w:tabs>
              <w:tab w:val="right" w:leader="dot" w:pos="9016"/>
            </w:tabs>
            <w:rPr>
              <w:rFonts w:asciiTheme="minorHAnsi" w:eastAsiaTheme="minorEastAsia" w:hAnsiTheme="minorHAnsi" w:cstheme="minorBidi"/>
              <w:noProof/>
              <w:lang w:eastAsia="en-GB"/>
              <w14:ligatures w14:val="standardContextual"/>
            </w:rPr>
          </w:pPr>
          <w:r w:rsidRPr="008E71D2">
            <w:rPr>
              <w:color w:val="0D0D0D" w:themeColor="text1" w:themeTint="F2"/>
            </w:rPr>
            <w:fldChar w:fldCharType="begin"/>
          </w:r>
          <w:r w:rsidRPr="008E71D2">
            <w:rPr>
              <w:color w:val="0D0D0D" w:themeColor="text1" w:themeTint="F2"/>
            </w:rPr>
            <w:instrText xml:space="preserve"> TOC \o "1-3" \h \z \u </w:instrText>
          </w:r>
          <w:r w:rsidRPr="008E71D2">
            <w:rPr>
              <w:color w:val="0D0D0D" w:themeColor="text1" w:themeTint="F2"/>
            </w:rPr>
            <w:fldChar w:fldCharType="separate"/>
          </w:r>
          <w:hyperlink w:anchor="_Toc224583693" w:history="1">
            <w:r w:rsidR="000A3FB4" w:rsidRPr="006D2794">
              <w:rPr>
                <w:rStyle w:val="Hyperlink"/>
                <w:noProof/>
              </w:rPr>
              <w:t>Introduction</w:t>
            </w:r>
            <w:r w:rsidR="000A3FB4">
              <w:rPr>
                <w:noProof/>
                <w:webHidden/>
              </w:rPr>
              <w:tab/>
            </w:r>
            <w:r w:rsidR="000A3FB4">
              <w:rPr>
                <w:noProof/>
                <w:webHidden/>
              </w:rPr>
              <w:fldChar w:fldCharType="begin"/>
            </w:r>
            <w:r w:rsidR="000A3FB4">
              <w:rPr>
                <w:noProof/>
                <w:webHidden/>
              </w:rPr>
              <w:instrText xml:space="preserve"> PAGEREF _Toc224583693 \h </w:instrText>
            </w:r>
            <w:r w:rsidR="000A3FB4">
              <w:rPr>
                <w:noProof/>
                <w:webHidden/>
              </w:rPr>
            </w:r>
            <w:r w:rsidR="000A3FB4">
              <w:rPr>
                <w:noProof/>
                <w:webHidden/>
              </w:rPr>
              <w:fldChar w:fldCharType="separate"/>
            </w:r>
            <w:r w:rsidR="000A3FB4">
              <w:rPr>
                <w:noProof/>
                <w:webHidden/>
              </w:rPr>
              <w:t>3</w:t>
            </w:r>
            <w:r w:rsidR="000A3FB4">
              <w:rPr>
                <w:noProof/>
                <w:webHidden/>
              </w:rPr>
              <w:fldChar w:fldCharType="end"/>
            </w:r>
          </w:hyperlink>
        </w:p>
        <w:p w14:paraId="31C3E1B8" w14:textId="0CAA4359" w:rsidR="000A3FB4" w:rsidRDefault="000A3FB4">
          <w:pPr>
            <w:pStyle w:val="TOC1"/>
            <w:tabs>
              <w:tab w:val="right" w:leader="dot" w:pos="9016"/>
            </w:tabs>
            <w:rPr>
              <w:rFonts w:asciiTheme="minorHAnsi" w:eastAsiaTheme="minorEastAsia" w:hAnsiTheme="minorHAnsi" w:cstheme="minorBidi"/>
              <w:noProof/>
              <w:lang w:eastAsia="en-GB"/>
              <w14:ligatures w14:val="standardContextual"/>
            </w:rPr>
          </w:pPr>
          <w:hyperlink w:anchor="_Toc224583694" w:history="1">
            <w:r w:rsidRPr="006D2794">
              <w:rPr>
                <w:rStyle w:val="Hyperlink"/>
                <w:noProof/>
              </w:rPr>
              <w:t>Impact on the workforce</w:t>
            </w:r>
            <w:r>
              <w:rPr>
                <w:noProof/>
                <w:webHidden/>
              </w:rPr>
              <w:tab/>
            </w:r>
            <w:r>
              <w:rPr>
                <w:noProof/>
                <w:webHidden/>
              </w:rPr>
              <w:fldChar w:fldCharType="begin"/>
            </w:r>
            <w:r>
              <w:rPr>
                <w:noProof/>
                <w:webHidden/>
              </w:rPr>
              <w:instrText xml:space="preserve"> PAGEREF _Toc224583694 \h </w:instrText>
            </w:r>
            <w:r>
              <w:rPr>
                <w:noProof/>
                <w:webHidden/>
              </w:rPr>
            </w:r>
            <w:r>
              <w:rPr>
                <w:noProof/>
                <w:webHidden/>
              </w:rPr>
              <w:fldChar w:fldCharType="separate"/>
            </w:r>
            <w:r>
              <w:rPr>
                <w:noProof/>
                <w:webHidden/>
              </w:rPr>
              <w:t>4</w:t>
            </w:r>
            <w:r>
              <w:rPr>
                <w:noProof/>
                <w:webHidden/>
              </w:rPr>
              <w:fldChar w:fldCharType="end"/>
            </w:r>
          </w:hyperlink>
        </w:p>
        <w:p w14:paraId="42B71B99" w14:textId="74FFA124" w:rsidR="000A3FB4" w:rsidRDefault="000A3FB4">
          <w:pPr>
            <w:pStyle w:val="TOC1"/>
            <w:tabs>
              <w:tab w:val="right" w:leader="dot" w:pos="9016"/>
            </w:tabs>
            <w:rPr>
              <w:rFonts w:asciiTheme="minorHAnsi" w:eastAsiaTheme="minorEastAsia" w:hAnsiTheme="minorHAnsi" w:cstheme="minorBidi"/>
              <w:noProof/>
              <w:lang w:eastAsia="en-GB"/>
              <w14:ligatures w14:val="standardContextual"/>
            </w:rPr>
          </w:pPr>
          <w:hyperlink w:anchor="_Toc224583695" w:history="1">
            <w:r w:rsidRPr="006D2794">
              <w:rPr>
                <w:rStyle w:val="Hyperlink"/>
                <w:noProof/>
              </w:rPr>
              <w:t>Impact on service delivery</w:t>
            </w:r>
            <w:r>
              <w:rPr>
                <w:noProof/>
                <w:webHidden/>
              </w:rPr>
              <w:tab/>
            </w:r>
            <w:r>
              <w:rPr>
                <w:noProof/>
                <w:webHidden/>
              </w:rPr>
              <w:fldChar w:fldCharType="begin"/>
            </w:r>
            <w:r>
              <w:rPr>
                <w:noProof/>
                <w:webHidden/>
              </w:rPr>
              <w:instrText xml:space="preserve"> PAGEREF _Toc224583695 \h </w:instrText>
            </w:r>
            <w:r>
              <w:rPr>
                <w:noProof/>
                <w:webHidden/>
              </w:rPr>
            </w:r>
            <w:r>
              <w:rPr>
                <w:noProof/>
                <w:webHidden/>
              </w:rPr>
              <w:fldChar w:fldCharType="separate"/>
            </w:r>
            <w:r>
              <w:rPr>
                <w:noProof/>
                <w:webHidden/>
              </w:rPr>
              <w:t>5</w:t>
            </w:r>
            <w:r>
              <w:rPr>
                <w:noProof/>
                <w:webHidden/>
              </w:rPr>
              <w:fldChar w:fldCharType="end"/>
            </w:r>
          </w:hyperlink>
        </w:p>
        <w:p w14:paraId="05AA8890" w14:textId="61063986" w:rsidR="000A3FB4" w:rsidRDefault="000A3FB4">
          <w:pPr>
            <w:pStyle w:val="TOC1"/>
            <w:tabs>
              <w:tab w:val="right" w:leader="dot" w:pos="9016"/>
            </w:tabs>
            <w:rPr>
              <w:rFonts w:asciiTheme="minorHAnsi" w:eastAsiaTheme="minorEastAsia" w:hAnsiTheme="minorHAnsi" w:cstheme="minorBidi"/>
              <w:noProof/>
              <w:lang w:eastAsia="en-GB"/>
              <w14:ligatures w14:val="standardContextual"/>
            </w:rPr>
          </w:pPr>
          <w:hyperlink w:anchor="_Toc224583696" w:history="1">
            <w:r w:rsidRPr="006D2794">
              <w:rPr>
                <w:rStyle w:val="Hyperlink"/>
                <w:noProof/>
              </w:rPr>
              <w:t>Impact on patients</w:t>
            </w:r>
            <w:r>
              <w:rPr>
                <w:noProof/>
                <w:webHidden/>
              </w:rPr>
              <w:tab/>
            </w:r>
            <w:r>
              <w:rPr>
                <w:noProof/>
                <w:webHidden/>
              </w:rPr>
              <w:fldChar w:fldCharType="begin"/>
            </w:r>
            <w:r>
              <w:rPr>
                <w:noProof/>
                <w:webHidden/>
              </w:rPr>
              <w:instrText xml:space="preserve"> PAGEREF _Toc224583696 \h </w:instrText>
            </w:r>
            <w:r>
              <w:rPr>
                <w:noProof/>
                <w:webHidden/>
              </w:rPr>
            </w:r>
            <w:r>
              <w:rPr>
                <w:noProof/>
                <w:webHidden/>
              </w:rPr>
              <w:fldChar w:fldCharType="separate"/>
            </w:r>
            <w:r>
              <w:rPr>
                <w:noProof/>
                <w:webHidden/>
              </w:rPr>
              <w:t>5</w:t>
            </w:r>
            <w:r>
              <w:rPr>
                <w:noProof/>
                <w:webHidden/>
              </w:rPr>
              <w:fldChar w:fldCharType="end"/>
            </w:r>
          </w:hyperlink>
        </w:p>
        <w:p w14:paraId="7A45B6D4" w14:textId="27688B39" w:rsidR="000A3FB4" w:rsidRDefault="000A3FB4">
          <w:pPr>
            <w:pStyle w:val="TOC1"/>
            <w:tabs>
              <w:tab w:val="right" w:leader="dot" w:pos="9016"/>
            </w:tabs>
            <w:rPr>
              <w:rFonts w:asciiTheme="minorHAnsi" w:eastAsiaTheme="minorEastAsia" w:hAnsiTheme="minorHAnsi" w:cstheme="minorBidi"/>
              <w:noProof/>
              <w:lang w:eastAsia="en-GB"/>
              <w14:ligatures w14:val="standardContextual"/>
            </w:rPr>
          </w:pPr>
          <w:hyperlink w:anchor="_Toc224583697" w:history="1">
            <w:r w:rsidRPr="006D2794">
              <w:rPr>
                <w:rStyle w:val="Hyperlink"/>
                <w:noProof/>
              </w:rPr>
              <w:t>Impact on the community</w:t>
            </w:r>
            <w:r>
              <w:rPr>
                <w:noProof/>
                <w:webHidden/>
              </w:rPr>
              <w:tab/>
            </w:r>
            <w:r>
              <w:rPr>
                <w:noProof/>
                <w:webHidden/>
              </w:rPr>
              <w:fldChar w:fldCharType="begin"/>
            </w:r>
            <w:r>
              <w:rPr>
                <w:noProof/>
                <w:webHidden/>
              </w:rPr>
              <w:instrText xml:space="preserve"> PAGEREF _Toc224583697 \h </w:instrText>
            </w:r>
            <w:r>
              <w:rPr>
                <w:noProof/>
                <w:webHidden/>
              </w:rPr>
            </w:r>
            <w:r>
              <w:rPr>
                <w:noProof/>
                <w:webHidden/>
              </w:rPr>
              <w:fldChar w:fldCharType="separate"/>
            </w:r>
            <w:r>
              <w:rPr>
                <w:noProof/>
                <w:webHidden/>
              </w:rPr>
              <w:t>6</w:t>
            </w:r>
            <w:r>
              <w:rPr>
                <w:noProof/>
                <w:webHidden/>
              </w:rPr>
              <w:fldChar w:fldCharType="end"/>
            </w:r>
          </w:hyperlink>
        </w:p>
        <w:p w14:paraId="5F83DDE5" w14:textId="6EECD7A6" w:rsidR="000A3FB4" w:rsidRDefault="000A3FB4">
          <w:pPr>
            <w:pStyle w:val="TOC1"/>
            <w:tabs>
              <w:tab w:val="right" w:leader="dot" w:pos="9016"/>
            </w:tabs>
            <w:rPr>
              <w:rFonts w:asciiTheme="minorHAnsi" w:eastAsiaTheme="minorEastAsia" w:hAnsiTheme="minorHAnsi" w:cstheme="minorBidi"/>
              <w:noProof/>
              <w:lang w:eastAsia="en-GB"/>
              <w14:ligatures w14:val="standardContextual"/>
            </w:rPr>
          </w:pPr>
          <w:hyperlink w:anchor="_Toc224583698" w:history="1">
            <w:r w:rsidRPr="006D2794">
              <w:rPr>
                <w:rStyle w:val="Hyperlink"/>
                <w:noProof/>
              </w:rPr>
              <w:t>Limitations</w:t>
            </w:r>
            <w:r>
              <w:rPr>
                <w:noProof/>
                <w:webHidden/>
              </w:rPr>
              <w:tab/>
            </w:r>
            <w:r>
              <w:rPr>
                <w:noProof/>
                <w:webHidden/>
              </w:rPr>
              <w:fldChar w:fldCharType="begin"/>
            </w:r>
            <w:r>
              <w:rPr>
                <w:noProof/>
                <w:webHidden/>
              </w:rPr>
              <w:instrText xml:space="preserve"> PAGEREF _Toc224583698 \h </w:instrText>
            </w:r>
            <w:r>
              <w:rPr>
                <w:noProof/>
                <w:webHidden/>
              </w:rPr>
            </w:r>
            <w:r>
              <w:rPr>
                <w:noProof/>
                <w:webHidden/>
              </w:rPr>
              <w:fldChar w:fldCharType="separate"/>
            </w:r>
            <w:r>
              <w:rPr>
                <w:noProof/>
                <w:webHidden/>
              </w:rPr>
              <w:t>7</w:t>
            </w:r>
            <w:r>
              <w:rPr>
                <w:noProof/>
                <w:webHidden/>
              </w:rPr>
              <w:fldChar w:fldCharType="end"/>
            </w:r>
          </w:hyperlink>
        </w:p>
        <w:p w14:paraId="60E49632" w14:textId="6EB0AB90" w:rsidR="000A3FB4" w:rsidRDefault="000A3FB4">
          <w:pPr>
            <w:pStyle w:val="TOC1"/>
            <w:tabs>
              <w:tab w:val="right" w:leader="dot" w:pos="9016"/>
            </w:tabs>
            <w:rPr>
              <w:rFonts w:asciiTheme="minorHAnsi" w:eastAsiaTheme="minorEastAsia" w:hAnsiTheme="minorHAnsi" w:cstheme="minorBidi"/>
              <w:noProof/>
              <w:lang w:eastAsia="en-GB"/>
              <w14:ligatures w14:val="standardContextual"/>
            </w:rPr>
          </w:pPr>
          <w:hyperlink w:anchor="_Toc224583699" w:history="1">
            <w:r w:rsidRPr="006D2794">
              <w:rPr>
                <w:rStyle w:val="Hyperlink"/>
                <w:noProof/>
              </w:rPr>
              <w:t>Conclusion</w:t>
            </w:r>
            <w:r>
              <w:rPr>
                <w:noProof/>
                <w:webHidden/>
              </w:rPr>
              <w:tab/>
            </w:r>
            <w:r>
              <w:rPr>
                <w:noProof/>
                <w:webHidden/>
              </w:rPr>
              <w:fldChar w:fldCharType="begin"/>
            </w:r>
            <w:r>
              <w:rPr>
                <w:noProof/>
                <w:webHidden/>
              </w:rPr>
              <w:instrText xml:space="preserve"> PAGEREF _Toc224583699 \h </w:instrText>
            </w:r>
            <w:r>
              <w:rPr>
                <w:noProof/>
                <w:webHidden/>
              </w:rPr>
            </w:r>
            <w:r>
              <w:rPr>
                <w:noProof/>
                <w:webHidden/>
              </w:rPr>
              <w:fldChar w:fldCharType="separate"/>
            </w:r>
            <w:r>
              <w:rPr>
                <w:noProof/>
                <w:webHidden/>
              </w:rPr>
              <w:t>8</w:t>
            </w:r>
            <w:r>
              <w:rPr>
                <w:noProof/>
                <w:webHidden/>
              </w:rPr>
              <w:fldChar w:fldCharType="end"/>
            </w:r>
          </w:hyperlink>
        </w:p>
        <w:p w14:paraId="3C62ED9B" w14:textId="02E5D491" w:rsidR="000A3FB4" w:rsidRDefault="000A3FB4">
          <w:pPr>
            <w:pStyle w:val="TOC1"/>
            <w:tabs>
              <w:tab w:val="right" w:leader="dot" w:pos="9016"/>
            </w:tabs>
            <w:rPr>
              <w:rFonts w:asciiTheme="minorHAnsi" w:eastAsiaTheme="minorEastAsia" w:hAnsiTheme="minorHAnsi" w:cstheme="minorBidi"/>
              <w:noProof/>
              <w:lang w:eastAsia="en-GB"/>
              <w14:ligatures w14:val="standardContextual"/>
            </w:rPr>
          </w:pPr>
          <w:hyperlink w:anchor="_Toc224583700" w:history="1">
            <w:r w:rsidRPr="006D2794">
              <w:rPr>
                <w:rStyle w:val="Hyperlink"/>
                <w:noProof/>
              </w:rPr>
              <w:t>References</w:t>
            </w:r>
            <w:r>
              <w:rPr>
                <w:noProof/>
                <w:webHidden/>
              </w:rPr>
              <w:tab/>
            </w:r>
            <w:r>
              <w:rPr>
                <w:noProof/>
                <w:webHidden/>
              </w:rPr>
              <w:fldChar w:fldCharType="begin"/>
            </w:r>
            <w:r>
              <w:rPr>
                <w:noProof/>
                <w:webHidden/>
              </w:rPr>
              <w:instrText xml:space="preserve"> PAGEREF _Toc224583700 \h </w:instrText>
            </w:r>
            <w:r>
              <w:rPr>
                <w:noProof/>
                <w:webHidden/>
              </w:rPr>
            </w:r>
            <w:r>
              <w:rPr>
                <w:noProof/>
                <w:webHidden/>
              </w:rPr>
              <w:fldChar w:fldCharType="separate"/>
            </w:r>
            <w:r>
              <w:rPr>
                <w:noProof/>
                <w:webHidden/>
              </w:rPr>
              <w:t>9</w:t>
            </w:r>
            <w:r>
              <w:rPr>
                <w:noProof/>
                <w:webHidden/>
              </w:rPr>
              <w:fldChar w:fldCharType="end"/>
            </w:r>
          </w:hyperlink>
        </w:p>
        <w:p w14:paraId="2814FA56" w14:textId="3A422D4C" w:rsidR="008E71D2" w:rsidRDefault="008E71D2">
          <w:r w:rsidRPr="008E71D2">
            <w:rPr>
              <w:b/>
              <w:bCs/>
              <w:color w:val="0D0D0D" w:themeColor="text1" w:themeTint="F2"/>
            </w:rPr>
            <w:fldChar w:fldCharType="end"/>
          </w:r>
        </w:p>
      </w:sdtContent>
    </w:sdt>
    <w:p w14:paraId="6997D827" w14:textId="77777777" w:rsidR="008375B5" w:rsidRDefault="008375B5" w:rsidP="008375B5">
      <w:pPr>
        <w:pStyle w:val="NormalWeb"/>
        <w:spacing w:line="360" w:lineRule="auto"/>
        <w:rPr>
          <w:rFonts w:ascii="Arial" w:hAnsi="Arial" w:cs="Arial"/>
          <w:b/>
          <w:bCs/>
          <w:color w:val="000000"/>
        </w:rPr>
      </w:pPr>
    </w:p>
    <w:p w14:paraId="014C36E6" w14:textId="77777777" w:rsidR="008375B5" w:rsidRDefault="008375B5" w:rsidP="008375B5">
      <w:pPr>
        <w:pStyle w:val="NormalWeb"/>
        <w:spacing w:line="360" w:lineRule="auto"/>
        <w:rPr>
          <w:rFonts w:ascii="Arial" w:hAnsi="Arial" w:cs="Arial"/>
          <w:b/>
          <w:bCs/>
          <w:color w:val="000000"/>
        </w:rPr>
      </w:pPr>
    </w:p>
    <w:p w14:paraId="63E2CA27" w14:textId="77777777" w:rsidR="008375B5" w:rsidRDefault="008375B5" w:rsidP="008375B5">
      <w:pPr>
        <w:pStyle w:val="NormalWeb"/>
        <w:spacing w:line="360" w:lineRule="auto"/>
        <w:rPr>
          <w:rFonts w:ascii="Arial" w:hAnsi="Arial" w:cs="Arial"/>
          <w:b/>
          <w:bCs/>
          <w:color w:val="000000"/>
        </w:rPr>
      </w:pPr>
    </w:p>
    <w:p w14:paraId="0E7227A5" w14:textId="77777777" w:rsidR="008375B5" w:rsidRDefault="008375B5" w:rsidP="008375B5">
      <w:pPr>
        <w:pStyle w:val="NormalWeb"/>
        <w:spacing w:line="360" w:lineRule="auto"/>
        <w:rPr>
          <w:rFonts w:ascii="Arial" w:hAnsi="Arial" w:cs="Arial"/>
          <w:b/>
          <w:bCs/>
          <w:color w:val="000000"/>
        </w:rPr>
      </w:pPr>
    </w:p>
    <w:p w14:paraId="4C678BFB" w14:textId="77777777" w:rsidR="008375B5" w:rsidRDefault="008375B5" w:rsidP="008375B5">
      <w:pPr>
        <w:pStyle w:val="NormalWeb"/>
        <w:spacing w:line="360" w:lineRule="auto"/>
        <w:rPr>
          <w:rFonts w:ascii="Arial" w:hAnsi="Arial" w:cs="Arial"/>
          <w:b/>
          <w:bCs/>
          <w:color w:val="000000"/>
        </w:rPr>
      </w:pPr>
    </w:p>
    <w:p w14:paraId="3B71E803" w14:textId="77777777" w:rsidR="008375B5" w:rsidRDefault="008375B5" w:rsidP="008375B5">
      <w:pPr>
        <w:pStyle w:val="NormalWeb"/>
        <w:spacing w:line="360" w:lineRule="auto"/>
        <w:rPr>
          <w:rFonts w:ascii="Arial" w:hAnsi="Arial" w:cs="Arial"/>
          <w:b/>
          <w:bCs/>
          <w:color w:val="000000"/>
        </w:rPr>
      </w:pPr>
    </w:p>
    <w:p w14:paraId="1BDE8E0A" w14:textId="77777777" w:rsidR="008375B5" w:rsidRDefault="008375B5" w:rsidP="008375B5">
      <w:pPr>
        <w:pStyle w:val="NormalWeb"/>
        <w:spacing w:line="360" w:lineRule="auto"/>
        <w:rPr>
          <w:rFonts w:ascii="Arial" w:hAnsi="Arial" w:cs="Arial"/>
          <w:b/>
          <w:bCs/>
          <w:color w:val="000000"/>
        </w:rPr>
      </w:pPr>
    </w:p>
    <w:p w14:paraId="43FBCC08" w14:textId="77777777" w:rsidR="008375B5" w:rsidRDefault="008375B5" w:rsidP="008375B5">
      <w:pPr>
        <w:pStyle w:val="NormalWeb"/>
        <w:spacing w:line="360" w:lineRule="auto"/>
        <w:rPr>
          <w:rFonts w:ascii="Arial" w:hAnsi="Arial" w:cs="Arial"/>
          <w:b/>
          <w:bCs/>
          <w:color w:val="000000"/>
        </w:rPr>
      </w:pPr>
    </w:p>
    <w:p w14:paraId="2DCF23CD" w14:textId="77777777" w:rsidR="008375B5" w:rsidRDefault="008375B5" w:rsidP="008375B5">
      <w:pPr>
        <w:pStyle w:val="NormalWeb"/>
        <w:spacing w:line="360" w:lineRule="auto"/>
        <w:rPr>
          <w:rFonts w:ascii="Arial" w:hAnsi="Arial" w:cs="Arial"/>
          <w:b/>
          <w:bCs/>
          <w:color w:val="000000"/>
        </w:rPr>
      </w:pPr>
    </w:p>
    <w:p w14:paraId="7E9D4197" w14:textId="77777777" w:rsidR="008375B5" w:rsidRDefault="008375B5" w:rsidP="008375B5">
      <w:pPr>
        <w:pStyle w:val="NormalWeb"/>
        <w:spacing w:line="360" w:lineRule="auto"/>
        <w:rPr>
          <w:rFonts w:ascii="Arial" w:hAnsi="Arial" w:cs="Arial"/>
          <w:b/>
          <w:bCs/>
          <w:color w:val="000000"/>
        </w:rPr>
      </w:pPr>
    </w:p>
    <w:p w14:paraId="71EA410D" w14:textId="77777777" w:rsidR="008375B5" w:rsidRDefault="008375B5" w:rsidP="008375B5">
      <w:pPr>
        <w:pStyle w:val="NormalWeb"/>
        <w:spacing w:line="360" w:lineRule="auto"/>
        <w:rPr>
          <w:rFonts w:ascii="Arial" w:hAnsi="Arial" w:cs="Arial"/>
          <w:b/>
          <w:bCs/>
          <w:color w:val="000000"/>
        </w:rPr>
      </w:pPr>
    </w:p>
    <w:p w14:paraId="42CE9206" w14:textId="77777777" w:rsidR="008375B5" w:rsidRDefault="008375B5" w:rsidP="008375B5">
      <w:pPr>
        <w:pStyle w:val="NormalWeb"/>
        <w:spacing w:line="360" w:lineRule="auto"/>
        <w:rPr>
          <w:rFonts w:ascii="Arial" w:hAnsi="Arial" w:cs="Arial"/>
          <w:b/>
          <w:bCs/>
          <w:color w:val="000000"/>
        </w:rPr>
      </w:pPr>
    </w:p>
    <w:p w14:paraId="6D010FBC" w14:textId="7005BA3C" w:rsidR="00A9474F" w:rsidRPr="008E71D2" w:rsidRDefault="00A9474F" w:rsidP="008E71D2">
      <w:pPr>
        <w:pStyle w:val="Heading1"/>
        <w:rPr>
          <w:color w:val="0D0D0D" w:themeColor="text1" w:themeTint="F2"/>
        </w:rPr>
      </w:pPr>
      <w:bookmarkStart w:id="0" w:name="_Toc224583693"/>
      <w:r w:rsidRPr="008E71D2">
        <w:rPr>
          <w:color w:val="0D0D0D" w:themeColor="text1" w:themeTint="F2"/>
        </w:rPr>
        <w:lastRenderedPageBreak/>
        <w:t>Introduction</w:t>
      </w:r>
      <w:bookmarkEnd w:id="0"/>
      <w:r w:rsidRPr="008E71D2">
        <w:rPr>
          <w:color w:val="0D0D0D" w:themeColor="text1" w:themeTint="F2"/>
        </w:rPr>
        <w:t> </w:t>
      </w:r>
    </w:p>
    <w:p w14:paraId="23509369" w14:textId="77777777" w:rsidR="009C1DDD" w:rsidRPr="0043158D" w:rsidRDefault="001C6A3D" w:rsidP="000A3FB4">
      <w:pPr>
        <w:spacing w:line="360" w:lineRule="auto"/>
        <w:jc w:val="both"/>
        <w:rPr>
          <w:rFonts w:ascii="Arial" w:hAnsi="Arial" w:cs="Arial"/>
          <w:sz w:val="22"/>
          <w:szCs w:val="22"/>
        </w:rPr>
      </w:pPr>
      <w:r>
        <w:rPr>
          <w:rFonts w:ascii="Arial" w:hAnsi="Arial" w:cs="Arial"/>
          <w:sz w:val="22"/>
          <w:szCs w:val="22"/>
        </w:rPr>
        <w:t>This report</w:t>
      </w:r>
      <w:r w:rsidRPr="7CF4482D">
        <w:rPr>
          <w:rFonts w:ascii="Arial" w:hAnsi="Arial" w:cs="Arial"/>
          <w:sz w:val="22"/>
          <w:szCs w:val="22"/>
        </w:rPr>
        <w:t xml:space="preserve"> </w:t>
      </w:r>
      <w:r w:rsidR="764902FC" w:rsidRPr="7CF4482D">
        <w:rPr>
          <w:rFonts w:ascii="Arial" w:hAnsi="Arial" w:cs="Arial"/>
          <w:sz w:val="22"/>
          <w:szCs w:val="22"/>
        </w:rPr>
        <w:t>critically</w:t>
      </w:r>
      <w:r>
        <w:rPr>
          <w:rFonts w:ascii="Arial" w:hAnsi="Arial" w:cs="Arial"/>
          <w:sz w:val="22"/>
          <w:szCs w:val="22"/>
        </w:rPr>
        <w:t xml:space="preserve"> discusses how </w:t>
      </w:r>
      <w:r w:rsidR="00F57C94">
        <w:rPr>
          <w:rFonts w:ascii="Arial" w:hAnsi="Arial" w:cs="Arial"/>
          <w:sz w:val="22"/>
          <w:szCs w:val="22"/>
        </w:rPr>
        <w:t>Robotic</w:t>
      </w:r>
      <w:r w:rsidR="00872931">
        <w:rPr>
          <w:rFonts w:ascii="Arial" w:hAnsi="Arial" w:cs="Arial"/>
          <w:sz w:val="22"/>
          <w:szCs w:val="22"/>
        </w:rPr>
        <w:t xml:space="preserve"> Surgery (RS)</w:t>
      </w:r>
      <w:r w:rsidR="00F57C94">
        <w:rPr>
          <w:rFonts w:ascii="Arial" w:hAnsi="Arial" w:cs="Arial"/>
          <w:sz w:val="22"/>
          <w:szCs w:val="22"/>
        </w:rPr>
        <w:t xml:space="preserve"> </w:t>
      </w:r>
      <w:r w:rsidR="00536717">
        <w:rPr>
          <w:rFonts w:ascii="Arial" w:hAnsi="Arial" w:cs="Arial"/>
          <w:sz w:val="22"/>
          <w:szCs w:val="22"/>
        </w:rPr>
        <w:t>has increasingly transformed modern healthcare</w:t>
      </w:r>
      <w:r w:rsidR="00A50635">
        <w:rPr>
          <w:rFonts w:ascii="Arial" w:hAnsi="Arial" w:cs="Arial"/>
          <w:sz w:val="22"/>
          <w:szCs w:val="22"/>
        </w:rPr>
        <w:t xml:space="preserve">, </w:t>
      </w:r>
      <w:r w:rsidR="005305F9">
        <w:rPr>
          <w:rFonts w:ascii="Arial" w:hAnsi="Arial" w:cs="Arial"/>
          <w:sz w:val="22"/>
          <w:szCs w:val="22"/>
        </w:rPr>
        <w:t>especially</w:t>
      </w:r>
      <w:r w:rsidR="00624914">
        <w:rPr>
          <w:rFonts w:ascii="Arial" w:hAnsi="Arial" w:cs="Arial"/>
          <w:sz w:val="22"/>
          <w:szCs w:val="22"/>
        </w:rPr>
        <w:t xml:space="preserve"> </w:t>
      </w:r>
      <w:r w:rsidR="00E738F4">
        <w:rPr>
          <w:rFonts w:ascii="Arial" w:hAnsi="Arial" w:cs="Arial"/>
          <w:sz w:val="22"/>
          <w:szCs w:val="22"/>
        </w:rPr>
        <w:t>surgical practice and clinical care support.</w:t>
      </w:r>
      <w:r w:rsidR="00980D4C">
        <w:rPr>
          <w:rFonts w:ascii="Arial" w:hAnsi="Arial" w:cs="Arial"/>
          <w:sz w:val="22"/>
          <w:szCs w:val="22"/>
        </w:rPr>
        <w:t xml:space="preserve"> In recent years</w:t>
      </w:r>
      <w:r w:rsidR="005305F9">
        <w:rPr>
          <w:rFonts w:ascii="Arial" w:hAnsi="Arial" w:cs="Arial"/>
          <w:sz w:val="22"/>
          <w:szCs w:val="22"/>
        </w:rPr>
        <w:t xml:space="preserve">, the NHS and private healthcare providers have expanded the use of </w:t>
      </w:r>
      <w:r w:rsidR="00D1243F">
        <w:rPr>
          <w:rFonts w:ascii="Arial" w:hAnsi="Arial" w:cs="Arial"/>
          <w:sz w:val="22"/>
          <w:szCs w:val="22"/>
        </w:rPr>
        <w:t xml:space="preserve">RS </w:t>
      </w:r>
      <w:r w:rsidR="005305F9">
        <w:rPr>
          <w:rFonts w:ascii="Arial" w:hAnsi="Arial" w:cs="Arial"/>
          <w:sz w:val="22"/>
          <w:szCs w:val="22"/>
        </w:rPr>
        <w:t>to enhance patient outcomes, improve surgical precision, and reduce the pressure and workload on</w:t>
      </w:r>
      <w:r w:rsidR="009A37BA">
        <w:rPr>
          <w:rFonts w:ascii="Arial" w:hAnsi="Arial" w:cs="Arial"/>
          <w:sz w:val="22"/>
          <w:szCs w:val="22"/>
        </w:rPr>
        <w:t xml:space="preserve"> healthcare </w:t>
      </w:r>
      <w:r w:rsidR="009847AF">
        <w:rPr>
          <w:rFonts w:ascii="Arial" w:hAnsi="Arial" w:cs="Arial"/>
          <w:sz w:val="22"/>
          <w:szCs w:val="22"/>
        </w:rPr>
        <w:t>professionals</w:t>
      </w:r>
      <w:r w:rsidR="00A944B3">
        <w:rPr>
          <w:rFonts w:ascii="Arial" w:hAnsi="Arial" w:cs="Arial"/>
          <w:sz w:val="22"/>
          <w:szCs w:val="22"/>
        </w:rPr>
        <w:t xml:space="preserve">. </w:t>
      </w:r>
      <w:r w:rsidR="00A944B3" w:rsidRPr="00A944B3">
        <w:rPr>
          <w:rFonts w:ascii="Arial" w:hAnsi="Arial" w:cs="Arial"/>
          <w:sz w:val="22"/>
          <w:szCs w:val="22"/>
        </w:rPr>
        <w:t xml:space="preserve">These developments are driven by rapid technological advancements and increasing demand for efficient, high-quality healthcare services </w:t>
      </w:r>
      <w:r w:rsidR="009C1DDD" w:rsidRPr="0013325D">
        <w:rPr>
          <w:rFonts w:ascii="Arial" w:hAnsi="Arial" w:cs="Arial"/>
          <w:sz w:val="22"/>
          <w:szCs w:val="22"/>
        </w:rPr>
        <w:t>(Connell, 2025).</w:t>
      </w:r>
    </w:p>
    <w:p w14:paraId="6AF1C769" w14:textId="67C14526" w:rsidR="005834A1" w:rsidRDefault="005834A1" w:rsidP="000A3FB4">
      <w:pPr>
        <w:spacing w:line="360" w:lineRule="auto"/>
        <w:jc w:val="both"/>
        <w:rPr>
          <w:rFonts w:ascii="Arial" w:hAnsi="Arial" w:cs="Arial"/>
          <w:sz w:val="22"/>
          <w:szCs w:val="22"/>
        </w:rPr>
      </w:pPr>
      <w:r>
        <w:rPr>
          <w:rFonts w:ascii="Arial" w:hAnsi="Arial" w:cs="Arial"/>
          <w:sz w:val="22"/>
          <w:szCs w:val="22"/>
        </w:rPr>
        <w:t xml:space="preserve">This </w:t>
      </w:r>
      <w:r w:rsidR="00F43F7D">
        <w:rPr>
          <w:rFonts w:ascii="Arial" w:hAnsi="Arial" w:cs="Arial"/>
          <w:sz w:val="22"/>
          <w:szCs w:val="22"/>
        </w:rPr>
        <w:t>report explores the role of robotic surgery as a health care innovation</w:t>
      </w:r>
      <w:r w:rsidR="005C04B3">
        <w:rPr>
          <w:rFonts w:ascii="Arial" w:hAnsi="Arial" w:cs="Arial"/>
          <w:sz w:val="22"/>
          <w:szCs w:val="22"/>
        </w:rPr>
        <w:t xml:space="preserve">, examining </w:t>
      </w:r>
      <w:r w:rsidR="00F22DA1">
        <w:rPr>
          <w:rFonts w:ascii="Arial" w:hAnsi="Arial" w:cs="Arial"/>
          <w:sz w:val="22"/>
          <w:szCs w:val="22"/>
        </w:rPr>
        <w:t>the benefits,</w:t>
      </w:r>
      <w:r w:rsidR="0061746F">
        <w:rPr>
          <w:rFonts w:ascii="Arial" w:hAnsi="Arial" w:cs="Arial"/>
          <w:sz w:val="22"/>
          <w:szCs w:val="22"/>
        </w:rPr>
        <w:t xml:space="preserve"> </w:t>
      </w:r>
      <w:r w:rsidR="00F22DA1">
        <w:rPr>
          <w:rFonts w:ascii="Arial" w:hAnsi="Arial" w:cs="Arial"/>
          <w:sz w:val="22"/>
          <w:szCs w:val="22"/>
        </w:rPr>
        <w:t>limitations and ethical implications</w:t>
      </w:r>
      <w:r w:rsidR="0061746F">
        <w:rPr>
          <w:rFonts w:ascii="Arial" w:hAnsi="Arial" w:cs="Arial"/>
          <w:sz w:val="22"/>
          <w:szCs w:val="22"/>
        </w:rPr>
        <w:t xml:space="preserve">. It will </w:t>
      </w:r>
      <w:r w:rsidR="001B533F">
        <w:rPr>
          <w:rFonts w:ascii="Arial" w:hAnsi="Arial" w:cs="Arial"/>
          <w:sz w:val="22"/>
          <w:szCs w:val="22"/>
        </w:rPr>
        <w:t xml:space="preserve">evaluate </w:t>
      </w:r>
      <w:r w:rsidR="002040E8">
        <w:rPr>
          <w:rFonts w:ascii="Arial" w:hAnsi="Arial" w:cs="Arial"/>
          <w:sz w:val="22"/>
          <w:szCs w:val="22"/>
        </w:rPr>
        <w:t xml:space="preserve">current evidence and practice, and the discussion aims to assess the extent to which </w:t>
      </w:r>
      <w:r w:rsidR="00A01528">
        <w:rPr>
          <w:rFonts w:ascii="Arial" w:hAnsi="Arial" w:cs="Arial"/>
          <w:sz w:val="22"/>
          <w:szCs w:val="22"/>
        </w:rPr>
        <w:t>Robotic-Assisted</w:t>
      </w:r>
      <w:r w:rsidR="0098204C">
        <w:rPr>
          <w:rFonts w:ascii="Arial" w:hAnsi="Arial" w:cs="Arial"/>
          <w:sz w:val="22"/>
          <w:szCs w:val="22"/>
        </w:rPr>
        <w:t xml:space="preserve"> </w:t>
      </w:r>
      <w:r w:rsidR="00A01528">
        <w:rPr>
          <w:rFonts w:ascii="Arial" w:hAnsi="Arial" w:cs="Arial"/>
          <w:sz w:val="22"/>
          <w:szCs w:val="22"/>
        </w:rPr>
        <w:t xml:space="preserve">Surgery </w:t>
      </w:r>
      <w:r w:rsidR="00A01528">
        <w:rPr>
          <w:rFonts w:ascii="Arial" w:hAnsi="Arial" w:cs="Arial"/>
          <w:sz w:val="22"/>
          <w:szCs w:val="22"/>
        </w:rPr>
        <w:t>(</w:t>
      </w:r>
      <w:r w:rsidR="00802E51">
        <w:rPr>
          <w:rFonts w:ascii="Arial" w:hAnsi="Arial" w:cs="Arial"/>
          <w:sz w:val="22"/>
          <w:szCs w:val="22"/>
        </w:rPr>
        <w:t>RAS) can</w:t>
      </w:r>
      <w:r w:rsidR="002040E8">
        <w:rPr>
          <w:rFonts w:ascii="Arial" w:hAnsi="Arial" w:cs="Arial"/>
          <w:sz w:val="22"/>
          <w:szCs w:val="22"/>
        </w:rPr>
        <w:t xml:space="preserve"> improve</w:t>
      </w:r>
      <w:r w:rsidR="00EF2225">
        <w:rPr>
          <w:rFonts w:ascii="Arial" w:hAnsi="Arial" w:cs="Arial"/>
          <w:sz w:val="22"/>
          <w:szCs w:val="22"/>
        </w:rPr>
        <w:t xml:space="preserve"> patient care within </w:t>
      </w:r>
      <w:r w:rsidR="001C6A3D">
        <w:rPr>
          <w:rFonts w:ascii="Arial" w:hAnsi="Arial" w:cs="Arial"/>
          <w:sz w:val="22"/>
          <w:szCs w:val="22"/>
        </w:rPr>
        <w:t xml:space="preserve">modern </w:t>
      </w:r>
      <w:r w:rsidR="00EA6341">
        <w:rPr>
          <w:rFonts w:ascii="Arial" w:hAnsi="Arial" w:cs="Arial"/>
          <w:sz w:val="22"/>
          <w:szCs w:val="22"/>
        </w:rPr>
        <w:t>healthcare systems.</w:t>
      </w:r>
    </w:p>
    <w:p w14:paraId="067141E0" w14:textId="2E9F6DC2" w:rsidR="00FC6C5C" w:rsidRDefault="00FC6C5C" w:rsidP="000A3FB4">
      <w:pPr>
        <w:spacing w:line="360" w:lineRule="auto"/>
        <w:jc w:val="both"/>
        <w:rPr>
          <w:rFonts w:ascii="Arial" w:hAnsi="Arial" w:cs="Arial"/>
          <w:sz w:val="22"/>
          <w:szCs w:val="22"/>
        </w:rPr>
      </w:pPr>
      <w:r>
        <w:rPr>
          <w:rFonts w:ascii="Arial" w:hAnsi="Arial" w:cs="Arial"/>
          <w:sz w:val="22"/>
          <w:szCs w:val="22"/>
        </w:rPr>
        <w:t>Historically, the</w:t>
      </w:r>
      <w:r w:rsidRPr="001C7DCE">
        <w:rPr>
          <w:rFonts w:ascii="Arial" w:hAnsi="Arial" w:cs="Arial"/>
          <w:sz w:val="22"/>
          <w:szCs w:val="22"/>
        </w:rPr>
        <w:t xml:space="preserve"> adoption of robotic-assisted surgery (RAS) in the UK </w:t>
      </w:r>
      <w:r w:rsidR="00DC3D03">
        <w:rPr>
          <w:rFonts w:ascii="Arial" w:hAnsi="Arial" w:cs="Arial"/>
          <w:sz w:val="22"/>
          <w:szCs w:val="22"/>
        </w:rPr>
        <w:t>dates</w:t>
      </w:r>
      <w:r w:rsidR="00DC3D03" w:rsidRPr="001C7DCE">
        <w:rPr>
          <w:rFonts w:ascii="Arial" w:hAnsi="Arial" w:cs="Arial"/>
          <w:sz w:val="22"/>
          <w:szCs w:val="22"/>
        </w:rPr>
        <w:t xml:space="preserve"> </w:t>
      </w:r>
      <w:r w:rsidR="00DC3D03">
        <w:rPr>
          <w:rFonts w:ascii="Arial" w:hAnsi="Arial" w:cs="Arial"/>
          <w:sz w:val="22"/>
          <w:szCs w:val="22"/>
        </w:rPr>
        <w:t>to</w:t>
      </w:r>
      <w:r>
        <w:rPr>
          <w:rFonts w:ascii="Arial" w:hAnsi="Arial" w:cs="Arial"/>
          <w:sz w:val="22"/>
          <w:szCs w:val="22"/>
        </w:rPr>
        <w:t xml:space="preserve"> the late 1990s, with early systems such as AESOP, which held and positioned the camera under voice control throughout laparoscopic procedures</w:t>
      </w:r>
      <w:r w:rsidRPr="00814536">
        <w:rPr>
          <w:rFonts w:ascii="Arial" w:hAnsi="Arial" w:cs="Arial"/>
          <w:sz w:val="22"/>
          <w:szCs w:val="22"/>
        </w:rPr>
        <w:t xml:space="preserve"> that required an endoscope</w:t>
      </w:r>
      <w:r>
        <w:rPr>
          <w:rFonts w:ascii="Arial" w:hAnsi="Arial" w:cs="Arial"/>
          <w:sz w:val="22"/>
          <w:szCs w:val="22"/>
        </w:rPr>
        <w:t xml:space="preserve">, </w:t>
      </w:r>
      <w:r w:rsidR="002F13F6">
        <w:rPr>
          <w:rFonts w:ascii="Arial" w:hAnsi="Arial" w:cs="Arial"/>
          <w:sz w:val="22"/>
          <w:szCs w:val="22"/>
        </w:rPr>
        <w:t xml:space="preserve">in </w:t>
      </w:r>
      <w:r w:rsidR="007E35F2">
        <w:rPr>
          <w:rFonts w:ascii="Arial" w:hAnsi="Arial" w:cs="Arial"/>
          <w:sz w:val="22"/>
          <w:szCs w:val="22"/>
        </w:rPr>
        <w:t>procedures such</w:t>
      </w:r>
      <w:r>
        <w:rPr>
          <w:rFonts w:ascii="Arial" w:hAnsi="Arial" w:cs="Arial"/>
          <w:sz w:val="22"/>
          <w:szCs w:val="22"/>
        </w:rPr>
        <w:t xml:space="preserve"> as gallbladder removal and transabdominal preperitoneal hernia repair </w:t>
      </w:r>
      <w:r w:rsidRPr="0013325D">
        <w:rPr>
          <w:rFonts w:ascii="Arial" w:hAnsi="Arial" w:cs="Arial"/>
          <w:sz w:val="22"/>
          <w:szCs w:val="22"/>
        </w:rPr>
        <w:t xml:space="preserve">(Kraft </w:t>
      </w:r>
      <w:r w:rsidRPr="0013325D">
        <w:rPr>
          <w:rFonts w:ascii="Arial" w:hAnsi="Arial" w:cs="Arial"/>
          <w:i/>
          <w:iCs/>
          <w:sz w:val="22"/>
          <w:szCs w:val="22"/>
        </w:rPr>
        <w:t>et al</w:t>
      </w:r>
      <w:r w:rsidR="00AD01CE" w:rsidRPr="0013325D">
        <w:rPr>
          <w:rFonts w:ascii="Arial" w:hAnsi="Arial" w:cs="Arial"/>
          <w:sz w:val="22"/>
          <w:szCs w:val="22"/>
        </w:rPr>
        <w:t>.</w:t>
      </w:r>
      <w:r w:rsidRPr="0013325D">
        <w:rPr>
          <w:rFonts w:ascii="Arial" w:hAnsi="Arial" w:cs="Arial"/>
          <w:sz w:val="22"/>
          <w:szCs w:val="22"/>
        </w:rPr>
        <w:t>, 2004).</w:t>
      </w:r>
      <w:r>
        <w:rPr>
          <w:rFonts w:ascii="Arial" w:hAnsi="Arial" w:cs="Arial"/>
          <w:sz w:val="22"/>
          <w:szCs w:val="22"/>
        </w:rPr>
        <w:t xml:space="preserve"> </w:t>
      </w:r>
      <w:r w:rsidR="00D10D0A">
        <w:rPr>
          <w:rFonts w:ascii="Arial" w:hAnsi="Arial" w:cs="Arial"/>
          <w:sz w:val="22"/>
          <w:szCs w:val="22"/>
        </w:rPr>
        <w:t>The Zeus system</w:t>
      </w:r>
      <w:r>
        <w:rPr>
          <w:rFonts w:ascii="Arial" w:hAnsi="Arial" w:cs="Arial"/>
          <w:sz w:val="22"/>
          <w:szCs w:val="22"/>
        </w:rPr>
        <w:t>, with two additional arms,</w:t>
      </w:r>
      <w:r w:rsidR="00ED2E2A">
        <w:rPr>
          <w:rFonts w:ascii="Arial" w:hAnsi="Arial" w:cs="Arial"/>
          <w:sz w:val="22"/>
          <w:szCs w:val="22"/>
        </w:rPr>
        <w:t xml:space="preserve"> was primarily used for cardiac surgeries, such as Coronary Artery Bypass Grafting, performing</w:t>
      </w:r>
      <w:r w:rsidR="00724E59">
        <w:rPr>
          <w:rFonts w:ascii="Arial" w:hAnsi="Arial" w:cs="Arial"/>
          <w:sz w:val="22"/>
          <w:szCs w:val="22"/>
        </w:rPr>
        <w:t xml:space="preserve"> the fi</w:t>
      </w:r>
      <w:r w:rsidR="00D94CBE">
        <w:rPr>
          <w:rFonts w:ascii="Arial" w:hAnsi="Arial" w:cs="Arial"/>
          <w:sz w:val="22"/>
          <w:szCs w:val="22"/>
        </w:rPr>
        <w:t>rst Telesurgery in the world</w:t>
      </w:r>
      <w:r w:rsidR="00152006">
        <w:rPr>
          <w:rFonts w:ascii="Arial" w:hAnsi="Arial" w:cs="Arial"/>
          <w:sz w:val="22"/>
          <w:szCs w:val="22"/>
        </w:rPr>
        <w:t>.</w:t>
      </w:r>
      <w:r w:rsidR="00D94CBE">
        <w:rPr>
          <w:rFonts w:ascii="Arial" w:hAnsi="Arial" w:cs="Arial"/>
          <w:sz w:val="22"/>
          <w:szCs w:val="22"/>
        </w:rPr>
        <w:t xml:space="preserve"> </w:t>
      </w:r>
      <w:r w:rsidRPr="001C7DCE">
        <w:rPr>
          <w:rFonts w:ascii="Arial" w:hAnsi="Arial" w:cs="Arial"/>
          <w:sz w:val="22"/>
          <w:szCs w:val="22"/>
        </w:rPr>
        <w:t>T</w:t>
      </w:r>
      <w:r>
        <w:rPr>
          <w:rFonts w:ascii="Arial" w:hAnsi="Arial" w:cs="Arial"/>
          <w:sz w:val="22"/>
          <w:szCs w:val="22"/>
        </w:rPr>
        <w:t>hen it</w:t>
      </w:r>
      <w:r w:rsidRPr="001C7DCE">
        <w:rPr>
          <w:rFonts w:ascii="Arial" w:hAnsi="Arial" w:cs="Arial"/>
          <w:sz w:val="22"/>
          <w:szCs w:val="22"/>
        </w:rPr>
        <w:t xml:space="preserve"> </w:t>
      </w:r>
      <w:r>
        <w:rPr>
          <w:rFonts w:ascii="Arial" w:hAnsi="Arial" w:cs="Arial"/>
          <w:sz w:val="22"/>
          <w:szCs w:val="22"/>
        </w:rPr>
        <w:t xml:space="preserve">was </w:t>
      </w:r>
      <w:r w:rsidRPr="001C7DCE">
        <w:rPr>
          <w:rFonts w:ascii="Arial" w:hAnsi="Arial" w:cs="Arial"/>
          <w:sz w:val="22"/>
          <w:szCs w:val="22"/>
        </w:rPr>
        <w:t>followed by the introduction of the da Vinci surgical system in 2000, which significantly advanced capabilities in minimally invasive surgery (</w:t>
      </w:r>
      <w:r w:rsidR="00560AFE" w:rsidRPr="001C7DCE">
        <w:rPr>
          <w:rFonts w:ascii="Arial" w:hAnsi="Arial" w:cs="Arial"/>
          <w:sz w:val="22"/>
          <w:szCs w:val="22"/>
        </w:rPr>
        <w:t>RCS England</w:t>
      </w:r>
      <w:r w:rsidR="00560AFE" w:rsidRPr="0013325D">
        <w:rPr>
          <w:rFonts w:ascii="Arial" w:hAnsi="Arial" w:cs="Arial"/>
          <w:sz w:val="22"/>
          <w:szCs w:val="22"/>
        </w:rPr>
        <w:t xml:space="preserve">, </w:t>
      </w:r>
      <w:r w:rsidRPr="001C7DCE">
        <w:rPr>
          <w:rFonts w:ascii="Arial" w:hAnsi="Arial" w:cs="Arial"/>
          <w:sz w:val="22"/>
          <w:szCs w:val="22"/>
        </w:rPr>
        <w:t xml:space="preserve">2025). </w:t>
      </w:r>
      <w:r w:rsidRPr="0013325D">
        <w:rPr>
          <w:rFonts w:ascii="Arial" w:hAnsi="Arial" w:cs="Arial"/>
          <w:sz w:val="22"/>
          <w:szCs w:val="22"/>
        </w:rPr>
        <w:t>Although</w:t>
      </w:r>
      <w:r w:rsidRPr="005767CC">
        <w:rPr>
          <w:rFonts w:ascii="Arial" w:hAnsi="Arial" w:cs="Arial"/>
          <w:sz w:val="22"/>
          <w:szCs w:val="22"/>
        </w:rPr>
        <w:t xml:space="preserve"> the device was originally designed for heart surgery, urologists, gynaecologists, and general surgeons have rapidly expanded its use </w:t>
      </w:r>
      <w:r>
        <w:rPr>
          <w:rFonts w:ascii="Arial" w:hAnsi="Arial" w:cs="Arial"/>
          <w:sz w:val="22"/>
          <w:szCs w:val="22"/>
        </w:rPr>
        <w:t xml:space="preserve">in abdominal surgery in recent </w:t>
      </w:r>
      <w:r w:rsidRPr="0013325D">
        <w:rPr>
          <w:rFonts w:ascii="Arial" w:hAnsi="Arial" w:cs="Arial"/>
          <w:sz w:val="22"/>
          <w:szCs w:val="22"/>
        </w:rPr>
        <w:t xml:space="preserve">years (Ferrarese </w:t>
      </w:r>
      <w:r w:rsidRPr="0013325D">
        <w:rPr>
          <w:rFonts w:ascii="Arial" w:hAnsi="Arial" w:cs="Arial"/>
          <w:i/>
          <w:iCs/>
          <w:sz w:val="22"/>
          <w:szCs w:val="22"/>
        </w:rPr>
        <w:t>et al.,</w:t>
      </w:r>
      <w:r w:rsidRPr="0013325D">
        <w:rPr>
          <w:rFonts w:ascii="Arial" w:hAnsi="Arial" w:cs="Arial"/>
          <w:sz w:val="22"/>
          <w:szCs w:val="22"/>
        </w:rPr>
        <w:t xml:space="preserve"> 2016).</w:t>
      </w:r>
    </w:p>
    <w:p w14:paraId="4F06C740" w14:textId="6CE5B78D" w:rsidR="00B43E30" w:rsidRPr="0043158D" w:rsidRDefault="00CD27FC" w:rsidP="000A3FB4">
      <w:pPr>
        <w:spacing w:line="360" w:lineRule="auto"/>
        <w:jc w:val="both"/>
        <w:rPr>
          <w:rFonts w:ascii="Arial" w:hAnsi="Arial" w:cs="Arial"/>
          <w:sz w:val="22"/>
          <w:szCs w:val="22"/>
        </w:rPr>
      </w:pPr>
      <w:r>
        <w:rPr>
          <w:rFonts w:ascii="Arial" w:hAnsi="Arial" w:cs="Arial"/>
          <w:sz w:val="22"/>
          <w:szCs w:val="22"/>
        </w:rPr>
        <w:t>R</w:t>
      </w:r>
      <w:r w:rsidR="00BA64C2" w:rsidRPr="001C7DCE">
        <w:rPr>
          <w:rFonts w:ascii="Arial" w:hAnsi="Arial" w:cs="Arial"/>
          <w:sz w:val="22"/>
          <w:szCs w:val="22"/>
        </w:rPr>
        <w:t>obotic platforms have continued to evolve and expand worldwide.</w:t>
      </w:r>
      <w:r w:rsidR="00313E05">
        <w:rPr>
          <w:rFonts w:ascii="Arial" w:hAnsi="Arial" w:cs="Arial"/>
          <w:sz w:val="22"/>
          <w:szCs w:val="22"/>
        </w:rPr>
        <w:t xml:space="preserve"> </w:t>
      </w:r>
      <w:r w:rsidR="00667350">
        <w:rPr>
          <w:rFonts w:ascii="Arial" w:hAnsi="Arial" w:cs="Arial"/>
          <w:sz w:val="22"/>
          <w:szCs w:val="22"/>
        </w:rPr>
        <w:t>And by</w:t>
      </w:r>
      <w:r w:rsidR="00BA64C2" w:rsidRPr="001C7DCE">
        <w:rPr>
          <w:rFonts w:ascii="Arial" w:hAnsi="Arial" w:cs="Arial"/>
          <w:sz w:val="22"/>
          <w:szCs w:val="22"/>
        </w:rPr>
        <w:t xml:space="preserve"> the end of 2024, an estimated 17 million robotic procedures had been </w:t>
      </w:r>
      <w:r w:rsidR="00BA64C2">
        <w:rPr>
          <w:rFonts w:ascii="Arial" w:hAnsi="Arial" w:cs="Arial"/>
          <w:sz w:val="22"/>
          <w:szCs w:val="22"/>
        </w:rPr>
        <w:t xml:space="preserve">performed globally, with more than 2.68 million </w:t>
      </w:r>
      <w:r w:rsidR="00BA64C2" w:rsidRPr="001C7DCE">
        <w:rPr>
          <w:rFonts w:ascii="Arial" w:hAnsi="Arial" w:cs="Arial"/>
          <w:sz w:val="22"/>
          <w:szCs w:val="22"/>
        </w:rPr>
        <w:t>in 2024 alone (</w:t>
      </w:r>
      <w:r w:rsidR="00360B35" w:rsidRPr="001C7DCE">
        <w:rPr>
          <w:rFonts w:ascii="Arial" w:hAnsi="Arial" w:cs="Arial"/>
          <w:sz w:val="22"/>
          <w:szCs w:val="22"/>
        </w:rPr>
        <w:t>RCS England</w:t>
      </w:r>
      <w:r w:rsidR="00560AFE">
        <w:rPr>
          <w:rFonts w:ascii="Arial" w:hAnsi="Arial" w:cs="Arial"/>
          <w:sz w:val="22"/>
          <w:szCs w:val="22"/>
        </w:rPr>
        <w:t xml:space="preserve">, </w:t>
      </w:r>
      <w:r w:rsidR="00BA64C2" w:rsidRPr="001C7DCE">
        <w:rPr>
          <w:rFonts w:ascii="Arial" w:hAnsi="Arial" w:cs="Arial"/>
          <w:sz w:val="22"/>
          <w:szCs w:val="22"/>
        </w:rPr>
        <w:t>2025).</w:t>
      </w:r>
      <w:r w:rsidR="0036165D" w:rsidRPr="0013325D">
        <w:rPr>
          <w:rFonts w:ascii="Arial" w:hAnsi="Arial" w:cs="Arial"/>
          <w:sz w:val="22"/>
          <w:szCs w:val="22"/>
        </w:rPr>
        <w:t xml:space="preserve"> </w:t>
      </w:r>
      <w:r w:rsidR="009C1DDD" w:rsidRPr="0013325D">
        <w:rPr>
          <w:rFonts w:ascii="Arial" w:hAnsi="Arial" w:cs="Arial"/>
          <w:sz w:val="22"/>
          <w:szCs w:val="22"/>
        </w:rPr>
        <w:t xml:space="preserve"> </w:t>
      </w:r>
      <w:r w:rsidR="00EA303D" w:rsidRPr="0013325D">
        <w:rPr>
          <w:rFonts w:ascii="Arial" w:hAnsi="Arial" w:cs="Arial"/>
          <w:sz w:val="22"/>
          <w:szCs w:val="22"/>
        </w:rPr>
        <w:t xml:space="preserve">NHS </w:t>
      </w:r>
      <w:r w:rsidR="009C1DDD" w:rsidRPr="0013325D">
        <w:rPr>
          <w:rFonts w:ascii="Arial" w:hAnsi="Arial" w:cs="Arial"/>
          <w:sz w:val="22"/>
          <w:szCs w:val="22"/>
        </w:rPr>
        <w:t>(</w:t>
      </w:r>
      <w:r w:rsidR="00B43E30" w:rsidRPr="0013325D">
        <w:rPr>
          <w:rFonts w:ascii="Arial" w:hAnsi="Arial" w:cs="Arial"/>
          <w:sz w:val="22"/>
          <w:szCs w:val="22"/>
        </w:rPr>
        <w:t>2025)</w:t>
      </w:r>
      <w:r w:rsidR="009C1DDD">
        <w:rPr>
          <w:rFonts w:ascii="Arial" w:hAnsi="Arial" w:cs="Arial"/>
          <w:sz w:val="22"/>
          <w:szCs w:val="22"/>
        </w:rPr>
        <w:t xml:space="preserve"> </w:t>
      </w:r>
      <w:r w:rsidR="00CD1654" w:rsidRPr="00CD1654">
        <w:rPr>
          <w:rFonts w:ascii="Arial" w:hAnsi="Arial" w:cs="Arial"/>
          <w:sz w:val="22"/>
          <w:szCs w:val="22"/>
        </w:rPr>
        <w:t xml:space="preserve">anticipates a major </w:t>
      </w:r>
      <w:r w:rsidR="00F45B4B">
        <w:rPr>
          <w:rFonts w:ascii="Arial" w:hAnsi="Arial" w:cs="Arial"/>
          <w:sz w:val="22"/>
          <w:szCs w:val="22"/>
        </w:rPr>
        <w:t xml:space="preserve">increase in </w:t>
      </w:r>
      <w:r w:rsidR="00CD1654">
        <w:rPr>
          <w:rFonts w:ascii="Arial" w:hAnsi="Arial" w:cs="Arial"/>
          <w:sz w:val="22"/>
          <w:szCs w:val="22"/>
        </w:rPr>
        <w:t>robot-supported</w:t>
      </w:r>
      <w:r w:rsidR="00CD1654" w:rsidRPr="00CD1654">
        <w:rPr>
          <w:rFonts w:ascii="Arial" w:hAnsi="Arial" w:cs="Arial"/>
          <w:sz w:val="22"/>
          <w:szCs w:val="22"/>
        </w:rPr>
        <w:t xml:space="preserve"> procedure</w:t>
      </w:r>
      <w:r w:rsidR="00F45B4B">
        <w:rPr>
          <w:rFonts w:ascii="Arial" w:hAnsi="Arial" w:cs="Arial"/>
          <w:sz w:val="22"/>
          <w:szCs w:val="22"/>
        </w:rPr>
        <w:t xml:space="preserve">s, </w:t>
      </w:r>
      <w:r w:rsidR="00CD1654" w:rsidRPr="00CD1654">
        <w:rPr>
          <w:rFonts w:ascii="Arial" w:hAnsi="Arial" w:cs="Arial"/>
          <w:sz w:val="22"/>
          <w:szCs w:val="22"/>
        </w:rPr>
        <w:t>from around 70,000 operations in 2023–2024 to almost 500,000 surgeries annually by 2035. Furthermore, by 2035</w:t>
      </w:r>
      <w:r w:rsidR="00185C9F">
        <w:rPr>
          <w:rFonts w:ascii="Arial" w:hAnsi="Arial" w:cs="Arial"/>
          <w:sz w:val="22"/>
          <w:szCs w:val="22"/>
        </w:rPr>
        <w:t xml:space="preserve">, </w:t>
      </w:r>
      <w:r w:rsidR="00185C9F" w:rsidRPr="0020074F">
        <w:rPr>
          <w:rFonts w:ascii="Arial" w:hAnsi="Arial" w:cs="Arial"/>
          <w:sz w:val="22"/>
          <w:szCs w:val="22"/>
        </w:rPr>
        <w:t xml:space="preserve">it is projected that 90% of all </w:t>
      </w:r>
      <w:r w:rsidR="00BA64C2" w:rsidRPr="0020074F">
        <w:rPr>
          <w:rFonts w:ascii="Arial" w:hAnsi="Arial" w:cs="Arial"/>
          <w:sz w:val="22"/>
          <w:szCs w:val="22"/>
        </w:rPr>
        <w:t>keyhole</w:t>
      </w:r>
      <w:r w:rsidR="00CD1654" w:rsidRPr="00CD1654">
        <w:rPr>
          <w:rFonts w:ascii="Arial" w:hAnsi="Arial" w:cs="Arial"/>
          <w:sz w:val="22"/>
          <w:szCs w:val="22"/>
        </w:rPr>
        <w:t xml:space="preserve"> (minimally invasive) procedures will be </w:t>
      </w:r>
      <w:r w:rsidR="00185C9F">
        <w:rPr>
          <w:rFonts w:ascii="Arial" w:hAnsi="Arial" w:cs="Arial"/>
          <w:sz w:val="22"/>
          <w:szCs w:val="22"/>
        </w:rPr>
        <w:t>performed with</w:t>
      </w:r>
      <w:r w:rsidR="00CD1654" w:rsidRPr="00CD1654">
        <w:rPr>
          <w:rFonts w:ascii="Arial" w:hAnsi="Arial" w:cs="Arial"/>
          <w:sz w:val="22"/>
          <w:szCs w:val="22"/>
        </w:rPr>
        <w:t xml:space="preserve"> robotic assistance, signalling a major shift toward robotics as a fundamental component of future surgical care </w:t>
      </w:r>
      <w:r w:rsidR="00B43E30" w:rsidRPr="0013325D">
        <w:rPr>
          <w:rFonts w:ascii="Arial" w:hAnsi="Arial" w:cs="Arial"/>
          <w:sz w:val="22"/>
          <w:szCs w:val="22"/>
        </w:rPr>
        <w:t>(</w:t>
      </w:r>
      <w:r w:rsidR="00EA303D" w:rsidRPr="0013325D">
        <w:rPr>
          <w:rFonts w:ascii="Arial" w:hAnsi="Arial" w:cs="Arial"/>
          <w:sz w:val="22"/>
          <w:szCs w:val="22"/>
        </w:rPr>
        <w:t>NHS</w:t>
      </w:r>
      <w:r w:rsidR="00B43E30" w:rsidRPr="0013325D">
        <w:rPr>
          <w:rFonts w:ascii="Arial" w:hAnsi="Arial" w:cs="Arial"/>
          <w:sz w:val="22"/>
          <w:szCs w:val="22"/>
        </w:rPr>
        <w:t>, 2025).</w:t>
      </w:r>
    </w:p>
    <w:p w14:paraId="3AA8E1D0" w14:textId="61D129DF" w:rsidR="006203AF" w:rsidRPr="006203AF" w:rsidRDefault="001F07BF" w:rsidP="000A3FB4">
      <w:pPr>
        <w:spacing w:line="360" w:lineRule="auto"/>
        <w:jc w:val="both"/>
        <w:rPr>
          <w:rFonts w:ascii="Arial" w:hAnsi="Arial" w:cs="Arial"/>
          <w:sz w:val="22"/>
          <w:szCs w:val="22"/>
        </w:rPr>
      </w:pPr>
      <w:r>
        <w:rPr>
          <w:rFonts w:ascii="Arial" w:hAnsi="Arial" w:cs="Arial"/>
          <w:sz w:val="22"/>
          <w:szCs w:val="22"/>
        </w:rPr>
        <w:t>Before</w:t>
      </w:r>
      <w:r w:rsidR="007E4E4C">
        <w:rPr>
          <w:rFonts w:ascii="Arial" w:hAnsi="Arial" w:cs="Arial"/>
          <w:sz w:val="22"/>
          <w:szCs w:val="22"/>
        </w:rPr>
        <w:t xml:space="preserve"> this, in</w:t>
      </w:r>
      <w:r w:rsidR="007E4E4C" w:rsidRPr="001C7DCE">
        <w:rPr>
          <w:rFonts w:ascii="Arial" w:hAnsi="Arial" w:cs="Arial"/>
          <w:sz w:val="22"/>
          <w:szCs w:val="22"/>
        </w:rPr>
        <w:t xml:space="preserve"> 2018, the Royal College of Surgeons of England (RCS England) </w:t>
      </w:r>
      <w:r w:rsidR="001E4732" w:rsidRPr="001C7DCE">
        <w:rPr>
          <w:rFonts w:ascii="Arial" w:hAnsi="Arial" w:cs="Arial"/>
          <w:sz w:val="22"/>
          <w:szCs w:val="22"/>
        </w:rPr>
        <w:t>published a</w:t>
      </w:r>
      <w:r w:rsidR="007E4E4C" w:rsidRPr="001C7DCE">
        <w:rPr>
          <w:rFonts w:ascii="Arial" w:hAnsi="Arial" w:cs="Arial"/>
          <w:sz w:val="22"/>
          <w:szCs w:val="22"/>
        </w:rPr>
        <w:t xml:space="preserve"> Commission on the Future of Surgery, predicting rapid growth in the use of robotic systems due to their benefits in surgeon ergonomics, precision, training opportunities, and service improvement (</w:t>
      </w:r>
      <w:r w:rsidR="0039705A" w:rsidRPr="001C7DCE">
        <w:rPr>
          <w:rFonts w:ascii="Arial" w:hAnsi="Arial" w:cs="Arial"/>
          <w:sz w:val="22"/>
          <w:szCs w:val="22"/>
        </w:rPr>
        <w:t>RCS England</w:t>
      </w:r>
      <w:r w:rsidR="007E4E4C" w:rsidRPr="001C7DCE">
        <w:rPr>
          <w:rFonts w:ascii="Arial" w:hAnsi="Arial" w:cs="Arial"/>
          <w:sz w:val="22"/>
          <w:szCs w:val="22"/>
        </w:rPr>
        <w:t>, 2025).</w:t>
      </w:r>
      <w:r w:rsidR="00801EBB">
        <w:rPr>
          <w:rFonts w:ascii="Arial" w:hAnsi="Arial" w:cs="Arial"/>
          <w:sz w:val="22"/>
          <w:szCs w:val="22"/>
        </w:rPr>
        <w:t xml:space="preserve"> </w:t>
      </w:r>
    </w:p>
    <w:p w14:paraId="359EF958" w14:textId="3B113CE8" w:rsidR="006203AF" w:rsidRPr="006203AF" w:rsidRDefault="439E9FBF" w:rsidP="5A3C1AA4">
      <w:pPr>
        <w:pStyle w:val="Heading1"/>
        <w:spacing w:line="360" w:lineRule="auto"/>
        <w:rPr>
          <w:color w:val="0D0D0D" w:themeColor="text1" w:themeTint="F2"/>
        </w:rPr>
      </w:pPr>
      <w:bookmarkStart w:id="1" w:name="_Toc224583694"/>
      <w:r w:rsidRPr="5A3C1AA4">
        <w:rPr>
          <w:color w:val="0D0D0D" w:themeColor="text1" w:themeTint="F2"/>
        </w:rPr>
        <w:lastRenderedPageBreak/>
        <w:t>Impact on the workforce</w:t>
      </w:r>
      <w:bookmarkEnd w:id="1"/>
    </w:p>
    <w:p w14:paraId="4A6F8B0A" w14:textId="77777777" w:rsidR="00757E81" w:rsidRPr="0043158D" w:rsidRDefault="00202B32" w:rsidP="000A3FB4">
      <w:pPr>
        <w:spacing w:line="360" w:lineRule="auto"/>
        <w:jc w:val="both"/>
        <w:rPr>
          <w:rFonts w:ascii="Arial" w:hAnsi="Arial" w:cs="Arial"/>
          <w:sz w:val="22"/>
          <w:szCs w:val="22"/>
        </w:rPr>
      </w:pPr>
      <w:r w:rsidRPr="00CD1654">
        <w:rPr>
          <w:rFonts w:ascii="Arial" w:hAnsi="Arial" w:cs="Arial"/>
          <w:sz w:val="22"/>
          <w:szCs w:val="22"/>
        </w:rPr>
        <w:t>Robot-assisted surgical procedures have increased substantially across the UK as part of national efforts to reduce waiting times and enhance the accuracy of surgical interventions</w:t>
      </w:r>
      <w:r w:rsidR="00591AA8">
        <w:rPr>
          <w:rFonts w:ascii="Arial" w:hAnsi="Arial" w:cs="Arial"/>
          <w:sz w:val="22"/>
          <w:szCs w:val="22"/>
        </w:rPr>
        <w:t>.</w:t>
      </w:r>
      <w:r>
        <w:rPr>
          <w:rFonts w:ascii="Arial" w:hAnsi="Arial" w:cs="Arial"/>
          <w:sz w:val="22"/>
          <w:szCs w:val="22"/>
        </w:rPr>
        <w:t xml:space="preserve"> </w:t>
      </w:r>
      <w:r>
        <w:rPr>
          <w:rFonts w:ascii="Arial" w:hAnsi="Arial" w:cs="Arial"/>
          <w:sz w:val="22"/>
          <w:szCs w:val="22"/>
        </w:rPr>
        <w:t>Moreover, the</w:t>
      </w:r>
      <w:r w:rsidR="00801EBB" w:rsidRPr="008A12CF">
        <w:rPr>
          <w:rFonts w:ascii="Arial" w:hAnsi="Arial" w:cs="Arial"/>
          <w:sz w:val="22"/>
          <w:szCs w:val="22"/>
        </w:rPr>
        <w:t xml:space="preserve"> swift growth of robotic-assisted surgery in the UK is changing the roles, </w:t>
      </w:r>
      <w:r w:rsidR="00801EBB">
        <w:rPr>
          <w:rFonts w:ascii="Arial" w:hAnsi="Arial" w:cs="Arial"/>
          <w:sz w:val="22"/>
          <w:szCs w:val="22"/>
        </w:rPr>
        <w:t>competencies</w:t>
      </w:r>
      <w:r w:rsidR="00801EBB" w:rsidRPr="008A12CF">
        <w:rPr>
          <w:rFonts w:ascii="Arial" w:hAnsi="Arial" w:cs="Arial"/>
          <w:sz w:val="22"/>
          <w:szCs w:val="22"/>
        </w:rPr>
        <w:t xml:space="preserve">, and service delivery of the healthcare </w:t>
      </w:r>
      <w:r w:rsidR="00801EBB" w:rsidRPr="0013325D">
        <w:rPr>
          <w:rFonts w:ascii="Arial" w:hAnsi="Arial" w:cs="Arial"/>
          <w:sz w:val="22"/>
          <w:szCs w:val="22"/>
        </w:rPr>
        <w:t xml:space="preserve">workforce </w:t>
      </w:r>
      <w:r w:rsidR="00757E81" w:rsidRPr="0013325D">
        <w:rPr>
          <w:rFonts w:ascii="Arial" w:hAnsi="Arial" w:cs="Arial"/>
          <w:sz w:val="22"/>
          <w:szCs w:val="22"/>
        </w:rPr>
        <w:t>(Connell, 2025).</w:t>
      </w:r>
    </w:p>
    <w:p w14:paraId="30AFDF66" w14:textId="3435DE64" w:rsidR="008A12CF" w:rsidRDefault="00BB69A9" w:rsidP="000A3FB4">
      <w:pPr>
        <w:spacing w:line="360" w:lineRule="auto"/>
        <w:jc w:val="both"/>
        <w:rPr>
          <w:rFonts w:ascii="Arial" w:hAnsi="Arial" w:cs="Arial"/>
          <w:sz w:val="22"/>
          <w:szCs w:val="22"/>
        </w:rPr>
      </w:pPr>
      <w:r>
        <w:rPr>
          <w:rFonts w:ascii="Arial" w:hAnsi="Arial" w:cs="Arial"/>
          <w:sz w:val="22"/>
          <w:szCs w:val="22"/>
        </w:rPr>
        <w:t>R</w:t>
      </w:r>
      <w:r w:rsidR="00092759">
        <w:rPr>
          <w:rFonts w:ascii="Arial" w:hAnsi="Arial" w:cs="Arial"/>
          <w:sz w:val="22"/>
          <w:szCs w:val="22"/>
        </w:rPr>
        <w:t xml:space="preserve">obotic </w:t>
      </w:r>
      <w:r>
        <w:rPr>
          <w:rFonts w:ascii="Arial" w:hAnsi="Arial" w:cs="Arial"/>
          <w:sz w:val="22"/>
          <w:szCs w:val="22"/>
        </w:rPr>
        <w:t>S</w:t>
      </w:r>
      <w:r w:rsidR="00092759">
        <w:rPr>
          <w:rFonts w:ascii="Arial" w:hAnsi="Arial" w:cs="Arial"/>
          <w:sz w:val="22"/>
          <w:szCs w:val="22"/>
        </w:rPr>
        <w:t>urgery</w:t>
      </w:r>
      <w:r>
        <w:rPr>
          <w:rFonts w:ascii="Arial" w:hAnsi="Arial" w:cs="Arial"/>
          <w:sz w:val="22"/>
          <w:szCs w:val="22"/>
        </w:rPr>
        <w:t xml:space="preserve"> implementation has impacted surgical education and</w:t>
      </w:r>
      <w:r w:rsidR="00481A5B">
        <w:rPr>
          <w:rFonts w:ascii="Arial" w:hAnsi="Arial" w:cs="Arial"/>
          <w:sz w:val="22"/>
          <w:szCs w:val="22"/>
        </w:rPr>
        <w:t xml:space="preserve"> </w:t>
      </w:r>
      <w:r w:rsidR="00481A5B" w:rsidRPr="006203AF">
        <w:rPr>
          <w:rFonts w:ascii="Arial" w:hAnsi="Arial" w:cs="Arial"/>
          <w:sz w:val="22"/>
          <w:szCs w:val="22"/>
        </w:rPr>
        <w:t>training</w:t>
      </w:r>
      <w:r w:rsidR="00794919">
        <w:rPr>
          <w:rFonts w:ascii="Arial" w:hAnsi="Arial" w:cs="Arial"/>
          <w:sz w:val="22"/>
          <w:szCs w:val="22"/>
        </w:rPr>
        <w:t xml:space="preserve"> in</w:t>
      </w:r>
      <w:r>
        <w:rPr>
          <w:rFonts w:ascii="Arial" w:hAnsi="Arial" w:cs="Arial"/>
          <w:sz w:val="22"/>
          <w:szCs w:val="22"/>
        </w:rPr>
        <w:t xml:space="preserve"> the global health market, necessitating</w:t>
      </w:r>
      <w:r w:rsidR="006203AF" w:rsidRPr="006203AF">
        <w:rPr>
          <w:rFonts w:ascii="Arial" w:hAnsi="Arial" w:cs="Arial"/>
          <w:sz w:val="22"/>
          <w:szCs w:val="22"/>
        </w:rPr>
        <w:t xml:space="preserve"> adjustments from healthcare managers, health insurance companies, stakeholders, and surgical equipment firms</w:t>
      </w:r>
      <w:r w:rsidR="0035028F">
        <w:rPr>
          <w:rFonts w:ascii="Arial" w:hAnsi="Arial" w:cs="Arial"/>
          <w:sz w:val="22"/>
          <w:szCs w:val="22"/>
        </w:rPr>
        <w:t xml:space="preserve">, </w:t>
      </w:r>
      <w:r w:rsidR="00A176EF">
        <w:rPr>
          <w:rFonts w:ascii="Arial" w:hAnsi="Arial" w:cs="Arial"/>
          <w:sz w:val="22"/>
          <w:szCs w:val="22"/>
        </w:rPr>
        <w:t xml:space="preserve">including changes in the careers of bioengineering and clinical engineering </w:t>
      </w:r>
      <w:r w:rsidR="00A176EF" w:rsidRPr="0013325D">
        <w:rPr>
          <w:rFonts w:ascii="Arial" w:hAnsi="Arial" w:cs="Arial"/>
          <w:sz w:val="22"/>
          <w:szCs w:val="22"/>
        </w:rPr>
        <w:t xml:space="preserve">professionals (Zequi </w:t>
      </w:r>
      <w:r w:rsidR="00A176EF" w:rsidRPr="0013325D">
        <w:rPr>
          <w:rFonts w:ascii="Arial" w:hAnsi="Arial" w:cs="Arial"/>
          <w:i/>
          <w:iCs/>
          <w:sz w:val="22"/>
          <w:szCs w:val="22"/>
        </w:rPr>
        <w:t>et al</w:t>
      </w:r>
      <w:r w:rsidR="00A176EF" w:rsidRPr="0013325D">
        <w:rPr>
          <w:rFonts w:ascii="Arial" w:hAnsi="Arial" w:cs="Arial"/>
          <w:sz w:val="22"/>
          <w:szCs w:val="22"/>
        </w:rPr>
        <w:t>.</w:t>
      </w:r>
      <w:r w:rsidR="00BB635A" w:rsidRPr="0013325D">
        <w:rPr>
          <w:rFonts w:ascii="Arial" w:hAnsi="Arial" w:cs="Arial"/>
          <w:sz w:val="22"/>
          <w:szCs w:val="22"/>
        </w:rPr>
        <w:t>,</w:t>
      </w:r>
      <w:r w:rsidR="007A01DE" w:rsidRPr="0013325D">
        <w:rPr>
          <w:rFonts w:ascii="Arial" w:hAnsi="Arial" w:cs="Arial"/>
          <w:sz w:val="22"/>
          <w:szCs w:val="22"/>
        </w:rPr>
        <w:t xml:space="preserve"> 2025)</w:t>
      </w:r>
      <w:r w:rsidR="00BB635A" w:rsidRPr="0013325D">
        <w:rPr>
          <w:rFonts w:ascii="Arial" w:hAnsi="Arial" w:cs="Arial"/>
          <w:sz w:val="22"/>
          <w:szCs w:val="22"/>
        </w:rPr>
        <w:t>.</w:t>
      </w:r>
      <w:r w:rsidR="00BB635A">
        <w:rPr>
          <w:rFonts w:ascii="Arial" w:hAnsi="Arial" w:cs="Arial"/>
          <w:sz w:val="22"/>
          <w:szCs w:val="22"/>
        </w:rPr>
        <w:t xml:space="preserve"> </w:t>
      </w:r>
    </w:p>
    <w:p w14:paraId="11237D83" w14:textId="24375210" w:rsidR="00D43830" w:rsidRDefault="00F55612" w:rsidP="000A3FB4">
      <w:pPr>
        <w:spacing w:line="360" w:lineRule="auto"/>
        <w:jc w:val="both"/>
        <w:rPr>
          <w:rFonts w:ascii="Arial" w:hAnsi="Arial" w:cs="Arial"/>
          <w:sz w:val="22"/>
          <w:szCs w:val="22"/>
        </w:rPr>
      </w:pPr>
      <w:r>
        <w:rPr>
          <w:rFonts w:ascii="Arial" w:hAnsi="Arial" w:cs="Arial"/>
          <w:sz w:val="22"/>
          <w:szCs w:val="22"/>
        </w:rPr>
        <w:t>However</w:t>
      </w:r>
      <w:r w:rsidR="00E75E60">
        <w:rPr>
          <w:rFonts w:ascii="Arial" w:hAnsi="Arial" w:cs="Arial"/>
          <w:sz w:val="22"/>
          <w:szCs w:val="22"/>
        </w:rPr>
        <w:t>,</w:t>
      </w:r>
      <w:r w:rsidR="00CE7894">
        <w:rPr>
          <w:rFonts w:ascii="Arial" w:hAnsi="Arial" w:cs="Arial"/>
          <w:sz w:val="22"/>
          <w:szCs w:val="22"/>
        </w:rPr>
        <w:t xml:space="preserve"> with</w:t>
      </w:r>
      <w:r w:rsidR="00CE7894" w:rsidRPr="00E75E60">
        <w:rPr>
          <w:rFonts w:ascii="Arial" w:hAnsi="Arial" w:cs="Arial"/>
          <w:sz w:val="22"/>
          <w:szCs w:val="22"/>
        </w:rPr>
        <w:t xml:space="preserve"> many platforms, consoles, and delivery systems, </w:t>
      </w:r>
      <w:r w:rsidR="00CE7894">
        <w:rPr>
          <w:rFonts w:ascii="Arial" w:hAnsi="Arial" w:cs="Arial"/>
          <w:sz w:val="22"/>
          <w:szCs w:val="22"/>
        </w:rPr>
        <w:t>complexity increases</w:t>
      </w:r>
      <w:r w:rsidR="00E75E60">
        <w:rPr>
          <w:rFonts w:ascii="Arial" w:hAnsi="Arial" w:cs="Arial"/>
          <w:sz w:val="22"/>
          <w:szCs w:val="22"/>
        </w:rPr>
        <w:t xml:space="preserve"> </w:t>
      </w:r>
      <w:r w:rsidR="00A464C0">
        <w:rPr>
          <w:rFonts w:ascii="Arial" w:hAnsi="Arial" w:cs="Arial"/>
          <w:sz w:val="22"/>
          <w:szCs w:val="22"/>
        </w:rPr>
        <w:t>the need for workforce training, new therapeutic pathways</w:t>
      </w:r>
      <w:r w:rsidR="00E75E60" w:rsidRPr="00E75E60">
        <w:rPr>
          <w:rFonts w:ascii="Arial" w:hAnsi="Arial" w:cs="Arial"/>
          <w:sz w:val="22"/>
          <w:szCs w:val="22"/>
        </w:rPr>
        <w:t xml:space="preserve">, new areas of expertise, complete service reconfiguration, and possibly a different surgical team design. Although this </w:t>
      </w:r>
      <w:r w:rsidR="00E75E60" w:rsidRPr="35140648">
        <w:rPr>
          <w:rFonts w:ascii="Arial" w:hAnsi="Arial" w:cs="Arial"/>
          <w:sz w:val="22"/>
          <w:szCs w:val="22"/>
        </w:rPr>
        <w:t>is</w:t>
      </w:r>
      <w:r w:rsidR="7AA7BAED" w:rsidRPr="35140648">
        <w:rPr>
          <w:rFonts w:ascii="Arial" w:hAnsi="Arial" w:cs="Arial"/>
          <w:sz w:val="22"/>
          <w:szCs w:val="22"/>
        </w:rPr>
        <w:t xml:space="preserve"> not </w:t>
      </w:r>
      <w:r w:rsidR="00E75E60" w:rsidRPr="35140648">
        <w:rPr>
          <w:rFonts w:ascii="Arial" w:hAnsi="Arial" w:cs="Arial"/>
          <w:sz w:val="22"/>
          <w:szCs w:val="22"/>
        </w:rPr>
        <w:t>the</w:t>
      </w:r>
      <w:r w:rsidR="00E75E60" w:rsidRPr="00E75E60">
        <w:rPr>
          <w:rFonts w:ascii="Arial" w:hAnsi="Arial" w:cs="Arial"/>
          <w:sz w:val="22"/>
          <w:szCs w:val="22"/>
        </w:rPr>
        <w:t xml:space="preserve"> case for all robotic systems, there are situations where rearranging space for larger equipment is also necessary, such as when installing numerous independent electrical circuits or reinforcing the theatre floor. Therefore, a variety of stakeholders must be </w:t>
      </w:r>
      <w:r w:rsidR="00971DA6" w:rsidRPr="0013325D">
        <w:rPr>
          <w:rFonts w:ascii="Arial" w:hAnsi="Arial" w:cs="Arial"/>
          <w:sz w:val="22"/>
          <w:szCs w:val="22"/>
        </w:rPr>
        <w:t>considered</w:t>
      </w:r>
      <w:r w:rsidR="00E75E60" w:rsidRPr="0013325D">
        <w:rPr>
          <w:rFonts w:ascii="Arial" w:hAnsi="Arial" w:cs="Arial"/>
          <w:sz w:val="22"/>
          <w:szCs w:val="22"/>
        </w:rPr>
        <w:t xml:space="preserve">, including commissioners, regulators, legislators, industry, </w:t>
      </w:r>
      <w:r w:rsidR="00971DA6" w:rsidRPr="0013325D">
        <w:rPr>
          <w:rFonts w:ascii="Arial" w:hAnsi="Arial" w:cs="Arial"/>
          <w:sz w:val="22"/>
          <w:szCs w:val="22"/>
        </w:rPr>
        <w:t>surgeons, and</w:t>
      </w:r>
      <w:r w:rsidR="00E75E60" w:rsidRPr="0013325D">
        <w:rPr>
          <w:rFonts w:ascii="Arial" w:hAnsi="Arial" w:cs="Arial"/>
          <w:sz w:val="22"/>
          <w:szCs w:val="22"/>
        </w:rPr>
        <w:t xml:space="preserve"> patients</w:t>
      </w:r>
      <w:r w:rsidR="00F57621" w:rsidRPr="0013325D">
        <w:rPr>
          <w:rFonts w:ascii="Arial" w:hAnsi="Arial" w:cs="Arial"/>
          <w:sz w:val="22"/>
          <w:szCs w:val="22"/>
        </w:rPr>
        <w:t xml:space="preserve"> </w:t>
      </w:r>
      <w:r w:rsidR="00F57621" w:rsidRPr="001C7DCE">
        <w:rPr>
          <w:rFonts w:ascii="Arial" w:hAnsi="Arial" w:cs="Arial"/>
          <w:sz w:val="22"/>
          <w:szCs w:val="22"/>
        </w:rPr>
        <w:t>(RCS England, 2025).</w:t>
      </w:r>
    </w:p>
    <w:p w14:paraId="0C9A86DB" w14:textId="77777777" w:rsidR="005C5228" w:rsidRDefault="0044463F" w:rsidP="000A3FB4">
      <w:pPr>
        <w:spacing w:line="360" w:lineRule="auto"/>
        <w:jc w:val="both"/>
        <w:rPr>
          <w:rFonts w:ascii="Arial" w:hAnsi="Arial" w:cs="Arial"/>
          <w:sz w:val="22"/>
          <w:szCs w:val="22"/>
        </w:rPr>
      </w:pPr>
      <w:r w:rsidRPr="001C00AD">
        <w:rPr>
          <w:rFonts w:ascii="Arial" w:hAnsi="Arial" w:cs="Arial"/>
          <w:sz w:val="22"/>
          <w:szCs w:val="22"/>
        </w:rPr>
        <w:t xml:space="preserve">In addition, surgical technicians are increasingly responsible for system setup, calibration, and intraoperative support, while surgeons operate from robotic consoles, shifting their role from direct manual execution to technological oversight. Robotic treatments frequently result in shorter hospital stays, necessitating quicker patient transitions and new postoperative care competencies for </w:t>
      </w:r>
      <w:r w:rsidRPr="0013325D">
        <w:rPr>
          <w:rFonts w:ascii="Arial" w:hAnsi="Arial" w:cs="Arial"/>
          <w:sz w:val="22"/>
          <w:szCs w:val="22"/>
        </w:rPr>
        <w:t>nursing staff (NICE, 2025).</w:t>
      </w:r>
      <w:r w:rsidRPr="001C00AD">
        <w:rPr>
          <w:rFonts w:ascii="Arial" w:hAnsi="Arial" w:cs="Arial"/>
          <w:sz w:val="22"/>
          <w:szCs w:val="22"/>
        </w:rPr>
        <w:t xml:space="preserve"> </w:t>
      </w:r>
    </w:p>
    <w:p w14:paraId="556261CD" w14:textId="52A88D70" w:rsidR="00132B85" w:rsidRDefault="002F28C9" w:rsidP="000A3FB4">
      <w:pPr>
        <w:spacing w:line="360" w:lineRule="auto"/>
        <w:jc w:val="both"/>
        <w:rPr>
          <w:rFonts w:ascii="Arial" w:hAnsi="Arial" w:cs="Arial"/>
          <w:sz w:val="22"/>
          <w:szCs w:val="22"/>
        </w:rPr>
      </w:pPr>
      <w:r>
        <w:rPr>
          <w:rFonts w:ascii="Arial" w:hAnsi="Arial" w:cs="Arial"/>
          <w:sz w:val="22"/>
          <w:szCs w:val="22"/>
        </w:rPr>
        <w:t xml:space="preserve">According to </w:t>
      </w:r>
      <w:r w:rsidRPr="0013325D">
        <w:rPr>
          <w:rFonts w:ascii="Arial" w:hAnsi="Arial" w:cs="Arial"/>
          <w:sz w:val="22"/>
          <w:szCs w:val="22"/>
        </w:rPr>
        <w:t xml:space="preserve">Schouten </w:t>
      </w:r>
      <w:r w:rsidRPr="0013325D">
        <w:rPr>
          <w:rFonts w:ascii="Arial" w:hAnsi="Arial" w:cs="Arial"/>
          <w:i/>
          <w:iCs/>
          <w:sz w:val="22"/>
          <w:szCs w:val="22"/>
        </w:rPr>
        <w:t>et al</w:t>
      </w:r>
      <w:r w:rsidR="00A20069" w:rsidRPr="0013325D">
        <w:rPr>
          <w:rFonts w:ascii="Arial" w:hAnsi="Arial" w:cs="Arial"/>
          <w:sz w:val="22"/>
          <w:szCs w:val="22"/>
        </w:rPr>
        <w:t xml:space="preserve">. </w:t>
      </w:r>
      <w:r w:rsidRPr="0013325D">
        <w:rPr>
          <w:rFonts w:ascii="Arial" w:hAnsi="Arial" w:cs="Arial"/>
          <w:sz w:val="22"/>
          <w:szCs w:val="22"/>
        </w:rPr>
        <w:t>(2025)</w:t>
      </w:r>
      <w:r w:rsidRPr="0013325D">
        <w:rPr>
          <w:rFonts w:ascii="Arial" w:hAnsi="Arial" w:cs="Arial"/>
          <w:sz w:val="22"/>
          <w:szCs w:val="22"/>
        </w:rPr>
        <w:t>,</w:t>
      </w:r>
      <w:r>
        <w:rPr>
          <w:rFonts w:ascii="Arial" w:hAnsi="Arial" w:cs="Arial"/>
          <w:sz w:val="22"/>
          <w:szCs w:val="22"/>
        </w:rPr>
        <w:t xml:space="preserve"> s</w:t>
      </w:r>
      <w:r w:rsidR="00132B85" w:rsidRPr="00132B85">
        <w:rPr>
          <w:rFonts w:ascii="Arial" w:hAnsi="Arial" w:cs="Arial"/>
          <w:sz w:val="22"/>
          <w:szCs w:val="22"/>
        </w:rPr>
        <w:t xml:space="preserve">tudies suggest that depending on the degree of technology, </w:t>
      </w:r>
      <w:r w:rsidR="00132B85">
        <w:rPr>
          <w:rFonts w:ascii="Arial" w:hAnsi="Arial" w:cs="Arial"/>
          <w:sz w:val="22"/>
          <w:szCs w:val="22"/>
        </w:rPr>
        <w:t>intraoperative</w:t>
      </w:r>
      <w:r w:rsidR="00132B85" w:rsidRPr="00132B85">
        <w:rPr>
          <w:rFonts w:ascii="Arial" w:hAnsi="Arial" w:cs="Arial"/>
          <w:sz w:val="22"/>
          <w:szCs w:val="22"/>
        </w:rPr>
        <w:t xml:space="preserve"> nurses have different levels of workload and job satisfaction. Open procedures, </w:t>
      </w:r>
      <w:r w:rsidR="00132B85">
        <w:rPr>
          <w:rFonts w:ascii="Arial" w:hAnsi="Arial" w:cs="Arial"/>
          <w:sz w:val="22"/>
          <w:szCs w:val="22"/>
        </w:rPr>
        <w:t>characterised by constant participation and manageable workloads, demonstrated the highest</w:t>
      </w:r>
      <w:r w:rsidR="00132B85" w:rsidRPr="00132B85">
        <w:rPr>
          <w:rFonts w:ascii="Arial" w:hAnsi="Arial" w:cs="Arial"/>
          <w:sz w:val="22"/>
          <w:szCs w:val="22"/>
        </w:rPr>
        <w:t xml:space="preserve"> levels of job satisfaction. Despite being less physically exhausting, minimally invasive surgical techniques were linked with reduced satisfaction and engagement. The biggest obstacles were robotic-assisted surgeries, which </w:t>
      </w:r>
      <w:r>
        <w:rPr>
          <w:rFonts w:ascii="Arial" w:hAnsi="Arial" w:cs="Arial"/>
          <w:sz w:val="22"/>
          <w:szCs w:val="22"/>
        </w:rPr>
        <w:t>required more effort, less participation, and greater stress due to surgical preparation, complex technology, and various team dynamics (</w:t>
      </w:r>
      <w:r w:rsidRPr="0013325D">
        <w:rPr>
          <w:rFonts w:ascii="Arial" w:hAnsi="Arial" w:cs="Arial"/>
          <w:sz w:val="22"/>
          <w:szCs w:val="22"/>
        </w:rPr>
        <w:t xml:space="preserve">Schouten </w:t>
      </w:r>
      <w:r w:rsidRPr="0013325D">
        <w:rPr>
          <w:rFonts w:ascii="Arial" w:hAnsi="Arial" w:cs="Arial"/>
          <w:i/>
          <w:iCs/>
          <w:sz w:val="22"/>
          <w:szCs w:val="22"/>
        </w:rPr>
        <w:t>et al.</w:t>
      </w:r>
      <w:r w:rsidR="00702968" w:rsidRPr="0013325D">
        <w:rPr>
          <w:rFonts w:ascii="Arial" w:hAnsi="Arial" w:cs="Arial"/>
          <w:i/>
          <w:iCs/>
          <w:sz w:val="22"/>
          <w:szCs w:val="22"/>
        </w:rPr>
        <w:t>,</w:t>
      </w:r>
      <w:r w:rsidR="00702968" w:rsidRPr="0013325D">
        <w:rPr>
          <w:rFonts w:ascii="Arial" w:hAnsi="Arial" w:cs="Arial"/>
          <w:sz w:val="22"/>
          <w:szCs w:val="22"/>
        </w:rPr>
        <w:t xml:space="preserve"> </w:t>
      </w:r>
      <w:r w:rsidR="00702968" w:rsidRPr="0013325D">
        <w:rPr>
          <w:rFonts w:ascii="Arial" w:hAnsi="Arial" w:cs="Arial"/>
          <w:sz w:val="22"/>
          <w:szCs w:val="22"/>
        </w:rPr>
        <w:t>2025).</w:t>
      </w:r>
    </w:p>
    <w:p w14:paraId="61241919" w14:textId="77777777" w:rsidR="00C80D0F" w:rsidRPr="008E71D2" w:rsidRDefault="00C80D0F" w:rsidP="008E71D2">
      <w:pPr>
        <w:pStyle w:val="Heading1"/>
        <w:rPr>
          <w:color w:val="0D0D0D" w:themeColor="text1" w:themeTint="F2"/>
        </w:rPr>
      </w:pPr>
      <w:bookmarkStart w:id="2" w:name="_Toc224583695"/>
      <w:r w:rsidRPr="008E71D2">
        <w:rPr>
          <w:color w:val="0D0D0D" w:themeColor="text1" w:themeTint="F2"/>
        </w:rPr>
        <w:lastRenderedPageBreak/>
        <w:t>Impact on service delivery</w:t>
      </w:r>
      <w:bookmarkEnd w:id="2"/>
      <w:r w:rsidRPr="008E71D2">
        <w:rPr>
          <w:color w:val="0D0D0D" w:themeColor="text1" w:themeTint="F2"/>
        </w:rPr>
        <w:t xml:space="preserve"> </w:t>
      </w:r>
    </w:p>
    <w:p w14:paraId="2D274F18" w14:textId="7843820F" w:rsidR="006F4C2A" w:rsidRDefault="006F4C2A" w:rsidP="000A3FB4">
      <w:pPr>
        <w:spacing w:line="360" w:lineRule="auto"/>
        <w:jc w:val="both"/>
        <w:rPr>
          <w:rFonts w:ascii="Arial" w:hAnsi="Arial" w:cs="Arial"/>
          <w:sz w:val="22"/>
          <w:szCs w:val="22"/>
        </w:rPr>
      </w:pPr>
      <w:r w:rsidRPr="006F4C2A">
        <w:rPr>
          <w:rFonts w:ascii="Arial" w:hAnsi="Arial" w:cs="Arial"/>
          <w:sz w:val="22"/>
          <w:szCs w:val="22"/>
        </w:rPr>
        <w:t xml:space="preserve">Robotic-assisted surgery delivers better patient outcomes, decreased complications, and increased precision. It </w:t>
      </w:r>
      <w:r>
        <w:rPr>
          <w:rFonts w:ascii="Arial" w:hAnsi="Arial" w:cs="Arial"/>
          <w:sz w:val="22"/>
          <w:szCs w:val="22"/>
        </w:rPr>
        <w:t>has</w:t>
      </w:r>
      <w:r w:rsidRPr="006F4C2A">
        <w:rPr>
          <w:rFonts w:ascii="Arial" w:hAnsi="Arial" w:cs="Arial"/>
          <w:sz w:val="22"/>
          <w:szCs w:val="22"/>
        </w:rPr>
        <w:t xml:space="preserve"> become more common in all surgical specialities, especially general surgery and urology</w:t>
      </w:r>
      <w:r>
        <w:rPr>
          <w:rFonts w:ascii="Arial" w:hAnsi="Arial" w:cs="Arial"/>
          <w:sz w:val="22"/>
          <w:szCs w:val="22"/>
        </w:rPr>
        <w:t xml:space="preserve"> (</w:t>
      </w:r>
      <w:r w:rsidR="00EE1CC6" w:rsidRPr="001C7DCE">
        <w:rPr>
          <w:rFonts w:ascii="Arial" w:hAnsi="Arial" w:cs="Arial"/>
          <w:sz w:val="22"/>
          <w:szCs w:val="22"/>
        </w:rPr>
        <w:t>RCS England</w:t>
      </w:r>
      <w:r w:rsidRPr="0013325D">
        <w:rPr>
          <w:rFonts w:ascii="Arial" w:hAnsi="Arial" w:cs="Arial"/>
          <w:sz w:val="22"/>
          <w:szCs w:val="22"/>
        </w:rPr>
        <w:t>, 2025).</w:t>
      </w:r>
    </w:p>
    <w:p w14:paraId="5313808B" w14:textId="0E3C4869" w:rsidR="00D83E7D" w:rsidRDefault="002472C7" w:rsidP="000A3FB4">
      <w:pPr>
        <w:spacing w:line="360" w:lineRule="auto"/>
        <w:jc w:val="both"/>
        <w:rPr>
          <w:rFonts w:ascii="Arial" w:hAnsi="Arial" w:cs="Arial"/>
          <w:sz w:val="22"/>
          <w:szCs w:val="22"/>
        </w:rPr>
      </w:pPr>
      <w:r w:rsidRPr="0013325D">
        <w:rPr>
          <w:rFonts w:ascii="Arial" w:hAnsi="Arial" w:cs="Arial"/>
          <w:sz w:val="22"/>
          <w:szCs w:val="22"/>
        </w:rPr>
        <w:t>The Royal College of Surgeons of England</w:t>
      </w:r>
      <w:r w:rsidRPr="0013325D">
        <w:rPr>
          <w:rFonts w:ascii="Arial" w:hAnsi="Arial" w:cs="Arial"/>
          <w:sz w:val="22"/>
          <w:szCs w:val="22"/>
        </w:rPr>
        <w:t xml:space="preserve"> (</w:t>
      </w:r>
      <w:r w:rsidRPr="0013325D">
        <w:rPr>
          <w:rFonts w:ascii="Arial" w:hAnsi="Arial" w:cs="Arial"/>
          <w:sz w:val="22"/>
          <w:szCs w:val="22"/>
        </w:rPr>
        <w:t>2025)</w:t>
      </w:r>
      <w:r>
        <w:rPr>
          <w:rFonts w:ascii="Arial" w:hAnsi="Arial" w:cs="Arial"/>
          <w:sz w:val="22"/>
          <w:szCs w:val="22"/>
        </w:rPr>
        <w:t xml:space="preserve"> states that </w:t>
      </w:r>
      <w:r w:rsidR="00D83E7D" w:rsidRPr="00D83E7D">
        <w:rPr>
          <w:rFonts w:ascii="Arial" w:hAnsi="Arial" w:cs="Arial"/>
          <w:sz w:val="22"/>
          <w:szCs w:val="22"/>
        </w:rPr>
        <w:t>R</w:t>
      </w:r>
      <w:r>
        <w:rPr>
          <w:rFonts w:ascii="Arial" w:hAnsi="Arial" w:cs="Arial"/>
          <w:sz w:val="22"/>
          <w:szCs w:val="22"/>
        </w:rPr>
        <w:t>A</w:t>
      </w:r>
      <w:r w:rsidR="00D83E7D" w:rsidRPr="00D83E7D">
        <w:rPr>
          <w:rFonts w:ascii="Arial" w:hAnsi="Arial" w:cs="Arial"/>
          <w:sz w:val="22"/>
          <w:szCs w:val="22"/>
        </w:rPr>
        <w:t>S has become widely used in a wide range of procedures on various body sections. These can be roughly divided into two categories: R</w:t>
      </w:r>
      <w:r w:rsidR="00A136FE">
        <w:rPr>
          <w:rFonts w:ascii="Arial" w:hAnsi="Arial" w:cs="Arial"/>
          <w:sz w:val="22"/>
          <w:szCs w:val="22"/>
        </w:rPr>
        <w:t>A</w:t>
      </w:r>
      <w:r w:rsidR="00D83E7D" w:rsidRPr="00D83E7D">
        <w:rPr>
          <w:rFonts w:ascii="Arial" w:hAnsi="Arial" w:cs="Arial"/>
          <w:sz w:val="22"/>
          <w:szCs w:val="22"/>
        </w:rPr>
        <w:t>S for orthopaedic surgeries and R</w:t>
      </w:r>
      <w:r w:rsidR="00A136FE">
        <w:rPr>
          <w:rFonts w:ascii="Arial" w:hAnsi="Arial" w:cs="Arial"/>
          <w:sz w:val="22"/>
          <w:szCs w:val="22"/>
        </w:rPr>
        <w:t>A</w:t>
      </w:r>
      <w:r w:rsidR="00D83E7D" w:rsidRPr="00D83E7D">
        <w:rPr>
          <w:rFonts w:ascii="Arial" w:hAnsi="Arial" w:cs="Arial"/>
          <w:sz w:val="22"/>
          <w:szCs w:val="22"/>
        </w:rPr>
        <w:t xml:space="preserve">S for soft-tissue procedures. In the former instance, robotic technology </w:t>
      </w:r>
      <w:r w:rsidR="00D83E7D">
        <w:rPr>
          <w:rFonts w:ascii="Arial" w:hAnsi="Arial" w:cs="Arial"/>
          <w:sz w:val="22"/>
          <w:szCs w:val="22"/>
        </w:rPr>
        <w:t>assists surgeons in performing operations on the body's soft tissues, such as the precise dissection of internal organs and blood vessels</w:t>
      </w:r>
      <w:r>
        <w:rPr>
          <w:rFonts w:ascii="Arial" w:hAnsi="Arial" w:cs="Arial"/>
          <w:sz w:val="22"/>
          <w:szCs w:val="22"/>
        </w:rPr>
        <w:t xml:space="preserve">. </w:t>
      </w:r>
      <w:r w:rsidR="00D83E7D" w:rsidRPr="00D83E7D">
        <w:rPr>
          <w:rFonts w:ascii="Arial" w:hAnsi="Arial" w:cs="Arial"/>
          <w:sz w:val="22"/>
          <w:szCs w:val="22"/>
        </w:rPr>
        <w:t xml:space="preserve">Usually, the goals of these technologies are to visualise important structures and improve control and accuracy while cutting, sealing, and joining soft tissues. For example, the use of RAS has </w:t>
      </w:r>
      <w:r w:rsidR="00D83E7D">
        <w:rPr>
          <w:rFonts w:ascii="Arial" w:hAnsi="Arial" w:cs="Arial"/>
          <w:sz w:val="22"/>
          <w:szCs w:val="22"/>
        </w:rPr>
        <w:t xml:space="preserve">enabled surgeons </w:t>
      </w:r>
      <w:r w:rsidR="00C77045">
        <w:rPr>
          <w:rFonts w:ascii="Arial" w:hAnsi="Arial" w:cs="Arial"/>
          <w:sz w:val="22"/>
          <w:szCs w:val="22"/>
        </w:rPr>
        <w:t>to perform minimally invasive radical cancer surgery successfully</w:t>
      </w:r>
      <w:r w:rsidR="00D83E7D" w:rsidRPr="00D83E7D">
        <w:rPr>
          <w:rFonts w:ascii="Arial" w:hAnsi="Arial" w:cs="Arial"/>
          <w:sz w:val="22"/>
          <w:szCs w:val="22"/>
        </w:rPr>
        <w:t xml:space="preserve">. Robotic technologies in orthopaedics assist surgeons in performing musculoskeletal </w:t>
      </w:r>
      <w:r w:rsidR="00D83E7D">
        <w:rPr>
          <w:rFonts w:ascii="Arial" w:hAnsi="Arial" w:cs="Arial"/>
          <w:sz w:val="22"/>
          <w:szCs w:val="22"/>
        </w:rPr>
        <w:t>procedures, often to improve accuracy during bone cutting and implant placement</w:t>
      </w:r>
      <w:r w:rsidR="00A136FE">
        <w:rPr>
          <w:rFonts w:ascii="Arial" w:hAnsi="Arial" w:cs="Arial"/>
          <w:sz w:val="22"/>
          <w:szCs w:val="22"/>
        </w:rPr>
        <w:t>.</w:t>
      </w:r>
    </w:p>
    <w:p w14:paraId="06D521B7" w14:textId="5033B78C" w:rsidR="001C35EB" w:rsidRDefault="00F7490F" w:rsidP="000A3FB4">
      <w:pPr>
        <w:spacing w:line="360" w:lineRule="auto"/>
        <w:jc w:val="both"/>
        <w:rPr>
          <w:rFonts w:ascii="Arial" w:hAnsi="Arial" w:cs="Arial"/>
          <w:sz w:val="22"/>
          <w:szCs w:val="22"/>
        </w:rPr>
      </w:pPr>
      <w:r>
        <w:rPr>
          <w:rFonts w:ascii="Arial" w:hAnsi="Arial" w:cs="Arial"/>
          <w:sz w:val="22"/>
          <w:szCs w:val="22"/>
        </w:rPr>
        <w:t>Compared with manual techniques, robotic surgeries resulted in a 25% reduction in operating time and a 30% reduction in intraoperative complications</w:t>
      </w:r>
      <w:r w:rsidR="001C35EB" w:rsidRPr="001C35EB">
        <w:rPr>
          <w:rFonts w:ascii="Arial" w:hAnsi="Arial" w:cs="Arial"/>
          <w:sz w:val="22"/>
          <w:szCs w:val="22"/>
        </w:rPr>
        <w:t xml:space="preserve">. Improved targeting accuracy during tumour resections and implant placements </w:t>
      </w:r>
      <w:r>
        <w:rPr>
          <w:rFonts w:ascii="Arial" w:hAnsi="Arial" w:cs="Arial"/>
          <w:sz w:val="22"/>
          <w:szCs w:val="22"/>
        </w:rPr>
        <w:t xml:space="preserve">was achieved </w:t>
      </w:r>
      <w:r w:rsidR="009567EC">
        <w:rPr>
          <w:rFonts w:ascii="Arial" w:hAnsi="Arial" w:cs="Arial"/>
          <w:sz w:val="22"/>
          <w:szCs w:val="22"/>
        </w:rPr>
        <w:t>by increasing surgical precision by 40%</w:t>
      </w:r>
      <w:r w:rsidR="001C35EB" w:rsidRPr="001C35EB">
        <w:rPr>
          <w:rFonts w:ascii="Arial" w:hAnsi="Arial" w:cs="Arial"/>
          <w:sz w:val="22"/>
          <w:szCs w:val="22"/>
        </w:rPr>
        <w:t xml:space="preserve">. </w:t>
      </w:r>
      <w:r w:rsidR="0012650F">
        <w:rPr>
          <w:rFonts w:ascii="Arial" w:hAnsi="Arial" w:cs="Arial"/>
          <w:sz w:val="22"/>
          <w:szCs w:val="22"/>
        </w:rPr>
        <w:t>An average of 15% reduced postoperative pain scores and recovery periods</w:t>
      </w:r>
      <w:r w:rsidR="001C35EB" w:rsidRPr="001C35EB">
        <w:rPr>
          <w:rFonts w:ascii="Arial" w:hAnsi="Arial" w:cs="Arial"/>
          <w:sz w:val="22"/>
          <w:szCs w:val="22"/>
        </w:rPr>
        <w:t>. Studies also showed that</w:t>
      </w:r>
      <w:r w:rsidR="001C35EB">
        <w:rPr>
          <w:rFonts w:ascii="Arial" w:hAnsi="Arial" w:cs="Arial"/>
          <w:sz w:val="22"/>
          <w:szCs w:val="22"/>
        </w:rPr>
        <w:t>, compared with traditional treatments, surgeon workflow efficiency increased by an average of 20%</w:t>
      </w:r>
      <w:r w:rsidR="001C35EB" w:rsidRPr="001C35EB">
        <w:rPr>
          <w:rFonts w:ascii="Arial" w:hAnsi="Arial" w:cs="Arial"/>
          <w:sz w:val="22"/>
          <w:szCs w:val="22"/>
        </w:rPr>
        <w:t xml:space="preserve"> and healthcare expenses decreased by 10%. With </w:t>
      </w:r>
      <w:r w:rsidR="001C35EB">
        <w:rPr>
          <w:rFonts w:ascii="Arial" w:hAnsi="Arial" w:cs="Arial"/>
          <w:sz w:val="22"/>
          <w:szCs w:val="22"/>
        </w:rPr>
        <w:t>greater accuracy and efficiency, robotic surgery improves surgical outcomes, facilitating broader</w:t>
      </w:r>
      <w:r w:rsidR="001C35EB" w:rsidRPr="001C35EB">
        <w:rPr>
          <w:rFonts w:ascii="Arial" w:hAnsi="Arial" w:cs="Arial"/>
          <w:sz w:val="22"/>
          <w:szCs w:val="22"/>
        </w:rPr>
        <w:t xml:space="preserve"> clinical use</w:t>
      </w:r>
      <w:r w:rsidR="001C35EB">
        <w:rPr>
          <w:rFonts w:ascii="Arial" w:hAnsi="Arial" w:cs="Arial"/>
          <w:sz w:val="22"/>
          <w:szCs w:val="22"/>
        </w:rPr>
        <w:t xml:space="preserve"> (</w:t>
      </w:r>
      <w:r w:rsidR="001C35EB" w:rsidRPr="0013325D">
        <w:rPr>
          <w:rFonts w:ascii="Arial" w:hAnsi="Arial" w:cs="Arial"/>
          <w:sz w:val="22"/>
          <w:szCs w:val="22"/>
        </w:rPr>
        <w:t>Wah, 2025).</w:t>
      </w:r>
      <w:r w:rsidR="00FB0033">
        <w:rPr>
          <w:rFonts w:ascii="Arial" w:hAnsi="Arial" w:cs="Arial"/>
          <w:sz w:val="22"/>
          <w:szCs w:val="22"/>
        </w:rPr>
        <w:t xml:space="preserve"> </w:t>
      </w:r>
    </w:p>
    <w:p w14:paraId="46327300" w14:textId="77777777" w:rsidR="00C80D0F" w:rsidRPr="008E71D2" w:rsidRDefault="00C80D0F" w:rsidP="008E71D2">
      <w:pPr>
        <w:pStyle w:val="Heading1"/>
        <w:rPr>
          <w:color w:val="0D0D0D" w:themeColor="text1" w:themeTint="F2"/>
        </w:rPr>
      </w:pPr>
      <w:bookmarkStart w:id="3" w:name="_Toc224583696"/>
      <w:r w:rsidRPr="008E71D2">
        <w:rPr>
          <w:color w:val="0D0D0D" w:themeColor="text1" w:themeTint="F2"/>
        </w:rPr>
        <w:t>Impact on patients</w:t>
      </w:r>
      <w:bookmarkEnd w:id="3"/>
      <w:r w:rsidRPr="008E71D2">
        <w:rPr>
          <w:color w:val="0D0D0D" w:themeColor="text1" w:themeTint="F2"/>
        </w:rPr>
        <w:t xml:space="preserve"> </w:t>
      </w:r>
    </w:p>
    <w:p w14:paraId="248BB199" w14:textId="40DEDA40" w:rsidR="0043158D" w:rsidRPr="0043158D" w:rsidRDefault="00864AC1" w:rsidP="000A3FB4">
      <w:pPr>
        <w:spacing w:line="360" w:lineRule="auto"/>
        <w:jc w:val="both"/>
        <w:rPr>
          <w:rFonts w:ascii="Arial" w:hAnsi="Arial" w:cs="Arial"/>
          <w:sz w:val="22"/>
          <w:szCs w:val="22"/>
        </w:rPr>
      </w:pPr>
      <w:r w:rsidRPr="00864AC1">
        <w:rPr>
          <w:rFonts w:ascii="Arial" w:hAnsi="Arial" w:cs="Arial"/>
          <w:sz w:val="22"/>
          <w:szCs w:val="22"/>
        </w:rPr>
        <w:t xml:space="preserve">In the UK, patients' perceptions and experiences of their care have been significantly impacted by robotic technologies. The improvement in clinical </w:t>
      </w:r>
      <w:r>
        <w:rPr>
          <w:rFonts w:ascii="Arial" w:hAnsi="Arial" w:cs="Arial"/>
          <w:sz w:val="22"/>
          <w:szCs w:val="22"/>
        </w:rPr>
        <w:t>outcomes, which significantly influences</w:t>
      </w:r>
      <w:r w:rsidRPr="00864AC1">
        <w:rPr>
          <w:rFonts w:ascii="Arial" w:hAnsi="Arial" w:cs="Arial"/>
          <w:sz w:val="22"/>
          <w:szCs w:val="22"/>
        </w:rPr>
        <w:t xml:space="preserve"> patient satisfaction, is among the most noteworthy effects. According </w:t>
      </w:r>
      <w:r w:rsidR="0043158D">
        <w:rPr>
          <w:rFonts w:ascii="Arial" w:hAnsi="Arial" w:cs="Arial"/>
          <w:sz w:val="22"/>
          <w:szCs w:val="22"/>
        </w:rPr>
        <w:t>to</w:t>
      </w:r>
      <w:r w:rsidR="0006625A">
        <w:rPr>
          <w:rFonts w:ascii="Arial" w:hAnsi="Arial" w:cs="Arial"/>
          <w:sz w:val="22"/>
          <w:szCs w:val="22"/>
        </w:rPr>
        <w:t xml:space="preserve"> </w:t>
      </w:r>
      <w:r w:rsidR="008C4F68" w:rsidRPr="0013325D">
        <w:rPr>
          <w:rFonts w:ascii="Arial" w:hAnsi="Arial" w:cs="Arial"/>
          <w:sz w:val="22"/>
          <w:szCs w:val="22"/>
        </w:rPr>
        <w:t>the NHS (2025),</w:t>
      </w:r>
      <w:r w:rsidR="00757E81">
        <w:rPr>
          <w:rFonts w:ascii="Arial" w:hAnsi="Arial" w:cs="Arial"/>
          <w:sz w:val="22"/>
          <w:szCs w:val="22"/>
        </w:rPr>
        <w:t xml:space="preserve"> </w:t>
      </w:r>
      <w:r w:rsidRPr="00864AC1">
        <w:rPr>
          <w:rFonts w:ascii="Arial" w:hAnsi="Arial" w:cs="Arial"/>
          <w:sz w:val="22"/>
          <w:szCs w:val="22"/>
        </w:rPr>
        <w:t xml:space="preserve">robotic surgery </w:t>
      </w:r>
      <w:r>
        <w:rPr>
          <w:rFonts w:ascii="Arial" w:hAnsi="Arial" w:cs="Arial"/>
          <w:sz w:val="22"/>
          <w:szCs w:val="22"/>
        </w:rPr>
        <w:t>enables greater accuracy, less surgical trauma, and quicker recovery; some patients are discharged from the hospital in half the time required for certain</w:t>
      </w:r>
      <w:r w:rsidRPr="00864AC1">
        <w:rPr>
          <w:rFonts w:ascii="Arial" w:hAnsi="Arial" w:cs="Arial"/>
          <w:sz w:val="22"/>
          <w:szCs w:val="22"/>
        </w:rPr>
        <w:t xml:space="preserve"> procedures. These shorter hospital stays frequently result in better patient comfort, less interference with everyday life, and a sense of higher-quality, more efficient care</w:t>
      </w:r>
      <w:r>
        <w:rPr>
          <w:rFonts w:ascii="Arial" w:hAnsi="Arial" w:cs="Arial"/>
          <w:sz w:val="22"/>
          <w:szCs w:val="22"/>
        </w:rPr>
        <w:t xml:space="preserve"> </w:t>
      </w:r>
      <w:r w:rsidR="0043158D" w:rsidRPr="0013325D">
        <w:rPr>
          <w:rFonts w:ascii="Arial" w:hAnsi="Arial" w:cs="Arial"/>
          <w:sz w:val="22"/>
          <w:szCs w:val="22"/>
        </w:rPr>
        <w:t>(Connell, 2025)</w:t>
      </w:r>
      <w:r w:rsidR="0043158D" w:rsidRPr="0013325D">
        <w:rPr>
          <w:rFonts w:ascii="Arial" w:hAnsi="Arial" w:cs="Arial"/>
          <w:sz w:val="22"/>
          <w:szCs w:val="22"/>
        </w:rPr>
        <w:t>.</w:t>
      </w:r>
    </w:p>
    <w:p w14:paraId="5582D861" w14:textId="1E290B6F" w:rsidR="00864AC1" w:rsidRDefault="00864AC1" w:rsidP="000A3FB4">
      <w:pPr>
        <w:spacing w:line="360" w:lineRule="auto"/>
        <w:jc w:val="both"/>
        <w:rPr>
          <w:rFonts w:ascii="Arial" w:hAnsi="Arial" w:cs="Arial"/>
          <w:sz w:val="22"/>
          <w:szCs w:val="22"/>
        </w:rPr>
      </w:pPr>
      <w:r w:rsidRPr="00864AC1">
        <w:rPr>
          <w:rFonts w:ascii="Arial" w:hAnsi="Arial" w:cs="Arial"/>
          <w:sz w:val="22"/>
          <w:szCs w:val="22"/>
        </w:rPr>
        <w:t xml:space="preserve">When undergoing robot-assisted operations instead of traditional surgery, patients also report less discomfort and less scarring. This facilitates a quicker return to regular activities and more </w:t>
      </w:r>
      <w:r w:rsidRPr="00864AC1">
        <w:rPr>
          <w:rFonts w:ascii="Arial" w:hAnsi="Arial" w:cs="Arial"/>
          <w:sz w:val="22"/>
          <w:szCs w:val="22"/>
        </w:rPr>
        <w:lastRenderedPageBreak/>
        <w:t xml:space="preserve">favourable post-operative experiences. More patients will benefit from these minimally invasive techniques as robotic systems are used for a </w:t>
      </w:r>
      <w:r>
        <w:rPr>
          <w:rFonts w:ascii="Arial" w:hAnsi="Arial" w:cs="Arial"/>
          <w:sz w:val="22"/>
          <w:szCs w:val="22"/>
        </w:rPr>
        <w:t xml:space="preserve">wider range of operations, including orthopaedic, colorectal, gynaecological, and </w:t>
      </w:r>
      <w:r w:rsidR="00B36BBD">
        <w:rPr>
          <w:rFonts w:ascii="Arial" w:hAnsi="Arial" w:cs="Arial"/>
          <w:sz w:val="22"/>
          <w:szCs w:val="22"/>
        </w:rPr>
        <w:t>e</w:t>
      </w:r>
      <w:r w:rsidR="001E78BF">
        <w:rPr>
          <w:rFonts w:ascii="Arial" w:hAnsi="Arial" w:cs="Arial"/>
          <w:sz w:val="22"/>
          <w:szCs w:val="22"/>
        </w:rPr>
        <w:t xml:space="preserve">ar, nose and </w:t>
      </w:r>
      <w:r w:rsidR="00B36BBD">
        <w:rPr>
          <w:rFonts w:ascii="Arial" w:hAnsi="Arial" w:cs="Arial"/>
          <w:sz w:val="22"/>
          <w:szCs w:val="22"/>
        </w:rPr>
        <w:t>t</w:t>
      </w:r>
      <w:r w:rsidR="001E78BF">
        <w:rPr>
          <w:rFonts w:ascii="Arial" w:hAnsi="Arial" w:cs="Arial"/>
          <w:sz w:val="22"/>
          <w:szCs w:val="22"/>
        </w:rPr>
        <w:t>hroat</w:t>
      </w:r>
      <w:r w:rsidR="0060341A">
        <w:rPr>
          <w:rFonts w:ascii="Arial" w:hAnsi="Arial" w:cs="Arial"/>
          <w:sz w:val="22"/>
          <w:szCs w:val="22"/>
        </w:rPr>
        <w:t xml:space="preserve"> </w:t>
      </w:r>
      <w:r w:rsidR="00B36BBD">
        <w:rPr>
          <w:rFonts w:ascii="Arial" w:hAnsi="Arial" w:cs="Arial"/>
          <w:sz w:val="22"/>
          <w:szCs w:val="22"/>
        </w:rPr>
        <w:t xml:space="preserve">(ENT) </w:t>
      </w:r>
      <w:r w:rsidR="0060341A">
        <w:rPr>
          <w:rFonts w:ascii="Arial" w:hAnsi="Arial" w:cs="Arial"/>
          <w:sz w:val="22"/>
          <w:szCs w:val="22"/>
        </w:rPr>
        <w:t xml:space="preserve">procedures such as </w:t>
      </w:r>
      <w:r w:rsidR="00F158CC">
        <w:rPr>
          <w:rFonts w:ascii="Arial" w:hAnsi="Arial" w:cs="Arial"/>
          <w:sz w:val="22"/>
          <w:szCs w:val="22"/>
        </w:rPr>
        <w:t xml:space="preserve">tonsil removal, sinus surgery, nasal </w:t>
      </w:r>
      <w:r w:rsidR="00B36BBD">
        <w:rPr>
          <w:rFonts w:ascii="Arial" w:hAnsi="Arial" w:cs="Arial"/>
          <w:sz w:val="22"/>
          <w:szCs w:val="22"/>
        </w:rPr>
        <w:t>obstructions</w:t>
      </w:r>
      <w:r w:rsidR="00F158CC">
        <w:rPr>
          <w:rFonts w:ascii="Arial" w:hAnsi="Arial" w:cs="Arial"/>
          <w:sz w:val="22"/>
          <w:szCs w:val="22"/>
        </w:rPr>
        <w:t xml:space="preserve"> </w:t>
      </w:r>
      <w:r w:rsidR="00B36BBD">
        <w:rPr>
          <w:rFonts w:ascii="Arial" w:hAnsi="Arial" w:cs="Arial"/>
          <w:sz w:val="22"/>
          <w:szCs w:val="22"/>
        </w:rPr>
        <w:t>and more</w:t>
      </w:r>
      <w:r>
        <w:rPr>
          <w:rFonts w:ascii="Arial" w:hAnsi="Arial" w:cs="Arial"/>
          <w:sz w:val="22"/>
          <w:szCs w:val="22"/>
        </w:rPr>
        <w:t xml:space="preserve"> </w:t>
      </w:r>
      <w:r w:rsidRPr="0013325D">
        <w:rPr>
          <w:rFonts w:ascii="Arial" w:hAnsi="Arial" w:cs="Arial"/>
          <w:sz w:val="22"/>
          <w:szCs w:val="22"/>
        </w:rPr>
        <w:t>(NICE, 2025).</w:t>
      </w:r>
    </w:p>
    <w:p w14:paraId="09C8244A" w14:textId="041C91D7" w:rsidR="00541465" w:rsidRPr="00864AC1" w:rsidRDefault="00864AC1" w:rsidP="000A3FB4">
      <w:pPr>
        <w:spacing w:line="360" w:lineRule="auto"/>
        <w:jc w:val="both"/>
        <w:rPr>
          <w:rFonts w:ascii="Arial" w:hAnsi="Arial" w:cs="Arial"/>
          <w:color w:val="FF0000"/>
          <w:sz w:val="22"/>
          <w:szCs w:val="22"/>
        </w:rPr>
      </w:pPr>
      <w:r w:rsidRPr="00864AC1">
        <w:rPr>
          <w:rFonts w:ascii="Arial" w:hAnsi="Arial" w:cs="Arial"/>
          <w:sz w:val="22"/>
          <w:szCs w:val="22"/>
        </w:rPr>
        <w:t xml:space="preserve">Research also demonstrates that patients like robotic surgery's sophisticated technology and improved 3D visualisation, frequently viewing it as an indication of contemporary, secure, and superior medical care. The documented decrease in problems and shortened healing periods </w:t>
      </w:r>
      <w:r>
        <w:rPr>
          <w:rFonts w:ascii="Arial" w:hAnsi="Arial" w:cs="Arial"/>
          <w:sz w:val="22"/>
          <w:szCs w:val="22"/>
        </w:rPr>
        <w:t>supports</w:t>
      </w:r>
      <w:r w:rsidRPr="00864AC1">
        <w:rPr>
          <w:rFonts w:ascii="Arial" w:hAnsi="Arial" w:cs="Arial"/>
          <w:sz w:val="22"/>
          <w:szCs w:val="22"/>
        </w:rPr>
        <w:t xml:space="preserve"> these views</w:t>
      </w:r>
      <w:r>
        <w:rPr>
          <w:rFonts w:ascii="Arial" w:hAnsi="Arial" w:cs="Arial"/>
          <w:sz w:val="22"/>
          <w:szCs w:val="22"/>
        </w:rPr>
        <w:t xml:space="preserve"> (</w:t>
      </w:r>
      <w:r w:rsidRPr="0013325D">
        <w:rPr>
          <w:rFonts w:ascii="Arial" w:hAnsi="Arial" w:cs="Arial"/>
          <w:sz w:val="22"/>
          <w:szCs w:val="22"/>
        </w:rPr>
        <w:t>NICE, 2025).</w:t>
      </w:r>
      <w:r w:rsidR="00A705AE" w:rsidRPr="0013325D">
        <w:rPr>
          <w:rFonts w:ascii="Arial" w:hAnsi="Arial" w:cs="Arial"/>
          <w:sz w:val="22"/>
          <w:szCs w:val="22"/>
        </w:rPr>
        <w:t xml:space="preserve"> Also</w:t>
      </w:r>
      <w:r w:rsidR="00A705AE">
        <w:rPr>
          <w:rFonts w:ascii="Arial" w:hAnsi="Arial" w:cs="Arial"/>
          <w:sz w:val="22"/>
          <w:szCs w:val="22"/>
        </w:rPr>
        <w:t>, the</w:t>
      </w:r>
      <w:r w:rsidR="00A705AE" w:rsidRPr="00A705AE">
        <w:rPr>
          <w:rFonts w:ascii="Arial" w:hAnsi="Arial" w:cs="Arial"/>
          <w:sz w:val="22"/>
          <w:szCs w:val="22"/>
        </w:rPr>
        <w:t xml:space="preserve"> surgery is carried out with exceptional precision thanks to the robot's accuracy and the surgeon's skill. Patients with complicated medical issues or those undergoing high-risk operations may find this very helpful</w:t>
      </w:r>
      <w:r w:rsidR="00E1468B">
        <w:rPr>
          <w:rFonts w:ascii="Arial" w:hAnsi="Arial" w:cs="Arial"/>
          <w:sz w:val="22"/>
          <w:szCs w:val="22"/>
        </w:rPr>
        <w:t xml:space="preserve"> (</w:t>
      </w:r>
      <w:r w:rsidR="004279D0">
        <w:rPr>
          <w:rFonts w:ascii="Arial" w:hAnsi="Arial" w:cs="Arial"/>
          <w:sz w:val="22"/>
          <w:szCs w:val="22"/>
        </w:rPr>
        <w:t>NHS, 2025).</w:t>
      </w:r>
      <w:r w:rsidR="003D3D18">
        <w:rPr>
          <w:rFonts w:ascii="Arial" w:hAnsi="Arial" w:cs="Arial"/>
          <w:sz w:val="22"/>
          <w:szCs w:val="22"/>
        </w:rPr>
        <w:t xml:space="preserve"> </w:t>
      </w:r>
      <w:r w:rsidR="003D3D18" w:rsidRPr="003D3D18">
        <w:rPr>
          <w:rFonts w:ascii="Arial" w:hAnsi="Arial" w:cs="Arial"/>
          <w:sz w:val="22"/>
          <w:szCs w:val="22"/>
        </w:rPr>
        <w:t>In other benefits, research shows that robotic surgical technologies can reduce anxiety. For example</w:t>
      </w:r>
      <w:r w:rsidR="00541465">
        <w:rPr>
          <w:rFonts w:ascii="Arial" w:hAnsi="Arial" w:cs="Arial"/>
          <w:sz w:val="22"/>
          <w:szCs w:val="22"/>
        </w:rPr>
        <w:t>,</w:t>
      </w:r>
      <w:r w:rsidR="00E62D9C">
        <w:rPr>
          <w:rFonts w:ascii="Arial" w:hAnsi="Arial" w:cs="Arial"/>
          <w:sz w:val="22"/>
          <w:szCs w:val="22"/>
        </w:rPr>
        <w:t xml:space="preserve"> </w:t>
      </w:r>
      <w:r w:rsidR="00CD599F">
        <w:rPr>
          <w:rFonts w:ascii="Arial" w:hAnsi="Arial" w:cs="Arial"/>
          <w:sz w:val="22"/>
          <w:szCs w:val="22"/>
        </w:rPr>
        <w:t>it can reduce anxiety associated with invasive surgery, promote comfort and recovery, and increase</w:t>
      </w:r>
      <w:r w:rsidR="00E62D9C" w:rsidRPr="00E62D9C">
        <w:rPr>
          <w:rFonts w:ascii="Arial" w:hAnsi="Arial" w:cs="Arial"/>
          <w:sz w:val="22"/>
          <w:szCs w:val="22"/>
        </w:rPr>
        <w:t xml:space="preserve"> </w:t>
      </w:r>
      <w:r w:rsidR="00541465" w:rsidRPr="00541465">
        <w:rPr>
          <w:rFonts w:ascii="Arial" w:hAnsi="Arial" w:cs="Arial"/>
          <w:sz w:val="22"/>
          <w:szCs w:val="22"/>
        </w:rPr>
        <w:t>patient confidence in their care</w:t>
      </w:r>
      <w:r w:rsidR="009205E2">
        <w:rPr>
          <w:rFonts w:ascii="Arial" w:hAnsi="Arial" w:cs="Arial"/>
          <w:sz w:val="22"/>
          <w:szCs w:val="22"/>
        </w:rPr>
        <w:t xml:space="preserve"> (</w:t>
      </w:r>
      <w:r w:rsidR="009205E2" w:rsidRPr="0013325D">
        <w:rPr>
          <w:rFonts w:ascii="Arial" w:hAnsi="Arial" w:cs="Arial"/>
          <w:sz w:val="22"/>
          <w:szCs w:val="22"/>
        </w:rPr>
        <w:t>Xi MN</w:t>
      </w:r>
      <w:r w:rsidR="00AD5E2F" w:rsidRPr="0013325D">
        <w:rPr>
          <w:rFonts w:ascii="Arial" w:hAnsi="Arial" w:cs="Arial"/>
          <w:sz w:val="22"/>
          <w:szCs w:val="22"/>
        </w:rPr>
        <w:t xml:space="preserve"> </w:t>
      </w:r>
      <w:r w:rsidR="00AD5E2F" w:rsidRPr="0013325D">
        <w:rPr>
          <w:rFonts w:ascii="Arial" w:hAnsi="Arial" w:cs="Arial"/>
          <w:i/>
          <w:iCs/>
          <w:sz w:val="22"/>
          <w:szCs w:val="22"/>
        </w:rPr>
        <w:t>et al</w:t>
      </w:r>
      <w:r w:rsidR="00AD5E2F" w:rsidRPr="0013325D">
        <w:rPr>
          <w:rFonts w:ascii="Arial" w:hAnsi="Arial" w:cs="Arial"/>
          <w:sz w:val="22"/>
          <w:szCs w:val="22"/>
        </w:rPr>
        <w:t>.</w:t>
      </w:r>
      <w:r w:rsidR="00B01B9E" w:rsidRPr="0013325D">
        <w:rPr>
          <w:rFonts w:ascii="Arial" w:hAnsi="Arial" w:cs="Arial"/>
          <w:sz w:val="22"/>
          <w:szCs w:val="22"/>
        </w:rPr>
        <w:t xml:space="preserve">, </w:t>
      </w:r>
      <w:r w:rsidR="00612A52" w:rsidRPr="0013325D">
        <w:rPr>
          <w:rFonts w:ascii="Arial" w:hAnsi="Arial" w:cs="Arial"/>
          <w:sz w:val="22"/>
          <w:szCs w:val="22"/>
        </w:rPr>
        <w:t>2026).</w:t>
      </w:r>
    </w:p>
    <w:p w14:paraId="75ED4894" w14:textId="271BA9A1" w:rsidR="00C80D0F" w:rsidRPr="008E71D2" w:rsidRDefault="00C80D0F" w:rsidP="008E71D2">
      <w:pPr>
        <w:pStyle w:val="Heading1"/>
        <w:rPr>
          <w:color w:val="0D0D0D" w:themeColor="text1" w:themeTint="F2"/>
        </w:rPr>
      </w:pPr>
      <w:bookmarkStart w:id="4" w:name="_Toc224583697"/>
      <w:r w:rsidRPr="008E71D2">
        <w:rPr>
          <w:color w:val="0D0D0D" w:themeColor="text1" w:themeTint="F2"/>
        </w:rPr>
        <w:t xml:space="preserve">Impact on </w:t>
      </w:r>
      <w:r w:rsidR="008E71D2">
        <w:rPr>
          <w:color w:val="0D0D0D" w:themeColor="text1" w:themeTint="F2"/>
        </w:rPr>
        <w:t xml:space="preserve">the </w:t>
      </w:r>
      <w:r w:rsidRPr="008E71D2">
        <w:rPr>
          <w:color w:val="0D0D0D" w:themeColor="text1" w:themeTint="F2"/>
        </w:rPr>
        <w:t>community</w:t>
      </w:r>
      <w:bookmarkEnd w:id="4"/>
      <w:r w:rsidRPr="008E71D2">
        <w:rPr>
          <w:color w:val="0D0D0D" w:themeColor="text1" w:themeTint="F2"/>
        </w:rPr>
        <w:t xml:space="preserve"> </w:t>
      </w:r>
    </w:p>
    <w:p w14:paraId="7095DA47" w14:textId="6F3BE951" w:rsidR="007F50C5" w:rsidRPr="007F50C5" w:rsidRDefault="00864AC1" w:rsidP="000A3FB4">
      <w:pPr>
        <w:spacing w:line="360" w:lineRule="auto"/>
        <w:jc w:val="both"/>
        <w:rPr>
          <w:rFonts w:ascii="Arial" w:hAnsi="Arial" w:cs="Arial"/>
          <w:sz w:val="22"/>
          <w:szCs w:val="22"/>
        </w:rPr>
      </w:pPr>
      <w:r w:rsidRPr="00864AC1">
        <w:rPr>
          <w:rFonts w:ascii="Arial" w:hAnsi="Arial" w:cs="Arial"/>
          <w:color w:val="0D0D0D" w:themeColor="text1" w:themeTint="F2"/>
          <w:sz w:val="22"/>
          <w:szCs w:val="22"/>
        </w:rPr>
        <w:t>Communities are significantly impacted by the expanding use of robotic technologies in UK healthcare, which is influencing patient access</w:t>
      </w:r>
      <w:r w:rsidR="00A1332F">
        <w:rPr>
          <w:rFonts w:ascii="Arial" w:hAnsi="Arial" w:cs="Arial"/>
          <w:color w:val="0D0D0D" w:themeColor="text1" w:themeTint="F2"/>
          <w:sz w:val="22"/>
          <w:szCs w:val="22"/>
        </w:rPr>
        <w:t xml:space="preserve"> to care</w:t>
      </w:r>
      <w:r w:rsidRPr="00864AC1">
        <w:rPr>
          <w:rFonts w:ascii="Arial" w:hAnsi="Arial" w:cs="Arial"/>
          <w:color w:val="0D0D0D" w:themeColor="text1" w:themeTint="F2"/>
          <w:sz w:val="22"/>
          <w:szCs w:val="22"/>
        </w:rPr>
        <w:t xml:space="preserve">, family experiences, and broader public health outcomes. </w:t>
      </w:r>
      <w:r w:rsidR="007771F8">
        <w:rPr>
          <w:rFonts w:ascii="Arial" w:hAnsi="Arial" w:cs="Arial"/>
          <w:color w:val="0D0D0D" w:themeColor="text1" w:themeTint="F2"/>
          <w:sz w:val="22"/>
          <w:szCs w:val="22"/>
        </w:rPr>
        <w:t xml:space="preserve">In addition, </w:t>
      </w:r>
      <w:r w:rsidR="00B721A7">
        <w:rPr>
          <w:rFonts w:ascii="Arial" w:hAnsi="Arial" w:cs="Arial"/>
          <w:color w:val="0D0D0D" w:themeColor="text1" w:themeTint="F2"/>
          <w:sz w:val="22"/>
          <w:szCs w:val="22"/>
        </w:rPr>
        <w:t>robotic-assisted surgery enables faster recovery times and shorter hospital stays, allowing some patients to be released in half the typical time, relieving pressure on nearby hospitals and increasing the number of beds available to</w:t>
      </w:r>
      <w:r w:rsidRPr="00864AC1">
        <w:rPr>
          <w:rFonts w:ascii="Arial" w:hAnsi="Arial" w:cs="Arial"/>
          <w:color w:val="0D0D0D" w:themeColor="text1" w:themeTint="F2"/>
          <w:sz w:val="22"/>
          <w:szCs w:val="22"/>
        </w:rPr>
        <w:t xml:space="preserve"> the public.  More</w:t>
      </w:r>
      <w:r w:rsidR="00B721A7">
        <w:rPr>
          <w:rFonts w:ascii="Arial" w:hAnsi="Arial" w:cs="Arial"/>
          <w:color w:val="0D0D0D" w:themeColor="text1" w:themeTint="F2"/>
          <w:sz w:val="22"/>
          <w:szCs w:val="22"/>
        </w:rPr>
        <w:t>over, in the near future,</w:t>
      </w:r>
      <w:r w:rsidRPr="00864AC1">
        <w:rPr>
          <w:rFonts w:ascii="Arial" w:hAnsi="Arial" w:cs="Arial"/>
          <w:color w:val="0D0D0D" w:themeColor="text1" w:themeTint="F2"/>
          <w:sz w:val="22"/>
          <w:szCs w:val="22"/>
        </w:rPr>
        <w:t xml:space="preserve"> people will have access to high-quality, minimally invasive care near their homes as robotic devices become available </w:t>
      </w:r>
      <w:r w:rsidR="008E71D2">
        <w:rPr>
          <w:rFonts w:ascii="Arial" w:hAnsi="Arial" w:cs="Arial"/>
          <w:color w:val="0D0D0D" w:themeColor="text1" w:themeTint="F2"/>
          <w:sz w:val="22"/>
          <w:szCs w:val="22"/>
        </w:rPr>
        <w:t>across more surgical specialities, increasing equity in service delivery</w:t>
      </w:r>
      <w:r w:rsidR="008E71D2">
        <w:rPr>
          <w:rFonts w:ascii="Arial" w:hAnsi="Arial" w:cs="Arial"/>
          <w:sz w:val="22"/>
          <w:szCs w:val="22"/>
        </w:rPr>
        <w:t xml:space="preserve"> </w:t>
      </w:r>
      <w:r w:rsidR="007F50C5" w:rsidRPr="007F50C5">
        <w:rPr>
          <w:rFonts w:ascii="Arial" w:hAnsi="Arial" w:cs="Arial"/>
          <w:sz w:val="22"/>
          <w:szCs w:val="22"/>
        </w:rPr>
        <w:t>(Adam Connell, 2025)</w:t>
      </w:r>
      <w:r w:rsidR="0043158D">
        <w:rPr>
          <w:rFonts w:ascii="Arial" w:hAnsi="Arial" w:cs="Arial"/>
          <w:sz w:val="22"/>
          <w:szCs w:val="22"/>
        </w:rPr>
        <w:t>.</w:t>
      </w:r>
    </w:p>
    <w:p w14:paraId="0B37E68E" w14:textId="147BAF87" w:rsidR="00864AC1" w:rsidRPr="00864AC1" w:rsidRDefault="00864AC1" w:rsidP="000A3FB4">
      <w:pPr>
        <w:spacing w:line="360" w:lineRule="auto"/>
        <w:jc w:val="both"/>
        <w:rPr>
          <w:rFonts w:ascii="Arial" w:hAnsi="Arial" w:cs="Arial"/>
          <w:color w:val="0D0D0D" w:themeColor="text1" w:themeTint="F2"/>
          <w:sz w:val="22"/>
          <w:szCs w:val="22"/>
        </w:rPr>
      </w:pPr>
      <w:r w:rsidRPr="00864AC1">
        <w:rPr>
          <w:rFonts w:ascii="Arial" w:hAnsi="Arial" w:cs="Arial"/>
          <w:color w:val="0D0D0D" w:themeColor="text1" w:themeTint="F2"/>
          <w:sz w:val="22"/>
          <w:szCs w:val="22"/>
        </w:rPr>
        <w:t>These developments also assist families</w:t>
      </w:r>
      <w:r w:rsidR="00B5742E">
        <w:rPr>
          <w:rFonts w:ascii="Arial" w:hAnsi="Arial" w:cs="Arial"/>
          <w:color w:val="0D0D0D" w:themeColor="text1" w:themeTint="F2"/>
          <w:sz w:val="22"/>
          <w:szCs w:val="22"/>
        </w:rPr>
        <w:t xml:space="preserve"> </w:t>
      </w:r>
      <w:r w:rsidR="00D47E85">
        <w:rPr>
          <w:rFonts w:ascii="Arial" w:hAnsi="Arial" w:cs="Arial"/>
          <w:color w:val="0D0D0D" w:themeColor="text1" w:themeTint="F2"/>
          <w:sz w:val="22"/>
          <w:szCs w:val="22"/>
        </w:rPr>
        <w:t>supporting patients who undergo robotic treatments, which usually result in less pain and scarring, facilitating a speedier return to everyday activities and lessening</w:t>
      </w:r>
      <w:r w:rsidRPr="00864AC1">
        <w:rPr>
          <w:rFonts w:ascii="Arial" w:hAnsi="Arial" w:cs="Arial"/>
          <w:color w:val="0D0D0D" w:themeColor="text1" w:themeTint="F2"/>
          <w:sz w:val="22"/>
          <w:szCs w:val="22"/>
        </w:rPr>
        <w:t xml:space="preserve"> the practical and emotional strain on family members providing care. This can reduce disturbances to daily routines and improve family well-being</w:t>
      </w:r>
      <w:r w:rsidRPr="00FC3495">
        <w:rPr>
          <w:rFonts w:ascii="Arial" w:hAnsi="Arial" w:cs="Arial"/>
          <w:color w:val="0D0D0D" w:themeColor="text1" w:themeTint="F2"/>
          <w:sz w:val="22"/>
          <w:szCs w:val="22"/>
        </w:rPr>
        <w:t xml:space="preserve">. </w:t>
      </w:r>
      <w:r w:rsidR="004629F2" w:rsidRPr="0013325D">
        <w:rPr>
          <w:rFonts w:ascii="Arial" w:hAnsi="Arial" w:cs="Arial"/>
          <w:color w:val="0D0D0D" w:themeColor="text1" w:themeTint="F2"/>
          <w:sz w:val="22"/>
          <w:szCs w:val="22"/>
        </w:rPr>
        <w:t>(</w:t>
      </w:r>
      <w:r w:rsidR="00FC3495" w:rsidRPr="0013325D">
        <w:rPr>
          <w:rFonts w:ascii="Arial" w:hAnsi="Arial" w:cs="Arial"/>
          <w:color w:val="0D0D0D" w:themeColor="text1" w:themeTint="F2"/>
          <w:sz w:val="22"/>
          <w:szCs w:val="22"/>
        </w:rPr>
        <w:t>N</w:t>
      </w:r>
      <w:r w:rsidR="000F241F" w:rsidRPr="0013325D">
        <w:rPr>
          <w:rFonts w:ascii="Arial" w:hAnsi="Arial" w:cs="Arial"/>
          <w:color w:val="0D0D0D" w:themeColor="text1" w:themeTint="F2"/>
          <w:sz w:val="22"/>
          <w:szCs w:val="22"/>
        </w:rPr>
        <w:t xml:space="preserve">ICE, </w:t>
      </w:r>
      <w:r w:rsidR="004629F2" w:rsidRPr="0013325D">
        <w:rPr>
          <w:rFonts w:ascii="Arial" w:hAnsi="Arial" w:cs="Arial"/>
          <w:color w:val="0D0D0D" w:themeColor="text1" w:themeTint="F2"/>
          <w:sz w:val="22"/>
          <w:szCs w:val="22"/>
        </w:rPr>
        <w:t>2025).</w:t>
      </w:r>
      <w:r w:rsidR="00FC3495">
        <w:rPr>
          <w:rFonts w:ascii="Arial" w:hAnsi="Arial" w:cs="Arial"/>
          <w:color w:val="0D0D0D" w:themeColor="text1" w:themeTint="F2"/>
          <w:sz w:val="22"/>
          <w:szCs w:val="22"/>
        </w:rPr>
        <w:t xml:space="preserve"> </w:t>
      </w:r>
      <w:r w:rsidRPr="00864AC1">
        <w:rPr>
          <w:rFonts w:ascii="Arial" w:hAnsi="Arial" w:cs="Arial"/>
          <w:color w:val="0D0D0D" w:themeColor="text1" w:themeTint="F2"/>
          <w:sz w:val="22"/>
          <w:szCs w:val="22"/>
        </w:rPr>
        <w:t xml:space="preserve">By increasing patient trust in medical services, robotic technology further improves community participation. Research indicates that patients </w:t>
      </w:r>
      <w:r w:rsidR="00FC3495">
        <w:rPr>
          <w:rFonts w:ascii="Arial" w:hAnsi="Arial" w:cs="Arial"/>
          <w:color w:val="0D0D0D" w:themeColor="text1" w:themeTint="F2"/>
          <w:sz w:val="22"/>
          <w:szCs w:val="22"/>
        </w:rPr>
        <w:t xml:space="preserve">appreciate robotic </w:t>
      </w:r>
      <w:r w:rsidR="00A4336A">
        <w:rPr>
          <w:rFonts w:ascii="Arial" w:hAnsi="Arial" w:cs="Arial"/>
          <w:color w:val="0D0D0D" w:themeColor="text1" w:themeTint="F2"/>
          <w:sz w:val="22"/>
          <w:szCs w:val="22"/>
        </w:rPr>
        <w:t>surgeries that deliver better outcomes and fewer side effects, thereby promoting</w:t>
      </w:r>
      <w:r w:rsidR="00FC3495">
        <w:rPr>
          <w:rFonts w:ascii="Arial" w:hAnsi="Arial" w:cs="Arial"/>
          <w:color w:val="0D0D0D" w:themeColor="text1" w:themeTint="F2"/>
          <w:sz w:val="22"/>
          <w:szCs w:val="22"/>
        </w:rPr>
        <w:t xml:space="preserve"> greater</w:t>
      </w:r>
      <w:r w:rsidRPr="00864AC1">
        <w:rPr>
          <w:rFonts w:ascii="Arial" w:hAnsi="Arial" w:cs="Arial"/>
          <w:color w:val="0D0D0D" w:themeColor="text1" w:themeTint="F2"/>
          <w:sz w:val="22"/>
          <w:szCs w:val="22"/>
        </w:rPr>
        <w:t xml:space="preserve"> engagement, trust, and collaborative decision-</w:t>
      </w:r>
      <w:r w:rsidRPr="0013325D">
        <w:rPr>
          <w:rFonts w:ascii="Arial" w:hAnsi="Arial" w:cs="Arial"/>
          <w:color w:val="0D0D0D" w:themeColor="text1" w:themeTint="F2"/>
          <w:sz w:val="22"/>
          <w:szCs w:val="22"/>
        </w:rPr>
        <w:t>making</w:t>
      </w:r>
      <w:r w:rsidR="008E71D2" w:rsidRPr="0013325D">
        <w:rPr>
          <w:rFonts w:ascii="Arial" w:hAnsi="Arial" w:cs="Arial"/>
          <w:color w:val="0D0D0D" w:themeColor="text1" w:themeTint="F2"/>
          <w:sz w:val="22"/>
          <w:szCs w:val="22"/>
        </w:rPr>
        <w:t xml:space="preserve"> </w:t>
      </w:r>
      <w:r w:rsidR="008E71D2" w:rsidRPr="0013325D">
        <w:rPr>
          <w:rFonts w:ascii="Arial" w:hAnsi="Arial" w:cs="Arial"/>
          <w:sz w:val="22"/>
          <w:szCs w:val="22"/>
        </w:rPr>
        <w:t>(NICE, 2025).</w:t>
      </w:r>
      <w:r w:rsidR="008E71D2">
        <w:rPr>
          <w:rFonts w:ascii="Arial" w:hAnsi="Arial" w:cs="Arial"/>
          <w:sz w:val="22"/>
          <w:szCs w:val="22"/>
        </w:rPr>
        <w:t xml:space="preserve"> </w:t>
      </w:r>
      <w:r w:rsidRPr="00864AC1">
        <w:rPr>
          <w:rFonts w:ascii="Arial" w:hAnsi="Arial" w:cs="Arial"/>
          <w:color w:val="0D0D0D" w:themeColor="text1" w:themeTint="F2"/>
          <w:sz w:val="22"/>
          <w:szCs w:val="22"/>
        </w:rPr>
        <w:t xml:space="preserve">At a broader public health level, the 626% rise in robotic treatments between 2017 and 2024 </w:t>
      </w:r>
      <w:r w:rsidR="008E71D2">
        <w:rPr>
          <w:rFonts w:ascii="Arial" w:hAnsi="Arial" w:cs="Arial"/>
          <w:color w:val="0D0D0D" w:themeColor="text1" w:themeTint="F2"/>
          <w:sz w:val="22"/>
          <w:szCs w:val="22"/>
        </w:rPr>
        <w:t>improves system efficiency, reducing waiting lists and enabling</w:t>
      </w:r>
      <w:r w:rsidRPr="00864AC1">
        <w:rPr>
          <w:rFonts w:ascii="Arial" w:hAnsi="Arial" w:cs="Arial"/>
          <w:color w:val="0D0D0D" w:themeColor="text1" w:themeTint="F2"/>
          <w:sz w:val="22"/>
          <w:szCs w:val="22"/>
        </w:rPr>
        <w:t xml:space="preserve"> community members to receive treatment earlier. When taken </w:t>
      </w:r>
      <w:r w:rsidR="008E71D2">
        <w:rPr>
          <w:rFonts w:ascii="Arial" w:hAnsi="Arial" w:cs="Arial"/>
          <w:color w:val="0D0D0D" w:themeColor="text1" w:themeTint="F2"/>
          <w:sz w:val="22"/>
          <w:szCs w:val="22"/>
        </w:rPr>
        <w:t>together</w:t>
      </w:r>
      <w:r w:rsidRPr="00864AC1">
        <w:rPr>
          <w:rFonts w:ascii="Arial" w:hAnsi="Arial" w:cs="Arial"/>
          <w:color w:val="0D0D0D" w:themeColor="text1" w:themeTint="F2"/>
          <w:sz w:val="22"/>
          <w:szCs w:val="22"/>
        </w:rPr>
        <w:t>, these advantages support stronger, healthier communities</w:t>
      </w:r>
      <w:r w:rsidR="008E71D2">
        <w:rPr>
          <w:rFonts w:ascii="Arial" w:hAnsi="Arial" w:cs="Arial"/>
          <w:color w:val="0D0D0D" w:themeColor="text1" w:themeTint="F2"/>
          <w:sz w:val="22"/>
          <w:szCs w:val="22"/>
        </w:rPr>
        <w:t xml:space="preserve"> </w:t>
      </w:r>
      <w:r w:rsidR="008E71D2" w:rsidRPr="0013325D">
        <w:rPr>
          <w:rFonts w:ascii="Arial" w:hAnsi="Arial" w:cs="Arial"/>
          <w:sz w:val="22"/>
          <w:szCs w:val="22"/>
        </w:rPr>
        <w:t>(NICE, 2025).</w:t>
      </w:r>
      <w:r w:rsidR="008E71D2">
        <w:rPr>
          <w:rFonts w:ascii="Arial" w:hAnsi="Arial" w:cs="Arial"/>
          <w:sz w:val="22"/>
          <w:szCs w:val="22"/>
        </w:rPr>
        <w:t xml:space="preserve"> </w:t>
      </w:r>
    </w:p>
    <w:p w14:paraId="0B24BFD5" w14:textId="4A362775" w:rsidR="12F8E49D" w:rsidRPr="00E171F7" w:rsidRDefault="12F8E49D" w:rsidP="00E171F7">
      <w:pPr>
        <w:pStyle w:val="Heading1"/>
        <w:rPr>
          <w:color w:val="auto"/>
        </w:rPr>
      </w:pPr>
      <w:bookmarkStart w:id="5" w:name="_Toc224583698"/>
      <w:r w:rsidRPr="00E171F7">
        <w:rPr>
          <w:color w:val="auto"/>
        </w:rPr>
        <w:lastRenderedPageBreak/>
        <w:t>Limitations</w:t>
      </w:r>
      <w:bookmarkEnd w:id="5"/>
    </w:p>
    <w:p w14:paraId="173275F8" w14:textId="0583D53C" w:rsidR="004F440C" w:rsidRPr="004F440C" w:rsidRDefault="004F440C" w:rsidP="007F370C">
      <w:pPr>
        <w:spacing w:line="360" w:lineRule="auto"/>
        <w:jc w:val="both"/>
        <w:rPr>
          <w:rFonts w:ascii="Arial" w:hAnsi="Arial" w:cs="Arial"/>
          <w:sz w:val="22"/>
          <w:szCs w:val="22"/>
        </w:rPr>
      </w:pPr>
      <w:r w:rsidRPr="004F440C">
        <w:rPr>
          <w:rFonts w:ascii="Arial" w:hAnsi="Arial" w:cs="Arial"/>
          <w:sz w:val="22"/>
          <w:szCs w:val="22"/>
        </w:rPr>
        <w:t>Despite the significant advantages of robotic-assisted surgery (RS), several limitations continue to restrict its widespread adoption within healthcare systems. A major limitation of robotic surgery is its financial cost. Robotic platforms can cost between £500,000 and £1.5 million, in addition to maintenance and training expenses</w:t>
      </w:r>
      <w:r w:rsidR="5015E348" w:rsidRPr="4F8D46F7">
        <w:rPr>
          <w:rFonts w:ascii="Arial" w:hAnsi="Arial" w:cs="Arial"/>
          <w:sz w:val="22"/>
          <w:szCs w:val="22"/>
        </w:rPr>
        <w:t>.</w:t>
      </w:r>
      <w:r w:rsidRPr="004F440C">
        <w:rPr>
          <w:rFonts w:ascii="Arial" w:hAnsi="Arial" w:cs="Arial"/>
          <w:sz w:val="22"/>
          <w:szCs w:val="22"/>
        </w:rPr>
        <w:t xml:space="preserve"> These substantial costs may create inequalities between large specialist centres and smaller hospitals that lack the financial resources to invest in such technology, potentially leading to unequal access to advanced surgical care</w:t>
      </w:r>
      <w:r w:rsidR="556E927F" w:rsidRPr="4F8D46F7">
        <w:rPr>
          <w:rFonts w:ascii="Arial" w:hAnsi="Arial" w:cs="Arial"/>
          <w:sz w:val="22"/>
          <w:szCs w:val="22"/>
        </w:rPr>
        <w:t xml:space="preserve"> (</w:t>
      </w:r>
      <w:r w:rsidR="556E927F" w:rsidRPr="0013325D">
        <w:rPr>
          <w:rFonts w:ascii="Arial" w:hAnsi="Arial" w:cs="Arial"/>
          <w:sz w:val="22"/>
          <w:szCs w:val="22"/>
        </w:rPr>
        <w:t>NICE, 2025).</w:t>
      </w:r>
      <w:r w:rsidR="00433233">
        <w:rPr>
          <w:rFonts w:ascii="Arial" w:hAnsi="Arial" w:cs="Arial"/>
          <w:sz w:val="22"/>
          <w:szCs w:val="22"/>
        </w:rPr>
        <w:t xml:space="preserve"> </w:t>
      </w:r>
      <w:r w:rsidRPr="004F440C">
        <w:rPr>
          <w:rFonts w:ascii="Arial" w:hAnsi="Arial" w:cs="Arial"/>
          <w:sz w:val="22"/>
          <w:szCs w:val="22"/>
        </w:rPr>
        <w:t xml:space="preserve">Critics also argue that the benefits of robotic surgery may sometimes be overstated (Pietrabissa et al., 2013). </w:t>
      </w:r>
    </w:p>
    <w:p w14:paraId="27687D8E" w14:textId="54B3D3BF" w:rsidR="004F440C" w:rsidRPr="004F440C" w:rsidRDefault="009121E3" w:rsidP="007F370C">
      <w:pPr>
        <w:spacing w:line="360" w:lineRule="auto"/>
        <w:jc w:val="both"/>
        <w:rPr>
          <w:rFonts w:ascii="Arial" w:hAnsi="Arial" w:cs="Arial"/>
          <w:sz w:val="22"/>
          <w:szCs w:val="22"/>
        </w:rPr>
      </w:pPr>
      <w:r w:rsidRPr="004F440C">
        <w:rPr>
          <w:rFonts w:ascii="Arial" w:hAnsi="Arial" w:cs="Arial"/>
          <w:sz w:val="22"/>
          <w:szCs w:val="22"/>
        </w:rPr>
        <w:t>According to Wah (2025)</w:t>
      </w:r>
      <w:r w:rsidR="009404B2">
        <w:rPr>
          <w:rFonts w:ascii="Arial" w:hAnsi="Arial" w:cs="Arial"/>
          <w:sz w:val="22"/>
          <w:szCs w:val="22"/>
        </w:rPr>
        <w:t>,</w:t>
      </w:r>
      <w:r>
        <w:rPr>
          <w:rFonts w:ascii="Arial" w:hAnsi="Arial" w:cs="Arial"/>
          <w:sz w:val="22"/>
          <w:szCs w:val="22"/>
        </w:rPr>
        <w:t xml:space="preserve"> a</w:t>
      </w:r>
      <w:r w:rsidR="004F440C" w:rsidRPr="004F440C">
        <w:rPr>
          <w:rFonts w:ascii="Arial" w:hAnsi="Arial" w:cs="Arial"/>
          <w:sz w:val="22"/>
          <w:szCs w:val="22"/>
        </w:rPr>
        <w:t xml:space="preserve">nother challenge </w:t>
      </w:r>
      <w:r w:rsidR="00E171F7">
        <w:rPr>
          <w:rFonts w:ascii="Arial" w:hAnsi="Arial" w:cs="Arial"/>
          <w:sz w:val="22"/>
          <w:szCs w:val="22"/>
        </w:rPr>
        <w:t xml:space="preserve">concerns the quality and availability of the </w:t>
      </w:r>
      <w:r w:rsidR="004F440C" w:rsidRPr="004F440C">
        <w:rPr>
          <w:rFonts w:ascii="Arial" w:hAnsi="Arial" w:cs="Arial"/>
          <w:sz w:val="22"/>
          <w:szCs w:val="22"/>
        </w:rPr>
        <w:t xml:space="preserve">data used to evaluate robotic surgery. However, these datasets are often limited, reducing the ability of machine learning models to produce reliable and generalisable results. In addition, a study by Donald </w:t>
      </w:r>
      <w:r w:rsidR="004F440C" w:rsidRPr="004F440C">
        <w:rPr>
          <w:rFonts w:ascii="Arial" w:hAnsi="Arial" w:cs="Arial"/>
          <w:i/>
          <w:sz w:val="22"/>
          <w:szCs w:val="22"/>
        </w:rPr>
        <w:t>et al</w:t>
      </w:r>
      <w:r w:rsidR="004F440C" w:rsidRPr="0013325D">
        <w:rPr>
          <w:rFonts w:ascii="Arial" w:hAnsi="Arial" w:cs="Arial"/>
          <w:i/>
          <w:iCs/>
          <w:sz w:val="22"/>
          <w:szCs w:val="22"/>
        </w:rPr>
        <w:t>.</w:t>
      </w:r>
      <w:r w:rsidR="004F440C" w:rsidRPr="004F440C">
        <w:rPr>
          <w:rFonts w:ascii="Arial" w:hAnsi="Arial" w:cs="Arial"/>
          <w:sz w:val="22"/>
          <w:szCs w:val="22"/>
        </w:rPr>
        <w:t xml:space="preserve"> (2026) found that only 70 out of 153 NHS Trusts responded to data requests regarding robotic surgery usage, suggesting that national activity may not be fully represented and potentially introducing selection bias. </w:t>
      </w:r>
      <w:r w:rsidR="001323F8">
        <w:rPr>
          <w:rFonts w:ascii="Arial" w:hAnsi="Arial" w:cs="Arial"/>
          <w:sz w:val="22"/>
          <w:szCs w:val="22"/>
        </w:rPr>
        <w:t xml:space="preserve">This study </w:t>
      </w:r>
      <w:r w:rsidR="004F440C" w:rsidRPr="004F440C">
        <w:rPr>
          <w:rFonts w:ascii="Arial" w:hAnsi="Arial" w:cs="Arial"/>
          <w:sz w:val="22"/>
          <w:szCs w:val="22"/>
        </w:rPr>
        <w:t>highlights the need for collaborative multicentre cohort studies, national registries, and large datasets capable of identifying patterns and trends across different surgical procedures. Without such data infrastructure, it remains difficult to evaluate long-term outcomes, patient safety, and operational efficiency.</w:t>
      </w:r>
    </w:p>
    <w:p w14:paraId="6EA5748B" w14:textId="13FE5612" w:rsidR="004F440C" w:rsidRPr="004F440C" w:rsidRDefault="004F440C" w:rsidP="007F370C">
      <w:pPr>
        <w:spacing w:line="360" w:lineRule="auto"/>
        <w:jc w:val="both"/>
        <w:rPr>
          <w:rFonts w:ascii="Arial" w:hAnsi="Arial" w:cs="Arial"/>
          <w:sz w:val="22"/>
          <w:szCs w:val="22"/>
        </w:rPr>
      </w:pPr>
      <w:r w:rsidRPr="004F440C">
        <w:rPr>
          <w:rFonts w:ascii="Arial" w:hAnsi="Arial" w:cs="Arial"/>
          <w:sz w:val="22"/>
          <w:szCs w:val="22"/>
        </w:rPr>
        <w:t>Ethical and legal considerations also present challenges for the future development of robotic surgery. Issues such as informed patient consent, transparency in artificial intelligence decision-making, and accountability for surgical errors remain areas of ongoing debate</w:t>
      </w:r>
      <w:r w:rsidR="005F2376">
        <w:rPr>
          <w:rFonts w:ascii="Arial" w:hAnsi="Arial" w:cs="Arial"/>
          <w:sz w:val="22"/>
          <w:szCs w:val="22"/>
        </w:rPr>
        <w:t xml:space="preserve">. </w:t>
      </w:r>
      <w:r w:rsidRPr="004F440C">
        <w:rPr>
          <w:rFonts w:ascii="Arial" w:hAnsi="Arial" w:cs="Arial"/>
          <w:sz w:val="22"/>
          <w:szCs w:val="22"/>
        </w:rPr>
        <w:t xml:space="preserve">For example, </w:t>
      </w:r>
      <w:r w:rsidR="00683317">
        <w:rPr>
          <w:rFonts w:ascii="Arial" w:hAnsi="Arial" w:cs="Arial"/>
          <w:sz w:val="22"/>
          <w:szCs w:val="22"/>
        </w:rPr>
        <w:t>when</w:t>
      </w:r>
      <w:r w:rsidRPr="004F440C">
        <w:rPr>
          <w:rFonts w:ascii="Arial" w:hAnsi="Arial" w:cs="Arial"/>
          <w:sz w:val="22"/>
          <w:szCs w:val="22"/>
        </w:rPr>
        <w:t xml:space="preserve"> complications occur during robot-assisted procedures, it may be difficult to determine whether responsibility lies with the surgeon, the technology, or the system manufacturer</w:t>
      </w:r>
      <w:r w:rsidR="51A37F34" w:rsidRPr="6215BA85">
        <w:rPr>
          <w:rFonts w:ascii="Arial" w:hAnsi="Arial" w:cs="Arial"/>
          <w:sz w:val="22"/>
          <w:szCs w:val="22"/>
        </w:rPr>
        <w:t xml:space="preserve"> </w:t>
      </w:r>
      <w:r w:rsidR="005F2376" w:rsidRPr="004F440C">
        <w:rPr>
          <w:rFonts w:ascii="Arial" w:hAnsi="Arial" w:cs="Arial"/>
          <w:sz w:val="22"/>
          <w:szCs w:val="22"/>
        </w:rPr>
        <w:t xml:space="preserve">(Wah, 2025). </w:t>
      </w:r>
    </w:p>
    <w:p w14:paraId="2CA9E204" w14:textId="62B3509C" w:rsidR="00C80D0F" w:rsidRPr="008375B5" w:rsidRDefault="004F440C" w:rsidP="007F370C">
      <w:pPr>
        <w:spacing w:line="360" w:lineRule="auto"/>
        <w:jc w:val="both"/>
        <w:rPr>
          <w:rFonts w:ascii="Arial" w:hAnsi="Arial" w:cs="Arial"/>
          <w:sz w:val="22"/>
          <w:szCs w:val="22"/>
        </w:rPr>
      </w:pPr>
      <w:r w:rsidRPr="004F440C">
        <w:rPr>
          <w:rFonts w:ascii="Arial" w:hAnsi="Arial" w:cs="Arial"/>
          <w:sz w:val="22"/>
          <w:szCs w:val="22"/>
        </w:rPr>
        <w:t>Furthermore, the increasing approval of advanced robotic platforms increases the need for specialised training and ongoing competency development among surgical teams (NICE, 2025). The introduction of multiple robotic systems, consoles, and delivery platforms can increase operational complexity and require significant adjustments to surgical training pathways, theatre infrastructure, and service organisation (The Royal College of Surgeons of England, 2025).</w:t>
      </w:r>
      <w:r w:rsidR="00C42A4E">
        <w:rPr>
          <w:rFonts w:ascii="Arial" w:hAnsi="Arial" w:cs="Arial"/>
          <w:sz w:val="22"/>
          <w:szCs w:val="22"/>
        </w:rPr>
        <w:t xml:space="preserve"> </w:t>
      </w:r>
      <w:r w:rsidR="00C42A4E" w:rsidRPr="00C42A4E">
        <w:rPr>
          <w:rFonts w:ascii="Arial" w:hAnsi="Arial" w:cs="Arial"/>
          <w:sz w:val="22"/>
          <w:szCs w:val="22"/>
        </w:rPr>
        <w:t xml:space="preserve">Medical technological advancements increase efficiency and results, but they frequently overlook how they affect </w:t>
      </w:r>
      <w:r w:rsidR="00C42A4E">
        <w:rPr>
          <w:rFonts w:ascii="Arial" w:hAnsi="Arial" w:cs="Arial"/>
          <w:sz w:val="22"/>
          <w:szCs w:val="22"/>
        </w:rPr>
        <w:t>intraoperative</w:t>
      </w:r>
      <w:r w:rsidR="00C42A4E" w:rsidRPr="00C42A4E">
        <w:rPr>
          <w:rFonts w:ascii="Arial" w:hAnsi="Arial" w:cs="Arial"/>
          <w:sz w:val="22"/>
          <w:szCs w:val="22"/>
        </w:rPr>
        <w:t xml:space="preserve"> nurses. </w:t>
      </w:r>
      <w:r w:rsidR="00DF09F1">
        <w:rPr>
          <w:rFonts w:ascii="Arial" w:hAnsi="Arial" w:cs="Arial"/>
          <w:sz w:val="22"/>
          <w:szCs w:val="22"/>
        </w:rPr>
        <w:t>Poor communication, equipment issues, and inadequate technical training contribute to burnout and turnover</w:t>
      </w:r>
      <w:r w:rsidR="00C42A4E" w:rsidRPr="00C42A4E">
        <w:rPr>
          <w:rFonts w:ascii="Arial" w:hAnsi="Arial" w:cs="Arial"/>
          <w:sz w:val="22"/>
          <w:szCs w:val="22"/>
        </w:rPr>
        <w:t xml:space="preserve">. This study </w:t>
      </w:r>
      <w:r w:rsidR="00C42A4E">
        <w:rPr>
          <w:rFonts w:ascii="Arial" w:hAnsi="Arial" w:cs="Arial"/>
          <w:sz w:val="22"/>
          <w:szCs w:val="22"/>
        </w:rPr>
        <w:t>emphasises</w:t>
      </w:r>
      <w:r w:rsidR="00C42A4E" w:rsidRPr="00C42A4E">
        <w:rPr>
          <w:rFonts w:ascii="Arial" w:hAnsi="Arial" w:cs="Arial"/>
          <w:sz w:val="22"/>
          <w:szCs w:val="22"/>
        </w:rPr>
        <w:t xml:space="preserve"> the </w:t>
      </w:r>
      <w:r w:rsidR="00C42A4E">
        <w:rPr>
          <w:rFonts w:ascii="Arial" w:hAnsi="Arial" w:cs="Arial"/>
          <w:sz w:val="22"/>
          <w:szCs w:val="22"/>
        </w:rPr>
        <w:t xml:space="preserve">need to create supportive operating room environments that prioritise nurses' </w:t>
      </w:r>
      <w:r w:rsidR="00C42A4E">
        <w:rPr>
          <w:rFonts w:ascii="Arial" w:hAnsi="Arial" w:cs="Arial"/>
          <w:sz w:val="22"/>
          <w:szCs w:val="22"/>
        </w:rPr>
        <w:lastRenderedPageBreak/>
        <w:t>health</w:t>
      </w:r>
      <w:r w:rsidR="00931B6D">
        <w:rPr>
          <w:rFonts w:ascii="Arial" w:hAnsi="Arial" w:cs="Arial"/>
          <w:sz w:val="22"/>
          <w:szCs w:val="22"/>
        </w:rPr>
        <w:t xml:space="preserve"> (Schouten</w:t>
      </w:r>
      <w:r w:rsidR="00AA7FAE">
        <w:rPr>
          <w:rFonts w:ascii="Arial" w:hAnsi="Arial" w:cs="Arial"/>
          <w:sz w:val="22"/>
          <w:szCs w:val="22"/>
        </w:rPr>
        <w:t xml:space="preserve"> et al., 2025). </w:t>
      </w:r>
      <w:r w:rsidRPr="004F440C">
        <w:rPr>
          <w:rFonts w:ascii="Arial" w:hAnsi="Arial" w:cs="Arial"/>
          <w:sz w:val="22"/>
          <w:szCs w:val="22"/>
        </w:rPr>
        <w:t>Consequently, healthcare systems must invest not only in the technology itself but also in workforce development to ensure safe and effective implementation</w:t>
      </w:r>
      <w:r w:rsidR="003B166B">
        <w:rPr>
          <w:rFonts w:ascii="Arial" w:hAnsi="Arial" w:cs="Arial"/>
          <w:sz w:val="22"/>
          <w:szCs w:val="22"/>
        </w:rPr>
        <w:t xml:space="preserve"> </w:t>
      </w:r>
      <w:r w:rsidR="002D2DFA" w:rsidRPr="001C7DCE">
        <w:rPr>
          <w:rFonts w:ascii="Arial" w:hAnsi="Arial" w:cs="Arial"/>
          <w:sz w:val="22"/>
          <w:szCs w:val="22"/>
        </w:rPr>
        <w:t>(RCS England, 2025).</w:t>
      </w:r>
      <w:r w:rsidR="002D2DFA">
        <w:rPr>
          <w:rFonts w:ascii="Arial" w:hAnsi="Arial" w:cs="Arial"/>
          <w:sz w:val="22"/>
          <w:szCs w:val="22"/>
        </w:rPr>
        <w:t xml:space="preserve"> </w:t>
      </w:r>
    </w:p>
    <w:p w14:paraId="0C5078D7" w14:textId="77777777" w:rsidR="00C80D0F" w:rsidRPr="008E71D2" w:rsidRDefault="00C80D0F" w:rsidP="008E71D2">
      <w:pPr>
        <w:pStyle w:val="Heading1"/>
        <w:rPr>
          <w:color w:val="0D0D0D" w:themeColor="text1" w:themeTint="F2"/>
        </w:rPr>
      </w:pPr>
      <w:bookmarkStart w:id="6" w:name="_Toc224583699"/>
      <w:r w:rsidRPr="008E71D2">
        <w:rPr>
          <w:color w:val="0D0D0D" w:themeColor="text1" w:themeTint="F2"/>
        </w:rPr>
        <w:t>Conclusion</w:t>
      </w:r>
      <w:bookmarkEnd w:id="6"/>
    </w:p>
    <w:p w14:paraId="51CAC513" w14:textId="25C71C31" w:rsidR="00771D56" w:rsidRDefault="00AC479C" w:rsidP="007F370C">
      <w:pPr>
        <w:spacing w:line="360" w:lineRule="auto"/>
        <w:jc w:val="both"/>
        <w:rPr>
          <w:rFonts w:ascii="Arial" w:hAnsi="Arial" w:cs="Arial"/>
          <w:sz w:val="22"/>
          <w:szCs w:val="22"/>
        </w:rPr>
      </w:pPr>
      <w:r>
        <w:rPr>
          <w:rFonts w:ascii="Arial" w:hAnsi="Arial" w:cs="Arial"/>
          <w:sz w:val="22"/>
          <w:szCs w:val="22"/>
        </w:rPr>
        <w:t>In conclusion</w:t>
      </w:r>
      <w:r w:rsidR="00771D56">
        <w:rPr>
          <w:rFonts w:ascii="Arial" w:hAnsi="Arial" w:cs="Arial"/>
          <w:sz w:val="22"/>
          <w:szCs w:val="22"/>
        </w:rPr>
        <w:t>, one of the most important technical advancements</w:t>
      </w:r>
      <w:r w:rsidR="00771D56" w:rsidRPr="00771D56">
        <w:rPr>
          <w:rFonts w:ascii="Arial" w:hAnsi="Arial" w:cs="Arial"/>
          <w:sz w:val="22"/>
          <w:szCs w:val="22"/>
        </w:rPr>
        <w:t xml:space="preserve"> that is revolutionising contemporary healthcare systems is robotic surgery. With advantages </w:t>
      </w:r>
      <w:r w:rsidR="00771D56">
        <w:rPr>
          <w:rFonts w:ascii="Arial" w:hAnsi="Arial" w:cs="Arial"/>
          <w:sz w:val="22"/>
          <w:szCs w:val="22"/>
        </w:rPr>
        <w:t>such as improved surgical accuracy, fewer complications, shorter hospital stays, and faster patient recovery, robotic-assisted surgery has become</w:t>
      </w:r>
      <w:r w:rsidR="00771D56" w:rsidRPr="00771D56">
        <w:rPr>
          <w:rFonts w:ascii="Arial" w:hAnsi="Arial" w:cs="Arial"/>
          <w:sz w:val="22"/>
          <w:szCs w:val="22"/>
        </w:rPr>
        <w:t xml:space="preserve"> increasingly popular in the UK, as this </w:t>
      </w:r>
      <w:r w:rsidR="00491BCF">
        <w:rPr>
          <w:rFonts w:ascii="Arial" w:hAnsi="Arial" w:cs="Arial"/>
          <w:sz w:val="22"/>
          <w:szCs w:val="22"/>
        </w:rPr>
        <w:t xml:space="preserve">report </w:t>
      </w:r>
      <w:r w:rsidR="00771D56" w:rsidRPr="00771D56">
        <w:rPr>
          <w:rFonts w:ascii="Arial" w:hAnsi="Arial" w:cs="Arial"/>
          <w:sz w:val="22"/>
          <w:szCs w:val="22"/>
        </w:rPr>
        <w:t>demonstrates. Healthcare workforce responsibilities are also changing as a result of these advancements, necessitating new training programs, technological proficiencies, and interdisciplinary cooperation within surgical teams.</w:t>
      </w:r>
    </w:p>
    <w:p w14:paraId="7D38CF6E" w14:textId="43940557" w:rsidR="00737FFE" w:rsidRDefault="00930049" w:rsidP="007F370C">
      <w:pPr>
        <w:spacing w:line="360" w:lineRule="auto"/>
        <w:jc w:val="both"/>
        <w:rPr>
          <w:rFonts w:ascii="Arial" w:hAnsi="Arial" w:cs="Arial"/>
          <w:sz w:val="22"/>
          <w:szCs w:val="22"/>
        </w:rPr>
      </w:pPr>
      <w:r w:rsidRPr="00930049">
        <w:rPr>
          <w:rFonts w:ascii="Arial" w:hAnsi="Arial" w:cs="Arial"/>
          <w:sz w:val="22"/>
          <w:szCs w:val="22"/>
        </w:rPr>
        <w:t xml:space="preserve">However, robotic surgery has </w:t>
      </w:r>
      <w:r w:rsidR="00122795">
        <w:rPr>
          <w:rFonts w:ascii="Arial" w:hAnsi="Arial" w:cs="Arial"/>
          <w:sz w:val="22"/>
          <w:szCs w:val="22"/>
        </w:rPr>
        <w:t>several</w:t>
      </w:r>
      <w:r w:rsidRPr="00930049">
        <w:rPr>
          <w:rFonts w:ascii="Arial" w:hAnsi="Arial" w:cs="Arial"/>
          <w:sz w:val="22"/>
          <w:szCs w:val="22"/>
        </w:rPr>
        <w:t xml:space="preserve"> disadvantages in addition to its benefits. </w:t>
      </w:r>
      <w:r w:rsidR="00EA42DE">
        <w:rPr>
          <w:rFonts w:ascii="Arial" w:hAnsi="Arial" w:cs="Arial"/>
          <w:sz w:val="22"/>
          <w:szCs w:val="22"/>
        </w:rPr>
        <w:t>High equipment and maintenance costs, unequal access amongst healthcare facilities, and the requirement for professional training limit widespread adoption</w:t>
      </w:r>
      <w:r w:rsidRPr="00930049">
        <w:rPr>
          <w:rFonts w:ascii="Arial" w:hAnsi="Arial" w:cs="Arial"/>
          <w:sz w:val="22"/>
          <w:szCs w:val="22"/>
        </w:rPr>
        <w:t xml:space="preserve">. </w:t>
      </w:r>
      <w:r w:rsidR="00122795">
        <w:rPr>
          <w:rFonts w:ascii="Arial" w:hAnsi="Arial" w:cs="Arial"/>
          <w:sz w:val="22"/>
          <w:szCs w:val="22"/>
        </w:rPr>
        <w:t>O</w:t>
      </w:r>
      <w:r w:rsidR="00122795" w:rsidRPr="00737FFE">
        <w:rPr>
          <w:rFonts w:ascii="Arial" w:hAnsi="Arial" w:cs="Arial"/>
          <w:sz w:val="22"/>
          <w:szCs w:val="22"/>
        </w:rPr>
        <w:t>verall</w:t>
      </w:r>
      <w:r w:rsidR="00122795">
        <w:rPr>
          <w:rFonts w:ascii="Arial" w:hAnsi="Arial" w:cs="Arial"/>
          <w:sz w:val="22"/>
          <w:szCs w:val="22"/>
        </w:rPr>
        <w:t>,</w:t>
      </w:r>
      <w:r w:rsidR="00737FFE" w:rsidRPr="00737FFE">
        <w:rPr>
          <w:rFonts w:ascii="Arial" w:hAnsi="Arial" w:cs="Arial"/>
          <w:sz w:val="22"/>
          <w:szCs w:val="22"/>
        </w:rPr>
        <w:t xml:space="preserve"> if used properly, robotic-assisted surgery has the potential </w:t>
      </w:r>
      <w:r w:rsidR="001F07BF">
        <w:rPr>
          <w:rFonts w:ascii="Arial" w:hAnsi="Arial" w:cs="Arial"/>
          <w:sz w:val="22"/>
          <w:szCs w:val="22"/>
        </w:rPr>
        <w:t>to enhance patient care and healthcare productivity substantially</w:t>
      </w:r>
      <w:r w:rsidR="00737FFE" w:rsidRPr="00737FFE">
        <w:rPr>
          <w:rFonts w:ascii="Arial" w:hAnsi="Arial" w:cs="Arial"/>
          <w:sz w:val="22"/>
          <w:szCs w:val="22"/>
        </w:rPr>
        <w:t xml:space="preserve">. </w:t>
      </w:r>
      <w:r w:rsidR="004B7536" w:rsidRPr="004B7536">
        <w:rPr>
          <w:rFonts w:ascii="Arial" w:hAnsi="Arial" w:cs="Arial"/>
          <w:sz w:val="22"/>
          <w:szCs w:val="22"/>
        </w:rPr>
        <w:t>Additionally, evidence comparing robotic surgery with conventional laparoscopic techniques remains mixed, highlighting the need for further large-scale clinical research.</w:t>
      </w:r>
      <w:r w:rsidR="004B7536">
        <w:rPr>
          <w:rFonts w:ascii="Arial" w:hAnsi="Arial" w:cs="Arial"/>
          <w:sz w:val="22"/>
          <w:szCs w:val="22"/>
        </w:rPr>
        <w:t xml:space="preserve"> </w:t>
      </w:r>
      <w:r w:rsidR="00737FFE" w:rsidRPr="00737FFE">
        <w:rPr>
          <w:rFonts w:ascii="Arial" w:hAnsi="Arial" w:cs="Arial"/>
          <w:sz w:val="22"/>
          <w:szCs w:val="22"/>
        </w:rPr>
        <w:t>For robotic technology to be securely, morally, and successfully incorporated into contemporary healthcare systems, future advancements in training, data governance, and fair access will become essential.</w:t>
      </w:r>
    </w:p>
    <w:p w14:paraId="692A590D" w14:textId="77777777" w:rsidR="00E53271" w:rsidRPr="004F440C" w:rsidRDefault="00E53271" w:rsidP="007F370C">
      <w:pPr>
        <w:spacing w:line="360" w:lineRule="auto"/>
        <w:jc w:val="both"/>
        <w:rPr>
          <w:rFonts w:ascii="Arial" w:hAnsi="Arial" w:cs="Arial"/>
          <w:sz w:val="22"/>
          <w:szCs w:val="22"/>
        </w:rPr>
      </w:pPr>
      <w:r w:rsidRPr="004F440C">
        <w:rPr>
          <w:rFonts w:ascii="Arial" w:hAnsi="Arial" w:cs="Arial"/>
          <w:sz w:val="22"/>
          <w:szCs w:val="22"/>
        </w:rPr>
        <w:t>Overall, while robotic surgery offers significant potential to improve surgical care, its high costs, limited evidence base, data challenges, and ethical considerations highlight the need for further research, improved data collection, and strategic healthcare planning to support its safe and equitable integration into clinical practice.</w:t>
      </w:r>
    </w:p>
    <w:p w14:paraId="0CEA6CAF" w14:textId="2FDBF312" w:rsidR="000E6022" w:rsidRPr="0013325D" w:rsidRDefault="008375B5" w:rsidP="0013325D">
      <w:pPr>
        <w:pStyle w:val="Heading1"/>
        <w:rPr>
          <w:rFonts w:ascii="Arial" w:eastAsia="Aptos" w:hAnsi="Arial" w:cs="Arial"/>
          <w:color w:val="auto"/>
          <w:sz w:val="22"/>
          <w:szCs w:val="22"/>
        </w:rPr>
      </w:pPr>
      <w:bookmarkStart w:id="7" w:name="_Toc224583700"/>
      <w:r w:rsidRPr="0013325D">
        <w:rPr>
          <w:color w:val="auto"/>
        </w:rPr>
        <w:t>References</w:t>
      </w:r>
      <w:bookmarkEnd w:id="7"/>
    </w:p>
    <w:p w14:paraId="4C6CF90D" w14:textId="52683498" w:rsidR="0026103C" w:rsidRPr="0026103C" w:rsidRDefault="003C0753" w:rsidP="0026103C">
      <w:pPr>
        <w:spacing w:line="360" w:lineRule="auto"/>
      </w:pPr>
      <w:r w:rsidRPr="003C0753">
        <w:t>‌</w:t>
      </w:r>
      <w:r w:rsidR="0026103C" w:rsidRPr="0026103C">
        <w:rPr>
          <w:rFonts w:ascii="Arial" w:hAnsi="Arial" w:cs="Arial"/>
          <w:sz w:val="22"/>
          <w:szCs w:val="22"/>
        </w:rPr>
        <w:t xml:space="preserve">Adam Connell (2025). </w:t>
      </w:r>
      <w:r w:rsidR="0026103C" w:rsidRPr="0026103C">
        <w:rPr>
          <w:rFonts w:ascii="Arial" w:hAnsi="Arial" w:cs="Arial"/>
          <w:i/>
          <w:iCs/>
          <w:sz w:val="22"/>
          <w:szCs w:val="22"/>
        </w:rPr>
        <w:t>Surgical Robots: Revolutionising Healthcare in the NHS | NHS SBS</w:t>
      </w:r>
      <w:r w:rsidR="0026103C" w:rsidRPr="0026103C">
        <w:rPr>
          <w:rFonts w:ascii="Arial" w:hAnsi="Arial" w:cs="Arial"/>
          <w:sz w:val="22"/>
          <w:szCs w:val="22"/>
        </w:rPr>
        <w:t>. [online] NHS SBS. Available at: https://www.sbs.nhs.uk/news/surgical-robots-revolutionising-healthcare-in-the-nhs/.</w:t>
      </w:r>
    </w:p>
    <w:p w14:paraId="0B9B3A13" w14:textId="77777777" w:rsidR="0026103C" w:rsidRPr="0026103C" w:rsidRDefault="0026103C" w:rsidP="0026103C">
      <w:pPr>
        <w:spacing w:line="360" w:lineRule="auto"/>
        <w:rPr>
          <w:rFonts w:ascii="Arial" w:hAnsi="Arial" w:cs="Arial"/>
          <w:sz w:val="22"/>
          <w:szCs w:val="22"/>
        </w:rPr>
      </w:pPr>
      <w:r w:rsidRPr="0026103C">
        <w:rPr>
          <w:rFonts w:ascii="Arial" w:hAnsi="Arial" w:cs="Arial"/>
          <w:sz w:val="22"/>
          <w:szCs w:val="22"/>
        </w:rPr>
        <w:t>Chen, F., Chen, H., Yu, T., Wang, R., Wang, Y., Zhang, X., Li, J., Liu, K., Hai, D., Bao, X., Mo, Z., Yang, D., Wang, Z., Lin, Y., Xia, Q., Yang, G. and Shuai, J. (2026). AI</w:t>
      </w:r>
      <w:r w:rsidRPr="0026103C">
        <w:rPr>
          <w:rFonts w:ascii="Cambria Math" w:hAnsi="Cambria Math" w:cs="Cambria Math"/>
          <w:sz w:val="22"/>
          <w:szCs w:val="22"/>
        </w:rPr>
        <w:t>‐</w:t>
      </w:r>
      <w:r w:rsidRPr="0026103C">
        <w:rPr>
          <w:rFonts w:ascii="Arial" w:hAnsi="Arial" w:cs="Arial"/>
          <w:sz w:val="22"/>
          <w:szCs w:val="22"/>
        </w:rPr>
        <w:t xml:space="preserve">Driven </w:t>
      </w:r>
      <w:r w:rsidRPr="0026103C">
        <w:rPr>
          <w:rFonts w:ascii="Arial" w:hAnsi="Arial" w:cs="Arial"/>
          <w:sz w:val="22"/>
          <w:szCs w:val="22"/>
        </w:rPr>
        <w:lastRenderedPageBreak/>
        <w:t xml:space="preserve">Revolution of Medical Robotics Across Surgical Innovation, Rehabilitation Intelligence, and Multimodal Healthcare Delivery. </w:t>
      </w:r>
      <w:proofErr w:type="spellStart"/>
      <w:r w:rsidRPr="0026103C">
        <w:rPr>
          <w:rFonts w:ascii="Arial" w:hAnsi="Arial" w:cs="Arial"/>
          <w:i/>
          <w:iCs/>
          <w:sz w:val="22"/>
          <w:szCs w:val="22"/>
        </w:rPr>
        <w:t>MedComm</w:t>
      </w:r>
      <w:proofErr w:type="spellEnd"/>
      <w:r w:rsidRPr="0026103C">
        <w:rPr>
          <w:rFonts w:ascii="Arial" w:hAnsi="Arial" w:cs="Arial"/>
          <w:sz w:val="22"/>
          <w:szCs w:val="22"/>
        </w:rPr>
        <w:t xml:space="preserve">, 7(3). </w:t>
      </w:r>
      <w:proofErr w:type="spellStart"/>
      <w:r w:rsidRPr="0026103C">
        <w:rPr>
          <w:rFonts w:ascii="Arial" w:hAnsi="Arial" w:cs="Arial"/>
          <w:sz w:val="22"/>
          <w:szCs w:val="22"/>
        </w:rPr>
        <w:t>doi:https</w:t>
      </w:r>
      <w:proofErr w:type="spellEnd"/>
      <w:r w:rsidRPr="0026103C">
        <w:rPr>
          <w:rFonts w:ascii="Arial" w:hAnsi="Arial" w:cs="Arial"/>
          <w:sz w:val="22"/>
          <w:szCs w:val="22"/>
        </w:rPr>
        <w:t>://doi.org/10.1002/mco2.70597.</w:t>
      </w:r>
    </w:p>
    <w:p w14:paraId="5D0F8FEA" w14:textId="77777777" w:rsidR="0026103C" w:rsidRPr="0026103C" w:rsidRDefault="0026103C" w:rsidP="0026103C">
      <w:pPr>
        <w:spacing w:line="360" w:lineRule="auto"/>
        <w:rPr>
          <w:rFonts w:ascii="Arial" w:hAnsi="Arial" w:cs="Arial"/>
          <w:sz w:val="22"/>
          <w:szCs w:val="22"/>
        </w:rPr>
      </w:pPr>
      <w:r w:rsidRPr="0026103C">
        <w:rPr>
          <w:rFonts w:ascii="Arial" w:hAnsi="Arial" w:cs="Arial"/>
          <w:sz w:val="22"/>
          <w:szCs w:val="22"/>
        </w:rPr>
        <w:t xml:space="preserve">Donald, N., Sebastian, J. and Preziosi, G. (2026). Adoption and expansion of robotic surgery across General Surgery in the United Kingdom: a 10-year procedure-specific analysis (2015–2024). </w:t>
      </w:r>
      <w:r w:rsidRPr="0026103C">
        <w:rPr>
          <w:rFonts w:ascii="Arial" w:hAnsi="Arial" w:cs="Arial"/>
          <w:i/>
          <w:iCs/>
          <w:sz w:val="22"/>
          <w:szCs w:val="22"/>
        </w:rPr>
        <w:t>Journal of Robotic Surgery</w:t>
      </w:r>
      <w:r w:rsidRPr="0026103C">
        <w:rPr>
          <w:rFonts w:ascii="Arial" w:hAnsi="Arial" w:cs="Arial"/>
          <w:sz w:val="22"/>
          <w:szCs w:val="22"/>
        </w:rPr>
        <w:t xml:space="preserve">, [online] 20(1). </w:t>
      </w:r>
      <w:proofErr w:type="spellStart"/>
      <w:r w:rsidRPr="0026103C">
        <w:rPr>
          <w:rFonts w:ascii="Arial" w:hAnsi="Arial" w:cs="Arial"/>
          <w:sz w:val="22"/>
          <w:szCs w:val="22"/>
        </w:rPr>
        <w:t>doi:https</w:t>
      </w:r>
      <w:proofErr w:type="spellEnd"/>
      <w:r w:rsidRPr="0026103C">
        <w:rPr>
          <w:rFonts w:ascii="Arial" w:hAnsi="Arial" w:cs="Arial"/>
          <w:sz w:val="22"/>
          <w:szCs w:val="22"/>
        </w:rPr>
        <w:t>://doi.org/10.1007/s11701-025-03073-y.</w:t>
      </w:r>
    </w:p>
    <w:p w14:paraId="3910F9DF" w14:textId="77777777" w:rsidR="0026103C" w:rsidRPr="0026103C" w:rsidRDefault="0026103C" w:rsidP="0026103C">
      <w:pPr>
        <w:spacing w:line="360" w:lineRule="auto"/>
        <w:rPr>
          <w:rFonts w:ascii="Arial" w:hAnsi="Arial" w:cs="Arial"/>
          <w:sz w:val="22"/>
          <w:szCs w:val="22"/>
        </w:rPr>
      </w:pPr>
      <w:r w:rsidRPr="0026103C">
        <w:rPr>
          <w:rFonts w:ascii="Arial" w:hAnsi="Arial" w:cs="Arial"/>
          <w:sz w:val="22"/>
          <w:szCs w:val="22"/>
        </w:rPr>
        <w:t xml:space="preserve">Ferrarese, A., Pozzi, G., Borghi, F., Marano, A., </w:t>
      </w:r>
      <w:proofErr w:type="spellStart"/>
      <w:r w:rsidRPr="0026103C">
        <w:rPr>
          <w:rFonts w:ascii="Arial" w:hAnsi="Arial" w:cs="Arial"/>
          <w:sz w:val="22"/>
          <w:szCs w:val="22"/>
        </w:rPr>
        <w:t>Delbon</w:t>
      </w:r>
      <w:proofErr w:type="spellEnd"/>
      <w:r w:rsidRPr="0026103C">
        <w:rPr>
          <w:rFonts w:ascii="Arial" w:hAnsi="Arial" w:cs="Arial"/>
          <w:sz w:val="22"/>
          <w:szCs w:val="22"/>
        </w:rPr>
        <w:t xml:space="preserve">, P., Amato, B., Santangelo, M., Buccelli, C., Niola, M., Martino, V. and Capasso, E. (2016). Malfunctions of robotic system in surgery: role and responsibility of surgeon in legal point of view. </w:t>
      </w:r>
      <w:r w:rsidRPr="0026103C">
        <w:rPr>
          <w:rFonts w:ascii="Arial" w:hAnsi="Arial" w:cs="Arial"/>
          <w:i/>
          <w:iCs/>
          <w:sz w:val="22"/>
          <w:szCs w:val="22"/>
        </w:rPr>
        <w:t>Open Medicine</w:t>
      </w:r>
      <w:r w:rsidRPr="0026103C">
        <w:rPr>
          <w:rFonts w:ascii="Arial" w:hAnsi="Arial" w:cs="Arial"/>
          <w:sz w:val="22"/>
          <w:szCs w:val="22"/>
        </w:rPr>
        <w:t xml:space="preserve">, [online] 11(1). </w:t>
      </w:r>
      <w:proofErr w:type="spellStart"/>
      <w:r w:rsidRPr="0026103C">
        <w:rPr>
          <w:rFonts w:ascii="Arial" w:hAnsi="Arial" w:cs="Arial"/>
          <w:sz w:val="22"/>
          <w:szCs w:val="22"/>
        </w:rPr>
        <w:t>doi:https</w:t>
      </w:r>
      <w:proofErr w:type="spellEnd"/>
      <w:r w:rsidRPr="0026103C">
        <w:rPr>
          <w:rFonts w:ascii="Arial" w:hAnsi="Arial" w:cs="Arial"/>
          <w:sz w:val="22"/>
          <w:szCs w:val="22"/>
        </w:rPr>
        <w:t>://doi.org/10.1515/med-2016-0055.</w:t>
      </w:r>
    </w:p>
    <w:p w14:paraId="5B4EAF22" w14:textId="77777777" w:rsidR="0026103C" w:rsidRPr="0026103C" w:rsidRDefault="0026103C" w:rsidP="0026103C">
      <w:pPr>
        <w:spacing w:line="360" w:lineRule="auto"/>
        <w:rPr>
          <w:rFonts w:ascii="Arial" w:hAnsi="Arial" w:cs="Arial"/>
          <w:sz w:val="22"/>
          <w:szCs w:val="22"/>
        </w:rPr>
      </w:pPr>
      <w:r w:rsidRPr="0026103C">
        <w:rPr>
          <w:rFonts w:ascii="Arial" w:hAnsi="Arial" w:cs="Arial"/>
          <w:sz w:val="22"/>
          <w:szCs w:val="22"/>
        </w:rPr>
        <w:t xml:space="preserve">Kraft, B.M., Jäger, C., Kraft, K., Leibl, B.J. and Bittner, R. (2004). The AESOP robot system in laparoscopic surgery: increased risk or advantage for surgeon and patient? </w:t>
      </w:r>
      <w:r w:rsidRPr="0026103C">
        <w:rPr>
          <w:rFonts w:ascii="Arial" w:hAnsi="Arial" w:cs="Arial"/>
          <w:i/>
          <w:iCs/>
          <w:sz w:val="22"/>
          <w:szCs w:val="22"/>
        </w:rPr>
        <w:t>Surgical Endoscopy</w:t>
      </w:r>
      <w:r w:rsidRPr="0026103C">
        <w:rPr>
          <w:rFonts w:ascii="Arial" w:hAnsi="Arial" w:cs="Arial"/>
          <w:sz w:val="22"/>
          <w:szCs w:val="22"/>
        </w:rPr>
        <w:t xml:space="preserve">, [online] 18(8), pp.1216–1223. </w:t>
      </w:r>
      <w:proofErr w:type="spellStart"/>
      <w:r w:rsidRPr="0026103C">
        <w:rPr>
          <w:rFonts w:ascii="Arial" w:hAnsi="Arial" w:cs="Arial"/>
          <w:sz w:val="22"/>
          <w:szCs w:val="22"/>
        </w:rPr>
        <w:t>doi:https</w:t>
      </w:r>
      <w:proofErr w:type="spellEnd"/>
      <w:r w:rsidRPr="0026103C">
        <w:rPr>
          <w:rFonts w:ascii="Arial" w:hAnsi="Arial" w:cs="Arial"/>
          <w:sz w:val="22"/>
          <w:szCs w:val="22"/>
        </w:rPr>
        <w:t>://doi.org/10.1007/s00464-003-9200-z.</w:t>
      </w:r>
    </w:p>
    <w:p w14:paraId="74A1A45C" w14:textId="77777777" w:rsidR="0026103C" w:rsidRPr="0026103C" w:rsidRDefault="0026103C" w:rsidP="0026103C">
      <w:pPr>
        <w:spacing w:line="360" w:lineRule="auto"/>
        <w:rPr>
          <w:rFonts w:ascii="Arial" w:hAnsi="Arial" w:cs="Arial"/>
          <w:sz w:val="22"/>
          <w:szCs w:val="22"/>
        </w:rPr>
      </w:pPr>
      <w:r w:rsidRPr="0026103C">
        <w:rPr>
          <w:rFonts w:ascii="Arial" w:hAnsi="Arial" w:cs="Arial"/>
          <w:sz w:val="22"/>
          <w:szCs w:val="22"/>
        </w:rPr>
        <w:t xml:space="preserve">NHS, E. (2025). </w:t>
      </w:r>
      <w:r w:rsidRPr="0026103C">
        <w:rPr>
          <w:rFonts w:ascii="Arial" w:hAnsi="Arial" w:cs="Arial"/>
          <w:i/>
          <w:iCs/>
          <w:sz w:val="22"/>
          <w:szCs w:val="22"/>
        </w:rPr>
        <w:t>NHS England» Millions to benefit from NHS robot drive</w:t>
      </w:r>
      <w:r w:rsidRPr="0026103C">
        <w:rPr>
          <w:rFonts w:ascii="Arial" w:hAnsi="Arial" w:cs="Arial"/>
          <w:sz w:val="22"/>
          <w:szCs w:val="22"/>
        </w:rPr>
        <w:t>. [online] England.nhs.uk. Available at: https://www.england.nhs.uk/2025/06/millions-to-benefit-from-nhs-robot-drive/.</w:t>
      </w:r>
    </w:p>
    <w:p w14:paraId="782B44AC" w14:textId="77777777" w:rsidR="0026103C" w:rsidRPr="0026103C" w:rsidRDefault="0026103C" w:rsidP="0026103C">
      <w:pPr>
        <w:spacing w:line="360" w:lineRule="auto"/>
        <w:rPr>
          <w:rFonts w:ascii="Arial" w:hAnsi="Arial" w:cs="Arial"/>
          <w:sz w:val="22"/>
          <w:szCs w:val="22"/>
        </w:rPr>
      </w:pPr>
      <w:r w:rsidRPr="0026103C">
        <w:rPr>
          <w:rFonts w:ascii="Arial" w:hAnsi="Arial" w:cs="Arial"/>
          <w:sz w:val="22"/>
          <w:szCs w:val="22"/>
        </w:rPr>
        <w:t xml:space="preserve">NICE (2025). </w:t>
      </w:r>
      <w:r w:rsidRPr="0026103C">
        <w:rPr>
          <w:rFonts w:ascii="Arial" w:hAnsi="Arial" w:cs="Arial"/>
          <w:i/>
          <w:iCs/>
          <w:sz w:val="22"/>
          <w:szCs w:val="22"/>
        </w:rPr>
        <w:t>Cutting-edge robotic surgery gets green light as 11 systems are recommended</w:t>
      </w:r>
      <w:r w:rsidRPr="0026103C">
        <w:rPr>
          <w:rFonts w:ascii="Arial" w:hAnsi="Arial" w:cs="Arial"/>
          <w:sz w:val="22"/>
          <w:szCs w:val="22"/>
        </w:rPr>
        <w:t>. [online] NICE website: The National Institute for Health and Care Excellence. Available at: https://www.nice.org.uk/news/articles/cutting-edge-robotic-surgery-gets-green-light-as-11-systems-are-recommended.</w:t>
      </w:r>
    </w:p>
    <w:p w14:paraId="2EF66003" w14:textId="77777777" w:rsidR="0026103C" w:rsidRPr="0026103C" w:rsidRDefault="0026103C" w:rsidP="0026103C">
      <w:pPr>
        <w:spacing w:line="360" w:lineRule="auto"/>
        <w:rPr>
          <w:rFonts w:ascii="Arial" w:hAnsi="Arial" w:cs="Arial"/>
          <w:sz w:val="22"/>
          <w:szCs w:val="22"/>
        </w:rPr>
      </w:pPr>
      <w:r w:rsidRPr="0026103C">
        <w:rPr>
          <w:rFonts w:ascii="Arial" w:hAnsi="Arial" w:cs="Arial"/>
          <w:sz w:val="22"/>
          <w:szCs w:val="22"/>
        </w:rPr>
        <w:t xml:space="preserve">Pietrabissa, A., Vinci, A., Pugliese, L. and Peri, A. (2013). Robotic Surgery: Current Controversies and Future Expectations. </w:t>
      </w:r>
      <w:proofErr w:type="spellStart"/>
      <w:r w:rsidRPr="0026103C">
        <w:rPr>
          <w:rFonts w:ascii="Arial" w:hAnsi="Arial" w:cs="Arial"/>
          <w:i/>
          <w:iCs/>
          <w:sz w:val="22"/>
          <w:szCs w:val="22"/>
        </w:rPr>
        <w:t>Cirugía</w:t>
      </w:r>
      <w:proofErr w:type="spellEnd"/>
      <w:r w:rsidRPr="0026103C">
        <w:rPr>
          <w:rFonts w:ascii="Arial" w:hAnsi="Arial" w:cs="Arial"/>
          <w:i/>
          <w:iCs/>
          <w:sz w:val="22"/>
          <w:szCs w:val="22"/>
        </w:rPr>
        <w:t xml:space="preserve"> Española (English Edition)</w:t>
      </w:r>
      <w:r w:rsidRPr="0026103C">
        <w:rPr>
          <w:rFonts w:ascii="Arial" w:hAnsi="Arial" w:cs="Arial"/>
          <w:sz w:val="22"/>
          <w:szCs w:val="22"/>
        </w:rPr>
        <w:t xml:space="preserve">, [online] 91(2), pp.67–71. </w:t>
      </w:r>
      <w:proofErr w:type="spellStart"/>
      <w:r w:rsidRPr="0026103C">
        <w:rPr>
          <w:rFonts w:ascii="Arial" w:hAnsi="Arial" w:cs="Arial"/>
          <w:sz w:val="22"/>
          <w:szCs w:val="22"/>
        </w:rPr>
        <w:t>doi:https</w:t>
      </w:r>
      <w:proofErr w:type="spellEnd"/>
      <w:r w:rsidRPr="0026103C">
        <w:rPr>
          <w:rFonts w:ascii="Arial" w:hAnsi="Arial" w:cs="Arial"/>
          <w:sz w:val="22"/>
          <w:szCs w:val="22"/>
        </w:rPr>
        <w:t>://doi.org/10.1016/j.cireng.2012.07.002.</w:t>
      </w:r>
    </w:p>
    <w:p w14:paraId="3CCE31BA" w14:textId="77777777" w:rsidR="0026103C" w:rsidRPr="0026103C" w:rsidRDefault="0026103C" w:rsidP="0026103C">
      <w:pPr>
        <w:spacing w:line="360" w:lineRule="auto"/>
        <w:rPr>
          <w:rFonts w:ascii="Arial" w:hAnsi="Arial" w:cs="Arial"/>
          <w:sz w:val="22"/>
          <w:szCs w:val="22"/>
        </w:rPr>
      </w:pPr>
      <w:r w:rsidRPr="0026103C">
        <w:rPr>
          <w:rFonts w:ascii="Arial" w:hAnsi="Arial" w:cs="Arial"/>
          <w:sz w:val="22"/>
          <w:szCs w:val="22"/>
        </w:rPr>
        <w:t xml:space="preserve">Schouten, A.M., Butler, R.M., </w:t>
      </w:r>
      <w:proofErr w:type="spellStart"/>
      <w:r w:rsidRPr="0026103C">
        <w:rPr>
          <w:rFonts w:ascii="Arial" w:hAnsi="Arial" w:cs="Arial"/>
          <w:sz w:val="22"/>
          <w:szCs w:val="22"/>
        </w:rPr>
        <w:t>Vrins</w:t>
      </w:r>
      <w:proofErr w:type="spellEnd"/>
      <w:r w:rsidRPr="0026103C">
        <w:rPr>
          <w:rFonts w:ascii="Arial" w:hAnsi="Arial" w:cs="Arial"/>
          <w:sz w:val="22"/>
          <w:szCs w:val="22"/>
        </w:rPr>
        <w:t xml:space="preserve">, C.E., Flipse, S.M., Jansen, F.W., van der Eijk, A.C. and van den </w:t>
      </w:r>
      <w:proofErr w:type="spellStart"/>
      <w:r w:rsidRPr="0026103C">
        <w:rPr>
          <w:rFonts w:ascii="Arial" w:hAnsi="Arial" w:cs="Arial"/>
          <w:sz w:val="22"/>
          <w:szCs w:val="22"/>
        </w:rPr>
        <w:t>Dobbelsteen</w:t>
      </w:r>
      <w:proofErr w:type="spellEnd"/>
      <w:r w:rsidRPr="0026103C">
        <w:rPr>
          <w:rFonts w:ascii="Arial" w:hAnsi="Arial" w:cs="Arial"/>
          <w:sz w:val="22"/>
          <w:szCs w:val="22"/>
        </w:rPr>
        <w:t xml:space="preserve">, J.J. (2025). Impact of operating room technology on intra-operative nurses’ workload and job satisfaction: An observational study. </w:t>
      </w:r>
      <w:r w:rsidRPr="0026103C">
        <w:rPr>
          <w:rFonts w:ascii="Arial" w:hAnsi="Arial" w:cs="Arial"/>
          <w:i/>
          <w:iCs/>
          <w:sz w:val="22"/>
          <w:szCs w:val="22"/>
        </w:rPr>
        <w:t>International Journal of Nursing Studies Advances</w:t>
      </w:r>
      <w:r w:rsidRPr="0026103C">
        <w:rPr>
          <w:rFonts w:ascii="Arial" w:hAnsi="Arial" w:cs="Arial"/>
          <w:sz w:val="22"/>
          <w:szCs w:val="22"/>
        </w:rPr>
        <w:t xml:space="preserve">, [online] 8, p.100341. </w:t>
      </w:r>
      <w:proofErr w:type="spellStart"/>
      <w:r w:rsidRPr="0026103C">
        <w:rPr>
          <w:rFonts w:ascii="Arial" w:hAnsi="Arial" w:cs="Arial"/>
          <w:sz w:val="22"/>
          <w:szCs w:val="22"/>
        </w:rPr>
        <w:t>doi:https</w:t>
      </w:r>
      <w:proofErr w:type="spellEnd"/>
      <w:r w:rsidRPr="0026103C">
        <w:rPr>
          <w:rFonts w:ascii="Arial" w:hAnsi="Arial" w:cs="Arial"/>
          <w:sz w:val="22"/>
          <w:szCs w:val="22"/>
        </w:rPr>
        <w:t>://doi.org/10.1016/j.ijnsa.2025.100341.</w:t>
      </w:r>
    </w:p>
    <w:p w14:paraId="4D566FDB" w14:textId="77777777" w:rsidR="0026103C" w:rsidRPr="0026103C" w:rsidRDefault="0026103C" w:rsidP="0026103C">
      <w:pPr>
        <w:spacing w:line="360" w:lineRule="auto"/>
        <w:rPr>
          <w:rFonts w:ascii="Arial" w:hAnsi="Arial" w:cs="Arial"/>
          <w:sz w:val="22"/>
          <w:szCs w:val="22"/>
        </w:rPr>
      </w:pPr>
      <w:r w:rsidRPr="0026103C">
        <w:rPr>
          <w:rFonts w:ascii="Arial" w:hAnsi="Arial" w:cs="Arial"/>
          <w:sz w:val="22"/>
          <w:szCs w:val="22"/>
        </w:rPr>
        <w:t xml:space="preserve">Wah, J. (2025). The rise of robotics and AI-assisted surgery in modern healthcare. </w:t>
      </w:r>
      <w:r w:rsidRPr="0026103C">
        <w:rPr>
          <w:rFonts w:ascii="Arial" w:hAnsi="Arial" w:cs="Arial"/>
          <w:i/>
          <w:iCs/>
          <w:sz w:val="22"/>
          <w:szCs w:val="22"/>
        </w:rPr>
        <w:t>Journal of Robotic Surgery</w:t>
      </w:r>
      <w:r w:rsidRPr="0026103C">
        <w:rPr>
          <w:rFonts w:ascii="Arial" w:hAnsi="Arial" w:cs="Arial"/>
          <w:sz w:val="22"/>
          <w:szCs w:val="22"/>
        </w:rPr>
        <w:t xml:space="preserve">, [online] 19(1). </w:t>
      </w:r>
      <w:proofErr w:type="spellStart"/>
      <w:r w:rsidRPr="0026103C">
        <w:rPr>
          <w:rFonts w:ascii="Arial" w:hAnsi="Arial" w:cs="Arial"/>
          <w:sz w:val="22"/>
          <w:szCs w:val="22"/>
        </w:rPr>
        <w:t>doi:https</w:t>
      </w:r>
      <w:proofErr w:type="spellEnd"/>
      <w:r w:rsidRPr="0026103C">
        <w:rPr>
          <w:rFonts w:ascii="Arial" w:hAnsi="Arial" w:cs="Arial"/>
          <w:sz w:val="22"/>
          <w:szCs w:val="22"/>
        </w:rPr>
        <w:t>://doi.org/10.1007/s11701-025-02485-0.</w:t>
      </w:r>
    </w:p>
    <w:p w14:paraId="080E02BF" w14:textId="77777777" w:rsidR="0026103C" w:rsidRPr="0026103C" w:rsidRDefault="0026103C" w:rsidP="0026103C">
      <w:pPr>
        <w:spacing w:line="360" w:lineRule="auto"/>
        <w:rPr>
          <w:rFonts w:ascii="Arial" w:hAnsi="Arial" w:cs="Arial"/>
          <w:sz w:val="22"/>
          <w:szCs w:val="22"/>
        </w:rPr>
      </w:pPr>
      <w:r w:rsidRPr="0026103C">
        <w:rPr>
          <w:rFonts w:ascii="Arial" w:hAnsi="Arial" w:cs="Arial"/>
          <w:sz w:val="22"/>
          <w:szCs w:val="22"/>
        </w:rPr>
        <w:t xml:space="preserve">Xi MN, Y., Li, M., Guo, X., Gao, B. and Zhao, Y. (2026). Efficacy of the IDEAS Model Combined With Supportive Psychotherapy Visiting in Da Vinci Robot–assisted Radical </w:t>
      </w:r>
      <w:r w:rsidRPr="0026103C">
        <w:rPr>
          <w:rFonts w:ascii="Arial" w:hAnsi="Arial" w:cs="Arial"/>
          <w:sz w:val="22"/>
          <w:szCs w:val="22"/>
        </w:rPr>
        <w:lastRenderedPageBreak/>
        <w:t xml:space="preserve">Cancer Surgery. </w:t>
      </w:r>
      <w:r w:rsidRPr="0026103C">
        <w:rPr>
          <w:rFonts w:ascii="Arial" w:hAnsi="Arial" w:cs="Arial"/>
          <w:i/>
          <w:iCs/>
          <w:sz w:val="22"/>
          <w:szCs w:val="22"/>
        </w:rPr>
        <w:t xml:space="preserve">Journal of </w:t>
      </w:r>
      <w:proofErr w:type="spellStart"/>
      <w:r w:rsidRPr="0026103C">
        <w:rPr>
          <w:rFonts w:ascii="Arial" w:hAnsi="Arial" w:cs="Arial"/>
          <w:i/>
          <w:iCs/>
          <w:sz w:val="22"/>
          <w:szCs w:val="22"/>
        </w:rPr>
        <w:t>PeriAnesthesia</w:t>
      </w:r>
      <w:proofErr w:type="spellEnd"/>
      <w:r w:rsidRPr="0026103C">
        <w:rPr>
          <w:rFonts w:ascii="Arial" w:hAnsi="Arial" w:cs="Arial"/>
          <w:i/>
          <w:iCs/>
          <w:sz w:val="22"/>
          <w:szCs w:val="22"/>
        </w:rPr>
        <w:t xml:space="preserve"> Nursing</w:t>
      </w:r>
      <w:r w:rsidRPr="0026103C">
        <w:rPr>
          <w:rFonts w:ascii="Arial" w:hAnsi="Arial" w:cs="Arial"/>
          <w:sz w:val="22"/>
          <w:szCs w:val="22"/>
        </w:rPr>
        <w:t xml:space="preserve">. [online] </w:t>
      </w:r>
      <w:proofErr w:type="spellStart"/>
      <w:r w:rsidRPr="0026103C">
        <w:rPr>
          <w:rFonts w:ascii="Arial" w:hAnsi="Arial" w:cs="Arial"/>
          <w:sz w:val="22"/>
          <w:szCs w:val="22"/>
        </w:rPr>
        <w:t>doi:https</w:t>
      </w:r>
      <w:proofErr w:type="spellEnd"/>
      <w:r w:rsidRPr="0026103C">
        <w:rPr>
          <w:rFonts w:ascii="Arial" w:hAnsi="Arial" w:cs="Arial"/>
          <w:sz w:val="22"/>
          <w:szCs w:val="22"/>
        </w:rPr>
        <w:t>://doi.org/10.1016/j.jopan.2025.12.009.</w:t>
      </w:r>
    </w:p>
    <w:p w14:paraId="1C8C193A" w14:textId="77777777" w:rsidR="0026103C" w:rsidRPr="0026103C" w:rsidRDefault="0026103C" w:rsidP="0026103C">
      <w:pPr>
        <w:spacing w:line="360" w:lineRule="auto"/>
        <w:rPr>
          <w:rFonts w:ascii="Arial" w:hAnsi="Arial" w:cs="Arial"/>
          <w:sz w:val="22"/>
          <w:szCs w:val="22"/>
        </w:rPr>
      </w:pPr>
      <w:r w:rsidRPr="0026103C">
        <w:rPr>
          <w:rFonts w:ascii="Arial" w:hAnsi="Arial" w:cs="Arial"/>
          <w:sz w:val="22"/>
          <w:szCs w:val="22"/>
        </w:rPr>
        <w:t xml:space="preserve">Zequi, S. and Ren, H. (2025). </w:t>
      </w:r>
      <w:r w:rsidRPr="0026103C">
        <w:rPr>
          <w:rFonts w:ascii="Arial" w:hAnsi="Arial" w:cs="Arial"/>
          <w:i/>
          <w:iCs/>
          <w:sz w:val="22"/>
          <w:szCs w:val="22"/>
        </w:rPr>
        <w:t>Handbook of Robotic Surgery</w:t>
      </w:r>
      <w:r w:rsidRPr="0026103C">
        <w:rPr>
          <w:rFonts w:ascii="Arial" w:hAnsi="Arial" w:cs="Arial"/>
          <w:sz w:val="22"/>
          <w:szCs w:val="22"/>
        </w:rPr>
        <w:t>. [online] Academic Press. Available at: https://doi.org/10.1016/B978-0-443-13271-1.00075.</w:t>
      </w:r>
    </w:p>
    <w:p w14:paraId="5AE40366" w14:textId="77777777" w:rsidR="00E46CCC" w:rsidRDefault="00E46CCC" w:rsidP="008375B5">
      <w:pPr>
        <w:spacing w:line="360" w:lineRule="auto"/>
        <w:rPr>
          <w:rFonts w:ascii="Arial" w:hAnsi="Arial" w:cs="Arial"/>
          <w:sz w:val="22"/>
          <w:szCs w:val="22"/>
        </w:rPr>
      </w:pPr>
    </w:p>
    <w:p w14:paraId="2521EC96" w14:textId="77777777" w:rsidR="00006178" w:rsidRDefault="00006178" w:rsidP="008375B5">
      <w:pPr>
        <w:spacing w:line="360" w:lineRule="auto"/>
        <w:rPr>
          <w:rFonts w:ascii="Arial" w:hAnsi="Arial" w:cs="Arial"/>
          <w:sz w:val="22"/>
          <w:szCs w:val="22"/>
        </w:rPr>
      </w:pPr>
    </w:p>
    <w:p w14:paraId="47918F28" w14:textId="77777777" w:rsidR="00006178" w:rsidRDefault="00006178" w:rsidP="008375B5">
      <w:pPr>
        <w:spacing w:line="360" w:lineRule="auto"/>
        <w:rPr>
          <w:rFonts w:ascii="Arial" w:hAnsi="Arial" w:cs="Arial"/>
          <w:sz w:val="22"/>
          <w:szCs w:val="22"/>
        </w:rPr>
      </w:pPr>
    </w:p>
    <w:p w14:paraId="3374A16A" w14:textId="77777777" w:rsidR="00FE3944" w:rsidRPr="008375B5" w:rsidRDefault="00FE3944" w:rsidP="008375B5">
      <w:pPr>
        <w:spacing w:line="360" w:lineRule="auto"/>
        <w:rPr>
          <w:rFonts w:ascii="Arial" w:hAnsi="Arial" w:cs="Arial"/>
          <w:sz w:val="22"/>
          <w:szCs w:val="22"/>
        </w:rPr>
      </w:pPr>
    </w:p>
    <w:sectPr w:rsidR="00FE3944" w:rsidRPr="008375B5" w:rsidSect="008375B5">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BE2D2F" w14:textId="77777777" w:rsidR="002A7F40" w:rsidRDefault="002A7F40" w:rsidP="008375B5">
      <w:pPr>
        <w:spacing w:after="0" w:line="240" w:lineRule="auto"/>
      </w:pPr>
      <w:r>
        <w:separator/>
      </w:r>
    </w:p>
  </w:endnote>
  <w:endnote w:type="continuationSeparator" w:id="0">
    <w:p w14:paraId="338677BF" w14:textId="77777777" w:rsidR="002A7F40" w:rsidRDefault="002A7F40" w:rsidP="008375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ED8D81" w14:textId="77777777" w:rsidR="003C5E87" w:rsidRDefault="003C5E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D933D" w14:textId="77777777" w:rsidR="008375B5" w:rsidRDefault="008375B5">
    <w:pPr>
      <w:pStyle w:val="Footer"/>
      <w:jc w:val="center"/>
    </w:pPr>
    <w:r>
      <w:fldChar w:fldCharType="begin"/>
    </w:r>
    <w:r>
      <w:instrText xml:space="preserve"> PAGE   \* MERGEFORMAT </w:instrText>
    </w:r>
    <w:r>
      <w:fldChar w:fldCharType="separate"/>
    </w:r>
    <w:r>
      <w:rPr>
        <w:noProof/>
      </w:rPr>
      <w:t>2</w:t>
    </w:r>
    <w:r>
      <w:rPr>
        <w:noProof/>
      </w:rPr>
      <w:fldChar w:fldCharType="end"/>
    </w:r>
  </w:p>
  <w:p w14:paraId="07B6721E" w14:textId="77777777" w:rsidR="008375B5" w:rsidRDefault="008375B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A18103" w14:textId="77777777" w:rsidR="003C5E87" w:rsidRDefault="003C5E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A2AB38" w14:textId="77777777" w:rsidR="002A7F40" w:rsidRDefault="002A7F40" w:rsidP="008375B5">
      <w:pPr>
        <w:spacing w:after="0" w:line="240" w:lineRule="auto"/>
      </w:pPr>
      <w:r>
        <w:separator/>
      </w:r>
    </w:p>
  </w:footnote>
  <w:footnote w:type="continuationSeparator" w:id="0">
    <w:p w14:paraId="099DB545" w14:textId="77777777" w:rsidR="002A7F40" w:rsidRDefault="002A7F40" w:rsidP="008375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C7DF0D" w14:textId="77777777" w:rsidR="003C5E87" w:rsidRDefault="003C5E8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5B41F8" w14:textId="77777777" w:rsidR="003C5E87" w:rsidRDefault="003C5E8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FE2267" w14:textId="77777777" w:rsidR="003C5E87" w:rsidRDefault="003C5E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E796F"/>
    <w:multiLevelType w:val="multilevel"/>
    <w:tmpl w:val="DB000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85521C"/>
    <w:multiLevelType w:val="multilevel"/>
    <w:tmpl w:val="7CC4F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40027C"/>
    <w:multiLevelType w:val="hybridMultilevel"/>
    <w:tmpl w:val="71347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F73EA6"/>
    <w:multiLevelType w:val="multilevel"/>
    <w:tmpl w:val="47AE4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0A1530"/>
    <w:multiLevelType w:val="multilevel"/>
    <w:tmpl w:val="09183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E96E7A"/>
    <w:multiLevelType w:val="multilevel"/>
    <w:tmpl w:val="2F622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C8C38FC"/>
    <w:multiLevelType w:val="hybridMultilevel"/>
    <w:tmpl w:val="306CE9BC"/>
    <w:lvl w:ilvl="0" w:tplc="D152E2C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11B2484"/>
    <w:multiLevelType w:val="hybridMultilevel"/>
    <w:tmpl w:val="31D664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00109961">
    <w:abstractNumId w:val="2"/>
  </w:num>
  <w:num w:numId="2" w16cid:durableId="1722706951">
    <w:abstractNumId w:val="3"/>
  </w:num>
  <w:num w:numId="3" w16cid:durableId="335810324">
    <w:abstractNumId w:val="4"/>
  </w:num>
  <w:num w:numId="4" w16cid:durableId="808743765">
    <w:abstractNumId w:val="0"/>
  </w:num>
  <w:num w:numId="5" w16cid:durableId="1356345100">
    <w:abstractNumId w:val="1"/>
  </w:num>
  <w:num w:numId="6" w16cid:durableId="409356113">
    <w:abstractNumId w:val="5"/>
  </w:num>
  <w:num w:numId="7" w16cid:durableId="1013411307">
    <w:abstractNumId w:val="6"/>
  </w:num>
  <w:num w:numId="8" w16cid:durableId="7049091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54B"/>
    <w:rsid w:val="00004DE5"/>
    <w:rsid w:val="00006178"/>
    <w:rsid w:val="000065BC"/>
    <w:rsid w:val="000112DB"/>
    <w:rsid w:val="00013A50"/>
    <w:rsid w:val="00021B20"/>
    <w:rsid w:val="00023EE4"/>
    <w:rsid w:val="0002748D"/>
    <w:rsid w:val="00036A21"/>
    <w:rsid w:val="00044382"/>
    <w:rsid w:val="000524F3"/>
    <w:rsid w:val="00056D60"/>
    <w:rsid w:val="000575AE"/>
    <w:rsid w:val="0006625A"/>
    <w:rsid w:val="000806F2"/>
    <w:rsid w:val="00085331"/>
    <w:rsid w:val="00086ADD"/>
    <w:rsid w:val="00090EF6"/>
    <w:rsid w:val="00092759"/>
    <w:rsid w:val="000A120E"/>
    <w:rsid w:val="000A3FB4"/>
    <w:rsid w:val="000A498E"/>
    <w:rsid w:val="000A6089"/>
    <w:rsid w:val="000B3A0D"/>
    <w:rsid w:val="000B6BBA"/>
    <w:rsid w:val="000C1254"/>
    <w:rsid w:val="000D3B0F"/>
    <w:rsid w:val="000D534B"/>
    <w:rsid w:val="000E1214"/>
    <w:rsid w:val="000E6022"/>
    <w:rsid w:val="000E6C1C"/>
    <w:rsid w:val="000F241F"/>
    <w:rsid w:val="000F5E94"/>
    <w:rsid w:val="000F6720"/>
    <w:rsid w:val="001025BF"/>
    <w:rsid w:val="00105D40"/>
    <w:rsid w:val="00110963"/>
    <w:rsid w:val="001117AA"/>
    <w:rsid w:val="001125F9"/>
    <w:rsid w:val="00113274"/>
    <w:rsid w:val="00122795"/>
    <w:rsid w:val="00125588"/>
    <w:rsid w:val="0012650F"/>
    <w:rsid w:val="00130DE7"/>
    <w:rsid w:val="001323F8"/>
    <w:rsid w:val="00132B85"/>
    <w:rsid w:val="0013325D"/>
    <w:rsid w:val="00137328"/>
    <w:rsid w:val="00137432"/>
    <w:rsid w:val="001444CC"/>
    <w:rsid w:val="00152006"/>
    <w:rsid w:val="001553AE"/>
    <w:rsid w:val="0016597C"/>
    <w:rsid w:val="00173E24"/>
    <w:rsid w:val="001774CC"/>
    <w:rsid w:val="00185C9F"/>
    <w:rsid w:val="001966B3"/>
    <w:rsid w:val="001A1089"/>
    <w:rsid w:val="001A2379"/>
    <w:rsid w:val="001B4824"/>
    <w:rsid w:val="001B533F"/>
    <w:rsid w:val="001B75D1"/>
    <w:rsid w:val="001C00AD"/>
    <w:rsid w:val="001C3333"/>
    <w:rsid w:val="001C35EB"/>
    <w:rsid w:val="001C3E1F"/>
    <w:rsid w:val="001C6A3D"/>
    <w:rsid w:val="001C6BB1"/>
    <w:rsid w:val="001C74EB"/>
    <w:rsid w:val="001C7DCE"/>
    <w:rsid w:val="001D0C3D"/>
    <w:rsid w:val="001D0FFE"/>
    <w:rsid w:val="001D31C5"/>
    <w:rsid w:val="001D4DAC"/>
    <w:rsid w:val="001D745F"/>
    <w:rsid w:val="001E3784"/>
    <w:rsid w:val="001E4732"/>
    <w:rsid w:val="001E5FA8"/>
    <w:rsid w:val="001E6014"/>
    <w:rsid w:val="001E78BF"/>
    <w:rsid w:val="001F07BF"/>
    <w:rsid w:val="001F4219"/>
    <w:rsid w:val="001F4E09"/>
    <w:rsid w:val="0020074F"/>
    <w:rsid w:val="00201989"/>
    <w:rsid w:val="0020233A"/>
    <w:rsid w:val="00202B32"/>
    <w:rsid w:val="002040E8"/>
    <w:rsid w:val="002053D5"/>
    <w:rsid w:val="002078F9"/>
    <w:rsid w:val="0021267E"/>
    <w:rsid w:val="002222D3"/>
    <w:rsid w:val="00242D21"/>
    <w:rsid w:val="002472C7"/>
    <w:rsid w:val="00250F4B"/>
    <w:rsid w:val="00252E2D"/>
    <w:rsid w:val="0025452A"/>
    <w:rsid w:val="00255D51"/>
    <w:rsid w:val="00260C9E"/>
    <w:rsid w:val="00260F91"/>
    <w:rsid w:val="0026103C"/>
    <w:rsid w:val="00264EF7"/>
    <w:rsid w:val="0026629C"/>
    <w:rsid w:val="00270489"/>
    <w:rsid w:val="00273243"/>
    <w:rsid w:val="002779FC"/>
    <w:rsid w:val="00281A85"/>
    <w:rsid w:val="00281B1E"/>
    <w:rsid w:val="00284D40"/>
    <w:rsid w:val="00286E43"/>
    <w:rsid w:val="002917FC"/>
    <w:rsid w:val="00294B4A"/>
    <w:rsid w:val="00294FE8"/>
    <w:rsid w:val="00297135"/>
    <w:rsid w:val="002A5AE1"/>
    <w:rsid w:val="002A7F40"/>
    <w:rsid w:val="002B1DFD"/>
    <w:rsid w:val="002B47E8"/>
    <w:rsid w:val="002B58EE"/>
    <w:rsid w:val="002B6FF5"/>
    <w:rsid w:val="002C69BA"/>
    <w:rsid w:val="002C7FD6"/>
    <w:rsid w:val="002D2DFA"/>
    <w:rsid w:val="002E4D7B"/>
    <w:rsid w:val="002E5A9E"/>
    <w:rsid w:val="002F13F6"/>
    <w:rsid w:val="002F28C9"/>
    <w:rsid w:val="002F2EC2"/>
    <w:rsid w:val="002F59B8"/>
    <w:rsid w:val="00300600"/>
    <w:rsid w:val="003029E2"/>
    <w:rsid w:val="00313E05"/>
    <w:rsid w:val="00315533"/>
    <w:rsid w:val="0033034E"/>
    <w:rsid w:val="00330E79"/>
    <w:rsid w:val="0033715D"/>
    <w:rsid w:val="00337291"/>
    <w:rsid w:val="00340C11"/>
    <w:rsid w:val="00341FB5"/>
    <w:rsid w:val="00342E81"/>
    <w:rsid w:val="0034354B"/>
    <w:rsid w:val="00345C97"/>
    <w:rsid w:val="0035028F"/>
    <w:rsid w:val="00360B35"/>
    <w:rsid w:val="0036165D"/>
    <w:rsid w:val="00371B92"/>
    <w:rsid w:val="0038658A"/>
    <w:rsid w:val="0039705A"/>
    <w:rsid w:val="003A1B22"/>
    <w:rsid w:val="003A72CD"/>
    <w:rsid w:val="003B166B"/>
    <w:rsid w:val="003B1DE2"/>
    <w:rsid w:val="003B3244"/>
    <w:rsid w:val="003B4A5A"/>
    <w:rsid w:val="003B60F1"/>
    <w:rsid w:val="003B7999"/>
    <w:rsid w:val="003C0753"/>
    <w:rsid w:val="003C0F63"/>
    <w:rsid w:val="003C10D5"/>
    <w:rsid w:val="003C5E87"/>
    <w:rsid w:val="003D3D18"/>
    <w:rsid w:val="003E003D"/>
    <w:rsid w:val="003F1FFF"/>
    <w:rsid w:val="003F2C90"/>
    <w:rsid w:val="003F315C"/>
    <w:rsid w:val="003F59EB"/>
    <w:rsid w:val="004002BB"/>
    <w:rsid w:val="004279D0"/>
    <w:rsid w:val="0043158D"/>
    <w:rsid w:val="00433233"/>
    <w:rsid w:val="004348BC"/>
    <w:rsid w:val="00442754"/>
    <w:rsid w:val="004436A8"/>
    <w:rsid w:val="004442DB"/>
    <w:rsid w:val="0044463F"/>
    <w:rsid w:val="0044628C"/>
    <w:rsid w:val="00450AA1"/>
    <w:rsid w:val="00452EA3"/>
    <w:rsid w:val="00462075"/>
    <w:rsid w:val="004629F2"/>
    <w:rsid w:val="00462D93"/>
    <w:rsid w:val="0047249F"/>
    <w:rsid w:val="004754D1"/>
    <w:rsid w:val="00481A5B"/>
    <w:rsid w:val="0048205C"/>
    <w:rsid w:val="0048280B"/>
    <w:rsid w:val="00483908"/>
    <w:rsid w:val="00490DFE"/>
    <w:rsid w:val="00491BCF"/>
    <w:rsid w:val="00493365"/>
    <w:rsid w:val="0049500C"/>
    <w:rsid w:val="004A619B"/>
    <w:rsid w:val="004A6821"/>
    <w:rsid w:val="004B127F"/>
    <w:rsid w:val="004B3961"/>
    <w:rsid w:val="004B7536"/>
    <w:rsid w:val="004C5BE9"/>
    <w:rsid w:val="004C64EF"/>
    <w:rsid w:val="004D1000"/>
    <w:rsid w:val="004D219C"/>
    <w:rsid w:val="004D75E6"/>
    <w:rsid w:val="004E2FD4"/>
    <w:rsid w:val="004F0D0F"/>
    <w:rsid w:val="004F440C"/>
    <w:rsid w:val="0050027E"/>
    <w:rsid w:val="005051EF"/>
    <w:rsid w:val="00527D35"/>
    <w:rsid w:val="005305F9"/>
    <w:rsid w:val="00530DD4"/>
    <w:rsid w:val="00532449"/>
    <w:rsid w:val="0053402B"/>
    <w:rsid w:val="00536717"/>
    <w:rsid w:val="00537A23"/>
    <w:rsid w:val="00541465"/>
    <w:rsid w:val="00544BE4"/>
    <w:rsid w:val="00545A1F"/>
    <w:rsid w:val="00552FDA"/>
    <w:rsid w:val="00553AA2"/>
    <w:rsid w:val="00553AE9"/>
    <w:rsid w:val="0055536F"/>
    <w:rsid w:val="00560AFE"/>
    <w:rsid w:val="0056485F"/>
    <w:rsid w:val="0056574C"/>
    <w:rsid w:val="00565F51"/>
    <w:rsid w:val="005679AF"/>
    <w:rsid w:val="005767CC"/>
    <w:rsid w:val="005821DD"/>
    <w:rsid w:val="0058254B"/>
    <w:rsid w:val="00582693"/>
    <w:rsid w:val="005834A1"/>
    <w:rsid w:val="00584BE5"/>
    <w:rsid w:val="00584C82"/>
    <w:rsid w:val="00585221"/>
    <w:rsid w:val="005906CB"/>
    <w:rsid w:val="00591AA8"/>
    <w:rsid w:val="005B0BDD"/>
    <w:rsid w:val="005B1D57"/>
    <w:rsid w:val="005C04B3"/>
    <w:rsid w:val="005C107A"/>
    <w:rsid w:val="005C188E"/>
    <w:rsid w:val="005C1AC9"/>
    <w:rsid w:val="005C391B"/>
    <w:rsid w:val="005C5228"/>
    <w:rsid w:val="005C6984"/>
    <w:rsid w:val="005D2526"/>
    <w:rsid w:val="005D3784"/>
    <w:rsid w:val="005D546B"/>
    <w:rsid w:val="005E7AA4"/>
    <w:rsid w:val="005F2376"/>
    <w:rsid w:val="005F2D6E"/>
    <w:rsid w:val="005F3756"/>
    <w:rsid w:val="005F439E"/>
    <w:rsid w:val="005F6C99"/>
    <w:rsid w:val="0060154E"/>
    <w:rsid w:val="00602FF7"/>
    <w:rsid w:val="0060341A"/>
    <w:rsid w:val="00603DDD"/>
    <w:rsid w:val="00604C76"/>
    <w:rsid w:val="006064E9"/>
    <w:rsid w:val="00610A63"/>
    <w:rsid w:val="00612A52"/>
    <w:rsid w:val="00614159"/>
    <w:rsid w:val="0061746F"/>
    <w:rsid w:val="006203AF"/>
    <w:rsid w:val="00620874"/>
    <w:rsid w:val="00621083"/>
    <w:rsid w:val="00621536"/>
    <w:rsid w:val="00624914"/>
    <w:rsid w:val="00626F83"/>
    <w:rsid w:val="006309D7"/>
    <w:rsid w:val="00631548"/>
    <w:rsid w:val="00633395"/>
    <w:rsid w:val="0063344B"/>
    <w:rsid w:val="00634731"/>
    <w:rsid w:val="00634A05"/>
    <w:rsid w:val="00643204"/>
    <w:rsid w:val="00645DD7"/>
    <w:rsid w:val="006500C5"/>
    <w:rsid w:val="00650250"/>
    <w:rsid w:val="00653B30"/>
    <w:rsid w:val="00662A3F"/>
    <w:rsid w:val="00667350"/>
    <w:rsid w:val="0067139E"/>
    <w:rsid w:val="006733D0"/>
    <w:rsid w:val="00676173"/>
    <w:rsid w:val="00683317"/>
    <w:rsid w:val="00684EA6"/>
    <w:rsid w:val="00686F3D"/>
    <w:rsid w:val="006905A2"/>
    <w:rsid w:val="00691B25"/>
    <w:rsid w:val="00696F6A"/>
    <w:rsid w:val="006A40D9"/>
    <w:rsid w:val="006A5EBA"/>
    <w:rsid w:val="006A7330"/>
    <w:rsid w:val="006B29D6"/>
    <w:rsid w:val="006D1E1A"/>
    <w:rsid w:val="006D7957"/>
    <w:rsid w:val="006F2360"/>
    <w:rsid w:val="006F2F06"/>
    <w:rsid w:val="006F4C2A"/>
    <w:rsid w:val="00700818"/>
    <w:rsid w:val="00702968"/>
    <w:rsid w:val="007038A9"/>
    <w:rsid w:val="0070421C"/>
    <w:rsid w:val="00707146"/>
    <w:rsid w:val="00711B1D"/>
    <w:rsid w:val="00711FE0"/>
    <w:rsid w:val="00712065"/>
    <w:rsid w:val="00713856"/>
    <w:rsid w:val="00721F95"/>
    <w:rsid w:val="00724E59"/>
    <w:rsid w:val="00725E97"/>
    <w:rsid w:val="00727A99"/>
    <w:rsid w:val="00733864"/>
    <w:rsid w:val="00735500"/>
    <w:rsid w:val="00737337"/>
    <w:rsid w:val="00737FFE"/>
    <w:rsid w:val="00742A78"/>
    <w:rsid w:val="00742A95"/>
    <w:rsid w:val="00747526"/>
    <w:rsid w:val="007503BD"/>
    <w:rsid w:val="00757E81"/>
    <w:rsid w:val="00767CEC"/>
    <w:rsid w:val="00771D56"/>
    <w:rsid w:val="00775A73"/>
    <w:rsid w:val="00775F2D"/>
    <w:rsid w:val="007766D8"/>
    <w:rsid w:val="007771F8"/>
    <w:rsid w:val="00785E22"/>
    <w:rsid w:val="00787F89"/>
    <w:rsid w:val="00794919"/>
    <w:rsid w:val="007A01DE"/>
    <w:rsid w:val="007A217B"/>
    <w:rsid w:val="007A4C04"/>
    <w:rsid w:val="007A4F19"/>
    <w:rsid w:val="007A5193"/>
    <w:rsid w:val="007A6721"/>
    <w:rsid w:val="007A7911"/>
    <w:rsid w:val="007B4315"/>
    <w:rsid w:val="007C490D"/>
    <w:rsid w:val="007C5706"/>
    <w:rsid w:val="007D4A34"/>
    <w:rsid w:val="007E35F2"/>
    <w:rsid w:val="007E4AE5"/>
    <w:rsid w:val="007E4E4C"/>
    <w:rsid w:val="007E55E2"/>
    <w:rsid w:val="007E76D2"/>
    <w:rsid w:val="007F21D0"/>
    <w:rsid w:val="007F370C"/>
    <w:rsid w:val="007F4744"/>
    <w:rsid w:val="007F50C5"/>
    <w:rsid w:val="007F56F0"/>
    <w:rsid w:val="00801EBB"/>
    <w:rsid w:val="00802E51"/>
    <w:rsid w:val="0081009B"/>
    <w:rsid w:val="00814536"/>
    <w:rsid w:val="00814A70"/>
    <w:rsid w:val="00816314"/>
    <w:rsid w:val="0082508F"/>
    <w:rsid w:val="008265EC"/>
    <w:rsid w:val="00827908"/>
    <w:rsid w:val="00835A5B"/>
    <w:rsid w:val="00836B61"/>
    <w:rsid w:val="008375B5"/>
    <w:rsid w:val="008418CE"/>
    <w:rsid w:val="00841B75"/>
    <w:rsid w:val="008476F2"/>
    <w:rsid w:val="008562D0"/>
    <w:rsid w:val="00864AC1"/>
    <w:rsid w:val="0087163B"/>
    <w:rsid w:val="00872931"/>
    <w:rsid w:val="0087718C"/>
    <w:rsid w:val="00877CEC"/>
    <w:rsid w:val="00880B0E"/>
    <w:rsid w:val="00890C94"/>
    <w:rsid w:val="00892A0F"/>
    <w:rsid w:val="0089324B"/>
    <w:rsid w:val="0089554B"/>
    <w:rsid w:val="008A12CF"/>
    <w:rsid w:val="008A30AF"/>
    <w:rsid w:val="008B4219"/>
    <w:rsid w:val="008C2D04"/>
    <w:rsid w:val="008C2E66"/>
    <w:rsid w:val="008C4F68"/>
    <w:rsid w:val="008D0954"/>
    <w:rsid w:val="008E31E6"/>
    <w:rsid w:val="008E42EE"/>
    <w:rsid w:val="008E59FA"/>
    <w:rsid w:val="008E71D2"/>
    <w:rsid w:val="008E781D"/>
    <w:rsid w:val="008F2377"/>
    <w:rsid w:val="008F43CE"/>
    <w:rsid w:val="008F535C"/>
    <w:rsid w:val="008F77EB"/>
    <w:rsid w:val="00901523"/>
    <w:rsid w:val="00901908"/>
    <w:rsid w:val="009121E3"/>
    <w:rsid w:val="009205E2"/>
    <w:rsid w:val="00930049"/>
    <w:rsid w:val="00931B6D"/>
    <w:rsid w:val="00932754"/>
    <w:rsid w:val="0093308F"/>
    <w:rsid w:val="009334D8"/>
    <w:rsid w:val="009404B2"/>
    <w:rsid w:val="009432D3"/>
    <w:rsid w:val="0095163A"/>
    <w:rsid w:val="009567EC"/>
    <w:rsid w:val="00956B2A"/>
    <w:rsid w:val="00957BB5"/>
    <w:rsid w:val="00965C1F"/>
    <w:rsid w:val="0096652D"/>
    <w:rsid w:val="00971DA6"/>
    <w:rsid w:val="0097648C"/>
    <w:rsid w:val="009765C0"/>
    <w:rsid w:val="00980A28"/>
    <w:rsid w:val="00980D4C"/>
    <w:rsid w:val="00981626"/>
    <w:rsid w:val="009817DA"/>
    <w:rsid w:val="0098204C"/>
    <w:rsid w:val="009847AF"/>
    <w:rsid w:val="00984978"/>
    <w:rsid w:val="00985604"/>
    <w:rsid w:val="00987802"/>
    <w:rsid w:val="00987A58"/>
    <w:rsid w:val="009A37BA"/>
    <w:rsid w:val="009B3EA8"/>
    <w:rsid w:val="009B400E"/>
    <w:rsid w:val="009B4C56"/>
    <w:rsid w:val="009B5967"/>
    <w:rsid w:val="009B5CBD"/>
    <w:rsid w:val="009C1DDD"/>
    <w:rsid w:val="009C4A89"/>
    <w:rsid w:val="009D2083"/>
    <w:rsid w:val="009E1604"/>
    <w:rsid w:val="009E45D0"/>
    <w:rsid w:val="009E4997"/>
    <w:rsid w:val="009E7D93"/>
    <w:rsid w:val="009F7087"/>
    <w:rsid w:val="00A01528"/>
    <w:rsid w:val="00A06D5C"/>
    <w:rsid w:val="00A1154D"/>
    <w:rsid w:val="00A1332F"/>
    <w:rsid w:val="00A136FE"/>
    <w:rsid w:val="00A16881"/>
    <w:rsid w:val="00A176EF"/>
    <w:rsid w:val="00A20069"/>
    <w:rsid w:val="00A23F32"/>
    <w:rsid w:val="00A27817"/>
    <w:rsid w:val="00A31370"/>
    <w:rsid w:val="00A319A6"/>
    <w:rsid w:val="00A35300"/>
    <w:rsid w:val="00A37132"/>
    <w:rsid w:val="00A419E3"/>
    <w:rsid w:val="00A43077"/>
    <w:rsid w:val="00A4336A"/>
    <w:rsid w:val="00A464C0"/>
    <w:rsid w:val="00A50635"/>
    <w:rsid w:val="00A53A99"/>
    <w:rsid w:val="00A53BD7"/>
    <w:rsid w:val="00A66886"/>
    <w:rsid w:val="00A705AE"/>
    <w:rsid w:val="00A705F6"/>
    <w:rsid w:val="00A727EA"/>
    <w:rsid w:val="00A808C3"/>
    <w:rsid w:val="00A875D4"/>
    <w:rsid w:val="00A91BCF"/>
    <w:rsid w:val="00A944B3"/>
    <w:rsid w:val="00A9474F"/>
    <w:rsid w:val="00AA1133"/>
    <w:rsid w:val="00AA22E5"/>
    <w:rsid w:val="00AA7FAE"/>
    <w:rsid w:val="00AB23B5"/>
    <w:rsid w:val="00AB246F"/>
    <w:rsid w:val="00AB2CB7"/>
    <w:rsid w:val="00AB32F7"/>
    <w:rsid w:val="00AB542B"/>
    <w:rsid w:val="00AB672C"/>
    <w:rsid w:val="00AC26F1"/>
    <w:rsid w:val="00AC2DCE"/>
    <w:rsid w:val="00AC3FDE"/>
    <w:rsid w:val="00AC479C"/>
    <w:rsid w:val="00AD01CE"/>
    <w:rsid w:val="00AD0E67"/>
    <w:rsid w:val="00AD0E6F"/>
    <w:rsid w:val="00AD5923"/>
    <w:rsid w:val="00AD5E2F"/>
    <w:rsid w:val="00AE484E"/>
    <w:rsid w:val="00AE5468"/>
    <w:rsid w:val="00AE5E95"/>
    <w:rsid w:val="00AF257A"/>
    <w:rsid w:val="00AF734E"/>
    <w:rsid w:val="00B01B9E"/>
    <w:rsid w:val="00B07D1B"/>
    <w:rsid w:val="00B26587"/>
    <w:rsid w:val="00B30245"/>
    <w:rsid w:val="00B3484B"/>
    <w:rsid w:val="00B36BBD"/>
    <w:rsid w:val="00B43E30"/>
    <w:rsid w:val="00B46A49"/>
    <w:rsid w:val="00B5742E"/>
    <w:rsid w:val="00B57ABF"/>
    <w:rsid w:val="00B6709F"/>
    <w:rsid w:val="00B721A7"/>
    <w:rsid w:val="00B87538"/>
    <w:rsid w:val="00B92742"/>
    <w:rsid w:val="00B927BF"/>
    <w:rsid w:val="00BA32C1"/>
    <w:rsid w:val="00BA5AC3"/>
    <w:rsid w:val="00BA64C2"/>
    <w:rsid w:val="00BB635A"/>
    <w:rsid w:val="00BB69A9"/>
    <w:rsid w:val="00BC0C92"/>
    <w:rsid w:val="00BC5815"/>
    <w:rsid w:val="00BC6CFC"/>
    <w:rsid w:val="00BD1A26"/>
    <w:rsid w:val="00BE1487"/>
    <w:rsid w:val="00BE2CD9"/>
    <w:rsid w:val="00BE3755"/>
    <w:rsid w:val="00BE55A7"/>
    <w:rsid w:val="00BE64DC"/>
    <w:rsid w:val="00BF23AE"/>
    <w:rsid w:val="00BF4F5D"/>
    <w:rsid w:val="00BF63BF"/>
    <w:rsid w:val="00C0251E"/>
    <w:rsid w:val="00C03135"/>
    <w:rsid w:val="00C20CA2"/>
    <w:rsid w:val="00C2529C"/>
    <w:rsid w:val="00C3078B"/>
    <w:rsid w:val="00C42A4E"/>
    <w:rsid w:val="00C4575E"/>
    <w:rsid w:val="00C45DE9"/>
    <w:rsid w:val="00C60547"/>
    <w:rsid w:val="00C66929"/>
    <w:rsid w:val="00C66BE6"/>
    <w:rsid w:val="00C732C5"/>
    <w:rsid w:val="00C74732"/>
    <w:rsid w:val="00C74E55"/>
    <w:rsid w:val="00C77045"/>
    <w:rsid w:val="00C77EF6"/>
    <w:rsid w:val="00C80D0F"/>
    <w:rsid w:val="00C92868"/>
    <w:rsid w:val="00C93DD4"/>
    <w:rsid w:val="00C940B6"/>
    <w:rsid w:val="00C97652"/>
    <w:rsid w:val="00CA01A6"/>
    <w:rsid w:val="00CA4827"/>
    <w:rsid w:val="00CB0A6F"/>
    <w:rsid w:val="00CB1398"/>
    <w:rsid w:val="00CC0B01"/>
    <w:rsid w:val="00CC3A42"/>
    <w:rsid w:val="00CC4EAB"/>
    <w:rsid w:val="00CC6AEE"/>
    <w:rsid w:val="00CD0D9A"/>
    <w:rsid w:val="00CD1654"/>
    <w:rsid w:val="00CD1EB3"/>
    <w:rsid w:val="00CD1F44"/>
    <w:rsid w:val="00CD27FC"/>
    <w:rsid w:val="00CD4186"/>
    <w:rsid w:val="00CD599F"/>
    <w:rsid w:val="00CD7B0D"/>
    <w:rsid w:val="00CE09AA"/>
    <w:rsid w:val="00CE25D6"/>
    <w:rsid w:val="00CE4AA0"/>
    <w:rsid w:val="00CE59E8"/>
    <w:rsid w:val="00CE7192"/>
    <w:rsid w:val="00CE7553"/>
    <w:rsid w:val="00CE7894"/>
    <w:rsid w:val="00CE78AC"/>
    <w:rsid w:val="00CF2EA2"/>
    <w:rsid w:val="00CF65E7"/>
    <w:rsid w:val="00D07A16"/>
    <w:rsid w:val="00D10D0A"/>
    <w:rsid w:val="00D1243F"/>
    <w:rsid w:val="00D21CD0"/>
    <w:rsid w:val="00D2312F"/>
    <w:rsid w:val="00D310BB"/>
    <w:rsid w:val="00D31560"/>
    <w:rsid w:val="00D36DA5"/>
    <w:rsid w:val="00D3736D"/>
    <w:rsid w:val="00D40915"/>
    <w:rsid w:val="00D43830"/>
    <w:rsid w:val="00D451F3"/>
    <w:rsid w:val="00D47E85"/>
    <w:rsid w:val="00D5109F"/>
    <w:rsid w:val="00D5267F"/>
    <w:rsid w:val="00D55B0A"/>
    <w:rsid w:val="00D701A5"/>
    <w:rsid w:val="00D7688C"/>
    <w:rsid w:val="00D80992"/>
    <w:rsid w:val="00D81F78"/>
    <w:rsid w:val="00D83E7D"/>
    <w:rsid w:val="00D94CBE"/>
    <w:rsid w:val="00DA4CBE"/>
    <w:rsid w:val="00DC1115"/>
    <w:rsid w:val="00DC3D03"/>
    <w:rsid w:val="00DD6499"/>
    <w:rsid w:val="00DF0121"/>
    <w:rsid w:val="00DF09F1"/>
    <w:rsid w:val="00DF1D48"/>
    <w:rsid w:val="00E07730"/>
    <w:rsid w:val="00E1468B"/>
    <w:rsid w:val="00E16DBF"/>
    <w:rsid w:val="00E171F7"/>
    <w:rsid w:val="00E17DBF"/>
    <w:rsid w:val="00E25E7F"/>
    <w:rsid w:val="00E27E5C"/>
    <w:rsid w:val="00E358C4"/>
    <w:rsid w:val="00E46CCC"/>
    <w:rsid w:val="00E53271"/>
    <w:rsid w:val="00E62D9C"/>
    <w:rsid w:val="00E7319D"/>
    <w:rsid w:val="00E738F4"/>
    <w:rsid w:val="00E75E60"/>
    <w:rsid w:val="00E83F81"/>
    <w:rsid w:val="00E93355"/>
    <w:rsid w:val="00E9519A"/>
    <w:rsid w:val="00E95877"/>
    <w:rsid w:val="00E9736A"/>
    <w:rsid w:val="00EA0785"/>
    <w:rsid w:val="00EA303D"/>
    <w:rsid w:val="00EA42DE"/>
    <w:rsid w:val="00EA6341"/>
    <w:rsid w:val="00EA7094"/>
    <w:rsid w:val="00EC3E11"/>
    <w:rsid w:val="00EC5A50"/>
    <w:rsid w:val="00ED2E2A"/>
    <w:rsid w:val="00EE1CC6"/>
    <w:rsid w:val="00EE52BB"/>
    <w:rsid w:val="00EF2225"/>
    <w:rsid w:val="00EF51D6"/>
    <w:rsid w:val="00F035A1"/>
    <w:rsid w:val="00F05973"/>
    <w:rsid w:val="00F07C9E"/>
    <w:rsid w:val="00F13A6B"/>
    <w:rsid w:val="00F158CC"/>
    <w:rsid w:val="00F206E8"/>
    <w:rsid w:val="00F22DA1"/>
    <w:rsid w:val="00F2486E"/>
    <w:rsid w:val="00F32885"/>
    <w:rsid w:val="00F35FBA"/>
    <w:rsid w:val="00F378CE"/>
    <w:rsid w:val="00F405DC"/>
    <w:rsid w:val="00F426EF"/>
    <w:rsid w:val="00F43F7D"/>
    <w:rsid w:val="00F45B4B"/>
    <w:rsid w:val="00F4720F"/>
    <w:rsid w:val="00F526F1"/>
    <w:rsid w:val="00F527E2"/>
    <w:rsid w:val="00F55612"/>
    <w:rsid w:val="00F57621"/>
    <w:rsid w:val="00F57B94"/>
    <w:rsid w:val="00F57C94"/>
    <w:rsid w:val="00F607C4"/>
    <w:rsid w:val="00F63A97"/>
    <w:rsid w:val="00F71189"/>
    <w:rsid w:val="00F7490F"/>
    <w:rsid w:val="00F945CA"/>
    <w:rsid w:val="00FA51EA"/>
    <w:rsid w:val="00FA766A"/>
    <w:rsid w:val="00FB0033"/>
    <w:rsid w:val="00FB4967"/>
    <w:rsid w:val="00FC3495"/>
    <w:rsid w:val="00FC640A"/>
    <w:rsid w:val="00FC6C5C"/>
    <w:rsid w:val="00FC6EB3"/>
    <w:rsid w:val="00FD0443"/>
    <w:rsid w:val="00FD29A8"/>
    <w:rsid w:val="00FD4E19"/>
    <w:rsid w:val="00FE3571"/>
    <w:rsid w:val="00FE3944"/>
    <w:rsid w:val="00FE5F4F"/>
    <w:rsid w:val="00FF20DF"/>
    <w:rsid w:val="00FF6DC1"/>
    <w:rsid w:val="01F32546"/>
    <w:rsid w:val="02CCB4FF"/>
    <w:rsid w:val="03E3CDE8"/>
    <w:rsid w:val="04D7C38B"/>
    <w:rsid w:val="0561024D"/>
    <w:rsid w:val="05A6CA81"/>
    <w:rsid w:val="08DB4AE4"/>
    <w:rsid w:val="09BFCF91"/>
    <w:rsid w:val="0CF23605"/>
    <w:rsid w:val="10625112"/>
    <w:rsid w:val="10803F20"/>
    <w:rsid w:val="12F8E49D"/>
    <w:rsid w:val="13A64B56"/>
    <w:rsid w:val="19EC6139"/>
    <w:rsid w:val="1AA41A40"/>
    <w:rsid w:val="1ACA8D2C"/>
    <w:rsid w:val="1B14CB24"/>
    <w:rsid w:val="1B5B5128"/>
    <w:rsid w:val="1C49B5E0"/>
    <w:rsid w:val="1CC08C08"/>
    <w:rsid w:val="1EF5254D"/>
    <w:rsid w:val="1FBDA930"/>
    <w:rsid w:val="21666507"/>
    <w:rsid w:val="234336CF"/>
    <w:rsid w:val="23E1FB94"/>
    <w:rsid w:val="23E306DA"/>
    <w:rsid w:val="23E6F6D9"/>
    <w:rsid w:val="24524265"/>
    <w:rsid w:val="2D1F4491"/>
    <w:rsid w:val="2DB740C6"/>
    <w:rsid w:val="2E6D0D61"/>
    <w:rsid w:val="2F4972CB"/>
    <w:rsid w:val="3017DBA4"/>
    <w:rsid w:val="30A5AD12"/>
    <w:rsid w:val="31130CA0"/>
    <w:rsid w:val="32838A01"/>
    <w:rsid w:val="32AF6C1A"/>
    <w:rsid w:val="34670A2D"/>
    <w:rsid w:val="35140648"/>
    <w:rsid w:val="356A9E30"/>
    <w:rsid w:val="3ABFA7E3"/>
    <w:rsid w:val="3B45CB4F"/>
    <w:rsid w:val="428243D8"/>
    <w:rsid w:val="439E9FBF"/>
    <w:rsid w:val="471EAEAB"/>
    <w:rsid w:val="49484425"/>
    <w:rsid w:val="49770409"/>
    <w:rsid w:val="4A645E67"/>
    <w:rsid w:val="4AA9558E"/>
    <w:rsid w:val="4AC806B5"/>
    <w:rsid w:val="4B6CB8E2"/>
    <w:rsid w:val="4C3B2175"/>
    <w:rsid w:val="4C473C22"/>
    <w:rsid w:val="4CE3AA18"/>
    <w:rsid w:val="4D6C3A1E"/>
    <w:rsid w:val="4F8D46F7"/>
    <w:rsid w:val="4F9E2A41"/>
    <w:rsid w:val="500918B9"/>
    <w:rsid w:val="5015E348"/>
    <w:rsid w:val="5019DB9A"/>
    <w:rsid w:val="517FABFC"/>
    <w:rsid w:val="518F51CB"/>
    <w:rsid w:val="51A37F34"/>
    <w:rsid w:val="556E927F"/>
    <w:rsid w:val="594973EA"/>
    <w:rsid w:val="5A3C1AA4"/>
    <w:rsid w:val="5A6C0BBF"/>
    <w:rsid w:val="5A7575BD"/>
    <w:rsid w:val="5AA0FAAF"/>
    <w:rsid w:val="5D3A8523"/>
    <w:rsid w:val="5EFD23F2"/>
    <w:rsid w:val="60147E01"/>
    <w:rsid w:val="607EDECF"/>
    <w:rsid w:val="60EAAFD2"/>
    <w:rsid w:val="6108093A"/>
    <w:rsid w:val="613173DD"/>
    <w:rsid w:val="61417CBE"/>
    <w:rsid w:val="61D0F505"/>
    <w:rsid w:val="6215BA85"/>
    <w:rsid w:val="6696D1E6"/>
    <w:rsid w:val="6A1CFBB1"/>
    <w:rsid w:val="6B5CDB71"/>
    <w:rsid w:val="6B8BCD6D"/>
    <w:rsid w:val="6B96983E"/>
    <w:rsid w:val="6DFCC4AE"/>
    <w:rsid w:val="6E2AC0FB"/>
    <w:rsid w:val="6FD5D26F"/>
    <w:rsid w:val="6FE06748"/>
    <w:rsid w:val="6FF1314F"/>
    <w:rsid w:val="73E881CB"/>
    <w:rsid w:val="740CE31C"/>
    <w:rsid w:val="75BD904C"/>
    <w:rsid w:val="75C88584"/>
    <w:rsid w:val="764902FC"/>
    <w:rsid w:val="76785CC4"/>
    <w:rsid w:val="772990C5"/>
    <w:rsid w:val="78E3C69B"/>
    <w:rsid w:val="7A62B6AE"/>
    <w:rsid w:val="7AA7BAED"/>
    <w:rsid w:val="7B91AC33"/>
    <w:rsid w:val="7CF4482D"/>
    <w:rsid w:val="7DD74844"/>
    <w:rsid w:val="7E9DC8C8"/>
    <w:rsid w:val="7F7B600D"/>
    <w:rsid w:val="7FB30E18"/>
    <w:rsid w:val="7FD4F78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715D6A"/>
  <w15:chartTrackingRefBased/>
  <w15:docId w15:val="{AFC5F3B5-4225-40DD-BF8F-9676FCF58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1DDD"/>
    <w:pPr>
      <w:spacing w:after="160" w:line="278" w:lineRule="auto"/>
    </w:pPr>
    <w:rPr>
      <w:kern w:val="2"/>
      <w:sz w:val="24"/>
      <w:szCs w:val="24"/>
      <w:lang w:eastAsia="en-US"/>
    </w:rPr>
  </w:style>
  <w:style w:type="paragraph" w:styleId="Heading1">
    <w:name w:val="heading 1"/>
    <w:basedOn w:val="Normal"/>
    <w:next w:val="Normal"/>
    <w:link w:val="Heading1Char"/>
    <w:uiPriority w:val="9"/>
    <w:qFormat/>
    <w:rsid w:val="0058254B"/>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link w:val="Heading2Char"/>
    <w:uiPriority w:val="9"/>
    <w:semiHidden/>
    <w:unhideWhenUsed/>
    <w:qFormat/>
    <w:rsid w:val="0058254B"/>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link w:val="Heading3Char"/>
    <w:uiPriority w:val="9"/>
    <w:semiHidden/>
    <w:unhideWhenUsed/>
    <w:qFormat/>
    <w:rsid w:val="0058254B"/>
    <w:pPr>
      <w:keepNext/>
      <w:keepLines/>
      <w:spacing w:before="160" w:after="80"/>
      <w:outlineLvl w:val="2"/>
    </w:pPr>
    <w:rPr>
      <w:rFonts w:eastAsia="Times New Roman"/>
      <w:color w:val="0F4761"/>
      <w:sz w:val="28"/>
      <w:szCs w:val="28"/>
    </w:rPr>
  </w:style>
  <w:style w:type="paragraph" w:styleId="Heading4">
    <w:name w:val="heading 4"/>
    <w:basedOn w:val="Normal"/>
    <w:next w:val="Normal"/>
    <w:link w:val="Heading4Char"/>
    <w:uiPriority w:val="9"/>
    <w:semiHidden/>
    <w:unhideWhenUsed/>
    <w:qFormat/>
    <w:rsid w:val="0058254B"/>
    <w:pPr>
      <w:keepNext/>
      <w:keepLines/>
      <w:spacing w:before="80" w:after="40"/>
      <w:outlineLvl w:val="3"/>
    </w:pPr>
    <w:rPr>
      <w:rFonts w:eastAsia="Times New Roman"/>
      <w:i/>
      <w:iCs/>
      <w:color w:val="0F4761"/>
    </w:rPr>
  </w:style>
  <w:style w:type="paragraph" w:styleId="Heading5">
    <w:name w:val="heading 5"/>
    <w:basedOn w:val="Normal"/>
    <w:next w:val="Normal"/>
    <w:link w:val="Heading5Char"/>
    <w:uiPriority w:val="9"/>
    <w:semiHidden/>
    <w:unhideWhenUsed/>
    <w:qFormat/>
    <w:rsid w:val="0058254B"/>
    <w:pPr>
      <w:keepNext/>
      <w:keepLines/>
      <w:spacing w:before="80" w:after="40"/>
      <w:outlineLvl w:val="4"/>
    </w:pPr>
    <w:rPr>
      <w:rFonts w:eastAsia="Times New Roman"/>
      <w:color w:val="0F4761"/>
    </w:rPr>
  </w:style>
  <w:style w:type="paragraph" w:styleId="Heading6">
    <w:name w:val="heading 6"/>
    <w:basedOn w:val="Normal"/>
    <w:next w:val="Normal"/>
    <w:link w:val="Heading6Char"/>
    <w:uiPriority w:val="9"/>
    <w:semiHidden/>
    <w:unhideWhenUsed/>
    <w:qFormat/>
    <w:rsid w:val="0058254B"/>
    <w:pPr>
      <w:keepNext/>
      <w:keepLines/>
      <w:spacing w:before="40" w:after="0"/>
      <w:outlineLvl w:val="5"/>
    </w:pPr>
    <w:rPr>
      <w:rFonts w:eastAsia="Times New Roman"/>
      <w:i/>
      <w:iCs/>
      <w:color w:val="595959"/>
    </w:rPr>
  </w:style>
  <w:style w:type="paragraph" w:styleId="Heading7">
    <w:name w:val="heading 7"/>
    <w:basedOn w:val="Normal"/>
    <w:next w:val="Normal"/>
    <w:link w:val="Heading7Char"/>
    <w:uiPriority w:val="9"/>
    <w:semiHidden/>
    <w:unhideWhenUsed/>
    <w:qFormat/>
    <w:rsid w:val="0058254B"/>
    <w:pPr>
      <w:keepNext/>
      <w:keepLines/>
      <w:spacing w:before="40" w:after="0"/>
      <w:outlineLvl w:val="6"/>
    </w:pPr>
    <w:rPr>
      <w:rFonts w:eastAsia="Times New Roman"/>
      <w:color w:val="595959"/>
    </w:rPr>
  </w:style>
  <w:style w:type="paragraph" w:styleId="Heading8">
    <w:name w:val="heading 8"/>
    <w:basedOn w:val="Normal"/>
    <w:next w:val="Normal"/>
    <w:link w:val="Heading8Char"/>
    <w:uiPriority w:val="9"/>
    <w:semiHidden/>
    <w:unhideWhenUsed/>
    <w:qFormat/>
    <w:rsid w:val="0058254B"/>
    <w:pPr>
      <w:keepNext/>
      <w:keepLines/>
      <w:spacing w:after="0"/>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58254B"/>
    <w:pPr>
      <w:keepNext/>
      <w:keepLines/>
      <w:spacing w:after="0"/>
      <w:outlineLvl w:val="8"/>
    </w:pPr>
    <w:rPr>
      <w:rFonts w:eastAsia="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8254B"/>
    <w:rPr>
      <w:rFonts w:ascii="Aptos Display" w:eastAsia="Times New Roman" w:hAnsi="Aptos Display" w:cs="Times New Roman"/>
      <w:color w:val="0F4761"/>
      <w:sz w:val="40"/>
      <w:szCs w:val="40"/>
    </w:rPr>
  </w:style>
  <w:style w:type="character" w:customStyle="1" w:styleId="Heading2Char">
    <w:name w:val="Heading 2 Char"/>
    <w:link w:val="Heading2"/>
    <w:uiPriority w:val="9"/>
    <w:semiHidden/>
    <w:rsid w:val="0058254B"/>
    <w:rPr>
      <w:rFonts w:ascii="Aptos Display" w:eastAsia="Times New Roman" w:hAnsi="Aptos Display" w:cs="Times New Roman"/>
      <w:color w:val="0F4761"/>
      <w:sz w:val="32"/>
      <w:szCs w:val="32"/>
    </w:rPr>
  </w:style>
  <w:style w:type="character" w:customStyle="1" w:styleId="Heading3Char">
    <w:name w:val="Heading 3 Char"/>
    <w:link w:val="Heading3"/>
    <w:uiPriority w:val="9"/>
    <w:semiHidden/>
    <w:rsid w:val="0058254B"/>
    <w:rPr>
      <w:rFonts w:eastAsia="Times New Roman" w:cs="Times New Roman"/>
      <w:color w:val="0F4761"/>
      <w:sz w:val="28"/>
      <w:szCs w:val="28"/>
    </w:rPr>
  </w:style>
  <w:style w:type="character" w:customStyle="1" w:styleId="Heading4Char">
    <w:name w:val="Heading 4 Char"/>
    <w:link w:val="Heading4"/>
    <w:uiPriority w:val="9"/>
    <w:semiHidden/>
    <w:rsid w:val="0058254B"/>
    <w:rPr>
      <w:rFonts w:eastAsia="Times New Roman" w:cs="Times New Roman"/>
      <w:i/>
      <w:iCs/>
      <w:color w:val="0F4761"/>
    </w:rPr>
  </w:style>
  <w:style w:type="character" w:customStyle="1" w:styleId="Heading5Char">
    <w:name w:val="Heading 5 Char"/>
    <w:link w:val="Heading5"/>
    <w:uiPriority w:val="9"/>
    <w:semiHidden/>
    <w:rsid w:val="0058254B"/>
    <w:rPr>
      <w:rFonts w:eastAsia="Times New Roman" w:cs="Times New Roman"/>
      <w:color w:val="0F4761"/>
    </w:rPr>
  </w:style>
  <w:style w:type="character" w:customStyle="1" w:styleId="Heading6Char">
    <w:name w:val="Heading 6 Char"/>
    <w:link w:val="Heading6"/>
    <w:uiPriority w:val="9"/>
    <w:semiHidden/>
    <w:rsid w:val="0058254B"/>
    <w:rPr>
      <w:rFonts w:eastAsia="Times New Roman" w:cs="Times New Roman"/>
      <w:i/>
      <w:iCs/>
      <w:color w:val="595959"/>
    </w:rPr>
  </w:style>
  <w:style w:type="character" w:customStyle="1" w:styleId="Heading7Char">
    <w:name w:val="Heading 7 Char"/>
    <w:link w:val="Heading7"/>
    <w:uiPriority w:val="9"/>
    <w:semiHidden/>
    <w:rsid w:val="0058254B"/>
    <w:rPr>
      <w:rFonts w:eastAsia="Times New Roman" w:cs="Times New Roman"/>
      <w:color w:val="595959"/>
    </w:rPr>
  </w:style>
  <w:style w:type="character" w:customStyle="1" w:styleId="Heading8Char">
    <w:name w:val="Heading 8 Char"/>
    <w:link w:val="Heading8"/>
    <w:uiPriority w:val="9"/>
    <w:semiHidden/>
    <w:rsid w:val="0058254B"/>
    <w:rPr>
      <w:rFonts w:eastAsia="Times New Roman" w:cs="Times New Roman"/>
      <w:i/>
      <w:iCs/>
      <w:color w:val="272727"/>
    </w:rPr>
  </w:style>
  <w:style w:type="character" w:customStyle="1" w:styleId="Heading9Char">
    <w:name w:val="Heading 9 Char"/>
    <w:link w:val="Heading9"/>
    <w:uiPriority w:val="9"/>
    <w:semiHidden/>
    <w:rsid w:val="0058254B"/>
    <w:rPr>
      <w:rFonts w:eastAsia="Times New Roman" w:cs="Times New Roman"/>
      <w:color w:val="272727"/>
    </w:rPr>
  </w:style>
  <w:style w:type="paragraph" w:styleId="Title">
    <w:name w:val="Title"/>
    <w:basedOn w:val="Normal"/>
    <w:next w:val="Normal"/>
    <w:link w:val="TitleChar"/>
    <w:uiPriority w:val="10"/>
    <w:qFormat/>
    <w:rsid w:val="0058254B"/>
    <w:pPr>
      <w:spacing w:after="80" w:line="240" w:lineRule="auto"/>
      <w:contextualSpacing/>
    </w:pPr>
    <w:rPr>
      <w:rFonts w:ascii="Aptos Display" w:eastAsia="Times New Roman" w:hAnsi="Aptos Display"/>
      <w:spacing w:val="-10"/>
      <w:kern w:val="28"/>
      <w:sz w:val="56"/>
      <w:szCs w:val="56"/>
    </w:rPr>
  </w:style>
  <w:style w:type="character" w:customStyle="1" w:styleId="TitleChar">
    <w:name w:val="Title Char"/>
    <w:link w:val="Title"/>
    <w:uiPriority w:val="10"/>
    <w:rsid w:val="0058254B"/>
    <w:rPr>
      <w:rFonts w:ascii="Aptos Display" w:eastAsia="Times New Roman" w:hAnsi="Aptos Display" w:cs="Times New Roman"/>
      <w:spacing w:val="-10"/>
      <w:kern w:val="28"/>
      <w:sz w:val="56"/>
      <w:szCs w:val="56"/>
    </w:rPr>
  </w:style>
  <w:style w:type="paragraph" w:styleId="Subtitle">
    <w:name w:val="Subtitle"/>
    <w:basedOn w:val="Normal"/>
    <w:next w:val="Normal"/>
    <w:link w:val="SubtitleChar"/>
    <w:uiPriority w:val="11"/>
    <w:qFormat/>
    <w:rsid w:val="0058254B"/>
    <w:pPr>
      <w:numPr>
        <w:ilvl w:val="1"/>
      </w:numPr>
    </w:pPr>
    <w:rPr>
      <w:rFonts w:eastAsia="Times New Roman"/>
      <w:color w:val="595959"/>
      <w:spacing w:val="15"/>
      <w:sz w:val="28"/>
      <w:szCs w:val="28"/>
    </w:rPr>
  </w:style>
  <w:style w:type="character" w:customStyle="1" w:styleId="SubtitleChar">
    <w:name w:val="Subtitle Char"/>
    <w:link w:val="Subtitle"/>
    <w:uiPriority w:val="11"/>
    <w:rsid w:val="0058254B"/>
    <w:rPr>
      <w:rFonts w:eastAsia="Times New Roman" w:cs="Times New Roman"/>
      <w:color w:val="595959"/>
      <w:spacing w:val="15"/>
      <w:sz w:val="28"/>
      <w:szCs w:val="28"/>
    </w:rPr>
  </w:style>
  <w:style w:type="paragraph" w:styleId="Quote">
    <w:name w:val="Quote"/>
    <w:basedOn w:val="Normal"/>
    <w:next w:val="Normal"/>
    <w:link w:val="QuoteChar"/>
    <w:uiPriority w:val="29"/>
    <w:qFormat/>
    <w:rsid w:val="0058254B"/>
    <w:pPr>
      <w:spacing w:before="160"/>
      <w:jc w:val="center"/>
    </w:pPr>
    <w:rPr>
      <w:i/>
      <w:iCs/>
      <w:color w:val="404040"/>
    </w:rPr>
  </w:style>
  <w:style w:type="character" w:customStyle="1" w:styleId="QuoteChar">
    <w:name w:val="Quote Char"/>
    <w:link w:val="Quote"/>
    <w:uiPriority w:val="29"/>
    <w:rsid w:val="0058254B"/>
    <w:rPr>
      <w:i/>
      <w:iCs/>
      <w:color w:val="404040"/>
    </w:rPr>
  </w:style>
  <w:style w:type="paragraph" w:styleId="ListParagraph">
    <w:name w:val="List Paragraph"/>
    <w:basedOn w:val="Normal"/>
    <w:uiPriority w:val="34"/>
    <w:qFormat/>
    <w:rsid w:val="0058254B"/>
    <w:pPr>
      <w:ind w:left="720"/>
      <w:contextualSpacing/>
    </w:pPr>
  </w:style>
  <w:style w:type="character" w:styleId="IntenseEmphasis">
    <w:name w:val="Intense Emphasis"/>
    <w:uiPriority w:val="21"/>
    <w:qFormat/>
    <w:rsid w:val="0058254B"/>
    <w:rPr>
      <w:i/>
      <w:iCs/>
      <w:color w:val="0F4761"/>
    </w:rPr>
  </w:style>
  <w:style w:type="paragraph" w:styleId="IntenseQuote">
    <w:name w:val="Intense Quote"/>
    <w:basedOn w:val="Normal"/>
    <w:next w:val="Normal"/>
    <w:link w:val="IntenseQuoteChar"/>
    <w:uiPriority w:val="30"/>
    <w:qFormat/>
    <w:rsid w:val="0058254B"/>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58254B"/>
    <w:rPr>
      <w:i/>
      <w:iCs/>
      <w:color w:val="0F4761"/>
    </w:rPr>
  </w:style>
  <w:style w:type="character" w:styleId="IntenseReference">
    <w:name w:val="Intense Reference"/>
    <w:uiPriority w:val="32"/>
    <w:qFormat/>
    <w:rsid w:val="0058254B"/>
    <w:rPr>
      <w:b/>
      <w:bCs/>
      <w:smallCaps/>
      <w:color w:val="0F4761"/>
      <w:spacing w:val="5"/>
    </w:rPr>
  </w:style>
  <w:style w:type="paragraph" w:styleId="NormalWeb">
    <w:name w:val="Normal (Web)"/>
    <w:basedOn w:val="Normal"/>
    <w:uiPriority w:val="99"/>
    <w:semiHidden/>
    <w:unhideWhenUsed/>
    <w:rsid w:val="008375B5"/>
    <w:pPr>
      <w:spacing w:before="100" w:beforeAutospacing="1" w:after="100" w:afterAutospacing="1" w:line="240" w:lineRule="auto"/>
    </w:pPr>
    <w:rPr>
      <w:rFonts w:ascii="Times New Roman" w:eastAsia="Times New Roman" w:hAnsi="Times New Roman"/>
      <w:kern w:val="0"/>
      <w:lang w:eastAsia="en-GB"/>
    </w:rPr>
  </w:style>
  <w:style w:type="character" w:customStyle="1" w:styleId="apple-converted-space">
    <w:name w:val="apple-converted-space"/>
    <w:basedOn w:val="DefaultParagraphFont"/>
    <w:rsid w:val="008375B5"/>
  </w:style>
  <w:style w:type="character" w:styleId="Strong">
    <w:name w:val="Strong"/>
    <w:uiPriority w:val="22"/>
    <w:qFormat/>
    <w:rsid w:val="008375B5"/>
    <w:rPr>
      <w:b/>
      <w:bCs/>
    </w:rPr>
  </w:style>
  <w:style w:type="paragraph" w:styleId="Header">
    <w:name w:val="header"/>
    <w:basedOn w:val="Normal"/>
    <w:link w:val="HeaderChar"/>
    <w:uiPriority w:val="99"/>
    <w:unhideWhenUsed/>
    <w:rsid w:val="008375B5"/>
    <w:pPr>
      <w:tabs>
        <w:tab w:val="center" w:pos="4513"/>
        <w:tab w:val="right" w:pos="9026"/>
      </w:tabs>
    </w:pPr>
  </w:style>
  <w:style w:type="character" w:customStyle="1" w:styleId="HeaderChar">
    <w:name w:val="Header Char"/>
    <w:link w:val="Header"/>
    <w:uiPriority w:val="99"/>
    <w:rsid w:val="008375B5"/>
    <w:rPr>
      <w:kern w:val="2"/>
      <w:sz w:val="24"/>
      <w:szCs w:val="24"/>
      <w:lang w:eastAsia="en-US"/>
    </w:rPr>
  </w:style>
  <w:style w:type="paragraph" w:styleId="Footer">
    <w:name w:val="footer"/>
    <w:basedOn w:val="Normal"/>
    <w:link w:val="FooterChar"/>
    <w:uiPriority w:val="99"/>
    <w:unhideWhenUsed/>
    <w:rsid w:val="008375B5"/>
    <w:pPr>
      <w:tabs>
        <w:tab w:val="center" w:pos="4513"/>
        <w:tab w:val="right" w:pos="9026"/>
      </w:tabs>
    </w:pPr>
  </w:style>
  <w:style w:type="character" w:customStyle="1" w:styleId="FooterChar">
    <w:name w:val="Footer Char"/>
    <w:link w:val="Footer"/>
    <w:uiPriority w:val="99"/>
    <w:rsid w:val="008375B5"/>
    <w:rPr>
      <w:kern w:val="2"/>
      <w:sz w:val="24"/>
      <w:szCs w:val="24"/>
      <w:lang w:eastAsia="en-US"/>
    </w:rPr>
  </w:style>
  <w:style w:type="character" w:styleId="Hyperlink">
    <w:name w:val="Hyperlink"/>
    <w:basedOn w:val="DefaultParagraphFont"/>
    <w:uiPriority w:val="99"/>
    <w:unhideWhenUsed/>
    <w:rsid w:val="008A12CF"/>
    <w:rPr>
      <w:color w:val="467886" w:themeColor="hyperlink"/>
      <w:u w:val="single"/>
    </w:rPr>
  </w:style>
  <w:style w:type="character" w:styleId="UnresolvedMention">
    <w:name w:val="Unresolved Mention"/>
    <w:basedOn w:val="DefaultParagraphFont"/>
    <w:uiPriority w:val="99"/>
    <w:semiHidden/>
    <w:unhideWhenUsed/>
    <w:rsid w:val="008A12CF"/>
    <w:rPr>
      <w:color w:val="605E5C"/>
      <w:shd w:val="clear" w:color="auto" w:fill="E1DFDD"/>
    </w:rPr>
  </w:style>
  <w:style w:type="paragraph" w:styleId="TOCHeading">
    <w:name w:val="TOC Heading"/>
    <w:basedOn w:val="Heading1"/>
    <w:next w:val="Normal"/>
    <w:uiPriority w:val="39"/>
    <w:unhideWhenUsed/>
    <w:qFormat/>
    <w:rsid w:val="008E71D2"/>
    <w:pPr>
      <w:spacing w:before="240" w:after="0" w:line="259" w:lineRule="auto"/>
      <w:outlineLvl w:val="9"/>
    </w:pPr>
    <w:rPr>
      <w:rFonts w:asciiTheme="majorHAnsi" w:eastAsiaTheme="majorEastAsia" w:hAnsiTheme="majorHAnsi" w:cstheme="majorBidi"/>
      <w:color w:val="0F4761" w:themeColor="accent1" w:themeShade="BF"/>
      <w:kern w:val="0"/>
      <w:sz w:val="32"/>
      <w:szCs w:val="32"/>
      <w:lang w:eastAsia="en-GB"/>
    </w:rPr>
  </w:style>
  <w:style w:type="paragraph" w:styleId="TOC1">
    <w:name w:val="toc 1"/>
    <w:basedOn w:val="Normal"/>
    <w:next w:val="Normal"/>
    <w:autoRedefine/>
    <w:uiPriority w:val="39"/>
    <w:unhideWhenUsed/>
    <w:rsid w:val="008E71D2"/>
    <w:pPr>
      <w:spacing w:after="100"/>
    </w:pPr>
  </w:style>
  <w:style w:type="character" w:styleId="FollowedHyperlink">
    <w:name w:val="FollowedHyperlink"/>
    <w:basedOn w:val="DefaultParagraphFont"/>
    <w:uiPriority w:val="99"/>
    <w:semiHidden/>
    <w:unhideWhenUsed/>
    <w:rsid w:val="00890C9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4256466">
      <w:bodyDiv w:val="1"/>
      <w:marLeft w:val="0"/>
      <w:marRight w:val="0"/>
      <w:marTop w:val="0"/>
      <w:marBottom w:val="0"/>
      <w:divBdr>
        <w:top w:val="none" w:sz="0" w:space="0" w:color="auto"/>
        <w:left w:val="none" w:sz="0" w:space="0" w:color="auto"/>
        <w:bottom w:val="none" w:sz="0" w:space="0" w:color="auto"/>
        <w:right w:val="none" w:sz="0" w:space="0" w:color="auto"/>
      </w:divBdr>
    </w:div>
    <w:div w:id="1307203677">
      <w:bodyDiv w:val="1"/>
      <w:marLeft w:val="0"/>
      <w:marRight w:val="0"/>
      <w:marTop w:val="0"/>
      <w:marBottom w:val="0"/>
      <w:divBdr>
        <w:top w:val="none" w:sz="0" w:space="0" w:color="auto"/>
        <w:left w:val="none" w:sz="0" w:space="0" w:color="auto"/>
        <w:bottom w:val="none" w:sz="0" w:space="0" w:color="auto"/>
        <w:right w:val="none" w:sz="0" w:space="0" w:color="auto"/>
      </w:divBdr>
    </w:div>
    <w:div w:id="1542402545">
      <w:bodyDiv w:val="1"/>
      <w:marLeft w:val="0"/>
      <w:marRight w:val="0"/>
      <w:marTop w:val="0"/>
      <w:marBottom w:val="0"/>
      <w:divBdr>
        <w:top w:val="none" w:sz="0" w:space="0" w:color="auto"/>
        <w:left w:val="none" w:sz="0" w:space="0" w:color="auto"/>
        <w:bottom w:val="none" w:sz="0" w:space="0" w:color="auto"/>
        <w:right w:val="none" w:sz="0" w:space="0" w:color="auto"/>
      </w:divBdr>
    </w:div>
    <w:div w:id="156441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file:///C:\Users\biancasanfilippo\Library\Group%20Containers\UBF8T346G9.ms\WebArchiveCopyPasteTempFiles\com.microsoft.Word\UWTSD-Logo.jpg"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814DCD-AF6F-47EA-A542-41D390CF65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539</TotalTime>
  <Pages>10</Pages>
  <Words>2906</Words>
  <Characters>16568</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19436</CharactersWithSpaces>
  <SharedDoc>false</SharedDoc>
  <HLinks>
    <vt:vector size="66" baseType="variant">
      <vt:variant>
        <vt:i4>3801129</vt:i4>
      </vt:variant>
      <vt:variant>
        <vt:i4>54</vt:i4>
      </vt:variant>
      <vt:variant>
        <vt:i4>0</vt:i4>
      </vt:variant>
      <vt:variant>
        <vt:i4>5</vt:i4>
      </vt:variant>
      <vt:variant>
        <vt:lpwstr>https://pmc.ncbi.nlm.nih.gov/articles/PMC12181090/</vt:lpwstr>
      </vt:variant>
      <vt:variant>
        <vt:lpwstr/>
      </vt:variant>
      <vt:variant>
        <vt:i4>6029390</vt:i4>
      </vt:variant>
      <vt:variant>
        <vt:i4>51</vt:i4>
      </vt:variant>
      <vt:variant>
        <vt:i4>0</vt:i4>
      </vt:variant>
      <vt:variant>
        <vt:i4>5</vt:i4>
      </vt:variant>
      <vt:variant>
        <vt:lpwstr>https://www.nice.org.uk/news/articles/cutting-edge-robotic-surgery-gets-green-light-as-11-systems-are-recommended</vt:lpwstr>
      </vt:variant>
      <vt:variant>
        <vt:lpwstr/>
      </vt:variant>
      <vt:variant>
        <vt:i4>1507342</vt:i4>
      </vt:variant>
      <vt:variant>
        <vt:i4>48</vt:i4>
      </vt:variant>
      <vt:variant>
        <vt:i4>0</vt:i4>
      </vt:variant>
      <vt:variant>
        <vt:i4>5</vt:i4>
      </vt:variant>
      <vt:variant>
        <vt:lpwstr>https://www.rcseng.ac.uk/standards-and-research/standards-and-guidance/good-practice-guides/robotic-assisted-surgery/</vt:lpwstr>
      </vt:variant>
      <vt:variant>
        <vt:lpwstr/>
      </vt:variant>
      <vt:variant>
        <vt:i4>196624</vt:i4>
      </vt:variant>
      <vt:variant>
        <vt:i4>45</vt:i4>
      </vt:variant>
      <vt:variant>
        <vt:i4>0</vt:i4>
      </vt:variant>
      <vt:variant>
        <vt:i4>5</vt:i4>
      </vt:variant>
      <vt:variant>
        <vt:lpwstr>https://www.england.nhs.uk/2025/06/millions-to-benefit-from-nhs-robot-drive/</vt:lpwstr>
      </vt:variant>
      <vt:variant>
        <vt:lpwstr/>
      </vt:variant>
      <vt:variant>
        <vt:i4>1245241</vt:i4>
      </vt:variant>
      <vt:variant>
        <vt:i4>38</vt:i4>
      </vt:variant>
      <vt:variant>
        <vt:i4>0</vt:i4>
      </vt:variant>
      <vt:variant>
        <vt:i4>5</vt:i4>
      </vt:variant>
      <vt:variant>
        <vt:lpwstr/>
      </vt:variant>
      <vt:variant>
        <vt:lpwstr>_Toc223295117</vt:lpwstr>
      </vt:variant>
      <vt:variant>
        <vt:i4>1245241</vt:i4>
      </vt:variant>
      <vt:variant>
        <vt:i4>32</vt:i4>
      </vt:variant>
      <vt:variant>
        <vt:i4>0</vt:i4>
      </vt:variant>
      <vt:variant>
        <vt:i4>5</vt:i4>
      </vt:variant>
      <vt:variant>
        <vt:lpwstr/>
      </vt:variant>
      <vt:variant>
        <vt:lpwstr>_Toc223295116</vt:lpwstr>
      </vt:variant>
      <vt:variant>
        <vt:i4>1245241</vt:i4>
      </vt:variant>
      <vt:variant>
        <vt:i4>26</vt:i4>
      </vt:variant>
      <vt:variant>
        <vt:i4>0</vt:i4>
      </vt:variant>
      <vt:variant>
        <vt:i4>5</vt:i4>
      </vt:variant>
      <vt:variant>
        <vt:lpwstr/>
      </vt:variant>
      <vt:variant>
        <vt:lpwstr>_Toc223295115</vt:lpwstr>
      </vt:variant>
      <vt:variant>
        <vt:i4>1245241</vt:i4>
      </vt:variant>
      <vt:variant>
        <vt:i4>20</vt:i4>
      </vt:variant>
      <vt:variant>
        <vt:i4>0</vt:i4>
      </vt:variant>
      <vt:variant>
        <vt:i4>5</vt:i4>
      </vt:variant>
      <vt:variant>
        <vt:lpwstr/>
      </vt:variant>
      <vt:variant>
        <vt:lpwstr>_Toc223295114</vt:lpwstr>
      </vt:variant>
      <vt:variant>
        <vt:i4>1245241</vt:i4>
      </vt:variant>
      <vt:variant>
        <vt:i4>14</vt:i4>
      </vt:variant>
      <vt:variant>
        <vt:i4>0</vt:i4>
      </vt:variant>
      <vt:variant>
        <vt:i4>5</vt:i4>
      </vt:variant>
      <vt:variant>
        <vt:lpwstr/>
      </vt:variant>
      <vt:variant>
        <vt:lpwstr>_Toc223295113</vt:lpwstr>
      </vt:variant>
      <vt:variant>
        <vt:i4>1245241</vt:i4>
      </vt:variant>
      <vt:variant>
        <vt:i4>8</vt:i4>
      </vt:variant>
      <vt:variant>
        <vt:i4>0</vt:i4>
      </vt:variant>
      <vt:variant>
        <vt:i4>5</vt:i4>
      </vt:variant>
      <vt:variant>
        <vt:lpwstr/>
      </vt:variant>
      <vt:variant>
        <vt:lpwstr>_Toc223295112</vt:lpwstr>
      </vt:variant>
      <vt:variant>
        <vt:i4>1245241</vt:i4>
      </vt:variant>
      <vt:variant>
        <vt:i4>2</vt:i4>
      </vt:variant>
      <vt:variant>
        <vt:i4>0</vt:i4>
      </vt:variant>
      <vt:variant>
        <vt:i4>5</vt:i4>
      </vt:variant>
      <vt:variant>
        <vt:lpwstr/>
      </vt:variant>
      <vt:variant>
        <vt:lpwstr>_Toc223295111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Surani</dc:creator>
  <cp:keywords/>
  <dc:description/>
  <cp:lastModifiedBy>Ana Filipa Vaz Ferraz (2321715)</cp:lastModifiedBy>
  <cp:revision>239</cp:revision>
  <dcterms:created xsi:type="dcterms:W3CDTF">2026-03-16T11:16:00Z</dcterms:created>
  <dcterms:modified xsi:type="dcterms:W3CDTF">2026-03-16T20:15:00Z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83ed8a48-bd76-4bbb-8ea4-a218dc052dfa</vt:lpwstr>
  </property>
</Properties>
</file>