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FA73F" w14:textId="77777777" w:rsidR="001054E1" w:rsidRDefault="001054E1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CDEBEA8" w14:textId="77777777" w:rsidR="001054E1" w:rsidRDefault="001054E1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DC644C5" w14:textId="77777777" w:rsidR="001054E1" w:rsidRDefault="001054E1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D49F32E" w14:textId="77777777" w:rsidR="001054E1" w:rsidRDefault="001054E1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6D2E30D" w14:textId="77777777" w:rsidR="001054E1" w:rsidRDefault="001054E1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3C3B04" w14:textId="79031894" w:rsidR="00231FA4" w:rsidRPr="001054E1" w:rsidRDefault="00A550FE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054E1">
        <w:rPr>
          <w:rFonts w:ascii="Arial" w:hAnsi="Arial" w:cs="Arial"/>
          <w:b/>
          <w:bCs/>
          <w:sz w:val="22"/>
          <w:szCs w:val="22"/>
        </w:rPr>
        <w:t>Name:</w:t>
      </w:r>
      <w:r w:rsidR="00231FA4" w:rsidRPr="001054E1">
        <w:rPr>
          <w:rFonts w:ascii="Arial" w:hAnsi="Arial" w:cs="Arial"/>
          <w:b/>
          <w:bCs/>
          <w:sz w:val="22"/>
          <w:szCs w:val="22"/>
        </w:rPr>
        <w:t xml:space="preserve">  Mahisha </w:t>
      </w:r>
      <w:proofErr w:type="spellStart"/>
      <w:r w:rsidR="00231FA4" w:rsidRPr="001054E1">
        <w:rPr>
          <w:rFonts w:ascii="Arial" w:hAnsi="Arial" w:cs="Arial"/>
          <w:b/>
          <w:bCs/>
          <w:sz w:val="22"/>
          <w:szCs w:val="22"/>
        </w:rPr>
        <w:t>Yesmin</w:t>
      </w:r>
      <w:proofErr w:type="spellEnd"/>
    </w:p>
    <w:p w14:paraId="7AE7FA3E" w14:textId="748D3AD6" w:rsidR="00022918" w:rsidRPr="001054E1" w:rsidRDefault="00A550FE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054E1">
        <w:rPr>
          <w:rFonts w:ascii="Arial" w:hAnsi="Arial" w:cs="Arial"/>
          <w:b/>
          <w:bCs/>
          <w:sz w:val="22"/>
          <w:szCs w:val="22"/>
        </w:rPr>
        <w:t>Student number:</w:t>
      </w:r>
      <w:r w:rsidR="000679E6" w:rsidRPr="001054E1">
        <w:rPr>
          <w:rFonts w:ascii="Arial" w:hAnsi="Arial" w:cs="Arial"/>
          <w:b/>
          <w:bCs/>
          <w:sz w:val="22"/>
          <w:szCs w:val="22"/>
        </w:rPr>
        <w:t>2419838</w:t>
      </w:r>
    </w:p>
    <w:p w14:paraId="2D85A946" w14:textId="57D31D68" w:rsidR="00A550FE" w:rsidRPr="001054E1" w:rsidRDefault="00146A1A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054E1">
        <w:rPr>
          <w:rFonts w:ascii="Arial" w:hAnsi="Arial" w:cs="Arial"/>
          <w:b/>
          <w:bCs/>
          <w:sz w:val="22"/>
          <w:szCs w:val="22"/>
        </w:rPr>
        <w:t xml:space="preserve">Lecturer </w:t>
      </w:r>
      <w:r w:rsidR="00F44874" w:rsidRPr="001054E1">
        <w:rPr>
          <w:rFonts w:ascii="Arial" w:hAnsi="Arial" w:cs="Arial"/>
          <w:b/>
          <w:bCs/>
          <w:sz w:val="22"/>
          <w:szCs w:val="22"/>
        </w:rPr>
        <w:t>name: Gillian Weaver</w:t>
      </w:r>
    </w:p>
    <w:p w14:paraId="2CA50D08" w14:textId="591BF4DF" w:rsidR="00146A1A" w:rsidRPr="001054E1" w:rsidRDefault="00146A1A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054E1">
        <w:rPr>
          <w:rFonts w:ascii="Arial" w:hAnsi="Arial" w:cs="Arial"/>
          <w:b/>
          <w:bCs/>
          <w:sz w:val="22"/>
          <w:szCs w:val="22"/>
        </w:rPr>
        <w:t xml:space="preserve">Module </w:t>
      </w:r>
      <w:r w:rsidR="00F44874" w:rsidRPr="001054E1">
        <w:rPr>
          <w:rFonts w:ascii="Arial" w:hAnsi="Arial" w:cs="Arial"/>
          <w:b/>
          <w:bCs/>
          <w:sz w:val="22"/>
          <w:szCs w:val="22"/>
        </w:rPr>
        <w:t xml:space="preserve">title: protecting </w:t>
      </w:r>
      <w:r w:rsidR="00EC4D18" w:rsidRPr="001054E1">
        <w:rPr>
          <w:rFonts w:ascii="Arial" w:hAnsi="Arial" w:cs="Arial"/>
          <w:b/>
          <w:bCs/>
          <w:sz w:val="22"/>
          <w:szCs w:val="22"/>
        </w:rPr>
        <w:t>and supporting families in health and care</w:t>
      </w:r>
    </w:p>
    <w:p w14:paraId="05627222" w14:textId="0464FA80" w:rsidR="00146A1A" w:rsidRPr="001054E1" w:rsidRDefault="00146A1A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054E1">
        <w:rPr>
          <w:rFonts w:ascii="Arial" w:hAnsi="Arial" w:cs="Arial"/>
          <w:b/>
          <w:bCs/>
          <w:sz w:val="22"/>
          <w:szCs w:val="22"/>
        </w:rPr>
        <w:t xml:space="preserve">Module </w:t>
      </w:r>
      <w:r w:rsidR="00B17C98" w:rsidRPr="001054E1">
        <w:rPr>
          <w:rFonts w:ascii="Arial" w:hAnsi="Arial" w:cs="Arial"/>
          <w:b/>
          <w:bCs/>
          <w:sz w:val="22"/>
          <w:szCs w:val="22"/>
        </w:rPr>
        <w:t>code: BMHP5021</w:t>
      </w:r>
    </w:p>
    <w:p w14:paraId="6EEC245B" w14:textId="7F2CA816" w:rsidR="00146A1A" w:rsidRDefault="00146A1A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054E1">
        <w:rPr>
          <w:rFonts w:ascii="Arial" w:hAnsi="Arial" w:cs="Arial"/>
          <w:b/>
          <w:bCs/>
          <w:sz w:val="22"/>
          <w:szCs w:val="22"/>
        </w:rPr>
        <w:t>Assignment title:</w:t>
      </w:r>
      <w:r w:rsidR="00B17C98" w:rsidRPr="001054E1">
        <w:rPr>
          <w:rFonts w:ascii="Arial" w:hAnsi="Arial" w:cs="Arial"/>
          <w:b/>
          <w:bCs/>
          <w:sz w:val="22"/>
          <w:szCs w:val="22"/>
        </w:rPr>
        <w:t xml:space="preserve"> Presentation </w:t>
      </w:r>
      <w:r w:rsidR="00AD6C15" w:rsidRPr="001054E1">
        <w:rPr>
          <w:rFonts w:ascii="Arial" w:hAnsi="Arial" w:cs="Arial"/>
          <w:b/>
          <w:bCs/>
          <w:sz w:val="22"/>
          <w:szCs w:val="22"/>
        </w:rPr>
        <w:t>(Round the table group discussion)</w:t>
      </w:r>
    </w:p>
    <w:p w14:paraId="0F0FD711" w14:textId="77777777" w:rsidR="0012704A" w:rsidRDefault="0012704A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408E9C0" w14:textId="06A58307" w:rsidR="0012704A" w:rsidRDefault="0012704A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6A06209" w14:textId="77777777" w:rsidR="0012704A" w:rsidRDefault="0012704A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5C676BF5" w14:textId="77777777" w:rsidR="0012704A" w:rsidRDefault="0012704A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2215EBA" w14:textId="4AFD0870" w:rsidR="0012704A" w:rsidRDefault="0012704A" w:rsidP="001054E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Reference list:</w:t>
      </w:r>
    </w:p>
    <w:p w14:paraId="003CA8F9" w14:textId="77777777" w:rsidR="0012704A" w:rsidRPr="009950A7" w:rsidRDefault="0012704A" w:rsidP="007C7EB5">
      <w:pPr>
        <w:spacing w:line="360" w:lineRule="auto"/>
        <w:rPr>
          <w:rFonts w:ascii="Arial" w:hAnsi="Arial" w:cs="Arial"/>
          <w:color w:val="171717" w:themeColor="background2" w:themeShade="1A"/>
          <w:sz w:val="22"/>
          <w:szCs w:val="22"/>
        </w:rPr>
      </w:pPr>
    </w:p>
    <w:p w14:paraId="12895DF4" w14:textId="77777777" w:rsidR="00FA1E97" w:rsidRPr="009950A7" w:rsidRDefault="00FA1E97" w:rsidP="00FA1E97">
      <w:pPr>
        <w:pStyle w:val="p1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  <w:r w:rsidRPr="009950A7">
        <w:rPr>
          <w:rStyle w:val="s1"/>
          <w:rFonts w:ascii="Arial" w:hAnsi="Arial" w:cs="Arial"/>
          <w:color w:val="171717" w:themeColor="background2" w:themeShade="1A"/>
          <w:sz w:val="22"/>
          <w:szCs w:val="22"/>
        </w:rPr>
        <w:t>Department for Education (2018) Working together to safeguard children. London: HM Government.</w:t>
      </w:r>
    </w:p>
    <w:p w14:paraId="3AE62758" w14:textId="77777777" w:rsidR="00FA1E97" w:rsidRPr="009950A7" w:rsidRDefault="00FA1E97" w:rsidP="00FA1E97">
      <w:pPr>
        <w:pStyle w:val="p2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</w:p>
    <w:p w14:paraId="2A801C4F" w14:textId="77777777" w:rsidR="00FA1E97" w:rsidRPr="009950A7" w:rsidRDefault="00FA1E97" w:rsidP="00FA1E97">
      <w:pPr>
        <w:pStyle w:val="p1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  <w:proofErr w:type="spellStart"/>
      <w:r w:rsidRPr="009950A7">
        <w:rPr>
          <w:rStyle w:val="s1"/>
          <w:rFonts w:ascii="Arial" w:hAnsi="Arial" w:cs="Arial"/>
          <w:color w:val="171717" w:themeColor="background2" w:themeShade="1A"/>
          <w:sz w:val="22"/>
          <w:szCs w:val="22"/>
        </w:rPr>
        <w:t>Felitti</w:t>
      </w:r>
      <w:proofErr w:type="spellEnd"/>
      <w:r w:rsidRPr="009950A7">
        <w:rPr>
          <w:rStyle w:val="s1"/>
          <w:rFonts w:ascii="Arial" w:hAnsi="Arial" w:cs="Arial"/>
          <w:color w:val="171717" w:themeColor="background2" w:themeShade="1A"/>
          <w:sz w:val="22"/>
          <w:szCs w:val="22"/>
        </w:rPr>
        <w:t xml:space="preserve">, V.J., </w:t>
      </w:r>
      <w:proofErr w:type="spellStart"/>
      <w:r w:rsidRPr="009950A7">
        <w:rPr>
          <w:rStyle w:val="s1"/>
          <w:rFonts w:ascii="Arial" w:hAnsi="Arial" w:cs="Arial"/>
          <w:color w:val="171717" w:themeColor="background2" w:themeShade="1A"/>
          <w:sz w:val="22"/>
          <w:szCs w:val="22"/>
        </w:rPr>
        <w:t>Anda</w:t>
      </w:r>
      <w:proofErr w:type="spellEnd"/>
      <w:r w:rsidRPr="009950A7">
        <w:rPr>
          <w:rStyle w:val="s1"/>
          <w:rFonts w:ascii="Arial" w:hAnsi="Arial" w:cs="Arial"/>
          <w:color w:val="171717" w:themeColor="background2" w:themeShade="1A"/>
          <w:sz w:val="22"/>
          <w:szCs w:val="22"/>
        </w:rPr>
        <w:t xml:space="preserve">, R.F., </w:t>
      </w:r>
      <w:proofErr w:type="spellStart"/>
      <w:r w:rsidRPr="009950A7">
        <w:rPr>
          <w:rStyle w:val="s1"/>
          <w:rFonts w:ascii="Arial" w:hAnsi="Arial" w:cs="Arial"/>
          <w:color w:val="171717" w:themeColor="background2" w:themeShade="1A"/>
          <w:sz w:val="22"/>
          <w:szCs w:val="22"/>
        </w:rPr>
        <w:t>Nordenberg</w:t>
      </w:r>
      <w:proofErr w:type="spellEnd"/>
      <w:r w:rsidRPr="009950A7">
        <w:rPr>
          <w:rStyle w:val="s1"/>
          <w:rFonts w:ascii="Arial" w:hAnsi="Arial" w:cs="Arial"/>
          <w:color w:val="171717" w:themeColor="background2" w:themeShade="1A"/>
          <w:sz w:val="22"/>
          <w:szCs w:val="22"/>
        </w:rPr>
        <w:t>, D., Williamson, D.F., Spitz, A.M., Edwards, V., Koss, M.P. and Marks, J.S. (1998) ‘Relationship of childhood abuse and household dysfunction to many of the leading causes of death in adults: The Adverse Childhood Experiences (ACE) Study’, American Journal of Preventive Medicine, 14(4), pp. 245–258.</w:t>
      </w:r>
    </w:p>
    <w:p w14:paraId="0FCAC52A" w14:textId="77777777" w:rsidR="00FA1E97" w:rsidRPr="009950A7" w:rsidRDefault="00FA1E97" w:rsidP="00FA1E97">
      <w:pPr>
        <w:pStyle w:val="p2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</w:p>
    <w:p w14:paraId="70FA9427" w14:textId="77777777" w:rsidR="00FA1E97" w:rsidRPr="009950A7" w:rsidRDefault="00FA1E97" w:rsidP="00FA1E97">
      <w:pPr>
        <w:pStyle w:val="p1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  <w:r w:rsidRPr="009950A7">
        <w:rPr>
          <w:rStyle w:val="s1"/>
          <w:rFonts w:ascii="Arial" w:hAnsi="Arial" w:cs="Arial"/>
          <w:color w:val="171717" w:themeColor="background2" w:themeShade="1A"/>
          <w:sz w:val="22"/>
          <w:szCs w:val="22"/>
        </w:rPr>
        <w:t>HM Government (1989) Children Act 1989. London: The Stationery Office.</w:t>
      </w:r>
    </w:p>
    <w:p w14:paraId="58128956" w14:textId="77777777" w:rsidR="00FA1E97" w:rsidRPr="009950A7" w:rsidRDefault="00FA1E97" w:rsidP="00FA1E97">
      <w:pPr>
        <w:pStyle w:val="p2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</w:p>
    <w:p w14:paraId="5A2B9B1B" w14:textId="77777777" w:rsidR="00FA1E97" w:rsidRPr="009950A7" w:rsidRDefault="00FA1E97" w:rsidP="00FA1E97">
      <w:pPr>
        <w:pStyle w:val="p1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  <w:r w:rsidRPr="009950A7">
        <w:rPr>
          <w:rStyle w:val="s1"/>
          <w:rFonts w:ascii="Arial" w:hAnsi="Arial" w:cs="Arial"/>
          <w:color w:val="171717" w:themeColor="background2" w:themeShade="1A"/>
          <w:sz w:val="22"/>
          <w:szCs w:val="22"/>
        </w:rPr>
        <w:t>HM Government (2004) Children Act 2004. London: The Stationery Office.</w:t>
      </w:r>
    </w:p>
    <w:p w14:paraId="55EA461B" w14:textId="77777777" w:rsidR="00FA1E97" w:rsidRPr="009950A7" w:rsidRDefault="00FA1E97" w:rsidP="00FA1E97">
      <w:pPr>
        <w:pStyle w:val="p2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</w:p>
    <w:p w14:paraId="179057D9" w14:textId="77777777" w:rsidR="00FA1E97" w:rsidRPr="009950A7" w:rsidRDefault="00FA1E97" w:rsidP="00FA1E97">
      <w:pPr>
        <w:pStyle w:val="p1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  <w:r w:rsidRPr="009950A7">
        <w:rPr>
          <w:rStyle w:val="s1"/>
          <w:rFonts w:ascii="Arial" w:hAnsi="Arial" w:cs="Arial"/>
          <w:color w:val="171717" w:themeColor="background2" w:themeShade="1A"/>
          <w:sz w:val="22"/>
          <w:szCs w:val="22"/>
        </w:rPr>
        <w:t>NSPCC (2023) Child abuse and neglect. Available at: https://www.nspcc.org.uk/what-is-child-abuse/ (Accessed: 18 June 2026).</w:t>
      </w:r>
    </w:p>
    <w:p w14:paraId="1786D1BD" w14:textId="77777777" w:rsidR="00FA1E97" w:rsidRPr="009950A7" w:rsidRDefault="00FA1E97" w:rsidP="00FA1E97">
      <w:pPr>
        <w:pStyle w:val="p2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</w:p>
    <w:p w14:paraId="2A28F217" w14:textId="77777777" w:rsidR="00FA1E97" w:rsidRPr="009950A7" w:rsidRDefault="00FA1E97" w:rsidP="00FA1E97">
      <w:pPr>
        <w:pStyle w:val="p1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  <w:r w:rsidRPr="009950A7">
        <w:rPr>
          <w:rStyle w:val="s1"/>
          <w:rFonts w:ascii="Arial" w:hAnsi="Arial" w:cs="Arial"/>
          <w:color w:val="171717" w:themeColor="background2" w:themeShade="1A"/>
          <w:sz w:val="22"/>
          <w:szCs w:val="22"/>
        </w:rPr>
        <w:t>Public Health England (2019) Adverse childhood experiences and their impact on long-term health and wellbeing. London: Public Health England.</w:t>
      </w:r>
    </w:p>
    <w:p w14:paraId="7FDC1932" w14:textId="77777777" w:rsidR="00FA1E97" w:rsidRPr="009950A7" w:rsidRDefault="00FA1E97" w:rsidP="00FA1E97">
      <w:pPr>
        <w:pStyle w:val="p2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</w:p>
    <w:p w14:paraId="39BF7FE3" w14:textId="77777777" w:rsidR="00FA1E97" w:rsidRPr="009950A7" w:rsidRDefault="00FA1E97" w:rsidP="00FA1E97">
      <w:pPr>
        <w:pStyle w:val="p1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  <w:r w:rsidRPr="009950A7">
        <w:rPr>
          <w:rStyle w:val="s1"/>
          <w:rFonts w:ascii="Arial" w:hAnsi="Arial" w:cs="Arial"/>
          <w:color w:val="171717" w:themeColor="background2" w:themeShade="1A"/>
          <w:sz w:val="22"/>
          <w:szCs w:val="22"/>
        </w:rPr>
        <w:t>Research in Practice (2020) Understanding adolescent vulnerability. Dartington: Research in Practice.</w:t>
      </w:r>
    </w:p>
    <w:p w14:paraId="0299F086" w14:textId="77777777" w:rsidR="00FA1E97" w:rsidRPr="009950A7" w:rsidRDefault="00FA1E97" w:rsidP="00FA1E97">
      <w:pPr>
        <w:pStyle w:val="p2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</w:p>
    <w:p w14:paraId="66ACFBFA" w14:textId="77777777" w:rsidR="00FA1E97" w:rsidRPr="009950A7" w:rsidRDefault="00FA1E97" w:rsidP="00FA1E97">
      <w:pPr>
        <w:pStyle w:val="p1"/>
        <w:spacing w:line="360" w:lineRule="auto"/>
        <w:divId w:val="47923540"/>
        <w:rPr>
          <w:rFonts w:ascii="Arial" w:hAnsi="Arial" w:cs="Arial"/>
          <w:color w:val="171717" w:themeColor="background2" w:themeShade="1A"/>
          <w:sz w:val="22"/>
          <w:szCs w:val="22"/>
        </w:rPr>
      </w:pPr>
      <w:r w:rsidRPr="009950A7">
        <w:rPr>
          <w:rStyle w:val="s1"/>
          <w:rFonts w:ascii="Arial" w:hAnsi="Arial" w:cs="Arial"/>
          <w:color w:val="171717" w:themeColor="background2" w:themeShade="1A"/>
          <w:sz w:val="22"/>
          <w:szCs w:val="22"/>
        </w:rPr>
        <w:t>The Children’s Society (2019) Counting lives: understanding the scale of severe disadvantage among children and young people in England. London: The Children’s Society.</w:t>
      </w:r>
    </w:p>
    <w:p w14:paraId="6208B384" w14:textId="77777777" w:rsidR="00FA1E97" w:rsidRPr="009950A7" w:rsidRDefault="00FA1E97" w:rsidP="00FA1E97">
      <w:pPr>
        <w:spacing w:line="360" w:lineRule="auto"/>
        <w:rPr>
          <w:rFonts w:ascii="Arial" w:hAnsi="Arial" w:cs="Arial"/>
          <w:color w:val="171717" w:themeColor="background2" w:themeShade="1A"/>
          <w:sz w:val="22"/>
          <w:szCs w:val="22"/>
        </w:rPr>
      </w:pPr>
    </w:p>
    <w:p w14:paraId="18709329" w14:textId="77777777" w:rsidR="007C7EB5" w:rsidRPr="009950A7" w:rsidRDefault="007C7EB5" w:rsidP="00FA1E97">
      <w:pPr>
        <w:spacing w:line="360" w:lineRule="auto"/>
        <w:rPr>
          <w:rFonts w:ascii="Arial" w:hAnsi="Arial" w:cs="Arial"/>
          <w:color w:val="171717" w:themeColor="background2" w:themeShade="1A"/>
          <w:sz w:val="22"/>
          <w:szCs w:val="22"/>
        </w:rPr>
      </w:pPr>
    </w:p>
    <w:p w14:paraId="01EB2A20" w14:textId="77777777" w:rsidR="007C7EB5" w:rsidRPr="00FA1E97" w:rsidRDefault="007C7EB5" w:rsidP="00FA1E97">
      <w:pPr>
        <w:spacing w:line="360" w:lineRule="auto"/>
        <w:rPr>
          <w:rFonts w:ascii="Arial" w:hAnsi="Arial" w:cs="Arial"/>
          <w:color w:val="1A1A1A" w:themeColor="background1" w:themeShade="1A"/>
          <w:sz w:val="22"/>
          <w:szCs w:val="22"/>
        </w:rPr>
      </w:pPr>
    </w:p>
    <w:p w14:paraId="0058E3B3" w14:textId="77777777" w:rsidR="007C7EB5" w:rsidRPr="00FA1E97" w:rsidRDefault="007C7EB5" w:rsidP="00FA1E97">
      <w:pPr>
        <w:spacing w:line="360" w:lineRule="auto"/>
        <w:rPr>
          <w:rFonts w:ascii="Arial" w:hAnsi="Arial" w:cs="Arial"/>
          <w:color w:val="1A1A1A" w:themeColor="background1" w:themeShade="1A"/>
          <w:sz w:val="22"/>
          <w:szCs w:val="22"/>
        </w:rPr>
      </w:pPr>
    </w:p>
    <w:sectPr w:rsidR="007C7EB5" w:rsidRPr="00FA1E97">
      <w:footerReference w:type="even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08F35" w14:textId="77777777" w:rsidR="000E73CB" w:rsidRDefault="000E73CB" w:rsidP="000E73CB">
      <w:pPr>
        <w:spacing w:after="0" w:line="240" w:lineRule="auto"/>
      </w:pPr>
      <w:r>
        <w:separator/>
      </w:r>
    </w:p>
  </w:endnote>
  <w:endnote w:type="continuationSeparator" w:id="0">
    <w:p w14:paraId="0BD56387" w14:textId="77777777" w:rsidR="000E73CB" w:rsidRDefault="000E73CB" w:rsidP="000E7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67101749"/>
      <w:docPartObj>
        <w:docPartGallery w:val="Page Numbers (Bottom of Page)"/>
        <w:docPartUnique/>
      </w:docPartObj>
    </w:sdtPr>
    <w:sdtContent>
      <w:p w14:paraId="2D703D44" w14:textId="683CAEA9" w:rsidR="000E73CB" w:rsidRDefault="000E73CB" w:rsidP="00A94D85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88C73BF" w14:textId="77777777" w:rsidR="000E73CB" w:rsidRDefault="000E73CB" w:rsidP="000E73CB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43603500"/>
      <w:docPartObj>
        <w:docPartGallery w:val="Page Numbers (Bottom of Page)"/>
        <w:docPartUnique/>
      </w:docPartObj>
    </w:sdtPr>
    <w:sdtContent>
      <w:p w14:paraId="613C6BAE" w14:textId="15B2136A" w:rsidR="000E73CB" w:rsidRDefault="000E73CB" w:rsidP="00A94D85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1C8EB19" w14:textId="77777777" w:rsidR="000E73CB" w:rsidRDefault="000E73CB" w:rsidP="000E73CB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B7290" w14:textId="77777777" w:rsidR="000E73CB" w:rsidRDefault="000E73CB" w:rsidP="000E73CB">
      <w:pPr>
        <w:spacing w:after="0" w:line="240" w:lineRule="auto"/>
      </w:pPr>
      <w:r>
        <w:separator/>
      </w:r>
    </w:p>
  </w:footnote>
  <w:footnote w:type="continuationSeparator" w:id="0">
    <w:p w14:paraId="3A4A9E80" w14:textId="77777777" w:rsidR="000E73CB" w:rsidRDefault="000E73CB" w:rsidP="000E73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A4"/>
    <w:rsid w:val="00022918"/>
    <w:rsid w:val="000679E6"/>
    <w:rsid w:val="000E73CB"/>
    <w:rsid w:val="001054E1"/>
    <w:rsid w:val="0012704A"/>
    <w:rsid w:val="00146A1A"/>
    <w:rsid w:val="00231FA4"/>
    <w:rsid w:val="00322A90"/>
    <w:rsid w:val="00442C1B"/>
    <w:rsid w:val="00780AF3"/>
    <w:rsid w:val="007C7EB5"/>
    <w:rsid w:val="009950A7"/>
    <w:rsid w:val="00A550FE"/>
    <w:rsid w:val="00AD6C15"/>
    <w:rsid w:val="00B17C98"/>
    <w:rsid w:val="00DD2DD9"/>
    <w:rsid w:val="00EC4D18"/>
    <w:rsid w:val="00F44874"/>
    <w:rsid w:val="00FA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E79316"/>
  <w15:chartTrackingRefBased/>
  <w15:docId w15:val="{EC280A8E-50EE-BA48-9910-3E2490C7F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1F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1F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1F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F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1F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1F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1F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1F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1F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1F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1F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1F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FA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1FA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1F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1F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1F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1F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1F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1F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1F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1F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1F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1F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1F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1FA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1F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1FA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1FA4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FA1E97"/>
    <w:pPr>
      <w:spacing w:after="0" w:line="240" w:lineRule="auto"/>
    </w:pPr>
    <w:rPr>
      <w:rFonts w:ascii=".SF UI" w:hAnsi=".SF UI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FA1E97"/>
    <w:pPr>
      <w:spacing w:after="0" w:line="240" w:lineRule="auto"/>
    </w:pPr>
    <w:rPr>
      <w:rFonts w:ascii=".SF UI" w:hAnsi=".SF UI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FA1E97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E7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73CB"/>
  </w:style>
  <w:style w:type="paragraph" w:styleId="Footer">
    <w:name w:val="footer"/>
    <w:basedOn w:val="Normal"/>
    <w:link w:val="FooterChar"/>
    <w:uiPriority w:val="99"/>
    <w:unhideWhenUsed/>
    <w:rsid w:val="000E7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73CB"/>
  </w:style>
  <w:style w:type="character" w:styleId="PageNumber">
    <w:name w:val="page number"/>
    <w:basedOn w:val="DefaultParagraphFont"/>
    <w:uiPriority w:val="99"/>
    <w:semiHidden/>
    <w:unhideWhenUsed/>
    <w:rsid w:val="000E7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Mahisha Yesmin (2419838)</dc:creator>
  <cp:keywords/>
  <dc:description/>
  <cp:lastModifiedBy>Mahisha Yesmin (2419838)</cp:lastModifiedBy>
  <cp:revision>19</cp:revision>
  <dcterms:created xsi:type="dcterms:W3CDTF">2026-06-18T03:08:00Z</dcterms:created>
  <dcterms:modified xsi:type="dcterms:W3CDTF">2026-06-18T03:19:00Z</dcterms:modified>
</cp:coreProperties>
</file>