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0056" w:rsidRPr="004F55C4" w:rsidRDefault="00A90056" w:rsidP="00252FDB">
      <w:pPr>
        <w:rPr>
          <w:rFonts w:ascii="Times New Roman" w:hAnsi="Times New Roman" w:cs="Times New Roman"/>
        </w:rPr>
      </w:pPr>
    </w:p>
    <w:p w:rsidR="00C155D2" w:rsidRPr="004F55C4" w:rsidRDefault="00C155D2" w:rsidP="00C155D2">
      <w:pPr>
        <w:jc w:val="center"/>
        <w:rPr>
          <w:rFonts w:ascii="Times New Roman" w:hAnsi="Times New Roman" w:cs="Times New Roman"/>
        </w:rPr>
      </w:pPr>
    </w:p>
    <w:p w:rsidR="00C155D2" w:rsidRPr="004F55C4" w:rsidRDefault="00C155D2" w:rsidP="00C155D2">
      <w:pPr>
        <w:jc w:val="center"/>
        <w:rPr>
          <w:rFonts w:ascii="Times New Roman" w:hAnsi="Times New Roman" w:cs="Times New Roman"/>
        </w:rPr>
      </w:pPr>
    </w:p>
    <w:p w:rsidR="00C155D2" w:rsidRPr="004F55C4" w:rsidRDefault="00C155D2" w:rsidP="00C155D2">
      <w:pPr>
        <w:jc w:val="center"/>
        <w:rPr>
          <w:rFonts w:ascii="Times New Roman" w:hAnsi="Times New Roman" w:cs="Times New Roman"/>
        </w:rPr>
      </w:pPr>
    </w:p>
    <w:p w:rsidR="00C155D2" w:rsidRPr="004F55C4" w:rsidRDefault="00C155D2" w:rsidP="00C155D2">
      <w:pPr>
        <w:jc w:val="center"/>
        <w:rPr>
          <w:rFonts w:ascii="Times New Roman" w:hAnsi="Times New Roman" w:cs="Times New Roman"/>
        </w:rPr>
      </w:pPr>
    </w:p>
    <w:p w:rsidR="00C155D2" w:rsidRPr="004F55C4" w:rsidRDefault="00C155D2" w:rsidP="00C155D2">
      <w:pPr>
        <w:jc w:val="center"/>
        <w:rPr>
          <w:rFonts w:ascii="Times New Roman" w:hAnsi="Times New Roman" w:cs="Times New Roman"/>
        </w:rPr>
      </w:pPr>
    </w:p>
    <w:p w:rsidR="00C155D2" w:rsidRPr="004F55C4" w:rsidRDefault="00516B46" w:rsidP="00252FDB">
      <w:pPr>
        <w:pStyle w:val="Title"/>
        <w:jc w:val="center"/>
      </w:pPr>
      <w:bookmarkStart w:id="0" w:name="_Hlk503520327"/>
      <w:r w:rsidRPr="004F55C4">
        <w:t xml:space="preserve">Research </w:t>
      </w:r>
      <w:r w:rsidR="00F47F00" w:rsidRPr="004F55C4">
        <w:t xml:space="preserve">Title: </w:t>
      </w:r>
      <w:r w:rsidR="00331FD6" w:rsidRPr="004F55C4">
        <w:t>Impact of Privatisation of NHS on Patient Care</w:t>
      </w:r>
    </w:p>
    <w:p w:rsidR="00C155D2" w:rsidRPr="004F55C4" w:rsidRDefault="00C155D2" w:rsidP="00252FDB">
      <w:pPr>
        <w:pStyle w:val="Title"/>
        <w:jc w:val="center"/>
      </w:pPr>
    </w:p>
    <w:p w:rsidR="00C155D2" w:rsidRPr="004F55C4" w:rsidRDefault="00C155D2" w:rsidP="00252FDB">
      <w:pPr>
        <w:pStyle w:val="Title"/>
        <w:jc w:val="center"/>
      </w:pPr>
    </w:p>
    <w:p w:rsidR="00C155D2" w:rsidRPr="004F55C4" w:rsidRDefault="00C155D2" w:rsidP="00252FDB">
      <w:pPr>
        <w:pStyle w:val="Title"/>
        <w:jc w:val="center"/>
      </w:pPr>
    </w:p>
    <w:p w:rsidR="00C155D2" w:rsidRDefault="00C155D2" w:rsidP="00252FDB">
      <w:pPr>
        <w:pStyle w:val="Title"/>
        <w:jc w:val="center"/>
      </w:pPr>
      <w:r w:rsidRPr="004F55C4">
        <w:t>Student No-</w:t>
      </w:r>
      <w:r w:rsidR="006361E6">
        <w:t>1703941</w:t>
      </w:r>
    </w:p>
    <w:p w:rsidR="0001648C" w:rsidRPr="0001648C" w:rsidRDefault="0001648C" w:rsidP="0001648C">
      <w:pPr>
        <w:pStyle w:val="Title"/>
        <w:jc w:val="center"/>
      </w:pPr>
      <w:r>
        <w:t xml:space="preserve">Name: </w:t>
      </w:r>
      <w:r>
        <w:t xml:space="preserve">Ali </w:t>
      </w:r>
      <w:proofErr w:type="spellStart"/>
      <w:r>
        <w:t>Esmailtabar</w:t>
      </w:r>
      <w:proofErr w:type="spellEnd"/>
    </w:p>
    <w:p w:rsidR="00C155D2" w:rsidRPr="004F55C4" w:rsidRDefault="00C155D2" w:rsidP="0001648C">
      <w:pPr>
        <w:pStyle w:val="Title"/>
        <w:jc w:val="center"/>
        <w:rPr>
          <w:rFonts w:ascii="Times New Roman" w:hAnsi="Times New Roman" w:cs="Times New Roman"/>
        </w:rPr>
      </w:pPr>
      <w:bookmarkStart w:id="1" w:name="_GoBack"/>
      <w:bookmarkEnd w:id="0"/>
      <w:bookmarkEnd w:id="1"/>
    </w:p>
    <w:p w:rsidR="00176E29" w:rsidRPr="004F55C4" w:rsidRDefault="00176E29" w:rsidP="00C155D2">
      <w:pPr>
        <w:rPr>
          <w:rFonts w:ascii="Times New Roman" w:hAnsi="Times New Roman" w:cs="Times New Roman"/>
        </w:rPr>
      </w:pPr>
    </w:p>
    <w:p w:rsidR="00437863" w:rsidRPr="004F55C4" w:rsidRDefault="00437863" w:rsidP="00C155D2">
      <w:pPr>
        <w:rPr>
          <w:rFonts w:ascii="Times New Roman" w:hAnsi="Times New Roman" w:cs="Times New Roman"/>
        </w:rPr>
      </w:pPr>
    </w:p>
    <w:p w:rsidR="00516B46" w:rsidRDefault="00516B46" w:rsidP="00C155D2">
      <w:pPr>
        <w:rPr>
          <w:rFonts w:ascii="Times New Roman" w:hAnsi="Times New Roman" w:cs="Times New Roman"/>
        </w:rPr>
      </w:pPr>
    </w:p>
    <w:p w:rsidR="00252FDB" w:rsidRDefault="00252FDB" w:rsidP="00C155D2">
      <w:pPr>
        <w:rPr>
          <w:rFonts w:ascii="Times New Roman" w:hAnsi="Times New Roman" w:cs="Times New Roman"/>
        </w:rPr>
      </w:pPr>
    </w:p>
    <w:p w:rsidR="00252FDB" w:rsidRDefault="00252FDB" w:rsidP="00C155D2">
      <w:pPr>
        <w:rPr>
          <w:rFonts w:ascii="Times New Roman" w:hAnsi="Times New Roman" w:cs="Times New Roman"/>
        </w:rPr>
      </w:pPr>
    </w:p>
    <w:p w:rsidR="00252FDB" w:rsidRDefault="00252FDB" w:rsidP="00C155D2">
      <w:pPr>
        <w:rPr>
          <w:rFonts w:ascii="Times New Roman" w:hAnsi="Times New Roman" w:cs="Times New Roman"/>
        </w:rPr>
      </w:pPr>
    </w:p>
    <w:p w:rsidR="00252FDB" w:rsidRDefault="00252FDB" w:rsidP="00C155D2">
      <w:pPr>
        <w:rPr>
          <w:rFonts w:ascii="Times New Roman" w:hAnsi="Times New Roman" w:cs="Times New Roman"/>
        </w:rPr>
      </w:pPr>
    </w:p>
    <w:p w:rsidR="00252FDB" w:rsidRDefault="00252FDB" w:rsidP="00C155D2">
      <w:pPr>
        <w:rPr>
          <w:rFonts w:ascii="Times New Roman" w:hAnsi="Times New Roman" w:cs="Times New Roman"/>
        </w:rPr>
      </w:pPr>
    </w:p>
    <w:p w:rsidR="00252FDB" w:rsidRDefault="00252FDB" w:rsidP="00C155D2">
      <w:pPr>
        <w:rPr>
          <w:rFonts w:ascii="Times New Roman" w:hAnsi="Times New Roman" w:cs="Times New Roman"/>
        </w:rPr>
      </w:pPr>
    </w:p>
    <w:p w:rsidR="00252FDB" w:rsidRPr="004F55C4" w:rsidRDefault="00252FDB" w:rsidP="00C155D2">
      <w:pPr>
        <w:rPr>
          <w:rFonts w:ascii="Times New Roman" w:hAnsi="Times New Roman" w:cs="Times New Roman"/>
        </w:rPr>
      </w:pPr>
    </w:p>
    <w:p w:rsidR="00941F94" w:rsidRDefault="00941F94" w:rsidP="00C155D2">
      <w:pPr>
        <w:rPr>
          <w:rFonts w:ascii="Times New Roman" w:hAnsi="Times New Roman" w:cs="Times New Roman"/>
        </w:rPr>
      </w:pPr>
    </w:p>
    <w:p w:rsidR="006361E6" w:rsidRDefault="006361E6" w:rsidP="00C155D2">
      <w:pPr>
        <w:rPr>
          <w:rFonts w:ascii="Times New Roman" w:hAnsi="Times New Roman" w:cs="Times New Roman"/>
        </w:rPr>
      </w:pPr>
    </w:p>
    <w:p w:rsidR="006361E6" w:rsidRDefault="006361E6" w:rsidP="00C155D2">
      <w:pPr>
        <w:rPr>
          <w:rFonts w:ascii="Times New Roman" w:hAnsi="Times New Roman" w:cs="Times New Roman"/>
        </w:rPr>
      </w:pPr>
    </w:p>
    <w:p w:rsidR="006361E6" w:rsidRPr="004F55C4" w:rsidRDefault="006361E6" w:rsidP="00C155D2">
      <w:pPr>
        <w:rPr>
          <w:rFonts w:ascii="Times New Roman" w:hAnsi="Times New Roman" w:cs="Times New Roman"/>
        </w:rPr>
      </w:pPr>
    </w:p>
    <w:p w:rsidR="00B1781A" w:rsidRDefault="00B1781A" w:rsidP="00C155D2">
      <w:pPr>
        <w:rPr>
          <w:rFonts w:ascii="Times New Roman" w:hAnsi="Times New Roman" w:cs="Times New Roman"/>
          <w:b/>
        </w:rPr>
      </w:pPr>
    </w:p>
    <w:p w:rsidR="00164466" w:rsidRDefault="00164466" w:rsidP="00164466">
      <w:pPr>
        <w:pStyle w:val="Heading1"/>
        <w:rPr>
          <w:b/>
        </w:rPr>
      </w:pPr>
      <w:bookmarkStart w:id="2" w:name="_Toc503527291"/>
      <w:r w:rsidRPr="00C20306">
        <w:t>Executive Summary</w:t>
      </w:r>
      <w:bookmarkEnd w:id="2"/>
    </w:p>
    <w:p w:rsidR="00164466" w:rsidRPr="00302DF8"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research deals with the various aspects of privatization of National Health Services. The NHS has always been a non-profitable institution. Thus, this research deals with the analysis of all the advantages and disadvantages that might occur due to this change. The method of data collection, analysis and classification is given in this research. The research is based on secondary data and qualitative analysis method is used in this research. The findings, conclusion as well as limitations of this research is well described, and the current format of privatisation is also explained. Although, it doesn’t seem very satisfactory on the part of the researcher.  </w:t>
      </w:r>
    </w:p>
    <w:p w:rsidR="00164466" w:rsidRDefault="00164466" w:rsidP="00164466">
      <w:r>
        <w:br w:type="page"/>
      </w:r>
    </w:p>
    <w:sdt>
      <w:sdtPr>
        <w:rPr>
          <w:rFonts w:asciiTheme="minorHAnsi" w:eastAsiaTheme="minorHAnsi" w:hAnsiTheme="minorHAnsi" w:cstheme="minorBidi"/>
          <w:color w:val="auto"/>
          <w:sz w:val="22"/>
          <w:szCs w:val="22"/>
          <w:lang w:val="en-IN"/>
        </w:rPr>
        <w:id w:val="-248422776"/>
        <w:docPartObj>
          <w:docPartGallery w:val="Table of Contents"/>
          <w:docPartUnique/>
        </w:docPartObj>
      </w:sdtPr>
      <w:sdtEndPr>
        <w:rPr>
          <w:b/>
          <w:bCs/>
          <w:noProof/>
          <w:lang w:val="en-GB"/>
        </w:rPr>
      </w:sdtEndPr>
      <w:sdtContent>
        <w:p w:rsidR="00164466" w:rsidRDefault="00164466" w:rsidP="00164466">
          <w:pPr>
            <w:pStyle w:val="TOCHeading"/>
          </w:pPr>
          <w:r>
            <w:t>Contents</w:t>
          </w:r>
        </w:p>
        <w:p w:rsidR="00164466" w:rsidRDefault="00164466" w:rsidP="00164466">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503527291" w:history="1">
            <w:r w:rsidRPr="00707D56">
              <w:rPr>
                <w:rStyle w:val="Hyperlink"/>
                <w:noProof/>
              </w:rPr>
              <w:t>Executive Summary</w:t>
            </w:r>
            <w:r>
              <w:rPr>
                <w:noProof/>
                <w:webHidden/>
              </w:rPr>
              <w:tab/>
            </w:r>
            <w:r>
              <w:rPr>
                <w:noProof/>
                <w:webHidden/>
              </w:rPr>
              <w:fldChar w:fldCharType="begin"/>
            </w:r>
            <w:r>
              <w:rPr>
                <w:noProof/>
                <w:webHidden/>
              </w:rPr>
              <w:instrText xml:space="preserve"> PAGEREF _Toc503527291 \h </w:instrText>
            </w:r>
            <w:r>
              <w:rPr>
                <w:noProof/>
                <w:webHidden/>
              </w:rPr>
            </w:r>
            <w:r>
              <w:rPr>
                <w:noProof/>
                <w:webHidden/>
              </w:rPr>
              <w:fldChar w:fldCharType="separate"/>
            </w:r>
            <w:r>
              <w:rPr>
                <w:noProof/>
                <w:webHidden/>
              </w:rPr>
              <w:t>1</w:t>
            </w:r>
            <w:r>
              <w:rPr>
                <w:noProof/>
                <w:webHidden/>
              </w:rPr>
              <w:fldChar w:fldCharType="end"/>
            </w:r>
          </w:hyperlink>
        </w:p>
        <w:p w:rsidR="00164466" w:rsidRDefault="0001648C" w:rsidP="00164466">
          <w:pPr>
            <w:pStyle w:val="TOC1"/>
            <w:tabs>
              <w:tab w:val="right" w:leader="dot" w:pos="9016"/>
            </w:tabs>
            <w:rPr>
              <w:rFonts w:eastAsiaTheme="minorEastAsia"/>
              <w:noProof/>
              <w:lang w:val="en-US"/>
            </w:rPr>
          </w:pPr>
          <w:hyperlink w:anchor="_Toc503527292" w:history="1">
            <w:r w:rsidR="00164466" w:rsidRPr="00707D56">
              <w:rPr>
                <w:rStyle w:val="Hyperlink"/>
                <w:noProof/>
              </w:rPr>
              <w:t>Introduction</w:t>
            </w:r>
            <w:r w:rsidR="00164466">
              <w:rPr>
                <w:noProof/>
                <w:webHidden/>
              </w:rPr>
              <w:tab/>
            </w:r>
            <w:r w:rsidR="00164466">
              <w:rPr>
                <w:noProof/>
                <w:webHidden/>
              </w:rPr>
              <w:fldChar w:fldCharType="begin"/>
            </w:r>
            <w:r w:rsidR="00164466">
              <w:rPr>
                <w:noProof/>
                <w:webHidden/>
              </w:rPr>
              <w:instrText xml:space="preserve"> PAGEREF _Toc503527292 \h </w:instrText>
            </w:r>
            <w:r w:rsidR="00164466">
              <w:rPr>
                <w:noProof/>
                <w:webHidden/>
              </w:rPr>
            </w:r>
            <w:r w:rsidR="00164466">
              <w:rPr>
                <w:noProof/>
                <w:webHidden/>
              </w:rPr>
              <w:fldChar w:fldCharType="separate"/>
            </w:r>
            <w:r w:rsidR="00164466">
              <w:rPr>
                <w:noProof/>
                <w:webHidden/>
              </w:rPr>
              <w:t>3</w:t>
            </w:r>
            <w:r w:rsidR="00164466">
              <w:rPr>
                <w:noProof/>
                <w:webHidden/>
              </w:rPr>
              <w:fldChar w:fldCharType="end"/>
            </w:r>
          </w:hyperlink>
        </w:p>
        <w:p w:rsidR="00164466" w:rsidRDefault="0001648C" w:rsidP="00164466">
          <w:pPr>
            <w:pStyle w:val="TOC2"/>
            <w:tabs>
              <w:tab w:val="right" w:leader="dot" w:pos="9016"/>
            </w:tabs>
            <w:rPr>
              <w:rFonts w:eastAsiaTheme="minorEastAsia"/>
              <w:noProof/>
              <w:lang w:val="en-US"/>
            </w:rPr>
          </w:pPr>
          <w:hyperlink w:anchor="_Toc503527293" w:history="1">
            <w:r w:rsidR="00164466" w:rsidRPr="00707D56">
              <w:rPr>
                <w:rStyle w:val="Hyperlink"/>
                <w:noProof/>
              </w:rPr>
              <w:t>Aim and Objectives</w:t>
            </w:r>
            <w:r w:rsidR="00164466">
              <w:rPr>
                <w:noProof/>
                <w:webHidden/>
              </w:rPr>
              <w:tab/>
            </w:r>
            <w:r w:rsidR="00164466">
              <w:rPr>
                <w:noProof/>
                <w:webHidden/>
              </w:rPr>
              <w:fldChar w:fldCharType="begin"/>
            </w:r>
            <w:r w:rsidR="00164466">
              <w:rPr>
                <w:noProof/>
                <w:webHidden/>
              </w:rPr>
              <w:instrText xml:space="preserve"> PAGEREF _Toc503527293 \h </w:instrText>
            </w:r>
            <w:r w:rsidR="00164466">
              <w:rPr>
                <w:noProof/>
                <w:webHidden/>
              </w:rPr>
            </w:r>
            <w:r w:rsidR="00164466">
              <w:rPr>
                <w:noProof/>
                <w:webHidden/>
              </w:rPr>
              <w:fldChar w:fldCharType="separate"/>
            </w:r>
            <w:r w:rsidR="00164466">
              <w:rPr>
                <w:noProof/>
                <w:webHidden/>
              </w:rPr>
              <w:t>3</w:t>
            </w:r>
            <w:r w:rsidR="00164466">
              <w:rPr>
                <w:noProof/>
                <w:webHidden/>
              </w:rPr>
              <w:fldChar w:fldCharType="end"/>
            </w:r>
          </w:hyperlink>
        </w:p>
        <w:p w:rsidR="00164466" w:rsidRDefault="0001648C" w:rsidP="00164466">
          <w:pPr>
            <w:pStyle w:val="TOC2"/>
            <w:tabs>
              <w:tab w:val="right" w:leader="dot" w:pos="9016"/>
            </w:tabs>
            <w:rPr>
              <w:rFonts w:eastAsiaTheme="minorEastAsia"/>
              <w:noProof/>
              <w:lang w:val="en-US"/>
            </w:rPr>
          </w:pPr>
          <w:hyperlink w:anchor="_Toc503527294" w:history="1">
            <w:r w:rsidR="00164466" w:rsidRPr="00707D56">
              <w:rPr>
                <w:rStyle w:val="Hyperlink"/>
                <w:noProof/>
              </w:rPr>
              <w:t>Research Questions</w:t>
            </w:r>
            <w:r w:rsidR="00164466">
              <w:rPr>
                <w:noProof/>
                <w:webHidden/>
              </w:rPr>
              <w:tab/>
            </w:r>
            <w:r w:rsidR="00164466">
              <w:rPr>
                <w:noProof/>
                <w:webHidden/>
              </w:rPr>
              <w:fldChar w:fldCharType="begin"/>
            </w:r>
            <w:r w:rsidR="00164466">
              <w:rPr>
                <w:noProof/>
                <w:webHidden/>
              </w:rPr>
              <w:instrText xml:space="preserve"> PAGEREF _Toc503527294 \h </w:instrText>
            </w:r>
            <w:r w:rsidR="00164466">
              <w:rPr>
                <w:noProof/>
                <w:webHidden/>
              </w:rPr>
            </w:r>
            <w:r w:rsidR="00164466">
              <w:rPr>
                <w:noProof/>
                <w:webHidden/>
              </w:rPr>
              <w:fldChar w:fldCharType="separate"/>
            </w:r>
            <w:r w:rsidR="00164466">
              <w:rPr>
                <w:noProof/>
                <w:webHidden/>
              </w:rPr>
              <w:t>3</w:t>
            </w:r>
            <w:r w:rsidR="00164466">
              <w:rPr>
                <w:noProof/>
                <w:webHidden/>
              </w:rPr>
              <w:fldChar w:fldCharType="end"/>
            </w:r>
          </w:hyperlink>
        </w:p>
        <w:p w:rsidR="00164466" w:rsidRDefault="0001648C" w:rsidP="00164466">
          <w:pPr>
            <w:pStyle w:val="TOC2"/>
            <w:tabs>
              <w:tab w:val="right" w:leader="dot" w:pos="9016"/>
            </w:tabs>
            <w:rPr>
              <w:rFonts w:eastAsiaTheme="minorEastAsia"/>
              <w:noProof/>
              <w:lang w:val="en-US"/>
            </w:rPr>
          </w:pPr>
          <w:hyperlink w:anchor="_Toc503527295" w:history="1">
            <w:r w:rsidR="00164466" w:rsidRPr="00707D56">
              <w:rPr>
                <w:rStyle w:val="Hyperlink"/>
                <w:noProof/>
              </w:rPr>
              <w:t>Background of the Research Area</w:t>
            </w:r>
            <w:r w:rsidR="00164466">
              <w:rPr>
                <w:noProof/>
                <w:webHidden/>
              </w:rPr>
              <w:tab/>
            </w:r>
            <w:r w:rsidR="00164466">
              <w:rPr>
                <w:noProof/>
                <w:webHidden/>
              </w:rPr>
              <w:fldChar w:fldCharType="begin"/>
            </w:r>
            <w:r w:rsidR="00164466">
              <w:rPr>
                <w:noProof/>
                <w:webHidden/>
              </w:rPr>
              <w:instrText xml:space="preserve"> PAGEREF _Toc503527295 \h </w:instrText>
            </w:r>
            <w:r w:rsidR="00164466">
              <w:rPr>
                <w:noProof/>
                <w:webHidden/>
              </w:rPr>
            </w:r>
            <w:r w:rsidR="00164466">
              <w:rPr>
                <w:noProof/>
                <w:webHidden/>
              </w:rPr>
              <w:fldChar w:fldCharType="separate"/>
            </w:r>
            <w:r w:rsidR="00164466">
              <w:rPr>
                <w:noProof/>
                <w:webHidden/>
              </w:rPr>
              <w:t>3</w:t>
            </w:r>
            <w:r w:rsidR="00164466">
              <w:rPr>
                <w:noProof/>
                <w:webHidden/>
              </w:rPr>
              <w:fldChar w:fldCharType="end"/>
            </w:r>
          </w:hyperlink>
        </w:p>
        <w:p w:rsidR="00164466" w:rsidRDefault="0001648C" w:rsidP="00164466">
          <w:pPr>
            <w:pStyle w:val="TOC2"/>
            <w:tabs>
              <w:tab w:val="right" w:leader="dot" w:pos="9016"/>
            </w:tabs>
            <w:rPr>
              <w:rFonts w:eastAsiaTheme="minorEastAsia"/>
              <w:noProof/>
              <w:lang w:val="en-US"/>
            </w:rPr>
          </w:pPr>
          <w:hyperlink w:anchor="_Toc503527296" w:history="1">
            <w:r w:rsidR="00164466" w:rsidRPr="00707D56">
              <w:rPr>
                <w:rStyle w:val="Hyperlink"/>
                <w:noProof/>
              </w:rPr>
              <w:t>Research Significance</w:t>
            </w:r>
            <w:r w:rsidR="00164466">
              <w:rPr>
                <w:noProof/>
                <w:webHidden/>
              </w:rPr>
              <w:tab/>
            </w:r>
            <w:r w:rsidR="00164466">
              <w:rPr>
                <w:noProof/>
                <w:webHidden/>
              </w:rPr>
              <w:fldChar w:fldCharType="begin"/>
            </w:r>
            <w:r w:rsidR="00164466">
              <w:rPr>
                <w:noProof/>
                <w:webHidden/>
              </w:rPr>
              <w:instrText xml:space="preserve"> PAGEREF _Toc503527296 \h </w:instrText>
            </w:r>
            <w:r w:rsidR="00164466">
              <w:rPr>
                <w:noProof/>
                <w:webHidden/>
              </w:rPr>
            </w:r>
            <w:r w:rsidR="00164466">
              <w:rPr>
                <w:noProof/>
                <w:webHidden/>
              </w:rPr>
              <w:fldChar w:fldCharType="separate"/>
            </w:r>
            <w:r w:rsidR="00164466">
              <w:rPr>
                <w:noProof/>
                <w:webHidden/>
              </w:rPr>
              <w:t>4</w:t>
            </w:r>
            <w:r w:rsidR="00164466">
              <w:rPr>
                <w:noProof/>
                <w:webHidden/>
              </w:rPr>
              <w:fldChar w:fldCharType="end"/>
            </w:r>
          </w:hyperlink>
        </w:p>
        <w:p w:rsidR="00164466" w:rsidRDefault="0001648C" w:rsidP="00164466">
          <w:pPr>
            <w:pStyle w:val="TOC1"/>
            <w:tabs>
              <w:tab w:val="right" w:leader="dot" w:pos="9016"/>
            </w:tabs>
            <w:rPr>
              <w:rFonts w:eastAsiaTheme="minorEastAsia"/>
              <w:noProof/>
              <w:lang w:val="en-US"/>
            </w:rPr>
          </w:pPr>
          <w:hyperlink w:anchor="_Toc503527297" w:history="1">
            <w:r w:rsidR="00164466" w:rsidRPr="00707D56">
              <w:rPr>
                <w:rStyle w:val="Hyperlink"/>
                <w:noProof/>
              </w:rPr>
              <w:t>Critical Literature Review</w:t>
            </w:r>
            <w:r w:rsidR="00164466">
              <w:rPr>
                <w:noProof/>
                <w:webHidden/>
              </w:rPr>
              <w:tab/>
            </w:r>
            <w:r w:rsidR="00164466">
              <w:rPr>
                <w:noProof/>
                <w:webHidden/>
              </w:rPr>
              <w:fldChar w:fldCharType="begin"/>
            </w:r>
            <w:r w:rsidR="00164466">
              <w:rPr>
                <w:noProof/>
                <w:webHidden/>
              </w:rPr>
              <w:instrText xml:space="preserve"> PAGEREF _Toc503527297 \h </w:instrText>
            </w:r>
            <w:r w:rsidR="00164466">
              <w:rPr>
                <w:noProof/>
                <w:webHidden/>
              </w:rPr>
            </w:r>
            <w:r w:rsidR="00164466">
              <w:rPr>
                <w:noProof/>
                <w:webHidden/>
              </w:rPr>
              <w:fldChar w:fldCharType="separate"/>
            </w:r>
            <w:r w:rsidR="00164466">
              <w:rPr>
                <w:noProof/>
                <w:webHidden/>
              </w:rPr>
              <w:t>4</w:t>
            </w:r>
            <w:r w:rsidR="00164466">
              <w:rPr>
                <w:noProof/>
                <w:webHidden/>
              </w:rPr>
              <w:fldChar w:fldCharType="end"/>
            </w:r>
          </w:hyperlink>
        </w:p>
        <w:p w:rsidR="00164466" w:rsidRDefault="0001648C" w:rsidP="00164466">
          <w:pPr>
            <w:pStyle w:val="TOC2"/>
            <w:tabs>
              <w:tab w:val="right" w:leader="dot" w:pos="9016"/>
            </w:tabs>
            <w:rPr>
              <w:rFonts w:eastAsiaTheme="minorEastAsia"/>
              <w:noProof/>
              <w:lang w:val="en-US"/>
            </w:rPr>
          </w:pPr>
          <w:hyperlink w:anchor="_Toc503527298" w:history="1">
            <w:r w:rsidR="00164466" w:rsidRPr="00707D56">
              <w:rPr>
                <w:rStyle w:val="Hyperlink"/>
                <w:noProof/>
              </w:rPr>
              <w:t>Advantages and Disadvantages of Privatisation</w:t>
            </w:r>
            <w:r w:rsidR="00164466">
              <w:rPr>
                <w:noProof/>
                <w:webHidden/>
              </w:rPr>
              <w:tab/>
            </w:r>
            <w:r w:rsidR="00164466">
              <w:rPr>
                <w:noProof/>
                <w:webHidden/>
              </w:rPr>
              <w:fldChar w:fldCharType="begin"/>
            </w:r>
            <w:r w:rsidR="00164466">
              <w:rPr>
                <w:noProof/>
                <w:webHidden/>
              </w:rPr>
              <w:instrText xml:space="preserve"> PAGEREF _Toc503527298 \h </w:instrText>
            </w:r>
            <w:r w:rsidR="00164466">
              <w:rPr>
                <w:noProof/>
                <w:webHidden/>
              </w:rPr>
            </w:r>
            <w:r w:rsidR="00164466">
              <w:rPr>
                <w:noProof/>
                <w:webHidden/>
              </w:rPr>
              <w:fldChar w:fldCharType="separate"/>
            </w:r>
            <w:r w:rsidR="00164466">
              <w:rPr>
                <w:noProof/>
                <w:webHidden/>
              </w:rPr>
              <w:t>4</w:t>
            </w:r>
            <w:r w:rsidR="00164466">
              <w:rPr>
                <w:noProof/>
                <w:webHidden/>
              </w:rPr>
              <w:fldChar w:fldCharType="end"/>
            </w:r>
          </w:hyperlink>
        </w:p>
        <w:p w:rsidR="00164466" w:rsidRDefault="0001648C" w:rsidP="00164466">
          <w:pPr>
            <w:pStyle w:val="TOC2"/>
            <w:tabs>
              <w:tab w:val="right" w:leader="dot" w:pos="9016"/>
            </w:tabs>
            <w:rPr>
              <w:rFonts w:eastAsiaTheme="minorEastAsia"/>
              <w:noProof/>
              <w:lang w:val="en-US"/>
            </w:rPr>
          </w:pPr>
          <w:hyperlink w:anchor="_Toc503527299" w:history="1">
            <w:r w:rsidR="00164466" w:rsidRPr="00707D56">
              <w:rPr>
                <w:rStyle w:val="Hyperlink"/>
                <w:noProof/>
              </w:rPr>
              <w:t>Different Perspectives</w:t>
            </w:r>
            <w:r w:rsidR="00164466">
              <w:rPr>
                <w:noProof/>
                <w:webHidden/>
              </w:rPr>
              <w:tab/>
            </w:r>
            <w:r w:rsidR="00164466">
              <w:rPr>
                <w:noProof/>
                <w:webHidden/>
              </w:rPr>
              <w:fldChar w:fldCharType="begin"/>
            </w:r>
            <w:r w:rsidR="00164466">
              <w:rPr>
                <w:noProof/>
                <w:webHidden/>
              </w:rPr>
              <w:instrText xml:space="preserve"> PAGEREF _Toc503527299 \h </w:instrText>
            </w:r>
            <w:r w:rsidR="00164466">
              <w:rPr>
                <w:noProof/>
                <w:webHidden/>
              </w:rPr>
            </w:r>
            <w:r w:rsidR="00164466">
              <w:rPr>
                <w:noProof/>
                <w:webHidden/>
              </w:rPr>
              <w:fldChar w:fldCharType="separate"/>
            </w:r>
            <w:r w:rsidR="00164466">
              <w:rPr>
                <w:noProof/>
                <w:webHidden/>
              </w:rPr>
              <w:t>5</w:t>
            </w:r>
            <w:r w:rsidR="00164466">
              <w:rPr>
                <w:noProof/>
                <w:webHidden/>
              </w:rPr>
              <w:fldChar w:fldCharType="end"/>
            </w:r>
          </w:hyperlink>
        </w:p>
        <w:p w:rsidR="00164466" w:rsidRDefault="0001648C" w:rsidP="00164466">
          <w:pPr>
            <w:pStyle w:val="TOC1"/>
            <w:tabs>
              <w:tab w:val="right" w:leader="dot" w:pos="9016"/>
            </w:tabs>
            <w:rPr>
              <w:rFonts w:eastAsiaTheme="minorEastAsia"/>
              <w:noProof/>
              <w:lang w:val="en-US"/>
            </w:rPr>
          </w:pPr>
          <w:hyperlink w:anchor="_Toc503527300" w:history="1">
            <w:r w:rsidR="00164466" w:rsidRPr="00707D56">
              <w:rPr>
                <w:rStyle w:val="Hyperlink"/>
                <w:noProof/>
              </w:rPr>
              <w:t>Methodology</w:t>
            </w:r>
            <w:r w:rsidR="00164466">
              <w:rPr>
                <w:noProof/>
                <w:webHidden/>
              </w:rPr>
              <w:tab/>
            </w:r>
            <w:r w:rsidR="00164466">
              <w:rPr>
                <w:noProof/>
                <w:webHidden/>
              </w:rPr>
              <w:fldChar w:fldCharType="begin"/>
            </w:r>
            <w:r w:rsidR="00164466">
              <w:rPr>
                <w:noProof/>
                <w:webHidden/>
              </w:rPr>
              <w:instrText xml:space="preserve"> PAGEREF _Toc503527300 \h </w:instrText>
            </w:r>
            <w:r w:rsidR="00164466">
              <w:rPr>
                <w:noProof/>
                <w:webHidden/>
              </w:rPr>
            </w:r>
            <w:r w:rsidR="00164466">
              <w:rPr>
                <w:noProof/>
                <w:webHidden/>
              </w:rPr>
              <w:fldChar w:fldCharType="separate"/>
            </w:r>
            <w:r w:rsidR="00164466">
              <w:rPr>
                <w:noProof/>
                <w:webHidden/>
              </w:rPr>
              <w:t>5</w:t>
            </w:r>
            <w:r w:rsidR="00164466">
              <w:rPr>
                <w:noProof/>
                <w:webHidden/>
              </w:rPr>
              <w:fldChar w:fldCharType="end"/>
            </w:r>
          </w:hyperlink>
        </w:p>
        <w:p w:rsidR="00164466" w:rsidRDefault="0001648C" w:rsidP="00164466">
          <w:pPr>
            <w:pStyle w:val="TOC2"/>
            <w:tabs>
              <w:tab w:val="right" w:leader="dot" w:pos="9016"/>
            </w:tabs>
            <w:rPr>
              <w:rFonts w:eastAsiaTheme="minorEastAsia"/>
              <w:noProof/>
              <w:lang w:val="en-US"/>
            </w:rPr>
          </w:pPr>
          <w:hyperlink w:anchor="_Toc503527301" w:history="1">
            <w:r w:rsidR="00164466" w:rsidRPr="00707D56">
              <w:rPr>
                <w:rStyle w:val="Hyperlink"/>
                <w:noProof/>
              </w:rPr>
              <w:t>Research Philosophy</w:t>
            </w:r>
            <w:r w:rsidR="00164466">
              <w:rPr>
                <w:noProof/>
                <w:webHidden/>
              </w:rPr>
              <w:tab/>
            </w:r>
            <w:r w:rsidR="00164466">
              <w:rPr>
                <w:noProof/>
                <w:webHidden/>
              </w:rPr>
              <w:fldChar w:fldCharType="begin"/>
            </w:r>
            <w:r w:rsidR="00164466">
              <w:rPr>
                <w:noProof/>
                <w:webHidden/>
              </w:rPr>
              <w:instrText xml:space="preserve"> PAGEREF _Toc503527301 \h </w:instrText>
            </w:r>
            <w:r w:rsidR="00164466">
              <w:rPr>
                <w:noProof/>
                <w:webHidden/>
              </w:rPr>
            </w:r>
            <w:r w:rsidR="00164466">
              <w:rPr>
                <w:noProof/>
                <w:webHidden/>
              </w:rPr>
              <w:fldChar w:fldCharType="separate"/>
            </w:r>
            <w:r w:rsidR="00164466">
              <w:rPr>
                <w:noProof/>
                <w:webHidden/>
              </w:rPr>
              <w:t>5</w:t>
            </w:r>
            <w:r w:rsidR="00164466">
              <w:rPr>
                <w:noProof/>
                <w:webHidden/>
              </w:rPr>
              <w:fldChar w:fldCharType="end"/>
            </w:r>
          </w:hyperlink>
        </w:p>
        <w:p w:rsidR="00164466" w:rsidRDefault="0001648C" w:rsidP="00164466">
          <w:pPr>
            <w:pStyle w:val="TOC2"/>
            <w:tabs>
              <w:tab w:val="right" w:leader="dot" w:pos="9016"/>
            </w:tabs>
            <w:rPr>
              <w:rFonts w:eastAsiaTheme="minorEastAsia"/>
              <w:noProof/>
              <w:lang w:val="en-US"/>
            </w:rPr>
          </w:pPr>
          <w:hyperlink w:anchor="_Toc503527302" w:history="1">
            <w:r w:rsidR="00164466" w:rsidRPr="00707D56">
              <w:rPr>
                <w:rStyle w:val="Hyperlink"/>
                <w:noProof/>
              </w:rPr>
              <w:t>Data Collection</w:t>
            </w:r>
            <w:r w:rsidR="00164466">
              <w:rPr>
                <w:noProof/>
                <w:webHidden/>
              </w:rPr>
              <w:tab/>
            </w:r>
            <w:r w:rsidR="00164466">
              <w:rPr>
                <w:noProof/>
                <w:webHidden/>
              </w:rPr>
              <w:fldChar w:fldCharType="begin"/>
            </w:r>
            <w:r w:rsidR="00164466">
              <w:rPr>
                <w:noProof/>
                <w:webHidden/>
              </w:rPr>
              <w:instrText xml:space="preserve"> PAGEREF _Toc503527302 \h </w:instrText>
            </w:r>
            <w:r w:rsidR="00164466">
              <w:rPr>
                <w:noProof/>
                <w:webHidden/>
              </w:rPr>
            </w:r>
            <w:r w:rsidR="00164466">
              <w:rPr>
                <w:noProof/>
                <w:webHidden/>
              </w:rPr>
              <w:fldChar w:fldCharType="separate"/>
            </w:r>
            <w:r w:rsidR="00164466">
              <w:rPr>
                <w:noProof/>
                <w:webHidden/>
              </w:rPr>
              <w:t>5</w:t>
            </w:r>
            <w:r w:rsidR="00164466">
              <w:rPr>
                <w:noProof/>
                <w:webHidden/>
              </w:rPr>
              <w:fldChar w:fldCharType="end"/>
            </w:r>
          </w:hyperlink>
        </w:p>
        <w:p w:rsidR="00164466" w:rsidRDefault="0001648C" w:rsidP="00164466">
          <w:pPr>
            <w:pStyle w:val="TOC2"/>
            <w:tabs>
              <w:tab w:val="right" w:leader="dot" w:pos="9016"/>
            </w:tabs>
            <w:rPr>
              <w:rFonts w:eastAsiaTheme="minorEastAsia"/>
              <w:noProof/>
              <w:lang w:val="en-US"/>
            </w:rPr>
          </w:pPr>
          <w:hyperlink w:anchor="_Toc503527303" w:history="1">
            <w:r w:rsidR="00164466" w:rsidRPr="00707D56">
              <w:rPr>
                <w:rStyle w:val="Hyperlink"/>
                <w:noProof/>
              </w:rPr>
              <w:t>Data Analysis</w:t>
            </w:r>
            <w:r w:rsidR="00164466">
              <w:rPr>
                <w:noProof/>
                <w:webHidden/>
              </w:rPr>
              <w:tab/>
            </w:r>
            <w:r w:rsidR="00164466">
              <w:rPr>
                <w:noProof/>
                <w:webHidden/>
              </w:rPr>
              <w:fldChar w:fldCharType="begin"/>
            </w:r>
            <w:r w:rsidR="00164466">
              <w:rPr>
                <w:noProof/>
                <w:webHidden/>
              </w:rPr>
              <w:instrText xml:space="preserve"> PAGEREF _Toc503527303 \h </w:instrText>
            </w:r>
            <w:r w:rsidR="00164466">
              <w:rPr>
                <w:noProof/>
                <w:webHidden/>
              </w:rPr>
            </w:r>
            <w:r w:rsidR="00164466">
              <w:rPr>
                <w:noProof/>
                <w:webHidden/>
              </w:rPr>
              <w:fldChar w:fldCharType="separate"/>
            </w:r>
            <w:r w:rsidR="00164466">
              <w:rPr>
                <w:noProof/>
                <w:webHidden/>
              </w:rPr>
              <w:t>6</w:t>
            </w:r>
            <w:r w:rsidR="00164466">
              <w:rPr>
                <w:noProof/>
                <w:webHidden/>
              </w:rPr>
              <w:fldChar w:fldCharType="end"/>
            </w:r>
          </w:hyperlink>
        </w:p>
        <w:p w:rsidR="00164466" w:rsidRDefault="0001648C" w:rsidP="00164466">
          <w:pPr>
            <w:pStyle w:val="TOC2"/>
            <w:tabs>
              <w:tab w:val="right" w:leader="dot" w:pos="9016"/>
            </w:tabs>
            <w:rPr>
              <w:rFonts w:eastAsiaTheme="minorEastAsia"/>
              <w:noProof/>
              <w:lang w:val="en-US"/>
            </w:rPr>
          </w:pPr>
          <w:hyperlink w:anchor="_Toc503527304" w:history="1">
            <w:r w:rsidR="00164466" w:rsidRPr="00707D56">
              <w:rPr>
                <w:rStyle w:val="Hyperlink"/>
                <w:noProof/>
              </w:rPr>
              <w:t>Research Ethics</w:t>
            </w:r>
            <w:r w:rsidR="00164466">
              <w:rPr>
                <w:noProof/>
                <w:webHidden/>
              </w:rPr>
              <w:tab/>
            </w:r>
            <w:r w:rsidR="00164466">
              <w:rPr>
                <w:noProof/>
                <w:webHidden/>
              </w:rPr>
              <w:fldChar w:fldCharType="begin"/>
            </w:r>
            <w:r w:rsidR="00164466">
              <w:rPr>
                <w:noProof/>
                <w:webHidden/>
              </w:rPr>
              <w:instrText xml:space="preserve"> PAGEREF _Toc503527304 \h </w:instrText>
            </w:r>
            <w:r w:rsidR="00164466">
              <w:rPr>
                <w:noProof/>
                <w:webHidden/>
              </w:rPr>
            </w:r>
            <w:r w:rsidR="00164466">
              <w:rPr>
                <w:noProof/>
                <w:webHidden/>
              </w:rPr>
              <w:fldChar w:fldCharType="separate"/>
            </w:r>
            <w:r w:rsidR="00164466">
              <w:rPr>
                <w:noProof/>
                <w:webHidden/>
              </w:rPr>
              <w:t>6</w:t>
            </w:r>
            <w:r w:rsidR="00164466">
              <w:rPr>
                <w:noProof/>
                <w:webHidden/>
              </w:rPr>
              <w:fldChar w:fldCharType="end"/>
            </w:r>
          </w:hyperlink>
        </w:p>
        <w:p w:rsidR="00164466" w:rsidRDefault="0001648C" w:rsidP="00164466">
          <w:pPr>
            <w:pStyle w:val="TOC1"/>
            <w:tabs>
              <w:tab w:val="right" w:leader="dot" w:pos="9016"/>
            </w:tabs>
            <w:rPr>
              <w:rFonts w:eastAsiaTheme="minorEastAsia"/>
              <w:noProof/>
              <w:lang w:val="en-US"/>
            </w:rPr>
          </w:pPr>
          <w:hyperlink w:anchor="_Toc503527305" w:history="1">
            <w:r w:rsidR="00164466" w:rsidRPr="00707D56">
              <w:rPr>
                <w:rStyle w:val="Hyperlink"/>
                <w:noProof/>
              </w:rPr>
              <w:t>Findings and Analysis</w:t>
            </w:r>
            <w:r w:rsidR="00164466">
              <w:rPr>
                <w:noProof/>
                <w:webHidden/>
              </w:rPr>
              <w:tab/>
            </w:r>
            <w:r w:rsidR="00164466">
              <w:rPr>
                <w:noProof/>
                <w:webHidden/>
              </w:rPr>
              <w:fldChar w:fldCharType="begin"/>
            </w:r>
            <w:r w:rsidR="00164466">
              <w:rPr>
                <w:noProof/>
                <w:webHidden/>
              </w:rPr>
              <w:instrText xml:space="preserve"> PAGEREF _Toc503527305 \h </w:instrText>
            </w:r>
            <w:r w:rsidR="00164466">
              <w:rPr>
                <w:noProof/>
                <w:webHidden/>
              </w:rPr>
            </w:r>
            <w:r w:rsidR="00164466">
              <w:rPr>
                <w:noProof/>
                <w:webHidden/>
              </w:rPr>
              <w:fldChar w:fldCharType="separate"/>
            </w:r>
            <w:r w:rsidR="00164466">
              <w:rPr>
                <w:noProof/>
                <w:webHidden/>
              </w:rPr>
              <w:t>6</w:t>
            </w:r>
            <w:r w:rsidR="00164466">
              <w:rPr>
                <w:noProof/>
                <w:webHidden/>
              </w:rPr>
              <w:fldChar w:fldCharType="end"/>
            </w:r>
          </w:hyperlink>
        </w:p>
        <w:p w:rsidR="00164466" w:rsidRDefault="0001648C" w:rsidP="00164466">
          <w:pPr>
            <w:pStyle w:val="TOC1"/>
            <w:tabs>
              <w:tab w:val="right" w:leader="dot" w:pos="9016"/>
            </w:tabs>
            <w:rPr>
              <w:rFonts w:eastAsiaTheme="minorEastAsia"/>
              <w:noProof/>
              <w:lang w:val="en-US"/>
            </w:rPr>
          </w:pPr>
          <w:hyperlink w:anchor="_Toc503527306" w:history="1">
            <w:r w:rsidR="00164466" w:rsidRPr="00707D56">
              <w:rPr>
                <w:rStyle w:val="Hyperlink"/>
                <w:noProof/>
              </w:rPr>
              <w:t>Conclusion and Limitations</w:t>
            </w:r>
            <w:r w:rsidR="00164466">
              <w:rPr>
                <w:noProof/>
                <w:webHidden/>
              </w:rPr>
              <w:tab/>
            </w:r>
            <w:r w:rsidR="00164466">
              <w:rPr>
                <w:noProof/>
                <w:webHidden/>
              </w:rPr>
              <w:fldChar w:fldCharType="begin"/>
            </w:r>
            <w:r w:rsidR="00164466">
              <w:rPr>
                <w:noProof/>
                <w:webHidden/>
              </w:rPr>
              <w:instrText xml:space="preserve"> PAGEREF _Toc503527306 \h </w:instrText>
            </w:r>
            <w:r w:rsidR="00164466">
              <w:rPr>
                <w:noProof/>
                <w:webHidden/>
              </w:rPr>
            </w:r>
            <w:r w:rsidR="00164466">
              <w:rPr>
                <w:noProof/>
                <w:webHidden/>
              </w:rPr>
              <w:fldChar w:fldCharType="separate"/>
            </w:r>
            <w:r w:rsidR="00164466">
              <w:rPr>
                <w:noProof/>
                <w:webHidden/>
              </w:rPr>
              <w:t>7</w:t>
            </w:r>
            <w:r w:rsidR="00164466">
              <w:rPr>
                <w:noProof/>
                <w:webHidden/>
              </w:rPr>
              <w:fldChar w:fldCharType="end"/>
            </w:r>
          </w:hyperlink>
        </w:p>
        <w:p w:rsidR="00164466" w:rsidRDefault="0001648C" w:rsidP="00164466">
          <w:pPr>
            <w:pStyle w:val="TOC1"/>
            <w:tabs>
              <w:tab w:val="right" w:leader="dot" w:pos="9016"/>
            </w:tabs>
            <w:rPr>
              <w:rFonts w:eastAsiaTheme="minorEastAsia"/>
              <w:noProof/>
              <w:lang w:val="en-US"/>
            </w:rPr>
          </w:pPr>
          <w:hyperlink w:anchor="_Toc503527307" w:history="1">
            <w:r w:rsidR="00164466" w:rsidRPr="00707D56">
              <w:rPr>
                <w:rStyle w:val="Hyperlink"/>
                <w:noProof/>
              </w:rPr>
              <w:t>References</w:t>
            </w:r>
            <w:r w:rsidR="00164466">
              <w:rPr>
                <w:noProof/>
                <w:webHidden/>
              </w:rPr>
              <w:tab/>
            </w:r>
            <w:r w:rsidR="00164466">
              <w:rPr>
                <w:noProof/>
                <w:webHidden/>
              </w:rPr>
              <w:fldChar w:fldCharType="begin"/>
            </w:r>
            <w:r w:rsidR="00164466">
              <w:rPr>
                <w:noProof/>
                <w:webHidden/>
              </w:rPr>
              <w:instrText xml:space="preserve"> PAGEREF _Toc503527307 \h </w:instrText>
            </w:r>
            <w:r w:rsidR="00164466">
              <w:rPr>
                <w:noProof/>
                <w:webHidden/>
              </w:rPr>
            </w:r>
            <w:r w:rsidR="00164466">
              <w:rPr>
                <w:noProof/>
                <w:webHidden/>
              </w:rPr>
              <w:fldChar w:fldCharType="separate"/>
            </w:r>
            <w:r w:rsidR="00164466">
              <w:rPr>
                <w:noProof/>
                <w:webHidden/>
              </w:rPr>
              <w:t>8</w:t>
            </w:r>
            <w:r w:rsidR="00164466">
              <w:rPr>
                <w:noProof/>
                <w:webHidden/>
              </w:rPr>
              <w:fldChar w:fldCharType="end"/>
            </w:r>
          </w:hyperlink>
        </w:p>
        <w:p w:rsidR="00164466" w:rsidRDefault="00164466" w:rsidP="00164466">
          <w:r>
            <w:rPr>
              <w:b/>
              <w:bCs/>
              <w:noProof/>
            </w:rPr>
            <w:fldChar w:fldCharType="end"/>
          </w:r>
        </w:p>
      </w:sdtContent>
    </w:sdt>
    <w:p w:rsidR="00164466" w:rsidRDefault="00164466" w:rsidP="00164466">
      <w:pPr>
        <w:rPr>
          <w:rFonts w:asciiTheme="majorHAnsi" w:eastAsiaTheme="majorEastAsia" w:hAnsiTheme="majorHAnsi" w:cstheme="majorBidi"/>
          <w:color w:val="2E74B5" w:themeColor="accent1" w:themeShade="BF"/>
          <w:sz w:val="28"/>
          <w:szCs w:val="28"/>
        </w:rPr>
      </w:pPr>
      <w:r>
        <w:br w:type="page"/>
      </w:r>
    </w:p>
    <w:p w:rsidR="00164466" w:rsidRPr="005159A2" w:rsidRDefault="00164466" w:rsidP="00164466">
      <w:pPr>
        <w:pStyle w:val="Heading1"/>
      </w:pPr>
      <w:bookmarkStart w:id="3" w:name="_Toc503527292"/>
      <w:r w:rsidRPr="005159A2">
        <w:lastRenderedPageBreak/>
        <w:t>Introduction</w:t>
      </w:r>
      <w:bookmarkEnd w:id="3"/>
    </w:p>
    <w:p w:rsidR="00164466" w:rsidRPr="00DF36A2"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The National Health Services department of the United Kingdom is funded by the public</w:t>
      </w:r>
      <w:r w:rsidR="002A4ECB">
        <w:rPr>
          <w:rFonts w:ascii="Times New Roman" w:hAnsi="Times New Roman" w:cs="Times New Roman"/>
          <w:sz w:val="24"/>
          <w:szCs w:val="24"/>
        </w:rPr>
        <w:t>,</w:t>
      </w:r>
      <w:r>
        <w:rPr>
          <w:rFonts w:ascii="Times New Roman" w:hAnsi="Times New Roman" w:cs="Times New Roman"/>
          <w:sz w:val="24"/>
          <w:szCs w:val="24"/>
        </w:rPr>
        <w:t xml:space="preserve"> i.e. the funds used in this department is derived from the taxes that the citizens pay making most of the treatment is almost free at the point of availing them. The NHS is the largest healthcare service system in the world. </w:t>
      </w:r>
      <w:r w:rsidR="00734015">
        <w:rPr>
          <w:rFonts w:ascii="Times New Roman" w:hAnsi="Times New Roman" w:cs="Times New Roman"/>
          <w:sz w:val="24"/>
          <w:szCs w:val="24"/>
        </w:rPr>
        <w:t>The Department of Health supervise it</w:t>
      </w:r>
      <w:r>
        <w:rPr>
          <w:rFonts w:ascii="Times New Roman" w:hAnsi="Times New Roman" w:cs="Times New Roman"/>
          <w:sz w:val="24"/>
          <w:szCs w:val="24"/>
        </w:rPr>
        <w:t xml:space="preserve">. The main goal of this service department is to provide the citizens of England with high quality of health care services at minimum cost as per the requirement of the patient as well as their capacity to pay for the services </w:t>
      </w:r>
      <w:sdt>
        <w:sdtPr>
          <w:rPr>
            <w:rFonts w:ascii="Times New Roman" w:hAnsi="Times New Roman" w:cs="Times New Roman"/>
            <w:sz w:val="24"/>
            <w:szCs w:val="24"/>
          </w:rPr>
          <w:id w:val="-122636279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Pow14 \l 1033 </w:instrText>
          </w:r>
          <w:r>
            <w:rPr>
              <w:rFonts w:ascii="Times New Roman" w:hAnsi="Times New Roman" w:cs="Times New Roman"/>
              <w:sz w:val="24"/>
              <w:szCs w:val="24"/>
            </w:rPr>
            <w:fldChar w:fldCharType="separate"/>
          </w:r>
          <w:r w:rsidRPr="007A0A5E">
            <w:rPr>
              <w:rFonts w:ascii="Times New Roman" w:hAnsi="Times New Roman" w:cs="Times New Roman"/>
              <w:noProof/>
              <w:sz w:val="24"/>
              <w:szCs w:val="24"/>
              <w:lang w:val="en-US"/>
            </w:rPr>
            <w:t>(Powell &amp; Miller, 2014)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NHS has also associated itself with other health care service providing institutions in the country for readily availability of services at minimum cost as per the requirement of the patient. This makes the system free of inconvenience and efficient for the patients. It has associations with the private contractors for better service providing opportunities as well as equipment. The NHS is a non-profit department of the government and believes in providing quality health care service rather than benefiting from people’s situation </w:t>
      </w:r>
      <w:sdt>
        <w:sdtPr>
          <w:rPr>
            <w:rFonts w:ascii="Times New Roman" w:hAnsi="Times New Roman" w:cs="Times New Roman"/>
            <w:sz w:val="24"/>
            <w:szCs w:val="24"/>
          </w:rPr>
          <w:id w:val="-204566496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Asc02 \l 1033 </w:instrText>
          </w:r>
          <w:r>
            <w:rPr>
              <w:rFonts w:ascii="Times New Roman" w:hAnsi="Times New Roman" w:cs="Times New Roman"/>
              <w:sz w:val="24"/>
              <w:szCs w:val="24"/>
            </w:rPr>
            <w:fldChar w:fldCharType="separate"/>
          </w:r>
          <w:r w:rsidRPr="007A0A5E">
            <w:rPr>
              <w:rFonts w:ascii="Times New Roman" w:hAnsi="Times New Roman" w:cs="Times New Roman"/>
              <w:noProof/>
              <w:sz w:val="24"/>
              <w:szCs w:val="24"/>
              <w:lang w:val="en-US"/>
            </w:rPr>
            <w:t>(Ascoli &amp; Ranci, 2002 )</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164466" w:rsidRPr="00901951" w:rsidRDefault="00164466" w:rsidP="00164466">
      <w:pPr>
        <w:pStyle w:val="Heading2"/>
      </w:pPr>
      <w:bookmarkStart w:id="4" w:name="_Toc503527293"/>
      <w:r w:rsidRPr="00901951">
        <w:t>Aim and Objectives</w:t>
      </w:r>
      <w:bookmarkEnd w:id="4"/>
    </w:p>
    <w:p w:rsidR="00164466" w:rsidRPr="00041F65"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aim of this research is to analyse the various aspects of privatisation of National Healthcare Services and understanding the pros and cons of its implementation thoroughly. Most importantly to understand the ways in which it will benefit the people availing it. </w:t>
      </w:r>
    </w:p>
    <w:p w:rsidR="00164466" w:rsidRPr="00901951" w:rsidRDefault="00164466" w:rsidP="00164466">
      <w:pPr>
        <w:pStyle w:val="Heading2"/>
      </w:pPr>
      <w:bookmarkStart w:id="5" w:name="_Toc503527294"/>
      <w:r w:rsidRPr="00901951">
        <w:t>Research Questions</w:t>
      </w:r>
      <w:bookmarkEnd w:id="5"/>
      <w:r w:rsidRPr="00901951">
        <w:t xml:space="preserve"> </w:t>
      </w:r>
    </w:p>
    <w:p w:rsidR="00164466"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research will aim at answering the questions mentioned below: </w:t>
      </w:r>
    </w:p>
    <w:p w:rsidR="00164466" w:rsidRDefault="00164466" w:rsidP="00164466">
      <w:pPr>
        <w:pStyle w:val="ListParagraph"/>
        <w:numPr>
          <w:ilvl w:val="0"/>
          <w:numId w:val="5"/>
        </w:numPr>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Is privatisation of NHS a necessity? </w:t>
      </w:r>
    </w:p>
    <w:p w:rsidR="00164466" w:rsidRDefault="00164466" w:rsidP="00164466">
      <w:pPr>
        <w:pStyle w:val="ListParagraph"/>
        <w:numPr>
          <w:ilvl w:val="0"/>
          <w:numId w:val="5"/>
        </w:numPr>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How privatisation has been beneficial to the employees of NHS? </w:t>
      </w:r>
    </w:p>
    <w:p w:rsidR="00164466" w:rsidRPr="00041F65" w:rsidRDefault="00164466" w:rsidP="00164466">
      <w:pPr>
        <w:pStyle w:val="ListParagraph"/>
        <w:numPr>
          <w:ilvl w:val="0"/>
          <w:numId w:val="5"/>
        </w:numPr>
        <w:spacing w:after="200" w:line="360" w:lineRule="auto"/>
        <w:rPr>
          <w:rFonts w:ascii="Times New Roman" w:hAnsi="Times New Roman" w:cs="Times New Roman"/>
          <w:sz w:val="24"/>
          <w:szCs w:val="24"/>
        </w:rPr>
      </w:pPr>
      <w:r>
        <w:rPr>
          <w:rFonts w:ascii="Times New Roman" w:hAnsi="Times New Roman" w:cs="Times New Roman"/>
          <w:sz w:val="24"/>
          <w:szCs w:val="24"/>
        </w:rPr>
        <w:t xml:space="preserve">If the patients have really benefited from privatisation? </w:t>
      </w:r>
    </w:p>
    <w:p w:rsidR="00164466" w:rsidRPr="00901951" w:rsidRDefault="00164466" w:rsidP="00164466">
      <w:pPr>
        <w:pStyle w:val="Heading2"/>
      </w:pPr>
      <w:bookmarkStart w:id="6" w:name="_Toc503527295"/>
      <w:r w:rsidRPr="00901951">
        <w:t>Background of the Research Area</w:t>
      </w:r>
      <w:bookmarkEnd w:id="6"/>
      <w:r w:rsidRPr="00901951">
        <w:t xml:space="preserve"> </w:t>
      </w:r>
    </w:p>
    <w:p w:rsidR="00164466" w:rsidRPr="00041F65"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privatisation of NHS has been a matter of intense debate in the country. The idea was fist coined four or five years ago. And since then it has been a matter of debate. The main goal of the inception of the NHS was to make high quality medical services available to all the citizens at a feasible cost. However, privatisation can diminish this aim. Therefore, this has been an issue for the employees in this institution as well as the general public and the public servants. It was greatly opposed by them </w:t>
      </w:r>
      <w:sdt>
        <w:sdtPr>
          <w:rPr>
            <w:rFonts w:ascii="Times New Roman" w:hAnsi="Times New Roman" w:cs="Times New Roman"/>
            <w:sz w:val="24"/>
            <w:szCs w:val="24"/>
          </w:rPr>
          <w:id w:val="-73770750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Tze10 \l 1033 </w:instrText>
          </w:r>
          <w:r>
            <w:rPr>
              <w:rFonts w:ascii="Times New Roman" w:hAnsi="Times New Roman" w:cs="Times New Roman"/>
              <w:sz w:val="24"/>
              <w:szCs w:val="24"/>
            </w:rPr>
            <w:fldChar w:fldCharType="separate"/>
          </w:r>
          <w:r w:rsidRPr="007A0A5E">
            <w:rPr>
              <w:rFonts w:ascii="Times New Roman" w:hAnsi="Times New Roman" w:cs="Times New Roman"/>
              <w:noProof/>
              <w:sz w:val="24"/>
              <w:szCs w:val="24"/>
              <w:lang w:val="en-US"/>
            </w:rPr>
            <w:t>(Tzenalis &amp; Sotiriadou, 2010)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However, the institution has been accused of slyly incorporating privatization which was then greatly discouraged by the mass. </w:t>
      </w:r>
    </w:p>
    <w:p w:rsidR="00164466" w:rsidRDefault="00164466" w:rsidP="00164466">
      <w:pPr>
        <w:pStyle w:val="Heading2"/>
      </w:pPr>
      <w:bookmarkStart w:id="7" w:name="_Toc503527296"/>
      <w:r>
        <w:lastRenderedPageBreak/>
        <w:t xml:space="preserve">Research </w:t>
      </w:r>
      <w:r w:rsidRPr="00901951">
        <w:t>Significance</w:t>
      </w:r>
      <w:bookmarkEnd w:id="7"/>
    </w:p>
    <w:p w:rsidR="00164466"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significance of this research is to highlight the situation that privatisation of this institution can bring. The NHS has been a non-profitable organization since its inception. And it’s been running like that for more than five decades. The patients have been satisfied with the services that are provided to them under this institution since its inception </w:t>
      </w:r>
      <w:sdt>
        <w:sdtPr>
          <w:rPr>
            <w:rFonts w:ascii="Times New Roman" w:hAnsi="Times New Roman" w:cs="Times New Roman"/>
            <w:sz w:val="24"/>
            <w:szCs w:val="24"/>
          </w:rPr>
          <w:id w:val="-86221181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All08 \l 1033 </w:instrText>
          </w:r>
          <w:r>
            <w:rPr>
              <w:rFonts w:ascii="Times New Roman" w:hAnsi="Times New Roman" w:cs="Times New Roman"/>
              <w:sz w:val="24"/>
              <w:szCs w:val="24"/>
            </w:rPr>
            <w:fldChar w:fldCharType="separate"/>
          </w:r>
          <w:r w:rsidRPr="007A0A5E">
            <w:rPr>
              <w:rFonts w:ascii="Times New Roman" w:hAnsi="Times New Roman" w:cs="Times New Roman"/>
              <w:noProof/>
              <w:sz w:val="24"/>
              <w:szCs w:val="24"/>
              <w:lang w:val="en-US"/>
            </w:rPr>
            <w:t>(Alli, 2008)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However, the privatisation of the institution might change that aspect of it. And thus, is firmly opposed by the public. This research will highlight the result of the implementation of the privatisation of the organization and in which way it will benefit the patients. It will also thoroughly study as to how this step might be disadvantageous for the institution. The research in general will evaluate the privatization of the institution. </w:t>
      </w:r>
    </w:p>
    <w:p w:rsidR="00164466" w:rsidRDefault="00164466" w:rsidP="00164466">
      <w:pPr>
        <w:pStyle w:val="Heading1"/>
        <w:rPr>
          <w:b/>
        </w:rPr>
      </w:pPr>
      <w:bookmarkStart w:id="8" w:name="_Toc503527297"/>
      <w:r w:rsidRPr="00C20306">
        <w:t>Critical Literature Review</w:t>
      </w:r>
      <w:bookmarkEnd w:id="8"/>
    </w:p>
    <w:p w:rsidR="00164466" w:rsidRPr="004C3E70"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NHS has been a non-profitable institution since its inception. It is also the world’s largest health care service providing system in the world that is publicly funded. The main goal of this institution is that, they intend on providing high quality medical services at feasible cost. And the major priority of the NHS was to cater to the needs of their patients. Due to this practise the institution was appreciated by the whole world </w:t>
      </w:r>
      <w:sdt>
        <w:sdtPr>
          <w:rPr>
            <w:rFonts w:ascii="Times New Roman" w:hAnsi="Times New Roman" w:cs="Times New Roman"/>
            <w:sz w:val="24"/>
            <w:szCs w:val="24"/>
          </w:rPr>
          <w:id w:val="38661973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Sor06 \l 1033 </w:instrText>
          </w:r>
          <w:r>
            <w:rPr>
              <w:rFonts w:ascii="Times New Roman" w:hAnsi="Times New Roman" w:cs="Times New Roman"/>
              <w:sz w:val="24"/>
              <w:szCs w:val="24"/>
            </w:rPr>
            <w:fldChar w:fldCharType="separate"/>
          </w:r>
          <w:r w:rsidRPr="007A0A5E">
            <w:rPr>
              <w:rFonts w:ascii="Times New Roman" w:hAnsi="Times New Roman" w:cs="Times New Roman"/>
              <w:noProof/>
              <w:sz w:val="24"/>
              <w:szCs w:val="24"/>
              <w:lang w:val="en-US"/>
            </w:rPr>
            <w:t>(Sorensen &amp; Barbeau, 2006)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complete emphasis was given on the welfare of the patient. And the profitability was not even an agenda for this institution. Therefore, its privatisation has been a topic of intense debate and some firm rejections by the public, patients, stakeholders and practitioners. </w:t>
      </w:r>
    </w:p>
    <w:p w:rsidR="00164466" w:rsidRDefault="00164466" w:rsidP="00164466">
      <w:pPr>
        <w:pStyle w:val="Heading2"/>
      </w:pPr>
      <w:bookmarkStart w:id="9" w:name="_Toc503527298"/>
      <w:r w:rsidRPr="00C20306">
        <w:t>Advantages and Disadvantages of Privatisation</w:t>
      </w:r>
      <w:bookmarkEnd w:id="9"/>
    </w:p>
    <w:p w:rsidR="00164466"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have come up many advantages as well as disadvantages of the privatisation of the NHS. Starting with the advantages it is derived from various researches conducted that privatization can indeed be beneficial as because the quality of service will increase. It is anticipated that the quality of health care service will increase as a result of privatisation as because the scenario will encourage competition within the health care service providing sector </w:t>
      </w:r>
      <w:sdt>
        <w:sdtPr>
          <w:rPr>
            <w:rFonts w:ascii="Times New Roman" w:hAnsi="Times New Roman" w:cs="Times New Roman"/>
            <w:sz w:val="24"/>
            <w:szCs w:val="24"/>
          </w:rPr>
          <w:id w:val="58157156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Dal00 \l 1033 </w:instrText>
          </w:r>
          <w:r>
            <w:rPr>
              <w:rFonts w:ascii="Times New Roman" w:hAnsi="Times New Roman" w:cs="Times New Roman"/>
              <w:sz w:val="24"/>
              <w:szCs w:val="24"/>
            </w:rPr>
            <w:fldChar w:fldCharType="separate"/>
          </w:r>
          <w:r w:rsidRPr="007A0A5E">
            <w:rPr>
              <w:rFonts w:ascii="Times New Roman" w:hAnsi="Times New Roman" w:cs="Times New Roman"/>
              <w:noProof/>
              <w:sz w:val="24"/>
              <w:szCs w:val="24"/>
              <w:lang w:val="en-US"/>
            </w:rPr>
            <w:t>(Daly &amp; Lewis, 2000)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Another advantage will be the choice that patients are going to get. Whether they would want to be treated under private or public health care service sector. However, there are certain disadvantages that this move will be facing as well. That being, the diminishing of the essence of the institution that used to be the prioritization of the patients rather than profitability </w:t>
      </w:r>
      <w:sdt>
        <w:sdtPr>
          <w:rPr>
            <w:rFonts w:ascii="Times New Roman" w:hAnsi="Times New Roman" w:cs="Times New Roman"/>
            <w:sz w:val="24"/>
            <w:szCs w:val="24"/>
          </w:rPr>
          <w:id w:val="102143695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Sri10 \l 1033 </w:instrText>
          </w:r>
          <w:r>
            <w:rPr>
              <w:rFonts w:ascii="Times New Roman" w:hAnsi="Times New Roman" w:cs="Times New Roman"/>
              <w:sz w:val="24"/>
              <w:szCs w:val="24"/>
            </w:rPr>
            <w:fldChar w:fldCharType="separate"/>
          </w:r>
          <w:r w:rsidRPr="007A0A5E">
            <w:rPr>
              <w:rFonts w:ascii="Times New Roman" w:hAnsi="Times New Roman" w:cs="Times New Roman"/>
              <w:noProof/>
              <w:sz w:val="24"/>
              <w:szCs w:val="24"/>
              <w:lang w:val="en-US"/>
            </w:rPr>
            <w:t>(Sridhar, 2010)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164466" w:rsidRPr="00CB2487" w:rsidRDefault="00164466" w:rsidP="00164466">
      <w:pPr>
        <w:spacing w:line="360" w:lineRule="auto"/>
        <w:rPr>
          <w:rFonts w:ascii="Times New Roman" w:hAnsi="Times New Roman" w:cs="Times New Roman"/>
          <w:sz w:val="24"/>
          <w:szCs w:val="24"/>
        </w:rPr>
      </w:pPr>
    </w:p>
    <w:p w:rsidR="00164466" w:rsidRDefault="00164466" w:rsidP="00164466">
      <w:pPr>
        <w:pStyle w:val="Heading2"/>
      </w:pPr>
      <w:bookmarkStart w:id="10" w:name="_Toc503527299"/>
      <w:r w:rsidRPr="00C20306">
        <w:lastRenderedPageBreak/>
        <w:t>Different Perspective</w:t>
      </w:r>
      <w:r>
        <w:t>s</w:t>
      </w:r>
      <w:bookmarkEnd w:id="10"/>
    </w:p>
    <w:p w:rsidR="00164466" w:rsidRPr="00532345"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have been several perspectives on this particular move throughout the UK. Different sections of the society as well as groups that are involved in the institution in some way or the other are constantly seen giving their diverse view on the scenario. Starting from the government, it seems to be having a fair point of view on the subject. As the almost free healthcare service providing sector is turning out be a burden on the state with the increase in the population of the country </w:t>
      </w:r>
      <w:sdt>
        <w:sdtPr>
          <w:rPr>
            <w:rFonts w:ascii="Times New Roman" w:hAnsi="Times New Roman" w:cs="Times New Roman"/>
            <w:sz w:val="24"/>
            <w:szCs w:val="24"/>
          </w:rPr>
          <w:id w:val="-100528470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Edw08 \l 1033 </w:instrText>
          </w:r>
          <w:r>
            <w:rPr>
              <w:rFonts w:ascii="Times New Roman" w:hAnsi="Times New Roman" w:cs="Times New Roman"/>
              <w:sz w:val="24"/>
              <w:szCs w:val="24"/>
            </w:rPr>
            <w:fldChar w:fldCharType="separate"/>
          </w:r>
          <w:r w:rsidRPr="007A0A5E">
            <w:rPr>
              <w:rFonts w:ascii="Times New Roman" w:hAnsi="Times New Roman" w:cs="Times New Roman"/>
              <w:noProof/>
              <w:sz w:val="24"/>
              <w:szCs w:val="24"/>
              <w:lang w:val="en-US"/>
            </w:rPr>
            <w:t>(Edwards &amp; Lewis, 2008)</w:t>
          </w:r>
          <w:r>
            <w:rPr>
              <w:rFonts w:ascii="Times New Roman" w:hAnsi="Times New Roman" w:cs="Times New Roman"/>
              <w:sz w:val="24"/>
              <w:szCs w:val="24"/>
            </w:rPr>
            <w:fldChar w:fldCharType="end"/>
          </w:r>
        </w:sdtContent>
      </w:sdt>
      <w:r>
        <w:rPr>
          <w:rFonts w:ascii="Times New Roman" w:hAnsi="Times New Roman" w:cs="Times New Roman"/>
          <w:sz w:val="24"/>
          <w:szCs w:val="24"/>
        </w:rPr>
        <w:t>. And this move might help in reducing that to an extent and maybe that money can be put to work in some other policy of the government. the public at large is strictly against this move as the former policies were far more feasible. And as far as the practitioners are concerned their reaction to the change is a mixed opinion between in favour of, against the policy and being quite neutral. The Royal College of nursing is seen to be not completely against the change whereas the British Medical Association is seen to completely against the change.</w:t>
      </w:r>
    </w:p>
    <w:p w:rsidR="00164466" w:rsidRPr="005159A2" w:rsidRDefault="00164466" w:rsidP="00164466">
      <w:pPr>
        <w:pStyle w:val="Heading1"/>
      </w:pPr>
      <w:bookmarkStart w:id="11" w:name="_Toc503527300"/>
      <w:r w:rsidRPr="005159A2">
        <w:t>Methodology</w:t>
      </w:r>
      <w:bookmarkEnd w:id="11"/>
    </w:p>
    <w:p w:rsidR="00164466" w:rsidRPr="00870CF3"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methodology of a research describes the different processes that were followed by the researcher for completion of the research. The processes that are usually involved in this research are the collection of data, its classification and analysis as well as an ethical review of the entire process. </w:t>
      </w:r>
    </w:p>
    <w:p w:rsidR="00164466" w:rsidRPr="00901951" w:rsidRDefault="00164466" w:rsidP="00164466">
      <w:pPr>
        <w:pStyle w:val="Heading2"/>
      </w:pPr>
      <w:bookmarkStart w:id="12" w:name="_Toc503527301"/>
      <w:r w:rsidRPr="00901951">
        <w:t>Research Philosophy</w:t>
      </w:r>
      <w:bookmarkEnd w:id="12"/>
    </w:p>
    <w:p w:rsidR="00164466" w:rsidRPr="00E14285"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two broad categories of the research philosophies that are used in a research, they are positivism and interpretivism. This research will be following the interpretivism research philosophy process. It is a subjective and qualitative based study. It takes into consideration the subjective interpretation of the researcher </w:t>
      </w:r>
      <w:sdt>
        <w:sdtPr>
          <w:rPr>
            <w:rFonts w:ascii="Times New Roman" w:hAnsi="Times New Roman" w:cs="Times New Roman"/>
            <w:sz w:val="24"/>
            <w:szCs w:val="24"/>
          </w:rPr>
          <w:id w:val="-103149816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Bai82 \l 1033 </w:instrText>
          </w:r>
          <w:r>
            <w:rPr>
              <w:rFonts w:ascii="Times New Roman" w:hAnsi="Times New Roman" w:cs="Times New Roman"/>
              <w:sz w:val="24"/>
              <w:szCs w:val="24"/>
            </w:rPr>
            <w:fldChar w:fldCharType="separate"/>
          </w:r>
          <w:r w:rsidRPr="007A0A5E">
            <w:rPr>
              <w:rFonts w:ascii="Times New Roman" w:hAnsi="Times New Roman" w:cs="Times New Roman"/>
              <w:noProof/>
              <w:sz w:val="24"/>
              <w:szCs w:val="24"/>
              <w:lang w:val="en-US"/>
            </w:rPr>
            <w:t>(Bailey, 2002)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Whereas, positivism is a quantitative based study. However, since the topic of research is a complex one the former is chosen as the mode of research philosophy. </w:t>
      </w:r>
    </w:p>
    <w:p w:rsidR="00164466" w:rsidRDefault="00164466" w:rsidP="00164466">
      <w:pPr>
        <w:pStyle w:val="Heading2"/>
      </w:pPr>
      <w:bookmarkStart w:id="13" w:name="_Toc503527302"/>
      <w:r>
        <w:t>Data Collection</w:t>
      </w:r>
      <w:bookmarkEnd w:id="13"/>
    </w:p>
    <w:p w:rsidR="00164466" w:rsidRPr="003814AC"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mode of data collection in this research will be of secondary data collection. This type of collection includes the gathering of data from sources that already exist and are from recent sources. Such as journals, articles, government reports, etc. that has information of the medical services as well as NHS of the UK. </w:t>
      </w:r>
    </w:p>
    <w:p w:rsidR="00164466" w:rsidRPr="00901951" w:rsidRDefault="00164466" w:rsidP="00164466">
      <w:pPr>
        <w:pStyle w:val="Heading2"/>
      </w:pPr>
      <w:bookmarkStart w:id="14" w:name="_Toc503527303"/>
      <w:r w:rsidRPr="00901951">
        <w:lastRenderedPageBreak/>
        <w:t>Data Analysis</w:t>
      </w:r>
      <w:bookmarkEnd w:id="14"/>
    </w:p>
    <w:p w:rsidR="00164466"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data analysis method used in this research will be that of qualitative and subjective. Since the research involves the patient’s satisfaction, these cannot be analysed using the quantitative data analysis process. Following the qualitative and subjective process will give wider scope to the researcher for analysing the information collected as well as its classification with an unbiased point of view </w:t>
      </w:r>
      <w:sdt>
        <w:sdtPr>
          <w:rPr>
            <w:rFonts w:ascii="Times New Roman" w:hAnsi="Times New Roman" w:cs="Times New Roman"/>
            <w:sz w:val="24"/>
            <w:szCs w:val="24"/>
          </w:rPr>
          <w:id w:val="94543067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Yin03 \l 1033 </w:instrText>
          </w:r>
          <w:r>
            <w:rPr>
              <w:rFonts w:ascii="Times New Roman" w:hAnsi="Times New Roman" w:cs="Times New Roman"/>
              <w:sz w:val="24"/>
              <w:szCs w:val="24"/>
            </w:rPr>
            <w:fldChar w:fldCharType="separate"/>
          </w:r>
          <w:r w:rsidRPr="007A0A5E">
            <w:rPr>
              <w:rFonts w:ascii="Times New Roman" w:hAnsi="Times New Roman" w:cs="Times New Roman"/>
              <w:noProof/>
              <w:sz w:val="24"/>
              <w:szCs w:val="24"/>
              <w:lang w:val="en-US"/>
            </w:rPr>
            <w:t>(Yin, 2003)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will also provide the researcher with the scope of interpreting the information according to their understanding of the situation, thus, enhancing the quality of the research and making it more authentic. </w:t>
      </w:r>
    </w:p>
    <w:p w:rsidR="00164466" w:rsidRDefault="00164466" w:rsidP="00164466">
      <w:pPr>
        <w:pStyle w:val="Heading2"/>
      </w:pPr>
      <w:bookmarkStart w:id="15" w:name="_Toc503527304"/>
      <w:r>
        <w:t>Research Ethics</w:t>
      </w:r>
      <w:bookmarkEnd w:id="15"/>
    </w:p>
    <w:p w:rsidR="00164466"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Ethics are an essential aspect of any research. It is the moral principle of an individual that determines their behaviour. Thus, maintaining ethics during a research process is essential for the research to be valued more. This also reduces it questionability. And is considered to be more authentic and accurate </w:t>
      </w:r>
      <w:sdt>
        <w:sdtPr>
          <w:rPr>
            <w:rFonts w:ascii="Times New Roman" w:hAnsi="Times New Roman" w:cs="Times New Roman"/>
            <w:sz w:val="24"/>
            <w:szCs w:val="24"/>
          </w:rPr>
          <w:id w:val="-122305530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Blu05 \l 1033 </w:instrText>
          </w:r>
          <w:r>
            <w:rPr>
              <w:rFonts w:ascii="Times New Roman" w:hAnsi="Times New Roman" w:cs="Times New Roman"/>
              <w:sz w:val="24"/>
              <w:szCs w:val="24"/>
            </w:rPr>
            <w:fldChar w:fldCharType="separate"/>
          </w:r>
          <w:r w:rsidRPr="007A0A5E">
            <w:rPr>
              <w:rFonts w:ascii="Times New Roman" w:hAnsi="Times New Roman" w:cs="Times New Roman"/>
              <w:noProof/>
              <w:sz w:val="24"/>
              <w:szCs w:val="24"/>
              <w:lang w:val="en-US"/>
            </w:rPr>
            <w:t>(Blumberg, et al., 2005)</w:t>
          </w:r>
          <w:r>
            <w:rPr>
              <w:rFonts w:ascii="Times New Roman" w:hAnsi="Times New Roman" w:cs="Times New Roman"/>
              <w:sz w:val="24"/>
              <w:szCs w:val="24"/>
            </w:rPr>
            <w:fldChar w:fldCharType="end"/>
          </w:r>
        </w:sdtContent>
      </w:sdt>
      <w:r>
        <w:rPr>
          <w:rFonts w:ascii="Times New Roman" w:hAnsi="Times New Roman" w:cs="Times New Roman"/>
          <w:sz w:val="24"/>
          <w:szCs w:val="24"/>
        </w:rPr>
        <w:t>. Therefore, all the data and information collected in this video will be from reliable and pertinent sources. The research will also be giving out mentions to the sources that the data and information are collected from. This research work will not be used for any business purposes and will be completely dedicated for educational ones.</w:t>
      </w:r>
    </w:p>
    <w:p w:rsidR="00164466" w:rsidRDefault="00164466" w:rsidP="00164466">
      <w:pPr>
        <w:pStyle w:val="Heading1"/>
        <w:rPr>
          <w:b/>
        </w:rPr>
      </w:pPr>
      <w:bookmarkStart w:id="16" w:name="_Toc503527305"/>
      <w:r w:rsidRPr="00C20306">
        <w:t>Findings and Analysis</w:t>
      </w:r>
      <w:bookmarkEnd w:id="16"/>
    </w:p>
    <w:p w:rsidR="00164466" w:rsidRDefault="00164466" w:rsidP="00164466">
      <w:pPr>
        <w:rPr>
          <w:rFonts w:ascii="Times New Roman" w:hAnsi="Times New Roman" w:cs="Times New Roman"/>
          <w:sz w:val="24"/>
          <w:szCs w:val="24"/>
        </w:rPr>
      </w:pPr>
      <w:r w:rsidRPr="00F15BB8">
        <w:rPr>
          <w:rFonts w:ascii="Times New Roman" w:hAnsi="Times New Roman" w:cs="Times New Roman"/>
          <w:noProof/>
          <w:color w:val="FF0000"/>
          <w:sz w:val="24"/>
          <w:lang w:val="en-US"/>
        </w:rPr>
        <w:drawing>
          <wp:inline distT="0" distB="0" distL="0" distR="0" wp14:anchorId="62C79985" wp14:editId="1E596F24">
            <wp:extent cx="5486400" cy="1552575"/>
            <wp:effectExtent l="0" t="38100" r="95250" b="666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64466" w:rsidRDefault="00164466" w:rsidP="00164466">
      <w:pPr>
        <w:jc w:val="center"/>
        <w:rPr>
          <w:rFonts w:ascii="Times New Roman" w:hAnsi="Times New Roman" w:cs="Times New Roman"/>
          <w:i/>
          <w:sz w:val="24"/>
          <w:szCs w:val="24"/>
        </w:rPr>
      </w:pPr>
      <w:r>
        <w:rPr>
          <w:rFonts w:ascii="Times New Roman" w:hAnsi="Times New Roman" w:cs="Times New Roman"/>
          <w:i/>
          <w:sz w:val="24"/>
          <w:szCs w:val="24"/>
        </w:rPr>
        <w:t xml:space="preserve">Major requirements of the patients. </w:t>
      </w:r>
    </w:p>
    <w:p w:rsidR="00164466" w:rsidRPr="008B2833"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Based on the various previous researches and all the secondary data the above given five essential features that are required by the patient was deduced for better understanding. Proper medical attention along with advanced technological support is what needed by a patient for fast recovery. Psychological support and proper care from the practitioners are also very essential. Along with these high-quality treatment methods the affordability of the service sector is what made it such a huge success and exemplary throughout the world. And except advanced technological support the public run health care service centre had it all. </w:t>
      </w:r>
      <w:r>
        <w:rPr>
          <w:rFonts w:ascii="Times New Roman" w:hAnsi="Times New Roman" w:cs="Times New Roman"/>
          <w:sz w:val="24"/>
          <w:szCs w:val="24"/>
        </w:rPr>
        <w:lastRenderedPageBreak/>
        <w:t xml:space="preserve">From the findings, it is seen that the privatisation of the NHS is at very early stage to thoroughly study its different aspects. However, it was also found that this change has been building its way into the NHS since a long time. But due to the hard and fast rules of the institution as well as the firm rejections from the public at large it has still not been able to establish itself completely. However, it is also seen that the privatisation of the NHS has shifted the focus from the patient’s welfare to the profitability proving to be not so beneficial for the patients.   </w:t>
      </w:r>
    </w:p>
    <w:p w:rsidR="00164466" w:rsidRPr="00C20306" w:rsidRDefault="00164466" w:rsidP="00164466">
      <w:pPr>
        <w:pStyle w:val="Heading1"/>
        <w:rPr>
          <w:b/>
        </w:rPr>
      </w:pPr>
      <w:bookmarkStart w:id="17" w:name="_Toc503527306"/>
      <w:r w:rsidRPr="00C20306">
        <w:t>Conclusion and Limitations</w:t>
      </w:r>
      <w:bookmarkEnd w:id="17"/>
    </w:p>
    <w:p w:rsidR="00164466"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NHS was established based on the agenda of providing high quality medical services at a feasible cost and it has been operating on the same for over five decades. And in this long period of time, the feedback of the patients as well public in general has always been satisfactory. However, its privatisation would affect the entire situation drastically. Thus, it is essential to keep in mind the requirements as well as preferences of the patients, public at large, the stakeholders as well as the medical services employees to ensure that no one is affected in a negative way and it is incorporated effectively before it is privatized any further </w:t>
      </w:r>
      <w:sdt>
        <w:sdtPr>
          <w:rPr>
            <w:rFonts w:ascii="Times New Roman" w:hAnsi="Times New Roman" w:cs="Times New Roman"/>
            <w:sz w:val="24"/>
            <w:szCs w:val="24"/>
          </w:rPr>
          <w:id w:val="-102201033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Dal00 \l 1033 </w:instrText>
          </w:r>
          <w:r>
            <w:rPr>
              <w:rFonts w:ascii="Times New Roman" w:hAnsi="Times New Roman" w:cs="Times New Roman"/>
              <w:sz w:val="24"/>
              <w:szCs w:val="24"/>
            </w:rPr>
            <w:fldChar w:fldCharType="separate"/>
          </w:r>
          <w:r w:rsidRPr="009E32FA">
            <w:rPr>
              <w:rFonts w:ascii="Times New Roman" w:hAnsi="Times New Roman" w:cs="Times New Roman"/>
              <w:noProof/>
              <w:sz w:val="24"/>
              <w:szCs w:val="24"/>
              <w:lang w:val="en-US"/>
            </w:rPr>
            <w:t>(Daly &amp; Lewis, 2000)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164466" w:rsidRDefault="00164466" w:rsidP="00164466">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certain limitations to this research as well. Since this research is based on the secondary data collection method, all the findings completely depend on the authenticity of those data as well as the types that are chosen to be used in it. As this research is based on qualitative analysis, there are fair chances of its interpretation containing some or the other form of bias. </w:t>
      </w:r>
    </w:p>
    <w:p w:rsidR="00164466" w:rsidRDefault="00164466" w:rsidP="00164466">
      <w:pPr>
        <w:spacing w:line="360" w:lineRule="auto"/>
        <w:rPr>
          <w:rFonts w:ascii="Times New Roman" w:hAnsi="Times New Roman" w:cs="Times New Roman"/>
          <w:sz w:val="24"/>
          <w:szCs w:val="24"/>
        </w:rPr>
      </w:pPr>
    </w:p>
    <w:p w:rsidR="00164466" w:rsidRDefault="00164466" w:rsidP="00164466">
      <w:pPr>
        <w:spacing w:line="360" w:lineRule="auto"/>
        <w:rPr>
          <w:rFonts w:ascii="Times New Roman" w:hAnsi="Times New Roman" w:cs="Times New Roman"/>
          <w:sz w:val="24"/>
          <w:szCs w:val="24"/>
        </w:rPr>
      </w:pPr>
    </w:p>
    <w:p w:rsidR="00164466" w:rsidRDefault="00164466" w:rsidP="00164466">
      <w:pPr>
        <w:spacing w:line="360" w:lineRule="auto"/>
        <w:rPr>
          <w:rFonts w:ascii="Times New Roman" w:hAnsi="Times New Roman" w:cs="Times New Roman"/>
          <w:sz w:val="24"/>
          <w:szCs w:val="24"/>
        </w:rPr>
      </w:pPr>
    </w:p>
    <w:p w:rsidR="00164466" w:rsidRDefault="00164466" w:rsidP="00164466">
      <w:pPr>
        <w:spacing w:line="360" w:lineRule="auto"/>
        <w:rPr>
          <w:rFonts w:ascii="Times New Roman" w:hAnsi="Times New Roman" w:cs="Times New Roman"/>
          <w:sz w:val="24"/>
          <w:szCs w:val="24"/>
        </w:rPr>
      </w:pPr>
    </w:p>
    <w:p w:rsidR="00164466" w:rsidRDefault="00164466" w:rsidP="00164466">
      <w:pPr>
        <w:spacing w:line="360" w:lineRule="auto"/>
        <w:rPr>
          <w:rFonts w:ascii="Times New Roman" w:hAnsi="Times New Roman" w:cs="Times New Roman"/>
          <w:sz w:val="24"/>
          <w:szCs w:val="24"/>
        </w:rPr>
      </w:pPr>
    </w:p>
    <w:p w:rsidR="00164466" w:rsidRDefault="00164466" w:rsidP="00164466">
      <w:pPr>
        <w:spacing w:line="360" w:lineRule="auto"/>
        <w:rPr>
          <w:rFonts w:ascii="Times New Roman" w:hAnsi="Times New Roman" w:cs="Times New Roman"/>
          <w:sz w:val="24"/>
          <w:szCs w:val="24"/>
        </w:rPr>
      </w:pPr>
    </w:p>
    <w:p w:rsidR="00164466" w:rsidRDefault="00164466" w:rsidP="00164466">
      <w:pPr>
        <w:spacing w:line="360" w:lineRule="auto"/>
        <w:rPr>
          <w:rFonts w:ascii="Times New Roman" w:hAnsi="Times New Roman" w:cs="Times New Roman"/>
          <w:sz w:val="24"/>
          <w:szCs w:val="24"/>
        </w:rPr>
      </w:pPr>
    </w:p>
    <w:p w:rsidR="00164466" w:rsidRDefault="00164466" w:rsidP="00164466">
      <w:pPr>
        <w:spacing w:line="360" w:lineRule="auto"/>
        <w:rPr>
          <w:rFonts w:ascii="Times New Roman" w:hAnsi="Times New Roman" w:cs="Times New Roman"/>
          <w:sz w:val="24"/>
          <w:szCs w:val="24"/>
        </w:rPr>
      </w:pPr>
    </w:p>
    <w:p w:rsidR="00164466" w:rsidRDefault="00164466" w:rsidP="00164466">
      <w:pPr>
        <w:spacing w:line="360" w:lineRule="auto"/>
        <w:rPr>
          <w:rFonts w:ascii="Times New Roman" w:hAnsi="Times New Roman" w:cs="Times New Roman"/>
          <w:sz w:val="24"/>
          <w:szCs w:val="24"/>
        </w:rPr>
      </w:pPr>
    </w:p>
    <w:bookmarkStart w:id="18" w:name="_Toc503527307" w:displacedByCustomXml="next"/>
    <w:sdt>
      <w:sdtPr>
        <w:rPr>
          <w:rFonts w:asciiTheme="minorHAnsi" w:eastAsiaTheme="minorHAnsi" w:hAnsiTheme="minorHAnsi" w:cstheme="minorBidi"/>
          <w:b/>
          <w:bCs/>
          <w:color w:val="auto"/>
          <w:sz w:val="22"/>
          <w:szCs w:val="22"/>
        </w:rPr>
        <w:id w:val="1394236070"/>
        <w:docPartObj>
          <w:docPartGallery w:val="Bibliographies"/>
          <w:docPartUnique/>
        </w:docPartObj>
      </w:sdtPr>
      <w:sdtEndPr>
        <w:rPr>
          <w:b w:val="0"/>
          <w:bCs w:val="0"/>
        </w:rPr>
      </w:sdtEndPr>
      <w:sdtContent>
        <w:p w:rsidR="00164466" w:rsidRDefault="00164466" w:rsidP="00164466">
          <w:pPr>
            <w:pStyle w:val="Heading1"/>
          </w:pPr>
          <w:r>
            <w:t>References</w:t>
          </w:r>
          <w:bookmarkEnd w:id="18"/>
        </w:p>
        <w:sdt>
          <w:sdtPr>
            <w:id w:val="111145805"/>
            <w:bibliography/>
          </w:sdtPr>
          <w:sdtEndPr/>
          <w:sdtContent>
            <w:p w:rsidR="00164466" w:rsidRDefault="00164466" w:rsidP="00164466">
              <w:pPr>
                <w:pStyle w:val="Bibliography"/>
                <w:rPr>
                  <w:noProof/>
                  <w:sz w:val="24"/>
                  <w:szCs w:val="24"/>
                </w:rPr>
              </w:pPr>
              <w:r>
                <w:fldChar w:fldCharType="begin"/>
              </w:r>
              <w:r>
                <w:instrText xml:space="preserve"> BIBLIOGRAPHY </w:instrText>
              </w:r>
              <w:r>
                <w:fldChar w:fldCharType="separate"/>
              </w:r>
              <w:r>
                <w:rPr>
                  <w:noProof/>
                </w:rPr>
                <w:t xml:space="preserve">Alli, B., 2008. </w:t>
              </w:r>
              <w:r>
                <w:rPr>
                  <w:i/>
                  <w:iCs/>
                  <w:noProof/>
                </w:rPr>
                <w:t xml:space="preserve">Fundamental Principles of Occupational Health &amp; Safety. </w:t>
              </w:r>
              <w:r>
                <w:rPr>
                  <w:noProof/>
                </w:rPr>
                <w:t>London: International Labor Office.</w:t>
              </w:r>
            </w:p>
            <w:p w:rsidR="00164466" w:rsidRDefault="00164466" w:rsidP="00164466">
              <w:pPr>
                <w:pStyle w:val="Bibliography"/>
                <w:rPr>
                  <w:noProof/>
                </w:rPr>
              </w:pPr>
              <w:r>
                <w:rPr>
                  <w:noProof/>
                </w:rPr>
                <w:t xml:space="preserve">Ascoli, U. &amp; Ranci, C., 2002 . </w:t>
              </w:r>
              <w:r>
                <w:rPr>
                  <w:i/>
                  <w:iCs/>
                  <w:noProof/>
                </w:rPr>
                <w:t xml:space="preserve">Dilemmas of the Welfare Mix: The New Structure of Welfare in an Era of Privatization. </w:t>
              </w:r>
              <w:r>
                <w:rPr>
                  <w:noProof/>
                </w:rPr>
                <w:t>New York: Kluwer..</w:t>
              </w:r>
            </w:p>
            <w:p w:rsidR="00164466" w:rsidRDefault="00164466" w:rsidP="00164466">
              <w:pPr>
                <w:pStyle w:val="Bibliography"/>
                <w:rPr>
                  <w:noProof/>
                </w:rPr>
              </w:pPr>
              <w:r>
                <w:rPr>
                  <w:noProof/>
                </w:rPr>
                <w:t xml:space="preserve">Bailey, K. D., 2002. </w:t>
              </w:r>
              <w:r>
                <w:rPr>
                  <w:i/>
                  <w:iCs/>
                  <w:noProof/>
                </w:rPr>
                <w:t xml:space="preserve">Methods of social research. </w:t>
              </w:r>
              <w:r>
                <w:rPr>
                  <w:noProof/>
                </w:rPr>
                <w:t>2nd ed. New York: Free Press.</w:t>
              </w:r>
            </w:p>
            <w:p w:rsidR="00164466" w:rsidRDefault="00164466" w:rsidP="00164466">
              <w:pPr>
                <w:pStyle w:val="Bibliography"/>
                <w:rPr>
                  <w:noProof/>
                </w:rPr>
              </w:pPr>
              <w:r>
                <w:rPr>
                  <w:noProof/>
                </w:rPr>
                <w:t xml:space="preserve">Blumberg, B., Cooper, D. &amp; Schindler, P., 2005. </w:t>
              </w:r>
              <w:r>
                <w:rPr>
                  <w:i/>
                  <w:iCs/>
                  <w:noProof/>
                </w:rPr>
                <w:t xml:space="preserve">Business Research Methods. </w:t>
              </w:r>
              <w:r>
                <w:rPr>
                  <w:noProof/>
                </w:rPr>
                <w:t>2nd ed. UK: McGraw-Hill Education.</w:t>
              </w:r>
            </w:p>
            <w:p w:rsidR="00164466" w:rsidRDefault="00164466" w:rsidP="00164466">
              <w:pPr>
                <w:pStyle w:val="Bibliography"/>
                <w:rPr>
                  <w:noProof/>
                </w:rPr>
              </w:pPr>
              <w:r>
                <w:rPr>
                  <w:noProof/>
                </w:rPr>
                <w:t xml:space="preserve">Daly, M. &amp; Lewis, J., 2000. The concept of social care and the analysis of contemporary welfare states. </w:t>
              </w:r>
              <w:r>
                <w:rPr>
                  <w:i/>
                  <w:iCs/>
                  <w:noProof/>
                </w:rPr>
                <w:t xml:space="preserve">British Journal of Sociology, </w:t>
              </w:r>
              <w:r>
                <w:rPr>
                  <w:noProof/>
                </w:rPr>
                <w:t>51(2), p. 281–298.</w:t>
              </w:r>
            </w:p>
            <w:p w:rsidR="00164466" w:rsidRDefault="00164466" w:rsidP="00164466">
              <w:pPr>
                <w:pStyle w:val="Bibliography"/>
                <w:rPr>
                  <w:noProof/>
                </w:rPr>
              </w:pPr>
              <w:r>
                <w:rPr>
                  <w:noProof/>
                </w:rPr>
                <w:t xml:space="preserve">Edwards, N. &amp; Lewis, J., 2008. Who owns and operates healthcare providers and does it matter?’,. </w:t>
              </w:r>
              <w:r>
                <w:rPr>
                  <w:i/>
                  <w:iCs/>
                  <w:noProof/>
                </w:rPr>
                <w:t xml:space="preserve">Journal of the Royal Society of Medicine, </w:t>
              </w:r>
              <w:r>
                <w:rPr>
                  <w:noProof/>
                </w:rPr>
                <w:t>101(2), p. 54–58.</w:t>
              </w:r>
            </w:p>
            <w:p w:rsidR="00164466" w:rsidRDefault="00164466" w:rsidP="00164466">
              <w:pPr>
                <w:pStyle w:val="Bibliography"/>
                <w:rPr>
                  <w:noProof/>
                </w:rPr>
              </w:pPr>
              <w:r>
                <w:rPr>
                  <w:noProof/>
                </w:rPr>
                <w:t xml:space="preserve">Powell, M. &amp; Miller, R., 2014. Framing Privatisation in the English National Health Service. </w:t>
              </w:r>
              <w:r>
                <w:rPr>
                  <w:i/>
                  <w:iCs/>
                  <w:noProof/>
                </w:rPr>
                <w:t xml:space="preserve">Journal of Social Policy, </w:t>
              </w:r>
              <w:r>
                <w:rPr>
                  <w:noProof/>
                </w:rPr>
                <w:t>43(3), pp. 575-94.</w:t>
              </w:r>
            </w:p>
            <w:p w:rsidR="00164466" w:rsidRDefault="00164466" w:rsidP="00164466">
              <w:pPr>
                <w:pStyle w:val="Bibliography"/>
                <w:rPr>
                  <w:noProof/>
                </w:rPr>
              </w:pPr>
              <w:r>
                <w:rPr>
                  <w:noProof/>
                </w:rPr>
                <w:t xml:space="preserve">Sorensen, G. &amp; Barbeau, E., 2006. Integrating occupational health, safety and worksite health promotion: Opportunities for research and practice. </w:t>
              </w:r>
              <w:r>
                <w:rPr>
                  <w:i/>
                  <w:iCs/>
                  <w:noProof/>
                </w:rPr>
                <w:t xml:space="preserve">Med Lav, </w:t>
              </w:r>
              <w:r>
                <w:rPr>
                  <w:noProof/>
                </w:rPr>
                <w:t>Volume 97, pp. 240-57.</w:t>
              </w:r>
            </w:p>
            <w:p w:rsidR="00164466" w:rsidRDefault="00164466" w:rsidP="00164466">
              <w:pPr>
                <w:pStyle w:val="Bibliography"/>
                <w:rPr>
                  <w:noProof/>
                </w:rPr>
              </w:pPr>
              <w:r>
                <w:rPr>
                  <w:noProof/>
                </w:rPr>
                <w:t xml:space="preserve">Sridhar, D., 2010. Seven Challenges in International Development Assistance for Health. </w:t>
              </w:r>
              <w:r>
                <w:rPr>
                  <w:i/>
                  <w:iCs/>
                  <w:noProof/>
                </w:rPr>
                <w:t xml:space="preserve">Journal of Law, Medicine &amp; Ethics, </w:t>
              </w:r>
              <w:r>
                <w:rPr>
                  <w:noProof/>
                </w:rPr>
                <w:t>22(1), pp. 11-16.</w:t>
              </w:r>
            </w:p>
            <w:p w:rsidR="00164466" w:rsidRDefault="00164466" w:rsidP="00164466">
              <w:pPr>
                <w:pStyle w:val="Bibliography"/>
                <w:rPr>
                  <w:noProof/>
                </w:rPr>
              </w:pPr>
              <w:r>
                <w:rPr>
                  <w:noProof/>
                </w:rPr>
                <w:t xml:space="preserve">Tzenalis, A. &amp; Sotiriadou, C., 2010. Health promotion as multi-professional and multi-disciplinary work. </w:t>
              </w:r>
              <w:r>
                <w:rPr>
                  <w:i/>
                  <w:iCs/>
                  <w:noProof/>
                </w:rPr>
                <w:t xml:space="preserve">International Journal of Caring Sciences , </w:t>
              </w:r>
              <w:r>
                <w:rPr>
                  <w:noProof/>
                </w:rPr>
                <w:t>3(2), pp. 49-57.</w:t>
              </w:r>
            </w:p>
            <w:p w:rsidR="00164466" w:rsidRDefault="00164466" w:rsidP="00164466">
              <w:pPr>
                <w:pStyle w:val="Bibliography"/>
                <w:rPr>
                  <w:noProof/>
                </w:rPr>
              </w:pPr>
              <w:r>
                <w:rPr>
                  <w:noProof/>
                </w:rPr>
                <w:t xml:space="preserve">Yin, R. K., 2003. </w:t>
              </w:r>
              <w:r>
                <w:rPr>
                  <w:i/>
                  <w:iCs/>
                  <w:noProof/>
                </w:rPr>
                <w:t xml:space="preserve">Case study research: Design and methods. </w:t>
              </w:r>
              <w:r>
                <w:rPr>
                  <w:noProof/>
                </w:rPr>
                <w:t>3rd ed. Thousand Oaks: Sage.</w:t>
              </w:r>
            </w:p>
            <w:p w:rsidR="00164466" w:rsidRDefault="00164466" w:rsidP="00164466">
              <w:r>
                <w:rPr>
                  <w:b/>
                  <w:bCs/>
                  <w:noProof/>
                </w:rPr>
                <w:fldChar w:fldCharType="end"/>
              </w:r>
            </w:p>
          </w:sdtContent>
        </w:sdt>
      </w:sdtContent>
    </w:sdt>
    <w:p w:rsidR="00164466" w:rsidRPr="00C20306" w:rsidRDefault="00164466" w:rsidP="00164466">
      <w:pPr>
        <w:spacing w:line="360" w:lineRule="auto"/>
        <w:rPr>
          <w:rFonts w:ascii="Times New Roman" w:hAnsi="Times New Roman" w:cs="Times New Roman"/>
          <w:sz w:val="24"/>
          <w:szCs w:val="24"/>
        </w:rPr>
      </w:pPr>
    </w:p>
    <w:p w:rsidR="00164466" w:rsidRPr="00A552BF" w:rsidRDefault="00164466" w:rsidP="00164466">
      <w:pPr>
        <w:spacing w:line="360" w:lineRule="auto"/>
        <w:rPr>
          <w:rFonts w:ascii="Times New Roman" w:hAnsi="Times New Roman" w:cs="Times New Roman"/>
          <w:sz w:val="24"/>
          <w:szCs w:val="24"/>
        </w:rPr>
      </w:pPr>
    </w:p>
    <w:p w:rsidR="00164466" w:rsidRPr="004F55C4" w:rsidRDefault="00164466" w:rsidP="00C155D2">
      <w:pPr>
        <w:rPr>
          <w:rFonts w:ascii="Times New Roman" w:hAnsi="Times New Roman" w:cs="Times New Roman"/>
          <w:b/>
        </w:rPr>
      </w:pPr>
    </w:p>
    <w:sectPr w:rsidR="00164466" w:rsidRPr="004F55C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13C3" w:rsidRDefault="004613C3" w:rsidP="004F2962">
      <w:pPr>
        <w:spacing w:after="0" w:line="240" w:lineRule="auto"/>
      </w:pPr>
      <w:r>
        <w:separator/>
      </w:r>
    </w:p>
  </w:endnote>
  <w:endnote w:type="continuationSeparator" w:id="0">
    <w:p w:rsidR="004613C3" w:rsidRDefault="004613C3"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521229"/>
      <w:docPartObj>
        <w:docPartGallery w:val="Page Numbers (Bottom of Page)"/>
        <w:docPartUnique/>
      </w:docPartObj>
    </w:sdtPr>
    <w:sdtEndPr>
      <w:rPr>
        <w:noProof/>
      </w:rPr>
    </w:sdtEndPr>
    <w:sdtContent>
      <w:p w:rsidR="004F2962" w:rsidRDefault="004F2962">
        <w:pPr>
          <w:pStyle w:val="Footer"/>
        </w:pPr>
        <w:r>
          <w:fldChar w:fldCharType="begin"/>
        </w:r>
        <w:r>
          <w:instrText xml:space="preserve"> PAGE   \* MERGEFORMAT </w:instrText>
        </w:r>
        <w:r>
          <w:fldChar w:fldCharType="separate"/>
        </w:r>
        <w:r w:rsidR="0001648C">
          <w:rPr>
            <w:noProof/>
          </w:rPr>
          <w:t>5</w:t>
        </w:r>
        <w:r>
          <w:rPr>
            <w:noProof/>
          </w:rPr>
          <w:fldChar w:fldCharType="end"/>
        </w:r>
      </w:p>
    </w:sdtContent>
  </w:sdt>
  <w:p w:rsidR="004F2962" w:rsidRDefault="004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13C3" w:rsidRDefault="004613C3" w:rsidP="004F2962">
      <w:pPr>
        <w:spacing w:after="0" w:line="240" w:lineRule="auto"/>
      </w:pPr>
      <w:r>
        <w:separator/>
      </w:r>
    </w:p>
  </w:footnote>
  <w:footnote w:type="continuationSeparator" w:id="0">
    <w:p w:rsidR="004613C3" w:rsidRDefault="004613C3"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9235F7"/>
    <w:multiLevelType w:val="hybridMultilevel"/>
    <w:tmpl w:val="E098B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F15C1C"/>
    <w:multiLevelType w:val="hybridMultilevel"/>
    <w:tmpl w:val="D28CDC5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D191644"/>
    <w:multiLevelType w:val="multilevel"/>
    <w:tmpl w:val="B48E63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632C4897"/>
    <w:multiLevelType w:val="multilevel"/>
    <w:tmpl w:val="037884F2"/>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11091"/>
    <w:rsid w:val="0001648C"/>
    <w:rsid w:val="000207D7"/>
    <w:rsid w:val="000F54ED"/>
    <w:rsid w:val="00164466"/>
    <w:rsid w:val="00174D1C"/>
    <w:rsid w:val="00176E29"/>
    <w:rsid w:val="002132F2"/>
    <w:rsid w:val="00215A71"/>
    <w:rsid w:val="00252FDB"/>
    <w:rsid w:val="002A4ECB"/>
    <w:rsid w:val="002B4E06"/>
    <w:rsid w:val="00307733"/>
    <w:rsid w:val="00331FD6"/>
    <w:rsid w:val="00372F02"/>
    <w:rsid w:val="00383D8E"/>
    <w:rsid w:val="00390C9B"/>
    <w:rsid w:val="0039666C"/>
    <w:rsid w:val="003F6AD5"/>
    <w:rsid w:val="00437863"/>
    <w:rsid w:val="004613C3"/>
    <w:rsid w:val="0048660A"/>
    <w:rsid w:val="004C0AA3"/>
    <w:rsid w:val="004E6FAD"/>
    <w:rsid w:val="004F2962"/>
    <w:rsid w:val="004F55C4"/>
    <w:rsid w:val="00507A04"/>
    <w:rsid w:val="00516B46"/>
    <w:rsid w:val="005405EF"/>
    <w:rsid w:val="00545F64"/>
    <w:rsid w:val="005644F3"/>
    <w:rsid w:val="005A0ACB"/>
    <w:rsid w:val="006010F6"/>
    <w:rsid w:val="006361E6"/>
    <w:rsid w:val="006C54B5"/>
    <w:rsid w:val="006D690B"/>
    <w:rsid w:val="006E3C7C"/>
    <w:rsid w:val="006F4DAD"/>
    <w:rsid w:val="00734015"/>
    <w:rsid w:val="007474EC"/>
    <w:rsid w:val="00772C96"/>
    <w:rsid w:val="007743DE"/>
    <w:rsid w:val="007C0ADC"/>
    <w:rsid w:val="008314B1"/>
    <w:rsid w:val="008D1F65"/>
    <w:rsid w:val="009064C2"/>
    <w:rsid w:val="00941F94"/>
    <w:rsid w:val="00987A81"/>
    <w:rsid w:val="009C33C5"/>
    <w:rsid w:val="009C38B2"/>
    <w:rsid w:val="00A23F94"/>
    <w:rsid w:val="00A31250"/>
    <w:rsid w:val="00A31A7D"/>
    <w:rsid w:val="00A45AE9"/>
    <w:rsid w:val="00A62CBB"/>
    <w:rsid w:val="00A67061"/>
    <w:rsid w:val="00A90056"/>
    <w:rsid w:val="00AD0427"/>
    <w:rsid w:val="00B13433"/>
    <w:rsid w:val="00B1781A"/>
    <w:rsid w:val="00BE5AC6"/>
    <w:rsid w:val="00C01288"/>
    <w:rsid w:val="00C155D2"/>
    <w:rsid w:val="00C16168"/>
    <w:rsid w:val="00C47468"/>
    <w:rsid w:val="00CE3C1E"/>
    <w:rsid w:val="00D073A0"/>
    <w:rsid w:val="00D14A48"/>
    <w:rsid w:val="00D33D31"/>
    <w:rsid w:val="00D875CC"/>
    <w:rsid w:val="00DB3FFA"/>
    <w:rsid w:val="00E52E59"/>
    <w:rsid w:val="00E85FBE"/>
    <w:rsid w:val="00F0044E"/>
    <w:rsid w:val="00F15BB8"/>
    <w:rsid w:val="00F47F00"/>
    <w:rsid w:val="00FB71E6"/>
    <w:rsid w:val="00FD4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C5C83"/>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A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3D3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1Char">
    <w:name w:val="Heading 1 Char"/>
    <w:basedOn w:val="DefaultParagraphFont"/>
    <w:link w:val="Heading1"/>
    <w:uiPriority w:val="9"/>
    <w:rsid w:val="00D14A4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33D31"/>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FD4EC8"/>
  </w:style>
  <w:style w:type="paragraph" w:styleId="TOCHeading">
    <w:name w:val="TOC Heading"/>
    <w:basedOn w:val="Heading1"/>
    <w:next w:val="Normal"/>
    <w:uiPriority w:val="39"/>
    <w:unhideWhenUsed/>
    <w:qFormat/>
    <w:rsid w:val="00FD4EC8"/>
    <w:pPr>
      <w:outlineLvl w:val="9"/>
    </w:pPr>
    <w:rPr>
      <w:lang w:val="en-US"/>
    </w:rPr>
  </w:style>
  <w:style w:type="paragraph" w:styleId="TOC1">
    <w:name w:val="toc 1"/>
    <w:basedOn w:val="Normal"/>
    <w:next w:val="Normal"/>
    <w:autoRedefine/>
    <w:uiPriority w:val="39"/>
    <w:unhideWhenUsed/>
    <w:rsid w:val="00FD4EC8"/>
    <w:pPr>
      <w:spacing w:after="100"/>
    </w:pPr>
  </w:style>
  <w:style w:type="paragraph" w:styleId="TOC2">
    <w:name w:val="toc 2"/>
    <w:basedOn w:val="Normal"/>
    <w:next w:val="Normal"/>
    <w:autoRedefine/>
    <w:uiPriority w:val="39"/>
    <w:unhideWhenUsed/>
    <w:rsid w:val="00FD4EC8"/>
    <w:pPr>
      <w:spacing w:after="100"/>
      <w:ind w:left="220"/>
    </w:pPr>
  </w:style>
  <w:style w:type="character" w:styleId="Hyperlink">
    <w:name w:val="Hyperlink"/>
    <w:basedOn w:val="DefaultParagraphFont"/>
    <w:uiPriority w:val="99"/>
    <w:unhideWhenUsed/>
    <w:rsid w:val="00FD4EC8"/>
    <w:rPr>
      <w:color w:val="0563C1" w:themeColor="hyperlink"/>
      <w:u w:val="single"/>
    </w:rPr>
  </w:style>
  <w:style w:type="paragraph" w:styleId="Title">
    <w:name w:val="Title"/>
    <w:basedOn w:val="Normal"/>
    <w:next w:val="Normal"/>
    <w:link w:val="TitleChar"/>
    <w:uiPriority w:val="10"/>
    <w:qFormat/>
    <w:rsid w:val="00252F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FD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6572">
      <w:bodyDiv w:val="1"/>
      <w:marLeft w:val="0"/>
      <w:marRight w:val="0"/>
      <w:marTop w:val="0"/>
      <w:marBottom w:val="0"/>
      <w:divBdr>
        <w:top w:val="none" w:sz="0" w:space="0" w:color="auto"/>
        <w:left w:val="none" w:sz="0" w:space="0" w:color="auto"/>
        <w:bottom w:val="none" w:sz="0" w:space="0" w:color="auto"/>
        <w:right w:val="none" w:sz="0" w:space="0" w:color="auto"/>
      </w:divBdr>
    </w:div>
    <w:div w:id="145585478">
      <w:bodyDiv w:val="1"/>
      <w:marLeft w:val="0"/>
      <w:marRight w:val="0"/>
      <w:marTop w:val="0"/>
      <w:marBottom w:val="0"/>
      <w:divBdr>
        <w:top w:val="none" w:sz="0" w:space="0" w:color="auto"/>
        <w:left w:val="none" w:sz="0" w:space="0" w:color="auto"/>
        <w:bottom w:val="none" w:sz="0" w:space="0" w:color="auto"/>
        <w:right w:val="none" w:sz="0" w:space="0" w:color="auto"/>
      </w:divBdr>
    </w:div>
    <w:div w:id="184753115">
      <w:bodyDiv w:val="1"/>
      <w:marLeft w:val="0"/>
      <w:marRight w:val="0"/>
      <w:marTop w:val="0"/>
      <w:marBottom w:val="0"/>
      <w:divBdr>
        <w:top w:val="none" w:sz="0" w:space="0" w:color="auto"/>
        <w:left w:val="none" w:sz="0" w:space="0" w:color="auto"/>
        <w:bottom w:val="none" w:sz="0" w:space="0" w:color="auto"/>
        <w:right w:val="none" w:sz="0" w:space="0" w:color="auto"/>
      </w:divBdr>
      <w:divsChild>
        <w:div w:id="368650053">
          <w:marLeft w:val="0"/>
          <w:marRight w:val="0"/>
          <w:marTop w:val="0"/>
          <w:marBottom w:val="0"/>
          <w:divBdr>
            <w:top w:val="none" w:sz="0" w:space="0" w:color="auto"/>
            <w:left w:val="none" w:sz="0" w:space="0" w:color="auto"/>
            <w:bottom w:val="none" w:sz="0" w:space="0" w:color="auto"/>
            <w:right w:val="none" w:sz="0" w:space="0" w:color="auto"/>
          </w:divBdr>
          <w:divsChild>
            <w:div w:id="683940613">
              <w:marLeft w:val="0"/>
              <w:marRight w:val="0"/>
              <w:marTop w:val="0"/>
              <w:marBottom w:val="0"/>
              <w:divBdr>
                <w:top w:val="none" w:sz="0" w:space="0" w:color="auto"/>
                <w:left w:val="none" w:sz="0" w:space="0" w:color="auto"/>
                <w:bottom w:val="none" w:sz="0" w:space="0" w:color="auto"/>
                <w:right w:val="none" w:sz="0" w:space="0" w:color="auto"/>
              </w:divBdr>
              <w:divsChild>
                <w:div w:id="1789083056">
                  <w:marLeft w:val="0"/>
                  <w:marRight w:val="0"/>
                  <w:marTop w:val="0"/>
                  <w:marBottom w:val="0"/>
                  <w:divBdr>
                    <w:top w:val="none" w:sz="0" w:space="0" w:color="auto"/>
                    <w:left w:val="none" w:sz="0" w:space="0" w:color="auto"/>
                    <w:bottom w:val="none" w:sz="0" w:space="0" w:color="auto"/>
                    <w:right w:val="none" w:sz="0" w:space="0" w:color="auto"/>
                  </w:divBdr>
                  <w:divsChild>
                    <w:div w:id="18568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831404">
      <w:bodyDiv w:val="1"/>
      <w:marLeft w:val="0"/>
      <w:marRight w:val="0"/>
      <w:marTop w:val="0"/>
      <w:marBottom w:val="0"/>
      <w:divBdr>
        <w:top w:val="none" w:sz="0" w:space="0" w:color="auto"/>
        <w:left w:val="none" w:sz="0" w:space="0" w:color="auto"/>
        <w:bottom w:val="none" w:sz="0" w:space="0" w:color="auto"/>
        <w:right w:val="none" w:sz="0" w:space="0" w:color="auto"/>
      </w:divBdr>
    </w:div>
    <w:div w:id="335117219">
      <w:bodyDiv w:val="1"/>
      <w:marLeft w:val="0"/>
      <w:marRight w:val="0"/>
      <w:marTop w:val="0"/>
      <w:marBottom w:val="0"/>
      <w:divBdr>
        <w:top w:val="none" w:sz="0" w:space="0" w:color="auto"/>
        <w:left w:val="none" w:sz="0" w:space="0" w:color="auto"/>
        <w:bottom w:val="none" w:sz="0" w:space="0" w:color="auto"/>
        <w:right w:val="none" w:sz="0" w:space="0" w:color="auto"/>
      </w:divBdr>
    </w:div>
    <w:div w:id="361249789">
      <w:bodyDiv w:val="1"/>
      <w:marLeft w:val="0"/>
      <w:marRight w:val="0"/>
      <w:marTop w:val="0"/>
      <w:marBottom w:val="0"/>
      <w:divBdr>
        <w:top w:val="none" w:sz="0" w:space="0" w:color="auto"/>
        <w:left w:val="none" w:sz="0" w:space="0" w:color="auto"/>
        <w:bottom w:val="none" w:sz="0" w:space="0" w:color="auto"/>
        <w:right w:val="none" w:sz="0" w:space="0" w:color="auto"/>
      </w:divBdr>
    </w:div>
    <w:div w:id="668408937">
      <w:bodyDiv w:val="1"/>
      <w:marLeft w:val="0"/>
      <w:marRight w:val="0"/>
      <w:marTop w:val="0"/>
      <w:marBottom w:val="0"/>
      <w:divBdr>
        <w:top w:val="none" w:sz="0" w:space="0" w:color="auto"/>
        <w:left w:val="none" w:sz="0" w:space="0" w:color="auto"/>
        <w:bottom w:val="none" w:sz="0" w:space="0" w:color="auto"/>
        <w:right w:val="none" w:sz="0" w:space="0" w:color="auto"/>
      </w:divBdr>
    </w:div>
    <w:div w:id="693505224">
      <w:bodyDiv w:val="1"/>
      <w:marLeft w:val="0"/>
      <w:marRight w:val="0"/>
      <w:marTop w:val="0"/>
      <w:marBottom w:val="0"/>
      <w:divBdr>
        <w:top w:val="none" w:sz="0" w:space="0" w:color="auto"/>
        <w:left w:val="none" w:sz="0" w:space="0" w:color="auto"/>
        <w:bottom w:val="none" w:sz="0" w:space="0" w:color="auto"/>
        <w:right w:val="none" w:sz="0" w:space="0" w:color="auto"/>
      </w:divBdr>
    </w:div>
    <w:div w:id="701979219">
      <w:bodyDiv w:val="1"/>
      <w:marLeft w:val="0"/>
      <w:marRight w:val="0"/>
      <w:marTop w:val="0"/>
      <w:marBottom w:val="0"/>
      <w:divBdr>
        <w:top w:val="none" w:sz="0" w:space="0" w:color="auto"/>
        <w:left w:val="none" w:sz="0" w:space="0" w:color="auto"/>
        <w:bottom w:val="none" w:sz="0" w:space="0" w:color="auto"/>
        <w:right w:val="none" w:sz="0" w:space="0" w:color="auto"/>
      </w:divBdr>
    </w:div>
    <w:div w:id="743650763">
      <w:bodyDiv w:val="1"/>
      <w:marLeft w:val="0"/>
      <w:marRight w:val="0"/>
      <w:marTop w:val="0"/>
      <w:marBottom w:val="0"/>
      <w:divBdr>
        <w:top w:val="none" w:sz="0" w:space="0" w:color="auto"/>
        <w:left w:val="none" w:sz="0" w:space="0" w:color="auto"/>
        <w:bottom w:val="none" w:sz="0" w:space="0" w:color="auto"/>
        <w:right w:val="none" w:sz="0" w:space="0" w:color="auto"/>
      </w:divBdr>
    </w:div>
    <w:div w:id="875192017">
      <w:bodyDiv w:val="1"/>
      <w:marLeft w:val="0"/>
      <w:marRight w:val="0"/>
      <w:marTop w:val="0"/>
      <w:marBottom w:val="0"/>
      <w:divBdr>
        <w:top w:val="none" w:sz="0" w:space="0" w:color="auto"/>
        <w:left w:val="none" w:sz="0" w:space="0" w:color="auto"/>
        <w:bottom w:val="none" w:sz="0" w:space="0" w:color="auto"/>
        <w:right w:val="none" w:sz="0" w:space="0" w:color="auto"/>
      </w:divBdr>
    </w:div>
    <w:div w:id="1387143468">
      <w:bodyDiv w:val="1"/>
      <w:marLeft w:val="0"/>
      <w:marRight w:val="0"/>
      <w:marTop w:val="0"/>
      <w:marBottom w:val="0"/>
      <w:divBdr>
        <w:top w:val="none" w:sz="0" w:space="0" w:color="auto"/>
        <w:left w:val="none" w:sz="0" w:space="0" w:color="auto"/>
        <w:bottom w:val="none" w:sz="0" w:space="0" w:color="auto"/>
        <w:right w:val="none" w:sz="0" w:space="0" w:color="auto"/>
      </w:divBdr>
    </w:div>
    <w:div w:id="1630474273">
      <w:bodyDiv w:val="1"/>
      <w:marLeft w:val="0"/>
      <w:marRight w:val="0"/>
      <w:marTop w:val="0"/>
      <w:marBottom w:val="0"/>
      <w:divBdr>
        <w:top w:val="none" w:sz="0" w:space="0" w:color="auto"/>
        <w:left w:val="none" w:sz="0" w:space="0" w:color="auto"/>
        <w:bottom w:val="none" w:sz="0" w:space="0" w:color="auto"/>
        <w:right w:val="none" w:sz="0" w:space="0" w:color="auto"/>
      </w:divBdr>
    </w:div>
    <w:div w:id="1716542576">
      <w:bodyDiv w:val="1"/>
      <w:marLeft w:val="0"/>
      <w:marRight w:val="0"/>
      <w:marTop w:val="0"/>
      <w:marBottom w:val="0"/>
      <w:divBdr>
        <w:top w:val="none" w:sz="0" w:space="0" w:color="auto"/>
        <w:left w:val="none" w:sz="0" w:space="0" w:color="auto"/>
        <w:bottom w:val="none" w:sz="0" w:space="0" w:color="auto"/>
        <w:right w:val="none" w:sz="0" w:space="0" w:color="auto"/>
      </w:divBdr>
    </w:div>
    <w:div w:id="1787500982">
      <w:bodyDiv w:val="1"/>
      <w:marLeft w:val="0"/>
      <w:marRight w:val="0"/>
      <w:marTop w:val="0"/>
      <w:marBottom w:val="0"/>
      <w:divBdr>
        <w:top w:val="none" w:sz="0" w:space="0" w:color="auto"/>
        <w:left w:val="none" w:sz="0" w:space="0" w:color="auto"/>
        <w:bottom w:val="none" w:sz="0" w:space="0" w:color="auto"/>
        <w:right w:val="none" w:sz="0" w:space="0" w:color="auto"/>
      </w:divBdr>
    </w:div>
    <w:div w:id="1808621014">
      <w:bodyDiv w:val="1"/>
      <w:marLeft w:val="0"/>
      <w:marRight w:val="0"/>
      <w:marTop w:val="0"/>
      <w:marBottom w:val="0"/>
      <w:divBdr>
        <w:top w:val="none" w:sz="0" w:space="0" w:color="auto"/>
        <w:left w:val="none" w:sz="0" w:space="0" w:color="auto"/>
        <w:bottom w:val="none" w:sz="0" w:space="0" w:color="auto"/>
        <w:right w:val="none" w:sz="0" w:space="0" w:color="auto"/>
      </w:divBdr>
    </w:div>
    <w:div w:id="1820881672">
      <w:bodyDiv w:val="1"/>
      <w:marLeft w:val="0"/>
      <w:marRight w:val="0"/>
      <w:marTop w:val="0"/>
      <w:marBottom w:val="0"/>
      <w:divBdr>
        <w:top w:val="none" w:sz="0" w:space="0" w:color="auto"/>
        <w:left w:val="none" w:sz="0" w:space="0" w:color="auto"/>
        <w:bottom w:val="none" w:sz="0" w:space="0" w:color="auto"/>
        <w:right w:val="none" w:sz="0" w:space="0" w:color="auto"/>
      </w:divBdr>
    </w:div>
    <w:div w:id="201838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390909-FED0-4441-8816-ECCE9DE89A32}" type="doc">
      <dgm:prSet loTypeId="urn:microsoft.com/office/officeart/2005/8/layout/hProcess4" loCatId="process" qsTypeId="urn:microsoft.com/office/officeart/2005/8/quickstyle/simple5" qsCatId="simple" csTypeId="urn:microsoft.com/office/officeart/2005/8/colors/accent1_1" csCatId="accent1" phldr="1"/>
      <dgm:spPr/>
      <dgm:t>
        <a:bodyPr/>
        <a:lstStyle/>
        <a:p>
          <a:endParaRPr lang="en-US"/>
        </a:p>
      </dgm:t>
    </dgm:pt>
    <dgm:pt modelId="{2772A194-5955-4575-9120-F689F79DAEE6}">
      <dgm:prSet phldrT="[Text]"/>
      <dgm:spPr>
        <a:xfrm>
          <a:off x="2411" y="169164"/>
          <a:ext cx="1054149" cy="225552"/>
        </a:xfrm>
        <a:scene3d>
          <a:camera prst="orthographicFront">
            <a:rot lat="0" lon="0" rev="0"/>
          </a:camera>
          <a:lightRig rig="threePt" dir="t">
            <a:rot lat="0" lon="0" rev="1200000"/>
          </a:lightRig>
        </a:scene3d>
        <a:sp3d>
          <a:bevelT w="63500" h="25400"/>
        </a:sp3d>
      </dgm:spPr>
      <dgm:t>
        <a:bodyPr/>
        <a:lstStyle/>
        <a:p>
          <a:r>
            <a:rPr lang="en-US">
              <a:latin typeface="Calibri"/>
              <a:ea typeface="+mn-ea"/>
              <a:cs typeface="+mn-cs"/>
            </a:rPr>
            <a:t>Medical Attention</a:t>
          </a:r>
        </a:p>
      </dgm:t>
    </dgm:pt>
    <dgm:pt modelId="{C3B224F0-B2F8-4EFF-8191-DF90A2C0183C}" type="parTrans" cxnId="{24151BF1-FE08-4E72-8B08-BCDA3294A4B6}">
      <dgm:prSet/>
      <dgm:spPr/>
      <dgm:t>
        <a:bodyPr/>
        <a:lstStyle/>
        <a:p>
          <a:endParaRPr lang="en-US"/>
        </a:p>
      </dgm:t>
    </dgm:pt>
    <dgm:pt modelId="{0751DE60-4BB7-404F-958D-F04AAB6169EB}" type="sibTrans" cxnId="{24151BF1-FE08-4E72-8B08-BCDA3294A4B6}">
      <dgm:prSet/>
      <dgm:spPr/>
      <dgm:t>
        <a:bodyPr/>
        <a:lstStyle/>
        <a:p>
          <a:endParaRPr lang="en-US"/>
        </a:p>
      </dgm:t>
    </dgm:pt>
    <dgm:pt modelId="{48D46932-9ED1-48B3-9D04-F6CB389B1A1A}">
      <dgm:prSet phldrT="[Text]"/>
      <dgm:spPr>
        <a:xfrm>
          <a:off x="1109268" y="169164"/>
          <a:ext cx="1054149" cy="225552"/>
        </a:xfrm>
        <a:scene3d>
          <a:camera prst="orthographicFront">
            <a:rot lat="0" lon="0" rev="0"/>
          </a:camera>
          <a:lightRig rig="threePt" dir="t">
            <a:rot lat="0" lon="0" rev="1200000"/>
          </a:lightRig>
        </a:scene3d>
        <a:sp3d>
          <a:bevelT w="63500" h="25400"/>
        </a:sp3d>
      </dgm:spPr>
      <dgm:t>
        <a:bodyPr/>
        <a:lstStyle/>
        <a:p>
          <a:r>
            <a:rPr lang="en-US">
              <a:latin typeface="Calibri"/>
              <a:ea typeface="+mn-ea"/>
              <a:cs typeface="+mn-cs"/>
            </a:rPr>
            <a:t>Technology</a:t>
          </a:r>
        </a:p>
      </dgm:t>
    </dgm:pt>
    <dgm:pt modelId="{F676AD81-3363-404C-99E7-59441C5D530A}" type="parTrans" cxnId="{92394BAF-9BEA-444E-A755-12AB674D7737}">
      <dgm:prSet/>
      <dgm:spPr/>
      <dgm:t>
        <a:bodyPr/>
        <a:lstStyle/>
        <a:p>
          <a:endParaRPr lang="en-US"/>
        </a:p>
      </dgm:t>
    </dgm:pt>
    <dgm:pt modelId="{428902AD-E523-4ED0-8C0F-8D366EE69147}" type="sibTrans" cxnId="{92394BAF-9BEA-444E-A755-12AB674D7737}">
      <dgm:prSet/>
      <dgm:spPr/>
      <dgm:t>
        <a:bodyPr/>
        <a:lstStyle/>
        <a:p>
          <a:endParaRPr lang="en-US"/>
        </a:p>
      </dgm:t>
    </dgm:pt>
    <dgm:pt modelId="{49349EA3-812D-40DF-9DED-E72B0EAD38EC}">
      <dgm:prSet phldrT="[Text]"/>
      <dgm:spPr>
        <a:xfrm>
          <a:off x="2216125" y="169164"/>
          <a:ext cx="1054149" cy="225552"/>
        </a:xfrm>
        <a:scene3d>
          <a:camera prst="orthographicFront">
            <a:rot lat="0" lon="0" rev="0"/>
          </a:camera>
          <a:lightRig rig="threePt" dir="t">
            <a:rot lat="0" lon="0" rev="1200000"/>
          </a:lightRig>
        </a:scene3d>
        <a:sp3d>
          <a:bevelT w="63500" h="25400"/>
        </a:sp3d>
      </dgm:spPr>
      <dgm:t>
        <a:bodyPr/>
        <a:lstStyle/>
        <a:p>
          <a:r>
            <a:rPr lang="en-US">
              <a:latin typeface="Calibri"/>
              <a:ea typeface="+mn-ea"/>
              <a:cs typeface="+mn-cs"/>
            </a:rPr>
            <a:t>Care</a:t>
          </a:r>
        </a:p>
      </dgm:t>
    </dgm:pt>
    <dgm:pt modelId="{EEE2050D-3C22-4F1B-A93A-EB48C122B70C}" type="parTrans" cxnId="{48D1D40B-4258-4672-BDA5-FEEBEA2C39A4}">
      <dgm:prSet/>
      <dgm:spPr/>
      <dgm:t>
        <a:bodyPr/>
        <a:lstStyle/>
        <a:p>
          <a:endParaRPr lang="en-US"/>
        </a:p>
      </dgm:t>
    </dgm:pt>
    <dgm:pt modelId="{0D5109D0-AD29-4803-8D1E-C4B8C39F66B2}" type="sibTrans" cxnId="{48D1D40B-4258-4672-BDA5-FEEBEA2C39A4}">
      <dgm:prSet/>
      <dgm:spPr/>
      <dgm:t>
        <a:bodyPr/>
        <a:lstStyle/>
        <a:p>
          <a:endParaRPr lang="en-US"/>
        </a:p>
      </dgm:t>
    </dgm:pt>
    <dgm:pt modelId="{0DDA8F48-C199-4FD1-9E15-6887CABFCA63}">
      <dgm:prSet phldrT="[Text]"/>
      <dgm:spPr>
        <a:xfrm>
          <a:off x="3322982" y="169164"/>
          <a:ext cx="1054149" cy="225552"/>
        </a:xfrm>
        <a:scene3d>
          <a:camera prst="orthographicFront">
            <a:rot lat="0" lon="0" rev="0"/>
          </a:camera>
          <a:lightRig rig="threePt" dir="t">
            <a:rot lat="0" lon="0" rev="1200000"/>
          </a:lightRig>
        </a:scene3d>
        <a:sp3d>
          <a:bevelT w="63500" h="25400"/>
        </a:sp3d>
      </dgm:spPr>
      <dgm:t>
        <a:bodyPr/>
        <a:lstStyle/>
        <a:p>
          <a:r>
            <a:rPr lang="en-US">
              <a:latin typeface="Calibri"/>
              <a:ea typeface="+mn-ea"/>
              <a:cs typeface="+mn-cs"/>
            </a:rPr>
            <a:t>Psychological Support</a:t>
          </a:r>
        </a:p>
      </dgm:t>
    </dgm:pt>
    <dgm:pt modelId="{C56B7F9E-8BFE-4D3A-A4BD-3B7554B13D2F}" type="parTrans" cxnId="{3352AA51-08AC-4A7A-9D5E-45EFB7D01B82}">
      <dgm:prSet/>
      <dgm:spPr/>
      <dgm:t>
        <a:bodyPr/>
        <a:lstStyle/>
        <a:p>
          <a:endParaRPr lang="en-US"/>
        </a:p>
      </dgm:t>
    </dgm:pt>
    <dgm:pt modelId="{4C11781F-F674-4371-BA25-8DC77FF6A2DC}" type="sibTrans" cxnId="{3352AA51-08AC-4A7A-9D5E-45EFB7D01B82}">
      <dgm:prSet/>
      <dgm:spPr/>
      <dgm:t>
        <a:bodyPr/>
        <a:lstStyle/>
        <a:p>
          <a:endParaRPr lang="en-US"/>
        </a:p>
      </dgm:t>
    </dgm:pt>
    <dgm:pt modelId="{7A61A480-8359-4AFD-8FF5-A36E507B40F2}">
      <dgm:prSet phldrT="[Text]"/>
      <dgm:spPr>
        <a:xfrm>
          <a:off x="4429839" y="169164"/>
          <a:ext cx="1054149" cy="225552"/>
        </a:xfrm>
        <a:scene3d>
          <a:camera prst="orthographicFront">
            <a:rot lat="0" lon="0" rev="0"/>
          </a:camera>
          <a:lightRig rig="threePt" dir="t">
            <a:rot lat="0" lon="0" rev="1200000"/>
          </a:lightRig>
        </a:scene3d>
        <a:sp3d>
          <a:bevelT w="63500" h="25400"/>
        </a:sp3d>
      </dgm:spPr>
      <dgm:t>
        <a:bodyPr/>
        <a:lstStyle/>
        <a:p>
          <a:r>
            <a:rPr lang="en-US">
              <a:latin typeface="Calibri"/>
              <a:ea typeface="+mn-ea"/>
              <a:cs typeface="+mn-cs"/>
            </a:rPr>
            <a:t>Affordability</a:t>
          </a:r>
        </a:p>
      </dgm:t>
    </dgm:pt>
    <dgm:pt modelId="{1B022C2D-D718-4A95-86F6-6FA1DC540299}" type="parTrans" cxnId="{71049251-2D15-4E6F-9511-2C14FD73AAD8}">
      <dgm:prSet/>
      <dgm:spPr/>
      <dgm:t>
        <a:bodyPr/>
        <a:lstStyle/>
        <a:p>
          <a:endParaRPr lang="en-US"/>
        </a:p>
      </dgm:t>
    </dgm:pt>
    <dgm:pt modelId="{B96F219A-5D32-4E3E-891D-D2555A27D6B3}" type="sibTrans" cxnId="{71049251-2D15-4E6F-9511-2C14FD73AAD8}">
      <dgm:prSet/>
      <dgm:spPr/>
      <dgm:t>
        <a:bodyPr/>
        <a:lstStyle/>
        <a:p>
          <a:endParaRPr lang="en-US"/>
        </a:p>
      </dgm:t>
    </dgm:pt>
    <dgm:pt modelId="{C48CFDAD-DB95-47D9-A6DF-26E4209607DB}" type="pres">
      <dgm:prSet presAssocID="{BF390909-FED0-4441-8816-ECCE9DE89A32}" presName="Name0" presStyleCnt="0">
        <dgm:presLayoutVars>
          <dgm:dir/>
          <dgm:animLvl val="lvl"/>
          <dgm:resizeHandles val="exact"/>
        </dgm:presLayoutVars>
      </dgm:prSet>
      <dgm:spPr/>
    </dgm:pt>
    <dgm:pt modelId="{F2574C2E-0F3D-4441-A49D-0FF6BF70D124}" type="pres">
      <dgm:prSet presAssocID="{BF390909-FED0-4441-8816-ECCE9DE89A32}" presName="tSp" presStyleCnt="0"/>
      <dgm:spPr/>
    </dgm:pt>
    <dgm:pt modelId="{7B7171D5-2019-4797-B5E4-49ADF23094FC}" type="pres">
      <dgm:prSet presAssocID="{BF390909-FED0-4441-8816-ECCE9DE89A32}" presName="bSp" presStyleCnt="0"/>
      <dgm:spPr/>
    </dgm:pt>
    <dgm:pt modelId="{AAA0CBFF-F6F2-48AA-BEFC-14EEDD315AB6}" type="pres">
      <dgm:prSet presAssocID="{BF390909-FED0-4441-8816-ECCE9DE89A32}" presName="process" presStyleCnt="0"/>
      <dgm:spPr/>
    </dgm:pt>
    <dgm:pt modelId="{FFB1BF54-56A7-408C-AF09-0FB525383114}" type="pres">
      <dgm:prSet presAssocID="{2772A194-5955-4575-9120-F689F79DAEE6}" presName="composite1" presStyleCnt="0"/>
      <dgm:spPr/>
    </dgm:pt>
    <dgm:pt modelId="{98D71FAE-125E-40A4-A8D9-3B235C60F60C}" type="pres">
      <dgm:prSet presAssocID="{2772A194-5955-4575-9120-F689F79DAEE6}" presName="dummyNode1" presStyleLbl="node1" presStyleIdx="0" presStyleCnt="5"/>
      <dgm:spPr/>
    </dgm:pt>
    <dgm:pt modelId="{94B31DA1-6051-4B11-94B4-7F73AD424187}" type="pres">
      <dgm:prSet presAssocID="{2772A194-5955-4575-9120-F689F79DAEE6}" presName="childNode1" presStyleLbl="bgAcc1" presStyleIdx="0" presStyleCnt="5">
        <dgm:presLayoutVars>
          <dgm:bulletEnabled val="1"/>
        </dgm:presLayoutVars>
      </dgm:prSet>
      <dgm:spPr/>
    </dgm:pt>
    <dgm:pt modelId="{DB73583E-31D8-44EA-B6EF-F3B5CD8459E2}" type="pres">
      <dgm:prSet presAssocID="{2772A194-5955-4575-9120-F689F79DAEE6}" presName="childNode1tx" presStyleLbl="bgAcc1" presStyleIdx="0" presStyleCnt="5">
        <dgm:presLayoutVars>
          <dgm:bulletEnabled val="1"/>
        </dgm:presLayoutVars>
      </dgm:prSet>
      <dgm:spPr/>
    </dgm:pt>
    <dgm:pt modelId="{0AB3D2C7-1B7E-4B20-813D-289458A9A66D}" type="pres">
      <dgm:prSet presAssocID="{2772A194-5955-4575-9120-F689F79DAEE6}" presName="parentNode1" presStyleLbl="node1" presStyleIdx="0" presStyleCnt="5">
        <dgm:presLayoutVars>
          <dgm:chMax val="1"/>
          <dgm:bulletEnabled val="1"/>
        </dgm:presLayoutVars>
      </dgm:prSet>
      <dgm:spPr/>
    </dgm:pt>
    <dgm:pt modelId="{E6488F44-05D0-4926-A48E-24057275E143}" type="pres">
      <dgm:prSet presAssocID="{2772A194-5955-4575-9120-F689F79DAEE6}" presName="connSite1" presStyleCnt="0"/>
      <dgm:spPr/>
    </dgm:pt>
    <dgm:pt modelId="{B4C45239-F1C9-45A5-91B7-DA073A4CA1CD}" type="pres">
      <dgm:prSet presAssocID="{0751DE60-4BB7-404F-958D-F04AAB6169EB}" presName="Name9" presStyleLbl="sibTrans2D1" presStyleIdx="0" presStyleCnt="4"/>
      <dgm:spPr/>
    </dgm:pt>
    <dgm:pt modelId="{25F399C8-8349-45F8-A564-8CE3C5882955}" type="pres">
      <dgm:prSet presAssocID="{48D46932-9ED1-48B3-9D04-F6CB389B1A1A}" presName="composite2" presStyleCnt="0"/>
      <dgm:spPr/>
    </dgm:pt>
    <dgm:pt modelId="{D1057968-0A64-40F3-AA84-CC088C05BBEB}" type="pres">
      <dgm:prSet presAssocID="{48D46932-9ED1-48B3-9D04-F6CB389B1A1A}" presName="dummyNode2" presStyleLbl="node1" presStyleIdx="0" presStyleCnt="5"/>
      <dgm:spPr/>
    </dgm:pt>
    <dgm:pt modelId="{38F71C5C-8179-42AE-A3D4-BCEDE2312AD3}" type="pres">
      <dgm:prSet presAssocID="{48D46932-9ED1-48B3-9D04-F6CB389B1A1A}" presName="childNode2" presStyleLbl="bgAcc1" presStyleIdx="1" presStyleCnt="5">
        <dgm:presLayoutVars>
          <dgm:bulletEnabled val="1"/>
        </dgm:presLayoutVars>
      </dgm:prSet>
      <dgm:spPr/>
    </dgm:pt>
    <dgm:pt modelId="{4B9E1367-3FD1-4F8F-8049-25B176C3E4FB}" type="pres">
      <dgm:prSet presAssocID="{48D46932-9ED1-48B3-9D04-F6CB389B1A1A}" presName="childNode2tx" presStyleLbl="bgAcc1" presStyleIdx="1" presStyleCnt="5">
        <dgm:presLayoutVars>
          <dgm:bulletEnabled val="1"/>
        </dgm:presLayoutVars>
      </dgm:prSet>
      <dgm:spPr/>
    </dgm:pt>
    <dgm:pt modelId="{04B86E42-446D-4941-88B3-96E38813AC2B}" type="pres">
      <dgm:prSet presAssocID="{48D46932-9ED1-48B3-9D04-F6CB389B1A1A}" presName="parentNode2" presStyleLbl="node1" presStyleIdx="1" presStyleCnt="5">
        <dgm:presLayoutVars>
          <dgm:chMax val="0"/>
          <dgm:bulletEnabled val="1"/>
        </dgm:presLayoutVars>
      </dgm:prSet>
      <dgm:spPr/>
    </dgm:pt>
    <dgm:pt modelId="{8751C735-B330-4882-B0C7-AAEB5C93C120}" type="pres">
      <dgm:prSet presAssocID="{48D46932-9ED1-48B3-9D04-F6CB389B1A1A}" presName="connSite2" presStyleCnt="0"/>
      <dgm:spPr/>
    </dgm:pt>
    <dgm:pt modelId="{7579C902-8E57-4F2B-B7D1-C0000B7F1576}" type="pres">
      <dgm:prSet presAssocID="{428902AD-E523-4ED0-8C0F-8D366EE69147}" presName="Name18" presStyleLbl="sibTrans2D1" presStyleIdx="1" presStyleCnt="4"/>
      <dgm:spPr/>
    </dgm:pt>
    <dgm:pt modelId="{7A2D5F76-92FC-4486-853A-EC387A372E87}" type="pres">
      <dgm:prSet presAssocID="{49349EA3-812D-40DF-9DED-E72B0EAD38EC}" presName="composite1" presStyleCnt="0"/>
      <dgm:spPr/>
    </dgm:pt>
    <dgm:pt modelId="{E48B1E94-2620-40FB-B87E-42971636A63A}" type="pres">
      <dgm:prSet presAssocID="{49349EA3-812D-40DF-9DED-E72B0EAD38EC}" presName="dummyNode1" presStyleLbl="node1" presStyleIdx="1" presStyleCnt="5"/>
      <dgm:spPr/>
    </dgm:pt>
    <dgm:pt modelId="{27817E3E-E927-4760-9F54-62091164F2E7}" type="pres">
      <dgm:prSet presAssocID="{49349EA3-812D-40DF-9DED-E72B0EAD38EC}" presName="childNode1" presStyleLbl="bgAcc1" presStyleIdx="2" presStyleCnt="5">
        <dgm:presLayoutVars>
          <dgm:bulletEnabled val="1"/>
        </dgm:presLayoutVars>
      </dgm:prSet>
      <dgm:spPr/>
    </dgm:pt>
    <dgm:pt modelId="{BE76D375-A3BF-4F3A-908C-BA3C37ED26B4}" type="pres">
      <dgm:prSet presAssocID="{49349EA3-812D-40DF-9DED-E72B0EAD38EC}" presName="childNode1tx" presStyleLbl="bgAcc1" presStyleIdx="2" presStyleCnt="5">
        <dgm:presLayoutVars>
          <dgm:bulletEnabled val="1"/>
        </dgm:presLayoutVars>
      </dgm:prSet>
      <dgm:spPr/>
    </dgm:pt>
    <dgm:pt modelId="{B287E0D9-39DA-4676-A205-6706B354E384}" type="pres">
      <dgm:prSet presAssocID="{49349EA3-812D-40DF-9DED-E72B0EAD38EC}" presName="parentNode1" presStyleLbl="node1" presStyleIdx="2" presStyleCnt="5">
        <dgm:presLayoutVars>
          <dgm:chMax val="1"/>
          <dgm:bulletEnabled val="1"/>
        </dgm:presLayoutVars>
      </dgm:prSet>
      <dgm:spPr/>
    </dgm:pt>
    <dgm:pt modelId="{AD78A3F1-8AA6-4F22-87AA-37EA5809DD08}" type="pres">
      <dgm:prSet presAssocID="{49349EA3-812D-40DF-9DED-E72B0EAD38EC}" presName="connSite1" presStyleCnt="0"/>
      <dgm:spPr/>
    </dgm:pt>
    <dgm:pt modelId="{09DBAE82-D628-4AF4-8528-C1CCD8A994DC}" type="pres">
      <dgm:prSet presAssocID="{0D5109D0-AD29-4803-8D1E-C4B8C39F66B2}" presName="Name9" presStyleLbl="sibTrans2D1" presStyleIdx="2" presStyleCnt="4"/>
      <dgm:spPr/>
    </dgm:pt>
    <dgm:pt modelId="{E4DFF980-2CED-4830-9E2C-9BBA19A62B3B}" type="pres">
      <dgm:prSet presAssocID="{0DDA8F48-C199-4FD1-9E15-6887CABFCA63}" presName="composite2" presStyleCnt="0"/>
      <dgm:spPr/>
    </dgm:pt>
    <dgm:pt modelId="{4DCA1711-6FA3-4627-B532-C347F5ECAB30}" type="pres">
      <dgm:prSet presAssocID="{0DDA8F48-C199-4FD1-9E15-6887CABFCA63}" presName="dummyNode2" presStyleLbl="node1" presStyleIdx="2" presStyleCnt="5"/>
      <dgm:spPr/>
    </dgm:pt>
    <dgm:pt modelId="{435B1D0F-7FCE-42CD-B9F5-62584E203D1A}" type="pres">
      <dgm:prSet presAssocID="{0DDA8F48-C199-4FD1-9E15-6887CABFCA63}" presName="childNode2" presStyleLbl="bgAcc1" presStyleIdx="3" presStyleCnt="5">
        <dgm:presLayoutVars>
          <dgm:bulletEnabled val="1"/>
        </dgm:presLayoutVars>
      </dgm:prSet>
      <dgm:spPr/>
    </dgm:pt>
    <dgm:pt modelId="{D06648DD-F165-4771-9D51-6D0B783D4802}" type="pres">
      <dgm:prSet presAssocID="{0DDA8F48-C199-4FD1-9E15-6887CABFCA63}" presName="childNode2tx" presStyleLbl="bgAcc1" presStyleIdx="3" presStyleCnt="5">
        <dgm:presLayoutVars>
          <dgm:bulletEnabled val="1"/>
        </dgm:presLayoutVars>
      </dgm:prSet>
      <dgm:spPr/>
    </dgm:pt>
    <dgm:pt modelId="{ABDA2AEA-CD51-4151-93AF-0C7B5ACE9F6E}" type="pres">
      <dgm:prSet presAssocID="{0DDA8F48-C199-4FD1-9E15-6887CABFCA63}" presName="parentNode2" presStyleLbl="node1" presStyleIdx="3" presStyleCnt="5">
        <dgm:presLayoutVars>
          <dgm:chMax val="0"/>
          <dgm:bulletEnabled val="1"/>
        </dgm:presLayoutVars>
      </dgm:prSet>
      <dgm:spPr/>
    </dgm:pt>
    <dgm:pt modelId="{0AB7A3C4-6DB4-454E-A59A-F20419685874}" type="pres">
      <dgm:prSet presAssocID="{0DDA8F48-C199-4FD1-9E15-6887CABFCA63}" presName="connSite2" presStyleCnt="0"/>
      <dgm:spPr/>
    </dgm:pt>
    <dgm:pt modelId="{6946A92C-CF97-4303-9857-65308840EA69}" type="pres">
      <dgm:prSet presAssocID="{4C11781F-F674-4371-BA25-8DC77FF6A2DC}" presName="Name18" presStyleLbl="sibTrans2D1" presStyleIdx="3" presStyleCnt="4"/>
      <dgm:spPr/>
    </dgm:pt>
    <dgm:pt modelId="{B43EB136-4753-4CA5-92FB-5A7D12F7C1DB}" type="pres">
      <dgm:prSet presAssocID="{7A61A480-8359-4AFD-8FF5-A36E507B40F2}" presName="composite1" presStyleCnt="0"/>
      <dgm:spPr/>
    </dgm:pt>
    <dgm:pt modelId="{D8A638F1-AC33-4144-9D7A-800B45F707E1}" type="pres">
      <dgm:prSet presAssocID="{7A61A480-8359-4AFD-8FF5-A36E507B40F2}" presName="dummyNode1" presStyleLbl="node1" presStyleIdx="3" presStyleCnt="5"/>
      <dgm:spPr/>
    </dgm:pt>
    <dgm:pt modelId="{423E25DE-D31C-4BC7-90FE-2F1A8C4F2092}" type="pres">
      <dgm:prSet presAssocID="{7A61A480-8359-4AFD-8FF5-A36E507B40F2}" presName="childNode1" presStyleLbl="bgAcc1" presStyleIdx="4" presStyleCnt="5">
        <dgm:presLayoutVars>
          <dgm:bulletEnabled val="1"/>
        </dgm:presLayoutVars>
      </dgm:prSet>
      <dgm:spPr/>
    </dgm:pt>
    <dgm:pt modelId="{FE571494-2351-42E0-8E4C-A7E672B0715E}" type="pres">
      <dgm:prSet presAssocID="{7A61A480-8359-4AFD-8FF5-A36E507B40F2}" presName="childNode1tx" presStyleLbl="bgAcc1" presStyleIdx="4" presStyleCnt="5">
        <dgm:presLayoutVars>
          <dgm:bulletEnabled val="1"/>
        </dgm:presLayoutVars>
      </dgm:prSet>
      <dgm:spPr/>
    </dgm:pt>
    <dgm:pt modelId="{33C065EE-6BBB-4EDE-BA63-D162B582E8E1}" type="pres">
      <dgm:prSet presAssocID="{7A61A480-8359-4AFD-8FF5-A36E507B40F2}" presName="parentNode1" presStyleLbl="node1" presStyleIdx="4" presStyleCnt="5">
        <dgm:presLayoutVars>
          <dgm:chMax val="1"/>
          <dgm:bulletEnabled val="1"/>
        </dgm:presLayoutVars>
      </dgm:prSet>
      <dgm:spPr/>
    </dgm:pt>
    <dgm:pt modelId="{253E9CB8-94E3-405D-AEB2-E0CD9131A758}" type="pres">
      <dgm:prSet presAssocID="{7A61A480-8359-4AFD-8FF5-A36E507B40F2}" presName="connSite1" presStyleCnt="0"/>
      <dgm:spPr/>
    </dgm:pt>
  </dgm:ptLst>
  <dgm:cxnLst>
    <dgm:cxn modelId="{48D1D40B-4258-4672-BDA5-FEEBEA2C39A4}" srcId="{BF390909-FED0-4441-8816-ECCE9DE89A32}" destId="{49349EA3-812D-40DF-9DED-E72B0EAD38EC}" srcOrd="2" destOrd="0" parTransId="{EEE2050D-3C22-4F1B-A93A-EB48C122B70C}" sibTransId="{0D5109D0-AD29-4803-8D1E-C4B8C39F66B2}"/>
    <dgm:cxn modelId="{795FD420-4A6E-4D85-9DBB-3A79828B8DC8}" type="presOf" srcId="{7A61A480-8359-4AFD-8FF5-A36E507B40F2}" destId="{33C065EE-6BBB-4EDE-BA63-D162B582E8E1}" srcOrd="0" destOrd="0" presId="urn:microsoft.com/office/officeart/2005/8/layout/hProcess4"/>
    <dgm:cxn modelId="{D4F26221-5D14-4B74-BD77-BEA355351F61}" type="presOf" srcId="{49349EA3-812D-40DF-9DED-E72B0EAD38EC}" destId="{B287E0D9-39DA-4676-A205-6706B354E384}" srcOrd="0" destOrd="0" presId="urn:microsoft.com/office/officeart/2005/8/layout/hProcess4"/>
    <dgm:cxn modelId="{CF9F392B-8B93-48AF-991D-E10F866DBE65}" type="presOf" srcId="{0751DE60-4BB7-404F-958D-F04AAB6169EB}" destId="{B4C45239-F1C9-45A5-91B7-DA073A4CA1CD}" srcOrd="0" destOrd="0" presId="urn:microsoft.com/office/officeart/2005/8/layout/hProcess4"/>
    <dgm:cxn modelId="{355DC432-861E-4C14-805F-BA8842C75449}" type="presOf" srcId="{4C11781F-F674-4371-BA25-8DC77FF6A2DC}" destId="{6946A92C-CF97-4303-9857-65308840EA69}" srcOrd="0" destOrd="0" presId="urn:microsoft.com/office/officeart/2005/8/layout/hProcess4"/>
    <dgm:cxn modelId="{33B3D465-A762-4BA2-AF87-F9B41905602D}" type="presOf" srcId="{0DDA8F48-C199-4FD1-9E15-6887CABFCA63}" destId="{ABDA2AEA-CD51-4151-93AF-0C7B5ACE9F6E}" srcOrd="0" destOrd="0" presId="urn:microsoft.com/office/officeart/2005/8/layout/hProcess4"/>
    <dgm:cxn modelId="{71049251-2D15-4E6F-9511-2C14FD73AAD8}" srcId="{BF390909-FED0-4441-8816-ECCE9DE89A32}" destId="{7A61A480-8359-4AFD-8FF5-A36E507B40F2}" srcOrd="4" destOrd="0" parTransId="{1B022C2D-D718-4A95-86F6-6FA1DC540299}" sibTransId="{B96F219A-5D32-4E3E-891D-D2555A27D6B3}"/>
    <dgm:cxn modelId="{3352AA51-08AC-4A7A-9D5E-45EFB7D01B82}" srcId="{BF390909-FED0-4441-8816-ECCE9DE89A32}" destId="{0DDA8F48-C199-4FD1-9E15-6887CABFCA63}" srcOrd="3" destOrd="0" parTransId="{C56B7F9E-8BFE-4D3A-A4BD-3B7554B13D2F}" sibTransId="{4C11781F-F674-4371-BA25-8DC77FF6A2DC}"/>
    <dgm:cxn modelId="{00F4577F-F524-4A7F-A4B8-07F24D072432}" type="presOf" srcId="{48D46932-9ED1-48B3-9D04-F6CB389B1A1A}" destId="{04B86E42-446D-4941-88B3-96E38813AC2B}" srcOrd="0" destOrd="0" presId="urn:microsoft.com/office/officeart/2005/8/layout/hProcess4"/>
    <dgm:cxn modelId="{92394BAF-9BEA-444E-A755-12AB674D7737}" srcId="{BF390909-FED0-4441-8816-ECCE9DE89A32}" destId="{48D46932-9ED1-48B3-9D04-F6CB389B1A1A}" srcOrd="1" destOrd="0" parTransId="{F676AD81-3363-404C-99E7-59441C5D530A}" sibTransId="{428902AD-E523-4ED0-8C0F-8D366EE69147}"/>
    <dgm:cxn modelId="{34FB43D3-B241-49CC-91A9-3A1262B681B1}" type="presOf" srcId="{2772A194-5955-4575-9120-F689F79DAEE6}" destId="{0AB3D2C7-1B7E-4B20-813D-289458A9A66D}" srcOrd="0" destOrd="0" presId="urn:microsoft.com/office/officeart/2005/8/layout/hProcess4"/>
    <dgm:cxn modelId="{E672B5D4-B0CB-4627-9549-1A98F8578C8E}" type="presOf" srcId="{0D5109D0-AD29-4803-8D1E-C4B8C39F66B2}" destId="{09DBAE82-D628-4AF4-8528-C1CCD8A994DC}" srcOrd="0" destOrd="0" presId="urn:microsoft.com/office/officeart/2005/8/layout/hProcess4"/>
    <dgm:cxn modelId="{BD3277D7-F790-48D3-B1F2-DAE9C57F8A20}" type="presOf" srcId="{BF390909-FED0-4441-8816-ECCE9DE89A32}" destId="{C48CFDAD-DB95-47D9-A6DF-26E4209607DB}" srcOrd="0" destOrd="0" presId="urn:microsoft.com/office/officeart/2005/8/layout/hProcess4"/>
    <dgm:cxn modelId="{E65BEEEE-0056-46CD-8AF2-96703FCBFC6A}" type="presOf" srcId="{428902AD-E523-4ED0-8C0F-8D366EE69147}" destId="{7579C902-8E57-4F2B-B7D1-C0000B7F1576}" srcOrd="0" destOrd="0" presId="urn:microsoft.com/office/officeart/2005/8/layout/hProcess4"/>
    <dgm:cxn modelId="{24151BF1-FE08-4E72-8B08-BCDA3294A4B6}" srcId="{BF390909-FED0-4441-8816-ECCE9DE89A32}" destId="{2772A194-5955-4575-9120-F689F79DAEE6}" srcOrd="0" destOrd="0" parTransId="{C3B224F0-B2F8-4EFF-8191-DF90A2C0183C}" sibTransId="{0751DE60-4BB7-404F-958D-F04AAB6169EB}"/>
    <dgm:cxn modelId="{65235F04-52AD-416D-B094-0D24A5C57C9E}" type="presParOf" srcId="{C48CFDAD-DB95-47D9-A6DF-26E4209607DB}" destId="{F2574C2E-0F3D-4441-A49D-0FF6BF70D124}" srcOrd="0" destOrd="0" presId="urn:microsoft.com/office/officeart/2005/8/layout/hProcess4"/>
    <dgm:cxn modelId="{FFA6F193-BBE9-4CA3-8838-2AB5CF42517F}" type="presParOf" srcId="{C48CFDAD-DB95-47D9-A6DF-26E4209607DB}" destId="{7B7171D5-2019-4797-B5E4-49ADF23094FC}" srcOrd="1" destOrd="0" presId="urn:microsoft.com/office/officeart/2005/8/layout/hProcess4"/>
    <dgm:cxn modelId="{1FA3C20C-916D-466D-80BA-E88DFCFB0234}" type="presParOf" srcId="{C48CFDAD-DB95-47D9-A6DF-26E4209607DB}" destId="{AAA0CBFF-F6F2-48AA-BEFC-14EEDD315AB6}" srcOrd="2" destOrd="0" presId="urn:microsoft.com/office/officeart/2005/8/layout/hProcess4"/>
    <dgm:cxn modelId="{569650E3-384D-4671-94B1-CB3E5E904BC0}" type="presParOf" srcId="{AAA0CBFF-F6F2-48AA-BEFC-14EEDD315AB6}" destId="{FFB1BF54-56A7-408C-AF09-0FB525383114}" srcOrd="0" destOrd="0" presId="urn:microsoft.com/office/officeart/2005/8/layout/hProcess4"/>
    <dgm:cxn modelId="{8BE36C4B-56EC-45AA-92D1-83233AC6B6FB}" type="presParOf" srcId="{FFB1BF54-56A7-408C-AF09-0FB525383114}" destId="{98D71FAE-125E-40A4-A8D9-3B235C60F60C}" srcOrd="0" destOrd="0" presId="urn:microsoft.com/office/officeart/2005/8/layout/hProcess4"/>
    <dgm:cxn modelId="{86EF06F3-641B-46CE-A3DA-9F44518C3F80}" type="presParOf" srcId="{FFB1BF54-56A7-408C-AF09-0FB525383114}" destId="{94B31DA1-6051-4B11-94B4-7F73AD424187}" srcOrd="1" destOrd="0" presId="urn:microsoft.com/office/officeart/2005/8/layout/hProcess4"/>
    <dgm:cxn modelId="{AECF5D3D-1F17-45EC-97E2-BEC08E5B0ABF}" type="presParOf" srcId="{FFB1BF54-56A7-408C-AF09-0FB525383114}" destId="{DB73583E-31D8-44EA-B6EF-F3B5CD8459E2}" srcOrd="2" destOrd="0" presId="urn:microsoft.com/office/officeart/2005/8/layout/hProcess4"/>
    <dgm:cxn modelId="{1E44C19C-6824-4206-B117-817827483AD0}" type="presParOf" srcId="{FFB1BF54-56A7-408C-AF09-0FB525383114}" destId="{0AB3D2C7-1B7E-4B20-813D-289458A9A66D}" srcOrd="3" destOrd="0" presId="urn:microsoft.com/office/officeart/2005/8/layout/hProcess4"/>
    <dgm:cxn modelId="{8C30CF2A-E855-42E7-A77C-4B717477245A}" type="presParOf" srcId="{FFB1BF54-56A7-408C-AF09-0FB525383114}" destId="{E6488F44-05D0-4926-A48E-24057275E143}" srcOrd="4" destOrd="0" presId="urn:microsoft.com/office/officeart/2005/8/layout/hProcess4"/>
    <dgm:cxn modelId="{9861949C-996B-406C-A4FD-4C48FFAED258}" type="presParOf" srcId="{AAA0CBFF-F6F2-48AA-BEFC-14EEDD315AB6}" destId="{B4C45239-F1C9-45A5-91B7-DA073A4CA1CD}" srcOrd="1" destOrd="0" presId="urn:microsoft.com/office/officeart/2005/8/layout/hProcess4"/>
    <dgm:cxn modelId="{27A0024A-2BC7-4A24-82B5-D82B0F9FBEFB}" type="presParOf" srcId="{AAA0CBFF-F6F2-48AA-BEFC-14EEDD315AB6}" destId="{25F399C8-8349-45F8-A564-8CE3C5882955}" srcOrd="2" destOrd="0" presId="urn:microsoft.com/office/officeart/2005/8/layout/hProcess4"/>
    <dgm:cxn modelId="{03EA0BC3-8B14-4F90-A633-E7B564DBA636}" type="presParOf" srcId="{25F399C8-8349-45F8-A564-8CE3C5882955}" destId="{D1057968-0A64-40F3-AA84-CC088C05BBEB}" srcOrd="0" destOrd="0" presId="urn:microsoft.com/office/officeart/2005/8/layout/hProcess4"/>
    <dgm:cxn modelId="{FDD0F7EA-6DA6-426F-9613-76DD2DCCBB27}" type="presParOf" srcId="{25F399C8-8349-45F8-A564-8CE3C5882955}" destId="{38F71C5C-8179-42AE-A3D4-BCEDE2312AD3}" srcOrd="1" destOrd="0" presId="urn:microsoft.com/office/officeart/2005/8/layout/hProcess4"/>
    <dgm:cxn modelId="{67A28726-DF7E-4750-9085-263D5927D408}" type="presParOf" srcId="{25F399C8-8349-45F8-A564-8CE3C5882955}" destId="{4B9E1367-3FD1-4F8F-8049-25B176C3E4FB}" srcOrd="2" destOrd="0" presId="urn:microsoft.com/office/officeart/2005/8/layout/hProcess4"/>
    <dgm:cxn modelId="{E0BA4962-8B12-4521-BF65-A933E42BA3D4}" type="presParOf" srcId="{25F399C8-8349-45F8-A564-8CE3C5882955}" destId="{04B86E42-446D-4941-88B3-96E38813AC2B}" srcOrd="3" destOrd="0" presId="urn:microsoft.com/office/officeart/2005/8/layout/hProcess4"/>
    <dgm:cxn modelId="{9507CC2E-4888-4F42-A1AF-88C0D9D05283}" type="presParOf" srcId="{25F399C8-8349-45F8-A564-8CE3C5882955}" destId="{8751C735-B330-4882-B0C7-AAEB5C93C120}" srcOrd="4" destOrd="0" presId="urn:microsoft.com/office/officeart/2005/8/layout/hProcess4"/>
    <dgm:cxn modelId="{C577A8E8-CFA9-491F-895D-C3B37765986B}" type="presParOf" srcId="{AAA0CBFF-F6F2-48AA-BEFC-14EEDD315AB6}" destId="{7579C902-8E57-4F2B-B7D1-C0000B7F1576}" srcOrd="3" destOrd="0" presId="urn:microsoft.com/office/officeart/2005/8/layout/hProcess4"/>
    <dgm:cxn modelId="{A92097E9-7FA5-4C23-A8EC-4FF0BA81DB21}" type="presParOf" srcId="{AAA0CBFF-F6F2-48AA-BEFC-14EEDD315AB6}" destId="{7A2D5F76-92FC-4486-853A-EC387A372E87}" srcOrd="4" destOrd="0" presId="urn:microsoft.com/office/officeart/2005/8/layout/hProcess4"/>
    <dgm:cxn modelId="{43A8130E-0A8D-40E5-A59C-F79713F05CDD}" type="presParOf" srcId="{7A2D5F76-92FC-4486-853A-EC387A372E87}" destId="{E48B1E94-2620-40FB-B87E-42971636A63A}" srcOrd="0" destOrd="0" presId="urn:microsoft.com/office/officeart/2005/8/layout/hProcess4"/>
    <dgm:cxn modelId="{A620FB65-C28B-486B-954F-6FAE52D60CC3}" type="presParOf" srcId="{7A2D5F76-92FC-4486-853A-EC387A372E87}" destId="{27817E3E-E927-4760-9F54-62091164F2E7}" srcOrd="1" destOrd="0" presId="urn:microsoft.com/office/officeart/2005/8/layout/hProcess4"/>
    <dgm:cxn modelId="{9CB02716-B974-4A35-A384-B81CBDC86A04}" type="presParOf" srcId="{7A2D5F76-92FC-4486-853A-EC387A372E87}" destId="{BE76D375-A3BF-4F3A-908C-BA3C37ED26B4}" srcOrd="2" destOrd="0" presId="urn:microsoft.com/office/officeart/2005/8/layout/hProcess4"/>
    <dgm:cxn modelId="{606E8DF8-7B9E-4D66-86FF-02D529E34020}" type="presParOf" srcId="{7A2D5F76-92FC-4486-853A-EC387A372E87}" destId="{B287E0D9-39DA-4676-A205-6706B354E384}" srcOrd="3" destOrd="0" presId="urn:microsoft.com/office/officeart/2005/8/layout/hProcess4"/>
    <dgm:cxn modelId="{262E284A-0621-4E3E-9399-1683C5A4CE84}" type="presParOf" srcId="{7A2D5F76-92FC-4486-853A-EC387A372E87}" destId="{AD78A3F1-8AA6-4F22-87AA-37EA5809DD08}" srcOrd="4" destOrd="0" presId="urn:microsoft.com/office/officeart/2005/8/layout/hProcess4"/>
    <dgm:cxn modelId="{86A5A19D-B1F2-4C63-8B84-FAC850D6D5E6}" type="presParOf" srcId="{AAA0CBFF-F6F2-48AA-BEFC-14EEDD315AB6}" destId="{09DBAE82-D628-4AF4-8528-C1CCD8A994DC}" srcOrd="5" destOrd="0" presId="urn:microsoft.com/office/officeart/2005/8/layout/hProcess4"/>
    <dgm:cxn modelId="{4CB9EFF4-DC8E-4167-A3A8-F875376DA718}" type="presParOf" srcId="{AAA0CBFF-F6F2-48AA-BEFC-14EEDD315AB6}" destId="{E4DFF980-2CED-4830-9E2C-9BBA19A62B3B}" srcOrd="6" destOrd="0" presId="urn:microsoft.com/office/officeart/2005/8/layout/hProcess4"/>
    <dgm:cxn modelId="{D6BEF53A-95E0-4F3D-86F5-D2B55C078FBF}" type="presParOf" srcId="{E4DFF980-2CED-4830-9E2C-9BBA19A62B3B}" destId="{4DCA1711-6FA3-4627-B532-C347F5ECAB30}" srcOrd="0" destOrd="0" presId="urn:microsoft.com/office/officeart/2005/8/layout/hProcess4"/>
    <dgm:cxn modelId="{9AC6622B-465F-44EA-B2A5-30E492F91E98}" type="presParOf" srcId="{E4DFF980-2CED-4830-9E2C-9BBA19A62B3B}" destId="{435B1D0F-7FCE-42CD-B9F5-62584E203D1A}" srcOrd="1" destOrd="0" presId="urn:microsoft.com/office/officeart/2005/8/layout/hProcess4"/>
    <dgm:cxn modelId="{B62537E6-1E9B-46C9-8B24-27D4B544FA91}" type="presParOf" srcId="{E4DFF980-2CED-4830-9E2C-9BBA19A62B3B}" destId="{D06648DD-F165-4771-9D51-6D0B783D4802}" srcOrd="2" destOrd="0" presId="urn:microsoft.com/office/officeart/2005/8/layout/hProcess4"/>
    <dgm:cxn modelId="{7CCBB23A-F85A-4893-BD45-B3F7FB633E0C}" type="presParOf" srcId="{E4DFF980-2CED-4830-9E2C-9BBA19A62B3B}" destId="{ABDA2AEA-CD51-4151-93AF-0C7B5ACE9F6E}" srcOrd="3" destOrd="0" presId="urn:microsoft.com/office/officeart/2005/8/layout/hProcess4"/>
    <dgm:cxn modelId="{6756E0DC-CC59-4AB5-ADEB-C72FE74F4734}" type="presParOf" srcId="{E4DFF980-2CED-4830-9E2C-9BBA19A62B3B}" destId="{0AB7A3C4-6DB4-454E-A59A-F20419685874}" srcOrd="4" destOrd="0" presId="urn:microsoft.com/office/officeart/2005/8/layout/hProcess4"/>
    <dgm:cxn modelId="{2E20E464-F9DF-4C05-BD79-695ADDBF737D}" type="presParOf" srcId="{AAA0CBFF-F6F2-48AA-BEFC-14EEDD315AB6}" destId="{6946A92C-CF97-4303-9857-65308840EA69}" srcOrd="7" destOrd="0" presId="urn:microsoft.com/office/officeart/2005/8/layout/hProcess4"/>
    <dgm:cxn modelId="{A73C57AA-3DD5-41B7-AC0E-754DB5C01957}" type="presParOf" srcId="{AAA0CBFF-F6F2-48AA-BEFC-14EEDD315AB6}" destId="{B43EB136-4753-4CA5-92FB-5A7D12F7C1DB}" srcOrd="8" destOrd="0" presId="urn:microsoft.com/office/officeart/2005/8/layout/hProcess4"/>
    <dgm:cxn modelId="{E6D82B29-36D8-40E5-8969-5932E024822E}" type="presParOf" srcId="{B43EB136-4753-4CA5-92FB-5A7D12F7C1DB}" destId="{D8A638F1-AC33-4144-9D7A-800B45F707E1}" srcOrd="0" destOrd="0" presId="urn:microsoft.com/office/officeart/2005/8/layout/hProcess4"/>
    <dgm:cxn modelId="{E401A56D-0414-4087-A086-2607976B52E9}" type="presParOf" srcId="{B43EB136-4753-4CA5-92FB-5A7D12F7C1DB}" destId="{423E25DE-D31C-4BC7-90FE-2F1A8C4F2092}" srcOrd="1" destOrd="0" presId="urn:microsoft.com/office/officeart/2005/8/layout/hProcess4"/>
    <dgm:cxn modelId="{2C83CDC3-0FBC-41EB-9332-8CA059F79887}" type="presParOf" srcId="{B43EB136-4753-4CA5-92FB-5A7D12F7C1DB}" destId="{FE571494-2351-42E0-8E4C-A7E672B0715E}" srcOrd="2" destOrd="0" presId="urn:microsoft.com/office/officeart/2005/8/layout/hProcess4"/>
    <dgm:cxn modelId="{ACDCB2F3-8E0B-4C53-B364-C0D351F47375}" type="presParOf" srcId="{B43EB136-4753-4CA5-92FB-5A7D12F7C1DB}" destId="{33C065EE-6BBB-4EDE-BA63-D162B582E8E1}" srcOrd="3" destOrd="0" presId="urn:microsoft.com/office/officeart/2005/8/layout/hProcess4"/>
    <dgm:cxn modelId="{C656540C-DFB5-4053-89DD-5FAA80B71781}" type="presParOf" srcId="{B43EB136-4753-4CA5-92FB-5A7D12F7C1DB}" destId="{253E9CB8-94E3-405D-AEB2-E0CD9131A758}" srcOrd="4" destOrd="0" presId="urn:microsoft.com/office/officeart/2005/8/layout/hProcess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B31DA1-6051-4B11-94B4-7F73AD424187}">
      <dsp:nvSpPr>
        <dsp:cNvPr id="0" name=""/>
        <dsp:cNvSpPr/>
      </dsp:nvSpPr>
      <dsp:spPr>
        <a:xfrm>
          <a:off x="5" y="440853"/>
          <a:ext cx="813378" cy="670867"/>
        </a:xfrm>
        <a:prstGeom prst="roundRect">
          <a:avLst>
            <a:gd name="adj" fmla="val 10000"/>
          </a:avLst>
        </a:prstGeom>
        <a:solidFill>
          <a:schemeClr val="accent1">
            <a:alpha val="90000"/>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B4C45239-F1C9-45A5-91B7-DA073A4CA1CD}">
      <dsp:nvSpPr>
        <dsp:cNvPr id="0" name=""/>
        <dsp:cNvSpPr/>
      </dsp:nvSpPr>
      <dsp:spPr>
        <a:xfrm>
          <a:off x="424684" y="484201"/>
          <a:ext cx="1069010" cy="1069010"/>
        </a:xfrm>
        <a:prstGeom prst="leftCircularArrow">
          <a:avLst>
            <a:gd name="adj1" fmla="val 4752"/>
            <a:gd name="adj2" fmla="val 607841"/>
            <a:gd name="adj3" fmla="val 2383352"/>
            <a:gd name="adj4" fmla="val 9024489"/>
            <a:gd name="adj5" fmla="val 5544"/>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0AB3D2C7-1B7E-4B20-813D-289458A9A66D}">
      <dsp:nvSpPr>
        <dsp:cNvPr id="0" name=""/>
        <dsp:cNvSpPr/>
      </dsp:nvSpPr>
      <dsp:spPr>
        <a:xfrm>
          <a:off x="180755" y="967963"/>
          <a:ext cx="723003" cy="287514"/>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Calibri"/>
              <a:ea typeface="+mn-ea"/>
              <a:cs typeface="+mn-cs"/>
            </a:rPr>
            <a:t>Medical Attention</a:t>
          </a:r>
        </a:p>
      </dsp:txBody>
      <dsp:txXfrm>
        <a:off x="189176" y="976384"/>
        <a:ext cx="706161" cy="270672"/>
      </dsp:txXfrm>
    </dsp:sp>
    <dsp:sp modelId="{38F71C5C-8179-42AE-A3D4-BCEDE2312AD3}">
      <dsp:nvSpPr>
        <dsp:cNvPr id="0" name=""/>
        <dsp:cNvSpPr/>
      </dsp:nvSpPr>
      <dsp:spPr>
        <a:xfrm>
          <a:off x="1145664" y="440853"/>
          <a:ext cx="813378" cy="670867"/>
        </a:xfrm>
        <a:prstGeom prst="roundRect">
          <a:avLst>
            <a:gd name="adj" fmla="val 10000"/>
          </a:avLst>
        </a:prstGeom>
        <a:solidFill>
          <a:schemeClr val="accent1">
            <a:alpha val="90000"/>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7579C902-8E57-4F2B-B7D1-C0000B7F1576}">
      <dsp:nvSpPr>
        <dsp:cNvPr id="0" name=""/>
        <dsp:cNvSpPr/>
      </dsp:nvSpPr>
      <dsp:spPr>
        <a:xfrm>
          <a:off x="1563564" y="-26940"/>
          <a:ext cx="1172942" cy="1172942"/>
        </a:xfrm>
        <a:prstGeom prst="circularArrow">
          <a:avLst>
            <a:gd name="adj1" fmla="val 4331"/>
            <a:gd name="adj2" fmla="val 548271"/>
            <a:gd name="adj3" fmla="val 19276218"/>
            <a:gd name="adj4" fmla="val 12575511"/>
            <a:gd name="adj5" fmla="val 5053"/>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04B86E42-446D-4941-88B3-96E38813AC2B}">
      <dsp:nvSpPr>
        <dsp:cNvPr id="0" name=""/>
        <dsp:cNvSpPr/>
      </dsp:nvSpPr>
      <dsp:spPr>
        <a:xfrm>
          <a:off x="1326414" y="297096"/>
          <a:ext cx="723003" cy="287514"/>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Calibri"/>
              <a:ea typeface="+mn-ea"/>
              <a:cs typeface="+mn-cs"/>
            </a:rPr>
            <a:t>Technology</a:t>
          </a:r>
        </a:p>
      </dsp:txBody>
      <dsp:txXfrm>
        <a:off x="1334835" y="305517"/>
        <a:ext cx="706161" cy="270672"/>
      </dsp:txXfrm>
    </dsp:sp>
    <dsp:sp modelId="{27817E3E-E927-4760-9F54-62091164F2E7}">
      <dsp:nvSpPr>
        <dsp:cNvPr id="0" name=""/>
        <dsp:cNvSpPr/>
      </dsp:nvSpPr>
      <dsp:spPr>
        <a:xfrm>
          <a:off x="2291323" y="440853"/>
          <a:ext cx="813378" cy="670867"/>
        </a:xfrm>
        <a:prstGeom prst="roundRect">
          <a:avLst>
            <a:gd name="adj" fmla="val 10000"/>
          </a:avLst>
        </a:prstGeom>
        <a:solidFill>
          <a:schemeClr val="accent1">
            <a:alpha val="90000"/>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09DBAE82-D628-4AF4-8528-C1CCD8A994DC}">
      <dsp:nvSpPr>
        <dsp:cNvPr id="0" name=""/>
        <dsp:cNvSpPr/>
      </dsp:nvSpPr>
      <dsp:spPr>
        <a:xfrm>
          <a:off x="2716002" y="484201"/>
          <a:ext cx="1069010" cy="1069010"/>
        </a:xfrm>
        <a:prstGeom prst="leftCircularArrow">
          <a:avLst>
            <a:gd name="adj1" fmla="val 4752"/>
            <a:gd name="adj2" fmla="val 607841"/>
            <a:gd name="adj3" fmla="val 2383352"/>
            <a:gd name="adj4" fmla="val 9024489"/>
            <a:gd name="adj5" fmla="val 5544"/>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287E0D9-39DA-4676-A205-6706B354E384}">
      <dsp:nvSpPr>
        <dsp:cNvPr id="0" name=""/>
        <dsp:cNvSpPr/>
      </dsp:nvSpPr>
      <dsp:spPr>
        <a:xfrm>
          <a:off x="2472073" y="967963"/>
          <a:ext cx="723003" cy="287514"/>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Calibri"/>
              <a:ea typeface="+mn-ea"/>
              <a:cs typeface="+mn-cs"/>
            </a:rPr>
            <a:t>Care</a:t>
          </a:r>
        </a:p>
      </dsp:txBody>
      <dsp:txXfrm>
        <a:off x="2480494" y="976384"/>
        <a:ext cx="706161" cy="270672"/>
      </dsp:txXfrm>
    </dsp:sp>
    <dsp:sp modelId="{435B1D0F-7FCE-42CD-B9F5-62584E203D1A}">
      <dsp:nvSpPr>
        <dsp:cNvPr id="0" name=""/>
        <dsp:cNvSpPr/>
      </dsp:nvSpPr>
      <dsp:spPr>
        <a:xfrm>
          <a:off x="3436982" y="440853"/>
          <a:ext cx="813378" cy="670867"/>
        </a:xfrm>
        <a:prstGeom prst="roundRect">
          <a:avLst>
            <a:gd name="adj" fmla="val 10000"/>
          </a:avLst>
        </a:prstGeom>
        <a:solidFill>
          <a:schemeClr val="accent1">
            <a:alpha val="90000"/>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6946A92C-CF97-4303-9857-65308840EA69}">
      <dsp:nvSpPr>
        <dsp:cNvPr id="0" name=""/>
        <dsp:cNvSpPr/>
      </dsp:nvSpPr>
      <dsp:spPr>
        <a:xfrm>
          <a:off x="3854882" y="-26940"/>
          <a:ext cx="1172942" cy="1172942"/>
        </a:xfrm>
        <a:prstGeom prst="circularArrow">
          <a:avLst>
            <a:gd name="adj1" fmla="val 4331"/>
            <a:gd name="adj2" fmla="val 548271"/>
            <a:gd name="adj3" fmla="val 19276218"/>
            <a:gd name="adj4" fmla="val 12575511"/>
            <a:gd name="adj5" fmla="val 5053"/>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ABDA2AEA-CD51-4151-93AF-0C7B5ACE9F6E}">
      <dsp:nvSpPr>
        <dsp:cNvPr id="0" name=""/>
        <dsp:cNvSpPr/>
      </dsp:nvSpPr>
      <dsp:spPr>
        <a:xfrm>
          <a:off x="3617732" y="297096"/>
          <a:ext cx="723003" cy="287514"/>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Calibri"/>
              <a:ea typeface="+mn-ea"/>
              <a:cs typeface="+mn-cs"/>
            </a:rPr>
            <a:t>Psychological Support</a:t>
          </a:r>
        </a:p>
      </dsp:txBody>
      <dsp:txXfrm>
        <a:off x="3626153" y="305517"/>
        <a:ext cx="706161" cy="270672"/>
      </dsp:txXfrm>
    </dsp:sp>
    <dsp:sp modelId="{423E25DE-D31C-4BC7-90FE-2F1A8C4F2092}">
      <dsp:nvSpPr>
        <dsp:cNvPr id="0" name=""/>
        <dsp:cNvSpPr/>
      </dsp:nvSpPr>
      <dsp:spPr>
        <a:xfrm>
          <a:off x="4582641" y="440853"/>
          <a:ext cx="813378" cy="670867"/>
        </a:xfrm>
        <a:prstGeom prst="roundRect">
          <a:avLst>
            <a:gd name="adj" fmla="val 10000"/>
          </a:avLst>
        </a:prstGeom>
        <a:solidFill>
          <a:schemeClr val="accent1">
            <a:alpha val="90000"/>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33C065EE-6BBB-4EDE-BA63-D162B582E8E1}">
      <dsp:nvSpPr>
        <dsp:cNvPr id="0" name=""/>
        <dsp:cNvSpPr/>
      </dsp:nvSpPr>
      <dsp:spPr>
        <a:xfrm>
          <a:off x="4763391" y="967963"/>
          <a:ext cx="723003" cy="287514"/>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Calibri"/>
              <a:ea typeface="+mn-ea"/>
              <a:cs typeface="+mn-cs"/>
            </a:rPr>
            <a:t>Affordability</a:t>
          </a:r>
        </a:p>
      </dsp:txBody>
      <dsp:txXfrm>
        <a:off x="4771812" y="976384"/>
        <a:ext cx="706161" cy="270672"/>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ECE12</b:Tag>
    <b:SourceType>Report</b:SourceType>
    <b:Guid>{8460F853-EBA4-464E-9733-6F4FD09D5821}</b:Guid>
    <b:Author>
      <b:Author>
        <b:NameList>
          <b:Person>
            <b:Last>ECEDAR</b:Last>
          </b:Person>
        </b:NameList>
      </b:Author>
    </b:Author>
    <b:Title>Enfield Council’s Equality &amp; Diversity Annual Report (2012): Enfield Council Delivering on our commitments to fairness and excellence for al</b:Title>
    <b:Year>2012</b:Year>
    <b:Publisher>NHS</b:Publisher>
    <b:City>London</b:City>
    <b:RefOrder>5</b:RefOrder>
  </b:Source>
  <b:Source>
    <b:Tag>NHS12</b:Tag>
    <b:SourceType>ArticleInAPeriodical</b:SourceType>
    <b:Guid>{73D7F7B5-F8E1-4777-8058-E615FF1B6254}</b:Guid>
    <b:Author>
      <b:Author>
        <b:NameList>
          <b:Person>
            <b:Last>NHS</b:Last>
          </b:Person>
        </b:NameList>
      </b:Author>
    </b:Author>
    <b:Title>Hospital nursing levels and care of older people</b:Title>
    <b:Year>2012</b:Year>
    <b:PeriodicalTitle>NHS Choices</b:PeriodicalTitle>
    <b:Month>March</b:Month>
    <b:Day>20</b:Day>
    <b:Pages>1-3</b:Pages>
    <b:RefOrder>1</b:RefOrder>
  </b:Source>
  <b:Source>
    <b:Tag>NHS16</b:Tag>
    <b:SourceType>Report</b:SourceType>
    <b:Guid>{C36CA3B3-A84A-4DBC-8410-76558FB27B49}</b:Guid>
    <b:Author>
      <b:Author>
        <b:NameList>
          <b:Person>
            <b:Last>NHS</b:Last>
          </b:Person>
        </b:NameList>
      </b:Author>
    </b:Author>
    <b:Title>Selective mutism </b:Title>
    <b:Year>2016</b:Year>
    <b:Publisher>NHS</b:Publisher>
    <b:City>London</b:City>
    <b:RefOrder>3</b:RefOrder>
  </b:Source>
  <b:Source>
    <b:Tag>Cho04</b:Tag>
    <b:SourceType>JournalArticle</b:SourceType>
    <b:Guid>{9A0E15DF-9EEB-485C-9543-1C57F0D04243}</b:Guid>
    <b:Author>
      <b:Author>
        <b:NameList>
          <b:Person>
            <b:Last>Choudhuri</b:Last>
            <b:First>D.</b:First>
          </b:Person>
          <b:Person>
            <b:Last>Glauser</b:Last>
            <b:First>A.</b:First>
          </b:Person>
          <b:Person>
            <b:Last>Peregoy</b:Last>
            <b:First>J.</b:First>
          </b:Person>
        </b:NameList>
      </b:Author>
    </b:Author>
    <b:Title>Guidelines for writing a qualitative manuscript for the Journal of Counseling &amp; Development</b:Title>
    <b:JournalName>Journal of Counseling &amp; Development</b:JournalName>
    <b:Year>2004</b:Year>
    <b:Pages>443–446</b:Pages>
    <b:Volume>82</b:Volume>
    <b:Issue>2</b:Issue>
    <b:RefOrder>9</b:RefOrder>
  </b:Source>
  <b:Source>
    <b:Tag>Cre98</b:Tag>
    <b:SourceType>Book</b:SourceType>
    <b:Guid>{81979F8E-BD38-4779-B7ED-9AF8C49ADD76}</b:Guid>
    <b:Author>
      <b:Author>
        <b:NameList>
          <b:Person>
            <b:Last>Creswell</b:Last>
            <b:First>J.</b:First>
            <b:Middle>W.</b:Middle>
          </b:Person>
        </b:NameList>
      </b:Author>
    </b:Author>
    <b:Title>Qualitative inquiry and research design: Choosing among five traditions</b:Title>
    <b:Year>1998</b:Year>
    <b:City>Thousand Oaks, CA</b:City>
    <b:Publisher>Sage</b:Publisher>
    <b:RefOrder>10</b:RefOrder>
  </b:Source>
  <b:Source>
    <b:Tag>Mye09</b:Tag>
    <b:SourceType>Book</b:SourceType>
    <b:Guid>{DC9519F7-89BD-4BC4-9F88-6AA9C9689992}</b:Guid>
    <b:Author>
      <b:Author>
        <b:NameList>
          <b:Person>
            <b:Last>Myers</b:Last>
            <b:First>D.</b:First>
          </b:Person>
        </b:NameList>
      </b:Author>
    </b:Author>
    <b:Title>Qualitative Research in Business &amp; Management</b:Title>
    <b:Year>2009</b:Year>
    <b:City>London</b:City>
    <b:Publisher>Sage</b:Publisher>
    <b:RefOrder>11</b:RefOrder>
  </b:Source>
  <b:Source>
    <b:Tag>Ave12</b:Tag>
    <b:SourceType>Book</b:SourceType>
    <b:Guid>{AE25107F-B6CF-4AF9-8B02-6BD0365B5764}</b:Guid>
    <b:Author>
      <b:Author>
        <b:NameList>
          <b:Person>
            <b:Last>Aveyard</b:Last>
            <b:First>T.</b:First>
          </b:Person>
          <b:Person>
            <b:Last>Helen</b:Last>
            <b:First>P.</b:First>
          </b:Person>
        </b:NameList>
      </b:Author>
    </b:Author>
    <b:Title>Doing A Literature Review In Health And Social Care: A Practical Guide.</b:Title>
    <b:Year>2010</b:Year>
    <b:City>London</b:City>
    <b:Publisher>McGraw-Hill International</b:Publisher>
    <b:RefOrder>4</b:RefOrder>
  </b:Source>
  <b:Source>
    <b:Tag>Ber13</b:Tag>
    <b:SourceType>Book</b:SourceType>
    <b:Guid>{04BEFEBD-1AAF-49EC-A842-335988F62119}</b:Guid>
    <b:Author>
      <b:Author>
        <b:NameList>
          <b:Person>
            <b:Last>Berkman</b:Last>
            <b:First>B.</b:First>
          </b:Person>
          <b:Person>
            <b:Last>Harootyan</b:Last>
            <b:First>L.</b:First>
          </b:Person>
        </b:NameList>
      </b:Author>
    </b:Author>
    <b:Title>Social Work and Health Care in an Aging Society</b:Title>
    <b:Year>2013</b:Year>
    <b:City>New York</b:City>
    <b:Publisher>Springer Publishing Company</b:Publisher>
    <b:RefOrder>12</b:RefOrder>
  </b:Source>
  <b:Source>
    <b:Tag>Joh17</b:Tag>
    <b:SourceType>ArticleInAPeriodical</b:SourceType>
    <b:Guid>{A4772B76-D586-4FC6-B0A8-186FFA63D9CD}</b:Guid>
    <b:Title>NHS privatisation exposed: Scale of treatment for paying patients at NHS hospitals revealed</b:Title>
    <b:Year>2017</b:Year>
    <b:Pages>11-13</b:Pages>
    <b:Author>
      <b:Author>
        <b:NameList>
          <b:Person>
            <b:Last>Johnston</b:Last>
            <b:First>I.</b:First>
          </b:Person>
        </b:NameList>
      </b:Author>
    </b:Author>
    <b:PeriodicalTitle>Independent</b:PeriodicalTitle>
    <b:Month>September</b:Month>
    <b:Day>17</b:Day>
    <b:RefOrder>2</b:RefOrder>
  </b:Source>
  <b:Source>
    <b:Tag>ODo16</b:Tag>
    <b:SourceType>JournalArticle</b:SourceType>
    <b:Guid>{1748B18B-C646-47E1-9BD8-52A3C8FC7CA8}</b:Guid>
    <b:Title>Doctors’ worry about NHS “privatisation” is growing, says BMA</b:Title>
    <b:Year>2016</b:Year>
    <b:Pages>122-41</b:Pages>
    <b:Author>
      <b:Author>
        <b:NameList>
          <b:Person>
            <b:Last>O'Dowd</b:Last>
            <b:First>A.</b:First>
          </b:Person>
        </b:NameList>
      </b:Author>
    </b:Author>
    <b:JournalName>British Medical Journal</b:JournalName>
    <b:Volume>353</b:Volume>
    <b:RefOrder>6</b:RefOrder>
  </b:Source>
  <b:Source>
    <b:Tag>Pee11</b:Tag>
    <b:SourceType>JournalArticle</b:SourceType>
    <b:Guid>{52391B33-98E6-4630-A6CF-288BB1F273AE}</b:Guid>
    <b:Author>
      <b:Author>
        <b:NameList>
          <b:Person>
            <b:Last>Peedel</b:Last>
            <b:First>C.</b:First>
          </b:Person>
        </b:NameList>
      </b:Author>
    </b:Author>
    <b:Title>Further privatisation is inevitable under the proposed NHS reforms</b:Title>
    <b:JournalName>British Medical Journal</b:JournalName>
    <b:Year>2011</b:Year>
    <b:Pages>231-39</b:Pages>
    <b:Volume>342</b:Volume>
    <b:RefOrder>7</b:RefOrder>
  </b:Source>
  <b:Source>
    <b:Tag>Pow161</b:Tag>
    <b:SourceType>JournalArticle</b:SourceType>
    <b:Guid>{A3E3CAE4-7B38-41AB-BA68-50CD70F3F15E}</b:Guid>
    <b:Author>
      <b:Author>
        <b:NameList>
          <b:Person>
            <b:Last>Powell</b:Last>
            <b:First>M.</b:First>
          </b:Person>
          <b:Person>
            <b:Last>Miller</b:Last>
            <b:First>R.</b:First>
          </b:Person>
        </b:NameList>
      </b:Author>
    </b:Author>
    <b:Title>Seventy Years of Privatizing the British National Health Service?</b:Title>
    <b:JournalName>Social Policy &amp; Administration, </b:JournalName>
    <b:Year>2016</b:Year>
    <b:Pages>99–118</b:Pages>
    <b:Volume>50</b:Volume>
    <b:RefOrder>8</b:RefOrder>
  </b:Source>
  <b:Source>
    <b:Tag>Pow14</b:Tag>
    <b:SourceType>JournalArticle</b:SourceType>
    <b:Guid>{89873EE2-71EA-4F61-A1F9-CE217CD59F9A}</b:Guid>
    <b:Author>
      <b:Author>
        <b:NameList>
          <b:Person>
            <b:Last>Powell</b:Last>
            <b:First>M.</b:First>
          </b:Person>
          <b:Person>
            <b:Last>Miller</b:Last>
            <b:First>R.</b:First>
          </b:Person>
        </b:NameList>
      </b:Author>
    </b:Author>
    <b:Title>Framing Privatisation in the English National Health Service</b:Title>
    <b:JournalName>Journal of Social Policy</b:JournalName>
    <b:Year>2014</b:Year>
    <b:Pages>575-94</b:Pages>
    <b:Volume>43</b:Volume>
    <b:Issue>3</b:Issue>
    <b:RefOrder>1</b:RefOrder>
  </b:Source>
  <b:Source>
    <b:Tag>Asc02</b:Tag>
    <b:SourceType>Book</b:SourceType>
    <b:Guid>{BD524E9D-1029-4320-8B32-150E122A0DD4}</b:Guid>
    <b:Title>Dilemmas of the Welfare Mix: The New Structure of Welfare in an Era of Privatization</b:Title>
    <b:Year>2002 </b:Year>
    <b:Author>
      <b:Author>
        <b:NameList>
          <b:Person>
            <b:Last>Ascoli</b:Last>
            <b:First>U.</b:First>
          </b:Person>
          <b:Person>
            <b:Last>Ranci</b:Last>
            <b:First>C.</b:First>
          </b:Person>
        </b:NameList>
      </b:Author>
    </b:Author>
    <b:Publisher>Kluwer.</b:Publisher>
    <b:City>New York</b:City>
    <b:RefOrder>2</b:RefOrder>
  </b:Source>
  <b:Source>
    <b:Tag>Tze10</b:Tag>
    <b:SourceType>JournalArticle</b:SourceType>
    <b:Guid>{BD22ABB8-AFB5-4522-9789-BB366DA81243}</b:Guid>
    <b:Author>
      <b:Author>
        <b:NameList>
          <b:Person>
            <b:Last>Tzenalis</b:Last>
            <b:First>A.</b:First>
          </b:Person>
          <b:Person>
            <b:Last>Sotiriadou</b:Last>
            <b:First>C.</b:First>
          </b:Person>
        </b:NameList>
      </b:Author>
    </b:Author>
    <b:Title>Health promotion as multi-professional and multi-disciplinary work</b:Title>
    <b:Year>2010</b:Year>
    <b:JournalName>International Journal of Caring Sciences </b:JournalName>
    <b:Pages>49-57</b:Pages>
    <b:Volume>3</b:Volume>
    <b:Issue>2</b:Issue>
    <b:RefOrder>3</b:RefOrder>
  </b:Source>
  <b:Source>
    <b:Tag>All08</b:Tag>
    <b:SourceType>Book</b:SourceType>
    <b:Guid>{EFB66DB2-BC2D-42CA-971D-C1637ABBF3F0}</b:Guid>
    <b:Author>
      <b:Author>
        <b:NameList>
          <b:Person>
            <b:Last>Alli</b:Last>
            <b:First>B.O.</b:First>
          </b:Person>
        </b:NameList>
      </b:Author>
    </b:Author>
    <b:Title>Fundamental Principles of Occupational Health &amp; Safety</b:Title>
    <b:Year>2008</b:Year>
    <b:City>London</b:City>
    <b:Publisher>International Labor Office</b:Publisher>
    <b:RefOrder>4</b:RefOrder>
  </b:Source>
  <b:Source>
    <b:Tag>Sor06</b:Tag>
    <b:SourceType>JournalArticle</b:SourceType>
    <b:Guid>{BF8892DB-763C-4EF1-B44A-7E882F7DAA1E}</b:Guid>
    <b:Author>
      <b:Author>
        <b:NameList>
          <b:Person>
            <b:Last>Sorensen</b:Last>
            <b:First>G.</b:First>
          </b:Person>
          <b:Person>
            <b:Last>Barbeau</b:Last>
            <b:First>E.</b:First>
          </b:Person>
        </b:NameList>
      </b:Author>
    </b:Author>
    <b:Title>Integrating occupational health, safety and worksite health promotion: Opportunities for research and practice</b:Title>
    <b:Year>2006</b:Year>
    <b:JournalName>Med Lav</b:JournalName>
    <b:Pages>240-57</b:Pages>
    <b:Volume>97</b:Volume>
    <b:RefOrder>5</b:RefOrder>
  </b:Source>
  <b:Source>
    <b:Tag>Dal00</b:Tag>
    <b:SourceType>JournalArticle</b:SourceType>
    <b:Guid>{3111B081-26C7-4073-BD4F-9C3FDD542F49}</b:Guid>
    <b:Title>The concept of social care and the analysis of contemporary welfare states</b:Title>
    <b:Year>2000</b:Year>
    <b:Author>
      <b:Author>
        <b:NameList>
          <b:Person>
            <b:Last>Daly</b:Last>
            <b:First>M.</b:First>
          </b:Person>
          <b:Person>
            <b:Last>Lewis</b:Last>
            <b:First>J.</b:First>
          </b:Person>
        </b:NameList>
      </b:Author>
    </b:Author>
    <b:JournalName>British Journal of Sociology</b:JournalName>
    <b:Pages>281–298</b:Pages>
    <b:Volume>51</b:Volume>
    <b:Issue>2</b:Issue>
    <b:RefOrder>6</b:RefOrder>
  </b:Source>
  <b:Source>
    <b:Tag>Sri10</b:Tag>
    <b:SourceType>JournalArticle</b:SourceType>
    <b:Guid>{BA31A73F-1D3F-4EDF-B3DF-43ADA53A6E8A}</b:Guid>
    <b:Author>
      <b:Author>
        <b:NameList>
          <b:Person>
            <b:Last>Sridhar</b:Last>
            <b:First>D.</b:First>
          </b:Person>
        </b:NameList>
      </b:Author>
    </b:Author>
    <b:Title>Seven Challenges in International Development Assistance for Health</b:Title>
    <b:JournalName>Journal of Law, Medicine &amp; Ethics</b:JournalName>
    <b:Year>2010</b:Year>
    <b:Pages>11-16</b:Pages>
    <b:Volume>22</b:Volume>
    <b:Issue>1</b:Issue>
    <b:RefOrder>7</b:RefOrder>
  </b:Source>
  <b:Source>
    <b:Tag>Edw08</b:Tag>
    <b:SourceType>JournalArticle</b:SourceType>
    <b:Guid>{04D2F63B-7D96-4A06-8A13-CC429418BCDE}</b:Guid>
    <b:Author>
      <b:Author>
        <b:NameList>
          <b:Person>
            <b:Last>Edwards</b:Last>
            <b:First>N.</b:First>
          </b:Person>
          <b:Person>
            <b:Last>Lewis</b:Last>
            <b:First>J.</b:First>
          </b:Person>
        </b:NameList>
      </b:Author>
    </b:Author>
    <b:Title>Who owns and operates healthcare providers and does it matter?’, </b:Title>
    <b:JournalName>Journal of the Royal Society of Medicine</b:JournalName>
    <b:Year>2008</b:Year>
    <b:Pages> 54–58</b:Pages>
    <b:Volume>101</b:Volume>
    <b:Issue>2</b:Issue>
    <b:RefOrder>8</b:RefOrder>
  </b:Source>
  <b:Source>
    <b:Tag>Bai82</b:Tag>
    <b:SourceType>Book</b:SourceType>
    <b:Guid>{49DE359B-4AB6-4D6F-89EC-D771BC5EA073}</b:Guid>
    <b:Author>
      <b:Author>
        <b:NameList>
          <b:Person>
            <b:Last>Bailey</b:Last>
            <b:First>K.</b:First>
            <b:Middle>D.</b:Middle>
          </b:Person>
        </b:NameList>
      </b:Author>
    </b:Author>
    <b:Title>Methods of social research</b:Title>
    <b:Year>2002</b:Year>
    <b:City>New York</b:City>
    <b:Publisher>Free Press</b:Publisher>
    <b:Edition>2nd</b:Edition>
    <b:RefOrder>9</b:RefOrder>
  </b:Source>
  <b:Source>
    <b:Tag>Yin03</b:Tag>
    <b:SourceType>Book</b:SourceType>
    <b:Guid>{D00C7E27-0378-4EBF-916B-CC46B196F4ED}</b:Guid>
    <b:Title>Case study research: Design and methods</b:Title>
    <b:Year>2003</b:Year>
    <b:Author>
      <b:Author>
        <b:NameList>
          <b:Person>
            <b:Last>Yin</b:Last>
            <b:First>R.</b:First>
            <b:Middle>K.</b:Middle>
          </b:Person>
        </b:NameList>
      </b:Author>
    </b:Author>
    <b:City>Thousand Oaks</b:City>
    <b:Publisher>Sage</b:Publisher>
    <b:Edition>3rd</b:Edition>
    <b:RefOrder>10</b:RefOrder>
  </b:Source>
  <b:Source>
    <b:Tag>Blu05</b:Tag>
    <b:SourceType>Book</b:SourceType>
    <b:Guid>{69A5EDB5-56F1-4B5A-ADF4-509C2A60BF30}</b:Guid>
    <b:Author>
      <b:Author>
        <b:NameList>
          <b:Person>
            <b:Last>Blumberg</b:Last>
            <b:First>B.</b:First>
          </b:Person>
          <b:Person>
            <b:Last>Cooper</b:Last>
            <b:First>D.</b:First>
          </b:Person>
          <b:Person>
            <b:Last>Schindler</b:Last>
            <b:First>P.</b:First>
          </b:Person>
        </b:NameList>
      </b:Author>
    </b:Author>
    <b:Title>Business Research Methods</b:Title>
    <b:Year>2005</b:Year>
    <b:City>UK</b:City>
    <b:Publisher>McGraw-Hill Education</b:Publisher>
    <b:Edition>2nd</b:Edition>
    <b:RefOrder>11</b:RefOrder>
  </b:Source>
</b:Sources>
</file>

<file path=customXml/itemProps1.xml><?xml version="1.0" encoding="utf-8"?>
<ds:datastoreItem xmlns:ds="http://schemas.openxmlformats.org/officeDocument/2006/customXml" ds:itemID="{E9849ECC-F950-4D94-81E5-4CC8B51AE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9</Pages>
  <Words>2256</Words>
  <Characters>12862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Turnit Great</cp:lastModifiedBy>
  <cp:revision>37</cp:revision>
  <dcterms:created xsi:type="dcterms:W3CDTF">2018-01-10T09:49:00Z</dcterms:created>
  <dcterms:modified xsi:type="dcterms:W3CDTF">2018-01-12T11:45:00Z</dcterms:modified>
</cp:coreProperties>
</file>