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00E592" w14:textId="77777777" w:rsidR="00E418E1" w:rsidRPr="006A506A" w:rsidRDefault="00E418E1">
      <w:pPr>
        <w:pStyle w:val="Normal1"/>
        <w:jc w:val="center"/>
        <w:rPr>
          <w:b/>
          <w:sz w:val="32"/>
          <w:szCs w:val="32"/>
          <w:lang w:val="en-GB"/>
        </w:rPr>
      </w:pPr>
    </w:p>
    <w:p w14:paraId="0B73CC69" w14:textId="77777777" w:rsidR="00E418E1" w:rsidRPr="006A506A" w:rsidRDefault="00E418E1">
      <w:pPr>
        <w:pStyle w:val="Normal1"/>
        <w:jc w:val="center"/>
        <w:rPr>
          <w:b/>
          <w:sz w:val="32"/>
          <w:szCs w:val="32"/>
          <w:lang w:val="en-GB"/>
        </w:rPr>
      </w:pPr>
    </w:p>
    <w:p w14:paraId="74759EB9" w14:textId="77777777" w:rsidR="00E418E1" w:rsidRPr="006A506A" w:rsidRDefault="00E418E1">
      <w:pPr>
        <w:pStyle w:val="Normal1"/>
        <w:jc w:val="center"/>
        <w:rPr>
          <w:b/>
          <w:sz w:val="32"/>
          <w:szCs w:val="32"/>
          <w:lang w:val="en-GB"/>
        </w:rPr>
      </w:pPr>
    </w:p>
    <w:p w14:paraId="5F572374" w14:textId="77777777" w:rsidR="00E418E1" w:rsidRPr="006A506A" w:rsidRDefault="00E418E1">
      <w:pPr>
        <w:pStyle w:val="Normal1"/>
        <w:jc w:val="center"/>
        <w:rPr>
          <w:b/>
          <w:sz w:val="32"/>
          <w:szCs w:val="32"/>
          <w:lang w:val="en-GB"/>
        </w:rPr>
      </w:pPr>
    </w:p>
    <w:p w14:paraId="2CF809E9" w14:textId="77777777" w:rsidR="00E418E1" w:rsidRPr="006A506A" w:rsidRDefault="00E418E1">
      <w:pPr>
        <w:pStyle w:val="Normal1"/>
        <w:jc w:val="center"/>
        <w:rPr>
          <w:b/>
          <w:sz w:val="32"/>
          <w:szCs w:val="32"/>
          <w:lang w:val="en-GB"/>
        </w:rPr>
      </w:pPr>
    </w:p>
    <w:p w14:paraId="42A0F148" w14:textId="77777777" w:rsidR="00E418E1" w:rsidRPr="006A506A" w:rsidRDefault="00E418E1">
      <w:pPr>
        <w:pStyle w:val="Normal1"/>
        <w:jc w:val="center"/>
        <w:rPr>
          <w:b/>
          <w:sz w:val="32"/>
          <w:szCs w:val="32"/>
          <w:lang w:val="en-GB"/>
        </w:rPr>
      </w:pPr>
    </w:p>
    <w:p w14:paraId="3355357E" w14:textId="77777777" w:rsidR="00E418E1" w:rsidRPr="006A506A" w:rsidRDefault="00E418E1">
      <w:pPr>
        <w:pStyle w:val="Normal1"/>
        <w:jc w:val="center"/>
        <w:rPr>
          <w:b/>
          <w:sz w:val="32"/>
          <w:szCs w:val="32"/>
          <w:lang w:val="en-GB"/>
        </w:rPr>
      </w:pPr>
    </w:p>
    <w:p w14:paraId="66F1F08C" w14:textId="77777777" w:rsidR="00E418E1" w:rsidRPr="006A506A" w:rsidRDefault="00000000">
      <w:pPr>
        <w:pStyle w:val="Normal1"/>
        <w:jc w:val="center"/>
        <w:rPr>
          <w:b/>
          <w:sz w:val="32"/>
          <w:szCs w:val="32"/>
          <w:lang w:val="en-GB"/>
        </w:rPr>
      </w:pPr>
      <w:r w:rsidRPr="006A506A">
        <w:rPr>
          <w:b/>
          <w:sz w:val="32"/>
          <w:szCs w:val="32"/>
          <w:lang w:val="en-GB"/>
        </w:rPr>
        <w:t>PROBLEM-SOLVING AND INNOVATION</w:t>
      </w:r>
      <w:r w:rsidRPr="006A506A">
        <w:rPr>
          <w:lang w:val="en-GB"/>
        </w:rPr>
        <w:br w:type="page"/>
      </w:r>
    </w:p>
    <w:sdt>
      <w:sdtPr>
        <w:id w:val="1262105195"/>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14:paraId="23F1B6B1" w14:textId="216E7577" w:rsidR="004352F7" w:rsidRPr="00C96F8B" w:rsidRDefault="004352F7" w:rsidP="00B450E5">
          <w:pPr>
            <w:pStyle w:val="TOCHeading"/>
            <w:jc w:val="center"/>
            <w:rPr>
              <w:rFonts w:ascii="Times New Roman" w:hAnsi="Times New Roman" w:cs="Times New Roman"/>
              <w:b/>
              <w:bCs/>
              <w:color w:val="auto"/>
              <w:sz w:val="28"/>
              <w:szCs w:val="28"/>
            </w:rPr>
          </w:pPr>
          <w:r w:rsidRPr="00C96F8B">
            <w:rPr>
              <w:rFonts w:ascii="Times New Roman" w:hAnsi="Times New Roman" w:cs="Times New Roman"/>
              <w:b/>
              <w:bCs/>
              <w:color w:val="auto"/>
              <w:sz w:val="28"/>
              <w:szCs w:val="28"/>
            </w:rPr>
            <w:t>Table of Contents</w:t>
          </w:r>
        </w:p>
        <w:p w14:paraId="2C8962AC" w14:textId="5879FDCF" w:rsidR="00B450E5" w:rsidRDefault="004352F7">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69196714" w:history="1">
            <w:r w:rsidR="00B450E5" w:rsidRPr="00A77B46">
              <w:rPr>
                <w:rStyle w:val="Hyperlink"/>
                <w:noProof/>
                <w:lang w:val="en-GB"/>
              </w:rPr>
              <w:t>Assessment 1: A SWOT analysis of The Body Shop</w:t>
            </w:r>
            <w:r w:rsidR="00B450E5">
              <w:rPr>
                <w:noProof/>
                <w:webHidden/>
              </w:rPr>
              <w:tab/>
            </w:r>
            <w:r w:rsidR="00B450E5">
              <w:rPr>
                <w:noProof/>
                <w:webHidden/>
              </w:rPr>
              <w:fldChar w:fldCharType="begin"/>
            </w:r>
            <w:r w:rsidR="00B450E5">
              <w:rPr>
                <w:noProof/>
                <w:webHidden/>
              </w:rPr>
              <w:instrText xml:space="preserve"> PAGEREF _Toc169196714 \h </w:instrText>
            </w:r>
            <w:r w:rsidR="00B450E5">
              <w:rPr>
                <w:noProof/>
                <w:webHidden/>
              </w:rPr>
            </w:r>
            <w:r w:rsidR="00B450E5">
              <w:rPr>
                <w:noProof/>
                <w:webHidden/>
              </w:rPr>
              <w:fldChar w:fldCharType="separate"/>
            </w:r>
            <w:r w:rsidR="00B450E5">
              <w:rPr>
                <w:noProof/>
                <w:webHidden/>
              </w:rPr>
              <w:t>3</w:t>
            </w:r>
            <w:r w:rsidR="00B450E5">
              <w:rPr>
                <w:noProof/>
                <w:webHidden/>
              </w:rPr>
              <w:fldChar w:fldCharType="end"/>
            </w:r>
          </w:hyperlink>
        </w:p>
        <w:p w14:paraId="2D9B3E85" w14:textId="61F62E74"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5" w:history="1">
            <w:r w:rsidRPr="00A77B46">
              <w:rPr>
                <w:rStyle w:val="Hyperlink"/>
                <w:noProof/>
                <w:lang w:val="en-GB"/>
              </w:rPr>
              <w:t>Slide 1: SWOT analysis</w:t>
            </w:r>
            <w:r>
              <w:rPr>
                <w:noProof/>
                <w:webHidden/>
              </w:rPr>
              <w:tab/>
            </w:r>
            <w:r>
              <w:rPr>
                <w:noProof/>
                <w:webHidden/>
              </w:rPr>
              <w:fldChar w:fldCharType="begin"/>
            </w:r>
            <w:r>
              <w:rPr>
                <w:noProof/>
                <w:webHidden/>
              </w:rPr>
              <w:instrText xml:space="preserve"> PAGEREF _Toc169196715 \h </w:instrText>
            </w:r>
            <w:r>
              <w:rPr>
                <w:noProof/>
                <w:webHidden/>
              </w:rPr>
            </w:r>
            <w:r>
              <w:rPr>
                <w:noProof/>
                <w:webHidden/>
              </w:rPr>
              <w:fldChar w:fldCharType="separate"/>
            </w:r>
            <w:r>
              <w:rPr>
                <w:noProof/>
                <w:webHidden/>
              </w:rPr>
              <w:t>3</w:t>
            </w:r>
            <w:r>
              <w:rPr>
                <w:noProof/>
                <w:webHidden/>
              </w:rPr>
              <w:fldChar w:fldCharType="end"/>
            </w:r>
          </w:hyperlink>
        </w:p>
        <w:p w14:paraId="37BA4C95" w14:textId="667D3B96" w:rsidR="00B450E5" w:rsidRDefault="00B450E5">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6" w:history="1">
            <w:r w:rsidRPr="00A77B46">
              <w:rPr>
                <w:rStyle w:val="Hyperlink"/>
                <w:noProof/>
                <w:lang w:val="en-GB"/>
              </w:rPr>
              <w:t>Assessment 2: An analysis of the factors impacting The Body Shop</w:t>
            </w:r>
            <w:r>
              <w:rPr>
                <w:noProof/>
                <w:webHidden/>
              </w:rPr>
              <w:tab/>
            </w:r>
            <w:r>
              <w:rPr>
                <w:noProof/>
                <w:webHidden/>
              </w:rPr>
              <w:fldChar w:fldCharType="begin"/>
            </w:r>
            <w:r>
              <w:rPr>
                <w:noProof/>
                <w:webHidden/>
              </w:rPr>
              <w:instrText xml:space="preserve"> PAGEREF _Toc169196716 \h </w:instrText>
            </w:r>
            <w:r>
              <w:rPr>
                <w:noProof/>
                <w:webHidden/>
              </w:rPr>
            </w:r>
            <w:r>
              <w:rPr>
                <w:noProof/>
                <w:webHidden/>
              </w:rPr>
              <w:fldChar w:fldCharType="separate"/>
            </w:r>
            <w:r>
              <w:rPr>
                <w:noProof/>
                <w:webHidden/>
              </w:rPr>
              <w:t>6</w:t>
            </w:r>
            <w:r>
              <w:rPr>
                <w:noProof/>
                <w:webHidden/>
              </w:rPr>
              <w:fldChar w:fldCharType="end"/>
            </w:r>
          </w:hyperlink>
        </w:p>
        <w:p w14:paraId="0118C8EC" w14:textId="000F889A"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7" w:history="1">
            <w:r w:rsidRPr="00A77B46">
              <w:rPr>
                <w:rStyle w:val="Hyperlink"/>
                <w:noProof/>
                <w:lang w:val="en-GB"/>
              </w:rPr>
              <w:t>1. Introduction</w:t>
            </w:r>
            <w:r>
              <w:rPr>
                <w:noProof/>
                <w:webHidden/>
              </w:rPr>
              <w:tab/>
            </w:r>
            <w:r>
              <w:rPr>
                <w:noProof/>
                <w:webHidden/>
              </w:rPr>
              <w:fldChar w:fldCharType="begin"/>
            </w:r>
            <w:r>
              <w:rPr>
                <w:noProof/>
                <w:webHidden/>
              </w:rPr>
              <w:instrText xml:space="preserve"> PAGEREF _Toc169196717 \h </w:instrText>
            </w:r>
            <w:r>
              <w:rPr>
                <w:noProof/>
                <w:webHidden/>
              </w:rPr>
            </w:r>
            <w:r>
              <w:rPr>
                <w:noProof/>
                <w:webHidden/>
              </w:rPr>
              <w:fldChar w:fldCharType="separate"/>
            </w:r>
            <w:r>
              <w:rPr>
                <w:noProof/>
                <w:webHidden/>
              </w:rPr>
              <w:t>6</w:t>
            </w:r>
            <w:r>
              <w:rPr>
                <w:noProof/>
                <w:webHidden/>
              </w:rPr>
              <w:fldChar w:fldCharType="end"/>
            </w:r>
          </w:hyperlink>
        </w:p>
        <w:p w14:paraId="2EE0C294" w14:textId="5AB4A62D"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8" w:history="1">
            <w:r w:rsidRPr="00A77B46">
              <w:rPr>
                <w:rStyle w:val="Hyperlink"/>
                <w:noProof/>
                <w:lang w:val="en-GB"/>
              </w:rPr>
              <w:t>2. Findings</w:t>
            </w:r>
            <w:r>
              <w:rPr>
                <w:noProof/>
                <w:webHidden/>
              </w:rPr>
              <w:tab/>
            </w:r>
            <w:r>
              <w:rPr>
                <w:noProof/>
                <w:webHidden/>
              </w:rPr>
              <w:fldChar w:fldCharType="begin"/>
            </w:r>
            <w:r>
              <w:rPr>
                <w:noProof/>
                <w:webHidden/>
              </w:rPr>
              <w:instrText xml:space="preserve"> PAGEREF _Toc169196718 \h </w:instrText>
            </w:r>
            <w:r>
              <w:rPr>
                <w:noProof/>
                <w:webHidden/>
              </w:rPr>
            </w:r>
            <w:r>
              <w:rPr>
                <w:noProof/>
                <w:webHidden/>
              </w:rPr>
              <w:fldChar w:fldCharType="separate"/>
            </w:r>
            <w:r>
              <w:rPr>
                <w:noProof/>
                <w:webHidden/>
              </w:rPr>
              <w:t>6</w:t>
            </w:r>
            <w:r>
              <w:rPr>
                <w:noProof/>
                <w:webHidden/>
              </w:rPr>
              <w:fldChar w:fldCharType="end"/>
            </w:r>
          </w:hyperlink>
        </w:p>
        <w:p w14:paraId="7F956E1F" w14:textId="61BCA70D" w:rsidR="00B450E5" w:rsidRDefault="00B450E5">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9" w:history="1">
            <w:r w:rsidRPr="00A77B46">
              <w:rPr>
                <w:rStyle w:val="Hyperlink"/>
                <w:noProof/>
                <w:lang w:val="en-GB"/>
              </w:rPr>
              <w:t>Definition, advantages, and disadvantages of PESTLE analysis</w:t>
            </w:r>
            <w:r>
              <w:rPr>
                <w:noProof/>
                <w:webHidden/>
              </w:rPr>
              <w:tab/>
            </w:r>
            <w:r>
              <w:rPr>
                <w:noProof/>
                <w:webHidden/>
              </w:rPr>
              <w:fldChar w:fldCharType="begin"/>
            </w:r>
            <w:r>
              <w:rPr>
                <w:noProof/>
                <w:webHidden/>
              </w:rPr>
              <w:instrText xml:space="preserve"> PAGEREF _Toc169196719 \h </w:instrText>
            </w:r>
            <w:r>
              <w:rPr>
                <w:noProof/>
                <w:webHidden/>
              </w:rPr>
            </w:r>
            <w:r>
              <w:rPr>
                <w:noProof/>
                <w:webHidden/>
              </w:rPr>
              <w:fldChar w:fldCharType="separate"/>
            </w:r>
            <w:r>
              <w:rPr>
                <w:noProof/>
                <w:webHidden/>
              </w:rPr>
              <w:t>6</w:t>
            </w:r>
            <w:r>
              <w:rPr>
                <w:noProof/>
                <w:webHidden/>
              </w:rPr>
              <w:fldChar w:fldCharType="end"/>
            </w:r>
          </w:hyperlink>
        </w:p>
        <w:p w14:paraId="22AE961C" w14:textId="21498054"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0" w:history="1">
            <w:r w:rsidRPr="00A77B46">
              <w:rPr>
                <w:rStyle w:val="Hyperlink"/>
                <w:noProof/>
                <w:lang w:val="en-GB"/>
              </w:rPr>
              <w:t>PESTLE analysis of The Body Shop</w:t>
            </w:r>
            <w:r>
              <w:rPr>
                <w:noProof/>
                <w:webHidden/>
              </w:rPr>
              <w:tab/>
            </w:r>
            <w:r>
              <w:rPr>
                <w:noProof/>
                <w:webHidden/>
              </w:rPr>
              <w:fldChar w:fldCharType="begin"/>
            </w:r>
            <w:r>
              <w:rPr>
                <w:noProof/>
                <w:webHidden/>
              </w:rPr>
              <w:instrText xml:space="preserve"> PAGEREF _Toc169196720 \h </w:instrText>
            </w:r>
            <w:r>
              <w:rPr>
                <w:noProof/>
                <w:webHidden/>
              </w:rPr>
            </w:r>
            <w:r>
              <w:rPr>
                <w:noProof/>
                <w:webHidden/>
              </w:rPr>
              <w:fldChar w:fldCharType="separate"/>
            </w:r>
            <w:r>
              <w:rPr>
                <w:noProof/>
                <w:webHidden/>
              </w:rPr>
              <w:t>8</w:t>
            </w:r>
            <w:r>
              <w:rPr>
                <w:noProof/>
                <w:webHidden/>
              </w:rPr>
              <w:fldChar w:fldCharType="end"/>
            </w:r>
          </w:hyperlink>
        </w:p>
        <w:p w14:paraId="1EC16F30" w14:textId="5B400725"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1" w:history="1">
            <w:r w:rsidRPr="00A77B46">
              <w:rPr>
                <w:rStyle w:val="Hyperlink"/>
                <w:noProof/>
                <w:lang w:val="en-GB"/>
              </w:rPr>
              <w:t>Definition, advantages, and disadvantages stakeholder analysis</w:t>
            </w:r>
            <w:r>
              <w:rPr>
                <w:noProof/>
                <w:webHidden/>
              </w:rPr>
              <w:tab/>
            </w:r>
            <w:r>
              <w:rPr>
                <w:noProof/>
                <w:webHidden/>
              </w:rPr>
              <w:fldChar w:fldCharType="begin"/>
            </w:r>
            <w:r>
              <w:rPr>
                <w:noProof/>
                <w:webHidden/>
              </w:rPr>
              <w:instrText xml:space="preserve"> PAGEREF _Toc169196721 \h </w:instrText>
            </w:r>
            <w:r>
              <w:rPr>
                <w:noProof/>
                <w:webHidden/>
              </w:rPr>
            </w:r>
            <w:r>
              <w:rPr>
                <w:noProof/>
                <w:webHidden/>
              </w:rPr>
              <w:fldChar w:fldCharType="separate"/>
            </w:r>
            <w:r>
              <w:rPr>
                <w:noProof/>
                <w:webHidden/>
              </w:rPr>
              <w:t>9</w:t>
            </w:r>
            <w:r>
              <w:rPr>
                <w:noProof/>
                <w:webHidden/>
              </w:rPr>
              <w:fldChar w:fldCharType="end"/>
            </w:r>
          </w:hyperlink>
        </w:p>
        <w:p w14:paraId="7DD3550F" w14:textId="7A56B37F"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2" w:history="1">
            <w:r w:rsidRPr="00A77B46">
              <w:rPr>
                <w:rStyle w:val="Hyperlink"/>
                <w:noProof/>
                <w:lang w:val="en-GB"/>
              </w:rPr>
              <w:t>A complete Stakeholder analysis of The Body Shop</w:t>
            </w:r>
            <w:r>
              <w:rPr>
                <w:noProof/>
                <w:webHidden/>
              </w:rPr>
              <w:tab/>
            </w:r>
            <w:r>
              <w:rPr>
                <w:noProof/>
                <w:webHidden/>
              </w:rPr>
              <w:fldChar w:fldCharType="begin"/>
            </w:r>
            <w:r>
              <w:rPr>
                <w:noProof/>
                <w:webHidden/>
              </w:rPr>
              <w:instrText xml:space="preserve"> PAGEREF _Toc169196722 \h </w:instrText>
            </w:r>
            <w:r>
              <w:rPr>
                <w:noProof/>
                <w:webHidden/>
              </w:rPr>
            </w:r>
            <w:r>
              <w:rPr>
                <w:noProof/>
                <w:webHidden/>
              </w:rPr>
              <w:fldChar w:fldCharType="separate"/>
            </w:r>
            <w:r>
              <w:rPr>
                <w:noProof/>
                <w:webHidden/>
              </w:rPr>
              <w:t>10</w:t>
            </w:r>
            <w:r>
              <w:rPr>
                <w:noProof/>
                <w:webHidden/>
              </w:rPr>
              <w:fldChar w:fldCharType="end"/>
            </w:r>
          </w:hyperlink>
        </w:p>
        <w:p w14:paraId="2F730B60" w14:textId="663D246C"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3" w:history="1">
            <w:r w:rsidRPr="00A77B46">
              <w:rPr>
                <w:rStyle w:val="Hyperlink"/>
                <w:noProof/>
                <w:lang w:val="en-GB"/>
              </w:rPr>
              <w:t>3. Conclusion</w:t>
            </w:r>
            <w:r>
              <w:rPr>
                <w:noProof/>
                <w:webHidden/>
              </w:rPr>
              <w:tab/>
            </w:r>
            <w:r>
              <w:rPr>
                <w:noProof/>
                <w:webHidden/>
              </w:rPr>
              <w:fldChar w:fldCharType="begin"/>
            </w:r>
            <w:r>
              <w:rPr>
                <w:noProof/>
                <w:webHidden/>
              </w:rPr>
              <w:instrText xml:space="preserve"> PAGEREF _Toc169196723 \h </w:instrText>
            </w:r>
            <w:r>
              <w:rPr>
                <w:noProof/>
                <w:webHidden/>
              </w:rPr>
            </w:r>
            <w:r>
              <w:rPr>
                <w:noProof/>
                <w:webHidden/>
              </w:rPr>
              <w:fldChar w:fldCharType="separate"/>
            </w:r>
            <w:r>
              <w:rPr>
                <w:noProof/>
                <w:webHidden/>
              </w:rPr>
              <w:t>11</w:t>
            </w:r>
            <w:r>
              <w:rPr>
                <w:noProof/>
                <w:webHidden/>
              </w:rPr>
              <w:fldChar w:fldCharType="end"/>
            </w:r>
          </w:hyperlink>
        </w:p>
        <w:p w14:paraId="6B881D24" w14:textId="3BAB19BB" w:rsidR="00B450E5" w:rsidRDefault="00B450E5">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4" w:history="1">
            <w:r w:rsidRPr="00A77B46">
              <w:rPr>
                <w:rStyle w:val="Hyperlink"/>
                <w:noProof/>
                <w:lang w:val="en-GB"/>
              </w:rPr>
              <w:t>4.  Recommendations</w:t>
            </w:r>
            <w:r>
              <w:rPr>
                <w:noProof/>
                <w:webHidden/>
              </w:rPr>
              <w:tab/>
            </w:r>
            <w:r>
              <w:rPr>
                <w:noProof/>
                <w:webHidden/>
              </w:rPr>
              <w:fldChar w:fldCharType="begin"/>
            </w:r>
            <w:r>
              <w:rPr>
                <w:noProof/>
                <w:webHidden/>
              </w:rPr>
              <w:instrText xml:space="preserve"> PAGEREF _Toc169196724 \h </w:instrText>
            </w:r>
            <w:r>
              <w:rPr>
                <w:noProof/>
                <w:webHidden/>
              </w:rPr>
            </w:r>
            <w:r>
              <w:rPr>
                <w:noProof/>
                <w:webHidden/>
              </w:rPr>
              <w:fldChar w:fldCharType="separate"/>
            </w:r>
            <w:r>
              <w:rPr>
                <w:noProof/>
                <w:webHidden/>
              </w:rPr>
              <w:t>11</w:t>
            </w:r>
            <w:r>
              <w:rPr>
                <w:noProof/>
                <w:webHidden/>
              </w:rPr>
              <w:fldChar w:fldCharType="end"/>
            </w:r>
          </w:hyperlink>
        </w:p>
        <w:p w14:paraId="5FD2E1EA" w14:textId="1E0526E4" w:rsidR="00B450E5" w:rsidRDefault="00B450E5">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5" w:history="1">
            <w:r w:rsidRPr="00A77B46">
              <w:rPr>
                <w:rStyle w:val="Hyperlink"/>
                <w:noProof/>
                <w:lang w:val="en-GB"/>
              </w:rPr>
              <w:t>References</w:t>
            </w:r>
            <w:r>
              <w:rPr>
                <w:noProof/>
                <w:webHidden/>
              </w:rPr>
              <w:tab/>
            </w:r>
            <w:r>
              <w:rPr>
                <w:noProof/>
                <w:webHidden/>
              </w:rPr>
              <w:fldChar w:fldCharType="begin"/>
            </w:r>
            <w:r>
              <w:rPr>
                <w:noProof/>
                <w:webHidden/>
              </w:rPr>
              <w:instrText xml:space="preserve"> PAGEREF _Toc169196725 \h </w:instrText>
            </w:r>
            <w:r>
              <w:rPr>
                <w:noProof/>
                <w:webHidden/>
              </w:rPr>
            </w:r>
            <w:r>
              <w:rPr>
                <w:noProof/>
                <w:webHidden/>
              </w:rPr>
              <w:fldChar w:fldCharType="separate"/>
            </w:r>
            <w:r>
              <w:rPr>
                <w:noProof/>
                <w:webHidden/>
              </w:rPr>
              <w:t>13</w:t>
            </w:r>
            <w:r>
              <w:rPr>
                <w:noProof/>
                <w:webHidden/>
              </w:rPr>
              <w:fldChar w:fldCharType="end"/>
            </w:r>
          </w:hyperlink>
        </w:p>
        <w:p w14:paraId="0AFA6F62" w14:textId="3831C751" w:rsidR="004352F7" w:rsidRDefault="004352F7">
          <w:r>
            <w:rPr>
              <w:b/>
              <w:bCs/>
              <w:noProof/>
            </w:rPr>
            <w:fldChar w:fldCharType="end"/>
          </w:r>
        </w:p>
      </w:sdtContent>
    </w:sdt>
    <w:p w14:paraId="6AA61987" w14:textId="77777777" w:rsidR="00E418E1" w:rsidRPr="006A506A" w:rsidRDefault="00000000" w:rsidP="004352F7">
      <w:pPr>
        <w:pStyle w:val="Normal1"/>
        <w:rPr>
          <w:b/>
          <w:sz w:val="32"/>
          <w:szCs w:val="32"/>
          <w:lang w:val="en-GB"/>
        </w:rPr>
      </w:pPr>
      <w:r w:rsidRPr="006A506A">
        <w:rPr>
          <w:lang w:val="en-GB"/>
        </w:rPr>
        <w:br w:type="page"/>
      </w:r>
    </w:p>
    <w:p w14:paraId="012E34C0" w14:textId="77777777" w:rsidR="00E418E1" w:rsidRPr="006A506A" w:rsidRDefault="00000000" w:rsidP="006A506A">
      <w:pPr>
        <w:pStyle w:val="Heading1"/>
        <w:rPr>
          <w:lang w:val="en-GB"/>
        </w:rPr>
      </w:pPr>
      <w:bookmarkStart w:id="0" w:name="_Toc169196714"/>
      <w:r w:rsidRPr="006A506A">
        <w:rPr>
          <w:lang w:val="en-GB"/>
        </w:rPr>
        <w:lastRenderedPageBreak/>
        <w:t>Assessment 1: A SWOT analysis of The Body Shop</w:t>
      </w:r>
      <w:bookmarkEnd w:id="0"/>
      <w:r w:rsidRPr="006A506A">
        <w:rPr>
          <w:lang w:val="en-GB"/>
        </w:rPr>
        <w:t xml:space="preserve"> </w:t>
      </w:r>
    </w:p>
    <w:p w14:paraId="64AA6205" w14:textId="77777777" w:rsidR="00E418E1" w:rsidRPr="006A506A" w:rsidRDefault="00000000" w:rsidP="006A506A">
      <w:pPr>
        <w:pStyle w:val="Heading2"/>
        <w:rPr>
          <w:lang w:val="en-GB"/>
        </w:rPr>
      </w:pPr>
      <w:bookmarkStart w:id="1" w:name="_Toc169196715"/>
      <w:r w:rsidRPr="006A506A">
        <w:rPr>
          <w:lang w:val="en-GB"/>
        </w:rPr>
        <w:t>Slide 1: SWOT analysis</w:t>
      </w:r>
      <w:bookmarkEnd w:id="1"/>
    </w:p>
    <w:p w14:paraId="777F4377" w14:textId="77777777" w:rsidR="00E418E1" w:rsidRPr="006A506A" w:rsidRDefault="00000000">
      <w:pPr>
        <w:pStyle w:val="Normal1"/>
        <w:rPr>
          <w:lang w:val="en-GB"/>
        </w:rPr>
      </w:pPr>
      <w:r w:rsidRPr="006A506A">
        <w:rPr>
          <w:lang w:val="en-GB"/>
        </w:rPr>
        <w:t xml:space="preserve">SWOT analysis is a strategic planning tool used to identify and evaluate the Strengths, Weaknesses, Opportunities, and Threats of an organization. It helps businesses understand internal and external factors that can impact their success and guide strategic decision-making. SWOT analysis is beneficial for companies to understand the areas of improvement. The advantages of this analysis include Comprehensive Insight, Strategic Planning, and Simplicity. This analysis helps in developing strategies that leverage strengths and opportunities while mitigating weaknesses and threats. The disadvantages of this analysis include personal biases and perspectives, static views, and lack of prioritization.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418E1" w:rsidRPr="006A506A" w14:paraId="1F7DA1AE" w14:textId="77777777">
        <w:tc>
          <w:tcPr>
            <w:tcW w:w="4680" w:type="dxa"/>
            <w:shd w:val="clear" w:color="auto" w:fill="auto"/>
            <w:tcMar>
              <w:top w:w="100" w:type="dxa"/>
              <w:left w:w="100" w:type="dxa"/>
              <w:bottom w:w="100" w:type="dxa"/>
              <w:right w:w="100" w:type="dxa"/>
            </w:tcMar>
          </w:tcPr>
          <w:p w14:paraId="684C15E1" w14:textId="77777777" w:rsidR="00E418E1" w:rsidRPr="006A506A" w:rsidRDefault="00000000">
            <w:pPr>
              <w:pStyle w:val="Normal1"/>
              <w:widowControl w:val="0"/>
              <w:pBdr>
                <w:top w:val="nil"/>
                <w:left w:val="nil"/>
                <w:bottom w:val="nil"/>
                <w:right w:val="nil"/>
                <w:between w:val="nil"/>
              </w:pBdr>
              <w:spacing w:before="0" w:after="0"/>
              <w:jc w:val="center"/>
              <w:rPr>
                <w:b/>
                <w:i/>
                <w:lang w:val="en-GB"/>
              </w:rPr>
            </w:pPr>
            <w:r w:rsidRPr="006A506A">
              <w:rPr>
                <w:b/>
                <w:i/>
                <w:lang w:val="en-GB"/>
              </w:rPr>
              <w:t>Strengths</w:t>
            </w:r>
          </w:p>
        </w:tc>
        <w:tc>
          <w:tcPr>
            <w:tcW w:w="4680" w:type="dxa"/>
            <w:shd w:val="clear" w:color="auto" w:fill="auto"/>
            <w:tcMar>
              <w:top w:w="100" w:type="dxa"/>
              <w:left w:w="100" w:type="dxa"/>
              <w:bottom w:w="100" w:type="dxa"/>
              <w:right w:w="100" w:type="dxa"/>
            </w:tcMar>
          </w:tcPr>
          <w:p w14:paraId="49F03713" w14:textId="77777777" w:rsidR="00E418E1" w:rsidRPr="006A506A" w:rsidRDefault="00000000">
            <w:pPr>
              <w:pStyle w:val="Normal1"/>
              <w:widowControl w:val="0"/>
              <w:pBdr>
                <w:top w:val="nil"/>
                <w:left w:val="nil"/>
                <w:bottom w:val="nil"/>
                <w:right w:val="nil"/>
                <w:between w:val="nil"/>
              </w:pBdr>
              <w:spacing w:before="0" w:after="0"/>
              <w:jc w:val="center"/>
              <w:rPr>
                <w:b/>
                <w:i/>
                <w:lang w:val="en-GB"/>
              </w:rPr>
            </w:pPr>
            <w:r w:rsidRPr="006A506A">
              <w:rPr>
                <w:b/>
                <w:i/>
                <w:lang w:val="en-GB"/>
              </w:rPr>
              <w:t>Weaknesses</w:t>
            </w:r>
          </w:p>
        </w:tc>
      </w:tr>
      <w:tr w:rsidR="00E418E1" w:rsidRPr="006A506A" w14:paraId="5D4ED377" w14:textId="77777777">
        <w:tc>
          <w:tcPr>
            <w:tcW w:w="4680" w:type="dxa"/>
            <w:shd w:val="clear" w:color="auto" w:fill="auto"/>
            <w:tcMar>
              <w:top w:w="100" w:type="dxa"/>
              <w:left w:w="100" w:type="dxa"/>
              <w:bottom w:w="100" w:type="dxa"/>
              <w:right w:w="100" w:type="dxa"/>
            </w:tcMar>
          </w:tcPr>
          <w:p w14:paraId="31B05885" w14:textId="77777777" w:rsidR="00E418E1" w:rsidRPr="006A506A" w:rsidRDefault="00000000">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Strong brand reputation for ethical practices and sustainability</w:t>
            </w:r>
          </w:p>
          <w:p w14:paraId="5540A4A8" w14:textId="77777777" w:rsidR="00E418E1" w:rsidRPr="006A506A" w:rsidRDefault="00000000">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The extensive product portfolio of this company is also a significant strength in attracting a diverse range of customers</w:t>
            </w:r>
          </w:p>
          <w:p w14:paraId="2BF99FAB" w14:textId="77777777" w:rsidR="00E418E1" w:rsidRPr="006A506A" w:rsidRDefault="00000000">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Strong commitment to social and environmental causes, enhancing brand loyalty (Shastri, 2021)</w:t>
            </w:r>
          </w:p>
          <w:p w14:paraId="226F2669" w14:textId="77777777" w:rsidR="00E418E1" w:rsidRPr="006A506A" w:rsidRDefault="00000000">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The strong Global presence is also a crucial drink for this company as it helps in continuing its business even after failing in one country</w:t>
            </w:r>
          </w:p>
        </w:tc>
        <w:tc>
          <w:tcPr>
            <w:tcW w:w="4680" w:type="dxa"/>
            <w:shd w:val="clear" w:color="auto" w:fill="auto"/>
            <w:tcMar>
              <w:top w:w="100" w:type="dxa"/>
              <w:left w:w="100" w:type="dxa"/>
              <w:bottom w:w="100" w:type="dxa"/>
              <w:right w:w="100" w:type="dxa"/>
            </w:tcMar>
          </w:tcPr>
          <w:p w14:paraId="1D2141F8" w14:textId="77777777" w:rsidR="00E418E1" w:rsidRPr="006A506A" w:rsidRDefault="00000000">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The excessive price range is one significant weakness of this component as it thinks companies will spend more for their natural products</w:t>
            </w:r>
          </w:p>
          <w:p w14:paraId="1FEC86EF" w14:textId="77777777" w:rsidR="00E418E1" w:rsidRPr="006A506A" w:rsidRDefault="00000000">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High dependency on franchisees is also a weakness, which can lead to inconsistent brand experience</w:t>
            </w:r>
          </w:p>
          <w:p w14:paraId="50014F5F" w14:textId="77777777" w:rsidR="00E418E1" w:rsidRPr="006A506A" w:rsidRDefault="00000000">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Complexity in supply chain management due to ethical sourcing requirements (Shastri, 2021)</w:t>
            </w:r>
          </w:p>
        </w:tc>
      </w:tr>
      <w:tr w:rsidR="00E418E1" w:rsidRPr="006A506A" w14:paraId="2071C5BC" w14:textId="77777777">
        <w:tc>
          <w:tcPr>
            <w:tcW w:w="4680" w:type="dxa"/>
            <w:shd w:val="clear" w:color="auto" w:fill="auto"/>
            <w:tcMar>
              <w:top w:w="100" w:type="dxa"/>
              <w:left w:w="100" w:type="dxa"/>
              <w:bottom w:w="100" w:type="dxa"/>
              <w:right w:w="100" w:type="dxa"/>
            </w:tcMar>
          </w:tcPr>
          <w:p w14:paraId="341361E9" w14:textId="77777777" w:rsidR="00E418E1" w:rsidRPr="006A506A" w:rsidRDefault="00000000">
            <w:pPr>
              <w:pStyle w:val="Normal1"/>
              <w:widowControl w:val="0"/>
              <w:pBdr>
                <w:top w:val="nil"/>
                <w:left w:val="nil"/>
                <w:bottom w:val="nil"/>
                <w:right w:val="nil"/>
                <w:between w:val="nil"/>
              </w:pBdr>
              <w:spacing w:before="0" w:after="0"/>
              <w:jc w:val="center"/>
              <w:rPr>
                <w:b/>
                <w:i/>
                <w:lang w:val="en-GB"/>
              </w:rPr>
            </w:pPr>
            <w:r w:rsidRPr="006A506A">
              <w:rPr>
                <w:b/>
                <w:i/>
                <w:lang w:val="en-GB"/>
              </w:rPr>
              <w:t>Opportunities</w:t>
            </w:r>
          </w:p>
        </w:tc>
        <w:tc>
          <w:tcPr>
            <w:tcW w:w="4680" w:type="dxa"/>
            <w:shd w:val="clear" w:color="auto" w:fill="auto"/>
            <w:tcMar>
              <w:top w:w="100" w:type="dxa"/>
              <w:left w:w="100" w:type="dxa"/>
              <w:bottom w:w="100" w:type="dxa"/>
              <w:right w:w="100" w:type="dxa"/>
            </w:tcMar>
          </w:tcPr>
          <w:p w14:paraId="669FEDC6" w14:textId="77777777" w:rsidR="00E418E1" w:rsidRPr="006A506A" w:rsidRDefault="00000000">
            <w:pPr>
              <w:pStyle w:val="Normal1"/>
              <w:widowControl w:val="0"/>
              <w:pBdr>
                <w:top w:val="nil"/>
                <w:left w:val="nil"/>
                <w:bottom w:val="nil"/>
                <w:right w:val="nil"/>
                <w:between w:val="nil"/>
              </w:pBdr>
              <w:spacing w:before="0" w:after="0"/>
              <w:jc w:val="center"/>
              <w:rPr>
                <w:b/>
                <w:i/>
                <w:lang w:val="en-GB"/>
              </w:rPr>
            </w:pPr>
            <w:r w:rsidRPr="006A506A">
              <w:rPr>
                <w:b/>
                <w:i/>
                <w:lang w:val="en-GB"/>
              </w:rPr>
              <w:t xml:space="preserve">Threats </w:t>
            </w:r>
          </w:p>
        </w:tc>
      </w:tr>
      <w:tr w:rsidR="00E418E1" w:rsidRPr="006A506A" w14:paraId="226AE9F4" w14:textId="77777777">
        <w:tc>
          <w:tcPr>
            <w:tcW w:w="4680" w:type="dxa"/>
            <w:shd w:val="clear" w:color="auto" w:fill="auto"/>
            <w:tcMar>
              <w:top w:w="100" w:type="dxa"/>
              <w:left w:w="100" w:type="dxa"/>
              <w:bottom w:w="100" w:type="dxa"/>
              <w:right w:w="100" w:type="dxa"/>
            </w:tcMar>
          </w:tcPr>
          <w:p w14:paraId="47BB79FD" w14:textId="77777777" w:rsidR="00E418E1" w:rsidRPr="006A506A" w:rsidRDefault="00000000">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 xml:space="preserve">This company can get immense opportunity to attract consumers as the </w:t>
            </w:r>
            <w:r w:rsidRPr="006A506A">
              <w:rPr>
                <w:lang w:val="en-GB"/>
              </w:rPr>
              <w:lastRenderedPageBreak/>
              <w:t xml:space="preserve">growing demand of consumer for sustainable and ethically sourced products </w:t>
            </w:r>
          </w:p>
          <w:p w14:paraId="7E43BDB1" w14:textId="77777777" w:rsidR="00E418E1" w:rsidRPr="006A506A" w:rsidRDefault="00000000">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This company can leverage digital platforms for enhanced customer engagement and e-commerce growth</w:t>
            </w:r>
          </w:p>
          <w:p w14:paraId="07D126E4" w14:textId="77777777" w:rsidR="00E418E1" w:rsidRPr="006A506A" w:rsidRDefault="00000000">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This company lower the investment in advertisement and relies heavily on word of mouth to retain its customers (Shastri, 2021)</w:t>
            </w:r>
          </w:p>
        </w:tc>
        <w:tc>
          <w:tcPr>
            <w:tcW w:w="4680" w:type="dxa"/>
            <w:shd w:val="clear" w:color="auto" w:fill="auto"/>
            <w:tcMar>
              <w:top w:w="100" w:type="dxa"/>
              <w:left w:w="100" w:type="dxa"/>
              <w:bottom w:w="100" w:type="dxa"/>
              <w:right w:w="100" w:type="dxa"/>
            </w:tcMar>
          </w:tcPr>
          <w:p w14:paraId="7DCDA867" w14:textId="77777777" w:rsidR="00E418E1" w:rsidRPr="006A506A" w:rsidRDefault="00000000">
            <w:pPr>
              <w:pStyle w:val="Normal1"/>
              <w:widowControl w:val="0"/>
              <w:numPr>
                <w:ilvl w:val="0"/>
                <w:numId w:val="5"/>
              </w:numPr>
              <w:pBdr>
                <w:top w:val="nil"/>
                <w:left w:val="nil"/>
                <w:bottom w:val="nil"/>
                <w:right w:val="nil"/>
                <w:between w:val="nil"/>
              </w:pBdr>
              <w:spacing w:before="0" w:after="0"/>
              <w:jc w:val="left"/>
              <w:rPr>
                <w:lang w:val="en-GB"/>
              </w:rPr>
            </w:pPr>
            <w:r w:rsidRPr="006A506A">
              <w:rPr>
                <w:lang w:val="en-GB"/>
              </w:rPr>
              <w:lastRenderedPageBreak/>
              <w:t xml:space="preserve">One of the biggest threats for this company is the increase of intense </w:t>
            </w:r>
            <w:r w:rsidRPr="006A506A">
              <w:rPr>
                <w:lang w:val="en-GB"/>
              </w:rPr>
              <w:lastRenderedPageBreak/>
              <w:t>competition in the cosmetic and personal Care industry</w:t>
            </w:r>
          </w:p>
          <w:p w14:paraId="55C284BB" w14:textId="77777777" w:rsidR="00E418E1" w:rsidRPr="006A506A" w:rsidRDefault="00000000">
            <w:pPr>
              <w:pStyle w:val="Normal1"/>
              <w:widowControl w:val="0"/>
              <w:numPr>
                <w:ilvl w:val="0"/>
                <w:numId w:val="5"/>
              </w:numPr>
              <w:pBdr>
                <w:top w:val="nil"/>
                <w:left w:val="nil"/>
                <w:bottom w:val="nil"/>
                <w:right w:val="nil"/>
                <w:between w:val="nil"/>
              </w:pBdr>
              <w:spacing w:before="0" w:after="0"/>
              <w:jc w:val="left"/>
              <w:rPr>
                <w:lang w:val="en-GB"/>
              </w:rPr>
            </w:pPr>
            <w:r w:rsidRPr="006A506A">
              <w:rPr>
                <w:lang w:val="en-GB"/>
              </w:rPr>
              <w:t xml:space="preserve">Changing in consumer behaviour is also one of the threatening </w:t>
            </w:r>
            <w:proofErr w:type="gramStart"/>
            <w:r w:rsidRPr="006A506A">
              <w:rPr>
                <w:lang w:val="en-GB"/>
              </w:rPr>
              <w:t>factors  for</w:t>
            </w:r>
            <w:proofErr w:type="gramEnd"/>
            <w:r w:rsidRPr="006A506A">
              <w:rPr>
                <w:lang w:val="en-GB"/>
              </w:rPr>
              <w:t xml:space="preserve"> this company to match the dynamic requirements of consumers (Shastri, 2021)</w:t>
            </w:r>
          </w:p>
        </w:tc>
      </w:tr>
    </w:tbl>
    <w:p w14:paraId="7A9DFE51" w14:textId="77777777" w:rsidR="00E418E1" w:rsidRPr="006A506A" w:rsidRDefault="00000000">
      <w:pPr>
        <w:pStyle w:val="Normal1"/>
        <w:jc w:val="center"/>
        <w:rPr>
          <w:b/>
          <w:lang w:val="en-GB"/>
        </w:rPr>
      </w:pPr>
      <w:r w:rsidRPr="006A506A">
        <w:rPr>
          <w:b/>
          <w:lang w:val="en-GB"/>
        </w:rPr>
        <w:lastRenderedPageBreak/>
        <w:t>Table 1: SWOT analysis</w:t>
      </w:r>
    </w:p>
    <w:p w14:paraId="1A3270F9" w14:textId="77777777" w:rsidR="00E418E1" w:rsidRPr="006A506A" w:rsidRDefault="00000000">
      <w:pPr>
        <w:pStyle w:val="Normal1"/>
        <w:jc w:val="center"/>
        <w:rPr>
          <w:lang w:val="en-GB"/>
        </w:rPr>
      </w:pPr>
      <w:r w:rsidRPr="006A506A">
        <w:rPr>
          <w:lang w:val="en-GB"/>
        </w:rPr>
        <w:t>(Source: Self-developed)</w:t>
      </w:r>
    </w:p>
    <w:p w14:paraId="1C24CA90" w14:textId="77777777" w:rsidR="00E418E1" w:rsidRPr="006A506A" w:rsidRDefault="00000000">
      <w:pPr>
        <w:pStyle w:val="Normal1"/>
        <w:rPr>
          <w:lang w:val="en-GB"/>
        </w:rPr>
      </w:pPr>
      <w:r w:rsidRPr="006A506A">
        <w:rPr>
          <w:b/>
          <w:lang w:val="en-GB"/>
        </w:rPr>
        <w:t xml:space="preserve">SN: </w:t>
      </w:r>
      <w:r w:rsidRPr="006A506A">
        <w:rPr>
          <w:lang w:val="en-GB"/>
        </w:rPr>
        <w:t xml:space="preserve">The Body Shop has grown into a globally recognized brand because of its commitment to ethical practices and sustainability. This SWOT analysis provides a comprehensive overview of The Body Shop’s strengths, weaknesses, opportunities, and threats. </w:t>
      </w:r>
    </w:p>
    <w:p w14:paraId="4A7BC270" w14:textId="77777777" w:rsidR="00E418E1" w:rsidRPr="006A506A" w:rsidRDefault="00000000">
      <w:pPr>
        <w:pStyle w:val="Normal1"/>
        <w:rPr>
          <w:b/>
          <w:i/>
          <w:lang w:val="en-GB"/>
        </w:rPr>
      </w:pPr>
      <w:r w:rsidRPr="006A506A">
        <w:rPr>
          <w:b/>
          <w:i/>
          <w:lang w:val="en-GB"/>
        </w:rPr>
        <w:t>Strengths</w:t>
      </w:r>
    </w:p>
    <w:p w14:paraId="08DF3183" w14:textId="77777777" w:rsidR="00E418E1" w:rsidRPr="006A506A" w:rsidRDefault="00000000">
      <w:pPr>
        <w:pStyle w:val="Normal1"/>
        <w:rPr>
          <w:lang w:val="en-GB"/>
        </w:rPr>
      </w:pPr>
      <w:r w:rsidRPr="006A506A">
        <w:rPr>
          <w:lang w:val="en-GB"/>
        </w:rPr>
        <w:t xml:space="preserve">One of The Body Shop’s most significant strengths is its strong brand reputation for ethical practices and sustainability. The company has built a loyal customer base by emphasizing social and environmental responsibility. This company is devoted to conducting campaigns against animal testing and initiatives supporting human rights. This company is still fighting to eliminate animal cruelty almost 25 years the UK banned animal testing on cosmetics products (The Body Shop, 2022). This ethical stance sets The Body Shop apart in the crowded cosmetics and personal care market. This company has extended its international business to more than 47 countries. As a result, this company can continue its business in diverse markets.  The Body Shop’s diverse and innovative product range can match various customer needs, which can further strengthen its market position. In this regard, it can be evaluated that this company can attract and retain customers from different backgrounds and ages. </w:t>
      </w:r>
    </w:p>
    <w:p w14:paraId="757B1480" w14:textId="77777777" w:rsidR="00E418E1" w:rsidRPr="006A506A" w:rsidRDefault="00000000">
      <w:pPr>
        <w:pStyle w:val="Normal1"/>
        <w:rPr>
          <w:b/>
          <w:i/>
          <w:lang w:val="en-GB"/>
        </w:rPr>
      </w:pPr>
      <w:r w:rsidRPr="006A506A">
        <w:rPr>
          <w:b/>
          <w:i/>
          <w:lang w:val="en-GB"/>
        </w:rPr>
        <w:t>Weaknesses</w:t>
      </w:r>
    </w:p>
    <w:p w14:paraId="0DCE6F42" w14:textId="246887B6" w:rsidR="00E418E1" w:rsidRPr="006A506A" w:rsidRDefault="00000000">
      <w:pPr>
        <w:pStyle w:val="Normal1"/>
        <w:rPr>
          <w:lang w:val="en-GB"/>
        </w:rPr>
      </w:pPr>
      <w:r w:rsidRPr="006A506A">
        <w:rPr>
          <w:lang w:val="en-GB"/>
        </w:rPr>
        <w:lastRenderedPageBreak/>
        <w:t xml:space="preserve">The Body Shop faces several internal challenges such as high dependency on franchisees. This challenge can lead to inconsistent brand experiences across different regions. As per the opinion of Islam </w:t>
      </w:r>
      <w:r w:rsidRPr="006A506A">
        <w:rPr>
          <w:i/>
          <w:lang w:val="en-GB"/>
        </w:rPr>
        <w:t xml:space="preserve">et al. </w:t>
      </w:r>
      <w:r w:rsidRPr="006A506A">
        <w:rPr>
          <w:lang w:val="en-GB"/>
        </w:rPr>
        <w:t xml:space="preserve">(2020), it can be consistency in customer service is mandatory for companies to maintain brand reputation. The potential conflicts between profitability and maintaining ethical commitments present another weakness. Therefore, balancing these aspects is crucial to maintaining financial health without compromising the brand’s core values. From the point of view of Ali and Anwar (2021), it can be stated that an accurate pricing strategy is effective in gaining competitive advantages. The products of this company are often priced higher than those of competitors which limits market reach. In this </w:t>
      </w:r>
      <w:r w:rsidR="006A506A" w:rsidRPr="006A506A">
        <w:rPr>
          <w:lang w:val="en-GB"/>
        </w:rPr>
        <w:t>regard, it</w:t>
      </w:r>
      <w:r w:rsidRPr="006A506A">
        <w:rPr>
          <w:lang w:val="en-GB"/>
        </w:rPr>
        <w:t xml:space="preserve"> can be stated that price-sensitive consumers may not show interest in purchasing products from this company due to its high price range. The ethical practices of this company can also limit cost-cutting measures and profitability. </w:t>
      </w:r>
    </w:p>
    <w:p w14:paraId="438EFB16" w14:textId="77777777" w:rsidR="00E418E1" w:rsidRPr="006A506A" w:rsidRDefault="00000000">
      <w:pPr>
        <w:pStyle w:val="Normal1"/>
        <w:rPr>
          <w:b/>
          <w:i/>
          <w:lang w:val="en-GB"/>
        </w:rPr>
      </w:pPr>
      <w:r w:rsidRPr="006A506A">
        <w:rPr>
          <w:b/>
          <w:i/>
          <w:lang w:val="en-GB"/>
        </w:rPr>
        <w:t>Opportunities</w:t>
      </w:r>
    </w:p>
    <w:p w14:paraId="5F43591A" w14:textId="3E40359B" w:rsidR="00E418E1" w:rsidRPr="006A506A" w:rsidRDefault="00000000">
      <w:pPr>
        <w:pStyle w:val="Normal1"/>
        <w:rPr>
          <w:lang w:val="en-GB"/>
        </w:rPr>
      </w:pPr>
      <w:r w:rsidRPr="006A506A">
        <w:rPr>
          <w:lang w:val="en-GB"/>
        </w:rPr>
        <w:t xml:space="preserve">The Body Shop has numerous opportunities for growth and innovation. One of the most promising is the growing consumer demand for sustainable and ethically sourced products. The Body Shop’s commitment to ethical practices positions it well to capture this market segment as more consumers prioritize sustainability. From the point of view of </w:t>
      </w:r>
      <w:proofErr w:type="spellStart"/>
      <w:r w:rsidRPr="006A506A">
        <w:rPr>
          <w:lang w:val="en-GB"/>
        </w:rPr>
        <w:t>Distanont</w:t>
      </w:r>
      <w:proofErr w:type="spellEnd"/>
      <w:r w:rsidRPr="006A506A">
        <w:rPr>
          <w:lang w:val="en-GB"/>
        </w:rPr>
        <w:t xml:space="preserve"> and </w:t>
      </w:r>
      <w:proofErr w:type="spellStart"/>
      <w:r w:rsidRPr="006A506A">
        <w:rPr>
          <w:lang w:val="en-GB"/>
        </w:rPr>
        <w:t>Khongmalai</w:t>
      </w:r>
      <w:proofErr w:type="spellEnd"/>
      <w:r w:rsidRPr="006A506A">
        <w:rPr>
          <w:lang w:val="en-GB"/>
        </w:rPr>
        <w:t xml:space="preserve"> (2020), it can </w:t>
      </w:r>
      <w:r w:rsidR="006A506A" w:rsidRPr="006A506A">
        <w:rPr>
          <w:lang w:val="en-GB"/>
        </w:rPr>
        <w:t>state</w:t>
      </w:r>
      <w:r w:rsidRPr="006A506A">
        <w:rPr>
          <w:lang w:val="en-GB"/>
        </w:rPr>
        <w:t xml:space="preserve"> that companies need to advertise their products to gain competitive advantages. In this regard, it can be stated that this company also need to enhance its marketing strategies to showcase its commitment to animal cruelty. </w:t>
      </w:r>
    </w:p>
    <w:p w14:paraId="35BE19AE" w14:textId="77777777" w:rsidR="00E418E1" w:rsidRPr="006A506A" w:rsidRDefault="00000000">
      <w:pPr>
        <w:pStyle w:val="Normal1"/>
        <w:rPr>
          <w:b/>
          <w:i/>
          <w:lang w:val="en-GB"/>
        </w:rPr>
      </w:pPr>
      <w:r w:rsidRPr="006A506A">
        <w:rPr>
          <w:b/>
          <w:i/>
          <w:lang w:val="en-GB"/>
        </w:rPr>
        <w:t xml:space="preserve">Threats </w:t>
      </w:r>
    </w:p>
    <w:p w14:paraId="58EBFCE1" w14:textId="77777777" w:rsidR="00E418E1" w:rsidRPr="006A506A" w:rsidRDefault="00000000">
      <w:pPr>
        <w:pStyle w:val="Normal1"/>
        <w:rPr>
          <w:lang w:val="en-GB"/>
        </w:rPr>
      </w:pPr>
      <w:r w:rsidRPr="006A506A">
        <w:rPr>
          <w:lang w:val="en-GB"/>
        </w:rPr>
        <w:t xml:space="preserve">The Body Shop also faces several external threats. This company may have to face threats because of intense competition in the cosmetics and personal care industry. According to the suggestion of Loxton </w:t>
      </w:r>
      <w:r w:rsidRPr="006A506A">
        <w:rPr>
          <w:i/>
          <w:lang w:val="en-GB"/>
        </w:rPr>
        <w:t xml:space="preserve">et al. </w:t>
      </w:r>
      <w:r w:rsidRPr="006A506A">
        <w:rPr>
          <w:lang w:val="en-GB"/>
        </w:rPr>
        <w:t xml:space="preserve">(2020), economic fluctuation can affect consumer spending behaviour. Consumers may prioritize essential over discretionary spending during economic downturns that can impact the sales of The Body Shop. </w:t>
      </w:r>
    </w:p>
    <w:p w14:paraId="70512751" w14:textId="77777777" w:rsidR="00E418E1" w:rsidRPr="006A506A" w:rsidRDefault="00000000" w:rsidP="006A506A">
      <w:pPr>
        <w:pStyle w:val="Heading1"/>
        <w:rPr>
          <w:lang w:val="en-GB"/>
        </w:rPr>
      </w:pPr>
      <w:bookmarkStart w:id="2" w:name="_Toc169196716"/>
      <w:r w:rsidRPr="006A506A">
        <w:rPr>
          <w:lang w:val="en-GB"/>
        </w:rPr>
        <w:lastRenderedPageBreak/>
        <w:t>Assessment 2: An analysis of the factors impacting The Body Shop</w:t>
      </w:r>
      <w:bookmarkEnd w:id="2"/>
    </w:p>
    <w:p w14:paraId="745E379F" w14:textId="77777777" w:rsidR="00E418E1" w:rsidRPr="006A506A" w:rsidRDefault="00000000" w:rsidP="006A506A">
      <w:pPr>
        <w:pStyle w:val="Heading2"/>
        <w:rPr>
          <w:lang w:val="en-GB"/>
        </w:rPr>
      </w:pPr>
      <w:bookmarkStart w:id="3" w:name="_Toc169196717"/>
      <w:r w:rsidRPr="006A506A">
        <w:rPr>
          <w:lang w:val="en-GB"/>
        </w:rPr>
        <w:t>1. Introduction</w:t>
      </w:r>
      <w:bookmarkEnd w:id="3"/>
    </w:p>
    <w:p w14:paraId="5D88CFDD" w14:textId="77777777" w:rsidR="00E418E1" w:rsidRPr="006A506A" w:rsidRDefault="00000000">
      <w:pPr>
        <w:pStyle w:val="Normal1"/>
        <w:rPr>
          <w:lang w:val="en-GB"/>
        </w:rPr>
      </w:pPr>
      <w:r w:rsidRPr="006A506A">
        <w:rPr>
          <w:lang w:val="en-GB"/>
        </w:rPr>
        <w:t xml:space="preserve">The Body Shop was founded in 1976 by Anita Roddick in Brighton and offers 25 naturally-based skin and hair care products at the initial stage (The Body Shop, 2024). Over the decades, it has grown into a global brand with over 2,500 stores in 61 countries (The Body Shop). The company is renowned not only for its success as a market-oriented manufacturer and retailer of toiletries and cosmetics but also for its strong commitment to social and environmental causes. The company actively engages in various national and international campaigns promoting human rights, animal protection, and environmental sustainability in the current situation. It has implemented comprehensive ethical audits covering social, environmental, and animal protection aspects. This company has secured 250 stores in the UK (Retail Week, 2021). This study will discuss the SWOT analysis to define the strengths, areas of improvement, opportunities, and threats of this company. Strong brand recognition, commitment to ethical practices, and a diverse product range are strengths of this company. Potential conflicts between profitability and ethical commitments, high dependency on franchisees, and maintaining consistent ethical standards across global operations are the weaknesses of this company. The benefit of SWOT analysis is that it helps to identify the opportunities to grab those opportunities. </w:t>
      </w:r>
    </w:p>
    <w:p w14:paraId="649B29EC" w14:textId="77777777" w:rsidR="00E418E1" w:rsidRPr="006A506A" w:rsidRDefault="00000000" w:rsidP="006A506A">
      <w:pPr>
        <w:pStyle w:val="Heading2"/>
        <w:rPr>
          <w:lang w:val="en-GB"/>
        </w:rPr>
      </w:pPr>
      <w:bookmarkStart w:id="4" w:name="_Toc169196718"/>
      <w:r w:rsidRPr="006A506A">
        <w:rPr>
          <w:lang w:val="en-GB"/>
        </w:rPr>
        <w:t>2. Findings</w:t>
      </w:r>
      <w:bookmarkEnd w:id="4"/>
    </w:p>
    <w:p w14:paraId="2FA43E5E" w14:textId="77777777" w:rsidR="00E418E1" w:rsidRPr="006A506A" w:rsidRDefault="00000000" w:rsidP="00D958A1">
      <w:pPr>
        <w:pStyle w:val="Heading1"/>
        <w:rPr>
          <w:lang w:val="en-GB"/>
        </w:rPr>
      </w:pPr>
      <w:bookmarkStart w:id="5" w:name="_Toc169196719"/>
      <w:r w:rsidRPr="006A506A">
        <w:rPr>
          <w:lang w:val="en-GB"/>
        </w:rPr>
        <w:t>Definition, advantages, and disadvantages of PESTLE analysis</w:t>
      </w:r>
      <w:bookmarkEnd w:id="5"/>
    </w:p>
    <w:p w14:paraId="4AF96ABF" w14:textId="77777777" w:rsidR="00E418E1" w:rsidRPr="006A506A" w:rsidRDefault="00000000">
      <w:pPr>
        <w:pStyle w:val="Normal1"/>
        <w:rPr>
          <w:lang w:val="en-GB"/>
        </w:rPr>
      </w:pPr>
      <w:r w:rsidRPr="006A506A">
        <w:rPr>
          <w:lang w:val="en-GB"/>
        </w:rPr>
        <w:t xml:space="preserve">A PESTLE analysis is a strategic tool used to identify and evaluate the external macro-environmental factors that can impact an organization. The explanation of PESTLE stands for Political, Economic, Social, Technological, Legal, and Environmental factors. This analysis helps businesses understand the broader landscape in which they operate and this analysis helps in strategic planning and decision-making. </w:t>
      </w:r>
    </w:p>
    <w:p w14:paraId="5D810FFB" w14:textId="77777777" w:rsidR="00E418E1" w:rsidRPr="006A506A" w:rsidRDefault="00000000">
      <w:pPr>
        <w:pStyle w:val="Normal1"/>
        <w:jc w:val="center"/>
        <w:rPr>
          <w:lang w:val="en-GB"/>
        </w:rPr>
      </w:pPr>
      <w:r w:rsidRPr="006A506A">
        <w:rPr>
          <w:noProof/>
          <w:lang w:val="en-GB"/>
        </w:rPr>
        <w:lastRenderedPageBreak/>
        <w:drawing>
          <wp:inline distT="114300" distB="114300" distL="114300" distR="114300" wp14:anchorId="2B6AA5B7" wp14:editId="2451E7B8">
            <wp:extent cx="5933440" cy="3063240"/>
            <wp:effectExtent l="76200" t="76200" r="124460" b="13716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rotWithShape="1">
                    <a:blip r:embed="rId8"/>
                    <a:srcRect l="171" r="-1" b="8289"/>
                    <a:stretch/>
                  </pic:blipFill>
                  <pic:spPr bwMode="auto">
                    <a:xfrm>
                      <a:off x="0" y="0"/>
                      <a:ext cx="5933440" cy="306324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B4EEDEB" w14:textId="77777777" w:rsidR="00E418E1" w:rsidRPr="006A506A" w:rsidRDefault="00000000">
      <w:pPr>
        <w:pStyle w:val="Normal1"/>
        <w:jc w:val="center"/>
        <w:rPr>
          <w:b/>
          <w:lang w:val="en-GB"/>
        </w:rPr>
      </w:pPr>
      <w:r w:rsidRPr="006A506A">
        <w:rPr>
          <w:b/>
          <w:lang w:val="en-GB"/>
        </w:rPr>
        <w:t>Figure 1: Advantages and disadvantages of PESTLE</w:t>
      </w:r>
    </w:p>
    <w:p w14:paraId="5E0A3320" w14:textId="77777777" w:rsidR="00E418E1" w:rsidRPr="006A506A" w:rsidRDefault="00000000">
      <w:pPr>
        <w:pStyle w:val="Normal1"/>
        <w:jc w:val="center"/>
        <w:rPr>
          <w:lang w:val="en-GB"/>
        </w:rPr>
      </w:pPr>
      <w:r w:rsidRPr="006A506A">
        <w:rPr>
          <w:lang w:val="en-GB"/>
        </w:rPr>
        <w:t>(Source: Slidesalad.com., 2019)</w:t>
      </w:r>
    </w:p>
    <w:p w14:paraId="48583BE6" w14:textId="77777777" w:rsidR="00E418E1" w:rsidRPr="006A506A" w:rsidRDefault="00000000">
      <w:pPr>
        <w:pStyle w:val="Normal1"/>
        <w:rPr>
          <w:lang w:val="en-GB"/>
        </w:rPr>
      </w:pPr>
      <w:r w:rsidRPr="006A506A">
        <w:rPr>
          <w:lang w:val="en-GB"/>
        </w:rPr>
        <w:t xml:space="preserve">Companies can gain multiple benefits such as Comprehensive Insight, Strategic Planning, Risk Management, and Opportunity Identification. On the other hand, the disadvantages of using PESTLE are the Complexity and Time-Consuming, Overemphasis on External Factors, Uncertainty and Speculation, and Static Snapshot. PESTLE analysis provides a broad overview of the external factors influencing a business that can help in anticipating and responding to changes in the macro-environment. According to the suggestion of Duan </w:t>
      </w:r>
      <w:r w:rsidRPr="006A506A">
        <w:rPr>
          <w:i/>
          <w:lang w:val="en-GB"/>
        </w:rPr>
        <w:t xml:space="preserve">et al. </w:t>
      </w:r>
      <w:r w:rsidRPr="006A506A">
        <w:rPr>
          <w:lang w:val="en-GB"/>
        </w:rPr>
        <w:t>(2020), understanding the external environment is effective for companies to make wise decisions. Businesses can develop strategies that align with market conditions, regulatory changes, and technological advancements by understanding these external factors. However, focusing too much on external factors might lead businesses to overlook internal capabilities and resources. The analysis involves a degree of speculation about future trends and events, which can lead to uncertainty and potential inaccuracies in strategic planning.</w:t>
      </w:r>
    </w:p>
    <w:p w14:paraId="7BFEC842" w14:textId="77777777" w:rsidR="00E418E1" w:rsidRPr="006A506A" w:rsidRDefault="00000000" w:rsidP="00D958A1">
      <w:pPr>
        <w:pStyle w:val="Heading2"/>
        <w:rPr>
          <w:lang w:val="en-GB"/>
        </w:rPr>
      </w:pPr>
      <w:bookmarkStart w:id="6" w:name="_Toc169196720"/>
      <w:r w:rsidRPr="006A506A">
        <w:rPr>
          <w:lang w:val="en-GB"/>
        </w:rPr>
        <w:lastRenderedPageBreak/>
        <w:t>PESTLE analysis of The Body Shop</w:t>
      </w:r>
      <w:bookmarkEnd w:id="6"/>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855"/>
      </w:tblGrid>
      <w:tr w:rsidR="00E418E1" w:rsidRPr="006A506A" w14:paraId="7204AACE" w14:textId="77777777">
        <w:tc>
          <w:tcPr>
            <w:tcW w:w="2505" w:type="dxa"/>
            <w:shd w:val="clear" w:color="auto" w:fill="auto"/>
            <w:tcMar>
              <w:top w:w="100" w:type="dxa"/>
              <w:left w:w="100" w:type="dxa"/>
              <w:bottom w:w="100" w:type="dxa"/>
              <w:right w:w="100" w:type="dxa"/>
            </w:tcMar>
          </w:tcPr>
          <w:p w14:paraId="785586C8" w14:textId="77777777" w:rsidR="00E418E1" w:rsidRPr="006A506A" w:rsidRDefault="00000000">
            <w:pPr>
              <w:pStyle w:val="Normal1"/>
              <w:widowControl w:val="0"/>
              <w:pBdr>
                <w:top w:val="nil"/>
                <w:left w:val="nil"/>
                <w:bottom w:val="nil"/>
                <w:right w:val="nil"/>
                <w:between w:val="nil"/>
              </w:pBdr>
              <w:spacing w:before="0" w:after="0"/>
              <w:jc w:val="center"/>
              <w:rPr>
                <w:b/>
                <w:lang w:val="en-GB"/>
              </w:rPr>
            </w:pPr>
            <w:r w:rsidRPr="006A506A">
              <w:rPr>
                <w:b/>
                <w:lang w:val="en-GB"/>
              </w:rPr>
              <w:t xml:space="preserve">Factors </w:t>
            </w:r>
          </w:p>
        </w:tc>
        <w:tc>
          <w:tcPr>
            <w:tcW w:w="6855" w:type="dxa"/>
            <w:shd w:val="clear" w:color="auto" w:fill="auto"/>
            <w:tcMar>
              <w:top w:w="100" w:type="dxa"/>
              <w:left w:w="100" w:type="dxa"/>
              <w:bottom w:w="100" w:type="dxa"/>
              <w:right w:w="100" w:type="dxa"/>
            </w:tcMar>
          </w:tcPr>
          <w:p w14:paraId="04209BC6" w14:textId="77777777" w:rsidR="00E418E1" w:rsidRPr="006A506A" w:rsidRDefault="00000000">
            <w:pPr>
              <w:pStyle w:val="Normal1"/>
              <w:widowControl w:val="0"/>
              <w:pBdr>
                <w:top w:val="nil"/>
                <w:left w:val="nil"/>
                <w:bottom w:val="nil"/>
                <w:right w:val="nil"/>
                <w:between w:val="nil"/>
              </w:pBdr>
              <w:spacing w:before="0" w:after="0"/>
              <w:jc w:val="center"/>
              <w:rPr>
                <w:b/>
                <w:lang w:val="en-GB"/>
              </w:rPr>
            </w:pPr>
            <w:r w:rsidRPr="006A506A">
              <w:rPr>
                <w:b/>
                <w:lang w:val="en-GB"/>
              </w:rPr>
              <w:t>Analysis</w:t>
            </w:r>
          </w:p>
        </w:tc>
      </w:tr>
      <w:tr w:rsidR="00E418E1" w:rsidRPr="006A506A" w14:paraId="77B6FBAC" w14:textId="77777777">
        <w:tc>
          <w:tcPr>
            <w:tcW w:w="2505" w:type="dxa"/>
            <w:shd w:val="clear" w:color="auto" w:fill="auto"/>
            <w:tcMar>
              <w:top w:w="100" w:type="dxa"/>
              <w:left w:w="100" w:type="dxa"/>
              <w:bottom w:w="100" w:type="dxa"/>
              <w:right w:w="100" w:type="dxa"/>
            </w:tcMar>
          </w:tcPr>
          <w:p w14:paraId="3819A3A9"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t xml:space="preserve">Political </w:t>
            </w:r>
          </w:p>
        </w:tc>
        <w:tc>
          <w:tcPr>
            <w:tcW w:w="6855" w:type="dxa"/>
            <w:shd w:val="clear" w:color="auto" w:fill="auto"/>
            <w:tcMar>
              <w:top w:w="100" w:type="dxa"/>
              <w:left w:w="100" w:type="dxa"/>
              <w:bottom w:w="100" w:type="dxa"/>
              <w:right w:w="100" w:type="dxa"/>
            </w:tcMar>
          </w:tcPr>
          <w:p w14:paraId="4AA869EE" w14:textId="77777777" w:rsidR="00E418E1" w:rsidRPr="006A506A" w:rsidRDefault="00000000">
            <w:pPr>
              <w:pStyle w:val="Normal1"/>
              <w:widowControl w:val="0"/>
              <w:numPr>
                <w:ilvl w:val="0"/>
                <w:numId w:val="7"/>
              </w:numPr>
              <w:pBdr>
                <w:top w:val="nil"/>
                <w:left w:val="nil"/>
                <w:bottom w:val="nil"/>
                <w:right w:val="nil"/>
                <w:between w:val="nil"/>
              </w:pBdr>
              <w:spacing w:before="0" w:after="0"/>
              <w:jc w:val="left"/>
              <w:rPr>
                <w:lang w:val="en-GB"/>
              </w:rPr>
            </w:pPr>
            <w:r w:rsidRPr="006A506A">
              <w:rPr>
                <w:lang w:val="en-GB"/>
              </w:rPr>
              <w:t>This company may have to face different regulations on cosmetic Industries while working in an international landscape</w:t>
            </w:r>
          </w:p>
          <w:p w14:paraId="39F499A4" w14:textId="30114671" w:rsidR="00E418E1" w:rsidRPr="006A506A" w:rsidRDefault="00000000">
            <w:pPr>
              <w:pStyle w:val="Normal1"/>
              <w:widowControl w:val="0"/>
              <w:numPr>
                <w:ilvl w:val="0"/>
                <w:numId w:val="7"/>
              </w:numPr>
              <w:pBdr>
                <w:top w:val="nil"/>
                <w:left w:val="nil"/>
                <w:bottom w:val="nil"/>
                <w:right w:val="nil"/>
                <w:between w:val="nil"/>
              </w:pBdr>
              <w:spacing w:before="0" w:after="0"/>
              <w:jc w:val="left"/>
              <w:rPr>
                <w:lang w:val="en-GB"/>
              </w:rPr>
            </w:pPr>
            <w:r w:rsidRPr="006A506A">
              <w:rPr>
                <w:lang w:val="en-GB"/>
              </w:rPr>
              <w:t xml:space="preserve">Many companies have </w:t>
            </w:r>
            <w:r w:rsidR="006A506A" w:rsidRPr="006A506A">
              <w:rPr>
                <w:lang w:val="en-GB"/>
              </w:rPr>
              <w:t>affected</w:t>
            </w:r>
            <w:r w:rsidRPr="006A506A">
              <w:rPr>
                <w:lang w:val="en-GB"/>
              </w:rPr>
              <w:t xml:space="preserve"> negatively in England due to Brexit issues (oboolo.com., 2023)</w:t>
            </w:r>
          </w:p>
        </w:tc>
      </w:tr>
      <w:tr w:rsidR="00E418E1" w:rsidRPr="006A506A" w14:paraId="350A9DD8" w14:textId="77777777">
        <w:tc>
          <w:tcPr>
            <w:tcW w:w="2505" w:type="dxa"/>
            <w:shd w:val="clear" w:color="auto" w:fill="auto"/>
            <w:tcMar>
              <w:top w:w="100" w:type="dxa"/>
              <w:left w:w="100" w:type="dxa"/>
              <w:bottom w:w="100" w:type="dxa"/>
              <w:right w:w="100" w:type="dxa"/>
            </w:tcMar>
          </w:tcPr>
          <w:p w14:paraId="41E1E02F"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t>Economic</w:t>
            </w:r>
          </w:p>
        </w:tc>
        <w:tc>
          <w:tcPr>
            <w:tcW w:w="6855" w:type="dxa"/>
            <w:shd w:val="clear" w:color="auto" w:fill="auto"/>
            <w:tcMar>
              <w:top w:w="100" w:type="dxa"/>
              <w:left w:w="100" w:type="dxa"/>
              <w:bottom w:w="100" w:type="dxa"/>
              <w:right w:w="100" w:type="dxa"/>
            </w:tcMar>
          </w:tcPr>
          <w:p w14:paraId="116237BB" w14:textId="77777777" w:rsidR="00E418E1" w:rsidRPr="006A506A" w:rsidRDefault="00000000">
            <w:pPr>
              <w:pStyle w:val="Normal1"/>
              <w:widowControl w:val="0"/>
              <w:numPr>
                <w:ilvl w:val="0"/>
                <w:numId w:val="1"/>
              </w:numPr>
              <w:pBdr>
                <w:top w:val="nil"/>
                <w:left w:val="nil"/>
                <w:bottom w:val="nil"/>
                <w:right w:val="nil"/>
                <w:between w:val="nil"/>
              </w:pBdr>
              <w:spacing w:before="0" w:after="0"/>
              <w:jc w:val="left"/>
              <w:rPr>
                <w:lang w:val="en-GB"/>
              </w:rPr>
            </w:pPr>
            <w:r w:rsidRPr="006A506A">
              <w:rPr>
                <w:lang w:val="en-GB"/>
              </w:rPr>
              <w:t xml:space="preserve">Global economic fluctuations, consumer purchasing power, exchange rates, and inflation can impact the operations of this company </w:t>
            </w:r>
          </w:p>
          <w:p w14:paraId="0000AD72" w14:textId="77777777" w:rsidR="00E418E1" w:rsidRPr="006A506A" w:rsidRDefault="00000000">
            <w:pPr>
              <w:pStyle w:val="Normal1"/>
              <w:widowControl w:val="0"/>
              <w:numPr>
                <w:ilvl w:val="0"/>
                <w:numId w:val="1"/>
              </w:numPr>
              <w:pBdr>
                <w:top w:val="nil"/>
                <w:left w:val="nil"/>
                <w:bottom w:val="nil"/>
                <w:right w:val="nil"/>
                <w:between w:val="nil"/>
              </w:pBdr>
              <w:spacing w:before="0" w:after="0"/>
              <w:jc w:val="left"/>
              <w:rPr>
                <w:lang w:val="en-GB"/>
              </w:rPr>
            </w:pPr>
            <w:r w:rsidRPr="006A506A">
              <w:rPr>
                <w:lang w:val="en-GB"/>
              </w:rPr>
              <w:t>The GDP of the UK has increased by almost .15% from 2022 to 2023 and 0.46% from 2023 to 2024 (Neill, 2023)</w:t>
            </w:r>
          </w:p>
        </w:tc>
      </w:tr>
      <w:tr w:rsidR="00E418E1" w:rsidRPr="006A506A" w14:paraId="2056C3AB" w14:textId="77777777">
        <w:tc>
          <w:tcPr>
            <w:tcW w:w="2505" w:type="dxa"/>
            <w:shd w:val="clear" w:color="auto" w:fill="auto"/>
            <w:tcMar>
              <w:top w:w="100" w:type="dxa"/>
              <w:left w:w="100" w:type="dxa"/>
              <w:bottom w:w="100" w:type="dxa"/>
              <w:right w:w="100" w:type="dxa"/>
            </w:tcMar>
          </w:tcPr>
          <w:p w14:paraId="7356407B"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t xml:space="preserve">Social </w:t>
            </w:r>
          </w:p>
        </w:tc>
        <w:tc>
          <w:tcPr>
            <w:tcW w:w="6855" w:type="dxa"/>
            <w:shd w:val="clear" w:color="auto" w:fill="auto"/>
            <w:tcMar>
              <w:top w:w="100" w:type="dxa"/>
              <w:left w:w="100" w:type="dxa"/>
              <w:bottom w:w="100" w:type="dxa"/>
              <w:right w:w="100" w:type="dxa"/>
            </w:tcMar>
          </w:tcPr>
          <w:p w14:paraId="4EF4B494" w14:textId="77777777" w:rsidR="00E418E1" w:rsidRPr="006A506A" w:rsidRDefault="00000000">
            <w:pPr>
              <w:pStyle w:val="Normal1"/>
              <w:widowControl w:val="0"/>
              <w:numPr>
                <w:ilvl w:val="0"/>
                <w:numId w:val="6"/>
              </w:numPr>
              <w:pBdr>
                <w:top w:val="nil"/>
                <w:left w:val="nil"/>
                <w:bottom w:val="nil"/>
                <w:right w:val="nil"/>
                <w:between w:val="nil"/>
              </w:pBdr>
              <w:spacing w:before="0" w:after="0"/>
              <w:jc w:val="left"/>
              <w:rPr>
                <w:lang w:val="en-GB"/>
              </w:rPr>
            </w:pPr>
            <w:r w:rsidRPr="006A506A">
              <w:rPr>
                <w:lang w:val="en-GB"/>
              </w:rPr>
              <w:t>Social landscape such as an increase in consumer awareness of ethical and sustainable products will help this company to market its products</w:t>
            </w:r>
          </w:p>
          <w:p w14:paraId="1CC08263" w14:textId="77777777" w:rsidR="00E418E1" w:rsidRPr="006A506A" w:rsidRDefault="00000000">
            <w:pPr>
              <w:pStyle w:val="Normal1"/>
              <w:widowControl w:val="0"/>
              <w:numPr>
                <w:ilvl w:val="0"/>
                <w:numId w:val="6"/>
              </w:numPr>
              <w:pBdr>
                <w:top w:val="nil"/>
                <w:left w:val="nil"/>
                <w:bottom w:val="nil"/>
                <w:right w:val="nil"/>
                <w:between w:val="nil"/>
              </w:pBdr>
              <w:spacing w:before="0" w:after="0"/>
              <w:jc w:val="left"/>
              <w:rPr>
                <w:lang w:val="en-GB"/>
              </w:rPr>
            </w:pPr>
            <w:r w:rsidRPr="006A506A">
              <w:rPr>
                <w:lang w:val="en-GB"/>
              </w:rPr>
              <w:t xml:space="preserve">This company is highly focused on eliminating any animal cruelty in the testing and manufacturing procedure that helps this company to match the demand of this company </w:t>
            </w:r>
          </w:p>
        </w:tc>
      </w:tr>
      <w:tr w:rsidR="00E418E1" w:rsidRPr="006A506A" w14:paraId="424EDB0F" w14:textId="77777777">
        <w:tc>
          <w:tcPr>
            <w:tcW w:w="2505" w:type="dxa"/>
            <w:shd w:val="clear" w:color="auto" w:fill="auto"/>
            <w:tcMar>
              <w:top w:w="100" w:type="dxa"/>
              <w:left w:w="100" w:type="dxa"/>
              <w:bottom w:w="100" w:type="dxa"/>
              <w:right w:w="100" w:type="dxa"/>
            </w:tcMar>
          </w:tcPr>
          <w:p w14:paraId="3B9D3756"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t>Technological</w:t>
            </w:r>
          </w:p>
        </w:tc>
        <w:tc>
          <w:tcPr>
            <w:tcW w:w="6855" w:type="dxa"/>
            <w:shd w:val="clear" w:color="auto" w:fill="auto"/>
            <w:tcMar>
              <w:top w:w="100" w:type="dxa"/>
              <w:left w:w="100" w:type="dxa"/>
              <w:bottom w:w="100" w:type="dxa"/>
              <w:right w:w="100" w:type="dxa"/>
            </w:tcMar>
          </w:tcPr>
          <w:p w14:paraId="1960AB45" w14:textId="77777777" w:rsidR="00E418E1" w:rsidRPr="006A506A" w:rsidRDefault="00000000">
            <w:pPr>
              <w:pStyle w:val="Normal1"/>
              <w:widowControl w:val="0"/>
              <w:numPr>
                <w:ilvl w:val="0"/>
                <w:numId w:val="2"/>
              </w:numPr>
              <w:pBdr>
                <w:top w:val="nil"/>
                <w:left w:val="nil"/>
                <w:bottom w:val="nil"/>
                <w:right w:val="nil"/>
                <w:between w:val="nil"/>
              </w:pBdr>
              <w:spacing w:before="0" w:after="0"/>
              <w:jc w:val="left"/>
              <w:rPr>
                <w:lang w:val="en-GB"/>
              </w:rPr>
            </w:pPr>
            <w:r w:rsidRPr="006A506A">
              <w:rPr>
                <w:lang w:val="en-GB"/>
              </w:rPr>
              <w:t>Advancements in cosmetic technology, e-commerce growth, and digital marketing trends are effective opportunities for this company to sustain</w:t>
            </w:r>
          </w:p>
          <w:p w14:paraId="2C97456B" w14:textId="1925380C" w:rsidR="00E418E1" w:rsidRPr="006A506A" w:rsidRDefault="00000000">
            <w:pPr>
              <w:pStyle w:val="Normal1"/>
              <w:widowControl w:val="0"/>
              <w:numPr>
                <w:ilvl w:val="0"/>
                <w:numId w:val="2"/>
              </w:numPr>
              <w:pBdr>
                <w:top w:val="nil"/>
                <w:left w:val="nil"/>
                <w:bottom w:val="nil"/>
                <w:right w:val="nil"/>
                <w:between w:val="nil"/>
              </w:pBdr>
              <w:spacing w:before="0" w:after="0"/>
              <w:jc w:val="left"/>
              <w:rPr>
                <w:lang w:val="en-GB"/>
              </w:rPr>
            </w:pPr>
            <w:r w:rsidRPr="006A506A">
              <w:rPr>
                <w:lang w:val="en-GB"/>
              </w:rPr>
              <w:t xml:space="preserve">The Body Shop is concentrated on creating and </w:t>
            </w:r>
            <w:r w:rsidR="006A506A" w:rsidRPr="006A506A">
              <w:rPr>
                <w:lang w:val="en-GB"/>
              </w:rPr>
              <w:t>maintaining e</w:t>
            </w:r>
            <w:r w:rsidRPr="006A506A">
              <w:rPr>
                <w:lang w:val="en-GB"/>
              </w:rPr>
              <w:t>-reputation (oboolo.com., 2023)</w:t>
            </w:r>
          </w:p>
        </w:tc>
      </w:tr>
      <w:tr w:rsidR="00E418E1" w:rsidRPr="006A506A" w14:paraId="7A0D1B71" w14:textId="77777777">
        <w:tc>
          <w:tcPr>
            <w:tcW w:w="2505" w:type="dxa"/>
            <w:shd w:val="clear" w:color="auto" w:fill="auto"/>
            <w:tcMar>
              <w:top w:w="100" w:type="dxa"/>
              <w:left w:w="100" w:type="dxa"/>
              <w:bottom w:w="100" w:type="dxa"/>
              <w:right w:w="100" w:type="dxa"/>
            </w:tcMar>
          </w:tcPr>
          <w:p w14:paraId="6636A956"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t>Legal</w:t>
            </w:r>
          </w:p>
        </w:tc>
        <w:tc>
          <w:tcPr>
            <w:tcW w:w="6855" w:type="dxa"/>
            <w:shd w:val="clear" w:color="auto" w:fill="auto"/>
            <w:tcMar>
              <w:top w:w="100" w:type="dxa"/>
              <w:left w:w="100" w:type="dxa"/>
              <w:bottom w:w="100" w:type="dxa"/>
              <w:right w:w="100" w:type="dxa"/>
            </w:tcMar>
          </w:tcPr>
          <w:p w14:paraId="5A0B2EBE" w14:textId="77777777" w:rsidR="00E418E1" w:rsidRPr="006A506A" w:rsidRDefault="00000000">
            <w:pPr>
              <w:pStyle w:val="Normal1"/>
              <w:widowControl w:val="0"/>
              <w:numPr>
                <w:ilvl w:val="0"/>
                <w:numId w:val="3"/>
              </w:numPr>
              <w:pBdr>
                <w:top w:val="nil"/>
                <w:left w:val="nil"/>
                <w:bottom w:val="nil"/>
                <w:right w:val="nil"/>
                <w:between w:val="nil"/>
              </w:pBdr>
              <w:spacing w:before="0" w:after="0"/>
              <w:jc w:val="left"/>
              <w:rPr>
                <w:lang w:val="en-GB"/>
              </w:rPr>
            </w:pPr>
            <w:r w:rsidRPr="006A506A">
              <w:rPr>
                <w:lang w:val="en-GB"/>
              </w:rPr>
              <w:t>This company needs to concentrate highly on local and international laws, regulations on animal testing, product safety standards, and intellectual property rights to avoid any kind of illegal activities</w:t>
            </w:r>
          </w:p>
        </w:tc>
      </w:tr>
      <w:tr w:rsidR="00E418E1" w:rsidRPr="006A506A" w14:paraId="437581F2" w14:textId="77777777">
        <w:tc>
          <w:tcPr>
            <w:tcW w:w="2505" w:type="dxa"/>
            <w:shd w:val="clear" w:color="auto" w:fill="auto"/>
            <w:tcMar>
              <w:top w:w="100" w:type="dxa"/>
              <w:left w:w="100" w:type="dxa"/>
              <w:bottom w:w="100" w:type="dxa"/>
              <w:right w:w="100" w:type="dxa"/>
            </w:tcMar>
          </w:tcPr>
          <w:p w14:paraId="63E2B7E2" w14:textId="77777777" w:rsidR="00E418E1" w:rsidRPr="006A506A" w:rsidRDefault="00000000">
            <w:pPr>
              <w:pStyle w:val="Normal1"/>
              <w:widowControl w:val="0"/>
              <w:pBdr>
                <w:top w:val="nil"/>
                <w:left w:val="nil"/>
                <w:bottom w:val="nil"/>
                <w:right w:val="nil"/>
                <w:between w:val="nil"/>
              </w:pBdr>
              <w:spacing w:before="0" w:after="0"/>
              <w:jc w:val="left"/>
              <w:rPr>
                <w:b/>
                <w:i/>
                <w:lang w:val="en-GB"/>
              </w:rPr>
            </w:pPr>
            <w:r w:rsidRPr="006A506A">
              <w:rPr>
                <w:b/>
                <w:i/>
                <w:lang w:val="en-GB"/>
              </w:rPr>
              <w:lastRenderedPageBreak/>
              <w:t xml:space="preserve">Environmental </w:t>
            </w:r>
          </w:p>
        </w:tc>
        <w:tc>
          <w:tcPr>
            <w:tcW w:w="6855" w:type="dxa"/>
            <w:shd w:val="clear" w:color="auto" w:fill="auto"/>
            <w:tcMar>
              <w:top w:w="100" w:type="dxa"/>
              <w:left w:w="100" w:type="dxa"/>
              <w:bottom w:w="100" w:type="dxa"/>
              <w:right w:w="100" w:type="dxa"/>
            </w:tcMar>
          </w:tcPr>
          <w:p w14:paraId="0BB5406E" w14:textId="77777777" w:rsidR="00E418E1" w:rsidRPr="006A506A" w:rsidRDefault="00000000">
            <w:pPr>
              <w:pStyle w:val="Normal1"/>
              <w:widowControl w:val="0"/>
              <w:numPr>
                <w:ilvl w:val="0"/>
                <w:numId w:val="9"/>
              </w:numPr>
              <w:pBdr>
                <w:top w:val="nil"/>
                <w:left w:val="nil"/>
                <w:bottom w:val="nil"/>
                <w:right w:val="nil"/>
                <w:between w:val="nil"/>
              </w:pBdr>
              <w:spacing w:before="0" w:after="0"/>
              <w:jc w:val="left"/>
              <w:rPr>
                <w:lang w:val="en-GB"/>
              </w:rPr>
            </w:pPr>
            <w:r w:rsidRPr="006A506A">
              <w:rPr>
                <w:lang w:val="en-GB"/>
              </w:rPr>
              <w:t>Environmental regulations, climate change policies, sustainable sourcing, and waste management practices are crucial aspects for beauty industries to manage environmental impact</w:t>
            </w:r>
          </w:p>
        </w:tc>
      </w:tr>
    </w:tbl>
    <w:p w14:paraId="0E06ED6B" w14:textId="77777777" w:rsidR="00E418E1" w:rsidRPr="006A506A" w:rsidRDefault="00000000">
      <w:pPr>
        <w:pStyle w:val="Normal1"/>
        <w:jc w:val="center"/>
        <w:rPr>
          <w:b/>
          <w:lang w:val="en-GB"/>
        </w:rPr>
      </w:pPr>
      <w:r w:rsidRPr="006A506A">
        <w:rPr>
          <w:b/>
          <w:lang w:val="en-GB"/>
        </w:rPr>
        <w:t>Table 1: PESTLE analysis</w:t>
      </w:r>
    </w:p>
    <w:p w14:paraId="3ACEE6CE" w14:textId="77777777" w:rsidR="00E418E1" w:rsidRPr="006A506A" w:rsidRDefault="00000000">
      <w:pPr>
        <w:pStyle w:val="Normal1"/>
        <w:jc w:val="center"/>
        <w:rPr>
          <w:lang w:val="en-GB"/>
        </w:rPr>
      </w:pPr>
      <w:r w:rsidRPr="006A506A">
        <w:rPr>
          <w:lang w:val="en-GB"/>
        </w:rPr>
        <w:t>(Source: Self-developed)</w:t>
      </w:r>
    </w:p>
    <w:p w14:paraId="2E794ADF" w14:textId="77777777" w:rsidR="00E418E1" w:rsidRPr="006A506A" w:rsidRDefault="00000000" w:rsidP="006A506A">
      <w:pPr>
        <w:pStyle w:val="Heading2"/>
        <w:rPr>
          <w:lang w:val="en-GB"/>
        </w:rPr>
      </w:pPr>
      <w:bookmarkStart w:id="7" w:name="_Toc169196721"/>
      <w:r w:rsidRPr="006A506A">
        <w:rPr>
          <w:lang w:val="en-GB"/>
        </w:rPr>
        <w:t>Definition, advantages, and disadvantages stakeholder analysis</w:t>
      </w:r>
      <w:bookmarkEnd w:id="7"/>
    </w:p>
    <w:p w14:paraId="7E3A2546" w14:textId="77777777" w:rsidR="00E418E1" w:rsidRPr="006A506A" w:rsidRDefault="00000000">
      <w:pPr>
        <w:pStyle w:val="Normal1"/>
        <w:rPr>
          <w:lang w:val="en-GB"/>
        </w:rPr>
      </w:pPr>
      <w:r w:rsidRPr="006A506A">
        <w:rPr>
          <w:lang w:val="en-GB"/>
        </w:rPr>
        <w:t xml:space="preserve">A stakeholder analysis is a process to identify, categorize, and evaluate the individuals or groups associated with any business of a company. The benefit of stakeholder analysis is that it helps companies understand the needs, expectations, and potential influence of different stakeholders. As per the explanation of Popoola </w:t>
      </w:r>
      <w:r w:rsidRPr="006A506A">
        <w:rPr>
          <w:i/>
          <w:lang w:val="en-GB"/>
        </w:rPr>
        <w:t xml:space="preserve">et al. </w:t>
      </w:r>
      <w:r w:rsidRPr="006A506A">
        <w:rPr>
          <w:lang w:val="en-GB"/>
        </w:rPr>
        <w:t>(20024), it can be stated that stakeholder analysis is mandatory to attain the success of any company and enhance overall performance. Stakeholder analysis is the method of collecting information about any individuals that will be impacted by any project.</w:t>
      </w:r>
    </w:p>
    <w:p w14:paraId="17B4ED96" w14:textId="77777777" w:rsidR="00E418E1" w:rsidRPr="006A506A" w:rsidRDefault="00000000">
      <w:pPr>
        <w:pStyle w:val="Normal1"/>
        <w:jc w:val="center"/>
        <w:rPr>
          <w:lang w:val="en-GB"/>
        </w:rPr>
      </w:pPr>
      <w:r w:rsidRPr="006A506A">
        <w:rPr>
          <w:noProof/>
          <w:lang w:val="en-GB"/>
        </w:rPr>
        <w:drawing>
          <wp:inline distT="114300" distB="114300" distL="114300" distR="114300" wp14:anchorId="5CD6E28F" wp14:editId="1507DDA5">
            <wp:extent cx="5146040" cy="2621280"/>
            <wp:effectExtent l="76200" t="76200" r="130810" b="14097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46040" cy="2621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0B5069" w14:textId="77777777" w:rsidR="00E418E1" w:rsidRPr="006A506A" w:rsidRDefault="00000000">
      <w:pPr>
        <w:pStyle w:val="Normal1"/>
        <w:jc w:val="center"/>
        <w:rPr>
          <w:b/>
          <w:lang w:val="en-GB"/>
        </w:rPr>
      </w:pPr>
      <w:r w:rsidRPr="006A506A">
        <w:rPr>
          <w:b/>
          <w:lang w:val="en-GB"/>
        </w:rPr>
        <w:t>Figure 2: Process of stakeholder analysis</w:t>
      </w:r>
    </w:p>
    <w:p w14:paraId="34189979" w14:textId="77777777" w:rsidR="00E418E1" w:rsidRPr="006A506A" w:rsidRDefault="00000000">
      <w:pPr>
        <w:pStyle w:val="Normal1"/>
        <w:jc w:val="center"/>
        <w:rPr>
          <w:lang w:val="en-GB"/>
        </w:rPr>
      </w:pPr>
      <w:r w:rsidRPr="006A506A">
        <w:rPr>
          <w:lang w:val="en-GB"/>
        </w:rPr>
        <w:t>(Source: linkedin.com., 2023)</w:t>
      </w:r>
    </w:p>
    <w:p w14:paraId="2EC47BD1" w14:textId="77777777" w:rsidR="00E418E1" w:rsidRPr="006A506A" w:rsidRDefault="00000000">
      <w:pPr>
        <w:pStyle w:val="Normal1"/>
        <w:rPr>
          <w:lang w:val="en-GB"/>
        </w:rPr>
      </w:pPr>
      <w:r w:rsidRPr="006A506A">
        <w:rPr>
          <w:lang w:val="en-GB"/>
        </w:rPr>
        <w:lastRenderedPageBreak/>
        <w:t xml:space="preserve">Businesses can make informed decisions that consider the impact on all relevant parties by understanding stakeholders' interests and influence. Stakeholder analysis helps in developing targeted communication strategies and ensures the needs and concerns of different groups are addressed effectively. Based on the understanding of </w:t>
      </w:r>
      <w:proofErr w:type="spellStart"/>
      <w:r w:rsidRPr="006A506A">
        <w:rPr>
          <w:lang w:val="en-GB"/>
        </w:rPr>
        <w:t>Bahadorestani</w:t>
      </w:r>
      <w:proofErr w:type="spellEnd"/>
      <w:r w:rsidRPr="006A506A">
        <w:rPr>
          <w:lang w:val="en-GB"/>
        </w:rPr>
        <w:t xml:space="preserve"> </w:t>
      </w:r>
      <w:r w:rsidRPr="006A506A">
        <w:rPr>
          <w:i/>
          <w:lang w:val="en-GB"/>
        </w:rPr>
        <w:t xml:space="preserve">et al. </w:t>
      </w:r>
      <w:r w:rsidRPr="006A506A">
        <w:rPr>
          <w:lang w:val="en-GB"/>
        </w:rPr>
        <w:t xml:space="preserve">(2020), stakeholder analysis can help companies in managing conflict resolution. Stakeholder analysis can help to identify potential reasons behind conflicts between stakeholders. The disadvantage of conducting a thorough stakeholder analysis is that it requires time, effort, and resources. Complexity is also another significant disadvantage of stakeholder analysis. </w:t>
      </w:r>
    </w:p>
    <w:p w14:paraId="42CED7FE" w14:textId="77777777" w:rsidR="00E418E1" w:rsidRPr="006A506A" w:rsidRDefault="00000000" w:rsidP="006A506A">
      <w:pPr>
        <w:pStyle w:val="Heading2"/>
        <w:rPr>
          <w:lang w:val="en-GB"/>
        </w:rPr>
      </w:pPr>
      <w:bookmarkStart w:id="8" w:name="_Toc169196722"/>
      <w:r w:rsidRPr="006A506A">
        <w:rPr>
          <w:lang w:val="en-GB"/>
        </w:rPr>
        <w:t>A complete Stakeholder analysis of The Body Shop</w:t>
      </w:r>
      <w:bookmarkEnd w:id="8"/>
    </w:p>
    <w:p w14:paraId="144107AA" w14:textId="77777777" w:rsidR="00E418E1" w:rsidRPr="006A506A" w:rsidRDefault="00000000">
      <w:pPr>
        <w:pStyle w:val="Normal1"/>
        <w:rPr>
          <w:lang w:val="en-GB"/>
        </w:rPr>
      </w:pPr>
      <w:r w:rsidRPr="006A506A">
        <w:rPr>
          <w:lang w:val="en-GB"/>
        </w:rPr>
        <w:t xml:space="preserve">75% of the total employees of the Body Shop company opined that they feel proud to be a part of this company (Business Case Studies, 2019). The primary stakeholders of this company are employees, franchisees, customers, suppliers, community trade suppliers, shareholders, and governments. The primary Expectations and interests of employees include job security, fair wages, diversity, and training opportunities. The strong brand reputation and sustainability are two high influencing factors of this company to manage this stakeholder. Based on the point of view of Kuokkanen and Sun (2019), customers are more focused on purchasing products from ethically sourced companies. Therefore, customers of this company expect ethically sourced products, transparency, environmental responsibility, and high-quality offerings from this company. 9 out of 10 customers support this company for its ‘Against Animal Testing’ stance (Business Case Studies, 2019). The expectations of Franchisees include profitability, brand reputation, operational support, training, and growth opportunities. In order to manage this stakeholder, this company offers robust support, and training, and ensures consistency in brand standards across franchises. 91% of franchisees of this company are satisfied with the communications on environmental governance and auditing (Business Case Studies, 2019). Suppliers are another significant stakeholder of this company and the expectations of these stakeholders include fair trade, sustainable sourcing, timely payments, and long-term partnerships. As per the opinion of Brun </w:t>
      </w:r>
      <w:r w:rsidRPr="006A506A">
        <w:rPr>
          <w:i/>
          <w:lang w:val="en-GB"/>
        </w:rPr>
        <w:t xml:space="preserve">et al. </w:t>
      </w:r>
      <w:r w:rsidRPr="006A506A">
        <w:rPr>
          <w:lang w:val="en-GB"/>
        </w:rPr>
        <w:t>(2020), managing positive relationships with suppliers is mandatory for companies to enhance their supply chain segment. 80% of suppliers identified prompt payment, transparency of delivery and purchase order necessities and fairness of quality assurance arrangements (Business Case Studies, 2019).</w:t>
      </w:r>
    </w:p>
    <w:p w14:paraId="1DCFB6D0" w14:textId="77777777" w:rsidR="00E418E1" w:rsidRPr="006A506A" w:rsidRDefault="00000000" w:rsidP="006A506A">
      <w:pPr>
        <w:pStyle w:val="Heading2"/>
        <w:rPr>
          <w:lang w:val="en-GB"/>
        </w:rPr>
      </w:pPr>
      <w:bookmarkStart w:id="9" w:name="_Toc169196723"/>
      <w:r w:rsidRPr="006A506A">
        <w:rPr>
          <w:lang w:val="en-GB"/>
        </w:rPr>
        <w:lastRenderedPageBreak/>
        <w:t>3. Conclusion</w:t>
      </w:r>
      <w:bookmarkEnd w:id="9"/>
    </w:p>
    <w:p w14:paraId="44A509ED" w14:textId="77777777" w:rsidR="00E418E1" w:rsidRPr="006A506A" w:rsidRDefault="00000000">
      <w:pPr>
        <w:pStyle w:val="Normal1"/>
        <w:rPr>
          <w:lang w:val="en-GB"/>
        </w:rPr>
      </w:pPr>
      <w:r w:rsidRPr="006A506A">
        <w:rPr>
          <w:lang w:val="en-GB"/>
        </w:rPr>
        <w:t xml:space="preserve">The Body Shop’s stakeholder analysis reveals a diverse range of interests and expectations from various groups such as employees, franchisees, customers, suppliers, government, and regulatory bodies, and environmental activists. It is worth mentioning that each group holds significant influence over the operations and brand reputation of this company. Key challenges for this company are balancing profitability with ethical practices, ensuring compliance with regulations, and maintaining transparent communication across all stakeholder groups. This section of the study also has developed a PESTLE analysis to understand the external environment and the impact of these factors. This section will also provide some innovative solutions for this company. Therefore, this company can develop an interactive online platform where stakeholders can engage with the company, provide feedback, and stay informed about The Body Shop’s initiatives. As per the observation of Attanasio </w:t>
      </w:r>
      <w:r w:rsidRPr="006A506A">
        <w:rPr>
          <w:i/>
          <w:lang w:val="en-GB"/>
        </w:rPr>
        <w:t xml:space="preserve">et al. </w:t>
      </w:r>
      <w:r w:rsidRPr="006A506A">
        <w:rPr>
          <w:lang w:val="en-GB"/>
        </w:rPr>
        <w:t xml:space="preserve">(2021), it can be stated that collecting feedback from stakeholders is effective in developing a roadmap for further progression. The implementation of blockchain technology can be effective for this company to track and verify the supply chain process. </w:t>
      </w:r>
    </w:p>
    <w:p w14:paraId="0A7AA410" w14:textId="77777777" w:rsidR="00E418E1" w:rsidRPr="006A506A" w:rsidRDefault="00000000" w:rsidP="006A506A">
      <w:pPr>
        <w:pStyle w:val="Heading2"/>
        <w:rPr>
          <w:lang w:val="en-GB"/>
        </w:rPr>
      </w:pPr>
      <w:bookmarkStart w:id="10" w:name="_Toc169196724"/>
      <w:r w:rsidRPr="006A506A">
        <w:rPr>
          <w:lang w:val="en-GB"/>
        </w:rPr>
        <w:t>4.  Recommendations</w:t>
      </w:r>
      <w:bookmarkEnd w:id="10"/>
    </w:p>
    <w:p w14:paraId="1DF4C0EC" w14:textId="77777777" w:rsidR="00E418E1" w:rsidRPr="006A506A" w:rsidRDefault="00000000">
      <w:pPr>
        <w:pStyle w:val="Normal1"/>
        <w:rPr>
          <w:b/>
          <w:i/>
          <w:lang w:val="en-GB"/>
        </w:rPr>
      </w:pPr>
      <w:r w:rsidRPr="006A506A">
        <w:rPr>
          <w:b/>
          <w:i/>
          <w:lang w:val="en-GB"/>
        </w:rPr>
        <w:t>Recommendation 1: Implement a Comprehensive Digital Engagement Platform</w:t>
      </w:r>
    </w:p>
    <w:p w14:paraId="5199DFAC" w14:textId="77777777" w:rsidR="00E418E1" w:rsidRPr="006A506A" w:rsidRDefault="00000000">
      <w:pPr>
        <w:pStyle w:val="Normal1"/>
        <w:rPr>
          <w:lang w:val="en-GB"/>
        </w:rPr>
      </w:pPr>
      <w:r w:rsidRPr="006A506A">
        <w:rPr>
          <w:lang w:val="en-GB"/>
        </w:rPr>
        <w:t xml:space="preserve">The Body Shop should develop an interactive online platform to enhance engagement with all stakeholders. This platform can serve as a central hub for communication, feedback, and updates on sustainability initiatives. From the viewpoint of </w:t>
      </w:r>
      <w:proofErr w:type="spellStart"/>
      <w:r w:rsidRPr="006A506A">
        <w:rPr>
          <w:lang w:val="en-GB"/>
        </w:rPr>
        <w:t>Barari</w:t>
      </w:r>
      <w:proofErr w:type="spellEnd"/>
      <w:r w:rsidRPr="006A506A">
        <w:rPr>
          <w:lang w:val="en-GB"/>
        </w:rPr>
        <w:t xml:space="preserve"> </w:t>
      </w:r>
      <w:r w:rsidRPr="006A506A">
        <w:rPr>
          <w:i/>
          <w:lang w:val="en-GB"/>
        </w:rPr>
        <w:t xml:space="preserve">et al. </w:t>
      </w:r>
      <w:r w:rsidRPr="006A506A">
        <w:rPr>
          <w:lang w:val="en-GB"/>
        </w:rPr>
        <w:t>(2020), it can be evaluated that customer engagement is very crucial for companies to gain competitive advantages. Therefore, this company can include features like virtual forums for discussions, regular updates on ethical sourcing and environmental efforts, and educational content. The Body Shop can build stronger relationships with customers, employees, and suppliers by providing a space for transparent and ongoing dialogue. This digital engagement can also help the company respond more quickly to stakeholder concerns and suggestions.</w:t>
      </w:r>
    </w:p>
    <w:p w14:paraId="17269D55" w14:textId="77777777" w:rsidR="00E418E1" w:rsidRPr="006A506A" w:rsidRDefault="00000000">
      <w:pPr>
        <w:pStyle w:val="Normal1"/>
        <w:rPr>
          <w:b/>
          <w:i/>
          <w:lang w:val="en-GB"/>
        </w:rPr>
      </w:pPr>
      <w:r w:rsidRPr="006A506A">
        <w:rPr>
          <w:b/>
          <w:i/>
          <w:lang w:val="en-GB"/>
        </w:rPr>
        <w:t>Recommendation 2: Establish Dedicated Stakeholder Councils</w:t>
      </w:r>
    </w:p>
    <w:p w14:paraId="3F6E832C" w14:textId="77777777" w:rsidR="00E418E1" w:rsidRPr="006A506A" w:rsidRDefault="00000000">
      <w:pPr>
        <w:pStyle w:val="Normal1"/>
        <w:rPr>
          <w:lang w:val="en-GB"/>
        </w:rPr>
      </w:pPr>
      <w:r w:rsidRPr="006A506A">
        <w:rPr>
          <w:lang w:val="en-GB"/>
        </w:rPr>
        <w:lastRenderedPageBreak/>
        <w:t>The Body Shop should establish dedicated councils for key stakeholder groups such as employees, franchisees, and community trade suppliers to ensure continuous and meaningful engagement. The benefit of implementing a dedicated stakeholder Council is that it helps in developing a structured forum for stakeholders to voice their concerns. Based on the observation of Barney and Harrison (2018), addressing stakeholder concerns can be effective for companies to create a positive relationship. These councils can aid in identifying new opportunities for sustainable growth and innovation.</w:t>
      </w:r>
      <w:r w:rsidRPr="006A506A">
        <w:rPr>
          <w:lang w:val="en-GB"/>
        </w:rPr>
        <w:br w:type="page"/>
      </w:r>
    </w:p>
    <w:p w14:paraId="0DAAF8CB" w14:textId="77777777" w:rsidR="00E418E1" w:rsidRPr="006A506A" w:rsidRDefault="00000000" w:rsidP="006A506A">
      <w:pPr>
        <w:pStyle w:val="Heading1"/>
        <w:rPr>
          <w:lang w:val="en-GB"/>
        </w:rPr>
      </w:pPr>
      <w:bookmarkStart w:id="11" w:name="_Toc169196725"/>
      <w:r w:rsidRPr="006A506A">
        <w:rPr>
          <w:lang w:val="en-GB"/>
        </w:rPr>
        <w:lastRenderedPageBreak/>
        <w:t>References</w:t>
      </w:r>
      <w:bookmarkEnd w:id="11"/>
    </w:p>
    <w:p w14:paraId="731733FF" w14:textId="77777777" w:rsidR="00E418E1" w:rsidRPr="006A506A" w:rsidRDefault="00000000">
      <w:pPr>
        <w:pStyle w:val="Normal1"/>
        <w:rPr>
          <w:b/>
          <w:lang w:val="en-GB"/>
        </w:rPr>
      </w:pPr>
      <w:r w:rsidRPr="006A506A">
        <w:rPr>
          <w:b/>
          <w:lang w:val="en-GB"/>
        </w:rPr>
        <w:t xml:space="preserve">Assessment 1: </w:t>
      </w:r>
    </w:p>
    <w:p w14:paraId="6461E8D3" w14:textId="77777777" w:rsidR="006A506A" w:rsidRPr="006A506A" w:rsidRDefault="006A506A">
      <w:pPr>
        <w:pStyle w:val="Normal1"/>
        <w:spacing w:before="0" w:after="240"/>
        <w:rPr>
          <w:lang w:val="en-GB"/>
        </w:rPr>
      </w:pPr>
      <w:r w:rsidRPr="006A506A">
        <w:rPr>
          <w:lang w:val="en-GB"/>
        </w:rPr>
        <w:t xml:space="preserve">Ali, B.J. and Anwar, G. (2021). </w:t>
      </w:r>
      <w:r w:rsidRPr="006A506A">
        <w:rPr>
          <w:i/>
          <w:lang w:val="en-GB"/>
        </w:rPr>
        <w:t>Marketing Strategy: Pricing Strategies and Its Influence on Consumer Purchasing Decision</w:t>
      </w:r>
      <w:r w:rsidRPr="006A506A">
        <w:rPr>
          <w:lang w:val="en-GB"/>
        </w:rPr>
        <w:t>. [online] papers.ssrn.com. Available at: https://papers.ssrn.com/sol3/papers.cfm?abstract_id=3837579.</w:t>
      </w:r>
    </w:p>
    <w:p w14:paraId="1B2DD985" w14:textId="77777777" w:rsidR="006A506A" w:rsidRPr="006A506A" w:rsidRDefault="006A506A">
      <w:pPr>
        <w:pStyle w:val="Normal1"/>
        <w:spacing w:before="0" w:after="240"/>
        <w:rPr>
          <w:lang w:val="en-GB"/>
        </w:rPr>
      </w:pPr>
      <w:proofErr w:type="spellStart"/>
      <w:r w:rsidRPr="006A506A">
        <w:rPr>
          <w:lang w:val="en-GB"/>
        </w:rPr>
        <w:t>Distanont</w:t>
      </w:r>
      <w:proofErr w:type="spellEnd"/>
      <w:r w:rsidRPr="006A506A">
        <w:rPr>
          <w:lang w:val="en-GB"/>
        </w:rPr>
        <w:t xml:space="preserve">, A. and </w:t>
      </w:r>
      <w:proofErr w:type="spellStart"/>
      <w:r w:rsidRPr="006A506A">
        <w:rPr>
          <w:lang w:val="en-GB"/>
        </w:rPr>
        <w:t>Khongmalai</w:t>
      </w:r>
      <w:proofErr w:type="spellEnd"/>
      <w:r w:rsidRPr="006A506A">
        <w:rPr>
          <w:lang w:val="en-GB"/>
        </w:rPr>
        <w:t xml:space="preserve">, O. (2020). The role of innovation in creating a competitive advantage. </w:t>
      </w:r>
      <w:proofErr w:type="spellStart"/>
      <w:r w:rsidRPr="006A506A">
        <w:rPr>
          <w:i/>
          <w:lang w:val="en-GB"/>
        </w:rPr>
        <w:t>Kasetsart</w:t>
      </w:r>
      <w:proofErr w:type="spellEnd"/>
      <w:r w:rsidRPr="006A506A">
        <w:rPr>
          <w:i/>
          <w:lang w:val="en-GB"/>
        </w:rPr>
        <w:t xml:space="preserve"> Journal of Social Sciences</w:t>
      </w:r>
      <w:r w:rsidRPr="006A506A">
        <w:rPr>
          <w:lang w:val="en-GB"/>
        </w:rPr>
        <w:t xml:space="preserve">, [online] 41(1), pp.15–21. </w:t>
      </w:r>
      <w:proofErr w:type="spellStart"/>
      <w:proofErr w:type="gramStart"/>
      <w:r w:rsidRPr="006A506A">
        <w:rPr>
          <w:lang w:val="en-GB"/>
        </w:rPr>
        <w:t>doi:https</w:t>
      </w:r>
      <w:proofErr w:type="spellEnd"/>
      <w:r w:rsidRPr="006A506A">
        <w:rPr>
          <w:lang w:val="en-GB"/>
        </w:rPr>
        <w:t>://doi.org/10.1016/j.kjss.2018.07.009</w:t>
      </w:r>
      <w:proofErr w:type="gramEnd"/>
      <w:r w:rsidRPr="006A506A">
        <w:rPr>
          <w:lang w:val="en-GB"/>
        </w:rPr>
        <w:t>.</w:t>
      </w:r>
    </w:p>
    <w:p w14:paraId="48FE8840" w14:textId="77777777" w:rsidR="006A506A" w:rsidRPr="006A506A" w:rsidRDefault="006A506A">
      <w:pPr>
        <w:pStyle w:val="Normal1"/>
        <w:spacing w:before="0" w:after="240"/>
        <w:rPr>
          <w:lang w:val="en-GB"/>
        </w:rPr>
      </w:pPr>
      <w:r w:rsidRPr="006A506A">
        <w:rPr>
          <w:lang w:val="en-GB"/>
        </w:rPr>
        <w:t xml:space="preserve">Islam, T., Islam, R., Pitafi, H., </w:t>
      </w:r>
      <w:proofErr w:type="spellStart"/>
      <w:r w:rsidRPr="006A506A">
        <w:rPr>
          <w:lang w:val="en-GB"/>
        </w:rPr>
        <w:t>Xiaobei</w:t>
      </w:r>
      <w:proofErr w:type="spellEnd"/>
      <w:r w:rsidRPr="006A506A">
        <w:rPr>
          <w:lang w:val="en-GB"/>
        </w:rPr>
        <w:t xml:space="preserve">, L., Rehmani, M., Irfan, M. and Mubarak, S. (2020). The Impact of Corporate Social Responsibility on Customer Loyalty: the Mediating Role of Corporate Reputation, Customer Satisfaction, and Trust. </w:t>
      </w:r>
      <w:r w:rsidRPr="006A506A">
        <w:rPr>
          <w:i/>
          <w:lang w:val="en-GB"/>
        </w:rPr>
        <w:t>Sustainable Production and Consumption</w:t>
      </w:r>
      <w:r w:rsidRPr="006A506A">
        <w:rPr>
          <w:lang w:val="en-GB"/>
        </w:rPr>
        <w:t xml:space="preserve">, 25(3), pp.123–135. </w:t>
      </w:r>
      <w:proofErr w:type="spellStart"/>
      <w:proofErr w:type="gramStart"/>
      <w:r w:rsidRPr="006A506A">
        <w:rPr>
          <w:lang w:val="en-GB"/>
        </w:rPr>
        <w:t>doi:https</w:t>
      </w:r>
      <w:proofErr w:type="spellEnd"/>
      <w:r w:rsidRPr="006A506A">
        <w:rPr>
          <w:lang w:val="en-GB"/>
        </w:rPr>
        <w:t>://doi.org/10.1016/j.spc.2020.07.019</w:t>
      </w:r>
      <w:proofErr w:type="gramEnd"/>
      <w:r w:rsidRPr="006A506A">
        <w:rPr>
          <w:lang w:val="en-GB"/>
        </w:rPr>
        <w:t>.</w:t>
      </w:r>
    </w:p>
    <w:p w14:paraId="67BDDD48" w14:textId="77777777" w:rsidR="006A506A" w:rsidRPr="006A506A" w:rsidRDefault="006A506A">
      <w:pPr>
        <w:pStyle w:val="Normal1"/>
        <w:spacing w:before="0" w:after="240"/>
        <w:rPr>
          <w:lang w:val="en-GB"/>
        </w:rPr>
      </w:pPr>
      <w:r w:rsidRPr="006A506A">
        <w:rPr>
          <w:lang w:val="en-GB"/>
        </w:rPr>
        <w:t xml:space="preserve">Loxton, M., </w:t>
      </w:r>
      <w:proofErr w:type="spellStart"/>
      <w:r w:rsidRPr="006A506A">
        <w:rPr>
          <w:lang w:val="en-GB"/>
        </w:rPr>
        <w:t>Truskett</w:t>
      </w:r>
      <w:proofErr w:type="spellEnd"/>
      <w:r w:rsidRPr="006A506A">
        <w:rPr>
          <w:lang w:val="en-GB"/>
        </w:rPr>
        <w:t xml:space="preserve">, R., Scarf, B., Sindone, L., Baldry, G. and Zhao, Y. (2020). Consumer behaviour during crises: Preliminary research on how coronavirus has manifested consumer panic buying, herd mentality, changing discretionary spending and the role of the media in influencing behaviour. </w:t>
      </w:r>
      <w:r w:rsidRPr="006A506A">
        <w:rPr>
          <w:i/>
          <w:lang w:val="en-GB"/>
        </w:rPr>
        <w:t>Journal of Risk and Financial Management</w:t>
      </w:r>
      <w:r w:rsidRPr="006A506A">
        <w:rPr>
          <w:lang w:val="en-GB"/>
        </w:rPr>
        <w:t xml:space="preserve">, [online] 13(8), p.166. Available at: </w:t>
      </w:r>
      <w:hyperlink r:id="rId10">
        <w:r w:rsidRPr="006A506A">
          <w:rPr>
            <w:color w:val="1155CC"/>
            <w:u w:val="single"/>
            <w:lang w:val="en-GB"/>
          </w:rPr>
          <w:t>https://www.mdpi.com/1911-8074/13/8/166</w:t>
        </w:r>
      </w:hyperlink>
      <w:r w:rsidRPr="006A506A">
        <w:rPr>
          <w:lang w:val="en-GB"/>
        </w:rPr>
        <w:t>.</w:t>
      </w:r>
    </w:p>
    <w:p w14:paraId="79DF11C8" w14:textId="77777777" w:rsidR="006A506A" w:rsidRPr="006A506A" w:rsidRDefault="006A506A">
      <w:pPr>
        <w:pStyle w:val="Normal1"/>
        <w:spacing w:before="0" w:after="240"/>
        <w:rPr>
          <w:lang w:val="en-GB"/>
        </w:rPr>
      </w:pPr>
      <w:r w:rsidRPr="006A506A">
        <w:rPr>
          <w:lang w:val="en-GB"/>
        </w:rPr>
        <w:t xml:space="preserve">Shastri, A. (2021). </w:t>
      </w:r>
      <w:r w:rsidRPr="006A506A">
        <w:rPr>
          <w:i/>
          <w:lang w:val="en-GB"/>
        </w:rPr>
        <w:t>SWOT Analysis of the Body Shop - 2021 Update | IIDE</w:t>
      </w:r>
      <w:r w:rsidRPr="006A506A">
        <w:rPr>
          <w:lang w:val="en-GB"/>
        </w:rPr>
        <w:t>. [online] IIDE. Available at: https://iide.co/case-studies/swot-analysis-of-the-body-shop/.</w:t>
      </w:r>
    </w:p>
    <w:p w14:paraId="7DBA24CE" w14:textId="77777777" w:rsidR="006A506A" w:rsidRPr="006A506A" w:rsidRDefault="006A506A">
      <w:pPr>
        <w:pStyle w:val="Normal1"/>
        <w:spacing w:before="0" w:after="240"/>
        <w:rPr>
          <w:lang w:val="en-GB"/>
        </w:rPr>
      </w:pPr>
      <w:r w:rsidRPr="006A506A">
        <w:rPr>
          <w:lang w:val="en-GB"/>
        </w:rPr>
        <w:t xml:space="preserve">The Body Shop (2022). </w:t>
      </w:r>
      <w:r w:rsidRPr="006A506A">
        <w:rPr>
          <w:i/>
          <w:lang w:val="en-GB"/>
        </w:rPr>
        <w:t>Forever Against Animal Testing</w:t>
      </w:r>
      <w:r w:rsidRPr="006A506A">
        <w:rPr>
          <w:lang w:val="en-GB"/>
        </w:rPr>
        <w:t>. [online] The Body Shop. Available at: https://www.thebodyshop.com/en-gb/about-us/activism/faat/a/a00018.</w:t>
      </w:r>
    </w:p>
    <w:p w14:paraId="5F26834B" w14:textId="77777777" w:rsidR="00E418E1" w:rsidRPr="006A506A" w:rsidRDefault="00000000">
      <w:pPr>
        <w:pStyle w:val="Normal1"/>
        <w:spacing w:before="0" w:after="240"/>
        <w:rPr>
          <w:b/>
          <w:lang w:val="en-GB"/>
        </w:rPr>
      </w:pPr>
      <w:r w:rsidRPr="006A506A">
        <w:rPr>
          <w:b/>
          <w:lang w:val="en-GB"/>
        </w:rPr>
        <w:t xml:space="preserve">Assessment 2: </w:t>
      </w:r>
    </w:p>
    <w:p w14:paraId="74101094" w14:textId="77777777" w:rsidR="006A506A" w:rsidRPr="006A506A" w:rsidRDefault="006A506A">
      <w:pPr>
        <w:pStyle w:val="Normal1"/>
        <w:spacing w:before="0" w:after="240"/>
        <w:rPr>
          <w:lang w:val="en-GB"/>
        </w:rPr>
      </w:pPr>
      <w:r w:rsidRPr="006A506A">
        <w:rPr>
          <w:lang w:val="en-GB"/>
        </w:rPr>
        <w:t xml:space="preserve">Attanasio, G., </w:t>
      </w:r>
      <w:proofErr w:type="spellStart"/>
      <w:r w:rsidRPr="006A506A">
        <w:rPr>
          <w:lang w:val="en-GB"/>
        </w:rPr>
        <w:t>Preghenella</w:t>
      </w:r>
      <w:proofErr w:type="spellEnd"/>
      <w:r w:rsidRPr="006A506A">
        <w:rPr>
          <w:lang w:val="en-GB"/>
        </w:rPr>
        <w:t xml:space="preserve">, N., De Toni, A.F. and Battistella, C. (2021). Stakeholder engagement in business models for sustainability: The stakeholder value flow model for sustainable development. </w:t>
      </w:r>
      <w:r w:rsidRPr="006A506A">
        <w:rPr>
          <w:i/>
          <w:lang w:val="en-GB"/>
        </w:rPr>
        <w:t>Business Strategy and the Environment</w:t>
      </w:r>
      <w:r w:rsidRPr="006A506A">
        <w:rPr>
          <w:lang w:val="en-GB"/>
        </w:rPr>
        <w:t xml:space="preserve">, 31(3), pp.860–874. </w:t>
      </w:r>
      <w:proofErr w:type="spellStart"/>
      <w:proofErr w:type="gramStart"/>
      <w:r w:rsidRPr="006A506A">
        <w:rPr>
          <w:lang w:val="en-GB"/>
        </w:rPr>
        <w:t>doi:https</w:t>
      </w:r>
      <w:proofErr w:type="spellEnd"/>
      <w:r w:rsidRPr="006A506A">
        <w:rPr>
          <w:lang w:val="en-GB"/>
        </w:rPr>
        <w:t>://doi.org/10.1002/bse.2922</w:t>
      </w:r>
      <w:proofErr w:type="gramEnd"/>
      <w:r w:rsidRPr="006A506A">
        <w:rPr>
          <w:lang w:val="en-GB"/>
        </w:rPr>
        <w:t>.</w:t>
      </w:r>
    </w:p>
    <w:p w14:paraId="2758FBDF" w14:textId="77777777" w:rsidR="006A506A" w:rsidRPr="006A506A" w:rsidRDefault="006A506A">
      <w:pPr>
        <w:pStyle w:val="Normal1"/>
        <w:spacing w:before="0" w:after="240"/>
        <w:rPr>
          <w:lang w:val="en-GB"/>
        </w:rPr>
      </w:pPr>
      <w:proofErr w:type="spellStart"/>
      <w:r w:rsidRPr="006A506A">
        <w:rPr>
          <w:lang w:val="en-GB"/>
        </w:rPr>
        <w:lastRenderedPageBreak/>
        <w:t>Bahadorestani</w:t>
      </w:r>
      <w:proofErr w:type="spellEnd"/>
      <w:r w:rsidRPr="006A506A">
        <w:rPr>
          <w:lang w:val="en-GB"/>
        </w:rPr>
        <w:t xml:space="preserve">, A., </w:t>
      </w:r>
      <w:proofErr w:type="spellStart"/>
      <w:r w:rsidRPr="006A506A">
        <w:rPr>
          <w:lang w:val="en-GB"/>
        </w:rPr>
        <w:t>Naderpajouh</w:t>
      </w:r>
      <w:proofErr w:type="spellEnd"/>
      <w:r w:rsidRPr="006A506A">
        <w:rPr>
          <w:lang w:val="en-GB"/>
        </w:rPr>
        <w:t xml:space="preserve">, N. and Sadiq, R. (2020). Planning for sustainable stakeholder engagement based on the assessment of conflicting interests in projects. </w:t>
      </w:r>
      <w:r w:rsidRPr="006A506A">
        <w:rPr>
          <w:i/>
          <w:lang w:val="en-GB"/>
        </w:rPr>
        <w:t>Journal of Cleaner Production</w:t>
      </w:r>
      <w:r w:rsidRPr="006A506A">
        <w:rPr>
          <w:lang w:val="en-GB"/>
        </w:rPr>
        <w:t>, [online] 242(1), p.118402. Available at: https://www.sciencedirect.com/science/article/abs/pii/S095965261933272X.</w:t>
      </w:r>
    </w:p>
    <w:p w14:paraId="1BC36877" w14:textId="77777777" w:rsidR="006A506A" w:rsidRPr="006A506A" w:rsidRDefault="006A506A">
      <w:pPr>
        <w:pStyle w:val="Normal1"/>
        <w:spacing w:before="0" w:after="240"/>
        <w:rPr>
          <w:lang w:val="en-GB"/>
        </w:rPr>
      </w:pPr>
      <w:proofErr w:type="spellStart"/>
      <w:r w:rsidRPr="006A506A">
        <w:rPr>
          <w:lang w:val="en-GB"/>
        </w:rPr>
        <w:t>Barari</w:t>
      </w:r>
      <w:proofErr w:type="spellEnd"/>
      <w:r w:rsidRPr="006A506A">
        <w:rPr>
          <w:lang w:val="en-GB"/>
        </w:rPr>
        <w:t xml:space="preserve">, M., Ross, M., </w:t>
      </w:r>
      <w:proofErr w:type="spellStart"/>
      <w:r w:rsidRPr="006A506A">
        <w:rPr>
          <w:lang w:val="en-GB"/>
        </w:rPr>
        <w:t>Thaichon</w:t>
      </w:r>
      <w:proofErr w:type="spellEnd"/>
      <w:r w:rsidRPr="006A506A">
        <w:rPr>
          <w:lang w:val="en-GB"/>
        </w:rPr>
        <w:t xml:space="preserve">, S. and </w:t>
      </w:r>
      <w:proofErr w:type="spellStart"/>
      <w:r w:rsidRPr="006A506A">
        <w:rPr>
          <w:lang w:val="en-GB"/>
        </w:rPr>
        <w:t>Surachartkumtonkun</w:t>
      </w:r>
      <w:proofErr w:type="spellEnd"/>
      <w:r w:rsidRPr="006A506A">
        <w:rPr>
          <w:lang w:val="en-GB"/>
        </w:rPr>
        <w:t xml:space="preserve">, J. (2020). A meta‐analysis of customer engagement behaviour. </w:t>
      </w:r>
      <w:r w:rsidRPr="006A506A">
        <w:rPr>
          <w:i/>
          <w:lang w:val="en-GB"/>
        </w:rPr>
        <w:t>International Journal of Consumer Studies</w:t>
      </w:r>
      <w:r w:rsidRPr="006A506A">
        <w:rPr>
          <w:lang w:val="en-GB"/>
        </w:rPr>
        <w:t xml:space="preserve">, 45(4). </w:t>
      </w:r>
      <w:proofErr w:type="spellStart"/>
      <w:proofErr w:type="gramStart"/>
      <w:r w:rsidRPr="006A506A">
        <w:rPr>
          <w:lang w:val="en-GB"/>
        </w:rPr>
        <w:t>doi:https</w:t>
      </w:r>
      <w:proofErr w:type="spellEnd"/>
      <w:r w:rsidRPr="006A506A">
        <w:rPr>
          <w:lang w:val="en-GB"/>
        </w:rPr>
        <w:t>://doi.org/10.1111/ijcs.12609</w:t>
      </w:r>
      <w:proofErr w:type="gramEnd"/>
      <w:r w:rsidRPr="006A506A">
        <w:rPr>
          <w:lang w:val="en-GB"/>
        </w:rPr>
        <w:t>.</w:t>
      </w:r>
    </w:p>
    <w:p w14:paraId="328B5787" w14:textId="77777777" w:rsidR="006A506A" w:rsidRPr="006A506A" w:rsidRDefault="006A506A">
      <w:pPr>
        <w:pStyle w:val="Normal1"/>
        <w:spacing w:before="0" w:after="240"/>
        <w:rPr>
          <w:lang w:val="en-GB"/>
        </w:rPr>
      </w:pPr>
      <w:r w:rsidRPr="006A506A">
        <w:rPr>
          <w:lang w:val="en-GB"/>
        </w:rPr>
        <w:t xml:space="preserve">Barney, J.B. and Harrison, J.S. (2018). Stakeholder Theory at the Crossroads. </w:t>
      </w:r>
      <w:r w:rsidRPr="006A506A">
        <w:rPr>
          <w:i/>
          <w:lang w:val="en-GB"/>
        </w:rPr>
        <w:t>Business &amp; Society</w:t>
      </w:r>
      <w:r w:rsidRPr="006A506A">
        <w:rPr>
          <w:lang w:val="en-GB"/>
        </w:rPr>
        <w:t xml:space="preserve">, 59(2), p.000765031879679. </w:t>
      </w:r>
      <w:proofErr w:type="spellStart"/>
      <w:proofErr w:type="gramStart"/>
      <w:r w:rsidRPr="006A506A">
        <w:rPr>
          <w:lang w:val="en-GB"/>
        </w:rPr>
        <w:t>doi:https</w:t>
      </w:r>
      <w:proofErr w:type="spellEnd"/>
      <w:r w:rsidRPr="006A506A">
        <w:rPr>
          <w:lang w:val="en-GB"/>
        </w:rPr>
        <w:t>://doi.org/10.1177/0007650318796792</w:t>
      </w:r>
      <w:proofErr w:type="gramEnd"/>
      <w:r w:rsidRPr="006A506A">
        <w:rPr>
          <w:lang w:val="en-GB"/>
        </w:rPr>
        <w:t>.</w:t>
      </w:r>
    </w:p>
    <w:p w14:paraId="26A995A9" w14:textId="77777777" w:rsidR="006A506A" w:rsidRPr="006A506A" w:rsidRDefault="006A506A">
      <w:pPr>
        <w:pStyle w:val="Normal1"/>
        <w:spacing w:before="0" w:after="240"/>
        <w:rPr>
          <w:lang w:val="en-GB"/>
        </w:rPr>
      </w:pPr>
      <w:r w:rsidRPr="006A506A">
        <w:rPr>
          <w:lang w:val="en-GB"/>
        </w:rPr>
        <w:t xml:space="preserve">Brun, A., </w:t>
      </w:r>
      <w:proofErr w:type="spellStart"/>
      <w:r w:rsidRPr="006A506A">
        <w:rPr>
          <w:lang w:val="en-GB"/>
        </w:rPr>
        <w:t>Karaosman</w:t>
      </w:r>
      <w:proofErr w:type="spellEnd"/>
      <w:r w:rsidRPr="006A506A">
        <w:rPr>
          <w:lang w:val="en-GB"/>
        </w:rPr>
        <w:t xml:space="preserve">, H. and Barresi, T. (2020). Supply Chain Collaboration for Transparency. </w:t>
      </w:r>
      <w:r w:rsidRPr="006A506A">
        <w:rPr>
          <w:i/>
          <w:lang w:val="en-GB"/>
        </w:rPr>
        <w:t>Sustainability</w:t>
      </w:r>
      <w:r w:rsidRPr="006A506A">
        <w:rPr>
          <w:lang w:val="en-GB"/>
        </w:rPr>
        <w:t xml:space="preserve">, [online] 12(11), p.4429. </w:t>
      </w:r>
      <w:proofErr w:type="spellStart"/>
      <w:proofErr w:type="gramStart"/>
      <w:r w:rsidRPr="006A506A">
        <w:rPr>
          <w:lang w:val="en-GB"/>
        </w:rPr>
        <w:t>doi:https</w:t>
      </w:r>
      <w:proofErr w:type="spellEnd"/>
      <w:r w:rsidRPr="006A506A">
        <w:rPr>
          <w:lang w:val="en-GB"/>
        </w:rPr>
        <w:t>://doi.org/10.3390/su12114429</w:t>
      </w:r>
      <w:proofErr w:type="gramEnd"/>
      <w:r w:rsidRPr="006A506A">
        <w:rPr>
          <w:lang w:val="en-GB"/>
        </w:rPr>
        <w:t>.</w:t>
      </w:r>
    </w:p>
    <w:p w14:paraId="52DF3009" w14:textId="77777777" w:rsidR="006A506A" w:rsidRPr="006A506A" w:rsidRDefault="006A506A">
      <w:pPr>
        <w:pStyle w:val="Normal1"/>
        <w:spacing w:before="0" w:after="240"/>
        <w:rPr>
          <w:lang w:val="en-GB"/>
        </w:rPr>
      </w:pPr>
      <w:r w:rsidRPr="006A506A">
        <w:rPr>
          <w:lang w:val="en-GB"/>
        </w:rPr>
        <w:t xml:space="preserve">Business Case Studies (2019). </w:t>
      </w:r>
      <w:r w:rsidRPr="006A506A">
        <w:rPr>
          <w:i/>
          <w:lang w:val="en-GB"/>
        </w:rPr>
        <w:t>The Body Shop approach to stakeholder auditing – Business Case Studies</w:t>
      </w:r>
      <w:r w:rsidRPr="006A506A">
        <w:rPr>
          <w:lang w:val="en-GB"/>
        </w:rPr>
        <w:t>. [online] Business Case Studies. Available at: https://businesscasestudies.co.uk/the-body-shop-approach-to-stakeholder-auditing/.</w:t>
      </w:r>
    </w:p>
    <w:p w14:paraId="5742B996" w14:textId="77777777" w:rsidR="006A506A" w:rsidRPr="006A506A" w:rsidRDefault="006A506A">
      <w:pPr>
        <w:pStyle w:val="Normal1"/>
        <w:spacing w:before="0" w:after="240"/>
        <w:rPr>
          <w:lang w:val="en-GB"/>
        </w:rPr>
      </w:pPr>
      <w:r w:rsidRPr="006A506A">
        <w:rPr>
          <w:lang w:val="en-GB"/>
        </w:rPr>
        <w:t xml:space="preserve">Duan, Y., Cao, G. and Edwards, J.S. (2020). Understanding the impact of business analytics on innovation. </w:t>
      </w:r>
      <w:r w:rsidRPr="006A506A">
        <w:rPr>
          <w:i/>
          <w:lang w:val="en-GB"/>
        </w:rPr>
        <w:t>European Journal of Operational Research</w:t>
      </w:r>
      <w:r w:rsidRPr="006A506A">
        <w:rPr>
          <w:lang w:val="en-GB"/>
        </w:rPr>
        <w:t xml:space="preserve">, [online] 281(3). </w:t>
      </w:r>
      <w:proofErr w:type="spellStart"/>
      <w:proofErr w:type="gramStart"/>
      <w:r w:rsidRPr="006A506A">
        <w:rPr>
          <w:lang w:val="en-GB"/>
        </w:rPr>
        <w:t>doi:https</w:t>
      </w:r>
      <w:proofErr w:type="spellEnd"/>
      <w:r w:rsidRPr="006A506A">
        <w:rPr>
          <w:lang w:val="en-GB"/>
        </w:rPr>
        <w:t>://doi.org/10.1016/j.ejor.2018.06.021</w:t>
      </w:r>
      <w:proofErr w:type="gramEnd"/>
      <w:r w:rsidRPr="006A506A">
        <w:rPr>
          <w:lang w:val="en-GB"/>
        </w:rPr>
        <w:t>.</w:t>
      </w:r>
    </w:p>
    <w:p w14:paraId="35D6940C" w14:textId="77777777" w:rsidR="006A506A" w:rsidRPr="006A506A" w:rsidRDefault="006A506A">
      <w:pPr>
        <w:pStyle w:val="Normal1"/>
        <w:spacing w:before="0" w:after="240"/>
        <w:rPr>
          <w:lang w:val="en-GB"/>
        </w:rPr>
      </w:pPr>
      <w:r w:rsidRPr="006A506A">
        <w:rPr>
          <w:lang w:val="en-GB"/>
        </w:rPr>
        <w:t xml:space="preserve">Kuokkanen, H. and Sun, W. (2019). Companies, Meet Ethical Consumers: Strategic CSR Management to Impact Consumer Choice. </w:t>
      </w:r>
      <w:r w:rsidRPr="006A506A">
        <w:rPr>
          <w:i/>
          <w:lang w:val="en-GB"/>
        </w:rPr>
        <w:t>Journal of Business Ethics</w:t>
      </w:r>
      <w:r w:rsidRPr="006A506A">
        <w:rPr>
          <w:lang w:val="en-GB"/>
        </w:rPr>
        <w:t>, [online] 166(2). Available at: https://link.springer.com/article/10.1007/s10551-019-04145-4.</w:t>
      </w:r>
    </w:p>
    <w:p w14:paraId="03FA6110" w14:textId="77777777" w:rsidR="006A506A" w:rsidRPr="006A506A" w:rsidRDefault="006A506A">
      <w:pPr>
        <w:pStyle w:val="Normal1"/>
        <w:spacing w:before="0" w:after="240"/>
        <w:rPr>
          <w:lang w:val="en-GB"/>
        </w:rPr>
      </w:pPr>
      <w:r w:rsidRPr="006A506A">
        <w:rPr>
          <w:lang w:val="en-GB"/>
        </w:rPr>
        <w:t xml:space="preserve">linkedin.com. (2023). </w:t>
      </w:r>
      <w:r w:rsidRPr="006A506A">
        <w:rPr>
          <w:i/>
          <w:lang w:val="en-GB"/>
        </w:rPr>
        <w:t>Stakeholder Analysis Template</w:t>
      </w:r>
      <w:r w:rsidRPr="006A506A">
        <w:rPr>
          <w:lang w:val="en-GB"/>
        </w:rPr>
        <w:t>. [online] Available at: https://www.linkedin.com/pulse/stakeholder-analysis-template-pmptemp/.</w:t>
      </w:r>
    </w:p>
    <w:p w14:paraId="376A47FA" w14:textId="77777777" w:rsidR="006A506A" w:rsidRPr="006A506A" w:rsidRDefault="006A506A">
      <w:pPr>
        <w:pStyle w:val="Normal1"/>
        <w:spacing w:before="0" w:after="240"/>
        <w:rPr>
          <w:lang w:val="en-GB"/>
        </w:rPr>
      </w:pPr>
      <w:r w:rsidRPr="006A506A">
        <w:rPr>
          <w:lang w:val="en-GB"/>
        </w:rPr>
        <w:t xml:space="preserve">Neill, A.O. (2023). </w:t>
      </w:r>
      <w:r w:rsidRPr="006A506A">
        <w:rPr>
          <w:i/>
          <w:lang w:val="en-GB"/>
        </w:rPr>
        <w:t>United Kingdom - Gross Domestic Product (GDP) Growth Rate 2024 | Statista</w:t>
      </w:r>
      <w:r w:rsidRPr="006A506A">
        <w:rPr>
          <w:lang w:val="en-GB"/>
        </w:rPr>
        <w:t>. [online] Statista. Available at: https://www.statista.com/statistics/263613/gross-domestic-product-gdp-growth-rate-in-the-united-kingdom/.</w:t>
      </w:r>
    </w:p>
    <w:p w14:paraId="03581F43" w14:textId="77777777" w:rsidR="006A506A" w:rsidRPr="006A506A" w:rsidRDefault="006A506A">
      <w:pPr>
        <w:pStyle w:val="Normal1"/>
        <w:spacing w:before="0" w:after="240"/>
        <w:rPr>
          <w:lang w:val="en-GB"/>
        </w:rPr>
      </w:pPr>
      <w:r w:rsidRPr="006A506A">
        <w:rPr>
          <w:lang w:val="en-GB"/>
        </w:rPr>
        <w:lastRenderedPageBreak/>
        <w:t xml:space="preserve">oboolo.com. (2023). </w:t>
      </w:r>
      <w:r w:rsidRPr="006A506A">
        <w:rPr>
          <w:i/>
          <w:lang w:val="en-GB"/>
        </w:rPr>
        <w:t>The Body Shop - example of a PESTEL Analysis, environment factors</w:t>
      </w:r>
      <w:r w:rsidRPr="006A506A">
        <w:rPr>
          <w:lang w:val="en-GB"/>
        </w:rPr>
        <w:t>. [online] Available at: https://www.oboolo.com/blog/our-tips/pestel-analysis-the-body-shop-07-09-2023.html.</w:t>
      </w:r>
    </w:p>
    <w:p w14:paraId="66B3EDDB" w14:textId="77777777" w:rsidR="006A506A" w:rsidRPr="006A506A" w:rsidRDefault="006A506A">
      <w:pPr>
        <w:pStyle w:val="Normal1"/>
        <w:spacing w:before="0" w:after="240"/>
        <w:rPr>
          <w:lang w:val="en-GB"/>
        </w:rPr>
      </w:pPr>
      <w:r w:rsidRPr="006A506A">
        <w:rPr>
          <w:lang w:val="en-GB"/>
        </w:rPr>
        <w:t xml:space="preserve">Popoola, O.A., </w:t>
      </w:r>
      <w:proofErr w:type="spellStart"/>
      <w:r w:rsidRPr="006A506A">
        <w:rPr>
          <w:lang w:val="en-GB"/>
        </w:rPr>
        <w:t>Adama</w:t>
      </w:r>
      <w:proofErr w:type="spellEnd"/>
      <w:r w:rsidRPr="006A506A">
        <w:rPr>
          <w:lang w:val="en-GB"/>
        </w:rPr>
        <w:t xml:space="preserve">, H.E., Okeke, C.D. and </w:t>
      </w:r>
      <w:proofErr w:type="spellStart"/>
      <w:r w:rsidRPr="006A506A">
        <w:rPr>
          <w:lang w:val="en-GB"/>
        </w:rPr>
        <w:t>Akinoso</w:t>
      </w:r>
      <w:proofErr w:type="spellEnd"/>
      <w:r w:rsidRPr="006A506A">
        <w:rPr>
          <w:lang w:val="en-GB"/>
        </w:rPr>
        <w:t xml:space="preserve">, A.E. (2024). THE STRATEGIC VALUE OF BUSINESS ANALYSTS IN ENHANCING ORGANIZATIONAL EFFICIENCY AND OPERATIONS. </w:t>
      </w:r>
      <w:r w:rsidRPr="006A506A">
        <w:rPr>
          <w:i/>
          <w:lang w:val="en-GB"/>
        </w:rPr>
        <w:t>International Journal of Management &amp; Entrepreneurship Research</w:t>
      </w:r>
      <w:r w:rsidRPr="006A506A">
        <w:rPr>
          <w:lang w:val="en-GB"/>
        </w:rPr>
        <w:t xml:space="preserve">, [online] 6(4), pp.1288–1303. </w:t>
      </w:r>
      <w:proofErr w:type="spellStart"/>
      <w:proofErr w:type="gramStart"/>
      <w:r w:rsidRPr="006A506A">
        <w:rPr>
          <w:lang w:val="en-GB"/>
        </w:rPr>
        <w:t>doi:https</w:t>
      </w:r>
      <w:proofErr w:type="spellEnd"/>
      <w:r w:rsidRPr="006A506A">
        <w:rPr>
          <w:lang w:val="en-GB"/>
        </w:rPr>
        <w:t>://doi.org/10.51594/ijmer.v6i4.1059</w:t>
      </w:r>
      <w:proofErr w:type="gramEnd"/>
      <w:r w:rsidRPr="006A506A">
        <w:rPr>
          <w:lang w:val="en-GB"/>
        </w:rPr>
        <w:t>.</w:t>
      </w:r>
    </w:p>
    <w:p w14:paraId="1FB8E452" w14:textId="77777777" w:rsidR="006A506A" w:rsidRPr="006A506A" w:rsidRDefault="006A506A">
      <w:pPr>
        <w:pStyle w:val="Normal1"/>
        <w:spacing w:before="0" w:after="240"/>
        <w:rPr>
          <w:lang w:val="en-GB"/>
        </w:rPr>
      </w:pPr>
      <w:r w:rsidRPr="006A506A">
        <w:rPr>
          <w:lang w:val="en-GB"/>
        </w:rPr>
        <w:t xml:space="preserve">Retail Week. (2021). </w:t>
      </w:r>
      <w:r w:rsidRPr="006A506A">
        <w:rPr>
          <w:i/>
          <w:lang w:val="en-GB"/>
        </w:rPr>
        <w:t>The Body Shop: latest news, analysis and trading updates</w:t>
      </w:r>
      <w:r w:rsidRPr="006A506A">
        <w:rPr>
          <w:lang w:val="en-GB"/>
        </w:rPr>
        <w:t>. [online] Available at: https://www.retail-week.com/companies/the-body-shop.</w:t>
      </w:r>
    </w:p>
    <w:p w14:paraId="131BD7A3" w14:textId="77777777" w:rsidR="006A506A" w:rsidRPr="006A506A" w:rsidRDefault="006A506A">
      <w:pPr>
        <w:pStyle w:val="Normal1"/>
        <w:spacing w:before="0" w:after="240"/>
        <w:rPr>
          <w:lang w:val="en-GB"/>
        </w:rPr>
      </w:pPr>
      <w:r w:rsidRPr="006A506A">
        <w:rPr>
          <w:lang w:val="en-GB"/>
        </w:rPr>
        <w:t xml:space="preserve">Slidesalad.com. (2019). </w:t>
      </w:r>
      <w:proofErr w:type="spellStart"/>
      <w:r w:rsidRPr="006A506A">
        <w:rPr>
          <w:i/>
          <w:lang w:val="en-GB"/>
        </w:rPr>
        <w:t>StackPath</w:t>
      </w:r>
      <w:proofErr w:type="spellEnd"/>
      <w:r w:rsidRPr="006A506A">
        <w:rPr>
          <w:lang w:val="en-GB"/>
        </w:rPr>
        <w:t>. [online] Available at: https://www.slidesalad.com/product/pestel-analysis-diagrams-powerpoint-presentation-template/.</w:t>
      </w:r>
    </w:p>
    <w:p w14:paraId="2E2C4462" w14:textId="77777777" w:rsidR="006A506A" w:rsidRPr="006A506A" w:rsidRDefault="006A506A">
      <w:pPr>
        <w:pStyle w:val="Normal1"/>
        <w:spacing w:before="0" w:after="240"/>
        <w:rPr>
          <w:lang w:val="en-GB"/>
        </w:rPr>
      </w:pPr>
      <w:r w:rsidRPr="006A506A">
        <w:rPr>
          <w:lang w:val="en-GB"/>
        </w:rPr>
        <w:t xml:space="preserve">The Body Shop (2024). </w:t>
      </w:r>
      <w:r w:rsidRPr="006A506A">
        <w:rPr>
          <w:i/>
          <w:lang w:val="en-GB"/>
        </w:rPr>
        <w:t>About us</w:t>
      </w:r>
      <w:r w:rsidRPr="006A506A">
        <w:rPr>
          <w:lang w:val="en-GB"/>
        </w:rPr>
        <w:t>. [online] www.thebodyshop.com. Available at: https://www.thebodyshop.com/en-gb/about-us/a/a00001.</w:t>
      </w:r>
    </w:p>
    <w:p w14:paraId="14A224CE" w14:textId="77777777" w:rsidR="00E418E1" w:rsidRPr="006A506A" w:rsidRDefault="00E418E1">
      <w:pPr>
        <w:pStyle w:val="Normal1"/>
        <w:rPr>
          <w:lang w:val="en-GB"/>
        </w:rPr>
      </w:pPr>
    </w:p>
    <w:sectPr w:rsidR="00E418E1" w:rsidRPr="006A506A" w:rsidSect="006A506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E0340" w14:textId="77777777" w:rsidR="001309AD" w:rsidRDefault="001309AD" w:rsidP="006A506A">
      <w:pPr>
        <w:spacing w:before="0" w:after="0" w:line="240" w:lineRule="auto"/>
      </w:pPr>
      <w:r>
        <w:separator/>
      </w:r>
    </w:p>
  </w:endnote>
  <w:endnote w:type="continuationSeparator" w:id="0">
    <w:p w14:paraId="36F4F27F" w14:textId="77777777" w:rsidR="001309AD" w:rsidRDefault="001309AD" w:rsidP="006A50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422306"/>
      <w:docPartObj>
        <w:docPartGallery w:val="Page Numbers (Bottom of Page)"/>
        <w:docPartUnique/>
      </w:docPartObj>
    </w:sdtPr>
    <w:sdtEndPr>
      <w:rPr>
        <w:noProof/>
        <w:sz w:val="20"/>
        <w:szCs w:val="20"/>
      </w:rPr>
    </w:sdtEndPr>
    <w:sdtContent>
      <w:p w14:paraId="0EAA0F06" w14:textId="60256EE7" w:rsidR="006A506A" w:rsidRPr="006A506A" w:rsidRDefault="006A506A">
        <w:pPr>
          <w:pStyle w:val="Footer"/>
          <w:jc w:val="right"/>
          <w:rPr>
            <w:sz w:val="20"/>
            <w:szCs w:val="20"/>
          </w:rPr>
        </w:pPr>
        <w:r w:rsidRPr="006A506A">
          <w:rPr>
            <w:sz w:val="20"/>
            <w:szCs w:val="20"/>
          </w:rPr>
          <w:fldChar w:fldCharType="begin"/>
        </w:r>
        <w:r w:rsidRPr="006A506A">
          <w:rPr>
            <w:sz w:val="20"/>
            <w:szCs w:val="20"/>
          </w:rPr>
          <w:instrText xml:space="preserve"> PAGE   \* MERGEFORMAT </w:instrText>
        </w:r>
        <w:r w:rsidRPr="006A506A">
          <w:rPr>
            <w:sz w:val="20"/>
            <w:szCs w:val="20"/>
          </w:rPr>
          <w:fldChar w:fldCharType="separate"/>
        </w:r>
        <w:r w:rsidRPr="006A506A">
          <w:rPr>
            <w:noProof/>
            <w:sz w:val="20"/>
            <w:szCs w:val="20"/>
          </w:rPr>
          <w:t>2</w:t>
        </w:r>
        <w:r w:rsidRPr="006A506A">
          <w:rPr>
            <w:noProof/>
            <w:sz w:val="20"/>
            <w:szCs w:val="20"/>
          </w:rPr>
          <w:fldChar w:fldCharType="end"/>
        </w:r>
      </w:p>
    </w:sdtContent>
  </w:sdt>
  <w:p w14:paraId="01B099E9" w14:textId="77777777" w:rsidR="006A506A" w:rsidRDefault="006A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070F8" w14:textId="77777777" w:rsidR="001309AD" w:rsidRDefault="001309AD" w:rsidP="006A506A">
      <w:pPr>
        <w:spacing w:before="0" w:after="0" w:line="240" w:lineRule="auto"/>
      </w:pPr>
      <w:r>
        <w:separator/>
      </w:r>
    </w:p>
  </w:footnote>
  <w:footnote w:type="continuationSeparator" w:id="0">
    <w:p w14:paraId="442E78DF" w14:textId="77777777" w:rsidR="001309AD" w:rsidRDefault="001309AD" w:rsidP="006A506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5D60E"/>
    <w:multiLevelType w:val="hybridMultilevel"/>
    <w:tmpl w:val="00000000"/>
    <w:lvl w:ilvl="0" w:tplc="337C7A78">
      <w:start w:val="1"/>
      <w:numFmt w:val="bullet"/>
      <w:lvlText w:val="●"/>
      <w:lvlJc w:val="left"/>
      <w:pPr>
        <w:ind w:left="720" w:hanging="360"/>
      </w:pPr>
      <w:rPr>
        <w:u w:val="none"/>
      </w:rPr>
    </w:lvl>
    <w:lvl w:ilvl="1" w:tplc="CDB64888">
      <w:start w:val="1"/>
      <w:numFmt w:val="bullet"/>
      <w:lvlText w:val="○"/>
      <w:lvlJc w:val="left"/>
      <w:pPr>
        <w:ind w:left="1440" w:hanging="360"/>
      </w:pPr>
      <w:rPr>
        <w:u w:val="none"/>
      </w:rPr>
    </w:lvl>
    <w:lvl w:ilvl="2" w:tplc="D54C3C94">
      <w:start w:val="1"/>
      <w:numFmt w:val="bullet"/>
      <w:lvlText w:val="■"/>
      <w:lvlJc w:val="left"/>
      <w:pPr>
        <w:ind w:left="2160" w:hanging="360"/>
      </w:pPr>
      <w:rPr>
        <w:u w:val="none"/>
      </w:rPr>
    </w:lvl>
    <w:lvl w:ilvl="3" w:tplc="65F61372">
      <w:start w:val="1"/>
      <w:numFmt w:val="bullet"/>
      <w:lvlText w:val="●"/>
      <w:lvlJc w:val="left"/>
      <w:pPr>
        <w:ind w:left="2880" w:hanging="360"/>
      </w:pPr>
      <w:rPr>
        <w:u w:val="none"/>
      </w:rPr>
    </w:lvl>
    <w:lvl w:ilvl="4" w:tplc="3F889F96">
      <w:start w:val="1"/>
      <w:numFmt w:val="bullet"/>
      <w:lvlText w:val="○"/>
      <w:lvlJc w:val="left"/>
      <w:pPr>
        <w:ind w:left="3600" w:hanging="360"/>
      </w:pPr>
      <w:rPr>
        <w:u w:val="none"/>
      </w:rPr>
    </w:lvl>
    <w:lvl w:ilvl="5" w:tplc="CB784230">
      <w:start w:val="1"/>
      <w:numFmt w:val="bullet"/>
      <w:lvlText w:val="■"/>
      <w:lvlJc w:val="left"/>
      <w:pPr>
        <w:ind w:left="4320" w:hanging="360"/>
      </w:pPr>
      <w:rPr>
        <w:u w:val="none"/>
      </w:rPr>
    </w:lvl>
    <w:lvl w:ilvl="6" w:tplc="80F0EA9A">
      <w:start w:val="1"/>
      <w:numFmt w:val="bullet"/>
      <w:lvlText w:val="●"/>
      <w:lvlJc w:val="left"/>
      <w:pPr>
        <w:ind w:left="5040" w:hanging="360"/>
      </w:pPr>
      <w:rPr>
        <w:u w:val="none"/>
      </w:rPr>
    </w:lvl>
    <w:lvl w:ilvl="7" w:tplc="D8B074AA">
      <w:start w:val="1"/>
      <w:numFmt w:val="bullet"/>
      <w:lvlText w:val="○"/>
      <w:lvlJc w:val="left"/>
      <w:pPr>
        <w:ind w:left="5760" w:hanging="360"/>
      </w:pPr>
      <w:rPr>
        <w:u w:val="none"/>
      </w:rPr>
    </w:lvl>
    <w:lvl w:ilvl="8" w:tplc="2556DF2A">
      <w:start w:val="1"/>
      <w:numFmt w:val="bullet"/>
      <w:lvlText w:val="■"/>
      <w:lvlJc w:val="left"/>
      <w:pPr>
        <w:ind w:left="6480" w:hanging="360"/>
      </w:pPr>
      <w:rPr>
        <w:u w:val="none"/>
      </w:rPr>
    </w:lvl>
  </w:abstractNum>
  <w:abstractNum w:abstractNumId="1" w15:restartNumberingAfterBreak="0">
    <w:nsid w:val="18C4476E"/>
    <w:multiLevelType w:val="hybridMultilevel"/>
    <w:tmpl w:val="00000000"/>
    <w:lvl w:ilvl="0" w:tplc="A5B0E4E8">
      <w:start w:val="1"/>
      <w:numFmt w:val="bullet"/>
      <w:lvlText w:val="●"/>
      <w:lvlJc w:val="left"/>
      <w:pPr>
        <w:ind w:left="720" w:hanging="360"/>
      </w:pPr>
      <w:rPr>
        <w:u w:val="none"/>
      </w:rPr>
    </w:lvl>
    <w:lvl w:ilvl="1" w:tplc="51A6C2C8">
      <w:start w:val="1"/>
      <w:numFmt w:val="bullet"/>
      <w:lvlText w:val="○"/>
      <w:lvlJc w:val="left"/>
      <w:pPr>
        <w:ind w:left="1440" w:hanging="360"/>
      </w:pPr>
      <w:rPr>
        <w:u w:val="none"/>
      </w:rPr>
    </w:lvl>
    <w:lvl w:ilvl="2" w:tplc="2686663C">
      <w:start w:val="1"/>
      <w:numFmt w:val="bullet"/>
      <w:lvlText w:val="■"/>
      <w:lvlJc w:val="left"/>
      <w:pPr>
        <w:ind w:left="2160" w:hanging="360"/>
      </w:pPr>
      <w:rPr>
        <w:u w:val="none"/>
      </w:rPr>
    </w:lvl>
    <w:lvl w:ilvl="3" w:tplc="88B28480">
      <w:start w:val="1"/>
      <w:numFmt w:val="bullet"/>
      <w:lvlText w:val="●"/>
      <w:lvlJc w:val="left"/>
      <w:pPr>
        <w:ind w:left="2880" w:hanging="360"/>
      </w:pPr>
      <w:rPr>
        <w:u w:val="none"/>
      </w:rPr>
    </w:lvl>
    <w:lvl w:ilvl="4" w:tplc="B626718A">
      <w:start w:val="1"/>
      <w:numFmt w:val="bullet"/>
      <w:lvlText w:val="○"/>
      <w:lvlJc w:val="left"/>
      <w:pPr>
        <w:ind w:left="3600" w:hanging="360"/>
      </w:pPr>
      <w:rPr>
        <w:u w:val="none"/>
      </w:rPr>
    </w:lvl>
    <w:lvl w:ilvl="5" w:tplc="2AAA4124">
      <w:start w:val="1"/>
      <w:numFmt w:val="bullet"/>
      <w:lvlText w:val="■"/>
      <w:lvlJc w:val="left"/>
      <w:pPr>
        <w:ind w:left="4320" w:hanging="360"/>
      </w:pPr>
      <w:rPr>
        <w:u w:val="none"/>
      </w:rPr>
    </w:lvl>
    <w:lvl w:ilvl="6" w:tplc="57D87C4A">
      <w:start w:val="1"/>
      <w:numFmt w:val="bullet"/>
      <w:lvlText w:val="●"/>
      <w:lvlJc w:val="left"/>
      <w:pPr>
        <w:ind w:left="5040" w:hanging="360"/>
      </w:pPr>
      <w:rPr>
        <w:u w:val="none"/>
      </w:rPr>
    </w:lvl>
    <w:lvl w:ilvl="7" w:tplc="8368938E">
      <w:start w:val="1"/>
      <w:numFmt w:val="bullet"/>
      <w:lvlText w:val="○"/>
      <w:lvlJc w:val="left"/>
      <w:pPr>
        <w:ind w:left="5760" w:hanging="360"/>
      </w:pPr>
      <w:rPr>
        <w:u w:val="none"/>
      </w:rPr>
    </w:lvl>
    <w:lvl w:ilvl="8" w:tplc="43B01550">
      <w:start w:val="1"/>
      <w:numFmt w:val="bullet"/>
      <w:lvlText w:val="■"/>
      <w:lvlJc w:val="left"/>
      <w:pPr>
        <w:ind w:left="6480" w:hanging="360"/>
      </w:pPr>
      <w:rPr>
        <w:u w:val="none"/>
      </w:rPr>
    </w:lvl>
  </w:abstractNum>
  <w:abstractNum w:abstractNumId="2" w15:restartNumberingAfterBreak="0">
    <w:nsid w:val="44213096"/>
    <w:multiLevelType w:val="hybridMultilevel"/>
    <w:tmpl w:val="00000000"/>
    <w:lvl w:ilvl="0" w:tplc="E550E372">
      <w:start w:val="1"/>
      <w:numFmt w:val="bullet"/>
      <w:lvlText w:val="●"/>
      <w:lvlJc w:val="left"/>
      <w:pPr>
        <w:ind w:left="720" w:hanging="360"/>
      </w:pPr>
      <w:rPr>
        <w:u w:val="none"/>
      </w:rPr>
    </w:lvl>
    <w:lvl w:ilvl="1" w:tplc="5030A84E">
      <w:start w:val="1"/>
      <w:numFmt w:val="bullet"/>
      <w:lvlText w:val="○"/>
      <w:lvlJc w:val="left"/>
      <w:pPr>
        <w:ind w:left="1440" w:hanging="360"/>
      </w:pPr>
      <w:rPr>
        <w:u w:val="none"/>
      </w:rPr>
    </w:lvl>
    <w:lvl w:ilvl="2" w:tplc="5378B302">
      <w:start w:val="1"/>
      <w:numFmt w:val="bullet"/>
      <w:lvlText w:val="■"/>
      <w:lvlJc w:val="left"/>
      <w:pPr>
        <w:ind w:left="2160" w:hanging="360"/>
      </w:pPr>
      <w:rPr>
        <w:u w:val="none"/>
      </w:rPr>
    </w:lvl>
    <w:lvl w:ilvl="3" w:tplc="E0E092C8">
      <w:start w:val="1"/>
      <w:numFmt w:val="bullet"/>
      <w:lvlText w:val="●"/>
      <w:lvlJc w:val="left"/>
      <w:pPr>
        <w:ind w:left="2880" w:hanging="360"/>
      </w:pPr>
      <w:rPr>
        <w:u w:val="none"/>
      </w:rPr>
    </w:lvl>
    <w:lvl w:ilvl="4" w:tplc="88164C82">
      <w:start w:val="1"/>
      <w:numFmt w:val="bullet"/>
      <w:lvlText w:val="○"/>
      <w:lvlJc w:val="left"/>
      <w:pPr>
        <w:ind w:left="3600" w:hanging="360"/>
      </w:pPr>
      <w:rPr>
        <w:u w:val="none"/>
      </w:rPr>
    </w:lvl>
    <w:lvl w:ilvl="5" w:tplc="A4F85FD8">
      <w:start w:val="1"/>
      <w:numFmt w:val="bullet"/>
      <w:lvlText w:val="■"/>
      <w:lvlJc w:val="left"/>
      <w:pPr>
        <w:ind w:left="4320" w:hanging="360"/>
      </w:pPr>
      <w:rPr>
        <w:u w:val="none"/>
      </w:rPr>
    </w:lvl>
    <w:lvl w:ilvl="6" w:tplc="759A0ECA">
      <w:start w:val="1"/>
      <w:numFmt w:val="bullet"/>
      <w:lvlText w:val="●"/>
      <w:lvlJc w:val="left"/>
      <w:pPr>
        <w:ind w:left="5040" w:hanging="360"/>
      </w:pPr>
      <w:rPr>
        <w:u w:val="none"/>
      </w:rPr>
    </w:lvl>
    <w:lvl w:ilvl="7" w:tplc="DEE80B14">
      <w:start w:val="1"/>
      <w:numFmt w:val="bullet"/>
      <w:lvlText w:val="○"/>
      <w:lvlJc w:val="left"/>
      <w:pPr>
        <w:ind w:left="5760" w:hanging="360"/>
      </w:pPr>
      <w:rPr>
        <w:u w:val="none"/>
      </w:rPr>
    </w:lvl>
    <w:lvl w:ilvl="8" w:tplc="4F26BEC0">
      <w:start w:val="1"/>
      <w:numFmt w:val="bullet"/>
      <w:lvlText w:val="■"/>
      <w:lvlJc w:val="left"/>
      <w:pPr>
        <w:ind w:left="6480" w:hanging="360"/>
      </w:pPr>
      <w:rPr>
        <w:u w:val="none"/>
      </w:rPr>
    </w:lvl>
  </w:abstractNum>
  <w:abstractNum w:abstractNumId="3" w15:restartNumberingAfterBreak="0">
    <w:nsid w:val="5482358D"/>
    <w:multiLevelType w:val="hybridMultilevel"/>
    <w:tmpl w:val="00000000"/>
    <w:lvl w:ilvl="0" w:tplc="4EFC8866">
      <w:start w:val="1"/>
      <w:numFmt w:val="bullet"/>
      <w:lvlText w:val="●"/>
      <w:lvlJc w:val="left"/>
      <w:pPr>
        <w:ind w:left="720" w:hanging="360"/>
      </w:pPr>
      <w:rPr>
        <w:u w:val="none"/>
      </w:rPr>
    </w:lvl>
    <w:lvl w:ilvl="1" w:tplc="104A3494">
      <w:start w:val="1"/>
      <w:numFmt w:val="bullet"/>
      <w:lvlText w:val="○"/>
      <w:lvlJc w:val="left"/>
      <w:pPr>
        <w:ind w:left="1440" w:hanging="360"/>
      </w:pPr>
      <w:rPr>
        <w:u w:val="none"/>
      </w:rPr>
    </w:lvl>
    <w:lvl w:ilvl="2" w:tplc="7542EE60">
      <w:start w:val="1"/>
      <w:numFmt w:val="bullet"/>
      <w:lvlText w:val="■"/>
      <w:lvlJc w:val="left"/>
      <w:pPr>
        <w:ind w:left="2160" w:hanging="360"/>
      </w:pPr>
      <w:rPr>
        <w:u w:val="none"/>
      </w:rPr>
    </w:lvl>
    <w:lvl w:ilvl="3" w:tplc="751AC32A">
      <w:start w:val="1"/>
      <w:numFmt w:val="bullet"/>
      <w:lvlText w:val="●"/>
      <w:lvlJc w:val="left"/>
      <w:pPr>
        <w:ind w:left="2880" w:hanging="360"/>
      </w:pPr>
      <w:rPr>
        <w:u w:val="none"/>
      </w:rPr>
    </w:lvl>
    <w:lvl w:ilvl="4" w:tplc="9E0A64A6">
      <w:start w:val="1"/>
      <w:numFmt w:val="bullet"/>
      <w:lvlText w:val="○"/>
      <w:lvlJc w:val="left"/>
      <w:pPr>
        <w:ind w:left="3600" w:hanging="360"/>
      </w:pPr>
      <w:rPr>
        <w:u w:val="none"/>
      </w:rPr>
    </w:lvl>
    <w:lvl w:ilvl="5" w:tplc="B2ECB23A">
      <w:start w:val="1"/>
      <w:numFmt w:val="bullet"/>
      <w:lvlText w:val="■"/>
      <w:lvlJc w:val="left"/>
      <w:pPr>
        <w:ind w:left="4320" w:hanging="360"/>
      </w:pPr>
      <w:rPr>
        <w:u w:val="none"/>
      </w:rPr>
    </w:lvl>
    <w:lvl w:ilvl="6" w:tplc="EBC47676">
      <w:start w:val="1"/>
      <w:numFmt w:val="bullet"/>
      <w:lvlText w:val="●"/>
      <w:lvlJc w:val="left"/>
      <w:pPr>
        <w:ind w:left="5040" w:hanging="360"/>
      </w:pPr>
      <w:rPr>
        <w:u w:val="none"/>
      </w:rPr>
    </w:lvl>
    <w:lvl w:ilvl="7" w:tplc="F63A9BB6">
      <w:start w:val="1"/>
      <w:numFmt w:val="bullet"/>
      <w:lvlText w:val="○"/>
      <w:lvlJc w:val="left"/>
      <w:pPr>
        <w:ind w:left="5760" w:hanging="360"/>
      </w:pPr>
      <w:rPr>
        <w:u w:val="none"/>
      </w:rPr>
    </w:lvl>
    <w:lvl w:ilvl="8" w:tplc="FDE85642">
      <w:start w:val="1"/>
      <w:numFmt w:val="bullet"/>
      <w:lvlText w:val="■"/>
      <w:lvlJc w:val="left"/>
      <w:pPr>
        <w:ind w:left="6480" w:hanging="360"/>
      </w:pPr>
      <w:rPr>
        <w:u w:val="none"/>
      </w:rPr>
    </w:lvl>
  </w:abstractNum>
  <w:abstractNum w:abstractNumId="4" w15:restartNumberingAfterBreak="0">
    <w:nsid w:val="54B6F67E"/>
    <w:multiLevelType w:val="hybridMultilevel"/>
    <w:tmpl w:val="00000000"/>
    <w:lvl w:ilvl="0" w:tplc="1D28DE58">
      <w:start w:val="1"/>
      <w:numFmt w:val="bullet"/>
      <w:lvlText w:val="●"/>
      <w:lvlJc w:val="left"/>
      <w:pPr>
        <w:ind w:left="720" w:hanging="360"/>
      </w:pPr>
      <w:rPr>
        <w:u w:val="none"/>
      </w:rPr>
    </w:lvl>
    <w:lvl w:ilvl="1" w:tplc="7D28E6A0">
      <w:start w:val="1"/>
      <w:numFmt w:val="bullet"/>
      <w:lvlText w:val="○"/>
      <w:lvlJc w:val="left"/>
      <w:pPr>
        <w:ind w:left="1440" w:hanging="360"/>
      </w:pPr>
      <w:rPr>
        <w:u w:val="none"/>
      </w:rPr>
    </w:lvl>
    <w:lvl w:ilvl="2" w:tplc="06425CA6">
      <w:start w:val="1"/>
      <w:numFmt w:val="bullet"/>
      <w:lvlText w:val="■"/>
      <w:lvlJc w:val="left"/>
      <w:pPr>
        <w:ind w:left="2160" w:hanging="360"/>
      </w:pPr>
      <w:rPr>
        <w:u w:val="none"/>
      </w:rPr>
    </w:lvl>
    <w:lvl w:ilvl="3" w:tplc="E9D425A6">
      <w:start w:val="1"/>
      <w:numFmt w:val="bullet"/>
      <w:lvlText w:val="●"/>
      <w:lvlJc w:val="left"/>
      <w:pPr>
        <w:ind w:left="2880" w:hanging="360"/>
      </w:pPr>
      <w:rPr>
        <w:u w:val="none"/>
      </w:rPr>
    </w:lvl>
    <w:lvl w:ilvl="4" w:tplc="B5448740">
      <w:start w:val="1"/>
      <w:numFmt w:val="bullet"/>
      <w:lvlText w:val="○"/>
      <w:lvlJc w:val="left"/>
      <w:pPr>
        <w:ind w:left="3600" w:hanging="360"/>
      </w:pPr>
      <w:rPr>
        <w:u w:val="none"/>
      </w:rPr>
    </w:lvl>
    <w:lvl w:ilvl="5" w:tplc="41B2C386">
      <w:start w:val="1"/>
      <w:numFmt w:val="bullet"/>
      <w:lvlText w:val="■"/>
      <w:lvlJc w:val="left"/>
      <w:pPr>
        <w:ind w:left="4320" w:hanging="360"/>
      </w:pPr>
      <w:rPr>
        <w:u w:val="none"/>
      </w:rPr>
    </w:lvl>
    <w:lvl w:ilvl="6" w:tplc="6FDA8E60">
      <w:start w:val="1"/>
      <w:numFmt w:val="bullet"/>
      <w:lvlText w:val="●"/>
      <w:lvlJc w:val="left"/>
      <w:pPr>
        <w:ind w:left="5040" w:hanging="360"/>
      </w:pPr>
      <w:rPr>
        <w:u w:val="none"/>
      </w:rPr>
    </w:lvl>
    <w:lvl w:ilvl="7" w:tplc="65D8A792">
      <w:start w:val="1"/>
      <w:numFmt w:val="bullet"/>
      <w:lvlText w:val="○"/>
      <w:lvlJc w:val="left"/>
      <w:pPr>
        <w:ind w:left="5760" w:hanging="360"/>
      </w:pPr>
      <w:rPr>
        <w:u w:val="none"/>
      </w:rPr>
    </w:lvl>
    <w:lvl w:ilvl="8" w:tplc="34B0A260">
      <w:start w:val="1"/>
      <w:numFmt w:val="bullet"/>
      <w:lvlText w:val="■"/>
      <w:lvlJc w:val="left"/>
      <w:pPr>
        <w:ind w:left="6480" w:hanging="360"/>
      </w:pPr>
      <w:rPr>
        <w:u w:val="none"/>
      </w:rPr>
    </w:lvl>
  </w:abstractNum>
  <w:abstractNum w:abstractNumId="5" w15:restartNumberingAfterBreak="0">
    <w:nsid w:val="6A2D630C"/>
    <w:multiLevelType w:val="hybridMultilevel"/>
    <w:tmpl w:val="00000000"/>
    <w:lvl w:ilvl="0" w:tplc="CCFA3B5C">
      <w:start w:val="1"/>
      <w:numFmt w:val="bullet"/>
      <w:lvlText w:val="●"/>
      <w:lvlJc w:val="left"/>
      <w:pPr>
        <w:ind w:left="720" w:hanging="360"/>
      </w:pPr>
      <w:rPr>
        <w:u w:val="none"/>
      </w:rPr>
    </w:lvl>
    <w:lvl w:ilvl="1" w:tplc="8800E3EE">
      <w:start w:val="1"/>
      <w:numFmt w:val="bullet"/>
      <w:lvlText w:val="○"/>
      <w:lvlJc w:val="left"/>
      <w:pPr>
        <w:ind w:left="1440" w:hanging="360"/>
      </w:pPr>
      <w:rPr>
        <w:u w:val="none"/>
      </w:rPr>
    </w:lvl>
    <w:lvl w:ilvl="2" w:tplc="C682F926">
      <w:start w:val="1"/>
      <w:numFmt w:val="bullet"/>
      <w:lvlText w:val="■"/>
      <w:lvlJc w:val="left"/>
      <w:pPr>
        <w:ind w:left="2160" w:hanging="360"/>
      </w:pPr>
      <w:rPr>
        <w:u w:val="none"/>
      </w:rPr>
    </w:lvl>
    <w:lvl w:ilvl="3" w:tplc="C51C4608">
      <w:start w:val="1"/>
      <w:numFmt w:val="bullet"/>
      <w:lvlText w:val="●"/>
      <w:lvlJc w:val="left"/>
      <w:pPr>
        <w:ind w:left="2880" w:hanging="360"/>
      </w:pPr>
      <w:rPr>
        <w:u w:val="none"/>
      </w:rPr>
    </w:lvl>
    <w:lvl w:ilvl="4" w:tplc="0BA63DA8">
      <w:start w:val="1"/>
      <w:numFmt w:val="bullet"/>
      <w:lvlText w:val="○"/>
      <w:lvlJc w:val="left"/>
      <w:pPr>
        <w:ind w:left="3600" w:hanging="360"/>
      </w:pPr>
      <w:rPr>
        <w:u w:val="none"/>
      </w:rPr>
    </w:lvl>
    <w:lvl w:ilvl="5" w:tplc="B8505B08">
      <w:start w:val="1"/>
      <w:numFmt w:val="bullet"/>
      <w:lvlText w:val="■"/>
      <w:lvlJc w:val="left"/>
      <w:pPr>
        <w:ind w:left="4320" w:hanging="360"/>
      </w:pPr>
      <w:rPr>
        <w:u w:val="none"/>
      </w:rPr>
    </w:lvl>
    <w:lvl w:ilvl="6" w:tplc="ACC21720">
      <w:start w:val="1"/>
      <w:numFmt w:val="bullet"/>
      <w:lvlText w:val="●"/>
      <w:lvlJc w:val="left"/>
      <w:pPr>
        <w:ind w:left="5040" w:hanging="360"/>
      </w:pPr>
      <w:rPr>
        <w:u w:val="none"/>
      </w:rPr>
    </w:lvl>
    <w:lvl w:ilvl="7" w:tplc="A6688096">
      <w:start w:val="1"/>
      <w:numFmt w:val="bullet"/>
      <w:lvlText w:val="○"/>
      <w:lvlJc w:val="left"/>
      <w:pPr>
        <w:ind w:left="5760" w:hanging="360"/>
      </w:pPr>
      <w:rPr>
        <w:u w:val="none"/>
      </w:rPr>
    </w:lvl>
    <w:lvl w:ilvl="8" w:tplc="95848B12">
      <w:start w:val="1"/>
      <w:numFmt w:val="bullet"/>
      <w:lvlText w:val="■"/>
      <w:lvlJc w:val="left"/>
      <w:pPr>
        <w:ind w:left="6480" w:hanging="360"/>
      </w:pPr>
      <w:rPr>
        <w:u w:val="none"/>
      </w:rPr>
    </w:lvl>
  </w:abstractNum>
  <w:abstractNum w:abstractNumId="6" w15:restartNumberingAfterBreak="0">
    <w:nsid w:val="730333B2"/>
    <w:multiLevelType w:val="hybridMultilevel"/>
    <w:tmpl w:val="00000000"/>
    <w:lvl w:ilvl="0" w:tplc="9BE07E66">
      <w:start w:val="1"/>
      <w:numFmt w:val="bullet"/>
      <w:lvlText w:val="●"/>
      <w:lvlJc w:val="left"/>
      <w:pPr>
        <w:ind w:left="720" w:hanging="360"/>
      </w:pPr>
      <w:rPr>
        <w:u w:val="none"/>
      </w:rPr>
    </w:lvl>
    <w:lvl w:ilvl="1" w:tplc="B1F2383C">
      <w:start w:val="1"/>
      <w:numFmt w:val="bullet"/>
      <w:lvlText w:val="○"/>
      <w:lvlJc w:val="left"/>
      <w:pPr>
        <w:ind w:left="1440" w:hanging="360"/>
      </w:pPr>
      <w:rPr>
        <w:u w:val="none"/>
      </w:rPr>
    </w:lvl>
    <w:lvl w:ilvl="2" w:tplc="C2108A88">
      <w:start w:val="1"/>
      <w:numFmt w:val="bullet"/>
      <w:lvlText w:val="■"/>
      <w:lvlJc w:val="left"/>
      <w:pPr>
        <w:ind w:left="2160" w:hanging="360"/>
      </w:pPr>
      <w:rPr>
        <w:u w:val="none"/>
      </w:rPr>
    </w:lvl>
    <w:lvl w:ilvl="3" w:tplc="2F902C0C">
      <w:start w:val="1"/>
      <w:numFmt w:val="bullet"/>
      <w:lvlText w:val="●"/>
      <w:lvlJc w:val="left"/>
      <w:pPr>
        <w:ind w:left="2880" w:hanging="360"/>
      </w:pPr>
      <w:rPr>
        <w:u w:val="none"/>
      </w:rPr>
    </w:lvl>
    <w:lvl w:ilvl="4" w:tplc="47A02744">
      <w:start w:val="1"/>
      <w:numFmt w:val="bullet"/>
      <w:lvlText w:val="○"/>
      <w:lvlJc w:val="left"/>
      <w:pPr>
        <w:ind w:left="3600" w:hanging="360"/>
      </w:pPr>
      <w:rPr>
        <w:u w:val="none"/>
      </w:rPr>
    </w:lvl>
    <w:lvl w:ilvl="5" w:tplc="E26C0E4E">
      <w:start w:val="1"/>
      <w:numFmt w:val="bullet"/>
      <w:lvlText w:val="■"/>
      <w:lvlJc w:val="left"/>
      <w:pPr>
        <w:ind w:left="4320" w:hanging="360"/>
      </w:pPr>
      <w:rPr>
        <w:u w:val="none"/>
      </w:rPr>
    </w:lvl>
    <w:lvl w:ilvl="6" w:tplc="475021CC">
      <w:start w:val="1"/>
      <w:numFmt w:val="bullet"/>
      <w:lvlText w:val="●"/>
      <w:lvlJc w:val="left"/>
      <w:pPr>
        <w:ind w:left="5040" w:hanging="360"/>
      </w:pPr>
      <w:rPr>
        <w:u w:val="none"/>
      </w:rPr>
    </w:lvl>
    <w:lvl w:ilvl="7" w:tplc="F4EE031E">
      <w:start w:val="1"/>
      <w:numFmt w:val="bullet"/>
      <w:lvlText w:val="○"/>
      <w:lvlJc w:val="left"/>
      <w:pPr>
        <w:ind w:left="5760" w:hanging="360"/>
      </w:pPr>
      <w:rPr>
        <w:u w:val="none"/>
      </w:rPr>
    </w:lvl>
    <w:lvl w:ilvl="8" w:tplc="100290FE">
      <w:start w:val="1"/>
      <w:numFmt w:val="bullet"/>
      <w:lvlText w:val="■"/>
      <w:lvlJc w:val="left"/>
      <w:pPr>
        <w:ind w:left="6480" w:hanging="360"/>
      </w:pPr>
      <w:rPr>
        <w:u w:val="none"/>
      </w:rPr>
    </w:lvl>
  </w:abstractNum>
  <w:abstractNum w:abstractNumId="7" w15:restartNumberingAfterBreak="0">
    <w:nsid w:val="78BDEA67"/>
    <w:multiLevelType w:val="hybridMultilevel"/>
    <w:tmpl w:val="00000000"/>
    <w:lvl w:ilvl="0" w:tplc="04A20152">
      <w:start w:val="1"/>
      <w:numFmt w:val="bullet"/>
      <w:lvlText w:val="●"/>
      <w:lvlJc w:val="left"/>
      <w:pPr>
        <w:ind w:left="720" w:hanging="360"/>
      </w:pPr>
      <w:rPr>
        <w:u w:val="none"/>
      </w:rPr>
    </w:lvl>
    <w:lvl w:ilvl="1" w:tplc="08341D08">
      <w:start w:val="1"/>
      <w:numFmt w:val="bullet"/>
      <w:lvlText w:val="○"/>
      <w:lvlJc w:val="left"/>
      <w:pPr>
        <w:ind w:left="1440" w:hanging="360"/>
      </w:pPr>
      <w:rPr>
        <w:u w:val="none"/>
      </w:rPr>
    </w:lvl>
    <w:lvl w:ilvl="2" w:tplc="0458001E">
      <w:start w:val="1"/>
      <w:numFmt w:val="bullet"/>
      <w:lvlText w:val="■"/>
      <w:lvlJc w:val="left"/>
      <w:pPr>
        <w:ind w:left="2160" w:hanging="360"/>
      </w:pPr>
      <w:rPr>
        <w:u w:val="none"/>
      </w:rPr>
    </w:lvl>
    <w:lvl w:ilvl="3" w:tplc="DB84178E">
      <w:start w:val="1"/>
      <w:numFmt w:val="bullet"/>
      <w:lvlText w:val="●"/>
      <w:lvlJc w:val="left"/>
      <w:pPr>
        <w:ind w:left="2880" w:hanging="360"/>
      </w:pPr>
      <w:rPr>
        <w:u w:val="none"/>
      </w:rPr>
    </w:lvl>
    <w:lvl w:ilvl="4" w:tplc="2C08807E">
      <w:start w:val="1"/>
      <w:numFmt w:val="bullet"/>
      <w:lvlText w:val="○"/>
      <w:lvlJc w:val="left"/>
      <w:pPr>
        <w:ind w:left="3600" w:hanging="360"/>
      </w:pPr>
      <w:rPr>
        <w:u w:val="none"/>
      </w:rPr>
    </w:lvl>
    <w:lvl w:ilvl="5" w:tplc="D7464260">
      <w:start w:val="1"/>
      <w:numFmt w:val="bullet"/>
      <w:lvlText w:val="■"/>
      <w:lvlJc w:val="left"/>
      <w:pPr>
        <w:ind w:left="4320" w:hanging="360"/>
      </w:pPr>
      <w:rPr>
        <w:u w:val="none"/>
      </w:rPr>
    </w:lvl>
    <w:lvl w:ilvl="6" w:tplc="E3E46696">
      <w:start w:val="1"/>
      <w:numFmt w:val="bullet"/>
      <w:lvlText w:val="●"/>
      <w:lvlJc w:val="left"/>
      <w:pPr>
        <w:ind w:left="5040" w:hanging="360"/>
      </w:pPr>
      <w:rPr>
        <w:u w:val="none"/>
      </w:rPr>
    </w:lvl>
    <w:lvl w:ilvl="7" w:tplc="200A7242">
      <w:start w:val="1"/>
      <w:numFmt w:val="bullet"/>
      <w:lvlText w:val="○"/>
      <w:lvlJc w:val="left"/>
      <w:pPr>
        <w:ind w:left="5760" w:hanging="360"/>
      </w:pPr>
      <w:rPr>
        <w:u w:val="none"/>
      </w:rPr>
    </w:lvl>
    <w:lvl w:ilvl="8" w:tplc="DAE2A06E">
      <w:start w:val="1"/>
      <w:numFmt w:val="bullet"/>
      <w:lvlText w:val="■"/>
      <w:lvlJc w:val="left"/>
      <w:pPr>
        <w:ind w:left="6480" w:hanging="360"/>
      </w:pPr>
      <w:rPr>
        <w:u w:val="none"/>
      </w:rPr>
    </w:lvl>
  </w:abstractNum>
  <w:abstractNum w:abstractNumId="8" w15:restartNumberingAfterBreak="0">
    <w:nsid w:val="7E2D5AB1"/>
    <w:multiLevelType w:val="hybridMultilevel"/>
    <w:tmpl w:val="00000000"/>
    <w:lvl w:ilvl="0" w:tplc="4914DB50">
      <w:start w:val="1"/>
      <w:numFmt w:val="bullet"/>
      <w:lvlText w:val="●"/>
      <w:lvlJc w:val="left"/>
      <w:pPr>
        <w:ind w:left="720" w:hanging="360"/>
      </w:pPr>
      <w:rPr>
        <w:u w:val="none"/>
      </w:rPr>
    </w:lvl>
    <w:lvl w:ilvl="1" w:tplc="4E3E2848">
      <w:start w:val="1"/>
      <w:numFmt w:val="bullet"/>
      <w:lvlText w:val="○"/>
      <w:lvlJc w:val="left"/>
      <w:pPr>
        <w:ind w:left="1440" w:hanging="360"/>
      </w:pPr>
      <w:rPr>
        <w:u w:val="none"/>
      </w:rPr>
    </w:lvl>
    <w:lvl w:ilvl="2" w:tplc="CF9C48B6">
      <w:start w:val="1"/>
      <w:numFmt w:val="bullet"/>
      <w:lvlText w:val="■"/>
      <w:lvlJc w:val="left"/>
      <w:pPr>
        <w:ind w:left="2160" w:hanging="360"/>
      </w:pPr>
      <w:rPr>
        <w:u w:val="none"/>
      </w:rPr>
    </w:lvl>
    <w:lvl w:ilvl="3" w:tplc="D38E773C">
      <w:start w:val="1"/>
      <w:numFmt w:val="bullet"/>
      <w:lvlText w:val="●"/>
      <w:lvlJc w:val="left"/>
      <w:pPr>
        <w:ind w:left="2880" w:hanging="360"/>
      </w:pPr>
      <w:rPr>
        <w:u w:val="none"/>
      </w:rPr>
    </w:lvl>
    <w:lvl w:ilvl="4" w:tplc="C1625A38">
      <w:start w:val="1"/>
      <w:numFmt w:val="bullet"/>
      <w:lvlText w:val="○"/>
      <w:lvlJc w:val="left"/>
      <w:pPr>
        <w:ind w:left="3600" w:hanging="360"/>
      </w:pPr>
      <w:rPr>
        <w:u w:val="none"/>
      </w:rPr>
    </w:lvl>
    <w:lvl w:ilvl="5" w:tplc="6FC69282">
      <w:start w:val="1"/>
      <w:numFmt w:val="bullet"/>
      <w:lvlText w:val="■"/>
      <w:lvlJc w:val="left"/>
      <w:pPr>
        <w:ind w:left="4320" w:hanging="360"/>
      </w:pPr>
      <w:rPr>
        <w:u w:val="none"/>
      </w:rPr>
    </w:lvl>
    <w:lvl w:ilvl="6" w:tplc="162C0854">
      <w:start w:val="1"/>
      <w:numFmt w:val="bullet"/>
      <w:lvlText w:val="●"/>
      <w:lvlJc w:val="left"/>
      <w:pPr>
        <w:ind w:left="5040" w:hanging="360"/>
      </w:pPr>
      <w:rPr>
        <w:u w:val="none"/>
      </w:rPr>
    </w:lvl>
    <w:lvl w:ilvl="7" w:tplc="EED88962">
      <w:start w:val="1"/>
      <w:numFmt w:val="bullet"/>
      <w:lvlText w:val="○"/>
      <w:lvlJc w:val="left"/>
      <w:pPr>
        <w:ind w:left="5760" w:hanging="360"/>
      </w:pPr>
      <w:rPr>
        <w:u w:val="none"/>
      </w:rPr>
    </w:lvl>
    <w:lvl w:ilvl="8" w:tplc="FAA2D20E">
      <w:start w:val="1"/>
      <w:numFmt w:val="bullet"/>
      <w:lvlText w:val="■"/>
      <w:lvlJc w:val="left"/>
      <w:pPr>
        <w:ind w:left="6480" w:hanging="360"/>
      </w:pPr>
      <w:rPr>
        <w:u w:val="none"/>
      </w:rPr>
    </w:lvl>
  </w:abstractNum>
  <w:abstractNum w:abstractNumId="9" w15:restartNumberingAfterBreak="0">
    <w:nsid w:val="7F4EB077"/>
    <w:multiLevelType w:val="hybridMultilevel"/>
    <w:tmpl w:val="00000000"/>
    <w:lvl w:ilvl="0" w:tplc="C83A0200">
      <w:start w:val="1"/>
      <w:numFmt w:val="bullet"/>
      <w:lvlText w:val="●"/>
      <w:lvlJc w:val="left"/>
      <w:pPr>
        <w:ind w:left="720" w:hanging="360"/>
      </w:pPr>
      <w:rPr>
        <w:u w:val="none"/>
      </w:rPr>
    </w:lvl>
    <w:lvl w:ilvl="1" w:tplc="3D4C01C8">
      <w:start w:val="1"/>
      <w:numFmt w:val="bullet"/>
      <w:lvlText w:val="○"/>
      <w:lvlJc w:val="left"/>
      <w:pPr>
        <w:ind w:left="1440" w:hanging="360"/>
      </w:pPr>
      <w:rPr>
        <w:u w:val="none"/>
      </w:rPr>
    </w:lvl>
    <w:lvl w:ilvl="2" w:tplc="A93C0506">
      <w:start w:val="1"/>
      <w:numFmt w:val="bullet"/>
      <w:lvlText w:val="■"/>
      <w:lvlJc w:val="left"/>
      <w:pPr>
        <w:ind w:left="2160" w:hanging="360"/>
      </w:pPr>
      <w:rPr>
        <w:u w:val="none"/>
      </w:rPr>
    </w:lvl>
    <w:lvl w:ilvl="3" w:tplc="2BA00272">
      <w:start w:val="1"/>
      <w:numFmt w:val="bullet"/>
      <w:lvlText w:val="●"/>
      <w:lvlJc w:val="left"/>
      <w:pPr>
        <w:ind w:left="2880" w:hanging="360"/>
      </w:pPr>
      <w:rPr>
        <w:u w:val="none"/>
      </w:rPr>
    </w:lvl>
    <w:lvl w:ilvl="4" w:tplc="23AAABD6">
      <w:start w:val="1"/>
      <w:numFmt w:val="bullet"/>
      <w:lvlText w:val="○"/>
      <w:lvlJc w:val="left"/>
      <w:pPr>
        <w:ind w:left="3600" w:hanging="360"/>
      </w:pPr>
      <w:rPr>
        <w:u w:val="none"/>
      </w:rPr>
    </w:lvl>
    <w:lvl w:ilvl="5" w:tplc="C2886A4E">
      <w:start w:val="1"/>
      <w:numFmt w:val="bullet"/>
      <w:lvlText w:val="■"/>
      <w:lvlJc w:val="left"/>
      <w:pPr>
        <w:ind w:left="4320" w:hanging="360"/>
      </w:pPr>
      <w:rPr>
        <w:u w:val="none"/>
      </w:rPr>
    </w:lvl>
    <w:lvl w:ilvl="6" w:tplc="C06A530A">
      <w:start w:val="1"/>
      <w:numFmt w:val="bullet"/>
      <w:lvlText w:val="●"/>
      <w:lvlJc w:val="left"/>
      <w:pPr>
        <w:ind w:left="5040" w:hanging="360"/>
      </w:pPr>
      <w:rPr>
        <w:u w:val="none"/>
      </w:rPr>
    </w:lvl>
    <w:lvl w:ilvl="7" w:tplc="36E8DC68">
      <w:start w:val="1"/>
      <w:numFmt w:val="bullet"/>
      <w:lvlText w:val="○"/>
      <w:lvlJc w:val="left"/>
      <w:pPr>
        <w:ind w:left="5760" w:hanging="360"/>
      </w:pPr>
      <w:rPr>
        <w:u w:val="none"/>
      </w:rPr>
    </w:lvl>
    <w:lvl w:ilvl="8" w:tplc="0FB27DC0">
      <w:start w:val="1"/>
      <w:numFmt w:val="bullet"/>
      <w:lvlText w:val="■"/>
      <w:lvlJc w:val="left"/>
      <w:pPr>
        <w:ind w:left="6480" w:hanging="360"/>
      </w:pPr>
      <w:rPr>
        <w:u w:val="none"/>
      </w:rPr>
    </w:lvl>
  </w:abstractNum>
  <w:num w:numId="1" w16cid:durableId="651450526">
    <w:abstractNumId w:val="5"/>
  </w:num>
  <w:num w:numId="2" w16cid:durableId="2037080302">
    <w:abstractNumId w:val="6"/>
  </w:num>
  <w:num w:numId="3" w16cid:durableId="1280450649">
    <w:abstractNumId w:val="9"/>
  </w:num>
  <w:num w:numId="4" w16cid:durableId="1085491238">
    <w:abstractNumId w:val="4"/>
  </w:num>
  <w:num w:numId="5" w16cid:durableId="311062949">
    <w:abstractNumId w:val="8"/>
  </w:num>
  <w:num w:numId="6" w16cid:durableId="2076973055">
    <w:abstractNumId w:val="7"/>
  </w:num>
  <w:num w:numId="7" w16cid:durableId="2079013195">
    <w:abstractNumId w:val="0"/>
  </w:num>
  <w:num w:numId="8" w16cid:durableId="1629779737">
    <w:abstractNumId w:val="2"/>
  </w:num>
  <w:num w:numId="9" w16cid:durableId="2118521300">
    <w:abstractNumId w:val="1"/>
  </w:num>
  <w:num w:numId="10" w16cid:durableId="7412971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8E1"/>
    <w:rsid w:val="001309AD"/>
    <w:rsid w:val="00296DD8"/>
    <w:rsid w:val="004352F7"/>
    <w:rsid w:val="006A506A"/>
    <w:rsid w:val="00B450E5"/>
    <w:rsid w:val="00C96F8B"/>
    <w:rsid w:val="00D958A1"/>
    <w:rsid w:val="00E418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844D2"/>
  <w15:docId w15:val="{F4F92D70-9B38-4F88-838F-E545539C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jc w:val="center"/>
      <w:outlineLvl w:val="4"/>
    </w:pPr>
    <w:rPr>
      <w:b/>
    </w:rPr>
  </w:style>
  <w:style w:type="paragraph" w:styleId="Heading6">
    <w:name w:val="heading 6"/>
    <w:basedOn w:val="Normal1"/>
    <w:next w:val="Normal1"/>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A506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506A"/>
  </w:style>
  <w:style w:type="paragraph" w:styleId="Footer">
    <w:name w:val="footer"/>
    <w:basedOn w:val="Normal"/>
    <w:link w:val="FooterChar"/>
    <w:uiPriority w:val="99"/>
    <w:unhideWhenUsed/>
    <w:rsid w:val="006A506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506A"/>
  </w:style>
  <w:style w:type="paragraph" w:styleId="TOCHeading">
    <w:name w:val="TOC Heading"/>
    <w:basedOn w:val="Heading1"/>
    <w:next w:val="Normal"/>
    <w:uiPriority w:val="39"/>
    <w:unhideWhenUsed/>
    <w:qFormat/>
    <w:rsid w:val="004352F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52F7"/>
    <w:pPr>
      <w:spacing w:after="100"/>
    </w:pPr>
  </w:style>
  <w:style w:type="paragraph" w:styleId="TOC2">
    <w:name w:val="toc 2"/>
    <w:basedOn w:val="Normal"/>
    <w:next w:val="Normal"/>
    <w:autoRedefine/>
    <w:uiPriority w:val="39"/>
    <w:unhideWhenUsed/>
    <w:rsid w:val="004352F7"/>
    <w:pPr>
      <w:spacing w:after="100"/>
      <w:ind w:left="240"/>
    </w:pPr>
  </w:style>
  <w:style w:type="character" w:styleId="Hyperlink">
    <w:name w:val="Hyperlink"/>
    <w:basedOn w:val="DefaultParagraphFont"/>
    <w:uiPriority w:val="99"/>
    <w:unhideWhenUsed/>
    <w:rsid w:val="004352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dpi.com/1911-8074/13/8/166"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47324-953B-4FDA-BB16-73D8C3FC8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3364</Words>
  <Characters>19180</Characters>
  <Application>Microsoft Office Word</Application>
  <DocSecurity>0</DocSecurity>
  <Lines>159</Lines>
  <Paragraphs>44</Paragraphs>
  <ScaleCrop>false</ScaleCrop>
  <Company/>
  <LinksUpToDate>false</LinksUpToDate>
  <CharactersWithSpaces>22500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SNEHA GHOSH</cp:lastModifiedBy>
  <cp:revision>10</cp:revision>
  <dcterms:created xsi:type="dcterms:W3CDTF">2024-06-13T13:10:00Z</dcterms:created>
  <dcterms:modified xsi:type="dcterms:W3CDTF">2024-06-13T13:15:00Z</dcterms:modified>
</cp:coreProperties>
</file>