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FB5880" w:rsidRDefault="00FB5880">
      <w:pPr>
        <w:spacing w:line="480" w:lineRule="auto"/>
        <w:jc w:val="center"/>
        <w:rPr>
          <w:rFonts w:ascii="Times New Roman" w:eastAsia="Times New Roman" w:hAnsi="Times New Roman" w:cs="Times New Roman"/>
          <w:sz w:val="24"/>
          <w:szCs w:val="24"/>
        </w:rPr>
      </w:pPr>
    </w:p>
    <w:p w14:paraId="2DC3CD52" w14:textId="77777777" w:rsidR="00CF32D6" w:rsidRDefault="00CF32D6">
      <w:pPr>
        <w:spacing w:line="480" w:lineRule="auto"/>
        <w:jc w:val="center"/>
        <w:rPr>
          <w:rFonts w:ascii="Times New Roman" w:eastAsia="Times New Roman" w:hAnsi="Times New Roman" w:cs="Times New Roman"/>
          <w:sz w:val="24"/>
          <w:szCs w:val="24"/>
        </w:rPr>
      </w:pPr>
    </w:p>
    <w:p w14:paraId="4BA883D4" w14:textId="77777777" w:rsidR="00CF32D6" w:rsidRDefault="00CF32D6">
      <w:pPr>
        <w:spacing w:line="480" w:lineRule="auto"/>
        <w:jc w:val="center"/>
        <w:rPr>
          <w:rFonts w:ascii="Times New Roman" w:eastAsia="Times New Roman" w:hAnsi="Times New Roman" w:cs="Times New Roman"/>
          <w:sz w:val="24"/>
          <w:szCs w:val="24"/>
        </w:rPr>
      </w:pPr>
    </w:p>
    <w:p w14:paraId="1AD628F8" w14:textId="77777777" w:rsidR="00CF32D6" w:rsidRDefault="00CF32D6">
      <w:pPr>
        <w:spacing w:line="480" w:lineRule="auto"/>
        <w:jc w:val="center"/>
        <w:rPr>
          <w:rFonts w:ascii="Times New Roman" w:eastAsia="Times New Roman" w:hAnsi="Times New Roman" w:cs="Times New Roman"/>
          <w:sz w:val="24"/>
          <w:szCs w:val="24"/>
        </w:rPr>
      </w:pPr>
    </w:p>
    <w:p w14:paraId="6BDD5FA0" w14:textId="77777777" w:rsidR="00CF32D6" w:rsidRDefault="00CF32D6">
      <w:pPr>
        <w:spacing w:line="480" w:lineRule="auto"/>
        <w:jc w:val="center"/>
        <w:rPr>
          <w:rFonts w:ascii="Times New Roman" w:eastAsia="Times New Roman" w:hAnsi="Times New Roman" w:cs="Times New Roman"/>
          <w:sz w:val="24"/>
          <w:szCs w:val="24"/>
        </w:rPr>
      </w:pPr>
    </w:p>
    <w:p w14:paraId="26AA7E01" w14:textId="165DB0D9" w:rsidR="00CF32D6" w:rsidRDefault="00CF32D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UNIVERSITY OF WALES TRINITY SAINT DAVID- LONDON</w:t>
      </w:r>
    </w:p>
    <w:p w14:paraId="4F5658C2" w14:textId="77777777" w:rsidR="00CF32D6" w:rsidRDefault="00CF32D6" w:rsidP="00CF32D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75B0B005" w14:textId="64837B93" w:rsidR="00CF32D6" w:rsidRDefault="00CF32D6" w:rsidP="00CF32D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COURSE: </w:t>
      </w:r>
      <w:proofErr w:type="gramStart"/>
      <w:r>
        <w:rPr>
          <w:rFonts w:ascii="Times New Roman" w:eastAsia="Times New Roman" w:hAnsi="Times New Roman" w:cs="Times New Roman"/>
          <w:b/>
          <w:sz w:val="24"/>
          <w:szCs w:val="24"/>
        </w:rPr>
        <w:t>BA(</w:t>
      </w:r>
      <w:proofErr w:type="gram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Hons</w:t>
      </w:r>
      <w:proofErr w:type="spellEnd"/>
      <w:r>
        <w:rPr>
          <w:rFonts w:ascii="Times New Roman" w:eastAsia="Times New Roman" w:hAnsi="Times New Roman" w:cs="Times New Roman"/>
          <w:b/>
          <w:sz w:val="24"/>
          <w:szCs w:val="24"/>
        </w:rPr>
        <w:t xml:space="preserve"> ) BUSINESS MANAGEMENT</w:t>
      </w:r>
    </w:p>
    <w:p w14:paraId="503CB3ED" w14:textId="0209DC55" w:rsidR="00CF32D6" w:rsidRDefault="00CF32D6" w:rsidP="00CF32D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Level 4- Term 2- Group 2-Weekend</w:t>
      </w:r>
    </w:p>
    <w:p w14:paraId="0EBFD231" w14:textId="7D6541A6" w:rsidR="00CF32D6" w:rsidRDefault="00CF32D6" w:rsidP="00CF32D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Student name: Lucian </w:t>
      </w:r>
      <w:proofErr w:type="spellStart"/>
      <w:r>
        <w:rPr>
          <w:rFonts w:ascii="Times New Roman" w:eastAsia="Times New Roman" w:hAnsi="Times New Roman" w:cs="Times New Roman"/>
          <w:b/>
          <w:sz w:val="24"/>
          <w:szCs w:val="24"/>
        </w:rPr>
        <w:t>Marinescu</w:t>
      </w:r>
      <w:proofErr w:type="spellEnd"/>
    </w:p>
    <w:p w14:paraId="5B94E85F" w14:textId="287F064F" w:rsidR="00CF32D6" w:rsidRDefault="00CF32D6" w:rsidP="00CF32D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Student ID</w:t>
      </w:r>
      <w:r w:rsidR="009F28AE">
        <w:rPr>
          <w:rFonts w:ascii="Times New Roman" w:eastAsia="Times New Roman" w:hAnsi="Times New Roman" w:cs="Times New Roman"/>
          <w:b/>
          <w:sz w:val="24"/>
          <w:szCs w:val="24"/>
        </w:rPr>
        <w:t xml:space="preserve"> number</w:t>
      </w:r>
      <w:bookmarkStart w:id="0" w:name="_GoBack"/>
      <w:bookmarkEnd w:id="0"/>
      <w:r>
        <w:rPr>
          <w:rFonts w:ascii="Times New Roman" w:eastAsia="Times New Roman" w:hAnsi="Times New Roman" w:cs="Times New Roman"/>
          <w:b/>
          <w:sz w:val="24"/>
          <w:szCs w:val="24"/>
        </w:rPr>
        <w:t>: 1917360</w:t>
      </w:r>
    </w:p>
    <w:p w14:paraId="1F95177A" w14:textId="3504DD2D" w:rsidR="00CF32D6" w:rsidRDefault="00CF32D6" w:rsidP="00CF32D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MODULE TITLE: LCBB 4001 </w:t>
      </w:r>
      <w:r w:rsidR="00FE1CB1">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A</w:t>
      </w:r>
      <w:r w:rsidR="00FE1CB1">
        <w:rPr>
          <w:rFonts w:ascii="Times New Roman" w:eastAsia="Times New Roman" w:hAnsi="Times New Roman" w:cs="Times New Roman"/>
          <w:b/>
          <w:sz w:val="24"/>
          <w:szCs w:val="24"/>
        </w:rPr>
        <w:t>CCOUNTING FUNDAMENTALS</w:t>
      </w:r>
    </w:p>
    <w:p w14:paraId="7E887B99" w14:textId="1A191B65" w:rsidR="00CF32D6" w:rsidRDefault="00CF32D6" w:rsidP="00CF32D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Lector </w:t>
      </w:r>
      <w:proofErr w:type="gramStart"/>
      <w:r>
        <w:rPr>
          <w:rFonts w:ascii="Times New Roman" w:eastAsia="Times New Roman" w:hAnsi="Times New Roman" w:cs="Times New Roman"/>
          <w:b/>
          <w:sz w:val="24"/>
          <w:szCs w:val="24"/>
        </w:rPr>
        <w:t>name :</w:t>
      </w:r>
      <w:proofErr w:type="gram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Dr.</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Emad</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Elkhashen</w:t>
      </w:r>
      <w:proofErr w:type="spellEnd"/>
    </w:p>
    <w:p w14:paraId="15622464" w14:textId="77777777" w:rsidR="00FE1CB1" w:rsidRDefault="00FE1CB1" w:rsidP="00FE1CB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ASSIGNMENT 2- ACCOUNTING FUNDAMENTALS</w:t>
      </w:r>
    </w:p>
    <w:p w14:paraId="00000002" w14:textId="2BFE9A30" w:rsidR="00FB5880" w:rsidRPr="00FE1CB1" w:rsidRDefault="00FE1CB1" w:rsidP="00FE1CB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Date: 06.09.2020</w:t>
      </w:r>
    </w:p>
    <w:p w14:paraId="00000003" w14:textId="77777777" w:rsidR="00FB5880" w:rsidRDefault="00FB5880">
      <w:pPr>
        <w:spacing w:line="480" w:lineRule="auto"/>
        <w:jc w:val="center"/>
        <w:rPr>
          <w:rFonts w:ascii="Times New Roman" w:eastAsia="Times New Roman" w:hAnsi="Times New Roman" w:cs="Times New Roman"/>
          <w:sz w:val="24"/>
          <w:szCs w:val="24"/>
        </w:rPr>
      </w:pPr>
    </w:p>
    <w:p w14:paraId="00000004" w14:textId="77777777" w:rsidR="00FB5880" w:rsidRDefault="00FB5880">
      <w:pPr>
        <w:spacing w:line="480" w:lineRule="auto"/>
        <w:jc w:val="center"/>
        <w:rPr>
          <w:rFonts w:ascii="Times New Roman" w:eastAsia="Times New Roman" w:hAnsi="Times New Roman" w:cs="Times New Roman"/>
          <w:sz w:val="24"/>
          <w:szCs w:val="24"/>
        </w:rPr>
      </w:pPr>
    </w:p>
    <w:p w14:paraId="00000005" w14:textId="77777777" w:rsidR="00FB5880" w:rsidRDefault="00FB5880">
      <w:pPr>
        <w:spacing w:line="480" w:lineRule="auto"/>
        <w:jc w:val="center"/>
        <w:rPr>
          <w:rFonts w:ascii="Times New Roman" w:eastAsia="Times New Roman" w:hAnsi="Times New Roman" w:cs="Times New Roman"/>
          <w:sz w:val="24"/>
          <w:szCs w:val="24"/>
        </w:rPr>
      </w:pPr>
    </w:p>
    <w:p w14:paraId="00000006" w14:textId="77777777" w:rsidR="00FB5880" w:rsidRDefault="00FB5880">
      <w:pPr>
        <w:spacing w:line="480" w:lineRule="auto"/>
        <w:jc w:val="center"/>
        <w:rPr>
          <w:rFonts w:ascii="Times New Roman" w:eastAsia="Times New Roman" w:hAnsi="Times New Roman" w:cs="Times New Roman"/>
          <w:sz w:val="24"/>
          <w:szCs w:val="24"/>
        </w:rPr>
      </w:pPr>
    </w:p>
    <w:p w14:paraId="00000007" w14:textId="77777777" w:rsidR="00FB5880" w:rsidRDefault="00FB5880">
      <w:pPr>
        <w:spacing w:line="480" w:lineRule="auto"/>
        <w:jc w:val="center"/>
        <w:rPr>
          <w:rFonts w:ascii="Times New Roman" w:eastAsia="Times New Roman" w:hAnsi="Times New Roman" w:cs="Times New Roman"/>
          <w:sz w:val="24"/>
          <w:szCs w:val="24"/>
        </w:rPr>
      </w:pPr>
    </w:p>
    <w:p w14:paraId="6487AEA4" w14:textId="77777777" w:rsidR="00FE1CB1" w:rsidRDefault="00FE1CB1">
      <w:pPr>
        <w:spacing w:line="480" w:lineRule="auto"/>
        <w:jc w:val="center"/>
        <w:rPr>
          <w:rFonts w:ascii="Times New Roman" w:eastAsia="Times New Roman" w:hAnsi="Times New Roman" w:cs="Times New Roman"/>
          <w:sz w:val="24"/>
          <w:szCs w:val="24"/>
        </w:rPr>
      </w:pPr>
    </w:p>
    <w:p w14:paraId="4443A54A" w14:textId="77777777" w:rsidR="00FE1CB1" w:rsidRDefault="00FE1CB1">
      <w:pPr>
        <w:spacing w:line="480" w:lineRule="auto"/>
        <w:jc w:val="center"/>
        <w:rPr>
          <w:rFonts w:ascii="Times New Roman" w:eastAsia="Times New Roman" w:hAnsi="Times New Roman" w:cs="Times New Roman"/>
          <w:sz w:val="24"/>
          <w:szCs w:val="24"/>
        </w:rPr>
      </w:pPr>
    </w:p>
    <w:p w14:paraId="00000008" w14:textId="016B51F7" w:rsidR="00FB5880" w:rsidRDefault="00E63EC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ACCOUNTING FUNDAMENTALS</w:t>
      </w:r>
      <w:r w:rsidR="00FE1CB1">
        <w:rPr>
          <w:rFonts w:ascii="Times New Roman" w:eastAsia="Times New Roman" w:hAnsi="Times New Roman" w:cs="Times New Roman"/>
          <w:sz w:val="24"/>
          <w:szCs w:val="24"/>
        </w:rPr>
        <w:t>-EXAM</w:t>
      </w:r>
    </w:p>
    <w:p w14:paraId="00000009" w14:textId="77777777" w:rsidR="00FB5880" w:rsidRDefault="00FB5880">
      <w:pPr>
        <w:spacing w:line="480" w:lineRule="auto"/>
        <w:jc w:val="center"/>
        <w:rPr>
          <w:rFonts w:ascii="Times New Roman" w:eastAsia="Times New Roman" w:hAnsi="Times New Roman" w:cs="Times New Roman"/>
          <w:sz w:val="24"/>
          <w:szCs w:val="24"/>
        </w:rPr>
      </w:pPr>
    </w:p>
    <w:p w14:paraId="0000000A" w14:textId="77777777" w:rsidR="00FB5880" w:rsidRDefault="00FB5880">
      <w:pPr>
        <w:spacing w:line="480" w:lineRule="auto"/>
        <w:jc w:val="center"/>
        <w:rPr>
          <w:rFonts w:ascii="Times New Roman" w:eastAsia="Times New Roman" w:hAnsi="Times New Roman" w:cs="Times New Roman"/>
          <w:sz w:val="24"/>
          <w:szCs w:val="24"/>
        </w:rPr>
      </w:pPr>
    </w:p>
    <w:p w14:paraId="532D2361" w14:textId="77777777" w:rsidR="00FE1CB1" w:rsidRDefault="00FE1CB1">
      <w:pPr>
        <w:spacing w:line="480" w:lineRule="auto"/>
        <w:jc w:val="center"/>
        <w:rPr>
          <w:rFonts w:ascii="Times New Roman" w:eastAsia="Times New Roman" w:hAnsi="Times New Roman" w:cs="Times New Roman"/>
          <w:sz w:val="24"/>
          <w:szCs w:val="24"/>
        </w:rPr>
      </w:pPr>
    </w:p>
    <w:p w14:paraId="05B31CC7" w14:textId="0D342C01" w:rsidR="00FE1CB1" w:rsidRDefault="00FE1CB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STATEMENT</w:t>
      </w:r>
    </w:p>
    <w:p w14:paraId="4363BE48" w14:textId="77777777" w:rsidR="00FE1CB1" w:rsidRDefault="00FE1CB1">
      <w:pPr>
        <w:spacing w:line="480" w:lineRule="auto"/>
        <w:jc w:val="center"/>
        <w:rPr>
          <w:rFonts w:ascii="Times New Roman" w:eastAsia="Times New Roman" w:hAnsi="Times New Roman" w:cs="Times New Roman"/>
          <w:sz w:val="24"/>
          <w:szCs w:val="24"/>
        </w:rPr>
      </w:pPr>
    </w:p>
    <w:p w14:paraId="0000000F" w14:textId="77777777" w:rsidR="00FB5880" w:rsidRDefault="00E63EC6">
      <w:pPr>
        <w:spacing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submitting this work, I affirm that my work adheres to the scholarly and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intellectual standards of honesty and integrity. I affirm that this work is my work only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and that in the preparation of this work I have not consulted any person. I affirm that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I have not plagiarised or misrepresented the ideas or language of someone else as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my own and that I have fully and accurately attributed any ideas or text of others to</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the sources and documented each source.</w:t>
      </w:r>
    </w:p>
    <w:p w14:paraId="2588C97B" w14:textId="268DD2D2" w:rsidR="00FE1CB1" w:rsidRDefault="00FE1CB1">
      <w:pPr>
        <w:spacing w:line="480" w:lineRule="auto"/>
        <w:jc w:val="center"/>
        <w:rPr>
          <w:rFonts w:ascii="Times New Roman" w:eastAsia="Times New Roman" w:hAnsi="Times New Roman" w:cs="Times New Roman"/>
          <w:sz w:val="24"/>
          <w:szCs w:val="24"/>
        </w:rPr>
      </w:pPr>
    </w:p>
    <w:p w14:paraId="7228EE4F" w14:textId="77777777" w:rsidR="00FE1CB1" w:rsidRDefault="00FE1CB1">
      <w:pPr>
        <w:pStyle w:val="Heading1"/>
        <w:spacing w:line="480" w:lineRule="auto"/>
        <w:rPr>
          <w:rFonts w:ascii="Times New Roman" w:eastAsia="Times New Roman" w:hAnsi="Times New Roman" w:cs="Times New Roman"/>
          <w:color w:val="000000"/>
          <w:sz w:val="24"/>
          <w:szCs w:val="24"/>
        </w:rPr>
      </w:pPr>
    </w:p>
    <w:p w14:paraId="274B3227" w14:textId="77777777" w:rsidR="00FE1CB1" w:rsidRDefault="00FE1CB1">
      <w:pPr>
        <w:pStyle w:val="Heading1"/>
        <w:spacing w:line="480" w:lineRule="auto"/>
        <w:rPr>
          <w:rFonts w:ascii="Times New Roman" w:eastAsia="Times New Roman" w:hAnsi="Times New Roman" w:cs="Times New Roman"/>
          <w:color w:val="000000"/>
          <w:sz w:val="24"/>
          <w:szCs w:val="24"/>
        </w:rPr>
      </w:pPr>
    </w:p>
    <w:p w14:paraId="62E78E05" w14:textId="77777777" w:rsidR="00FE1CB1" w:rsidRDefault="00FE1CB1">
      <w:pPr>
        <w:pStyle w:val="Heading1"/>
        <w:spacing w:line="480" w:lineRule="auto"/>
        <w:rPr>
          <w:rFonts w:ascii="Times New Roman" w:eastAsia="Times New Roman" w:hAnsi="Times New Roman" w:cs="Times New Roman"/>
          <w:color w:val="000000"/>
          <w:sz w:val="24"/>
          <w:szCs w:val="24"/>
        </w:rPr>
      </w:pPr>
    </w:p>
    <w:p w14:paraId="00000010" w14:textId="77777777" w:rsidR="00FB5880" w:rsidRDefault="00E63EC6">
      <w:pPr>
        <w:pStyle w:val="Heading1"/>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QUESTION 1</w:t>
      </w:r>
    </w:p>
    <w:p w14:paraId="00000011" w14:textId="77777777" w:rsidR="00FB5880" w:rsidRDefault="00E63EC6">
      <w:pPr>
        <w:pStyle w:val="Heading2"/>
        <w:numPr>
          <w:ilvl w:val="0"/>
          <w:numId w:val="1"/>
        </w:num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calculate the break-even point in units, the formula below is used:</w:t>
      </w:r>
    </w:p>
    <w:p w14:paraId="00000012"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Break-even point (units) = Fixed Costs ÷ (Selling price per unit – variable costs per unit)</w:t>
      </w:r>
    </w:p>
    <w:p w14:paraId="00000013"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Fixed costs = £180,000 </w:t>
      </w:r>
    </w:p>
    <w:p w14:paraId="00000014"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Selling price per </w:t>
      </w:r>
      <w:r>
        <w:rPr>
          <w:rFonts w:ascii="Times New Roman" w:eastAsia="Times New Roman" w:hAnsi="Times New Roman" w:cs="Times New Roman"/>
          <w:sz w:val="24"/>
          <w:szCs w:val="24"/>
        </w:rPr>
        <w:t>unit = £5.75</w:t>
      </w:r>
    </w:p>
    <w:p w14:paraId="00000015"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Costs per unit = (£1.35 + £1.75 + £0.40) = £3.5</w:t>
      </w:r>
    </w:p>
    <w:p w14:paraId="00000016"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Break-even point (units) = £180,000 ÷ £3.5 </w:t>
      </w:r>
    </w:p>
    <w:p w14:paraId="00000017" w14:textId="77777777" w:rsidR="00FB5880" w:rsidRDefault="00E63EC6">
      <w:pPr>
        <w:spacing w:line="48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51430 units</w:t>
      </w:r>
    </w:p>
    <w:p w14:paraId="00000018" w14:textId="77777777" w:rsidR="00FB5880" w:rsidRDefault="00E63EC6">
      <w:pPr>
        <w:pStyle w:val="Heading2"/>
        <w:numPr>
          <w:ilvl w:val="0"/>
          <w:numId w:val="1"/>
        </w:num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calculate the profit made, the following formula is used:</w:t>
      </w:r>
    </w:p>
    <w:p w14:paraId="00000019"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Profit = Total Revenue – Total Costs </w:t>
      </w:r>
    </w:p>
    <w:p w14:paraId="0000001A"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Revenue = No. of units </w:t>
      </w:r>
      <w:r>
        <w:rPr>
          <w:rFonts w:ascii="Times New Roman" w:eastAsia="Times New Roman" w:hAnsi="Times New Roman" w:cs="Times New Roman"/>
          <w:sz w:val="24"/>
          <w:szCs w:val="24"/>
        </w:rPr>
        <w:t xml:space="preserve">sold x Selling price </w:t>
      </w:r>
    </w:p>
    <w:p w14:paraId="0000001B"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90,000 x 5.75 </w:t>
      </w:r>
    </w:p>
    <w:p w14:paraId="0000001C"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£517,500</w:t>
      </w:r>
    </w:p>
    <w:p w14:paraId="0000001D"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Costs = Fixed Costs + Total Variable Costs </w:t>
      </w:r>
    </w:p>
    <w:p w14:paraId="0000001E"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£180,000 + (90,000 x £3.5)</w:t>
      </w:r>
    </w:p>
    <w:p w14:paraId="0000001F"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£180,000 + £315,000</w:t>
      </w:r>
    </w:p>
    <w:p w14:paraId="00000020"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£495,000</w:t>
      </w:r>
    </w:p>
    <w:p w14:paraId="00000021"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profit will be equal to:</w:t>
      </w:r>
    </w:p>
    <w:p w14:paraId="00000022"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Profit = £517,500 - £495,000</w:t>
      </w:r>
    </w:p>
    <w:p w14:paraId="00000023" w14:textId="77777777" w:rsidR="00FB5880" w:rsidRDefault="00E63EC6">
      <w:pPr>
        <w:spacing w:line="48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£22,500</w:t>
      </w:r>
    </w:p>
    <w:p w14:paraId="00000024" w14:textId="77777777" w:rsidR="00FB5880" w:rsidRDefault="00E63EC6">
      <w:pPr>
        <w:pStyle w:val="Heading2"/>
        <w:numPr>
          <w:ilvl w:val="0"/>
          <w:numId w:val="1"/>
        </w:num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New Profit Figure for the Improved Sandals </w:t>
      </w:r>
    </w:p>
    <w:p w14:paraId="00000025"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Start by calculating the total number of sandals sold under these new circumstances:</w:t>
      </w:r>
    </w:p>
    <w:p w14:paraId="00000026"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5% increase in sales will result in; </w:t>
      </w:r>
    </w:p>
    <w:p w14:paraId="00000027"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(105 x 90,000)/ 100 = 94,500 units being sold. </w:t>
      </w:r>
    </w:p>
    <w:p w14:paraId="00000028"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calculate the total costs und</w:t>
      </w:r>
      <w:r>
        <w:rPr>
          <w:rFonts w:ascii="Times New Roman" w:eastAsia="Times New Roman" w:hAnsi="Times New Roman" w:cs="Times New Roman"/>
          <w:sz w:val="24"/>
          <w:szCs w:val="24"/>
        </w:rPr>
        <w:t>er these new conditions:</w:t>
      </w:r>
    </w:p>
    <w:p w14:paraId="00000029"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New Fixed Costs = £180,000 + £12,500 = £192,500</w:t>
      </w:r>
    </w:p>
    <w:p w14:paraId="0000002A"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New material costs per unit = £1.75 + £0.15 = £1.90</w:t>
      </w:r>
    </w:p>
    <w:p w14:paraId="0000002B"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New Labour costs per unit = £1.35 + £0.05 = £1.40</w:t>
      </w:r>
    </w:p>
    <w:p w14:paraId="0000002C"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Other direct costs = £0.40</w:t>
      </w:r>
    </w:p>
    <w:p w14:paraId="0000002D"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New Variable Costs = £1.90 + £1.40 + £0.40 = £3.7</w:t>
      </w:r>
    </w:p>
    <w:p w14:paraId="0000002E"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w:t>
      </w:r>
      <w:r>
        <w:rPr>
          <w:rFonts w:ascii="Times New Roman" w:eastAsia="Times New Roman" w:hAnsi="Times New Roman" w:cs="Times New Roman"/>
          <w:sz w:val="24"/>
          <w:szCs w:val="24"/>
        </w:rPr>
        <w:t>l new variable costs = £3.7 x 94,500 = £349,650</w:t>
      </w:r>
    </w:p>
    <w:p w14:paraId="0000002F"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New Costs = New Fixed Costs + New Variable costs </w:t>
      </w:r>
    </w:p>
    <w:p w14:paraId="00000030"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£192,500 + £349,650 </w:t>
      </w:r>
    </w:p>
    <w:p w14:paraId="00000031" w14:textId="060409B7" w:rsidR="00FB5880" w:rsidRDefault="00E63EC6">
      <w:pPr>
        <w:spacing w:line="48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 </w:t>
      </w:r>
      <w:r w:rsidR="0050214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542,150</w:t>
      </w:r>
    </w:p>
    <w:p w14:paraId="00000032"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Thirdly, calculate the revenue under these new circumstances:</w:t>
      </w:r>
    </w:p>
    <w:p w14:paraId="00000033"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Revenue = Selling price x total number of units sold </w:t>
      </w:r>
    </w:p>
    <w:p w14:paraId="00000034"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w:t>
      </w:r>
      <w:r>
        <w:rPr>
          <w:rFonts w:ascii="Times New Roman" w:eastAsia="Times New Roman" w:hAnsi="Times New Roman" w:cs="Times New Roman"/>
          <w:sz w:val="24"/>
          <w:szCs w:val="24"/>
        </w:rPr>
        <w:t>w Selling price = £6.0</w:t>
      </w:r>
    </w:p>
    <w:p w14:paraId="00000035"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 number of units sold = 94,500</w:t>
      </w:r>
    </w:p>
    <w:p w14:paraId="00000036"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Revenue = 94,500 x 6</w:t>
      </w:r>
    </w:p>
    <w:p w14:paraId="00000037"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£567,000</w:t>
      </w:r>
    </w:p>
    <w:p w14:paraId="00000038"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Finally, calculate the profit:</w:t>
      </w:r>
    </w:p>
    <w:p w14:paraId="00000039"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Profit = Revenue – Total Costs </w:t>
      </w:r>
    </w:p>
    <w:p w14:paraId="0000003A" w14:textId="77777777" w:rsidR="00FB5880" w:rsidRDefault="00E63EC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£567,000 - £542,150 </w:t>
      </w:r>
    </w:p>
    <w:p w14:paraId="0000003B" w14:textId="77777777" w:rsidR="00FB5880" w:rsidRDefault="00E63EC6">
      <w:pPr>
        <w:spacing w:line="48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£24,850</w:t>
      </w:r>
    </w:p>
    <w:p w14:paraId="0000003C" w14:textId="77777777" w:rsidR="00FB5880" w:rsidRDefault="00E63EC6">
      <w:pPr>
        <w:pStyle w:val="Heading2"/>
        <w:numPr>
          <w:ilvl w:val="0"/>
          <w:numId w:val="1"/>
        </w:num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Limitations of Break-even Analysis </w:t>
      </w:r>
    </w:p>
    <w:p w14:paraId="0000003D"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Break-even analysis demonstrates the relationship between a business’ cost volume and its profit at different levels of activity while emphasising on the break-even point. While this analysis is very important in determining when the business will start be</w:t>
      </w:r>
      <w:r>
        <w:rPr>
          <w:rFonts w:ascii="Times New Roman" w:eastAsia="Times New Roman" w:hAnsi="Times New Roman" w:cs="Times New Roman"/>
          <w:sz w:val="24"/>
          <w:szCs w:val="24"/>
        </w:rPr>
        <w:t>coming profitable, it has several limitations that must be taken into consideration. First, Break-even analysis requires distinguishing between variable and fixed costs (Lecture Notes, 2020). However, as Smith (2002) argues, few costs are truly variable an</w:t>
      </w:r>
      <w:r>
        <w:rPr>
          <w:rFonts w:ascii="Times New Roman" w:eastAsia="Times New Roman" w:hAnsi="Times New Roman" w:cs="Times New Roman"/>
          <w:sz w:val="24"/>
          <w:szCs w:val="24"/>
        </w:rPr>
        <w:t>d the fixed costs are only fixed to a certain point where they also change. Therefore, considering that some costs may be both fixed and variable, it would be difficult to separate the fixed costs from those that are variable in order to perform a break-ev</w:t>
      </w:r>
      <w:r>
        <w:rPr>
          <w:rFonts w:ascii="Times New Roman" w:eastAsia="Times New Roman" w:hAnsi="Times New Roman" w:cs="Times New Roman"/>
          <w:sz w:val="24"/>
          <w:szCs w:val="24"/>
        </w:rPr>
        <w:t>en analysis. Considering the various arbitrary rules that are required to place costs into either variable or fixed, it would be difficult to make that distinction in places where the costs are not distinguishable.</w:t>
      </w:r>
    </w:p>
    <w:p w14:paraId="0000003E"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second limitation of the break-even a</w:t>
      </w:r>
      <w:r>
        <w:rPr>
          <w:rFonts w:ascii="Times New Roman" w:eastAsia="Times New Roman" w:hAnsi="Times New Roman" w:cs="Times New Roman"/>
          <w:sz w:val="24"/>
          <w:szCs w:val="24"/>
        </w:rPr>
        <w:t>nalysis is its focus on the linearity assumption for both the variable cost and revenue curves. Break-even analysis assumes that variable costs and revenue increase at a steady rate in line with activity effectively producing a straight line graph when plo</w:t>
      </w:r>
      <w:r>
        <w:rPr>
          <w:rFonts w:ascii="Times New Roman" w:eastAsia="Times New Roman" w:hAnsi="Times New Roman" w:cs="Times New Roman"/>
          <w:sz w:val="24"/>
          <w:szCs w:val="24"/>
        </w:rPr>
        <w:t>tted (Lecture Notes, 2020). However, this may not be the true picture of what is actually happening in the market. For instance, if a company is forced to adopt lower prices at higher output due to increased market saturation, the revenue curve will not be</w:t>
      </w:r>
      <w:r>
        <w:rPr>
          <w:rFonts w:ascii="Times New Roman" w:eastAsia="Times New Roman" w:hAnsi="Times New Roman" w:cs="Times New Roman"/>
          <w:sz w:val="24"/>
          <w:szCs w:val="24"/>
        </w:rPr>
        <w:t xml:space="preserve"> a straight line. Furthermore, the company’s average variable costs are likely to be lower at higher outputs because the company will have the capacity to negotiate discounts from its suppliers. </w:t>
      </w:r>
    </w:p>
    <w:p w14:paraId="0000003F"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break-even analysis ignores other factors that may </w:t>
      </w:r>
      <w:r>
        <w:rPr>
          <w:rFonts w:ascii="Times New Roman" w:eastAsia="Times New Roman" w:hAnsi="Times New Roman" w:cs="Times New Roman"/>
          <w:sz w:val="24"/>
          <w:szCs w:val="24"/>
        </w:rPr>
        <w:t>affect the company and outputs other than costs and revenues. It is important to note that apart from cost and revenue, production is also influenced by people and the management, availability of finance and competitive action among other factors (Smith, 2</w:t>
      </w:r>
      <w:r>
        <w:rPr>
          <w:rFonts w:ascii="Times New Roman" w:eastAsia="Times New Roman" w:hAnsi="Times New Roman" w:cs="Times New Roman"/>
          <w:sz w:val="24"/>
          <w:szCs w:val="24"/>
        </w:rPr>
        <w:t xml:space="preserve">002). For instance, if a company decides to maximise production, this may increase pressure on employees and may require the available staff to work overtime, effectively altering the cost structure. </w:t>
      </w:r>
    </w:p>
    <w:p w14:paraId="00000040"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Another limitation of the break-even analysis is linked to the argument of the relevant range. According to Smith (2002), break-even analysis assumes that the cost behaviour does not change within a given high- and low-volume range. As a result of this ass</w:t>
      </w:r>
      <w:r>
        <w:rPr>
          <w:rFonts w:ascii="Times New Roman" w:eastAsia="Times New Roman" w:hAnsi="Times New Roman" w:cs="Times New Roman"/>
          <w:sz w:val="24"/>
          <w:szCs w:val="24"/>
        </w:rPr>
        <w:t xml:space="preserve">umption, the management is required to limit its analysis to the relevant range in break-even analysis. This is therefore limiting the effectiveness of break-even analysis especially when multiple products are involved. </w:t>
      </w:r>
    </w:p>
    <w:p w14:paraId="00000041"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Finally, break-even analysis is con</w:t>
      </w:r>
      <w:r>
        <w:rPr>
          <w:rFonts w:ascii="Times New Roman" w:eastAsia="Times New Roman" w:hAnsi="Times New Roman" w:cs="Times New Roman"/>
          <w:sz w:val="24"/>
          <w:szCs w:val="24"/>
        </w:rPr>
        <w:t xml:space="preserve">sidered to be a static model in which changes in its variables are independent of each other. However, </w:t>
      </w:r>
      <w:proofErr w:type="spellStart"/>
      <w:r>
        <w:rPr>
          <w:rFonts w:ascii="Times New Roman" w:eastAsia="Times New Roman" w:hAnsi="Times New Roman" w:cs="Times New Roman"/>
          <w:sz w:val="24"/>
          <w:szCs w:val="24"/>
        </w:rPr>
        <w:t>Ndaliman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Bala</w:t>
      </w:r>
      <w:proofErr w:type="spellEnd"/>
      <w:r>
        <w:rPr>
          <w:rFonts w:ascii="Times New Roman" w:eastAsia="Times New Roman" w:hAnsi="Times New Roman" w:cs="Times New Roman"/>
          <w:sz w:val="24"/>
          <w:szCs w:val="24"/>
        </w:rPr>
        <w:t xml:space="preserve"> (2007) </w:t>
      </w:r>
      <w:proofErr w:type="gramStart"/>
      <w:r>
        <w:rPr>
          <w:rFonts w:ascii="Times New Roman" w:eastAsia="Times New Roman" w:hAnsi="Times New Roman" w:cs="Times New Roman"/>
          <w:sz w:val="24"/>
          <w:szCs w:val="24"/>
        </w:rPr>
        <w:t>argues</w:t>
      </w:r>
      <w:proofErr w:type="gramEnd"/>
      <w:r>
        <w:rPr>
          <w:rFonts w:ascii="Times New Roman" w:eastAsia="Times New Roman" w:hAnsi="Times New Roman" w:cs="Times New Roman"/>
          <w:sz w:val="24"/>
          <w:szCs w:val="24"/>
        </w:rPr>
        <w:t xml:space="preserve"> that the business world is not static and any increase in output and any alterations in costs is likely to </w:t>
      </w:r>
      <w:r>
        <w:rPr>
          <w:rFonts w:ascii="Times New Roman" w:eastAsia="Times New Roman" w:hAnsi="Times New Roman" w:cs="Times New Roman"/>
          <w:sz w:val="24"/>
          <w:szCs w:val="24"/>
        </w:rPr>
        <w:lastRenderedPageBreak/>
        <w:t>affect the pri</w:t>
      </w:r>
      <w:r>
        <w:rPr>
          <w:rFonts w:ascii="Times New Roman" w:eastAsia="Times New Roman" w:hAnsi="Times New Roman" w:cs="Times New Roman"/>
          <w:sz w:val="24"/>
          <w:szCs w:val="24"/>
        </w:rPr>
        <w:t xml:space="preserve">ce levels. As a result, the break-even just provides a snapshot of a given situation at one particular point but does not reflect the true dynamism of the business world. </w:t>
      </w:r>
    </w:p>
    <w:p w14:paraId="29DD8953" w14:textId="77777777" w:rsidR="00FE1CB1" w:rsidRDefault="00FE1CB1">
      <w:pPr>
        <w:pStyle w:val="Heading1"/>
        <w:spacing w:line="480" w:lineRule="auto"/>
        <w:rPr>
          <w:rFonts w:ascii="Times New Roman" w:eastAsia="Times New Roman" w:hAnsi="Times New Roman" w:cs="Times New Roman"/>
          <w:color w:val="000000"/>
          <w:sz w:val="24"/>
          <w:szCs w:val="24"/>
        </w:rPr>
      </w:pPr>
    </w:p>
    <w:p w14:paraId="00000042" w14:textId="77777777" w:rsidR="00FB5880" w:rsidRDefault="00E63EC6">
      <w:pPr>
        <w:pStyle w:val="Heading1"/>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QUESTION 2</w:t>
      </w:r>
    </w:p>
    <w:p w14:paraId="00000043" w14:textId="77777777" w:rsidR="00FB5880" w:rsidRDefault="00E63EC6">
      <w:pPr>
        <w:pStyle w:val="Heading2"/>
        <w:numPr>
          <w:ilvl w:val="0"/>
          <w:numId w:val="2"/>
        </w:num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Why management accounting is necessary </w:t>
      </w:r>
    </w:p>
    <w:p w14:paraId="00000044"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refers to t</w:t>
      </w:r>
      <w:r>
        <w:rPr>
          <w:rFonts w:ascii="Times New Roman" w:eastAsia="Times New Roman" w:hAnsi="Times New Roman" w:cs="Times New Roman"/>
          <w:sz w:val="24"/>
          <w:szCs w:val="24"/>
        </w:rPr>
        <w:t xml:space="preserve">he process of preparing reports on business operations that enable business managers to make both short- and long-term business decisions. While companies are usually required to prepare financial accounts in accordance with the law, management accounting </w:t>
      </w:r>
      <w:r>
        <w:rPr>
          <w:rFonts w:ascii="Times New Roman" w:eastAsia="Times New Roman" w:hAnsi="Times New Roman" w:cs="Times New Roman"/>
          <w:sz w:val="24"/>
          <w:szCs w:val="24"/>
        </w:rPr>
        <w:t xml:space="preserve">is usually optional, flexible and unregulated and it is these features that enhance its importance within the business. The following are the reasons why management accounting is necessary for businesses: </w:t>
      </w:r>
    </w:p>
    <w:p w14:paraId="00000045"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First, management accounting is useful in conducti</w:t>
      </w:r>
      <w:r>
        <w:rPr>
          <w:rFonts w:ascii="Times New Roman" w:eastAsia="Times New Roman" w:hAnsi="Times New Roman" w:cs="Times New Roman"/>
          <w:sz w:val="24"/>
          <w:szCs w:val="24"/>
        </w:rPr>
        <w:t xml:space="preserve">ng relevant cost analysis with the aim of determining the existing expenses and providing suggestions for future activities. It is important for a company to explore all possibilities and find out the best strategy to increase its profit before taking any </w:t>
      </w:r>
      <w:r>
        <w:rPr>
          <w:rFonts w:ascii="Times New Roman" w:eastAsia="Times New Roman" w:hAnsi="Times New Roman" w:cs="Times New Roman"/>
          <w:sz w:val="24"/>
          <w:szCs w:val="24"/>
        </w:rPr>
        <w:t xml:space="preserve">action (Drury, 2013). It is through management accounting that the different marketing activities, products, sales channels and services are analysed in order to determine the most profitable business model for the business. </w:t>
      </w:r>
    </w:p>
    <w:p w14:paraId="00000046"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management accountin</w:t>
      </w:r>
      <w:r>
        <w:rPr>
          <w:rFonts w:ascii="Times New Roman" w:eastAsia="Times New Roman" w:hAnsi="Times New Roman" w:cs="Times New Roman"/>
          <w:sz w:val="24"/>
          <w:szCs w:val="24"/>
        </w:rPr>
        <w:t>g is necessitated by the need to target market audiences and set prices for the products and services offered by the company. According to Drury (2013), management accounting enables the analysis of every customer group and detection of the most profitable</w:t>
      </w:r>
      <w:r>
        <w:rPr>
          <w:rFonts w:ascii="Times New Roman" w:eastAsia="Times New Roman" w:hAnsi="Times New Roman" w:cs="Times New Roman"/>
          <w:sz w:val="24"/>
          <w:szCs w:val="24"/>
        </w:rPr>
        <w:t xml:space="preserve"> customer segments. Furthermore, data from management accounting practices provide important information to other business departments that inform </w:t>
      </w:r>
      <w:r>
        <w:rPr>
          <w:rFonts w:ascii="Times New Roman" w:eastAsia="Times New Roman" w:hAnsi="Times New Roman" w:cs="Times New Roman"/>
          <w:sz w:val="24"/>
          <w:szCs w:val="24"/>
        </w:rPr>
        <w:lastRenderedPageBreak/>
        <w:t>production and marketing decisions. These decisions ultimately determine the price at which products are offe</w:t>
      </w:r>
      <w:r>
        <w:rPr>
          <w:rFonts w:ascii="Times New Roman" w:eastAsia="Times New Roman" w:hAnsi="Times New Roman" w:cs="Times New Roman"/>
          <w:sz w:val="24"/>
          <w:szCs w:val="24"/>
        </w:rPr>
        <w:t xml:space="preserve">red to the market. </w:t>
      </w:r>
    </w:p>
    <w:p w14:paraId="00000047"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Controlling is an equally important aspect of management accounting that makes it necessary for businesses. According to Macintosh and </w:t>
      </w:r>
      <w:proofErr w:type="spellStart"/>
      <w:r>
        <w:rPr>
          <w:rFonts w:ascii="Times New Roman" w:eastAsia="Times New Roman" w:hAnsi="Times New Roman" w:cs="Times New Roman"/>
          <w:sz w:val="24"/>
          <w:szCs w:val="24"/>
        </w:rPr>
        <w:t>Quattrone</w:t>
      </w:r>
      <w:proofErr w:type="spellEnd"/>
      <w:r>
        <w:rPr>
          <w:rFonts w:ascii="Times New Roman" w:eastAsia="Times New Roman" w:hAnsi="Times New Roman" w:cs="Times New Roman"/>
          <w:sz w:val="24"/>
          <w:szCs w:val="24"/>
        </w:rPr>
        <w:t xml:space="preserve"> (2010) management accounting assesses the work of all the firm’s units and makes important </w:t>
      </w:r>
      <w:r>
        <w:rPr>
          <w:rFonts w:ascii="Times New Roman" w:eastAsia="Times New Roman" w:hAnsi="Times New Roman" w:cs="Times New Roman"/>
          <w:sz w:val="24"/>
          <w:szCs w:val="24"/>
        </w:rPr>
        <w:t>conclusions relating to the company’s financial performance. With this information, the management can easily identify reasons for both the loss and the profit obtained from different departments. Furthermore, the senior managers can use this information t</w:t>
      </w:r>
      <w:r>
        <w:rPr>
          <w:rFonts w:ascii="Times New Roman" w:eastAsia="Times New Roman" w:hAnsi="Times New Roman" w:cs="Times New Roman"/>
          <w:sz w:val="24"/>
          <w:szCs w:val="24"/>
        </w:rPr>
        <w:t xml:space="preserve">o make decisions regarding operational costs. </w:t>
      </w:r>
    </w:p>
    <w:p w14:paraId="00000048"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is also a necessary step in deregulating the reporting process for the business. According to Smith (2002), this form of accounting gives the accounting staff the freedom to compile infor</w:t>
      </w:r>
      <w:r>
        <w:rPr>
          <w:rFonts w:ascii="Times New Roman" w:eastAsia="Times New Roman" w:hAnsi="Times New Roman" w:cs="Times New Roman"/>
          <w:sz w:val="24"/>
          <w:szCs w:val="24"/>
        </w:rPr>
        <w:t xml:space="preserve">mation for finance, marketing and operations. This effectively allows managers to focus on information that will provide them detailed data that has a wider continuum than the areas that are represented on balance sheets and income statements. </w:t>
      </w:r>
    </w:p>
    <w:p w14:paraId="00000049"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Finally, ma</w:t>
      </w:r>
      <w:r>
        <w:rPr>
          <w:rFonts w:ascii="Times New Roman" w:eastAsia="Times New Roman" w:hAnsi="Times New Roman" w:cs="Times New Roman"/>
          <w:sz w:val="24"/>
          <w:szCs w:val="24"/>
        </w:rPr>
        <w:t xml:space="preserve">nagement accounting has the capacity to detect financial patterns and envisage future developments effectively making it necessary for business planning. Macintosh and </w:t>
      </w:r>
      <w:proofErr w:type="spellStart"/>
      <w:r>
        <w:rPr>
          <w:rFonts w:ascii="Times New Roman" w:eastAsia="Times New Roman" w:hAnsi="Times New Roman" w:cs="Times New Roman"/>
          <w:sz w:val="24"/>
          <w:szCs w:val="24"/>
        </w:rPr>
        <w:t>Quattrone</w:t>
      </w:r>
      <w:proofErr w:type="spellEnd"/>
      <w:r>
        <w:rPr>
          <w:rFonts w:ascii="Times New Roman" w:eastAsia="Times New Roman" w:hAnsi="Times New Roman" w:cs="Times New Roman"/>
          <w:sz w:val="24"/>
          <w:szCs w:val="24"/>
        </w:rPr>
        <w:t xml:space="preserve"> (2010) argue that managers are able to stay updated with the latest industry t</w:t>
      </w:r>
      <w:r>
        <w:rPr>
          <w:rFonts w:ascii="Times New Roman" w:eastAsia="Times New Roman" w:hAnsi="Times New Roman" w:cs="Times New Roman"/>
          <w:sz w:val="24"/>
          <w:szCs w:val="24"/>
        </w:rPr>
        <w:t>rends and can therefore react aptly to changes in the market by implementing effective strategies to stay ahead of the competition. Due to its planning power, management accounting can therefore help businesses to develop long-term business policies and st</w:t>
      </w:r>
      <w:r>
        <w:rPr>
          <w:rFonts w:ascii="Times New Roman" w:eastAsia="Times New Roman" w:hAnsi="Times New Roman" w:cs="Times New Roman"/>
          <w:sz w:val="24"/>
          <w:szCs w:val="24"/>
        </w:rPr>
        <w:t xml:space="preserve">rategies. </w:t>
      </w:r>
    </w:p>
    <w:p w14:paraId="0000004A" w14:textId="77777777" w:rsidR="00FB5880" w:rsidRDefault="00E63EC6">
      <w:pPr>
        <w:pStyle w:val="Heading2"/>
        <w:numPr>
          <w:ilvl w:val="0"/>
          <w:numId w:val="2"/>
        </w:num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Management Accounting Techniques </w:t>
      </w:r>
    </w:p>
    <w:p w14:paraId="0000004B"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different tools and techniques that management accountants can use to achieve the objectives of management accounting. These include cost accounting, financial planning, cash flow analysis, marginal co</w:t>
      </w:r>
      <w:r>
        <w:rPr>
          <w:rFonts w:ascii="Times New Roman" w:eastAsia="Times New Roman" w:hAnsi="Times New Roman" w:cs="Times New Roman"/>
          <w:sz w:val="24"/>
          <w:szCs w:val="24"/>
        </w:rPr>
        <w:t xml:space="preserve">sting, budgetary control, decision-making accounting, management information system, revaluation accounting and financial statement analysis (Coombs, et al 2005). </w:t>
      </w:r>
    </w:p>
    <w:p w14:paraId="0000004C"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Cost accounting focuses on capturing the company’s total cost of production through the eval</w:t>
      </w:r>
      <w:r>
        <w:rPr>
          <w:rFonts w:ascii="Times New Roman" w:eastAsia="Times New Roman" w:hAnsi="Times New Roman" w:cs="Times New Roman"/>
          <w:sz w:val="24"/>
          <w:szCs w:val="24"/>
        </w:rPr>
        <w:t xml:space="preserve">uation of the variable costs of each step of production as well as fixed costs. These costs are presented in product wise, process wise and department wise and compared with predetermined costs (Coombs, et al 2005). This comparison enables the decision on </w:t>
      </w:r>
      <w:r>
        <w:rPr>
          <w:rFonts w:ascii="Times New Roman" w:eastAsia="Times New Roman" w:hAnsi="Times New Roman" w:cs="Times New Roman"/>
          <w:sz w:val="24"/>
          <w:szCs w:val="24"/>
        </w:rPr>
        <w:t xml:space="preserve">the reasons for variations. </w:t>
      </w:r>
    </w:p>
    <w:p w14:paraId="0000004D"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planning on the other hand focuses on deciding beforehand the financial activities that are needed for the company to achieve its objectives. It entails establishing both short- and long-term financial objectives of t</w:t>
      </w:r>
      <w:r>
        <w:rPr>
          <w:rFonts w:ascii="Times New Roman" w:eastAsia="Times New Roman" w:hAnsi="Times New Roman" w:cs="Times New Roman"/>
          <w:sz w:val="24"/>
          <w:szCs w:val="24"/>
        </w:rPr>
        <w:t>he business, coming up with appropriate policies and developing financial procedures to achieve these objectives (Coombs, et al 2005).</w:t>
      </w:r>
    </w:p>
    <w:p w14:paraId="0000004E"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Cash flow analysis evaluates the movement of cash within the business from one period to another. Furthermore, it is through the cash flow analysis that the business can determine the reasons for cash balance and changes between two periods (Coombs, et al </w:t>
      </w:r>
      <w:r>
        <w:rPr>
          <w:rFonts w:ascii="Times New Roman" w:eastAsia="Times New Roman" w:hAnsi="Times New Roman" w:cs="Times New Roman"/>
          <w:sz w:val="24"/>
          <w:szCs w:val="24"/>
        </w:rPr>
        <w:t xml:space="preserve">2005). Management accountants can use the cash flow analysis to study the cash from operations and the movement of cash in a given period. </w:t>
      </w:r>
    </w:p>
    <w:p w14:paraId="0000004F"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With regards to the budgetary control technique, the management accountant is able to estimate and effectively arran</w:t>
      </w:r>
      <w:r>
        <w:rPr>
          <w:rFonts w:ascii="Times New Roman" w:eastAsia="Times New Roman" w:hAnsi="Times New Roman" w:cs="Times New Roman"/>
          <w:sz w:val="24"/>
          <w:szCs w:val="24"/>
        </w:rPr>
        <w:t xml:space="preserve">ge the future financial needs of the business in accordance with an orderly basis. This technique is therefore important in planning and controlling of </w:t>
      </w:r>
      <w:r>
        <w:rPr>
          <w:rFonts w:ascii="Times New Roman" w:eastAsia="Times New Roman" w:hAnsi="Times New Roman" w:cs="Times New Roman"/>
          <w:sz w:val="24"/>
          <w:szCs w:val="24"/>
        </w:rPr>
        <w:lastRenderedPageBreak/>
        <w:t>different activities of the business (Coombs, et al 2005). Through this technique, the management can st</w:t>
      </w:r>
      <w:r>
        <w:rPr>
          <w:rFonts w:ascii="Times New Roman" w:eastAsia="Times New Roman" w:hAnsi="Times New Roman" w:cs="Times New Roman"/>
          <w:sz w:val="24"/>
          <w:szCs w:val="24"/>
        </w:rPr>
        <w:t xml:space="preserve">eer the business operations in a desired direction with ease.  </w:t>
      </w:r>
    </w:p>
    <w:p w14:paraId="00000050" w14:textId="77777777"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marginal costing technique is particularly used to fix the selling price and in the selection of the most appropriate sales mix. Furthermore, this technique can be used to ensure best use </w:t>
      </w:r>
      <w:r>
        <w:rPr>
          <w:rFonts w:ascii="Times New Roman" w:eastAsia="Times New Roman" w:hAnsi="Times New Roman" w:cs="Times New Roman"/>
          <w:sz w:val="24"/>
          <w:szCs w:val="24"/>
        </w:rPr>
        <w:t xml:space="preserve">of the scarce resources available to the business; and take make or buy decision among others (Coombs, et al 2005). The marginal costing technique is usually based on the fixed cost, variable cost and contribution. </w:t>
      </w:r>
    </w:p>
    <w:p w14:paraId="00000051" w14:textId="53ADAD3A" w:rsidR="00FB5880" w:rsidRDefault="00E63EC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decision-making accounting technique</w:t>
      </w:r>
      <w:r>
        <w:rPr>
          <w:rFonts w:ascii="Times New Roman" w:eastAsia="Times New Roman" w:hAnsi="Times New Roman" w:cs="Times New Roman"/>
          <w:sz w:val="24"/>
          <w:szCs w:val="24"/>
        </w:rPr>
        <w:t xml:space="preserve"> is particularly important when a business has to choose between two alternatives. When faced with the need to choose, it is imperative for the business to select the best and most profitable alternative which is selected through comparing relevant costs (</w:t>
      </w:r>
      <w:r>
        <w:rPr>
          <w:rFonts w:ascii="Times New Roman" w:eastAsia="Times New Roman" w:hAnsi="Times New Roman" w:cs="Times New Roman"/>
          <w:sz w:val="24"/>
          <w:szCs w:val="24"/>
        </w:rPr>
        <w:t>Coombs, et al 2005). This technique is therefore ver</w:t>
      </w:r>
      <w:r w:rsidR="00FE1CB1">
        <w:rPr>
          <w:rFonts w:ascii="Times New Roman" w:eastAsia="Times New Roman" w:hAnsi="Times New Roman" w:cs="Times New Roman"/>
          <w:sz w:val="24"/>
          <w:szCs w:val="24"/>
        </w:rPr>
        <w:t>y important in decision-making.</w:t>
      </w:r>
    </w:p>
    <w:p w14:paraId="00000052" w14:textId="77777777" w:rsidR="00FB5880" w:rsidRDefault="00FB5880">
      <w:pPr>
        <w:spacing w:line="480" w:lineRule="auto"/>
        <w:ind w:firstLine="720"/>
        <w:rPr>
          <w:rFonts w:ascii="Times New Roman" w:eastAsia="Times New Roman" w:hAnsi="Times New Roman" w:cs="Times New Roman"/>
          <w:sz w:val="24"/>
          <w:szCs w:val="24"/>
        </w:rPr>
      </w:pPr>
    </w:p>
    <w:p w14:paraId="00000053" w14:textId="77777777" w:rsidR="00FB5880" w:rsidRDefault="00FB5880">
      <w:pPr>
        <w:spacing w:line="480" w:lineRule="auto"/>
        <w:ind w:firstLine="720"/>
        <w:rPr>
          <w:rFonts w:ascii="Times New Roman" w:eastAsia="Times New Roman" w:hAnsi="Times New Roman" w:cs="Times New Roman"/>
          <w:sz w:val="24"/>
          <w:szCs w:val="24"/>
        </w:rPr>
      </w:pPr>
    </w:p>
    <w:p w14:paraId="00000054" w14:textId="77777777" w:rsidR="00FB5880" w:rsidRDefault="00FB5880">
      <w:pPr>
        <w:spacing w:line="480" w:lineRule="auto"/>
        <w:ind w:firstLine="720"/>
        <w:rPr>
          <w:rFonts w:ascii="Times New Roman" w:eastAsia="Times New Roman" w:hAnsi="Times New Roman" w:cs="Times New Roman"/>
          <w:sz w:val="24"/>
          <w:szCs w:val="24"/>
        </w:rPr>
      </w:pPr>
    </w:p>
    <w:p w14:paraId="00000055" w14:textId="77777777" w:rsidR="00FB5880" w:rsidRDefault="00FB5880">
      <w:pPr>
        <w:spacing w:line="480" w:lineRule="auto"/>
        <w:ind w:firstLine="720"/>
        <w:rPr>
          <w:rFonts w:ascii="Times New Roman" w:eastAsia="Times New Roman" w:hAnsi="Times New Roman" w:cs="Times New Roman"/>
          <w:sz w:val="24"/>
          <w:szCs w:val="24"/>
        </w:rPr>
      </w:pPr>
    </w:p>
    <w:p w14:paraId="00000056" w14:textId="77777777" w:rsidR="00FB5880" w:rsidRDefault="00FB5880">
      <w:pPr>
        <w:spacing w:line="480" w:lineRule="auto"/>
        <w:ind w:firstLine="720"/>
        <w:rPr>
          <w:rFonts w:ascii="Times New Roman" w:eastAsia="Times New Roman" w:hAnsi="Times New Roman" w:cs="Times New Roman"/>
          <w:sz w:val="24"/>
          <w:szCs w:val="24"/>
        </w:rPr>
      </w:pPr>
    </w:p>
    <w:p w14:paraId="00000057" w14:textId="77777777" w:rsidR="00FB5880" w:rsidRDefault="00FB5880">
      <w:pPr>
        <w:spacing w:line="480" w:lineRule="auto"/>
        <w:ind w:firstLine="720"/>
        <w:rPr>
          <w:rFonts w:ascii="Times New Roman" w:eastAsia="Times New Roman" w:hAnsi="Times New Roman" w:cs="Times New Roman"/>
          <w:sz w:val="24"/>
          <w:szCs w:val="24"/>
        </w:rPr>
      </w:pPr>
    </w:p>
    <w:p w14:paraId="00000058" w14:textId="77777777" w:rsidR="00FB5880" w:rsidRDefault="00FB5880">
      <w:pPr>
        <w:spacing w:line="480" w:lineRule="auto"/>
        <w:ind w:firstLine="720"/>
        <w:rPr>
          <w:rFonts w:ascii="Times New Roman" w:eastAsia="Times New Roman" w:hAnsi="Times New Roman" w:cs="Times New Roman"/>
          <w:sz w:val="24"/>
          <w:szCs w:val="24"/>
        </w:rPr>
      </w:pPr>
    </w:p>
    <w:p w14:paraId="00000059" w14:textId="77777777" w:rsidR="00FB5880" w:rsidRDefault="00FB5880">
      <w:pPr>
        <w:spacing w:line="480" w:lineRule="auto"/>
        <w:ind w:firstLine="720"/>
        <w:rPr>
          <w:rFonts w:ascii="Times New Roman" w:eastAsia="Times New Roman" w:hAnsi="Times New Roman" w:cs="Times New Roman"/>
          <w:sz w:val="24"/>
          <w:szCs w:val="24"/>
        </w:rPr>
      </w:pPr>
    </w:p>
    <w:p w14:paraId="0000005F" w14:textId="77777777" w:rsidR="00FB5880" w:rsidRDefault="00E63EC6">
      <w:pPr>
        <w:pStyle w:val="Heading1"/>
        <w:spacing w:line="480" w:lineRule="auto"/>
        <w:rPr>
          <w:rFonts w:ascii="Times New Roman" w:eastAsia="Times New Roman" w:hAnsi="Times New Roman" w:cs="Times New Roman"/>
          <w:color w:val="000000"/>
          <w:sz w:val="24"/>
          <w:szCs w:val="24"/>
        </w:rPr>
      </w:pPr>
      <w:bookmarkStart w:id="1" w:name="_gjdgxs" w:colFirst="0" w:colLast="0"/>
      <w:bookmarkEnd w:id="1"/>
      <w:r>
        <w:rPr>
          <w:rFonts w:ascii="Times New Roman" w:eastAsia="Times New Roman" w:hAnsi="Times New Roman" w:cs="Times New Roman"/>
          <w:color w:val="000000"/>
          <w:sz w:val="24"/>
          <w:szCs w:val="24"/>
        </w:rPr>
        <w:lastRenderedPageBreak/>
        <w:t>References List</w:t>
      </w:r>
    </w:p>
    <w:p w14:paraId="63DA412A" w14:textId="77777777" w:rsidR="00FE1CB1" w:rsidRDefault="00FE1CB1">
      <w:pPr>
        <w:spacing w:line="480" w:lineRule="auto"/>
        <w:ind w:left="720" w:hanging="720"/>
        <w:rPr>
          <w:rFonts w:ascii="Times New Roman" w:eastAsia="Times New Roman" w:hAnsi="Times New Roman" w:cs="Times New Roman"/>
          <w:sz w:val="24"/>
          <w:szCs w:val="24"/>
        </w:rPr>
      </w:pPr>
    </w:p>
    <w:p w14:paraId="00000060" w14:textId="77777777" w:rsidR="00FB5880" w:rsidRDefault="00E63EC6">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Coombs, H., Jenkins, E. and Hobbs, D., 2005. </w:t>
      </w:r>
      <w:r>
        <w:rPr>
          <w:rFonts w:ascii="Times New Roman" w:eastAsia="Times New Roman" w:hAnsi="Times New Roman" w:cs="Times New Roman"/>
          <w:i/>
          <w:sz w:val="24"/>
          <w:szCs w:val="24"/>
        </w:rPr>
        <w:t>Management accounting: principles and applications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Sage.</w:t>
      </w:r>
      <w:proofErr w:type="gramEnd"/>
    </w:p>
    <w:p w14:paraId="00000061" w14:textId="77777777" w:rsidR="00FB5880" w:rsidRDefault="00E63EC6">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Drury, C.M., 2013. </w:t>
      </w:r>
      <w:proofErr w:type="gramStart"/>
      <w:r>
        <w:rPr>
          <w:rFonts w:ascii="Times New Roman" w:eastAsia="Times New Roman" w:hAnsi="Times New Roman" w:cs="Times New Roman"/>
          <w:i/>
          <w:sz w:val="24"/>
          <w:szCs w:val="24"/>
        </w:rPr>
        <w:t xml:space="preserve">Management and cost </w:t>
      </w:r>
      <w:r>
        <w:rPr>
          <w:rFonts w:ascii="Times New Roman" w:eastAsia="Times New Roman" w:hAnsi="Times New Roman" w:cs="Times New Roman"/>
          <w:i/>
          <w:sz w:val="24"/>
          <w:szCs w:val="24"/>
        </w:rPr>
        <w:t>accounting</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Springer.</w:t>
      </w:r>
      <w:proofErr w:type="gramEnd"/>
    </w:p>
    <w:p w14:paraId="00000062" w14:textId="77777777" w:rsidR="00FB5880" w:rsidRDefault="00E63EC6">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 Notes, 2020, </w:t>
      </w:r>
      <w:r>
        <w:rPr>
          <w:rFonts w:ascii="Times New Roman" w:eastAsia="Times New Roman" w:hAnsi="Times New Roman" w:cs="Times New Roman"/>
          <w:i/>
          <w:sz w:val="24"/>
          <w:szCs w:val="24"/>
        </w:rPr>
        <w:t xml:space="preserve">Week 7: Cost classification and break even analysis, </w:t>
      </w:r>
      <w:r>
        <w:rPr>
          <w:rFonts w:ascii="Times New Roman" w:eastAsia="Times New Roman" w:hAnsi="Times New Roman" w:cs="Times New Roman"/>
          <w:sz w:val="24"/>
          <w:szCs w:val="24"/>
        </w:rPr>
        <w:t xml:space="preserve">Lecture Notes, Accounting Fundamentals LCBB4001, University of Wales, Delivered in 2020. </w:t>
      </w:r>
    </w:p>
    <w:p w14:paraId="00000063" w14:textId="77777777" w:rsidR="00FB5880" w:rsidRDefault="00E63EC6">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Macintosh, N.B. and </w:t>
      </w:r>
      <w:proofErr w:type="spellStart"/>
      <w:r>
        <w:rPr>
          <w:rFonts w:ascii="Times New Roman" w:eastAsia="Times New Roman" w:hAnsi="Times New Roman" w:cs="Times New Roman"/>
          <w:sz w:val="24"/>
          <w:szCs w:val="24"/>
        </w:rPr>
        <w:t>Quattrone</w:t>
      </w:r>
      <w:proofErr w:type="spellEnd"/>
      <w:r>
        <w:rPr>
          <w:rFonts w:ascii="Times New Roman" w:eastAsia="Times New Roman" w:hAnsi="Times New Roman" w:cs="Times New Roman"/>
          <w:sz w:val="24"/>
          <w:szCs w:val="24"/>
        </w:rPr>
        <w:t xml:space="preserve">, P., 2010. </w:t>
      </w:r>
      <w:r>
        <w:rPr>
          <w:rFonts w:ascii="Times New Roman" w:eastAsia="Times New Roman" w:hAnsi="Times New Roman" w:cs="Times New Roman"/>
          <w:i/>
          <w:sz w:val="24"/>
          <w:szCs w:val="24"/>
        </w:rPr>
        <w:t>Management accounting and con</w:t>
      </w:r>
      <w:r>
        <w:rPr>
          <w:rFonts w:ascii="Times New Roman" w:eastAsia="Times New Roman" w:hAnsi="Times New Roman" w:cs="Times New Roman"/>
          <w:i/>
          <w:sz w:val="24"/>
          <w:szCs w:val="24"/>
        </w:rPr>
        <w:t>trol systems: An organizational and sociological approach</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John Wiley &amp; Sons.</w:t>
      </w:r>
      <w:proofErr w:type="gramEnd"/>
    </w:p>
    <w:p w14:paraId="00000064" w14:textId="77777777" w:rsidR="00FB5880" w:rsidRDefault="00E63EC6">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Ndaliman</w:t>
      </w:r>
      <w:proofErr w:type="spellEnd"/>
      <w:r>
        <w:rPr>
          <w:rFonts w:ascii="Times New Roman" w:eastAsia="Times New Roman" w:hAnsi="Times New Roman" w:cs="Times New Roman"/>
          <w:sz w:val="24"/>
          <w:szCs w:val="24"/>
        </w:rPr>
        <w:t xml:space="preserve">, M.B. and </w:t>
      </w:r>
      <w:proofErr w:type="spellStart"/>
      <w:r>
        <w:rPr>
          <w:rFonts w:ascii="Times New Roman" w:eastAsia="Times New Roman" w:hAnsi="Times New Roman" w:cs="Times New Roman"/>
          <w:sz w:val="24"/>
          <w:szCs w:val="24"/>
        </w:rPr>
        <w:t>Bala</w:t>
      </w:r>
      <w:proofErr w:type="spellEnd"/>
      <w:r>
        <w:rPr>
          <w:rFonts w:ascii="Times New Roman" w:eastAsia="Times New Roman" w:hAnsi="Times New Roman" w:cs="Times New Roman"/>
          <w:sz w:val="24"/>
          <w:szCs w:val="24"/>
        </w:rPr>
        <w:t xml:space="preserve">, K.C., 2007. </w:t>
      </w:r>
      <w:proofErr w:type="gramStart"/>
      <w:r>
        <w:rPr>
          <w:rFonts w:ascii="Times New Roman" w:eastAsia="Times New Roman" w:hAnsi="Times New Roman" w:cs="Times New Roman"/>
          <w:sz w:val="24"/>
          <w:szCs w:val="24"/>
        </w:rPr>
        <w:t>Practical limitations of break-even theory.</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Australian Journal of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 pp.58-61.</w:t>
      </w:r>
      <w:proofErr w:type="gramEnd"/>
    </w:p>
    <w:p w14:paraId="00000065" w14:textId="77777777" w:rsidR="00FB5880" w:rsidRDefault="00E63EC6">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G.S., 2002. </w:t>
      </w:r>
      <w:proofErr w:type="gramStart"/>
      <w:r>
        <w:rPr>
          <w:rFonts w:ascii="Times New Roman" w:eastAsia="Times New Roman" w:hAnsi="Times New Roman" w:cs="Times New Roman"/>
          <w:i/>
          <w:sz w:val="24"/>
          <w:szCs w:val="24"/>
        </w:rPr>
        <w:t>Managerial accounting for l</w:t>
      </w:r>
      <w:r>
        <w:rPr>
          <w:rFonts w:ascii="Times New Roman" w:eastAsia="Times New Roman" w:hAnsi="Times New Roman" w:cs="Times New Roman"/>
          <w:i/>
          <w:sz w:val="24"/>
          <w:szCs w:val="24"/>
        </w:rPr>
        <w:t>ibraries and other not-for-profit organizations</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American Library Association.</w:t>
      </w:r>
      <w:proofErr w:type="gramEnd"/>
    </w:p>
    <w:p w14:paraId="00000066" w14:textId="77777777" w:rsidR="00FB5880" w:rsidRDefault="00FB5880">
      <w:pPr>
        <w:spacing w:line="480" w:lineRule="auto"/>
        <w:ind w:left="720" w:hanging="720"/>
        <w:rPr>
          <w:rFonts w:ascii="Times New Roman" w:eastAsia="Times New Roman" w:hAnsi="Times New Roman" w:cs="Times New Roman"/>
          <w:sz w:val="24"/>
          <w:szCs w:val="24"/>
        </w:rPr>
      </w:pPr>
    </w:p>
    <w:p w14:paraId="00000067" w14:textId="77777777" w:rsidR="00FB5880" w:rsidRDefault="00FB5880">
      <w:pPr>
        <w:spacing w:line="480" w:lineRule="auto"/>
        <w:ind w:left="720" w:hanging="720"/>
        <w:rPr>
          <w:rFonts w:ascii="Times New Roman" w:eastAsia="Times New Roman" w:hAnsi="Times New Roman" w:cs="Times New Roman"/>
          <w:sz w:val="24"/>
          <w:szCs w:val="24"/>
        </w:rPr>
      </w:pPr>
    </w:p>
    <w:p w14:paraId="00000068" w14:textId="77777777" w:rsidR="00FB5880" w:rsidRDefault="00FB5880">
      <w:pPr>
        <w:spacing w:line="480" w:lineRule="auto"/>
        <w:rPr>
          <w:rFonts w:ascii="Times New Roman" w:eastAsia="Times New Roman" w:hAnsi="Times New Roman" w:cs="Times New Roman"/>
          <w:i/>
          <w:sz w:val="24"/>
          <w:szCs w:val="24"/>
        </w:rPr>
      </w:pPr>
    </w:p>
    <w:p w14:paraId="00000069" w14:textId="77777777" w:rsidR="00FB5880" w:rsidRDefault="00FB5880">
      <w:pPr>
        <w:spacing w:line="480" w:lineRule="auto"/>
        <w:rPr>
          <w:rFonts w:ascii="Times New Roman" w:eastAsia="Times New Roman" w:hAnsi="Times New Roman" w:cs="Times New Roman"/>
          <w:sz w:val="24"/>
          <w:szCs w:val="24"/>
        </w:rPr>
      </w:pPr>
    </w:p>
    <w:p w14:paraId="0000006A" w14:textId="77777777" w:rsidR="00FB5880" w:rsidRDefault="00FB5880">
      <w:pPr>
        <w:spacing w:line="480" w:lineRule="auto"/>
        <w:rPr>
          <w:rFonts w:ascii="Times New Roman" w:eastAsia="Times New Roman" w:hAnsi="Times New Roman" w:cs="Times New Roman"/>
          <w:sz w:val="24"/>
          <w:szCs w:val="24"/>
        </w:rPr>
      </w:pPr>
    </w:p>
    <w:sectPr w:rsidR="00FB5880">
      <w:head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B1055C" w14:textId="77777777" w:rsidR="00E63EC6" w:rsidRDefault="00E63EC6">
      <w:pPr>
        <w:spacing w:after="0" w:line="240" w:lineRule="auto"/>
      </w:pPr>
      <w:r>
        <w:separator/>
      </w:r>
    </w:p>
  </w:endnote>
  <w:endnote w:type="continuationSeparator" w:id="0">
    <w:p w14:paraId="42B56ABF" w14:textId="77777777" w:rsidR="00E63EC6" w:rsidRDefault="00E63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CB91885" w14:textId="77777777" w:rsidR="00E63EC6" w:rsidRDefault="00E63EC6">
      <w:pPr>
        <w:spacing w:after="0" w:line="240" w:lineRule="auto"/>
      </w:pPr>
      <w:r>
        <w:separator/>
      </w:r>
    </w:p>
  </w:footnote>
  <w:footnote w:type="continuationSeparator" w:id="0">
    <w:p w14:paraId="52DF0BDD" w14:textId="77777777" w:rsidR="00E63EC6" w:rsidRDefault="00E63EC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6B" w14:textId="77777777" w:rsidR="00FB5880" w:rsidRDefault="00E63EC6">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sidR="00CF32D6">
      <w:rPr>
        <w:rFonts w:ascii="Times New Roman" w:eastAsia="Times New Roman" w:hAnsi="Times New Roman" w:cs="Times New Roman"/>
        <w:color w:val="000000"/>
        <w:sz w:val="24"/>
        <w:szCs w:val="24"/>
      </w:rPr>
      <w:fldChar w:fldCharType="separate"/>
    </w:r>
    <w:r w:rsidR="009F28AE">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6C" w14:textId="77777777" w:rsidR="00FB5880" w:rsidRDefault="00FB5880">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B63CA6"/>
    <w:multiLevelType w:val="multilevel"/>
    <w:tmpl w:val="BB7AE14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156A4A30"/>
    <w:multiLevelType w:val="multilevel"/>
    <w:tmpl w:val="92007BD0"/>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FB5880"/>
    <w:rsid w:val="00502142"/>
    <w:rsid w:val="009F28AE"/>
    <w:rsid w:val="00CF32D6"/>
    <w:rsid w:val="00E63EC6"/>
    <w:rsid w:val="00FB5880"/>
    <w:rsid w:val="00FE1C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11</Pages>
  <Words>1884</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 marinescu</cp:lastModifiedBy>
  <cp:revision>3</cp:revision>
  <dcterms:created xsi:type="dcterms:W3CDTF">2020-09-06T12:34:00Z</dcterms:created>
  <dcterms:modified xsi:type="dcterms:W3CDTF">2020-09-06T13:03:00Z</dcterms:modified>
</cp:coreProperties>
</file>