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5F97A" w14:textId="77777777" w:rsidR="00826966" w:rsidRDefault="00826966" w:rsidP="00E14736">
      <w:pPr>
        <w:pStyle w:val="Title"/>
      </w:pPr>
    </w:p>
    <w:p w14:paraId="0BA05A5D" w14:textId="77777777" w:rsidR="00826966" w:rsidRDefault="00826966" w:rsidP="00E14736">
      <w:pPr>
        <w:pStyle w:val="Title"/>
      </w:pPr>
    </w:p>
    <w:p w14:paraId="23622A11" w14:textId="3A709211" w:rsidR="0044057A" w:rsidRDefault="00173FE0" w:rsidP="00E14736">
      <w:pPr>
        <w:pStyle w:val="Title"/>
      </w:pPr>
      <w:r>
        <w:t>Design and Analysis of Electromagnetic Systems</w:t>
      </w:r>
    </w:p>
    <w:p w14:paraId="12FDE99E" w14:textId="77777777" w:rsidR="00826966" w:rsidRDefault="00826966" w:rsidP="0044057A"/>
    <w:p w14:paraId="65BD74CD" w14:textId="21B76081" w:rsidR="000B3044" w:rsidRDefault="000B3044" w:rsidP="0044057A">
      <w:r>
        <w:t>Electromagnetic Radiation</w:t>
      </w:r>
    </w:p>
    <w:p w14:paraId="124E3C54" w14:textId="77777777" w:rsidR="00826966" w:rsidRDefault="00826966" w:rsidP="0044057A"/>
    <w:p w14:paraId="4EC4B17F" w14:textId="31F80114" w:rsidR="00E170E9" w:rsidRDefault="002826E9" w:rsidP="0044057A">
      <w:r>
        <w:t>ACD</w:t>
      </w:r>
      <w:r w:rsidR="00AF4EE9">
        <w:t>C5009</w:t>
      </w:r>
    </w:p>
    <w:p w14:paraId="6875E93F" w14:textId="0E81F307" w:rsidR="000B3044" w:rsidRDefault="000B3044" w:rsidP="000B3044"/>
    <w:p w14:paraId="2A54FE8E" w14:textId="19B64B1B" w:rsidR="000B3044" w:rsidRDefault="000B3044" w:rsidP="000B3044"/>
    <w:p w14:paraId="016C0329" w14:textId="27C1DFC9" w:rsidR="000B3044" w:rsidRDefault="000B3044" w:rsidP="000B3044"/>
    <w:p w14:paraId="53B2FC15" w14:textId="19C6616D" w:rsidR="000B3044" w:rsidRDefault="000B3044" w:rsidP="000B3044"/>
    <w:p w14:paraId="6A945090" w14:textId="56E38678" w:rsidR="00A42EE4" w:rsidRDefault="00A42EE4" w:rsidP="000B3044"/>
    <w:p w14:paraId="71AA817B" w14:textId="35364E5C" w:rsidR="00A42EE4" w:rsidRDefault="00A42EE4" w:rsidP="000B3044"/>
    <w:p w14:paraId="7F68F0DE" w14:textId="77ED5F7E" w:rsidR="00A42EE4" w:rsidRDefault="00A42EE4" w:rsidP="000B3044"/>
    <w:p w14:paraId="687565DF" w14:textId="7AD21B03" w:rsidR="00A42EE4" w:rsidRDefault="00A42EE4" w:rsidP="000B3044"/>
    <w:p w14:paraId="69633DB8" w14:textId="1F43B0F6" w:rsidR="00A42EE4" w:rsidRDefault="00A42EE4" w:rsidP="000B3044"/>
    <w:p w14:paraId="02E87D2D" w14:textId="2C16D67B" w:rsidR="00A42EE4" w:rsidRDefault="00A42EE4" w:rsidP="000B3044"/>
    <w:p w14:paraId="032EE9D5" w14:textId="39CD3CE3" w:rsidR="00A42EE4" w:rsidRDefault="00A42EE4" w:rsidP="000B3044"/>
    <w:p w14:paraId="11A5A643" w14:textId="1AE821FF" w:rsidR="00A42EE4" w:rsidRDefault="00A42EE4" w:rsidP="000B3044"/>
    <w:p w14:paraId="566CFC51" w14:textId="2E18909C" w:rsidR="00A42EE4" w:rsidRDefault="00A42EE4" w:rsidP="000B3044"/>
    <w:p w14:paraId="7F707AB3" w14:textId="1920108D" w:rsidR="00A42EE4" w:rsidRDefault="00A42EE4" w:rsidP="000B3044"/>
    <w:p w14:paraId="7E27BDDF" w14:textId="55AC0D3F" w:rsidR="00A42EE4" w:rsidRDefault="00A42EE4" w:rsidP="000B3044"/>
    <w:p w14:paraId="2A03B2BD" w14:textId="6AECC8B6" w:rsidR="00A42EE4" w:rsidRDefault="00A42EE4" w:rsidP="000B3044"/>
    <w:p w14:paraId="18DCD5F8" w14:textId="6B095BA4" w:rsidR="00A42EE4" w:rsidRDefault="00A42EE4" w:rsidP="000B3044"/>
    <w:p w14:paraId="610D8688" w14:textId="5EEEF53B" w:rsidR="00A42EE4" w:rsidRDefault="00A42EE4" w:rsidP="000B3044"/>
    <w:p w14:paraId="1042D2DF" w14:textId="6EA060D8" w:rsidR="00A42EE4" w:rsidRDefault="00A42EE4" w:rsidP="000B3044"/>
    <w:p w14:paraId="19B02247" w14:textId="477B7050" w:rsidR="00A42EE4" w:rsidRDefault="00AF4EE9" w:rsidP="00AF4EE9">
      <w:pPr>
        <w:jc w:val="right"/>
      </w:pPr>
      <w:r>
        <w:t>Sarah Butler</w:t>
      </w:r>
    </w:p>
    <w:p w14:paraId="0791437D" w14:textId="494B6947" w:rsidR="000B3044" w:rsidRDefault="00AF4EE9" w:rsidP="00AF4EE9">
      <w:pPr>
        <w:jc w:val="right"/>
      </w:pPr>
      <w:r>
        <w:t>2315177</w:t>
      </w:r>
    </w:p>
    <w:sdt>
      <w:sdtPr>
        <w:rPr>
          <w:rFonts w:asciiTheme="minorHAnsi" w:eastAsiaTheme="minorEastAsia" w:hAnsiTheme="minorHAnsi" w:cstheme="minorBidi"/>
          <w:color w:val="auto"/>
          <w:sz w:val="22"/>
          <w:szCs w:val="22"/>
          <w:lang w:val="en-GB" w:eastAsia="zh-CN"/>
        </w:rPr>
        <w:id w:val="891461675"/>
        <w:docPartObj>
          <w:docPartGallery w:val="Table of Contents"/>
          <w:docPartUnique/>
        </w:docPartObj>
      </w:sdtPr>
      <w:sdtEndPr>
        <w:rPr>
          <w:b/>
          <w:bCs/>
          <w:noProof/>
        </w:rPr>
      </w:sdtEndPr>
      <w:sdtContent>
        <w:p w14:paraId="2ABD6261" w14:textId="677FA720" w:rsidR="00A42EE4" w:rsidRDefault="00A42EE4">
          <w:pPr>
            <w:pStyle w:val="TOCHeading"/>
          </w:pPr>
          <w:r>
            <w:t>Table of Contents</w:t>
          </w:r>
        </w:p>
        <w:p w14:paraId="4F0C0172" w14:textId="2249F10F" w:rsidR="00486C7D" w:rsidRDefault="00A42EE4">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6426064" w:history="1">
            <w:r w:rsidR="00486C7D" w:rsidRPr="00F40CC2">
              <w:rPr>
                <w:rStyle w:val="Hyperlink"/>
                <w:noProof/>
              </w:rPr>
              <w:t>1. Task 1</w:t>
            </w:r>
            <w:r w:rsidR="00486C7D">
              <w:rPr>
                <w:noProof/>
                <w:webHidden/>
              </w:rPr>
              <w:tab/>
            </w:r>
            <w:r w:rsidR="00486C7D">
              <w:rPr>
                <w:noProof/>
                <w:webHidden/>
              </w:rPr>
              <w:fldChar w:fldCharType="begin"/>
            </w:r>
            <w:r w:rsidR="00486C7D">
              <w:rPr>
                <w:noProof/>
                <w:webHidden/>
              </w:rPr>
              <w:instrText xml:space="preserve"> PAGEREF _Toc196426064 \h </w:instrText>
            </w:r>
            <w:r w:rsidR="00486C7D">
              <w:rPr>
                <w:noProof/>
                <w:webHidden/>
              </w:rPr>
            </w:r>
            <w:r w:rsidR="00486C7D">
              <w:rPr>
                <w:noProof/>
                <w:webHidden/>
              </w:rPr>
              <w:fldChar w:fldCharType="separate"/>
            </w:r>
            <w:r w:rsidR="00486C7D">
              <w:rPr>
                <w:noProof/>
                <w:webHidden/>
              </w:rPr>
              <w:t>3</w:t>
            </w:r>
            <w:r w:rsidR="00486C7D">
              <w:rPr>
                <w:noProof/>
                <w:webHidden/>
              </w:rPr>
              <w:fldChar w:fldCharType="end"/>
            </w:r>
          </w:hyperlink>
        </w:p>
        <w:p w14:paraId="1AA0509A" w14:textId="203A1A73" w:rsidR="00486C7D" w:rsidRDefault="00486C7D">
          <w:pPr>
            <w:pStyle w:val="TOC2"/>
            <w:tabs>
              <w:tab w:val="right" w:leader="dot" w:pos="9016"/>
            </w:tabs>
            <w:rPr>
              <w:noProof/>
              <w:kern w:val="2"/>
              <w:sz w:val="24"/>
              <w:szCs w:val="24"/>
              <w:lang w:eastAsia="en-GB"/>
              <w14:ligatures w14:val="standardContextual"/>
            </w:rPr>
          </w:pPr>
          <w:hyperlink w:anchor="_Toc196426065" w:history="1">
            <w:r w:rsidRPr="00F40CC2">
              <w:rPr>
                <w:rStyle w:val="Hyperlink"/>
                <w:noProof/>
              </w:rPr>
              <w:t>1.1 Abstract</w:t>
            </w:r>
            <w:r>
              <w:rPr>
                <w:noProof/>
                <w:webHidden/>
              </w:rPr>
              <w:tab/>
            </w:r>
            <w:r>
              <w:rPr>
                <w:noProof/>
                <w:webHidden/>
              </w:rPr>
              <w:fldChar w:fldCharType="begin"/>
            </w:r>
            <w:r>
              <w:rPr>
                <w:noProof/>
                <w:webHidden/>
              </w:rPr>
              <w:instrText xml:space="preserve"> PAGEREF _Toc196426065 \h </w:instrText>
            </w:r>
            <w:r>
              <w:rPr>
                <w:noProof/>
                <w:webHidden/>
              </w:rPr>
            </w:r>
            <w:r>
              <w:rPr>
                <w:noProof/>
                <w:webHidden/>
              </w:rPr>
              <w:fldChar w:fldCharType="separate"/>
            </w:r>
            <w:r>
              <w:rPr>
                <w:noProof/>
                <w:webHidden/>
              </w:rPr>
              <w:t>3</w:t>
            </w:r>
            <w:r>
              <w:rPr>
                <w:noProof/>
                <w:webHidden/>
              </w:rPr>
              <w:fldChar w:fldCharType="end"/>
            </w:r>
          </w:hyperlink>
        </w:p>
        <w:p w14:paraId="1340E3CA" w14:textId="3054E153" w:rsidR="00486C7D" w:rsidRDefault="00486C7D">
          <w:pPr>
            <w:pStyle w:val="TOC2"/>
            <w:tabs>
              <w:tab w:val="right" w:leader="dot" w:pos="9016"/>
            </w:tabs>
            <w:rPr>
              <w:noProof/>
              <w:kern w:val="2"/>
              <w:sz w:val="24"/>
              <w:szCs w:val="24"/>
              <w:lang w:eastAsia="en-GB"/>
              <w14:ligatures w14:val="standardContextual"/>
            </w:rPr>
          </w:pPr>
          <w:hyperlink w:anchor="_Toc196426066" w:history="1">
            <w:r w:rsidRPr="00F40CC2">
              <w:rPr>
                <w:rStyle w:val="Hyperlink"/>
                <w:noProof/>
              </w:rPr>
              <w:t>1.2 Introduction</w:t>
            </w:r>
            <w:r>
              <w:rPr>
                <w:noProof/>
                <w:webHidden/>
              </w:rPr>
              <w:tab/>
            </w:r>
            <w:r>
              <w:rPr>
                <w:noProof/>
                <w:webHidden/>
              </w:rPr>
              <w:fldChar w:fldCharType="begin"/>
            </w:r>
            <w:r>
              <w:rPr>
                <w:noProof/>
                <w:webHidden/>
              </w:rPr>
              <w:instrText xml:space="preserve"> PAGEREF _Toc196426066 \h </w:instrText>
            </w:r>
            <w:r>
              <w:rPr>
                <w:noProof/>
                <w:webHidden/>
              </w:rPr>
            </w:r>
            <w:r>
              <w:rPr>
                <w:noProof/>
                <w:webHidden/>
              </w:rPr>
              <w:fldChar w:fldCharType="separate"/>
            </w:r>
            <w:r>
              <w:rPr>
                <w:noProof/>
                <w:webHidden/>
              </w:rPr>
              <w:t>3</w:t>
            </w:r>
            <w:r>
              <w:rPr>
                <w:noProof/>
                <w:webHidden/>
              </w:rPr>
              <w:fldChar w:fldCharType="end"/>
            </w:r>
          </w:hyperlink>
        </w:p>
        <w:p w14:paraId="3B6F6691" w14:textId="0003A374" w:rsidR="00486C7D" w:rsidRDefault="00486C7D">
          <w:pPr>
            <w:pStyle w:val="TOC2"/>
            <w:tabs>
              <w:tab w:val="left" w:pos="960"/>
              <w:tab w:val="right" w:leader="dot" w:pos="9016"/>
            </w:tabs>
            <w:rPr>
              <w:noProof/>
              <w:kern w:val="2"/>
              <w:sz w:val="24"/>
              <w:szCs w:val="24"/>
              <w:lang w:eastAsia="en-GB"/>
              <w14:ligatures w14:val="standardContextual"/>
            </w:rPr>
          </w:pPr>
          <w:hyperlink w:anchor="_Toc196426067" w:history="1">
            <w:r w:rsidRPr="00F40CC2">
              <w:rPr>
                <w:rStyle w:val="Hyperlink"/>
                <w:noProof/>
              </w:rPr>
              <w:t>1.3</w:t>
            </w:r>
            <w:r>
              <w:rPr>
                <w:noProof/>
                <w:kern w:val="2"/>
                <w:sz w:val="24"/>
                <w:szCs w:val="24"/>
                <w:lang w:eastAsia="en-GB"/>
                <w14:ligatures w14:val="standardContextual"/>
              </w:rPr>
              <w:tab/>
            </w:r>
            <w:r w:rsidRPr="00F40CC2">
              <w:rPr>
                <w:rStyle w:val="Hyperlink"/>
                <w:noProof/>
              </w:rPr>
              <w:t>Methodology</w:t>
            </w:r>
            <w:r>
              <w:rPr>
                <w:noProof/>
                <w:webHidden/>
              </w:rPr>
              <w:tab/>
            </w:r>
            <w:r>
              <w:rPr>
                <w:noProof/>
                <w:webHidden/>
              </w:rPr>
              <w:fldChar w:fldCharType="begin"/>
            </w:r>
            <w:r>
              <w:rPr>
                <w:noProof/>
                <w:webHidden/>
              </w:rPr>
              <w:instrText xml:space="preserve"> PAGEREF _Toc196426067 \h </w:instrText>
            </w:r>
            <w:r>
              <w:rPr>
                <w:noProof/>
                <w:webHidden/>
              </w:rPr>
            </w:r>
            <w:r>
              <w:rPr>
                <w:noProof/>
                <w:webHidden/>
              </w:rPr>
              <w:fldChar w:fldCharType="separate"/>
            </w:r>
            <w:r>
              <w:rPr>
                <w:noProof/>
                <w:webHidden/>
              </w:rPr>
              <w:t>3</w:t>
            </w:r>
            <w:r>
              <w:rPr>
                <w:noProof/>
                <w:webHidden/>
              </w:rPr>
              <w:fldChar w:fldCharType="end"/>
            </w:r>
          </w:hyperlink>
        </w:p>
        <w:p w14:paraId="3BBEACA1" w14:textId="071E36CB" w:rsidR="00486C7D" w:rsidRDefault="00486C7D">
          <w:pPr>
            <w:pStyle w:val="TOC2"/>
            <w:tabs>
              <w:tab w:val="left" w:pos="960"/>
              <w:tab w:val="right" w:leader="dot" w:pos="9016"/>
            </w:tabs>
            <w:rPr>
              <w:noProof/>
              <w:kern w:val="2"/>
              <w:sz w:val="24"/>
              <w:szCs w:val="24"/>
              <w:lang w:eastAsia="en-GB"/>
              <w14:ligatures w14:val="standardContextual"/>
            </w:rPr>
          </w:pPr>
          <w:hyperlink w:anchor="_Toc196426068" w:history="1">
            <w:r w:rsidRPr="00F40CC2">
              <w:rPr>
                <w:rStyle w:val="Hyperlink"/>
                <w:noProof/>
              </w:rPr>
              <w:t>1.4</w:t>
            </w:r>
            <w:r>
              <w:rPr>
                <w:noProof/>
                <w:kern w:val="2"/>
                <w:sz w:val="24"/>
                <w:szCs w:val="24"/>
                <w:lang w:eastAsia="en-GB"/>
                <w14:ligatures w14:val="standardContextual"/>
              </w:rPr>
              <w:tab/>
            </w:r>
            <w:r w:rsidRPr="00F40CC2">
              <w:rPr>
                <w:rStyle w:val="Hyperlink"/>
                <w:noProof/>
              </w:rPr>
              <w:t>Results</w:t>
            </w:r>
            <w:r>
              <w:rPr>
                <w:noProof/>
                <w:webHidden/>
              </w:rPr>
              <w:tab/>
            </w:r>
            <w:r>
              <w:rPr>
                <w:noProof/>
                <w:webHidden/>
              </w:rPr>
              <w:fldChar w:fldCharType="begin"/>
            </w:r>
            <w:r>
              <w:rPr>
                <w:noProof/>
                <w:webHidden/>
              </w:rPr>
              <w:instrText xml:space="preserve"> PAGEREF _Toc196426068 \h </w:instrText>
            </w:r>
            <w:r>
              <w:rPr>
                <w:noProof/>
                <w:webHidden/>
              </w:rPr>
            </w:r>
            <w:r>
              <w:rPr>
                <w:noProof/>
                <w:webHidden/>
              </w:rPr>
              <w:fldChar w:fldCharType="separate"/>
            </w:r>
            <w:r>
              <w:rPr>
                <w:noProof/>
                <w:webHidden/>
              </w:rPr>
              <w:t>6</w:t>
            </w:r>
            <w:r>
              <w:rPr>
                <w:noProof/>
                <w:webHidden/>
              </w:rPr>
              <w:fldChar w:fldCharType="end"/>
            </w:r>
          </w:hyperlink>
        </w:p>
        <w:p w14:paraId="1CF1822B" w14:textId="7DDD5A0B" w:rsidR="00486C7D" w:rsidRDefault="00486C7D">
          <w:pPr>
            <w:pStyle w:val="TOC3"/>
            <w:tabs>
              <w:tab w:val="left" w:pos="1200"/>
              <w:tab w:val="right" w:leader="dot" w:pos="9016"/>
            </w:tabs>
            <w:rPr>
              <w:noProof/>
              <w:kern w:val="2"/>
              <w:sz w:val="24"/>
              <w:szCs w:val="24"/>
              <w:lang w:eastAsia="en-GB"/>
              <w14:ligatures w14:val="standardContextual"/>
            </w:rPr>
          </w:pPr>
          <w:hyperlink w:anchor="_Toc196426069" w:history="1">
            <w:r w:rsidRPr="00F40CC2">
              <w:rPr>
                <w:rStyle w:val="Hyperlink"/>
                <w:noProof/>
              </w:rPr>
              <w:t>1.4.1</w:t>
            </w:r>
            <w:r>
              <w:rPr>
                <w:noProof/>
                <w:kern w:val="2"/>
                <w:sz w:val="24"/>
                <w:szCs w:val="24"/>
                <w:lang w:eastAsia="en-GB"/>
                <w14:ligatures w14:val="standardContextual"/>
              </w:rPr>
              <w:tab/>
            </w:r>
            <w:r w:rsidRPr="00F40CC2">
              <w:rPr>
                <w:rStyle w:val="Hyperlink"/>
                <w:noProof/>
              </w:rPr>
              <w:t>Task 1a</w:t>
            </w:r>
            <w:r>
              <w:rPr>
                <w:noProof/>
                <w:webHidden/>
              </w:rPr>
              <w:tab/>
            </w:r>
            <w:r>
              <w:rPr>
                <w:noProof/>
                <w:webHidden/>
              </w:rPr>
              <w:fldChar w:fldCharType="begin"/>
            </w:r>
            <w:r>
              <w:rPr>
                <w:noProof/>
                <w:webHidden/>
              </w:rPr>
              <w:instrText xml:space="preserve"> PAGEREF _Toc196426069 \h </w:instrText>
            </w:r>
            <w:r>
              <w:rPr>
                <w:noProof/>
                <w:webHidden/>
              </w:rPr>
            </w:r>
            <w:r>
              <w:rPr>
                <w:noProof/>
                <w:webHidden/>
              </w:rPr>
              <w:fldChar w:fldCharType="separate"/>
            </w:r>
            <w:r>
              <w:rPr>
                <w:noProof/>
                <w:webHidden/>
              </w:rPr>
              <w:t>6</w:t>
            </w:r>
            <w:r>
              <w:rPr>
                <w:noProof/>
                <w:webHidden/>
              </w:rPr>
              <w:fldChar w:fldCharType="end"/>
            </w:r>
          </w:hyperlink>
        </w:p>
        <w:p w14:paraId="781B71C0" w14:textId="6607BED9" w:rsidR="00486C7D" w:rsidRDefault="00486C7D">
          <w:pPr>
            <w:pStyle w:val="TOC3"/>
            <w:tabs>
              <w:tab w:val="right" w:leader="dot" w:pos="9016"/>
            </w:tabs>
            <w:rPr>
              <w:noProof/>
              <w:kern w:val="2"/>
              <w:sz w:val="24"/>
              <w:szCs w:val="24"/>
              <w:lang w:eastAsia="en-GB"/>
              <w14:ligatures w14:val="standardContextual"/>
            </w:rPr>
          </w:pPr>
          <w:hyperlink w:anchor="_Toc196426070" w:history="1">
            <w:r w:rsidRPr="00F40CC2">
              <w:rPr>
                <w:rStyle w:val="Hyperlink"/>
                <w:noProof/>
              </w:rPr>
              <w:t>1.4.2 Task 1b</w:t>
            </w:r>
            <w:r>
              <w:rPr>
                <w:noProof/>
                <w:webHidden/>
              </w:rPr>
              <w:tab/>
            </w:r>
            <w:r>
              <w:rPr>
                <w:noProof/>
                <w:webHidden/>
              </w:rPr>
              <w:fldChar w:fldCharType="begin"/>
            </w:r>
            <w:r>
              <w:rPr>
                <w:noProof/>
                <w:webHidden/>
              </w:rPr>
              <w:instrText xml:space="preserve"> PAGEREF _Toc196426070 \h </w:instrText>
            </w:r>
            <w:r>
              <w:rPr>
                <w:noProof/>
                <w:webHidden/>
              </w:rPr>
            </w:r>
            <w:r>
              <w:rPr>
                <w:noProof/>
                <w:webHidden/>
              </w:rPr>
              <w:fldChar w:fldCharType="separate"/>
            </w:r>
            <w:r>
              <w:rPr>
                <w:noProof/>
                <w:webHidden/>
              </w:rPr>
              <w:t>7</w:t>
            </w:r>
            <w:r>
              <w:rPr>
                <w:noProof/>
                <w:webHidden/>
              </w:rPr>
              <w:fldChar w:fldCharType="end"/>
            </w:r>
          </w:hyperlink>
        </w:p>
        <w:p w14:paraId="4FE7D38D" w14:textId="735F69FD" w:rsidR="00486C7D" w:rsidRDefault="00486C7D">
          <w:pPr>
            <w:pStyle w:val="TOC2"/>
            <w:tabs>
              <w:tab w:val="left" w:pos="960"/>
              <w:tab w:val="right" w:leader="dot" w:pos="9016"/>
            </w:tabs>
            <w:rPr>
              <w:noProof/>
              <w:kern w:val="2"/>
              <w:sz w:val="24"/>
              <w:szCs w:val="24"/>
              <w:lang w:eastAsia="en-GB"/>
              <w14:ligatures w14:val="standardContextual"/>
            </w:rPr>
          </w:pPr>
          <w:hyperlink w:anchor="_Toc196426071" w:history="1">
            <w:r w:rsidRPr="00F40CC2">
              <w:rPr>
                <w:rStyle w:val="Hyperlink"/>
                <w:noProof/>
              </w:rPr>
              <w:t>1.5</w:t>
            </w:r>
            <w:r>
              <w:rPr>
                <w:noProof/>
                <w:kern w:val="2"/>
                <w:sz w:val="24"/>
                <w:szCs w:val="24"/>
                <w:lang w:eastAsia="en-GB"/>
                <w14:ligatures w14:val="standardContextual"/>
              </w:rPr>
              <w:tab/>
            </w:r>
            <w:r w:rsidRPr="00F40CC2">
              <w:rPr>
                <w:rStyle w:val="Hyperlink"/>
                <w:noProof/>
              </w:rPr>
              <w:t>Discussion</w:t>
            </w:r>
            <w:r>
              <w:rPr>
                <w:noProof/>
                <w:webHidden/>
              </w:rPr>
              <w:tab/>
            </w:r>
            <w:r>
              <w:rPr>
                <w:noProof/>
                <w:webHidden/>
              </w:rPr>
              <w:fldChar w:fldCharType="begin"/>
            </w:r>
            <w:r>
              <w:rPr>
                <w:noProof/>
                <w:webHidden/>
              </w:rPr>
              <w:instrText xml:space="preserve"> PAGEREF _Toc196426071 \h </w:instrText>
            </w:r>
            <w:r>
              <w:rPr>
                <w:noProof/>
                <w:webHidden/>
              </w:rPr>
            </w:r>
            <w:r>
              <w:rPr>
                <w:noProof/>
                <w:webHidden/>
              </w:rPr>
              <w:fldChar w:fldCharType="separate"/>
            </w:r>
            <w:r>
              <w:rPr>
                <w:noProof/>
                <w:webHidden/>
              </w:rPr>
              <w:t>8</w:t>
            </w:r>
            <w:r>
              <w:rPr>
                <w:noProof/>
                <w:webHidden/>
              </w:rPr>
              <w:fldChar w:fldCharType="end"/>
            </w:r>
          </w:hyperlink>
        </w:p>
        <w:p w14:paraId="0BABAB5B" w14:textId="356F54E5" w:rsidR="00486C7D" w:rsidRDefault="00486C7D">
          <w:pPr>
            <w:pStyle w:val="TOC2"/>
            <w:tabs>
              <w:tab w:val="left" w:pos="960"/>
              <w:tab w:val="right" w:leader="dot" w:pos="9016"/>
            </w:tabs>
            <w:rPr>
              <w:noProof/>
              <w:kern w:val="2"/>
              <w:sz w:val="24"/>
              <w:szCs w:val="24"/>
              <w:lang w:eastAsia="en-GB"/>
              <w14:ligatures w14:val="standardContextual"/>
            </w:rPr>
          </w:pPr>
          <w:hyperlink w:anchor="_Toc196426072" w:history="1">
            <w:r w:rsidRPr="00F40CC2">
              <w:rPr>
                <w:rStyle w:val="Hyperlink"/>
                <w:noProof/>
              </w:rPr>
              <w:t>1.6</w:t>
            </w:r>
            <w:r>
              <w:rPr>
                <w:noProof/>
                <w:kern w:val="2"/>
                <w:sz w:val="24"/>
                <w:szCs w:val="24"/>
                <w:lang w:eastAsia="en-GB"/>
                <w14:ligatures w14:val="standardContextual"/>
              </w:rPr>
              <w:tab/>
            </w:r>
            <w:r w:rsidRPr="00F40CC2">
              <w:rPr>
                <w:rStyle w:val="Hyperlink"/>
                <w:noProof/>
              </w:rPr>
              <w:t>Conclusion</w:t>
            </w:r>
            <w:r>
              <w:rPr>
                <w:noProof/>
                <w:webHidden/>
              </w:rPr>
              <w:tab/>
            </w:r>
            <w:r>
              <w:rPr>
                <w:noProof/>
                <w:webHidden/>
              </w:rPr>
              <w:fldChar w:fldCharType="begin"/>
            </w:r>
            <w:r>
              <w:rPr>
                <w:noProof/>
                <w:webHidden/>
              </w:rPr>
              <w:instrText xml:space="preserve"> PAGEREF _Toc196426072 \h </w:instrText>
            </w:r>
            <w:r>
              <w:rPr>
                <w:noProof/>
                <w:webHidden/>
              </w:rPr>
            </w:r>
            <w:r>
              <w:rPr>
                <w:noProof/>
                <w:webHidden/>
              </w:rPr>
              <w:fldChar w:fldCharType="separate"/>
            </w:r>
            <w:r>
              <w:rPr>
                <w:noProof/>
                <w:webHidden/>
              </w:rPr>
              <w:t>8</w:t>
            </w:r>
            <w:r>
              <w:rPr>
                <w:noProof/>
                <w:webHidden/>
              </w:rPr>
              <w:fldChar w:fldCharType="end"/>
            </w:r>
          </w:hyperlink>
        </w:p>
        <w:p w14:paraId="53D98172" w14:textId="3B5B6B71" w:rsidR="00486C7D" w:rsidRDefault="00486C7D">
          <w:pPr>
            <w:pStyle w:val="TOC1"/>
            <w:tabs>
              <w:tab w:val="right" w:leader="dot" w:pos="9016"/>
            </w:tabs>
            <w:rPr>
              <w:noProof/>
              <w:kern w:val="2"/>
              <w:sz w:val="24"/>
              <w:szCs w:val="24"/>
              <w:lang w:eastAsia="en-GB"/>
              <w14:ligatures w14:val="standardContextual"/>
            </w:rPr>
          </w:pPr>
          <w:hyperlink w:anchor="_Toc196426073" w:history="1">
            <w:r w:rsidRPr="00F40CC2">
              <w:rPr>
                <w:rStyle w:val="Hyperlink"/>
                <w:noProof/>
              </w:rPr>
              <w:t>2. Task 2</w:t>
            </w:r>
            <w:r>
              <w:rPr>
                <w:noProof/>
                <w:webHidden/>
              </w:rPr>
              <w:tab/>
            </w:r>
            <w:r>
              <w:rPr>
                <w:noProof/>
                <w:webHidden/>
              </w:rPr>
              <w:fldChar w:fldCharType="begin"/>
            </w:r>
            <w:r>
              <w:rPr>
                <w:noProof/>
                <w:webHidden/>
              </w:rPr>
              <w:instrText xml:space="preserve"> PAGEREF _Toc196426073 \h </w:instrText>
            </w:r>
            <w:r>
              <w:rPr>
                <w:noProof/>
                <w:webHidden/>
              </w:rPr>
            </w:r>
            <w:r>
              <w:rPr>
                <w:noProof/>
                <w:webHidden/>
              </w:rPr>
              <w:fldChar w:fldCharType="separate"/>
            </w:r>
            <w:r>
              <w:rPr>
                <w:noProof/>
                <w:webHidden/>
              </w:rPr>
              <w:t>9</w:t>
            </w:r>
            <w:r>
              <w:rPr>
                <w:noProof/>
                <w:webHidden/>
              </w:rPr>
              <w:fldChar w:fldCharType="end"/>
            </w:r>
          </w:hyperlink>
        </w:p>
        <w:p w14:paraId="5A47E5E1" w14:textId="7A557C3D" w:rsidR="00486C7D" w:rsidRDefault="00486C7D">
          <w:pPr>
            <w:pStyle w:val="TOC2"/>
            <w:tabs>
              <w:tab w:val="right" w:leader="dot" w:pos="9016"/>
            </w:tabs>
            <w:rPr>
              <w:noProof/>
              <w:kern w:val="2"/>
              <w:sz w:val="24"/>
              <w:szCs w:val="24"/>
              <w:lang w:eastAsia="en-GB"/>
              <w14:ligatures w14:val="standardContextual"/>
            </w:rPr>
          </w:pPr>
          <w:hyperlink w:anchor="_Toc196426074" w:history="1">
            <w:r w:rsidRPr="00F40CC2">
              <w:rPr>
                <w:rStyle w:val="Hyperlink"/>
                <w:noProof/>
              </w:rPr>
              <w:t>2.1 Abstract</w:t>
            </w:r>
            <w:r>
              <w:rPr>
                <w:noProof/>
                <w:webHidden/>
              </w:rPr>
              <w:tab/>
            </w:r>
            <w:r>
              <w:rPr>
                <w:noProof/>
                <w:webHidden/>
              </w:rPr>
              <w:fldChar w:fldCharType="begin"/>
            </w:r>
            <w:r>
              <w:rPr>
                <w:noProof/>
                <w:webHidden/>
              </w:rPr>
              <w:instrText xml:space="preserve"> PAGEREF _Toc196426074 \h </w:instrText>
            </w:r>
            <w:r>
              <w:rPr>
                <w:noProof/>
                <w:webHidden/>
              </w:rPr>
            </w:r>
            <w:r>
              <w:rPr>
                <w:noProof/>
                <w:webHidden/>
              </w:rPr>
              <w:fldChar w:fldCharType="separate"/>
            </w:r>
            <w:r>
              <w:rPr>
                <w:noProof/>
                <w:webHidden/>
              </w:rPr>
              <w:t>9</w:t>
            </w:r>
            <w:r>
              <w:rPr>
                <w:noProof/>
                <w:webHidden/>
              </w:rPr>
              <w:fldChar w:fldCharType="end"/>
            </w:r>
          </w:hyperlink>
        </w:p>
        <w:p w14:paraId="134ABF0F" w14:textId="619A7083" w:rsidR="00486C7D" w:rsidRDefault="00486C7D">
          <w:pPr>
            <w:pStyle w:val="TOC2"/>
            <w:tabs>
              <w:tab w:val="right" w:leader="dot" w:pos="9016"/>
            </w:tabs>
            <w:rPr>
              <w:noProof/>
              <w:kern w:val="2"/>
              <w:sz w:val="24"/>
              <w:szCs w:val="24"/>
              <w:lang w:eastAsia="en-GB"/>
              <w14:ligatures w14:val="standardContextual"/>
            </w:rPr>
          </w:pPr>
          <w:hyperlink w:anchor="_Toc196426075" w:history="1">
            <w:r w:rsidRPr="00F40CC2">
              <w:rPr>
                <w:rStyle w:val="Hyperlink"/>
                <w:noProof/>
              </w:rPr>
              <w:t>2.2 Introduction</w:t>
            </w:r>
            <w:r>
              <w:rPr>
                <w:noProof/>
                <w:webHidden/>
              </w:rPr>
              <w:tab/>
            </w:r>
            <w:r>
              <w:rPr>
                <w:noProof/>
                <w:webHidden/>
              </w:rPr>
              <w:fldChar w:fldCharType="begin"/>
            </w:r>
            <w:r>
              <w:rPr>
                <w:noProof/>
                <w:webHidden/>
              </w:rPr>
              <w:instrText xml:space="preserve"> PAGEREF _Toc196426075 \h </w:instrText>
            </w:r>
            <w:r>
              <w:rPr>
                <w:noProof/>
                <w:webHidden/>
              </w:rPr>
            </w:r>
            <w:r>
              <w:rPr>
                <w:noProof/>
                <w:webHidden/>
              </w:rPr>
              <w:fldChar w:fldCharType="separate"/>
            </w:r>
            <w:r>
              <w:rPr>
                <w:noProof/>
                <w:webHidden/>
              </w:rPr>
              <w:t>9</w:t>
            </w:r>
            <w:r>
              <w:rPr>
                <w:noProof/>
                <w:webHidden/>
              </w:rPr>
              <w:fldChar w:fldCharType="end"/>
            </w:r>
          </w:hyperlink>
        </w:p>
        <w:p w14:paraId="35905F84" w14:textId="5B1BAFF8" w:rsidR="00486C7D" w:rsidRDefault="00486C7D">
          <w:pPr>
            <w:pStyle w:val="TOC2"/>
            <w:tabs>
              <w:tab w:val="right" w:leader="dot" w:pos="9016"/>
            </w:tabs>
            <w:rPr>
              <w:noProof/>
              <w:kern w:val="2"/>
              <w:sz w:val="24"/>
              <w:szCs w:val="24"/>
              <w:lang w:eastAsia="en-GB"/>
              <w14:ligatures w14:val="standardContextual"/>
            </w:rPr>
          </w:pPr>
          <w:hyperlink w:anchor="_Toc196426076" w:history="1">
            <w:r w:rsidRPr="00F40CC2">
              <w:rPr>
                <w:rStyle w:val="Hyperlink"/>
                <w:noProof/>
              </w:rPr>
              <w:t>2.3 Methodology</w:t>
            </w:r>
            <w:r>
              <w:rPr>
                <w:noProof/>
                <w:webHidden/>
              </w:rPr>
              <w:tab/>
            </w:r>
            <w:r>
              <w:rPr>
                <w:noProof/>
                <w:webHidden/>
              </w:rPr>
              <w:fldChar w:fldCharType="begin"/>
            </w:r>
            <w:r>
              <w:rPr>
                <w:noProof/>
                <w:webHidden/>
              </w:rPr>
              <w:instrText xml:space="preserve"> PAGEREF _Toc196426076 \h </w:instrText>
            </w:r>
            <w:r>
              <w:rPr>
                <w:noProof/>
                <w:webHidden/>
              </w:rPr>
            </w:r>
            <w:r>
              <w:rPr>
                <w:noProof/>
                <w:webHidden/>
              </w:rPr>
              <w:fldChar w:fldCharType="separate"/>
            </w:r>
            <w:r>
              <w:rPr>
                <w:noProof/>
                <w:webHidden/>
              </w:rPr>
              <w:t>9</w:t>
            </w:r>
            <w:r>
              <w:rPr>
                <w:noProof/>
                <w:webHidden/>
              </w:rPr>
              <w:fldChar w:fldCharType="end"/>
            </w:r>
          </w:hyperlink>
        </w:p>
        <w:p w14:paraId="7EAD2636" w14:textId="2551C349" w:rsidR="00486C7D" w:rsidRDefault="00486C7D">
          <w:pPr>
            <w:pStyle w:val="TOC2"/>
            <w:tabs>
              <w:tab w:val="right" w:leader="dot" w:pos="9016"/>
            </w:tabs>
            <w:rPr>
              <w:noProof/>
              <w:kern w:val="2"/>
              <w:sz w:val="24"/>
              <w:szCs w:val="24"/>
              <w:lang w:eastAsia="en-GB"/>
              <w14:ligatures w14:val="standardContextual"/>
            </w:rPr>
          </w:pPr>
          <w:hyperlink w:anchor="_Toc196426077" w:history="1">
            <w:r w:rsidRPr="00F40CC2">
              <w:rPr>
                <w:rStyle w:val="Hyperlink"/>
                <w:noProof/>
              </w:rPr>
              <w:t>2.4 Results</w:t>
            </w:r>
            <w:r>
              <w:rPr>
                <w:noProof/>
                <w:webHidden/>
              </w:rPr>
              <w:tab/>
            </w:r>
            <w:r>
              <w:rPr>
                <w:noProof/>
                <w:webHidden/>
              </w:rPr>
              <w:fldChar w:fldCharType="begin"/>
            </w:r>
            <w:r>
              <w:rPr>
                <w:noProof/>
                <w:webHidden/>
              </w:rPr>
              <w:instrText xml:space="preserve"> PAGEREF _Toc196426077 \h </w:instrText>
            </w:r>
            <w:r>
              <w:rPr>
                <w:noProof/>
                <w:webHidden/>
              </w:rPr>
            </w:r>
            <w:r>
              <w:rPr>
                <w:noProof/>
                <w:webHidden/>
              </w:rPr>
              <w:fldChar w:fldCharType="separate"/>
            </w:r>
            <w:r>
              <w:rPr>
                <w:noProof/>
                <w:webHidden/>
              </w:rPr>
              <w:t>10</w:t>
            </w:r>
            <w:r>
              <w:rPr>
                <w:noProof/>
                <w:webHidden/>
              </w:rPr>
              <w:fldChar w:fldCharType="end"/>
            </w:r>
          </w:hyperlink>
        </w:p>
        <w:p w14:paraId="539FEEF6" w14:textId="50BA4D11" w:rsidR="00486C7D" w:rsidRDefault="00486C7D">
          <w:pPr>
            <w:pStyle w:val="TOC2"/>
            <w:tabs>
              <w:tab w:val="right" w:leader="dot" w:pos="9016"/>
            </w:tabs>
            <w:rPr>
              <w:noProof/>
              <w:kern w:val="2"/>
              <w:sz w:val="24"/>
              <w:szCs w:val="24"/>
              <w:lang w:eastAsia="en-GB"/>
              <w14:ligatures w14:val="standardContextual"/>
            </w:rPr>
          </w:pPr>
          <w:hyperlink w:anchor="_Toc196426078" w:history="1">
            <w:r w:rsidRPr="00F40CC2">
              <w:rPr>
                <w:rStyle w:val="Hyperlink"/>
                <w:noProof/>
              </w:rPr>
              <w:t>2.5 Discussion</w:t>
            </w:r>
            <w:r>
              <w:rPr>
                <w:noProof/>
                <w:webHidden/>
              </w:rPr>
              <w:tab/>
            </w:r>
            <w:r>
              <w:rPr>
                <w:noProof/>
                <w:webHidden/>
              </w:rPr>
              <w:fldChar w:fldCharType="begin"/>
            </w:r>
            <w:r>
              <w:rPr>
                <w:noProof/>
                <w:webHidden/>
              </w:rPr>
              <w:instrText xml:space="preserve"> PAGEREF _Toc196426078 \h </w:instrText>
            </w:r>
            <w:r>
              <w:rPr>
                <w:noProof/>
                <w:webHidden/>
              </w:rPr>
            </w:r>
            <w:r>
              <w:rPr>
                <w:noProof/>
                <w:webHidden/>
              </w:rPr>
              <w:fldChar w:fldCharType="separate"/>
            </w:r>
            <w:r>
              <w:rPr>
                <w:noProof/>
                <w:webHidden/>
              </w:rPr>
              <w:t>11</w:t>
            </w:r>
            <w:r>
              <w:rPr>
                <w:noProof/>
                <w:webHidden/>
              </w:rPr>
              <w:fldChar w:fldCharType="end"/>
            </w:r>
          </w:hyperlink>
        </w:p>
        <w:p w14:paraId="399F2B42" w14:textId="500F04D3" w:rsidR="00486C7D" w:rsidRDefault="00486C7D">
          <w:pPr>
            <w:pStyle w:val="TOC2"/>
            <w:tabs>
              <w:tab w:val="right" w:leader="dot" w:pos="9016"/>
            </w:tabs>
            <w:rPr>
              <w:noProof/>
              <w:kern w:val="2"/>
              <w:sz w:val="24"/>
              <w:szCs w:val="24"/>
              <w:lang w:eastAsia="en-GB"/>
              <w14:ligatures w14:val="standardContextual"/>
            </w:rPr>
          </w:pPr>
          <w:hyperlink w:anchor="_Toc196426079" w:history="1">
            <w:r w:rsidRPr="00F40CC2">
              <w:rPr>
                <w:rStyle w:val="Hyperlink"/>
                <w:noProof/>
              </w:rPr>
              <w:t>2.6 Conclusion</w:t>
            </w:r>
            <w:r>
              <w:rPr>
                <w:noProof/>
                <w:webHidden/>
              </w:rPr>
              <w:tab/>
            </w:r>
            <w:r>
              <w:rPr>
                <w:noProof/>
                <w:webHidden/>
              </w:rPr>
              <w:fldChar w:fldCharType="begin"/>
            </w:r>
            <w:r>
              <w:rPr>
                <w:noProof/>
                <w:webHidden/>
              </w:rPr>
              <w:instrText xml:space="preserve"> PAGEREF _Toc196426079 \h </w:instrText>
            </w:r>
            <w:r>
              <w:rPr>
                <w:noProof/>
                <w:webHidden/>
              </w:rPr>
            </w:r>
            <w:r>
              <w:rPr>
                <w:noProof/>
                <w:webHidden/>
              </w:rPr>
              <w:fldChar w:fldCharType="separate"/>
            </w:r>
            <w:r>
              <w:rPr>
                <w:noProof/>
                <w:webHidden/>
              </w:rPr>
              <w:t>11</w:t>
            </w:r>
            <w:r>
              <w:rPr>
                <w:noProof/>
                <w:webHidden/>
              </w:rPr>
              <w:fldChar w:fldCharType="end"/>
            </w:r>
          </w:hyperlink>
        </w:p>
        <w:p w14:paraId="2A4B5F4A" w14:textId="723A5DE3" w:rsidR="00486C7D" w:rsidRDefault="00486C7D">
          <w:pPr>
            <w:pStyle w:val="TOC1"/>
            <w:tabs>
              <w:tab w:val="right" w:leader="dot" w:pos="9016"/>
            </w:tabs>
            <w:rPr>
              <w:noProof/>
              <w:kern w:val="2"/>
              <w:sz w:val="24"/>
              <w:szCs w:val="24"/>
              <w:lang w:eastAsia="en-GB"/>
              <w14:ligatures w14:val="standardContextual"/>
            </w:rPr>
          </w:pPr>
          <w:hyperlink w:anchor="_Toc196426080" w:history="1">
            <w:r w:rsidRPr="00F40CC2">
              <w:rPr>
                <w:rStyle w:val="Hyperlink"/>
                <w:noProof/>
              </w:rPr>
              <w:t>3. Task 3</w:t>
            </w:r>
            <w:r>
              <w:rPr>
                <w:noProof/>
                <w:webHidden/>
              </w:rPr>
              <w:tab/>
            </w:r>
            <w:r>
              <w:rPr>
                <w:noProof/>
                <w:webHidden/>
              </w:rPr>
              <w:fldChar w:fldCharType="begin"/>
            </w:r>
            <w:r>
              <w:rPr>
                <w:noProof/>
                <w:webHidden/>
              </w:rPr>
              <w:instrText xml:space="preserve"> PAGEREF _Toc196426080 \h </w:instrText>
            </w:r>
            <w:r>
              <w:rPr>
                <w:noProof/>
                <w:webHidden/>
              </w:rPr>
            </w:r>
            <w:r>
              <w:rPr>
                <w:noProof/>
                <w:webHidden/>
              </w:rPr>
              <w:fldChar w:fldCharType="separate"/>
            </w:r>
            <w:r>
              <w:rPr>
                <w:noProof/>
                <w:webHidden/>
              </w:rPr>
              <w:t>12</w:t>
            </w:r>
            <w:r>
              <w:rPr>
                <w:noProof/>
                <w:webHidden/>
              </w:rPr>
              <w:fldChar w:fldCharType="end"/>
            </w:r>
          </w:hyperlink>
        </w:p>
        <w:p w14:paraId="28936B55" w14:textId="04515184" w:rsidR="00486C7D" w:rsidRDefault="00486C7D">
          <w:pPr>
            <w:pStyle w:val="TOC2"/>
            <w:tabs>
              <w:tab w:val="right" w:leader="dot" w:pos="9016"/>
            </w:tabs>
            <w:rPr>
              <w:noProof/>
              <w:kern w:val="2"/>
              <w:sz w:val="24"/>
              <w:szCs w:val="24"/>
              <w:lang w:eastAsia="en-GB"/>
              <w14:ligatures w14:val="standardContextual"/>
            </w:rPr>
          </w:pPr>
          <w:hyperlink w:anchor="_Toc196426081" w:history="1">
            <w:r w:rsidRPr="00F40CC2">
              <w:rPr>
                <w:rStyle w:val="Hyperlink"/>
                <w:noProof/>
              </w:rPr>
              <w:t>3.1 Introduction</w:t>
            </w:r>
            <w:r>
              <w:rPr>
                <w:noProof/>
                <w:webHidden/>
              </w:rPr>
              <w:tab/>
            </w:r>
            <w:r>
              <w:rPr>
                <w:noProof/>
                <w:webHidden/>
              </w:rPr>
              <w:fldChar w:fldCharType="begin"/>
            </w:r>
            <w:r>
              <w:rPr>
                <w:noProof/>
                <w:webHidden/>
              </w:rPr>
              <w:instrText xml:space="preserve"> PAGEREF _Toc196426081 \h </w:instrText>
            </w:r>
            <w:r>
              <w:rPr>
                <w:noProof/>
                <w:webHidden/>
              </w:rPr>
            </w:r>
            <w:r>
              <w:rPr>
                <w:noProof/>
                <w:webHidden/>
              </w:rPr>
              <w:fldChar w:fldCharType="separate"/>
            </w:r>
            <w:r>
              <w:rPr>
                <w:noProof/>
                <w:webHidden/>
              </w:rPr>
              <w:t>12</w:t>
            </w:r>
            <w:r>
              <w:rPr>
                <w:noProof/>
                <w:webHidden/>
              </w:rPr>
              <w:fldChar w:fldCharType="end"/>
            </w:r>
          </w:hyperlink>
        </w:p>
        <w:p w14:paraId="3A89605D" w14:textId="640A8E14" w:rsidR="00486C7D" w:rsidRDefault="00486C7D">
          <w:pPr>
            <w:pStyle w:val="TOC2"/>
            <w:tabs>
              <w:tab w:val="right" w:leader="dot" w:pos="9016"/>
            </w:tabs>
            <w:rPr>
              <w:noProof/>
              <w:kern w:val="2"/>
              <w:sz w:val="24"/>
              <w:szCs w:val="24"/>
              <w:lang w:eastAsia="en-GB"/>
              <w14:ligatures w14:val="standardContextual"/>
            </w:rPr>
          </w:pPr>
          <w:hyperlink w:anchor="_Toc196426082" w:history="1">
            <w:r w:rsidRPr="00F40CC2">
              <w:rPr>
                <w:rStyle w:val="Hyperlink"/>
                <w:noProof/>
              </w:rPr>
              <w:t>3.2 Literature Review</w:t>
            </w:r>
            <w:r>
              <w:rPr>
                <w:noProof/>
                <w:webHidden/>
              </w:rPr>
              <w:tab/>
            </w:r>
            <w:r>
              <w:rPr>
                <w:noProof/>
                <w:webHidden/>
              </w:rPr>
              <w:fldChar w:fldCharType="begin"/>
            </w:r>
            <w:r>
              <w:rPr>
                <w:noProof/>
                <w:webHidden/>
              </w:rPr>
              <w:instrText xml:space="preserve"> PAGEREF _Toc196426082 \h </w:instrText>
            </w:r>
            <w:r>
              <w:rPr>
                <w:noProof/>
                <w:webHidden/>
              </w:rPr>
            </w:r>
            <w:r>
              <w:rPr>
                <w:noProof/>
                <w:webHidden/>
              </w:rPr>
              <w:fldChar w:fldCharType="separate"/>
            </w:r>
            <w:r>
              <w:rPr>
                <w:noProof/>
                <w:webHidden/>
              </w:rPr>
              <w:t>12</w:t>
            </w:r>
            <w:r>
              <w:rPr>
                <w:noProof/>
                <w:webHidden/>
              </w:rPr>
              <w:fldChar w:fldCharType="end"/>
            </w:r>
          </w:hyperlink>
        </w:p>
        <w:p w14:paraId="4342AA60" w14:textId="2D13AB40" w:rsidR="00486C7D" w:rsidRDefault="00486C7D">
          <w:pPr>
            <w:pStyle w:val="TOC2"/>
            <w:tabs>
              <w:tab w:val="right" w:leader="dot" w:pos="9016"/>
            </w:tabs>
            <w:rPr>
              <w:noProof/>
              <w:kern w:val="2"/>
              <w:sz w:val="24"/>
              <w:szCs w:val="24"/>
              <w:lang w:eastAsia="en-GB"/>
              <w14:ligatures w14:val="standardContextual"/>
            </w:rPr>
          </w:pPr>
          <w:hyperlink w:anchor="_Toc196426083" w:history="1">
            <w:r w:rsidRPr="00F40CC2">
              <w:rPr>
                <w:rStyle w:val="Hyperlink"/>
                <w:noProof/>
              </w:rPr>
              <w:t>3.3 Discussion</w:t>
            </w:r>
            <w:r>
              <w:rPr>
                <w:noProof/>
                <w:webHidden/>
              </w:rPr>
              <w:tab/>
            </w:r>
            <w:r>
              <w:rPr>
                <w:noProof/>
                <w:webHidden/>
              </w:rPr>
              <w:fldChar w:fldCharType="begin"/>
            </w:r>
            <w:r>
              <w:rPr>
                <w:noProof/>
                <w:webHidden/>
              </w:rPr>
              <w:instrText xml:space="preserve"> PAGEREF _Toc196426083 \h </w:instrText>
            </w:r>
            <w:r>
              <w:rPr>
                <w:noProof/>
                <w:webHidden/>
              </w:rPr>
            </w:r>
            <w:r>
              <w:rPr>
                <w:noProof/>
                <w:webHidden/>
              </w:rPr>
              <w:fldChar w:fldCharType="separate"/>
            </w:r>
            <w:r>
              <w:rPr>
                <w:noProof/>
                <w:webHidden/>
              </w:rPr>
              <w:t>13</w:t>
            </w:r>
            <w:r>
              <w:rPr>
                <w:noProof/>
                <w:webHidden/>
              </w:rPr>
              <w:fldChar w:fldCharType="end"/>
            </w:r>
          </w:hyperlink>
        </w:p>
        <w:p w14:paraId="6F8EEF80" w14:textId="17C584BE" w:rsidR="00486C7D" w:rsidRDefault="00486C7D">
          <w:pPr>
            <w:pStyle w:val="TOC2"/>
            <w:tabs>
              <w:tab w:val="right" w:leader="dot" w:pos="9016"/>
            </w:tabs>
            <w:rPr>
              <w:noProof/>
              <w:kern w:val="2"/>
              <w:sz w:val="24"/>
              <w:szCs w:val="24"/>
              <w:lang w:eastAsia="en-GB"/>
              <w14:ligatures w14:val="standardContextual"/>
            </w:rPr>
          </w:pPr>
          <w:hyperlink w:anchor="_Toc196426084" w:history="1">
            <w:r w:rsidRPr="00F40CC2">
              <w:rPr>
                <w:rStyle w:val="Hyperlink"/>
                <w:noProof/>
              </w:rPr>
              <w:t>3.4 Conclusion</w:t>
            </w:r>
            <w:r>
              <w:rPr>
                <w:noProof/>
                <w:webHidden/>
              </w:rPr>
              <w:tab/>
            </w:r>
            <w:r>
              <w:rPr>
                <w:noProof/>
                <w:webHidden/>
              </w:rPr>
              <w:fldChar w:fldCharType="begin"/>
            </w:r>
            <w:r>
              <w:rPr>
                <w:noProof/>
                <w:webHidden/>
              </w:rPr>
              <w:instrText xml:space="preserve"> PAGEREF _Toc196426084 \h </w:instrText>
            </w:r>
            <w:r>
              <w:rPr>
                <w:noProof/>
                <w:webHidden/>
              </w:rPr>
            </w:r>
            <w:r>
              <w:rPr>
                <w:noProof/>
                <w:webHidden/>
              </w:rPr>
              <w:fldChar w:fldCharType="separate"/>
            </w:r>
            <w:r>
              <w:rPr>
                <w:noProof/>
                <w:webHidden/>
              </w:rPr>
              <w:t>13</w:t>
            </w:r>
            <w:r>
              <w:rPr>
                <w:noProof/>
                <w:webHidden/>
              </w:rPr>
              <w:fldChar w:fldCharType="end"/>
            </w:r>
          </w:hyperlink>
        </w:p>
        <w:p w14:paraId="5986FE67" w14:textId="34F84A64" w:rsidR="00486C7D" w:rsidRDefault="00486C7D">
          <w:pPr>
            <w:pStyle w:val="TOC1"/>
            <w:tabs>
              <w:tab w:val="right" w:leader="dot" w:pos="9016"/>
            </w:tabs>
            <w:rPr>
              <w:noProof/>
              <w:kern w:val="2"/>
              <w:sz w:val="24"/>
              <w:szCs w:val="24"/>
              <w:lang w:eastAsia="en-GB"/>
              <w14:ligatures w14:val="standardContextual"/>
            </w:rPr>
          </w:pPr>
          <w:hyperlink w:anchor="_Toc196426085" w:history="1">
            <w:r w:rsidRPr="00F40CC2">
              <w:rPr>
                <w:rStyle w:val="Hyperlink"/>
                <w:noProof/>
              </w:rPr>
              <w:t>4. References</w:t>
            </w:r>
            <w:r>
              <w:rPr>
                <w:noProof/>
                <w:webHidden/>
              </w:rPr>
              <w:tab/>
            </w:r>
            <w:r>
              <w:rPr>
                <w:noProof/>
                <w:webHidden/>
              </w:rPr>
              <w:fldChar w:fldCharType="begin"/>
            </w:r>
            <w:r>
              <w:rPr>
                <w:noProof/>
                <w:webHidden/>
              </w:rPr>
              <w:instrText xml:space="preserve"> PAGEREF _Toc196426085 \h </w:instrText>
            </w:r>
            <w:r>
              <w:rPr>
                <w:noProof/>
                <w:webHidden/>
              </w:rPr>
            </w:r>
            <w:r>
              <w:rPr>
                <w:noProof/>
                <w:webHidden/>
              </w:rPr>
              <w:fldChar w:fldCharType="separate"/>
            </w:r>
            <w:r>
              <w:rPr>
                <w:noProof/>
                <w:webHidden/>
              </w:rPr>
              <w:t>14</w:t>
            </w:r>
            <w:r>
              <w:rPr>
                <w:noProof/>
                <w:webHidden/>
              </w:rPr>
              <w:fldChar w:fldCharType="end"/>
            </w:r>
          </w:hyperlink>
        </w:p>
        <w:p w14:paraId="3E73E8EC" w14:textId="2ADAADD4" w:rsidR="00A42EE4" w:rsidRDefault="00A42EE4">
          <w:r>
            <w:rPr>
              <w:b/>
              <w:bCs/>
              <w:noProof/>
            </w:rPr>
            <w:fldChar w:fldCharType="end"/>
          </w:r>
        </w:p>
      </w:sdtContent>
    </w:sdt>
    <w:p w14:paraId="4C1C2B04" w14:textId="518D5254" w:rsidR="000B3044" w:rsidRDefault="000B3044" w:rsidP="000B3044"/>
    <w:p w14:paraId="359C54A8" w14:textId="49687956" w:rsidR="00E92D30" w:rsidRDefault="00E92D30" w:rsidP="000B3044"/>
    <w:p w14:paraId="4803BCF2" w14:textId="52746E8C" w:rsidR="00E92D30" w:rsidRDefault="00E92D30" w:rsidP="000B3044"/>
    <w:p w14:paraId="57C1DA82" w14:textId="42E88B69" w:rsidR="00E92D30" w:rsidRDefault="00E92D30" w:rsidP="000B3044"/>
    <w:p w14:paraId="6E392158" w14:textId="20C123E2" w:rsidR="00E92D30" w:rsidRDefault="00E92D30" w:rsidP="000B3044"/>
    <w:p w14:paraId="2C8A52C5" w14:textId="519615D9" w:rsidR="00E92D30" w:rsidRDefault="00E92D30" w:rsidP="000B3044"/>
    <w:p w14:paraId="05D10E36" w14:textId="401AE211" w:rsidR="00E92D30" w:rsidRDefault="00E92D30" w:rsidP="000B3044"/>
    <w:p w14:paraId="625F85B5" w14:textId="0599614D" w:rsidR="00E92D30" w:rsidRDefault="00E92D30" w:rsidP="000B3044"/>
    <w:p w14:paraId="683673B4" w14:textId="0C01AB18" w:rsidR="00E92D30" w:rsidRDefault="00E92D30" w:rsidP="000B3044"/>
    <w:p w14:paraId="370D5E02" w14:textId="16DC459A" w:rsidR="00E92D30" w:rsidRDefault="00E92D30" w:rsidP="000B3044"/>
    <w:p w14:paraId="6BE7927A" w14:textId="2DEB54C6" w:rsidR="000B3044" w:rsidRDefault="000B3044" w:rsidP="000B3044"/>
    <w:p w14:paraId="0E011801" w14:textId="0DC10D17" w:rsidR="00767290" w:rsidRDefault="00AF4EE9" w:rsidP="000B3044">
      <w:pPr>
        <w:rPr>
          <w:rStyle w:val="Heading1Char"/>
        </w:rPr>
      </w:pPr>
      <w:bookmarkStart w:id="0" w:name="_Toc196426064"/>
      <w:r>
        <w:rPr>
          <w:rStyle w:val="Heading1Char"/>
        </w:rPr>
        <w:t>1</w:t>
      </w:r>
      <w:r w:rsidR="00D91FB1">
        <w:rPr>
          <w:rStyle w:val="Heading1Char"/>
        </w:rPr>
        <w:t>.</w:t>
      </w:r>
      <w:r w:rsidR="00767290">
        <w:rPr>
          <w:rStyle w:val="Heading1Char"/>
        </w:rPr>
        <w:t xml:space="preserve"> Task 1</w:t>
      </w:r>
      <w:bookmarkEnd w:id="0"/>
    </w:p>
    <w:p w14:paraId="381FEC8C" w14:textId="760F6A42" w:rsidR="000B3044" w:rsidRDefault="00AF4EE9" w:rsidP="000B3044">
      <w:r>
        <w:rPr>
          <w:rStyle w:val="Heading1Char"/>
        </w:rPr>
        <w:t xml:space="preserve"> </w:t>
      </w:r>
      <w:bookmarkStart w:id="1" w:name="_Toc196426065"/>
      <w:r w:rsidR="00DC7C02" w:rsidRPr="00DC7C02">
        <w:rPr>
          <w:rStyle w:val="Heading2Char"/>
        </w:rPr>
        <w:t xml:space="preserve">1.1 </w:t>
      </w:r>
      <w:r w:rsidR="000B3044" w:rsidRPr="00DC7C02">
        <w:rPr>
          <w:rStyle w:val="Heading2Char"/>
        </w:rPr>
        <w:t>Abstract</w:t>
      </w:r>
      <w:bookmarkEnd w:id="1"/>
      <w:r w:rsidR="000B3044">
        <w:t xml:space="preserve"> </w:t>
      </w:r>
    </w:p>
    <w:p w14:paraId="68DCCBD9" w14:textId="48BF82F2" w:rsidR="007B17C9" w:rsidRDefault="000B3044" w:rsidP="000B3044">
      <w:r>
        <w:t xml:space="preserve">Applications of electromagnetic and mathematical principles were applied to design </w:t>
      </w:r>
      <w:r w:rsidR="009E6A42">
        <w:t>two</w:t>
      </w:r>
      <w:r>
        <w:t xml:space="preserve"> rectangular waveguide model</w:t>
      </w:r>
      <w:r w:rsidR="009E6A42">
        <w:t>s of different materials</w:t>
      </w:r>
      <w:r>
        <w:t xml:space="preserve"> </w:t>
      </w:r>
      <w:r w:rsidR="0063565A">
        <w:t xml:space="preserve">When these models were simulated in different modes, </w:t>
      </w:r>
      <w:r>
        <w:t>gave results calculated</w:t>
      </w:r>
      <w:r w:rsidR="009E6A42">
        <w:t xml:space="preserve"> </w:t>
      </w:r>
      <w:r w:rsidR="0063565A">
        <w:t xml:space="preserve">from theoretical equations. These results from both designs enabled a </w:t>
      </w:r>
      <w:r w:rsidR="009E6A42">
        <w:t>compar</w:t>
      </w:r>
      <w:r w:rsidR="0063565A">
        <w:t xml:space="preserve">ison of suitable materials to medium for specific ideals. </w:t>
      </w:r>
      <w:r w:rsidR="009E6A42">
        <w:t xml:space="preserve"> </w:t>
      </w:r>
      <w:r>
        <w:t xml:space="preserve"> </w:t>
      </w:r>
    </w:p>
    <w:p w14:paraId="463171C5" w14:textId="77777777" w:rsidR="000B3044" w:rsidRDefault="000B3044" w:rsidP="000B3044"/>
    <w:p w14:paraId="32CE931D" w14:textId="5DF3F7DF" w:rsidR="000B3044" w:rsidRDefault="00D30119" w:rsidP="000B3044">
      <w:pPr>
        <w:rPr>
          <w:color w:val="FF0000"/>
        </w:rPr>
      </w:pPr>
      <w:bookmarkStart w:id="2" w:name="_Toc196426066"/>
      <w:r>
        <w:rPr>
          <w:rStyle w:val="Heading2Char"/>
        </w:rPr>
        <w:t xml:space="preserve">1.2 </w:t>
      </w:r>
      <w:r w:rsidR="007B512E" w:rsidRPr="00DC7C02">
        <w:rPr>
          <w:rStyle w:val="Heading2Char"/>
        </w:rPr>
        <w:t>Introduction</w:t>
      </w:r>
      <w:bookmarkEnd w:id="2"/>
      <w:r w:rsidR="007B512E">
        <w:t xml:space="preserve"> </w:t>
      </w:r>
    </w:p>
    <w:p w14:paraId="45A4D528" w14:textId="77AB7516" w:rsidR="000F257C" w:rsidRDefault="00A97E67" w:rsidP="000B3044">
      <w:r>
        <w:t>Waveguides are structure</w:t>
      </w:r>
      <w:r w:rsidR="007B512E">
        <w:t>s</w:t>
      </w:r>
      <w:r>
        <w:t xml:space="preserve"> to guide waves by restricting energy transmission in one direction with minimal energy loss. </w:t>
      </w:r>
      <w:r w:rsidR="00767C9B">
        <w:t xml:space="preserve">Waveguides direct electromagnetic waves efficiently and they guide using specialised, hollow metallic structures </w:t>
      </w:r>
      <w:r w:rsidR="00767C9B" w:rsidRPr="008D0869">
        <w:t>[1].</w:t>
      </w:r>
      <w:r>
        <w:t xml:space="preserve"> Constructed from Perfectly Electric Conductor (PEC)</w:t>
      </w:r>
      <w:r w:rsidR="00F733E4">
        <w:t xml:space="preserve"> walls</w:t>
      </w:r>
      <w:r>
        <w:t xml:space="preserve">, waveguides are also filled with </w:t>
      </w:r>
      <w:r w:rsidR="00662E43">
        <w:t xml:space="preserve">a perfect insulator. This is what allows it to guide the waves as they are reflected through the confined structure. </w:t>
      </w:r>
    </w:p>
    <w:p w14:paraId="5896C336" w14:textId="2CF0B521" w:rsidR="00F733E4" w:rsidRPr="00975FE7" w:rsidRDefault="00F733E4" w:rsidP="000B3044">
      <w:r w:rsidRPr="00975FE7">
        <w:t xml:space="preserve">This experiment tests the material within the PEC walls and compares the outcomes of using Teflon with a vacuum. The role the material within the walls plays is </w:t>
      </w:r>
      <w:r w:rsidR="00975FE7" w:rsidRPr="00975FE7">
        <w:t xml:space="preserve">affecting the permittivity and permeability of the medium inside, which </w:t>
      </w:r>
      <w:r w:rsidR="00975FE7">
        <w:t>a</w:t>
      </w:r>
      <w:r w:rsidR="00975FE7" w:rsidRPr="00975FE7">
        <w:t xml:space="preserve">ffects the </w:t>
      </w:r>
      <w:r w:rsidR="00975FE7">
        <w:t>speed and propagation characteristics of the waves</w:t>
      </w:r>
      <w:r w:rsidR="00975FE7" w:rsidRPr="00975FE7">
        <w:t xml:space="preserve">. </w:t>
      </w:r>
      <w:r w:rsidR="00975FE7">
        <w:t xml:space="preserve">This research is conducted to prove this difference it is calculated to make. </w:t>
      </w:r>
    </w:p>
    <w:p w14:paraId="3D414628" w14:textId="7998FC4F" w:rsidR="00A75773" w:rsidRDefault="00A75773" w:rsidP="000B3044">
      <w:r>
        <w:t xml:space="preserve">The cut-off frequency for a </w:t>
      </w:r>
      <w:r w:rsidR="00312C62">
        <w:t>waveguide</w:t>
      </w:r>
      <w:r>
        <w:t xml:space="preserve"> is a certain frequency value </w:t>
      </w:r>
      <w:r w:rsidR="0050239A">
        <w:t>at</w:t>
      </w:r>
      <w:r>
        <w:t xml:space="preserve"> which, </w:t>
      </w:r>
      <w:r w:rsidR="0050239A">
        <w:t xml:space="preserve">the </w:t>
      </w:r>
      <w:r>
        <w:t xml:space="preserve">signal </w:t>
      </w:r>
      <w:r w:rsidR="0050239A">
        <w:t>begins to attenuate rather than pass through</w:t>
      </w:r>
      <w:r w:rsidR="00962C5B">
        <w:t xml:space="preserve"> </w:t>
      </w:r>
      <w:r w:rsidR="00962C5B" w:rsidRPr="008D0869">
        <w:t>[2]</w:t>
      </w:r>
      <w:r w:rsidR="00312C62" w:rsidRPr="008D0869">
        <w:t>.</w:t>
      </w:r>
      <w:r w:rsidR="00681549">
        <w:t xml:space="preserve"> </w:t>
      </w:r>
      <w:r w:rsidR="0050239A">
        <w:t>This is the measurement taken in the simulation to prove the theories and calculations.</w:t>
      </w:r>
    </w:p>
    <w:p w14:paraId="58FC2793" w14:textId="03BDB9EA" w:rsidR="002E47A1" w:rsidRPr="0050239A" w:rsidRDefault="00662E43" w:rsidP="00AC0EA6">
      <w:r>
        <w:t>Rectangular waveguides are a subset of waveguides that</w:t>
      </w:r>
      <w:r w:rsidR="00A75773">
        <w:t xml:space="preserve"> have a cross section in the shape of a rectangle. This type of waveguide </w:t>
      </w:r>
      <w:r w:rsidR="00681549">
        <w:t>has</w:t>
      </w:r>
      <w:r w:rsidR="00A75773">
        <w:t xml:space="preserve"> TE and TM modes. Modes in waveguides refer to the </w:t>
      </w:r>
      <w:r w:rsidR="00962C5B">
        <w:t>configuration</w:t>
      </w:r>
      <w:r w:rsidR="00A75773">
        <w:t xml:space="preserve"> of electric and magnetic field pattern </w:t>
      </w:r>
      <w:r w:rsidR="00962C5B">
        <w:t>in</w:t>
      </w:r>
      <w:r w:rsidR="00A75773">
        <w:t xml:space="preserve"> the waveguide</w:t>
      </w:r>
      <w:r w:rsidR="00962C5B">
        <w:t xml:space="preserve"> </w:t>
      </w:r>
      <w:r w:rsidR="00962C5B" w:rsidRPr="008D0869">
        <w:t>[3]</w:t>
      </w:r>
      <w:r w:rsidR="00A75773" w:rsidRPr="008D0869">
        <w:t>.</w:t>
      </w:r>
      <w:r w:rsidR="00A75773">
        <w:t xml:space="preserve"> Within this research, the TE mode is considered, which concerns only the electric field. </w:t>
      </w:r>
      <w:r w:rsidR="0083414D">
        <w:t xml:space="preserve">Further, </w:t>
      </w:r>
      <w:r w:rsidR="008B1F40">
        <w:t>the mode is specified with the number of half cycles in the x and y axis</w:t>
      </w:r>
      <w:r w:rsidR="00F95A00">
        <w:t xml:space="preserve">, in the format </w:t>
      </w:r>
      <w:r w:rsidR="008D0869">
        <w:t>TE</w:t>
      </w:r>
      <w:r w:rsidR="008D0869">
        <w:rPr>
          <w:vertAlign w:val="subscript"/>
        </w:rPr>
        <w:t>mn,</w:t>
      </w:r>
      <w:r w:rsidR="00F95A00">
        <w:t xml:space="preserve"> with ‘m’ being the number of half cycles in the x-axis and ‘n’ the number of half cycles in the y-axis</w:t>
      </w:r>
      <w:r w:rsidR="008B1F40">
        <w:t xml:space="preserve">. The modes used in the simulations are </w:t>
      </w:r>
      <w:r w:rsidR="008B1F40" w:rsidRPr="00F95A00">
        <w:t>TE</w:t>
      </w:r>
      <w:r w:rsidR="008B1F40" w:rsidRPr="00F95A00">
        <w:rPr>
          <w:vertAlign w:val="subscript"/>
        </w:rPr>
        <w:t>10</w:t>
      </w:r>
      <w:r w:rsidR="008B1F40">
        <w:t>, TE</w:t>
      </w:r>
      <w:r w:rsidR="008B1F40" w:rsidRPr="00F95A00">
        <w:rPr>
          <w:vertAlign w:val="subscript"/>
        </w:rPr>
        <w:t>20</w:t>
      </w:r>
      <w:r w:rsidR="008B1F40">
        <w:t>, TE</w:t>
      </w:r>
      <w:r w:rsidR="008B1F40" w:rsidRPr="00F95A00">
        <w:rPr>
          <w:vertAlign w:val="subscript"/>
        </w:rPr>
        <w:t>01</w:t>
      </w:r>
      <w:r w:rsidR="008B1F40">
        <w:t>. The dominant mode, in this case TE</w:t>
      </w:r>
      <w:r w:rsidR="008B1F40" w:rsidRPr="00F95A00">
        <w:rPr>
          <w:vertAlign w:val="subscript"/>
        </w:rPr>
        <w:t>10</w:t>
      </w:r>
      <w:r w:rsidR="008B1F40">
        <w:t xml:space="preserve">, is the lowest order mode for the waveguide for a given frequency. </w:t>
      </w:r>
    </w:p>
    <w:p w14:paraId="326F4885" w14:textId="77777777" w:rsidR="009E6A42" w:rsidRDefault="009E6A42" w:rsidP="000B3044"/>
    <w:p w14:paraId="7FDD89C7" w14:textId="1986E106" w:rsidR="00D554FE" w:rsidRPr="00D554FE" w:rsidRDefault="000B3044" w:rsidP="00D554FE">
      <w:pPr>
        <w:pStyle w:val="ListParagraph"/>
        <w:numPr>
          <w:ilvl w:val="1"/>
          <w:numId w:val="4"/>
        </w:numPr>
      </w:pPr>
      <w:bookmarkStart w:id="3" w:name="_Toc196426067"/>
      <w:r w:rsidRPr="00D30119">
        <w:rPr>
          <w:rStyle w:val="Heading2Char"/>
        </w:rPr>
        <w:t>Methodology</w:t>
      </w:r>
      <w:bookmarkEnd w:id="3"/>
      <w:r>
        <w:t xml:space="preserve"> </w:t>
      </w:r>
    </w:p>
    <w:p w14:paraId="65F63684" w14:textId="57129B52" w:rsidR="002D0C57" w:rsidRDefault="002D0C57" w:rsidP="00D554FE">
      <w:r>
        <w:t xml:space="preserve">The simulations used in this research are performed using Ansys software. Using this High Frequency Structure Simulator (HFSS) to design and simulate allows visualization of the fields of propagating modes in the waveguide. It also allows the material of the waveguide to be selected meaning the opportunity for comparison between them. </w:t>
      </w:r>
    </w:p>
    <w:p w14:paraId="1A06B6DE" w14:textId="0DF32CD1" w:rsidR="00115003" w:rsidRDefault="005F06BB" w:rsidP="002D0C57">
      <w:r>
        <w:t>When using the simulation, the behaviour of the rectangular waveguide is able to be analysed, and a plotted graph is given as a result showing the cut-off frequency of the different modes. The result of this is then compared to the equation f</w:t>
      </w:r>
      <w:r w:rsidR="00F122F6">
        <w:t>ro</w:t>
      </w:r>
      <w:r>
        <w:t>m theory of wave guides:</w:t>
      </w:r>
    </w:p>
    <w:p w14:paraId="745F8F0B" w14:textId="3F47597C" w:rsidR="005F06BB" w:rsidRPr="00115003" w:rsidRDefault="002A7D6B" w:rsidP="00115003">
      <w:pPr>
        <w:jc w:val="center"/>
      </w:p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w:r w:rsidR="00F122F6">
        <w:t xml:space="preserve">     |     </w:t>
      </w: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oMath>
    </w:p>
    <w:p w14:paraId="47FFC78B" w14:textId="3BE7949E" w:rsidR="00115003" w:rsidRDefault="00115003" w:rsidP="00115003">
      <w:proofErr w:type="gramStart"/>
      <w:r>
        <w:t>Where</w:t>
      </w:r>
      <w:proofErr w:type="gramEnd"/>
      <w:r>
        <w:t>,</w:t>
      </w:r>
    </w:p>
    <w:p w14:paraId="353C8F2F" w14:textId="7431A69D" w:rsidR="00826966" w:rsidRDefault="00F122F6" w:rsidP="00115003">
      <w:pPr>
        <w:pStyle w:val="ListParagraph"/>
        <w:numPr>
          <w:ilvl w:val="0"/>
          <w:numId w:val="6"/>
        </w:numPr>
      </w:pPr>
      <w:r>
        <w:t>‘f</w:t>
      </w:r>
      <w:r w:rsidR="00826966">
        <w:t>c</w:t>
      </w:r>
      <w:r>
        <w:t>’</w:t>
      </w:r>
      <w:r w:rsidR="00826966">
        <w:t xml:space="preserve"> is the cut-off frequency in Hertz (Hz)</w:t>
      </w:r>
    </w:p>
    <w:p w14:paraId="1D5BB4B9" w14:textId="20D49632" w:rsidR="00826966" w:rsidRDefault="00826966" w:rsidP="00115003">
      <w:pPr>
        <w:pStyle w:val="ListParagraph"/>
        <w:numPr>
          <w:ilvl w:val="0"/>
          <w:numId w:val="6"/>
        </w:numPr>
      </w:pPr>
      <w:r>
        <w:t>‘c’ is the velocity of light</w:t>
      </w:r>
    </w:p>
    <w:p w14:paraId="14C64732" w14:textId="461120CE" w:rsidR="00826966" w:rsidRDefault="00826966" w:rsidP="00115003">
      <w:pPr>
        <w:pStyle w:val="ListParagraph"/>
        <w:numPr>
          <w:ilvl w:val="0"/>
          <w:numId w:val="6"/>
        </w:numPr>
      </w:pPr>
      <w:r>
        <w:t>‘a’ is the width of the rectangular waveguide</w:t>
      </w:r>
    </w:p>
    <w:p w14:paraId="7D84EC5F" w14:textId="4A6F309C" w:rsidR="00826966" w:rsidRDefault="00826966" w:rsidP="00115003">
      <w:pPr>
        <w:pStyle w:val="ListParagraph"/>
        <w:numPr>
          <w:ilvl w:val="0"/>
          <w:numId w:val="6"/>
        </w:numPr>
      </w:pPr>
      <w:r>
        <w:t>‘b’ is the height of the rectangular waveguide</w:t>
      </w:r>
    </w:p>
    <w:p w14:paraId="4E4E8DEC" w14:textId="6F4DBFDC" w:rsidR="00115003" w:rsidRDefault="00826966" w:rsidP="00115003">
      <w:pPr>
        <w:pStyle w:val="ListParagraph"/>
        <w:numPr>
          <w:ilvl w:val="0"/>
          <w:numId w:val="6"/>
        </w:numPr>
      </w:pPr>
      <w:r>
        <w:t>‘m’</w:t>
      </w:r>
      <w:r w:rsidR="00115003">
        <w:t xml:space="preserve"> is the number </w:t>
      </w:r>
      <w:r>
        <w:t>o</w:t>
      </w:r>
      <w:r w:rsidR="00115003">
        <w:t>f half cycles in the x-axis</w:t>
      </w:r>
    </w:p>
    <w:p w14:paraId="581FE59D" w14:textId="4E3611A3" w:rsidR="00115003" w:rsidRDefault="00826966" w:rsidP="000E4B32">
      <w:pPr>
        <w:pStyle w:val="ListParagraph"/>
        <w:numPr>
          <w:ilvl w:val="0"/>
          <w:numId w:val="6"/>
        </w:numPr>
      </w:pPr>
      <w:r>
        <w:t>‘n’</w:t>
      </w:r>
      <w:r w:rsidR="00115003">
        <w:t xml:space="preserve"> is the number of half cycles in the y-axis</w:t>
      </w:r>
    </w:p>
    <w:p w14:paraId="1C679949" w14:textId="2DE237A6" w:rsidR="00F122F6" w:rsidRPr="00F122F6" w:rsidRDefault="00F122F6" w:rsidP="000E4B32">
      <w:pPr>
        <w:pStyle w:val="ListParagraph"/>
        <w:numPr>
          <w:ilvl w:val="0"/>
          <w:numId w:val="6"/>
        </w:numPr>
      </w:pPr>
      <w:r>
        <w:rPr>
          <w:iCs/>
        </w:rPr>
        <w:t>‘</w:t>
      </w:r>
      <m:oMath>
        <m:r>
          <w:rPr>
            <w:rFonts w:ascii="Cambria Math" w:hAnsi="Cambria Math"/>
          </w:rPr>
          <m:t>ε</m:t>
        </m:r>
      </m:oMath>
      <w:r>
        <w:rPr>
          <w:iCs/>
        </w:rPr>
        <w:t>’ is the permittivity of the medium</w:t>
      </w:r>
    </w:p>
    <w:p w14:paraId="1EB2F6A2" w14:textId="2C070E82" w:rsidR="00F122F6" w:rsidRPr="00F122F6" w:rsidRDefault="00F122F6" w:rsidP="000E4B32">
      <w:pPr>
        <w:pStyle w:val="ListParagraph"/>
        <w:numPr>
          <w:ilvl w:val="0"/>
          <w:numId w:val="6"/>
        </w:numPr>
      </w:pPr>
      <w:r>
        <w:rPr>
          <w:iCs/>
        </w:rPr>
        <w:t>‘</w:t>
      </w:r>
      <m:oMath>
        <m:r>
          <w:rPr>
            <w:rFonts w:ascii="Cambria Math" w:hAnsi="Cambria Math"/>
          </w:rPr>
          <m:t>μ</m:t>
        </m:r>
      </m:oMath>
      <w:r>
        <w:rPr>
          <w:iCs/>
        </w:rPr>
        <w:t>’ is the permeability of the medium</w:t>
      </w:r>
    </w:p>
    <w:p w14:paraId="1C0EA39A" w14:textId="77777777" w:rsidR="00F122F6" w:rsidRDefault="00F122F6" w:rsidP="00F122F6"/>
    <w:p w14:paraId="52DF091B" w14:textId="3A23E85C" w:rsidR="004F12EA" w:rsidRPr="004F12EA" w:rsidRDefault="00D554FE" w:rsidP="004F12EA">
      <w:r>
        <w:t xml:space="preserve">The models in this experiment have a cross-section of 23mm wide with 9mm height. The length of both waveguides </w:t>
      </w:r>
      <w:r w:rsidR="004F12EA">
        <w:t>is</w:t>
      </w:r>
      <w:r>
        <w:t xml:space="preserve"> 50mm long. </w:t>
      </w:r>
      <w:r w:rsidR="004F12EA">
        <w:t>The simulation allows them to be visualised and below are the models.</w:t>
      </w:r>
      <w:r w:rsidR="004F12EA">
        <w:tab/>
      </w:r>
    </w:p>
    <w:p w14:paraId="10EC8F7A" w14:textId="158DB5A5" w:rsidR="000E4B32" w:rsidRDefault="000E4B32" w:rsidP="000E4B32">
      <w:pPr>
        <w:keepNext/>
        <w:jc w:val="center"/>
      </w:pPr>
      <w:r>
        <w:rPr>
          <w:noProof/>
        </w:rPr>
        <w:drawing>
          <wp:inline distT="0" distB="0" distL="0" distR="0" wp14:anchorId="7F34C664" wp14:editId="12FA1418">
            <wp:extent cx="2712720" cy="190034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29790" cy="1982359"/>
                    </a:xfrm>
                    <a:prstGeom prst="rect">
                      <a:avLst/>
                    </a:prstGeom>
                  </pic:spPr>
                </pic:pic>
              </a:graphicData>
            </a:graphic>
          </wp:inline>
        </w:drawing>
      </w:r>
    </w:p>
    <w:p w14:paraId="209A4620" w14:textId="2D7442DA" w:rsidR="000E4B32" w:rsidRDefault="000E4B32" w:rsidP="000E4B32">
      <w:pPr>
        <w:pStyle w:val="Caption"/>
        <w:jc w:val="center"/>
      </w:pPr>
      <w:r>
        <w:t xml:space="preserve">Figure </w:t>
      </w:r>
      <w:r w:rsidR="001F2B80">
        <w:fldChar w:fldCharType="begin"/>
      </w:r>
      <w:r w:rsidR="001F2B80">
        <w:instrText xml:space="preserve"> SEQ Figure \* ARABIC </w:instrText>
      </w:r>
      <w:r w:rsidR="001F2B80">
        <w:fldChar w:fldCharType="separate"/>
      </w:r>
      <w:r w:rsidR="001F2B80">
        <w:rPr>
          <w:noProof/>
        </w:rPr>
        <w:t>1</w:t>
      </w:r>
      <w:r w:rsidR="001F2B80">
        <w:rPr>
          <w:noProof/>
        </w:rPr>
        <w:fldChar w:fldCharType="end"/>
      </w:r>
      <w:r>
        <w:t>: Port Field Display Mode 1</w:t>
      </w:r>
    </w:p>
    <w:p w14:paraId="47BBBF16" w14:textId="2B2D28F8" w:rsidR="000E4B32" w:rsidRDefault="000E4B32" w:rsidP="000E4B32">
      <w:pPr>
        <w:keepNext/>
        <w:jc w:val="center"/>
      </w:pPr>
    </w:p>
    <w:p w14:paraId="5AD4E84F" w14:textId="6DE5FD23" w:rsidR="000E4B32" w:rsidRDefault="000E4B32" w:rsidP="000E4B32">
      <w:pPr>
        <w:keepNext/>
        <w:jc w:val="center"/>
      </w:pPr>
      <w:r>
        <w:rPr>
          <w:noProof/>
        </w:rPr>
        <w:drawing>
          <wp:inline distT="0" distB="0" distL="0" distR="0" wp14:anchorId="343A6A85" wp14:editId="7073BD02">
            <wp:extent cx="2700956" cy="189210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08306" cy="1897254"/>
                    </a:xfrm>
                    <a:prstGeom prst="rect">
                      <a:avLst/>
                    </a:prstGeom>
                  </pic:spPr>
                </pic:pic>
              </a:graphicData>
            </a:graphic>
          </wp:inline>
        </w:drawing>
      </w:r>
    </w:p>
    <w:p w14:paraId="7F9E6899" w14:textId="764D3D27" w:rsidR="00115003" w:rsidRPr="00115003" w:rsidRDefault="000E4B32" w:rsidP="000E4B32">
      <w:pPr>
        <w:pStyle w:val="Caption"/>
        <w:jc w:val="center"/>
        <w:rPr>
          <w:vertAlign w:val="subscript"/>
        </w:rPr>
      </w:pPr>
      <w:r>
        <w:t xml:space="preserve">Figure </w:t>
      </w:r>
      <w:r w:rsidR="001F2B80">
        <w:fldChar w:fldCharType="begin"/>
      </w:r>
      <w:r w:rsidR="001F2B80">
        <w:instrText xml:space="preserve"> SEQ Figure \* ARABIC </w:instrText>
      </w:r>
      <w:r w:rsidR="001F2B80">
        <w:fldChar w:fldCharType="separate"/>
      </w:r>
      <w:r w:rsidR="001F2B80">
        <w:rPr>
          <w:noProof/>
        </w:rPr>
        <w:t>2</w:t>
      </w:r>
      <w:r w:rsidR="001F2B80">
        <w:rPr>
          <w:noProof/>
        </w:rPr>
        <w:fldChar w:fldCharType="end"/>
      </w:r>
      <w:r>
        <w:t>: Port Field Display Mode 2</w:t>
      </w:r>
    </w:p>
    <w:p w14:paraId="6E1CA944" w14:textId="497128F9" w:rsidR="002D0C57" w:rsidRDefault="002D0C57" w:rsidP="000E4B32">
      <w:pPr>
        <w:jc w:val="center"/>
      </w:pPr>
    </w:p>
    <w:p w14:paraId="72DFCB30" w14:textId="77777777" w:rsidR="000E4B32" w:rsidRDefault="000E4B32" w:rsidP="000E4B32">
      <w:pPr>
        <w:keepNext/>
        <w:jc w:val="center"/>
      </w:pPr>
      <w:r>
        <w:rPr>
          <w:noProof/>
        </w:rPr>
        <w:lastRenderedPageBreak/>
        <w:drawing>
          <wp:inline distT="0" distB="0" distL="0" distR="0" wp14:anchorId="2940F8A0" wp14:editId="500F04BF">
            <wp:extent cx="2865120" cy="20071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76980" cy="2085465"/>
                    </a:xfrm>
                    <a:prstGeom prst="rect">
                      <a:avLst/>
                    </a:prstGeom>
                  </pic:spPr>
                </pic:pic>
              </a:graphicData>
            </a:graphic>
          </wp:inline>
        </w:drawing>
      </w:r>
    </w:p>
    <w:p w14:paraId="313D7258" w14:textId="3CD15C6E" w:rsidR="000E4B32" w:rsidRDefault="000E4B32" w:rsidP="000E4B32">
      <w:pPr>
        <w:pStyle w:val="Caption"/>
        <w:jc w:val="center"/>
      </w:pPr>
      <w:r>
        <w:t xml:space="preserve">Figure </w:t>
      </w:r>
      <w:r w:rsidR="001F2B80">
        <w:fldChar w:fldCharType="begin"/>
      </w:r>
      <w:r w:rsidR="001F2B80">
        <w:instrText xml:space="preserve"> SEQ Figure \* ARABIC </w:instrText>
      </w:r>
      <w:r w:rsidR="001F2B80">
        <w:fldChar w:fldCharType="separate"/>
      </w:r>
      <w:r w:rsidR="001F2B80">
        <w:rPr>
          <w:noProof/>
        </w:rPr>
        <w:t>3</w:t>
      </w:r>
      <w:r w:rsidR="001F2B80">
        <w:rPr>
          <w:noProof/>
        </w:rPr>
        <w:fldChar w:fldCharType="end"/>
      </w:r>
      <w:r>
        <w:t>: Port Field Display Mode 3</w:t>
      </w:r>
    </w:p>
    <w:p w14:paraId="77C39869" w14:textId="2FA65A5A" w:rsidR="00FB29C9" w:rsidRDefault="00BC44C0" w:rsidP="0036079A">
      <w:r>
        <w:t xml:space="preserve">Figures 1-3 show the different modes in which this rectangular waveguide is compared in this report. </w:t>
      </w:r>
      <w:r w:rsidR="0036079A">
        <w:t>These images</w:t>
      </w:r>
      <w:r>
        <w:t xml:space="preserve"> are a visual representation of the number of half-wavelength variations along the two principal directions of the structure.</w:t>
      </w:r>
    </w:p>
    <w:p w14:paraId="303DF1DA" w14:textId="77777777" w:rsidR="000E4B32" w:rsidRDefault="000E4B32" w:rsidP="000E4B32">
      <w:pPr>
        <w:keepNext/>
        <w:jc w:val="center"/>
      </w:pPr>
      <w:r>
        <w:rPr>
          <w:noProof/>
        </w:rPr>
        <w:drawing>
          <wp:inline distT="0" distB="0" distL="0" distR="0" wp14:anchorId="25E88A99" wp14:editId="15B0B591">
            <wp:extent cx="3524294" cy="24688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43412" cy="2482273"/>
                    </a:xfrm>
                    <a:prstGeom prst="rect">
                      <a:avLst/>
                    </a:prstGeom>
                  </pic:spPr>
                </pic:pic>
              </a:graphicData>
            </a:graphic>
          </wp:inline>
        </w:drawing>
      </w:r>
    </w:p>
    <w:p w14:paraId="2FD0A422" w14:textId="053295DC" w:rsidR="000E4B32" w:rsidRDefault="000E4B32" w:rsidP="0036079A">
      <w:pPr>
        <w:pStyle w:val="Caption"/>
        <w:jc w:val="center"/>
      </w:pPr>
      <w:r>
        <w:t xml:space="preserve">Figure </w:t>
      </w:r>
      <w:r w:rsidR="001F2B80">
        <w:fldChar w:fldCharType="begin"/>
      </w:r>
      <w:r w:rsidR="001F2B80">
        <w:instrText xml:space="preserve"> SEQ Figure \* ARABIC </w:instrText>
      </w:r>
      <w:r w:rsidR="001F2B80">
        <w:fldChar w:fldCharType="separate"/>
      </w:r>
      <w:r w:rsidR="001F2B80">
        <w:rPr>
          <w:noProof/>
        </w:rPr>
        <w:t>4</w:t>
      </w:r>
      <w:r w:rsidR="001F2B80">
        <w:rPr>
          <w:noProof/>
        </w:rPr>
        <w:fldChar w:fldCharType="end"/>
      </w:r>
      <w:r>
        <w:t>: Magnitude and Vector of the Electric Field</w:t>
      </w:r>
    </w:p>
    <w:p w14:paraId="643AAB46" w14:textId="77777777" w:rsidR="000E4B32" w:rsidRDefault="000E4B32" w:rsidP="000E4B32">
      <w:pPr>
        <w:keepNext/>
        <w:jc w:val="center"/>
      </w:pPr>
      <w:r>
        <w:rPr>
          <w:noProof/>
        </w:rPr>
        <w:drawing>
          <wp:inline distT="0" distB="0" distL="0" distR="0" wp14:anchorId="02E92CA6" wp14:editId="43C1015E">
            <wp:extent cx="3444240" cy="2412800"/>
            <wp:effectExtent l="0" t="0" r="381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77359" cy="2436001"/>
                    </a:xfrm>
                    <a:prstGeom prst="rect">
                      <a:avLst/>
                    </a:prstGeom>
                  </pic:spPr>
                </pic:pic>
              </a:graphicData>
            </a:graphic>
          </wp:inline>
        </w:drawing>
      </w:r>
    </w:p>
    <w:p w14:paraId="3E1F9772" w14:textId="13150074" w:rsidR="000E4B32" w:rsidRDefault="000E4B32" w:rsidP="000E4B32">
      <w:pPr>
        <w:pStyle w:val="Caption"/>
        <w:jc w:val="center"/>
      </w:pPr>
      <w:r>
        <w:t xml:space="preserve">Figure </w:t>
      </w:r>
      <w:r w:rsidR="001F2B80">
        <w:fldChar w:fldCharType="begin"/>
      </w:r>
      <w:r w:rsidR="001F2B80">
        <w:instrText xml:space="preserve"> SEQ Figure \* ARABIC </w:instrText>
      </w:r>
      <w:r w:rsidR="001F2B80">
        <w:fldChar w:fldCharType="separate"/>
      </w:r>
      <w:r w:rsidR="001F2B80">
        <w:rPr>
          <w:noProof/>
        </w:rPr>
        <w:t>5</w:t>
      </w:r>
      <w:r w:rsidR="001F2B80">
        <w:rPr>
          <w:noProof/>
        </w:rPr>
        <w:fldChar w:fldCharType="end"/>
      </w:r>
      <w:r>
        <w:t>: Magnitude and Vector of the Magnetic Field</w:t>
      </w:r>
    </w:p>
    <w:p w14:paraId="635CE787" w14:textId="2CF5F1DE" w:rsidR="00BC44C0" w:rsidRPr="00BC44C0" w:rsidRDefault="00BC44C0" w:rsidP="00BC44C0">
      <w:r>
        <w:lastRenderedPageBreak/>
        <w:t xml:space="preserve">Figures 4 and 5 show the electric and magnetic field properties. This is important information as they define the Poynting Vector. </w:t>
      </w:r>
      <w:r w:rsidR="008A20E6">
        <w:t>The Poynting vector is the direction of power flow of an electromagnetic field [</w:t>
      </w:r>
      <w:r w:rsidR="008D0869">
        <w:t>4</w:t>
      </w:r>
      <w:r w:rsidR="008A20E6">
        <w:t xml:space="preserve">]. This allows assessment on the efficiency of power transfer in the waveguide. </w:t>
      </w:r>
    </w:p>
    <w:p w14:paraId="0542B332" w14:textId="725C674D" w:rsidR="006C78BE" w:rsidRPr="006C78BE" w:rsidRDefault="000B3044" w:rsidP="006C78BE">
      <w:pPr>
        <w:pStyle w:val="ListParagraph"/>
        <w:numPr>
          <w:ilvl w:val="1"/>
          <w:numId w:val="4"/>
        </w:numPr>
      </w:pPr>
      <w:bookmarkStart w:id="4" w:name="_Toc196426068"/>
      <w:r w:rsidRPr="00D30119">
        <w:rPr>
          <w:rStyle w:val="Heading2Char"/>
        </w:rPr>
        <w:t>Results</w:t>
      </w:r>
      <w:bookmarkEnd w:id="4"/>
      <w:r>
        <w:t xml:space="preserve"> </w:t>
      </w:r>
    </w:p>
    <w:p w14:paraId="65036E18" w14:textId="119A9540" w:rsidR="00D215F0" w:rsidRPr="00D554FE" w:rsidRDefault="00D554FE" w:rsidP="00D215F0">
      <w:pPr>
        <w:pStyle w:val="Heading3"/>
        <w:numPr>
          <w:ilvl w:val="2"/>
          <w:numId w:val="4"/>
        </w:numPr>
        <w:rPr>
          <w:color w:val="FF0000"/>
        </w:rPr>
      </w:pPr>
      <w:bookmarkStart w:id="5" w:name="_Toc196426069"/>
      <w:r>
        <w:rPr>
          <w:noProof/>
        </w:rPr>
        <w:drawing>
          <wp:anchor distT="0" distB="0" distL="114300" distR="114300" simplePos="0" relativeHeight="251658240" behindDoc="0" locked="0" layoutInCell="1" allowOverlap="1" wp14:anchorId="1106ACA4" wp14:editId="78CE0C06">
            <wp:simplePos x="0" y="0"/>
            <wp:positionH relativeFrom="margin">
              <wp:align>left</wp:align>
            </wp:positionH>
            <wp:positionV relativeFrom="paragraph">
              <wp:posOffset>260985</wp:posOffset>
            </wp:positionV>
            <wp:extent cx="5731510" cy="310705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07055"/>
                    </a:xfrm>
                    <a:prstGeom prst="rect">
                      <a:avLst/>
                    </a:prstGeom>
                  </pic:spPr>
                </pic:pic>
              </a:graphicData>
            </a:graphic>
          </wp:anchor>
        </w:drawing>
      </w:r>
      <w:r w:rsidR="0014358F">
        <w:t>Task 1a</w:t>
      </w:r>
      <w:bookmarkEnd w:id="5"/>
      <w:r w:rsidR="004A67C3">
        <w:t xml:space="preserve"> </w:t>
      </w:r>
    </w:p>
    <w:p w14:paraId="262129A4" w14:textId="2A56B0C6" w:rsidR="000329B1" w:rsidRDefault="0062048C" w:rsidP="0062048C">
      <w:pPr>
        <w:pStyle w:val="Caption"/>
        <w:rPr>
          <w:noProof/>
        </w:rPr>
      </w:pPr>
      <w:r>
        <w:t xml:space="preserve">Figure </w:t>
      </w:r>
      <w:r w:rsidR="001F2B80">
        <w:fldChar w:fldCharType="begin"/>
      </w:r>
      <w:r w:rsidR="001F2B80">
        <w:instrText xml:space="preserve"> SEQ Figure \* ARABIC </w:instrText>
      </w:r>
      <w:r w:rsidR="001F2B80">
        <w:fldChar w:fldCharType="separate"/>
      </w:r>
      <w:r w:rsidR="001F2B80">
        <w:rPr>
          <w:noProof/>
        </w:rPr>
        <w:t>6</w:t>
      </w:r>
      <w:r w:rsidR="001F2B80">
        <w:rPr>
          <w:noProof/>
        </w:rPr>
        <w:fldChar w:fldCharType="end"/>
      </w:r>
      <w:r>
        <w:t>: This graph shows the cut-off frequencies of the different modes of the vacuum filled rectangular waveguide.</w:t>
      </w:r>
    </w:p>
    <w:p w14:paraId="0ECEAB2B" w14:textId="45AD8031" w:rsidR="00A86019" w:rsidRDefault="0062048C" w:rsidP="00D215F0">
      <w:pPr>
        <w:pStyle w:val="ListParagraph"/>
      </w:pPr>
      <w:r>
        <w:t xml:space="preserve">In figure 6, </w:t>
      </w:r>
      <w:r w:rsidR="000A4F25">
        <w:t xml:space="preserve">there are three plots labelled ‘m1-3’. These are the cut-off frequencies for the different modes on the waveguide. In the top-right of the image is a table of the labelled marker and its coordinates. The frequency value is the goal of the theoretical calculation. </w:t>
      </w:r>
    </w:p>
    <w:p w14:paraId="1C62FA50" w14:textId="77777777" w:rsidR="000B6BB6" w:rsidRDefault="000B6BB6" w:rsidP="00D215F0">
      <w:pPr>
        <w:pStyle w:val="ListParagraph"/>
      </w:pPr>
    </w:p>
    <w:p w14:paraId="03F9C656" w14:textId="03DDC61D" w:rsidR="000B6BB6" w:rsidRDefault="000B6BB6" w:rsidP="00D215F0">
      <w:pPr>
        <w:pStyle w:val="ListParagraph"/>
      </w:pPr>
      <w:r>
        <w:t xml:space="preserve">The calculation of the theoretical result using </w:t>
      </w:r>
      <w:r w:rsidR="00D50009">
        <w:t xml:space="preserve">two </w:t>
      </w:r>
      <w:r>
        <w:t>equation</w:t>
      </w:r>
      <w:r w:rsidR="00D50009">
        <w:t>s. The first is to calculate the speed of the wave as it travels through the waveguide. This is done by using the permeability of the medium and the permittivity of the medium. This calculation is for the waveguide filled with vacuum:</w:t>
      </w:r>
    </w:p>
    <w:p w14:paraId="074C1267" w14:textId="77D3A2F4" w:rsidR="001A2BC6" w:rsidRDefault="001A2BC6" w:rsidP="001A2BC6">
      <w:pPr>
        <w:pStyle w:val="ListParagraph"/>
        <w:jc w:val="center"/>
        <w:rPr>
          <w:iCs/>
        </w:rPr>
      </w:pP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oMath>
      <w:r>
        <w:rPr>
          <w:iCs/>
        </w:rPr>
        <w:t xml:space="preserve">                  </w:t>
      </w: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d>
                  <m:dPr>
                    <m:ctrlPr>
                      <w:rPr>
                        <w:rFonts w:ascii="Cambria Math" w:hAnsi="Cambria Math"/>
                        <w:i/>
                        <w:iCs/>
                      </w:rPr>
                    </m:ctrlPr>
                  </m:dPr>
                  <m:e>
                    <m:r>
                      <w:rPr>
                        <w:rFonts w:ascii="Cambria Math" w:hAnsi="Cambria Math"/>
                      </w:rPr>
                      <m:t>8.854×</m:t>
                    </m:r>
                    <m:sSup>
                      <m:sSupPr>
                        <m:ctrlPr>
                          <w:rPr>
                            <w:rFonts w:ascii="Cambria Math" w:hAnsi="Cambria Math"/>
                            <w:i/>
                            <w:iCs/>
                          </w:rPr>
                        </m:ctrlPr>
                      </m:sSupPr>
                      <m:e>
                        <m:r>
                          <w:rPr>
                            <w:rFonts w:ascii="Cambria Math" w:hAnsi="Cambria Math"/>
                          </w:rPr>
                          <m:t>10</m:t>
                        </m:r>
                      </m:e>
                      <m:sup>
                        <m:r>
                          <w:rPr>
                            <w:rFonts w:ascii="Cambria Math" w:hAnsi="Cambria Math"/>
                          </w:rPr>
                          <m:t>-12</m:t>
                        </m:r>
                      </m:sup>
                    </m:sSup>
                    <m:r>
                      <w:rPr>
                        <w:rFonts w:ascii="Cambria Math" w:hAnsi="Cambria Math"/>
                      </w:rPr>
                      <m:t>×1</m:t>
                    </m:r>
                  </m:e>
                </m:d>
                <m:r>
                  <w:rPr>
                    <w:rFonts w:ascii="Cambria Math" w:hAnsi="Cambria Math"/>
                  </w:rPr>
                  <m:t>×(1.256637×</m:t>
                </m:r>
                <m:sSup>
                  <m:sSupPr>
                    <m:ctrlPr>
                      <w:rPr>
                        <w:rFonts w:ascii="Cambria Math" w:hAnsi="Cambria Math"/>
                        <w:i/>
                        <w:iCs/>
                      </w:rPr>
                    </m:ctrlPr>
                  </m:sSupPr>
                  <m:e>
                    <m:r>
                      <w:rPr>
                        <w:rFonts w:ascii="Cambria Math" w:hAnsi="Cambria Math"/>
                      </w:rPr>
                      <m:t>10</m:t>
                    </m:r>
                  </m:e>
                  <m:sup>
                    <m:r>
                      <w:rPr>
                        <w:rFonts w:ascii="Cambria Math" w:hAnsi="Cambria Math"/>
                      </w:rPr>
                      <m:t>-6</m:t>
                    </m:r>
                  </m:sup>
                </m:sSup>
                <m:r>
                  <w:rPr>
                    <w:rFonts w:ascii="Cambria Math" w:hAnsi="Cambria Math"/>
                  </w:rPr>
                  <m:t>×1)</m:t>
                </m:r>
              </m:e>
            </m:rad>
          </m:den>
        </m:f>
        <m:r>
          <w:rPr>
            <w:rFonts w:ascii="Cambria Math" w:hAnsi="Cambria Math"/>
          </w:rPr>
          <m:t>=299.796×</m:t>
        </m:r>
        <m:sSup>
          <m:sSupPr>
            <m:ctrlPr>
              <w:rPr>
                <w:rFonts w:ascii="Cambria Math" w:hAnsi="Cambria Math"/>
                <w:i/>
                <w:iCs/>
              </w:rPr>
            </m:ctrlPr>
          </m:sSupPr>
          <m:e>
            <m:r>
              <w:rPr>
                <w:rFonts w:ascii="Cambria Math" w:hAnsi="Cambria Math"/>
              </w:rPr>
              <m:t>10</m:t>
            </m:r>
          </m:e>
          <m:sup>
            <m:r>
              <w:rPr>
                <w:rFonts w:ascii="Cambria Math" w:hAnsi="Cambria Math"/>
              </w:rPr>
              <m:t>6</m:t>
            </m:r>
          </m:sup>
        </m:sSup>
      </m:oMath>
    </w:p>
    <w:p w14:paraId="75F0D7AB" w14:textId="77777777" w:rsidR="00D50009" w:rsidRDefault="00D50009" w:rsidP="001A2BC6">
      <w:pPr>
        <w:pStyle w:val="ListParagraph"/>
        <w:jc w:val="center"/>
        <w:rPr>
          <w:iCs/>
        </w:rPr>
      </w:pPr>
    </w:p>
    <w:p w14:paraId="32FCB16B" w14:textId="1ED9C063" w:rsidR="00D50009" w:rsidRDefault="00D50009" w:rsidP="00D50009">
      <w:pPr>
        <w:pStyle w:val="ListParagraph"/>
      </w:pPr>
      <w:r>
        <w:t>This calculation of speed is then used in each calculation of cut-off frequency for the different modes.</w:t>
      </w:r>
      <w:r w:rsidR="00302E69">
        <w:t xml:space="preserve"> The first cut-off frequency result is for mode TE</w:t>
      </w:r>
      <w:r w:rsidR="00302E69" w:rsidRPr="00F95A00">
        <w:rPr>
          <w:vertAlign w:val="subscript"/>
        </w:rPr>
        <w:t>01</w:t>
      </w:r>
      <w:r w:rsidR="00302E69">
        <w:t>:</w:t>
      </w:r>
      <w:r>
        <w:t xml:space="preserve"> </w:t>
      </w:r>
    </w:p>
    <w:p w14:paraId="245B6997" w14:textId="78320CCB" w:rsidR="00D50009" w:rsidRDefault="002A7D6B" w:rsidP="00D50009">
      <w:pPr>
        <w:pStyle w:val="ListParagrap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299.796×</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0.009</m:t>
                      </m:r>
                    </m:den>
                  </m:f>
                  <m:r>
                    <w:rPr>
                      <w:rFonts w:ascii="Cambria Math" w:hAnsi="Cambria Math"/>
                    </w:rPr>
                    <m:t>)</m:t>
                  </m:r>
                </m:e>
                <m:sup>
                  <m:r>
                    <w:rPr>
                      <w:rFonts w:ascii="Cambria Math" w:hAnsi="Cambria Math"/>
                    </w:rPr>
                    <m:t xml:space="preserve">2 </m:t>
                  </m:r>
                </m:sup>
              </m:sSup>
            </m:e>
          </m:rad>
          <m:r>
            <w:rPr>
              <w:rFonts w:ascii="Cambria Math" w:hAnsi="Cambria Math"/>
            </w:rPr>
            <m:t>=16.655×</m:t>
          </m:r>
          <m:sSup>
            <m:sSupPr>
              <m:ctrlPr>
                <w:rPr>
                  <w:rFonts w:ascii="Cambria Math" w:hAnsi="Cambria Math"/>
                  <w:i/>
                </w:rPr>
              </m:ctrlPr>
            </m:sSupPr>
            <m:e>
              <m:r>
                <w:rPr>
                  <w:rFonts w:ascii="Cambria Math" w:hAnsi="Cambria Math"/>
                </w:rPr>
                <m:t>10</m:t>
              </m:r>
            </m:e>
            <m:sup>
              <m:r>
                <w:rPr>
                  <w:rFonts w:ascii="Cambria Math" w:hAnsi="Cambria Math"/>
                </w:rPr>
                <m:t xml:space="preserve">9 </m:t>
              </m:r>
            </m:sup>
          </m:sSup>
          <m:r>
            <w:rPr>
              <w:rFonts w:ascii="Cambria Math" w:hAnsi="Cambria Math"/>
            </w:rPr>
            <m:t>Hz</m:t>
          </m:r>
        </m:oMath>
      </m:oMathPara>
    </w:p>
    <w:p w14:paraId="015838D7" w14:textId="3C64E0EA" w:rsidR="00302E69" w:rsidRDefault="00302E69" w:rsidP="00302E69">
      <w:pPr>
        <w:pStyle w:val="ListParagraph"/>
      </w:pPr>
      <w:r>
        <w:t>Cut-off frequency for TE</w:t>
      </w:r>
      <w:r w:rsidRPr="00F95A00">
        <w:rPr>
          <w:vertAlign w:val="subscript"/>
        </w:rPr>
        <w:t>1</w:t>
      </w:r>
      <w:r>
        <w:rPr>
          <w:vertAlign w:val="subscript"/>
        </w:rPr>
        <w:t>0</w:t>
      </w:r>
      <w:r w:rsidRPr="00302E69">
        <w:t>:</w:t>
      </w:r>
    </w:p>
    <w:p w14:paraId="41F9512B" w14:textId="77777777" w:rsidR="00302E69" w:rsidRDefault="00302E69" w:rsidP="00302E69">
      <w:pPr>
        <w:pStyle w:val="ListParagraph"/>
      </w:pPr>
    </w:p>
    <w:p w14:paraId="19DE8D73" w14:textId="7709667D" w:rsidR="00302E69" w:rsidRPr="00302E69" w:rsidRDefault="002A7D6B" w:rsidP="00302E69">
      <w:pPr>
        <w:pStyle w:val="ListParagrap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299.796×</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0.009</m:t>
                      </m:r>
                    </m:den>
                  </m:f>
                  <m:r>
                    <w:rPr>
                      <w:rFonts w:ascii="Cambria Math" w:hAnsi="Cambria Math"/>
                    </w:rPr>
                    <m:t>)</m:t>
                  </m:r>
                </m:e>
                <m:sup>
                  <m:r>
                    <w:rPr>
                      <w:rFonts w:ascii="Cambria Math" w:hAnsi="Cambria Math"/>
                    </w:rPr>
                    <m:t xml:space="preserve">2 </m:t>
                  </m:r>
                </m:sup>
              </m:sSup>
            </m:e>
          </m:rad>
          <m:r>
            <w:rPr>
              <w:rFonts w:ascii="Cambria Math" w:hAnsi="Cambria Math"/>
            </w:rPr>
            <m:t>=6.517×</m:t>
          </m:r>
          <m:sSup>
            <m:sSupPr>
              <m:ctrlPr>
                <w:rPr>
                  <w:rFonts w:ascii="Cambria Math" w:hAnsi="Cambria Math"/>
                  <w:i/>
                </w:rPr>
              </m:ctrlPr>
            </m:sSupPr>
            <m:e>
              <m:r>
                <w:rPr>
                  <w:rFonts w:ascii="Cambria Math" w:hAnsi="Cambria Math"/>
                </w:rPr>
                <m:t>10</m:t>
              </m:r>
            </m:e>
            <m:sup>
              <m:r>
                <w:rPr>
                  <w:rFonts w:ascii="Cambria Math" w:hAnsi="Cambria Math"/>
                </w:rPr>
                <m:t xml:space="preserve">9 </m:t>
              </m:r>
            </m:sup>
          </m:sSup>
          <m:r>
            <w:rPr>
              <w:rFonts w:ascii="Cambria Math" w:hAnsi="Cambria Math"/>
            </w:rPr>
            <m:t>Hz</m:t>
          </m:r>
        </m:oMath>
      </m:oMathPara>
    </w:p>
    <w:p w14:paraId="1B9F4F3B" w14:textId="77777777" w:rsidR="00302E69" w:rsidRPr="00302E69" w:rsidRDefault="00302E69" w:rsidP="00302E69">
      <w:pPr>
        <w:pStyle w:val="ListParagraph"/>
      </w:pPr>
    </w:p>
    <w:p w14:paraId="7C19B6F6" w14:textId="1FE99F6C" w:rsidR="00D50009" w:rsidRPr="00302E69" w:rsidRDefault="00302E69" w:rsidP="00D50009">
      <w:pPr>
        <w:pStyle w:val="ListParagraph"/>
      </w:pPr>
      <w:r>
        <w:t>Cut-off frequency for TE</w:t>
      </w:r>
      <w:r>
        <w:rPr>
          <w:vertAlign w:val="subscript"/>
        </w:rPr>
        <w:t>20</w:t>
      </w:r>
      <w:r>
        <w:t>:</w:t>
      </w:r>
    </w:p>
    <w:p w14:paraId="319BF6E4" w14:textId="641AC0A8" w:rsidR="00302E69" w:rsidRDefault="002A7D6B" w:rsidP="00302E69">
      <w:pPr>
        <w:pStyle w:val="ListParagrap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299.796×</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0.009</m:t>
                      </m:r>
                    </m:den>
                  </m:f>
                  <m:r>
                    <w:rPr>
                      <w:rFonts w:ascii="Cambria Math" w:hAnsi="Cambria Math"/>
                    </w:rPr>
                    <m:t>)</m:t>
                  </m:r>
                </m:e>
                <m:sup>
                  <m:r>
                    <w:rPr>
                      <w:rFonts w:ascii="Cambria Math" w:hAnsi="Cambria Math"/>
                    </w:rPr>
                    <m:t xml:space="preserve">2 </m:t>
                  </m:r>
                </m:sup>
              </m:sSup>
            </m:e>
          </m:rad>
          <m:r>
            <w:rPr>
              <w:rFonts w:ascii="Cambria Math" w:hAnsi="Cambria Math"/>
            </w:rPr>
            <m:t>=13.035×</m:t>
          </m:r>
          <m:sSup>
            <m:sSupPr>
              <m:ctrlPr>
                <w:rPr>
                  <w:rFonts w:ascii="Cambria Math" w:hAnsi="Cambria Math"/>
                  <w:i/>
                </w:rPr>
              </m:ctrlPr>
            </m:sSupPr>
            <m:e>
              <m:r>
                <w:rPr>
                  <w:rFonts w:ascii="Cambria Math" w:hAnsi="Cambria Math"/>
                </w:rPr>
                <m:t>10</m:t>
              </m:r>
            </m:e>
            <m:sup>
              <m:r>
                <w:rPr>
                  <w:rFonts w:ascii="Cambria Math" w:hAnsi="Cambria Math"/>
                </w:rPr>
                <m:t xml:space="preserve">9 </m:t>
              </m:r>
            </m:sup>
          </m:sSup>
          <m:r>
            <w:rPr>
              <w:rFonts w:ascii="Cambria Math" w:hAnsi="Cambria Math"/>
            </w:rPr>
            <m:t>Hz</m:t>
          </m:r>
        </m:oMath>
      </m:oMathPara>
    </w:p>
    <w:p w14:paraId="295A8542" w14:textId="77777777" w:rsidR="00D50009" w:rsidRDefault="00D50009" w:rsidP="00D50009">
      <w:pPr>
        <w:pStyle w:val="ListParagraph"/>
      </w:pPr>
    </w:p>
    <w:p w14:paraId="4D8F4B5F" w14:textId="77777777" w:rsidR="00D50009" w:rsidRDefault="00D50009" w:rsidP="001A2BC6">
      <w:pPr>
        <w:pStyle w:val="ListParagraph"/>
        <w:jc w:val="center"/>
      </w:pPr>
    </w:p>
    <w:p w14:paraId="40F01C98" w14:textId="79B38608" w:rsidR="00D554FE" w:rsidRDefault="00D554FE" w:rsidP="00D554FE">
      <w:pPr>
        <w:pStyle w:val="Heading3"/>
      </w:pPr>
      <w:bookmarkStart w:id="6" w:name="_Toc196426070"/>
      <w:r>
        <w:rPr>
          <w:noProof/>
        </w:rPr>
        <w:drawing>
          <wp:anchor distT="0" distB="0" distL="114300" distR="114300" simplePos="0" relativeHeight="251659264" behindDoc="0" locked="0" layoutInCell="1" allowOverlap="1" wp14:anchorId="14DFDD07" wp14:editId="4D52B3F1">
            <wp:simplePos x="0" y="0"/>
            <wp:positionH relativeFrom="margin">
              <wp:align>left</wp:align>
            </wp:positionH>
            <wp:positionV relativeFrom="paragraph">
              <wp:posOffset>236220</wp:posOffset>
            </wp:positionV>
            <wp:extent cx="5731510" cy="3107055"/>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07055"/>
                    </a:xfrm>
                    <a:prstGeom prst="rect">
                      <a:avLst/>
                    </a:prstGeom>
                  </pic:spPr>
                </pic:pic>
              </a:graphicData>
            </a:graphic>
          </wp:anchor>
        </w:drawing>
      </w:r>
      <w:r w:rsidR="00FB29C9">
        <w:t>1.4.2 Task 1b</w:t>
      </w:r>
      <w:bookmarkEnd w:id="6"/>
      <w:r w:rsidR="009B6FEC">
        <w:t xml:space="preserve"> </w:t>
      </w:r>
    </w:p>
    <w:p w14:paraId="4B1F3821" w14:textId="0F5D610F" w:rsidR="009E6A42" w:rsidRDefault="0062048C" w:rsidP="0062048C">
      <w:pPr>
        <w:pStyle w:val="Caption"/>
      </w:pPr>
      <w:r>
        <w:t xml:space="preserve">Figure </w:t>
      </w:r>
      <w:r w:rsidR="001F2B80">
        <w:fldChar w:fldCharType="begin"/>
      </w:r>
      <w:r w:rsidR="001F2B80">
        <w:instrText xml:space="preserve"> SEQ Figure \* ARABIC </w:instrText>
      </w:r>
      <w:r w:rsidR="001F2B80">
        <w:fldChar w:fldCharType="separate"/>
      </w:r>
      <w:r w:rsidR="001F2B80">
        <w:rPr>
          <w:noProof/>
        </w:rPr>
        <w:t>7</w:t>
      </w:r>
      <w:r w:rsidR="001F2B80">
        <w:rPr>
          <w:noProof/>
        </w:rPr>
        <w:fldChar w:fldCharType="end"/>
      </w:r>
      <w:r>
        <w:t>: This graph shows the cut-off frequencies for the different modes of the Teflon filled rectangular waveguide.</w:t>
      </w:r>
    </w:p>
    <w:p w14:paraId="479D4BDE" w14:textId="79A03987" w:rsidR="0062048C" w:rsidRDefault="000A4F25" w:rsidP="00302E69">
      <w:pPr>
        <w:ind w:left="720"/>
      </w:pPr>
      <w:r>
        <w:t>Above (Figure 7) is the graph for the Teflon filled waveguide and labelled is the cut-off frequencies of the different modes. These are calculated into the table in the top-right of the image and are a reference for the theoretical equation calculation.</w:t>
      </w:r>
    </w:p>
    <w:p w14:paraId="3B500870" w14:textId="77777777" w:rsidR="00302E69" w:rsidRDefault="00302E69" w:rsidP="0062048C"/>
    <w:p w14:paraId="280A6CC9" w14:textId="744CC433" w:rsidR="00302E69" w:rsidRDefault="00302E69" w:rsidP="00302E69">
      <w:pPr>
        <w:pStyle w:val="ListParagraph"/>
      </w:pPr>
      <w:r>
        <w:t>The calculation of the theoretical result using the same two equations as the vacuum-filled waveguide. The first is to calculate the speed of the wave as it travels through. This is done by using the permeability of the medium and the permittivity of the medium. This calculation is for the waveguide filled with Teflon:</w:t>
      </w:r>
    </w:p>
    <w:p w14:paraId="32FC3529" w14:textId="63559BD5" w:rsidR="00302E69" w:rsidRDefault="00302E69" w:rsidP="00302E69">
      <w:pPr>
        <w:pStyle w:val="ListParagraph"/>
        <w:jc w:val="center"/>
        <w:rPr>
          <w:iCs/>
        </w:rPr>
      </w:pP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oMath>
      <w:r>
        <w:rPr>
          <w:iCs/>
        </w:rPr>
        <w:t xml:space="preserve">                  </w:t>
      </w: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d>
                  <m:dPr>
                    <m:ctrlPr>
                      <w:rPr>
                        <w:rFonts w:ascii="Cambria Math" w:hAnsi="Cambria Math"/>
                        <w:i/>
                        <w:iCs/>
                      </w:rPr>
                    </m:ctrlPr>
                  </m:dPr>
                  <m:e>
                    <m:r>
                      <w:rPr>
                        <w:rFonts w:ascii="Cambria Math" w:hAnsi="Cambria Math"/>
                      </w:rPr>
                      <m:t>8.854×</m:t>
                    </m:r>
                    <m:sSup>
                      <m:sSupPr>
                        <m:ctrlPr>
                          <w:rPr>
                            <w:rFonts w:ascii="Cambria Math" w:hAnsi="Cambria Math"/>
                            <w:i/>
                            <w:iCs/>
                          </w:rPr>
                        </m:ctrlPr>
                      </m:sSupPr>
                      <m:e>
                        <m:r>
                          <w:rPr>
                            <w:rFonts w:ascii="Cambria Math" w:hAnsi="Cambria Math"/>
                          </w:rPr>
                          <m:t>10</m:t>
                        </m:r>
                      </m:e>
                      <m:sup>
                        <m:r>
                          <w:rPr>
                            <w:rFonts w:ascii="Cambria Math" w:hAnsi="Cambria Math"/>
                          </w:rPr>
                          <m:t>-12</m:t>
                        </m:r>
                      </m:sup>
                    </m:sSup>
                    <m:r>
                      <w:rPr>
                        <w:rFonts w:ascii="Cambria Math" w:hAnsi="Cambria Math"/>
                      </w:rPr>
                      <m:t>×2.1</m:t>
                    </m:r>
                  </m:e>
                </m:d>
                <m:r>
                  <w:rPr>
                    <w:rFonts w:ascii="Cambria Math" w:hAnsi="Cambria Math"/>
                  </w:rPr>
                  <m:t>×(1.256637×</m:t>
                </m:r>
                <m:sSup>
                  <m:sSupPr>
                    <m:ctrlPr>
                      <w:rPr>
                        <w:rFonts w:ascii="Cambria Math" w:hAnsi="Cambria Math"/>
                        <w:i/>
                        <w:iCs/>
                      </w:rPr>
                    </m:ctrlPr>
                  </m:sSupPr>
                  <m:e>
                    <m:r>
                      <w:rPr>
                        <w:rFonts w:ascii="Cambria Math" w:hAnsi="Cambria Math"/>
                      </w:rPr>
                      <m:t>10</m:t>
                    </m:r>
                  </m:e>
                  <m:sup>
                    <m:r>
                      <w:rPr>
                        <w:rFonts w:ascii="Cambria Math" w:hAnsi="Cambria Math"/>
                      </w:rPr>
                      <m:t>-6</m:t>
                    </m:r>
                  </m:sup>
                </m:sSup>
                <m:r>
                  <w:rPr>
                    <w:rFonts w:ascii="Cambria Math" w:hAnsi="Cambria Math"/>
                  </w:rPr>
                  <m:t>×1)</m:t>
                </m:r>
              </m:e>
            </m:rad>
          </m:den>
        </m:f>
        <m:r>
          <w:rPr>
            <w:rFonts w:ascii="Cambria Math" w:hAnsi="Cambria Math"/>
          </w:rPr>
          <m:t>=206.9×</m:t>
        </m:r>
        <m:sSup>
          <m:sSupPr>
            <m:ctrlPr>
              <w:rPr>
                <w:rFonts w:ascii="Cambria Math" w:hAnsi="Cambria Math"/>
                <w:i/>
                <w:iCs/>
              </w:rPr>
            </m:ctrlPr>
          </m:sSupPr>
          <m:e>
            <m:r>
              <w:rPr>
                <w:rFonts w:ascii="Cambria Math" w:hAnsi="Cambria Math"/>
              </w:rPr>
              <m:t>10</m:t>
            </m:r>
          </m:e>
          <m:sup>
            <m:r>
              <w:rPr>
                <w:rFonts w:ascii="Cambria Math" w:hAnsi="Cambria Math"/>
              </w:rPr>
              <m:t>6</m:t>
            </m:r>
          </m:sup>
        </m:sSup>
      </m:oMath>
    </w:p>
    <w:p w14:paraId="10902D14" w14:textId="77777777" w:rsidR="00302E69" w:rsidRDefault="00302E69" w:rsidP="00302E69">
      <w:pPr>
        <w:pStyle w:val="ListParagraph"/>
        <w:jc w:val="center"/>
        <w:rPr>
          <w:iCs/>
        </w:rPr>
      </w:pPr>
    </w:p>
    <w:p w14:paraId="061E212D" w14:textId="77777777" w:rsidR="00302E69" w:rsidRDefault="00302E69" w:rsidP="00302E69">
      <w:pPr>
        <w:pStyle w:val="ListParagraph"/>
      </w:pPr>
      <w:r>
        <w:t>This calculation of speed is then used in each calculation of cut-off frequency for the different modes. The first cut-off frequency result is for mode TE</w:t>
      </w:r>
      <w:r w:rsidRPr="00F95A00">
        <w:rPr>
          <w:vertAlign w:val="subscript"/>
        </w:rPr>
        <w:t>01</w:t>
      </w:r>
      <w:r>
        <w:t xml:space="preserve">: </w:t>
      </w:r>
    </w:p>
    <w:p w14:paraId="4CEB64B5" w14:textId="0E9FC300" w:rsidR="00302E69" w:rsidRDefault="002A7D6B" w:rsidP="00302E69">
      <w:pPr>
        <w:pStyle w:val="ListParagrap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206.9×</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0.009</m:t>
                      </m:r>
                    </m:den>
                  </m:f>
                  <m:r>
                    <w:rPr>
                      <w:rFonts w:ascii="Cambria Math" w:hAnsi="Cambria Math"/>
                    </w:rPr>
                    <m:t>)</m:t>
                  </m:r>
                </m:e>
                <m:sup>
                  <m:r>
                    <w:rPr>
                      <w:rFonts w:ascii="Cambria Math" w:hAnsi="Cambria Math"/>
                    </w:rPr>
                    <m:t xml:space="preserve">2 </m:t>
                  </m:r>
                </m:sup>
              </m:sSup>
            </m:e>
          </m:rad>
          <m:r>
            <w:rPr>
              <w:rFonts w:ascii="Cambria Math" w:hAnsi="Cambria Math"/>
            </w:rPr>
            <m:t>=11.49×</m:t>
          </m:r>
          <m:sSup>
            <m:sSupPr>
              <m:ctrlPr>
                <w:rPr>
                  <w:rFonts w:ascii="Cambria Math" w:hAnsi="Cambria Math"/>
                  <w:i/>
                </w:rPr>
              </m:ctrlPr>
            </m:sSupPr>
            <m:e>
              <m:r>
                <w:rPr>
                  <w:rFonts w:ascii="Cambria Math" w:hAnsi="Cambria Math"/>
                </w:rPr>
                <m:t>10</m:t>
              </m:r>
            </m:e>
            <m:sup>
              <m:r>
                <w:rPr>
                  <w:rFonts w:ascii="Cambria Math" w:hAnsi="Cambria Math"/>
                </w:rPr>
                <m:t xml:space="preserve">9 </m:t>
              </m:r>
            </m:sup>
          </m:sSup>
          <m:r>
            <w:rPr>
              <w:rFonts w:ascii="Cambria Math" w:hAnsi="Cambria Math"/>
            </w:rPr>
            <m:t>Hz</m:t>
          </m:r>
        </m:oMath>
      </m:oMathPara>
    </w:p>
    <w:p w14:paraId="7D8357C8" w14:textId="77777777" w:rsidR="00302E69" w:rsidRDefault="00302E69" w:rsidP="00302E69">
      <w:pPr>
        <w:pStyle w:val="ListParagraph"/>
      </w:pPr>
      <w:r>
        <w:t>Cut-off frequency for TE</w:t>
      </w:r>
      <w:r w:rsidRPr="00F95A00">
        <w:rPr>
          <w:vertAlign w:val="subscript"/>
        </w:rPr>
        <w:t>1</w:t>
      </w:r>
      <w:r>
        <w:rPr>
          <w:vertAlign w:val="subscript"/>
        </w:rPr>
        <w:t>0</w:t>
      </w:r>
      <w:r w:rsidRPr="00302E69">
        <w:t>:</w:t>
      </w:r>
    </w:p>
    <w:p w14:paraId="32CB804E" w14:textId="77777777" w:rsidR="00302E69" w:rsidRDefault="00302E69" w:rsidP="00302E69">
      <w:pPr>
        <w:pStyle w:val="ListParagraph"/>
      </w:pPr>
    </w:p>
    <w:p w14:paraId="4405F27F" w14:textId="5063D221" w:rsidR="00302E69" w:rsidRPr="00302E69" w:rsidRDefault="002A7D6B" w:rsidP="00302E69">
      <w:pPr>
        <w:pStyle w:val="ListParagrap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299.796×</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0.009</m:t>
                      </m:r>
                    </m:den>
                  </m:f>
                  <m:r>
                    <w:rPr>
                      <w:rFonts w:ascii="Cambria Math" w:hAnsi="Cambria Math"/>
                    </w:rPr>
                    <m:t>)</m:t>
                  </m:r>
                </m:e>
                <m:sup>
                  <m:r>
                    <w:rPr>
                      <w:rFonts w:ascii="Cambria Math" w:hAnsi="Cambria Math"/>
                    </w:rPr>
                    <m:t xml:space="preserve">2 </m:t>
                  </m:r>
                </m:sup>
              </m:sSup>
            </m:e>
          </m:rad>
          <m:r>
            <w:rPr>
              <w:rFonts w:ascii="Cambria Math" w:hAnsi="Cambria Math"/>
            </w:rPr>
            <m:t>=4.497×</m:t>
          </m:r>
          <m:sSup>
            <m:sSupPr>
              <m:ctrlPr>
                <w:rPr>
                  <w:rFonts w:ascii="Cambria Math" w:hAnsi="Cambria Math"/>
                  <w:i/>
                </w:rPr>
              </m:ctrlPr>
            </m:sSupPr>
            <m:e>
              <m:r>
                <w:rPr>
                  <w:rFonts w:ascii="Cambria Math" w:hAnsi="Cambria Math"/>
                </w:rPr>
                <m:t>10</m:t>
              </m:r>
            </m:e>
            <m:sup>
              <m:r>
                <w:rPr>
                  <w:rFonts w:ascii="Cambria Math" w:hAnsi="Cambria Math"/>
                </w:rPr>
                <m:t xml:space="preserve">9 </m:t>
              </m:r>
            </m:sup>
          </m:sSup>
          <m:r>
            <w:rPr>
              <w:rFonts w:ascii="Cambria Math" w:hAnsi="Cambria Math"/>
            </w:rPr>
            <m:t>Hz</m:t>
          </m:r>
        </m:oMath>
      </m:oMathPara>
    </w:p>
    <w:p w14:paraId="3334DAE3" w14:textId="77777777" w:rsidR="00302E69" w:rsidRPr="00302E69" w:rsidRDefault="00302E69" w:rsidP="00302E69">
      <w:pPr>
        <w:pStyle w:val="ListParagraph"/>
      </w:pPr>
    </w:p>
    <w:p w14:paraId="0DBE0DC2" w14:textId="77777777" w:rsidR="00302E69" w:rsidRPr="00302E69" w:rsidRDefault="00302E69" w:rsidP="00302E69">
      <w:pPr>
        <w:pStyle w:val="ListParagraph"/>
      </w:pPr>
      <w:r>
        <w:t>Cut-off frequency for TE</w:t>
      </w:r>
      <w:r>
        <w:rPr>
          <w:vertAlign w:val="subscript"/>
        </w:rPr>
        <w:t>20</w:t>
      </w:r>
      <w:r>
        <w:t>:</w:t>
      </w:r>
    </w:p>
    <w:p w14:paraId="4F229667" w14:textId="594813EE" w:rsidR="00302E69" w:rsidRDefault="002A7D6B" w:rsidP="00302E69">
      <w:pPr>
        <w:pStyle w:val="ListParagraph"/>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299.796×</m:t>
              </m:r>
              <m:sSup>
                <m:sSupPr>
                  <m:ctrlPr>
                    <w:rPr>
                      <w:rFonts w:ascii="Cambria Math" w:hAnsi="Cambria Math"/>
                      <w:i/>
                    </w:rPr>
                  </m:ctrlPr>
                </m:sSupPr>
                <m:e>
                  <m:r>
                    <w:rPr>
                      <w:rFonts w:ascii="Cambria Math" w:hAnsi="Cambria Math"/>
                    </w:rPr>
                    <m:t>10</m:t>
                  </m:r>
                </m:e>
                <m:sup>
                  <m:r>
                    <w:rPr>
                      <w:rFonts w:ascii="Cambria Math" w:hAnsi="Cambria Math"/>
                    </w:rPr>
                    <m:t>6</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0.023</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0.009</m:t>
                      </m:r>
                    </m:den>
                  </m:f>
                  <m:r>
                    <w:rPr>
                      <w:rFonts w:ascii="Cambria Math" w:hAnsi="Cambria Math"/>
                    </w:rPr>
                    <m:t>)</m:t>
                  </m:r>
                </m:e>
                <m:sup>
                  <m:r>
                    <w:rPr>
                      <w:rFonts w:ascii="Cambria Math" w:hAnsi="Cambria Math"/>
                    </w:rPr>
                    <m:t xml:space="preserve">2 </m:t>
                  </m:r>
                </m:sup>
              </m:sSup>
            </m:e>
          </m:rad>
          <m:r>
            <w:rPr>
              <w:rFonts w:ascii="Cambria Math" w:hAnsi="Cambria Math"/>
            </w:rPr>
            <m:t>=8.995×</m:t>
          </m:r>
          <m:sSup>
            <m:sSupPr>
              <m:ctrlPr>
                <w:rPr>
                  <w:rFonts w:ascii="Cambria Math" w:hAnsi="Cambria Math"/>
                  <w:i/>
                </w:rPr>
              </m:ctrlPr>
            </m:sSupPr>
            <m:e>
              <m:r>
                <w:rPr>
                  <w:rFonts w:ascii="Cambria Math" w:hAnsi="Cambria Math"/>
                </w:rPr>
                <m:t>10</m:t>
              </m:r>
            </m:e>
            <m:sup>
              <m:r>
                <w:rPr>
                  <w:rFonts w:ascii="Cambria Math" w:hAnsi="Cambria Math"/>
                </w:rPr>
                <m:t xml:space="preserve">9 </m:t>
              </m:r>
            </m:sup>
          </m:sSup>
          <m:r>
            <w:rPr>
              <w:rFonts w:ascii="Cambria Math" w:hAnsi="Cambria Math"/>
            </w:rPr>
            <m:t>Hz</m:t>
          </m:r>
        </m:oMath>
      </m:oMathPara>
    </w:p>
    <w:p w14:paraId="20EEB035" w14:textId="77777777" w:rsidR="0062048C" w:rsidRPr="0062048C" w:rsidRDefault="0062048C" w:rsidP="0062048C"/>
    <w:p w14:paraId="268CE8C4" w14:textId="77777777" w:rsidR="00C14D2D" w:rsidRDefault="000B3044" w:rsidP="00C14D2D">
      <w:pPr>
        <w:pStyle w:val="ListParagraph"/>
        <w:numPr>
          <w:ilvl w:val="1"/>
          <w:numId w:val="4"/>
        </w:numPr>
      </w:pPr>
      <w:bookmarkStart w:id="7" w:name="_Toc196426071"/>
      <w:r w:rsidRPr="003F40FC">
        <w:rPr>
          <w:rStyle w:val="Heading2Char"/>
        </w:rPr>
        <w:t>Discussion</w:t>
      </w:r>
      <w:bookmarkEnd w:id="7"/>
      <w:r>
        <w:t xml:space="preserve"> </w:t>
      </w:r>
    </w:p>
    <w:p w14:paraId="2A947ACC" w14:textId="08881BED" w:rsidR="0036079A" w:rsidRPr="0036079A" w:rsidRDefault="0036079A" w:rsidP="00C14D2D">
      <w:r w:rsidRPr="0036079A">
        <w:t>It is clear from the calculations that TE</w:t>
      </w:r>
      <w:r w:rsidRPr="00C14D2D">
        <w:rPr>
          <w:vertAlign w:val="subscript"/>
        </w:rPr>
        <w:t>10</w:t>
      </w:r>
      <w:r w:rsidRPr="0036079A">
        <w:t xml:space="preserve"> is the dominant mode, as it has the lowest cut-off frequency. </w:t>
      </w:r>
    </w:p>
    <w:p w14:paraId="4790BB17" w14:textId="7A7A4139" w:rsidR="00F95A00" w:rsidRDefault="00F95A00" w:rsidP="009B6FEC">
      <w:r w:rsidRPr="00F95A00">
        <w:t xml:space="preserve">By the results, the theory of cut-off frequency calculation </w:t>
      </w:r>
      <w:r w:rsidR="00C14D2D">
        <w:t xml:space="preserve">was extremely close to the calculation. This slight error margin may be from the marker placement on the plotted graph. The marker is manually placed leaving room for human error in the placement. </w:t>
      </w:r>
    </w:p>
    <w:p w14:paraId="1150522F" w14:textId="38D95C0E" w:rsidR="00C14D2D" w:rsidRDefault="00C14D2D" w:rsidP="009B6FEC">
      <w:r>
        <w:t xml:space="preserve">Having Teflon as the medium filling the rectangular waveguide made the cut-off frequency decrease. Lower cut-off frequency means the ability to operate over a wider frequency range. The rectangular waveguide filled with vacuum had a higher cut-ff frequency which is more beneficial for improved signal integrity over long distances by exhibiting lower attenuation. </w:t>
      </w:r>
    </w:p>
    <w:p w14:paraId="6A1C1E93" w14:textId="0A4E7D39" w:rsidR="00912A7B" w:rsidRPr="00912A7B" w:rsidRDefault="00912A7B" w:rsidP="009B6FEC">
      <w:pPr>
        <w:rPr>
          <w:color w:val="FF0000"/>
        </w:rPr>
      </w:pPr>
    </w:p>
    <w:p w14:paraId="2EB4D898" w14:textId="77777777" w:rsidR="0063565A" w:rsidRPr="0063565A" w:rsidRDefault="000B3044" w:rsidP="0067665F">
      <w:pPr>
        <w:pStyle w:val="ListParagraph"/>
        <w:numPr>
          <w:ilvl w:val="1"/>
          <w:numId w:val="4"/>
        </w:numPr>
      </w:pPr>
      <w:bookmarkStart w:id="8" w:name="_Toc196426072"/>
      <w:r w:rsidRPr="003F40FC">
        <w:rPr>
          <w:rStyle w:val="Heading2Char"/>
        </w:rPr>
        <w:t>Conclusion</w:t>
      </w:r>
      <w:bookmarkEnd w:id="8"/>
      <w:r>
        <w:t xml:space="preserve"> </w:t>
      </w:r>
    </w:p>
    <w:p w14:paraId="7F991B79" w14:textId="137851C1" w:rsidR="0063565A" w:rsidRDefault="0063565A" w:rsidP="0063565A">
      <w:r w:rsidRPr="0063565A">
        <w:t xml:space="preserve">In summary, the findings underscore the different mediums which fill rectangular waveguides have a critical role in optimising the purpose of the waveguide. The report highlights the effect of this variable and the impacts of this change.  </w:t>
      </w:r>
    </w:p>
    <w:p w14:paraId="67244C79" w14:textId="77777777" w:rsidR="00884325" w:rsidRDefault="00884325" w:rsidP="0063565A"/>
    <w:p w14:paraId="09C4282F" w14:textId="77777777" w:rsidR="00486C7D" w:rsidRDefault="00486C7D" w:rsidP="0063565A"/>
    <w:p w14:paraId="4A886924" w14:textId="77777777" w:rsidR="00486C7D" w:rsidRDefault="00486C7D" w:rsidP="0063565A"/>
    <w:p w14:paraId="162E4964" w14:textId="77777777" w:rsidR="00486C7D" w:rsidRDefault="00486C7D" w:rsidP="0063565A"/>
    <w:p w14:paraId="1D087C42" w14:textId="77777777" w:rsidR="00486C7D" w:rsidRDefault="00486C7D" w:rsidP="0063565A"/>
    <w:p w14:paraId="496CF11E" w14:textId="77777777" w:rsidR="00486C7D" w:rsidRDefault="00486C7D" w:rsidP="0063565A"/>
    <w:p w14:paraId="009534BB" w14:textId="77777777" w:rsidR="00486C7D" w:rsidRDefault="00486C7D" w:rsidP="0063565A"/>
    <w:p w14:paraId="2DFE68B4" w14:textId="77777777" w:rsidR="00486C7D" w:rsidRDefault="00486C7D" w:rsidP="0063565A"/>
    <w:p w14:paraId="736F7044" w14:textId="77777777" w:rsidR="00486C7D" w:rsidRDefault="00486C7D" w:rsidP="0063565A"/>
    <w:p w14:paraId="2BA65517" w14:textId="77777777" w:rsidR="00486C7D" w:rsidRDefault="00486C7D" w:rsidP="0063565A"/>
    <w:p w14:paraId="7715B2CB" w14:textId="77777777" w:rsidR="00486C7D" w:rsidRDefault="00486C7D" w:rsidP="0063565A"/>
    <w:p w14:paraId="252DDE06" w14:textId="77777777" w:rsidR="00486C7D" w:rsidRDefault="00486C7D" w:rsidP="0063565A"/>
    <w:p w14:paraId="621E49F8" w14:textId="77777777" w:rsidR="00486C7D" w:rsidRDefault="00486C7D" w:rsidP="0063565A"/>
    <w:p w14:paraId="77C9E0CA" w14:textId="77777777" w:rsidR="00486C7D" w:rsidRDefault="00486C7D" w:rsidP="0063565A"/>
    <w:p w14:paraId="68C20019" w14:textId="77777777" w:rsidR="00486C7D" w:rsidRPr="0063565A" w:rsidRDefault="00486C7D" w:rsidP="0063565A"/>
    <w:p w14:paraId="57FBF588" w14:textId="78074276" w:rsidR="00152D3B" w:rsidRPr="00152D3B" w:rsidRDefault="00285F1F" w:rsidP="00152D3B">
      <w:pPr>
        <w:pStyle w:val="Heading1"/>
      </w:pPr>
      <w:bookmarkStart w:id="9" w:name="_Toc196426073"/>
      <w:r>
        <w:lastRenderedPageBreak/>
        <w:t>2. Task 2</w:t>
      </w:r>
      <w:bookmarkEnd w:id="9"/>
    </w:p>
    <w:p w14:paraId="5B29229D" w14:textId="4EDA2C5A" w:rsidR="00D91FB1" w:rsidRDefault="00514062" w:rsidP="006C78BE">
      <w:pPr>
        <w:pStyle w:val="Heading2"/>
        <w:rPr>
          <w:color w:val="FF0000"/>
        </w:rPr>
      </w:pPr>
      <w:bookmarkStart w:id="10" w:name="_Toc196426074"/>
      <w:r>
        <w:t>2.1 Abstract</w:t>
      </w:r>
      <w:bookmarkEnd w:id="10"/>
      <w:r w:rsidR="00AD4BBD">
        <w:t xml:space="preserve"> </w:t>
      </w:r>
    </w:p>
    <w:p w14:paraId="5704B4F6" w14:textId="4A04714F" w:rsidR="00152D3B" w:rsidRDefault="0052014C" w:rsidP="00152D3B">
      <w:r>
        <w:t xml:space="preserve">This study presents the design, simulation and analysis of a halfwave dipole antenna. Theoretical calculations were used to confirm simulation findings and high-frequency simulation software enable the construction and generation of the S-parameter plot and radiation pattern. </w:t>
      </w:r>
    </w:p>
    <w:p w14:paraId="41AFF888" w14:textId="77777777" w:rsidR="00884325" w:rsidRPr="00152D3B" w:rsidRDefault="00884325" w:rsidP="00152D3B"/>
    <w:p w14:paraId="564E98B7" w14:textId="646FB982" w:rsidR="00514062" w:rsidRDefault="00514062" w:rsidP="006C78BE">
      <w:pPr>
        <w:pStyle w:val="Heading2"/>
      </w:pPr>
      <w:bookmarkStart w:id="11" w:name="_Toc196426075"/>
      <w:r>
        <w:t>2.2 Introduction</w:t>
      </w:r>
      <w:bookmarkEnd w:id="11"/>
    </w:p>
    <w:p w14:paraId="0D375544" w14:textId="08A3A936" w:rsidR="00845A3E" w:rsidRDefault="00845A3E" w:rsidP="00152D3B">
      <w:r>
        <w:t>An antenna is an electrical device electromagnetic waves into electric power and vice versa [</w:t>
      </w:r>
      <w:r w:rsidR="008D0869">
        <w:t>5</w:t>
      </w:r>
      <w:r>
        <w:t xml:space="preserve">]. A signal from a transmission line is received by an antenna which converts the signal into electromagnetic energy, which is then transmitted through space. Antennas can both transmit and receive electromagnetic radiation, which makes them </w:t>
      </w:r>
      <w:r w:rsidR="00491DCC">
        <w:t>an asset</w:t>
      </w:r>
      <w:r>
        <w:t xml:space="preserve"> for data transfer signals where other methods are unavailable. </w:t>
      </w:r>
    </w:p>
    <w:p w14:paraId="6E998357" w14:textId="3AB89366" w:rsidR="00845A3E" w:rsidRDefault="00845A3E" w:rsidP="00152D3B">
      <w:r>
        <w:t>The type of antenna focussed on in this report is the Halfwave Dipole Antenna which is a subtype of the wire antennas. The name includes the term ‘half-wave’ in reference to its design; the length of the dipole antenna is equal to a half-wavelength at the frequency of operation [</w:t>
      </w:r>
      <w:r w:rsidR="008D0869">
        <w:t>6</w:t>
      </w:r>
      <w:r>
        <w:t>].</w:t>
      </w:r>
    </w:p>
    <w:p w14:paraId="78BB1F61" w14:textId="11FCFE25" w:rsidR="00491DCC" w:rsidRDefault="00491DCC" w:rsidP="00152D3B">
      <w:r>
        <w:t xml:space="preserve">Halfwave dipole antenna are often used because of their simplicity, versatility and efficiency. </w:t>
      </w:r>
      <w:r w:rsidR="0013445D">
        <w:t xml:space="preserve">They are found in a range of applications, like radio and television but often they are used in conjunction to another type of antenna. </w:t>
      </w:r>
    </w:p>
    <w:p w14:paraId="2F85A2A9" w14:textId="544C364A" w:rsidR="00491DCC" w:rsidRDefault="00884325" w:rsidP="00152D3B">
      <w:r>
        <w:t>The o</w:t>
      </w:r>
      <w:r w:rsidR="007825A8">
        <w:t>perating frequency</w:t>
      </w:r>
      <w:r>
        <w:t xml:space="preserve"> is the specific frequency at which the antenna functions optimally. This frequency is by design and is inversely proportional to the wavelength. </w:t>
      </w:r>
    </w:p>
    <w:p w14:paraId="01218AFD" w14:textId="0D761011" w:rsidR="007825A8" w:rsidRDefault="007825A8" w:rsidP="00152D3B">
      <w:r>
        <w:t>S</w:t>
      </w:r>
      <w:r w:rsidR="00884325">
        <w:t>cattering</w:t>
      </w:r>
      <w:r>
        <w:t xml:space="preserve"> parameter</w:t>
      </w:r>
      <w:r w:rsidR="00D076C8">
        <w:t>s (S-parameters) are a way of describing the relationship between input-output ports in an electrical system [</w:t>
      </w:r>
      <w:r w:rsidR="008D0869">
        <w:t>7</w:t>
      </w:r>
      <w:r w:rsidR="00D076C8">
        <w:t xml:space="preserve">]. </w:t>
      </w:r>
      <w:r w:rsidR="00321C47">
        <w:t xml:space="preserve">They can be used for antenna performance analysis, showing the signal reflection, transmission and impedance matching. </w:t>
      </w:r>
    </w:p>
    <w:p w14:paraId="14ACE8A5" w14:textId="77777777" w:rsidR="0052014C" w:rsidRPr="00152D3B" w:rsidRDefault="0052014C" w:rsidP="00152D3B"/>
    <w:p w14:paraId="2D2C9E4C" w14:textId="6F7ACB46" w:rsidR="00514062" w:rsidRDefault="00514062" w:rsidP="006C78BE">
      <w:pPr>
        <w:pStyle w:val="Heading2"/>
      </w:pPr>
      <w:bookmarkStart w:id="12" w:name="_Toc196426076"/>
      <w:r>
        <w:t>2.3 Methodology</w:t>
      </w:r>
      <w:bookmarkEnd w:id="12"/>
    </w:p>
    <w:p w14:paraId="198F16F9" w14:textId="77777777" w:rsidR="00321C47" w:rsidRDefault="00321C47" w:rsidP="00152D3B"/>
    <w:p w14:paraId="077B09F7" w14:textId="3E17BD2E" w:rsidR="00321C47" w:rsidRPr="00152D3B" w:rsidRDefault="00321C47" w:rsidP="00152D3B">
      <w:r>
        <w:t>The antenna used in this experiment has been designed with a radius of 1mm</w:t>
      </w:r>
      <w:r w:rsidR="00F5309C">
        <w:t>. As the intention of this antenna is to radiate electromagnetic waves of wavelength 231mm; the length of the halfwave dipole antenna is 115.5mm. The antenna is constructed with PEC and 50</w:t>
      </w:r>
      <w:r w:rsidR="00F5309C">
        <w:rPr>
          <w:rFonts w:cstheme="minorHAnsi"/>
        </w:rPr>
        <w:t xml:space="preserve">Ω and is designed within a rectangular radiating surface. </w:t>
      </w:r>
    </w:p>
    <w:p w14:paraId="18741C8A" w14:textId="77777777" w:rsidR="00F5309C" w:rsidRDefault="00255D2C" w:rsidP="00F5309C">
      <w:pPr>
        <w:keepNext/>
        <w:jc w:val="center"/>
      </w:pPr>
      <w:r>
        <w:rPr>
          <w:noProof/>
        </w:rPr>
        <w:lastRenderedPageBreak/>
        <w:drawing>
          <wp:inline distT="0" distB="0" distL="0" distR="0" wp14:anchorId="4A6840F9" wp14:editId="625A7A90">
            <wp:extent cx="4069080" cy="2850520"/>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08394" cy="2878061"/>
                    </a:xfrm>
                    <a:prstGeom prst="rect">
                      <a:avLst/>
                    </a:prstGeom>
                  </pic:spPr>
                </pic:pic>
              </a:graphicData>
            </a:graphic>
          </wp:inline>
        </w:drawing>
      </w:r>
    </w:p>
    <w:p w14:paraId="54D53ECE" w14:textId="7968A855" w:rsidR="00255D2C" w:rsidRDefault="00F5309C" w:rsidP="00F5309C">
      <w:pPr>
        <w:pStyle w:val="Caption"/>
        <w:jc w:val="center"/>
      </w:pPr>
      <w:r>
        <w:t xml:space="preserve">Figure </w:t>
      </w:r>
      <w:r w:rsidR="001F2B80">
        <w:fldChar w:fldCharType="begin"/>
      </w:r>
      <w:r w:rsidR="001F2B80">
        <w:instrText xml:space="preserve"> SEQ Figure \* ARABIC </w:instrText>
      </w:r>
      <w:r w:rsidR="001F2B80">
        <w:fldChar w:fldCharType="separate"/>
      </w:r>
      <w:r w:rsidR="001F2B80">
        <w:rPr>
          <w:noProof/>
        </w:rPr>
        <w:t>8</w:t>
      </w:r>
      <w:r w:rsidR="001F2B80">
        <w:rPr>
          <w:noProof/>
        </w:rPr>
        <w:fldChar w:fldCharType="end"/>
      </w:r>
      <w:r>
        <w:t>: Simulated halfwave dipole antenna within a rectangular radiating surface.</w:t>
      </w:r>
    </w:p>
    <w:p w14:paraId="48026A2F" w14:textId="77777777" w:rsidR="001F2B80" w:rsidRDefault="001F2B80" w:rsidP="001F2B80">
      <w:pPr>
        <w:keepNext/>
        <w:jc w:val="center"/>
      </w:pPr>
    </w:p>
    <w:p w14:paraId="17566235" w14:textId="0E5134AA" w:rsidR="00D61BD4" w:rsidRPr="00255D2C" w:rsidRDefault="001F2B80" w:rsidP="006C79AF">
      <w:pPr>
        <w:jc w:val="center"/>
      </w:pPr>
      <w:r>
        <w:rPr>
          <w:noProof/>
        </w:rPr>
        <w:drawing>
          <wp:inline distT="0" distB="0" distL="0" distR="0" wp14:anchorId="5C5E09E4" wp14:editId="453DE7F8">
            <wp:extent cx="4624566" cy="2506980"/>
            <wp:effectExtent l="0" t="0" r="5080" b="7620"/>
            <wp:docPr id="15" name="Picture 15" descr="A red and yellow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red and yellow circles&#10;&#10;AI-generated content may be incorrect."/>
                    <pic:cNvPicPr/>
                  </pic:nvPicPr>
                  <pic:blipFill>
                    <a:blip r:embed="rId19"/>
                    <a:stretch>
                      <a:fillRect/>
                    </a:stretch>
                  </pic:blipFill>
                  <pic:spPr>
                    <a:xfrm>
                      <a:off x="0" y="0"/>
                      <a:ext cx="4644214" cy="2517631"/>
                    </a:xfrm>
                    <a:prstGeom prst="rect">
                      <a:avLst/>
                    </a:prstGeom>
                  </pic:spPr>
                </pic:pic>
              </a:graphicData>
            </a:graphic>
          </wp:inline>
        </w:drawing>
      </w:r>
    </w:p>
    <w:p w14:paraId="7C0535E1" w14:textId="77777777" w:rsidR="006C79AF" w:rsidRDefault="006C79AF" w:rsidP="006C79AF">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Radiation pattern for the simulated antenna</w:t>
      </w:r>
    </w:p>
    <w:p w14:paraId="65545EE6" w14:textId="6D343684" w:rsidR="001F2B80" w:rsidRDefault="006C79AF" w:rsidP="006C79AF">
      <w:r>
        <w:t>Figure 10 shows the radiation pattern for this experiment. The radiation pattern is a diagram which represents the radiated energy into a space. In this diagram, the pattern shows most radiation efficiency in red.</w:t>
      </w:r>
    </w:p>
    <w:p w14:paraId="07BF819C" w14:textId="77777777" w:rsidR="001F2B80" w:rsidRDefault="001F2B80" w:rsidP="006C79AF"/>
    <w:p w14:paraId="0962E91C" w14:textId="77777777" w:rsidR="001F2B80" w:rsidRDefault="001F2B80" w:rsidP="006C79AF"/>
    <w:p w14:paraId="2D2E7CE7" w14:textId="77777777" w:rsidR="001F2B80" w:rsidRDefault="001F2B80" w:rsidP="001F2B80"/>
    <w:p w14:paraId="108F9013" w14:textId="3295857B" w:rsidR="00514062" w:rsidRDefault="00514062" w:rsidP="006C78BE">
      <w:pPr>
        <w:pStyle w:val="Heading2"/>
      </w:pPr>
      <w:bookmarkStart w:id="13" w:name="_Toc196426077"/>
      <w:r>
        <w:t>2.4 Results</w:t>
      </w:r>
      <w:bookmarkEnd w:id="13"/>
    </w:p>
    <w:p w14:paraId="6FBAB2EE" w14:textId="77777777" w:rsidR="00221725" w:rsidRPr="00221725" w:rsidRDefault="00221725" w:rsidP="00221725"/>
    <w:p w14:paraId="04BB20F8" w14:textId="1BAF5262" w:rsidR="00255D2C" w:rsidRDefault="00F5309C" w:rsidP="00255D2C">
      <w:r>
        <w:t xml:space="preserve">To calculate the length a halfwave dipole antenna must be for a desired wavelength; there is a theoretical formula. </w:t>
      </w:r>
    </w:p>
    <w:p w14:paraId="620DE598" w14:textId="42333B9E" w:rsidR="00F5309C" w:rsidRPr="00C92FFD" w:rsidRDefault="00C92FFD" w:rsidP="00F5309C">
      <w:pPr>
        <w:jc w:val="center"/>
      </w:pPr>
      <m:oMathPara>
        <m:oMath>
          <m:r>
            <w:rPr>
              <w:rFonts w:ascii="Cambria Math" w:hAnsi="Cambria Math"/>
            </w:rPr>
            <w:lastRenderedPageBreak/>
            <m:t>L=</m:t>
          </m:r>
          <m:f>
            <m:fPr>
              <m:ctrlPr>
                <w:rPr>
                  <w:rFonts w:ascii="Cambria Math" w:hAnsi="Cambria Math"/>
                  <w:i/>
                </w:rPr>
              </m:ctrlPr>
            </m:fPr>
            <m:num>
              <m:r>
                <w:rPr>
                  <w:rFonts w:ascii="Cambria Math" w:hAnsi="Cambria Math"/>
                </w:rPr>
                <m:t>λ</m:t>
              </m:r>
            </m:num>
            <m:den>
              <m:r>
                <w:rPr>
                  <w:rFonts w:ascii="Cambria Math" w:hAnsi="Cambria Math"/>
                </w:rPr>
                <m:t>2</m:t>
              </m:r>
            </m:den>
          </m:f>
          <m:r>
            <w:rPr>
              <w:rFonts w:ascii="Cambria Math" w:hAnsi="Cambria Math"/>
            </w:rPr>
            <m:t xml:space="preserve">       |       </m:t>
          </m:r>
          <m:f>
            <m:fPr>
              <m:ctrlPr>
                <w:rPr>
                  <w:rFonts w:ascii="Cambria Math" w:hAnsi="Cambria Math"/>
                  <w:i/>
                </w:rPr>
              </m:ctrlPr>
            </m:fPr>
            <m:num>
              <m:r>
                <w:rPr>
                  <w:rFonts w:ascii="Cambria Math" w:hAnsi="Cambria Math"/>
                </w:rPr>
                <m:t>231mm</m:t>
              </m:r>
            </m:num>
            <m:den>
              <m:r>
                <w:rPr>
                  <w:rFonts w:ascii="Cambria Math" w:hAnsi="Cambria Math"/>
                </w:rPr>
                <m:t>2</m:t>
              </m:r>
            </m:den>
          </m:f>
          <m:r>
            <w:rPr>
              <w:rFonts w:ascii="Cambria Math" w:hAnsi="Cambria Math"/>
            </w:rPr>
            <m:t>=115.5mm</m:t>
          </m:r>
        </m:oMath>
      </m:oMathPara>
    </w:p>
    <w:p w14:paraId="6D537D46" w14:textId="36F9C644" w:rsidR="00C92FFD" w:rsidRDefault="00C92FFD" w:rsidP="00C92FFD">
      <w:r>
        <w:t xml:space="preserve">The operating frequency, or resonant frequency of an antenna is calculated using the constant speed of </w:t>
      </w:r>
      <w:proofErr w:type="gramStart"/>
      <w:r>
        <w:t>light;</w:t>
      </w:r>
      <w:proofErr w:type="gramEnd"/>
      <w:r>
        <w:t xml:space="preserve"> which is 3x10</w:t>
      </w:r>
      <w:r>
        <w:rPr>
          <w:vertAlign w:val="superscript"/>
        </w:rPr>
        <w:t xml:space="preserve">8 </w:t>
      </w:r>
      <w:r>
        <w:t>m/s. The resonant frequency for this simulation is calculated using this equation:</w:t>
      </w:r>
    </w:p>
    <w:p w14:paraId="6FA1604B" w14:textId="41C3439B" w:rsidR="00C92FFD" w:rsidRPr="001F2B80" w:rsidRDefault="00C92FFD" w:rsidP="00C92FFD">
      <w:pPr>
        <w:jc w:val="center"/>
      </w:pPr>
      <m:oMathPara>
        <m:oMath>
          <m:r>
            <w:rPr>
              <w:rFonts w:ascii="Cambria Math" w:hAnsi="Cambria Math"/>
            </w:rPr>
            <m:t>f=</m:t>
          </m:r>
          <m:f>
            <m:fPr>
              <m:ctrlPr>
                <w:rPr>
                  <w:rFonts w:ascii="Cambria Math" w:hAnsi="Cambria Math"/>
                  <w:i/>
                </w:rPr>
              </m:ctrlPr>
            </m:fPr>
            <m:num>
              <m:r>
                <w:rPr>
                  <w:rFonts w:ascii="Cambria Math" w:hAnsi="Cambria Math"/>
                </w:rPr>
                <m:t>c</m:t>
              </m:r>
            </m:num>
            <m:den>
              <m:r>
                <w:rPr>
                  <w:rFonts w:ascii="Cambria Math" w:hAnsi="Cambria Math"/>
                </w:rPr>
                <m:t>λ</m:t>
              </m:r>
            </m:den>
          </m:f>
          <m:r>
            <w:rPr>
              <w:rFonts w:ascii="Cambria Math" w:hAnsi="Cambria Math"/>
            </w:rPr>
            <m:t xml:space="preserve">        |           </m:t>
          </m:r>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231×</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=1.299×</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p w14:paraId="5A0BF186" w14:textId="77777777" w:rsidR="001F2B80" w:rsidRPr="001F2B80" w:rsidRDefault="001F2B80" w:rsidP="00C92FFD">
      <w:pPr>
        <w:jc w:val="center"/>
      </w:pPr>
    </w:p>
    <w:p w14:paraId="092324B9" w14:textId="23015688" w:rsidR="001F2B80" w:rsidRDefault="001F2B80" w:rsidP="001F2B80">
      <w:r>
        <w:t xml:space="preserve">The theoretically calculated resonant frequency can be proven by the result of an S-parameter plot of the simulated antenna. </w:t>
      </w:r>
    </w:p>
    <w:p w14:paraId="7A637761" w14:textId="77777777" w:rsidR="001F2B80" w:rsidRDefault="001F2B80" w:rsidP="001F2B80">
      <w:pPr>
        <w:keepNext/>
        <w:jc w:val="center"/>
      </w:pPr>
      <w:r>
        <w:rPr>
          <w:noProof/>
        </w:rPr>
        <w:drawing>
          <wp:inline distT="0" distB="0" distL="0" distR="0" wp14:anchorId="0A5620CF" wp14:editId="2535627E">
            <wp:extent cx="5143500" cy="2788295"/>
            <wp:effectExtent l="0" t="0" r="0" b="0"/>
            <wp:docPr id="13" name="Picture 13"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aph with red lines&#10;&#10;AI-generated content may be incorrect."/>
                    <pic:cNvPicPr/>
                  </pic:nvPicPr>
                  <pic:blipFill>
                    <a:blip r:embed="rId20"/>
                    <a:stretch>
                      <a:fillRect/>
                    </a:stretch>
                  </pic:blipFill>
                  <pic:spPr>
                    <a:xfrm>
                      <a:off x="0" y="0"/>
                      <a:ext cx="5176787" cy="2806340"/>
                    </a:xfrm>
                    <a:prstGeom prst="rect">
                      <a:avLst/>
                    </a:prstGeom>
                  </pic:spPr>
                </pic:pic>
              </a:graphicData>
            </a:graphic>
          </wp:inline>
        </w:drawing>
      </w:r>
    </w:p>
    <w:p w14:paraId="75093439" w14:textId="4BF4AF8E" w:rsidR="001F2B80" w:rsidRDefault="001F2B80" w:rsidP="001F2B80">
      <w:pPr>
        <w:pStyle w:val="Caption"/>
        <w:jc w:val="center"/>
      </w:pPr>
      <w:r>
        <w:t xml:space="preserve">Figure </w:t>
      </w:r>
      <w:r>
        <w:fldChar w:fldCharType="begin"/>
      </w:r>
      <w:r>
        <w:instrText xml:space="preserve"> SEQ Figure \* ARABIC </w:instrText>
      </w:r>
      <w:r>
        <w:fldChar w:fldCharType="separate"/>
      </w:r>
      <w:r>
        <w:rPr>
          <w:noProof/>
        </w:rPr>
        <w:t>9</w:t>
      </w:r>
      <w:r>
        <w:rPr>
          <w:noProof/>
        </w:rPr>
        <w:fldChar w:fldCharType="end"/>
      </w:r>
      <w:r>
        <w:t>: S-parameter plot of the simulated antenna</w:t>
      </w:r>
    </w:p>
    <w:p w14:paraId="6A9D6A1F" w14:textId="1B327BAA" w:rsidR="001F2B80" w:rsidRDefault="001F2B80" w:rsidP="001F2B80">
      <w:r>
        <w:t xml:space="preserve">As shown in Figure 9, the lowest point on the plot sits at around 1.2GHz. This is the resonant frequency of the simulated halfwave dipole antenna. </w:t>
      </w:r>
    </w:p>
    <w:p w14:paraId="09E81AE2" w14:textId="77777777" w:rsidR="001F2B80" w:rsidRPr="00C92FFD" w:rsidRDefault="001F2B80" w:rsidP="001F2B80"/>
    <w:p w14:paraId="61D46574" w14:textId="040643CB" w:rsidR="001F2B80" w:rsidRPr="001F2B80" w:rsidRDefault="001F2B80" w:rsidP="001F2B80"/>
    <w:p w14:paraId="442531A6" w14:textId="77777777" w:rsidR="00152D3B" w:rsidRDefault="00514062" w:rsidP="006C78BE">
      <w:pPr>
        <w:pStyle w:val="Heading2"/>
      </w:pPr>
      <w:bookmarkStart w:id="14" w:name="_Toc196426078"/>
      <w:r>
        <w:t>2.5 Discussion</w:t>
      </w:r>
      <w:bookmarkEnd w:id="14"/>
    </w:p>
    <w:p w14:paraId="632110F9" w14:textId="13F3F2B5" w:rsidR="006C79AF" w:rsidRDefault="00221725" w:rsidP="00152D3B">
      <w:r>
        <w:t xml:space="preserve">The generated S-parameter shows; the calculation from the theoretical formula of the resonant frequency was similar. The rounding in the equation could be a contributing factor to the misalignment, as well as the human error of judging the lowest point of the graph. </w:t>
      </w:r>
    </w:p>
    <w:p w14:paraId="5D63B5B7" w14:textId="77777777" w:rsidR="00221725" w:rsidRDefault="00221725" w:rsidP="00152D3B"/>
    <w:p w14:paraId="2B6CF57D" w14:textId="237B16C4" w:rsidR="00514062" w:rsidRDefault="00D34EE7" w:rsidP="006C78BE">
      <w:pPr>
        <w:pStyle w:val="Heading2"/>
      </w:pPr>
      <w:bookmarkStart w:id="15" w:name="_Toc196426079"/>
      <w:r>
        <w:t>2.6 Conclusion</w:t>
      </w:r>
      <w:bookmarkEnd w:id="15"/>
    </w:p>
    <w:p w14:paraId="656C67DB" w14:textId="721C3535" w:rsidR="00152D3B" w:rsidRDefault="00221725" w:rsidP="00152D3B">
      <w:r>
        <w:t xml:space="preserve">This experiment proves the relationship of simulation to theoretical findings, by similar result of the resonant frequency. Simulating the halfwave dipole antenna also allowed a visual representation of the radiating pattern of the antenna which allowed analysis of the radiation efficiency. </w:t>
      </w:r>
    </w:p>
    <w:p w14:paraId="7050671B" w14:textId="77777777" w:rsidR="00486C7D" w:rsidRPr="00152D3B" w:rsidRDefault="00486C7D" w:rsidP="00152D3B"/>
    <w:p w14:paraId="6EF27524" w14:textId="6684C59C" w:rsidR="009765FD" w:rsidRDefault="00D91FB1" w:rsidP="009765FD">
      <w:pPr>
        <w:pStyle w:val="Heading1"/>
      </w:pPr>
      <w:bookmarkStart w:id="16" w:name="_Toc196426080"/>
      <w:r>
        <w:lastRenderedPageBreak/>
        <w:t>3. Task 3</w:t>
      </w:r>
      <w:bookmarkEnd w:id="16"/>
    </w:p>
    <w:p w14:paraId="2AB3730E" w14:textId="77777777" w:rsidR="004A5334" w:rsidRPr="004A5334" w:rsidRDefault="004A5334" w:rsidP="004A5334"/>
    <w:p w14:paraId="33DFA6FE" w14:textId="01651ABC" w:rsidR="00D34EE7" w:rsidRDefault="004A2949" w:rsidP="006C78BE">
      <w:pPr>
        <w:pStyle w:val="Heading2"/>
      </w:pPr>
      <w:bookmarkStart w:id="17" w:name="_Toc196426081"/>
      <w:r>
        <w:t>3</w:t>
      </w:r>
      <w:r w:rsidR="00D34EE7">
        <w:t>.1 Introduction</w:t>
      </w:r>
      <w:bookmarkEnd w:id="17"/>
    </w:p>
    <w:p w14:paraId="0517C38C" w14:textId="49BBA3DA" w:rsidR="00297AB7" w:rsidRDefault="00297AB7" w:rsidP="000C2B2A">
      <w:r>
        <w:t xml:space="preserve">RADAR (Radio Detection </w:t>
      </w:r>
      <w:r w:rsidR="00755B63">
        <w:t>and</w:t>
      </w:r>
      <w:r>
        <w:t xml:space="preserve"> Ranging) is a system used to detect an objects velocity, angle and range. </w:t>
      </w:r>
      <w:r w:rsidR="00BD7DC1">
        <w:t xml:space="preserve">By radiating Electromagnetic waves into space and monitoring the return which is reflected from the object – it allows the position, distance, and speed to be mapped. </w:t>
      </w:r>
    </w:p>
    <w:p w14:paraId="5BC46BA5" w14:textId="5A89D5E7" w:rsidR="004A2949" w:rsidRPr="00221725" w:rsidRDefault="00CA1265" w:rsidP="000C2B2A">
      <w:r>
        <w:t>RADAR was developed for use in World War 2, to detect enemy aircraft</w:t>
      </w:r>
      <w:r w:rsidR="00093DAB">
        <w:t xml:space="preserve"> by transmitting bursts of radio waves and measuring the time taken to receive and echo back. The technology is now used in many different fields – from tracking commercial air routes to keep them safe, to imaging of polar ice caps and deforestation, and detecting vehicles speed on highways. </w:t>
      </w:r>
    </w:p>
    <w:p w14:paraId="4F5CB124" w14:textId="77777777" w:rsidR="000C2B2A" w:rsidRDefault="000C2B2A" w:rsidP="000C2B2A"/>
    <w:p w14:paraId="1B47362F" w14:textId="77777777" w:rsidR="00486C7D" w:rsidRPr="000C2B2A" w:rsidRDefault="00486C7D" w:rsidP="000C2B2A"/>
    <w:p w14:paraId="261627B4" w14:textId="2E4078A1" w:rsidR="00D34EE7" w:rsidRDefault="004A2949" w:rsidP="006C78BE">
      <w:pPr>
        <w:pStyle w:val="Heading2"/>
      </w:pPr>
      <w:bookmarkStart w:id="18" w:name="_Toc196426082"/>
      <w:r>
        <w:t>3</w:t>
      </w:r>
      <w:r w:rsidR="00D34EE7">
        <w:t xml:space="preserve">.2 Literature </w:t>
      </w:r>
      <w:r w:rsidR="006C78BE">
        <w:t>Review</w:t>
      </w:r>
      <w:bookmarkEnd w:id="18"/>
    </w:p>
    <w:p w14:paraId="21A165E2" w14:textId="77777777" w:rsidR="00CE30E7" w:rsidRDefault="00CE30E7" w:rsidP="00554E08">
      <w:pPr>
        <w:rPr>
          <w:color w:val="FF0000"/>
        </w:rPr>
      </w:pPr>
    </w:p>
    <w:p w14:paraId="50AF3767" w14:textId="11748B41" w:rsidR="00BD5E80" w:rsidRDefault="00BD5E80" w:rsidP="00554E08">
      <w:r>
        <w:t xml:space="preserve">As time continues, threats evolve. This puts pressure on RADAR technology to become adaptable and resilient to the new measures. Adversaries </w:t>
      </w:r>
      <w:r w:rsidR="00535670">
        <w:t>continue to</w:t>
      </w:r>
      <w:r>
        <w:t xml:space="preserve"> develop sophisticated methods th</w:t>
      </w:r>
      <w:r w:rsidR="00535670">
        <w:t xml:space="preserve">at disrupt RADAR, and techniques of evading by sending false echoes or interference are becoming increasingly complex. As the number of Unmanned Aircraft Systems (UAS) increase along with the complexity of the threat they pose, the current RADAR technologies become inadequate and call for improvement. </w:t>
      </w:r>
    </w:p>
    <w:p w14:paraId="4E8E8483" w14:textId="77777777" w:rsidR="004A5334" w:rsidRPr="00BD5E80" w:rsidRDefault="004A5334" w:rsidP="00554E08"/>
    <w:p w14:paraId="45E8EACB" w14:textId="1F137AA0" w:rsidR="00A802AF" w:rsidRDefault="00635A3B" w:rsidP="00554E08">
      <w:r>
        <w:t xml:space="preserve">By using higher data rate samples in the radar system, a more detailed analysis is available for the received signals. </w:t>
      </w:r>
      <w:r w:rsidR="002F3B45">
        <w:t xml:space="preserve">In research </w:t>
      </w:r>
      <w:r w:rsidR="002F3B45" w:rsidRPr="00486C7D">
        <w:t>from Microwave Project Digest (2021)</w:t>
      </w:r>
      <w:r w:rsidR="00486C7D" w:rsidRPr="00486C7D">
        <w:t xml:space="preserve"> [8]</w:t>
      </w:r>
      <w:r w:rsidR="002F3B45" w:rsidRPr="00486C7D">
        <w:t>,</w:t>
      </w:r>
      <w:r w:rsidR="002F3B45">
        <w:t xml:space="preserve"> the exploration of ultra-high data rate sampling oscilloscopes was used for RADAR and Electronic Warfare signal analysis. </w:t>
      </w:r>
      <w:r w:rsidR="000E4D8E">
        <w:t xml:space="preserve">The article highlights advancements in digital signal processing and how this improvement would progress RADAR ability to detect drones and UAS better. The growth in this area of the RADAR system allows more detailed information to be received faster allowing improved resolution, and faster updates which is especially needed when tracking fast and agile devices such as drones. </w:t>
      </w:r>
    </w:p>
    <w:p w14:paraId="5D3DC78D" w14:textId="77777777" w:rsidR="00CB6A42" w:rsidRDefault="00CB6A42" w:rsidP="00554E08"/>
    <w:p w14:paraId="53963D58" w14:textId="3AEE15AA" w:rsidR="0062770D" w:rsidRPr="00C75255" w:rsidRDefault="004A5334" w:rsidP="0062770D">
      <w:r>
        <w:t>A</w:t>
      </w:r>
      <w:r w:rsidR="0062770D">
        <w:t xml:space="preserve">nother way of improving </w:t>
      </w:r>
      <w:r>
        <w:t>radar</w:t>
      </w:r>
      <w:r w:rsidR="0062770D">
        <w:t xml:space="preserve"> system is to implement use of Software Defined Radar. </w:t>
      </w:r>
      <w:r>
        <w:t xml:space="preserve">According to </w:t>
      </w:r>
      <w:r w:rsidR="002F16A8">
        <w:t xml:space="preserve">RF Wireless World, </w:t>
      </w:r>
      <w:r>
        <w:t>[</w:t>
      </w:r>
      <w:r w:rsidR="00486C7D">
        <w:t>9</w:t>
      </w:r>
      <w:r>
        <w:t>] t</w:t>
      </w:r>
      <w:r w:rsidR="0062770D">
        <w:t xml:space="preserve">his technology allows internal modules to be configure via software which reduces time and distance for maintenance. For the </w:t>
      </w:r>
      <w:r>
        <w:t>radar</w:t>
      </w:r>
      <w:r w:rsidR="0062770D">
        <w:t xml:space="preserve"> system to adapt to the ever-changing situation, instead of recalling and interfering with hardware; the software can be update to a new structure. The modules in the system which are software</w:t>
      </w:r>
      <w:r>
        <w:t>-configurable</w:t>
      </w:r>
      <w:r w:rsidR="0062770D">
        <w:t xml:space="preserve"> enable engineers to prototype, test and validate advance </w:t>
      </w:r>
      <w:r>
        <w:t>r</w:t>
      </w:r>
      <w:r w:rsidR="0062770D">
        <w:t>adar</w:t>
      </w:r>
      <w:r>
        <w:t xml:space="preserve"> technology quickly and by using common hardware. </w:t>
      </w:r>
      <w:r w:rsidR="0062770D">
        <w:t xml:space="preserve">This solution permits flexibility to unclear circumstances, and an adaptable platform of detection. </w:t>
      </w:r>
    </w:p>
    <w:p w14:paraId="206320BF" w14:textId="6E2894BC" w:rsidR="00FF001F" w:rsidRPr="00AC4F74" w:rsidRDefault="00FF001F" w:rsidP="00AC4F74">
      <w:pPr>
        <w:rPr>
          <w:color w:val="FF0000"/>
        </w:rPr>
      </w:pPr>
    </w:p>
    <w:p w14:paraId="0E401868" w14:textId="2D8A68CF" w:rsidR="004A5334" w:rsidRDefault="004A5334" w:rsidP="00554E08">
      <w:r>
        <w:t>To expound on the importance of software in the improvement of radar systems, artificial intelligence and machine learning a</w:t>
      </w:r>
      <w:r w:rsidR="00FF001F">
        <w:t>r</w:t>
      </w:r>
      <w:r>
        <w:t>e introduced.</w:t>
      </w:r>
      <w:r w:rsidR="002F16A8">
        <w:t xml:space="preserve"> Turner and </w:t>
      </w:r>
      <w:r w:rsidR="002F16A8" w:rsidRPr="00486C7D">
        <w:t>Scholten [</w:t>
      </w:r>
      <w:r w:rsidR="00486C7D" w:rsidRPr="00486C7D">
        <w:t>10</w:t>
      </w:r>
      <w:r w:rsidR="002F16A8" w:rsidRPr="00486C7D">
        <w:t>]</w:t>
      </w:r>
      <w:r w:rsidR="002F16A8">
        <w:t xml:space="preserve"> explore this idea in their 2019 article. </w:t>
      </w:r>
      <w:r>
        <w:t xml:space="preserve"> </w:t>
      </w:r>
      <w:r w:rsidR="00FF001F">
        <w:t xml:space="preserve">Artificial intelligence is technology which solves tasks by incorporating human </w:t>
      </w:r>
      <w:r w:rsidR="00FF001F">
        <w:lastRenderedPageBreak/>
        <w:t>intelligence to problem solving algorithms.</w:t>
      </w:r>
      <w:r w:rsidR="00FF001F" w:rsidRPr="00FF001F">
        <w:t xml:space="preserve"> As it imitate</w:t>
      </w:r>
      <w:r w:rsidR="00AC4F74">
        <w:t>s</w:t>
      </w:r>
      <w:r w:rsidR="00FF001F" w:rsidRPr="00FF001F">
        <w:t xml:space="preserve"> the human brain, it has thought processes as well as rational agents which make it ideal to adapt to unexpected situation changes.</w:t>
      </w:r>
      <w:r w:rsidR="00AC4F74">
        <w:t xml:space="preserve"> Machine Learning is technology which generates techniques to solve problems using computer systems, through learning. Though similar, the terms are not interchangeable. Artificial intelligence relies on machine learning to operate. </w:t>
      </w:r>
      <w:r w:rsidR="002F16A8">
        <w:t>Machine learning will read problems that appear in the situation and techniques to overcome this, while artificial intelligence evaluates the most practicable approach. By using combination of the two technologies together, a constantly adapting and improving software filtration system will be created to optimise the radar system.</w:t>
      </w:r>
    </w:p>
    <w:p w14:paraId="613CA7C4" w14:textId="77777777" w:rsidR="00CE30E7" w:rsidRDefault="00CE30E7" w:rsidP="00554E08">
      <w:pPr>
        <w:rPr>
          <w:color w:val="FF0000"/>
        </w:rPr>
      </w:pPr>
    </w:p>
    <w:p w14:paraId="06B7B2A8" w14:textId="77777777" w:rsidR="00486C7D" w:rsidRPr="00554E08" w:rsidRDefault="00486C7D" w:rsidP="00554E08">
      <w:pPr>
        <w:rPr>
          <w:color w:val="FF0000"/>
        </w:rPr>
      </w:pPr>
    </w:p>
    <w:p w14:paraId="3D1A6E97" w14:textId="62274CCC" w:rsidR="00D34EE7" w:rsidRDefault="004A2949" w:rsidP="006C78BE">
      <w:pPr>
        <w:pStyle w:val="Heading2"/>
      </w:pPr>
      <w:bookmarkStart w:id="19" w:name="_Toc196426083"/>
      <w:r>
        <w:t>3</w:t>
      </w:r>
      <w:r w:rsidR="00D34EE7">
        <w:t>.</w:t>
      </w:r>
      <w:r w:rsidR="006C78BE">
        <w:t>3</w:t>
      </w:r>
      <w:r w:rsidR="00D34EE7">
        <w:t xml:space="preserve"> Discussion</w:t>
      </w:r>
      <w:bookmarkEnd w:id="19"/>
    </w:p>
    <w:p w14:paraId="228F9870" w14:textId="77777777" w:rsidR="00D16F8B" w:rsidRPr="00D16F8B" w:rsidRDefault="00D16F8B" w:rsidP="00D16F8B"/>
    <w:p w14:paraId="58BC8981" w14:textId="66B8A419" w:rsidR="002F16A8" w:rsidRDefault="002F16A8" w:rsidP="002F16A8">
      <w:r>
        <w:t xml:space="preserve">Through this research, the underlying idea appears to be the reliance on software to take the next step toward to future of radar systems. However, this depends on the advancement of drone and UAS capability. The idea of innovation for radar in the research discussed relies on the evolution of the </w:t>
      </w:r>
      <w:r w:rsidR="00D16F8B">
        <w:t>target’s</w:t>
      </w:r>
      <w:r>
        <w:t xml:space="preserve"> </w:t>
      </w:r>
      <w:r w:rsidR="00D16F8B">
        <w:t xml:space="preserve">operation; to learn from this and adapt to match the technology – rather than further it. </w:t>
      </w:r>
    </w:p>
    <w:p w14:paraId="51A37BC6" w14:textId="77777777" w:rsidR="002F16A8" w:rsidRDefault="002F16A8" w:rsidP="002F16A8"/>
    <w:p w14:paraId="64AC5C76" w14:textId="77777777" w:rsidR="00486C7D" w:rsidRPr="002F16A8" w:rsidRDefault="00486C7D" w:rsidP="002F16A8"/>
    <w:p w14:paraId="3A115FC3" w14:textId="38E8CC3C" w:rsidR="00D34EE7" w:rsidRPr="00D91FB1" w:rsidRDefault="004A2949" w:rsidP="006C78BE">
      <w:pPr>
        <w:pStyle w:val="Heading2"/>
      </w:pPr>
      <w:bookmarkStart w:id="20" w:name="_Toc196426084"/>
      <w:r>
        <w:t>3</w:t>
      </w:r>
      <w:r w:rsidR="00D34EE7">
        <w:t>.</w:t>
      </w:r>
      <w:r w:rsidR="006C78BE">
        <w:t>4</w:t>
      </w:r>
      <w:r w:rsidR="00D34EE7">
        <w:t xml:space="preserve"> Conclusion</w:t>
      </w:r>
      <w:bookmarkEnd w:id="20"/>
    </w:p>
    <w:p w14:paraId="10EAECAB" w14:textId="77777777" w:rsidR="00285F1F" w:rsidRDefault="00285F1F" w:rsidP="00285F1F"/>
    <w:p w14:paraId="5F5CDCA5" w14:textId="6623ABEF" w:rsidR="00D16F8B" w:rsidRPr="00285F1F" w:rsidRDefault="00D16F8B" w:rsidP="00285F1F">
      <w:r>
        <w:t xml:space="preserve">There is potential for the future of radar systems, though focus should be allocated to overtaking drone and UAS evolution. To be able to predict the next steps of the target’s progress would be the ultimate improvement to radar effectiveness. </w:t>
      </w:r>
    </w:p>
    <w:p w14:paraId="766E7423" w14:textId="77777777" w:rsidR="00285F1F" w:rsidRDefault="00285F1F" w:rsidP="000B3044"/>
    <w:p w14:paraId="4039A619" w14:textId="77777777" w:rsidR="00486C7D" w:rsidRDefault="00486C7D" w:rsidP="000B3044"/>
    <w:p w14:paraId="3A9C1FCF" w14:textId="77777777" w:rsidR="00486C7D" w:rsidRDefault="00486C7D" w:rsidP="000B3044"/>
    <w:p w14:paraId="33854539" w14:textId="77777777" w:rsidR="00486C7D" w:rsidRDefault="00486C7D" w:rsidP="000B3044"/>
    <w:p w14:paraId="7C921E72" w14:textId="77777777" w:rsidR="00486C7D" w:rsidRDefault="00486C7D" w:rsidP="000B3044"/>
    <w:p w14:paraId="5FA8062C" w14:textId="77777777" w:rsidR="00486C7D" w:rsidRDefault="00486C7D" w:rsidP="000B3044"/>
    <w:p w14:paraId="753D94BE" w14:textId="77777777" w:rsidR="00486C7D" w:rsidRDefault="00486C7D" w:rsidP="000B3044"/>
    <w:p w14:paraId="11B3C0A5" w14:textId="77777777" w:rsidR="00486C7D" w:rsidRDefault="00486C7D" w:rsidP="000B3044"/>
    <w:p w14:paraId="60CDD327" w14:textId="77777777" w:rsidR="00486C7D" w:rsidRDefault="00486C7D" w:rsidP="000B3044"/>
    <w:p w14:paraId="1E79A74D" w14:textId="77777777" w:rsidR="00486C7D" w:rsidRDefault="00486C7D" w:rsidP="000B3044"/>
    <w:p w14:paraId="071EA56F" w14:textId="77777777" w:rsidR="00486C7D" w:rsidRDefault="00486C7D" w:rsidP="000B3044"/>
    <w:p w14:paraId="6498608D" w14:textId="77777777" w:rsidR="00486C7D" w:rsidRDefault="00486C7D" w:rsidP="000B3044"/>
    <w:p w14:paraId="4C47C7CB" w14:textId="56B6C4BE" w:rsidR="000B3044" w:rsidRDefault="00285F1F" w:rsidP="007A1DE5">
      <w:pPr>
        <w:pStyle w:val="Heading1"/>
      </w:pPr>
      <w:bookmarkStart w:id="21" w:name="_Toc196426085"/>
      <w:r>
        <w:lastRenderedPageBreak/>
        <w:t>4</w:t>
      </w:r>
      <w:r w:rsidR="00D91FB1">
        <w:t>.</w:t>
      </w:r>
      <w:r>
        <w:t xml:space="preserve"> </w:t>
      </w:r>
      <w:r w:rsidR="000B3044">
        <w:t>References</w:t>
      </w:r>
      <w:bookmarkEnd w:id="21"/>
    </w:p>
    <w:p w14:paraId="6D35BD4C" w14:textId="2E673043" w:rsidR="008D0869" w:rsidRPr="008D0869" w:rsidRDefault="008D0869" w:rsidP="008D0869"/>
    <w:p w14:paraId="41AC0625" w14:textId="77777777" w:rsidR="008D0869" w:rsidRDefault="008D0869" w:rsidP="008D0869">
      <w:pPr>
        <w:pStyle w:val="ListParagraph"/>
        <w:numPr>
          <w:ilvl w:val="0"/>
          <w:numId w:val="7"/>
        </w:numPr>
      </w:pPr>
      <w:r w:rsidRPr="008D0869">
        <w:t>“Waveguide Basics: Types, Propagation Modes, Advantages &amp; Disadvantages,” </w:t>
      </w:r>
      <w:r w:rsidRPr="008D0869">
        <w:rPr>
          <w:i/>
          <w:iCs/>
        </w:rPr>
        <w:t>Rfwireless-world.com</w:t>
      </w:r>
      <w:r w:rsidRPr="008D0869">
        <w:t>, 2025. https://www.rfwireless-world.com/tutorials/waveguide-basics/waveguide-basics#google_vignette (accessed Apr. 24, 2025).</w:t>
      </w:r>
    </w:p>
    <w:p w14:paraId="522028FF" w14:textId="2E2694B3" w:rsidR="008D0869" w:rsidRPr="008D0869" w:rsidRDefault="008D0869" w:rsidP="008D0869">
      <w:pPr>
        <w:pStyle w:val="ListParagraph"/>
        <w:numPr>
          <w:ilvl w:val="0"/>
          <w:numId w:val="7"/>
        </w:numPr>
      </w:pPr>
      <w:r>
        <w:t xml:space="preserve">V. Muthukrishnan, “Cutoff Frequency: What is it? Equation &amp; How </w:t>
      </w:r>
      <w:proofErr w:type="gramStart"/>
      <w:r>
        <w:t>To</w:t>
      </w:r>
      <w:proofErr w:type="gramEnd"/>
      <w:r>
        <w:t xml:space="preserve"> Find it | Electrical4U,” https://www.electrical4u.com/, Nov. 19, 2022. https://www.electrical4u.com/cutoff-frequency/</w:t>
      </w:r>
    </w:p>
    <w:p w14:paraId="6A0C68E0" w14:textId="16E57DF1" w:rsidR="008D0869" w:rsidRPr="008D0869" w:rsidRDefault="008D0869" w:rsidP="008D0869">
      <w:pPr>
        <w:pStyle w:val="ListParagraph"/>
        <w:numPr>
          <w:ilvl w:val="0"/>
          <w:numId w:val="7"/>
        </w:numPr>
      </w:pPr>
      <w:r w:rsidRPr="008D0869">
        <w:t>“Waveguides | How it works, Application &amp; Advantages,” </w:t>
      </w:r>
      <w:r w:rsidRPr="008D0869">
        <w:rPr>
          <w:i/>
          <w:iCs/>
        </w:rPr>
        <w:t>Electricity - Magnetism</w:t>
      </w:r>
      <w:r w:rsidRPr="008D0869">
        <w:t>, Oct. 26, 2023. https://www.electricity-magnetism.org/waveguides/</w:t>
      </w:r>
    </w:p>
    <w:p w14:paraId="497F7A1B" w14:textId="0C8C7833" w:rsidR="008D0869" w:rsidRPr="008D0869" w:rsidRDefault="008D0869" w:rsidP="008D0869">
      <w:pPr>
        <w:pStyle w:val="ListParagraph"/>
        <w:numPr>
          <w:ilvl w:val="0"/>
          <w:numId w:val="7"/>
        </w:numPr>
      </w:pPr>
      <w:r w:rsidRPr="008D0869">
        <w:t>Wikipedia Contributors, “Poynting vector,” </w:t>
      </w:r>
      <w:r w:rsidRPr="008D0869">
        <w:rPr>
          <w:i/>
          <w:iCs/>
        </w:rPr>
        <w:t>Wikipedia</w:t>
      </w:r>
      <w:r w:rsidRPr="008D0869">
        <w:t>, Oct. 08, 2024.</w:t>
      </w:r>
    </w:p>
    <w:p w14:paraId="77DB323B" w14:textId="15F71223" w:rsidR="008D0869" w:rsidRDefault="008D0869" w:rsidP="008D0869">
      <w:pPr>
        <w:pStyle w:val="ListParagraph"/>
        <w:numPr>
          <w:ilvl w:val="0"/>
          <w:numId w:val="7"/>
        </w:numPr>
      </w:pPr>
      <w:r>
        <w:t xml:space="preserve">R. Teja, “What is an Antenna? Different </w:t>
      </w:r>
      <w:proofErr w:type="spellStart"/>
      <w:r>
        <w:t>Different</w:t>
      </w:r>
      <w:proofErr w:type="spellEnd"/>
      <w:r>
        <w:t xml:space="preserve"> Types of Antennas &amp; Characteristics of Antenna | Characteristics,” Electronics Hub, Mar. 04, 2019. https://www.electronicshub.org/types-of-antennas/</w:t>
      </w:r>
    </w:p>
    <w:p w14:paraId="29E34AD3" w14:textId="01A90C8A" w:rsidR="008D0869" w:rsidRDefault="008D0869" w:rsidP="008D0869">
      <w:pPr>
        <w:pStyle w:val="ListParagraph"/>
        <w:numPr>
          <w:ilvl w:val="0"/>
          <w:numId w:val="7"/>
        </w:numPr>
      </w:pPr>
      <w:proofErr w:type="gramStart"/>
      <w:r>
        <w:t>‌“</w:t>
      </w:r>
      <w:proofErr w:type="gramEnd"/>
      <w:r>
        <w:t>(Half-Wavelength) Half-Wave Dipole Antenna,” www.antenna-theory.com. https://www.antenna-theory.com/antennas/halfwave.php</w:t>
      </w:r>
    </w:p>
    <w:p w14:paraId="3A7C2D9C" w14:textId="4AC2AFE9" w:rsidR="008D0869" w:rsidRPr="008D0869" w:rsidRDefault="008D0869" w:rsidP="008D0869">
      <w:pPr>
        <w:pStyle w:val="ListParagraph"/>
        <w:numPr>
          <w:ilvl w:val="0"/>
          <w:numId w:val="7"/>
        </w:numPr>
      </w:pPr>
      <w:r w:rsidRPr="008D0869">
        <w:t>“S-Parameters for Antennas (S11, S12, ...),” </w:t>
      </w:r>
      <w:r w:rsidRPr="008D0869">
        <w:rPr>
          <w:i/>
          <w:iCs/>
        </w:rPr>
        <w:t>www.antenna-theory.com</w:t>
      </w:r>
      <w:r w:rsidRPr="008D0869">
        <w:t>. https://www.antenna-theory.com/definitions/sparameters.php</w:t>
      </w:r>
    </w:p>
    <w:p w14:paraId="514881AF" w14:textId="3CC09F5A" w:rsidR="00486C7D" w:rsidRPr="00486C7D" w:rsidRDefault="008D0869" w:rsidP="00486C7D">
      <w:pPr>
        <w:pStyle w:val="ListParagraph"/>
        <w:numPr>
          <w:ilvl w:val="0"/>
          <w:numId w:val="7"/>
        </w:numPr>
      </w:pPr>
      <w:r w:rsidRPr="008D0869">
        <w:t>‌</w:t>
      </w:r>
      <w:r w:rsidR="00486C7D">
        <w:t>B. Frieden et al.</w:t>
      </w:r>
      <w:r w:rsidR="00486C7D">
        <w:t>, “Radar/EW Signal Analysis Using Ultra High Sample Rate Oscilloscopes,” Microwave Product Digest, May 24, 2021. https://www.mpdigest.com/2021/05/24/radar-ew-signal-analysis-using-ultra-high-sample-rate-oscilloscopes/ (accessed Apr. 24, 2025).</w:t>
      </w:r>
    </w:p>
    <w:p w14:paraId="65A3EFBD" w14:textId="77777777" w:rsidR="00486C7D" w:rsidRPr="00486C7D" w:rsidRDefault="00486C7D" w:rsidP="00486C7D">
      <w:pPr>
        <w:pStyle w:val="ListParagraph"/>
        <w:numPr>
          <w:ilvl w:val="0"/>
          <w:numId w:val="7"/>
        </w:numPr>
      </w:pPr>
      <w:r w:rsidRPr="00486C7D">
        <w:t>“Software Defined Radar (SDR) Basics,” </w:t>
      </w:r>
      <w:r w:rsidRPr="00486C7D">
        <w:rPr>
          <w:i/>
          <w:iCs/>
        </w:rPr>
        <w:t>Rfwireless-world.com</w:t>
      </w:r>
      <w:r w:rsidRPr="00486C7D">
        <w:t>, 2025. https://www.rfwireless-world.com/terminology/radar-terms/software-defined-radar-basics (accessed Apr. 24, 2025).</w:t>
      </w:r>
    </w:p>
    <w:p w14:paraId="48EE7E4E" w14:textId="48A921AD" w:rsidR="008D0869" w:rsidRPr="008D0869" w:rsidRDefault="00486C7D" w:rsidP="00486C7D">
      <w:pPr>
        <w:pStyle w:val="ListParagraph"/>
        <w:numPr>
          <w:ilvl w:val="0"/>
          <w:numId w:val="7"/>
        </w:numPr>
      </w:pPr>
      <w:r w:rsidRPr="00486C7D">
        <w:t>‌</w:t>
      </w:r>
      <w:r>
        <w:t>D. M. T. and U. Scholten, “Machine Learning and Artificial Intelligence in Radar Technology,” www.skyradar.com, May 17, 2019. https://www.skyradar.com/blog/machine-learning-and-artifical-intelligence-in-radar-technology</w:t>
      </w:r>
    </w:p>
    <w:p w14:paraId="1B4D2E1E" w14:textId="00705EDD" w:rsidR="000B3044" w:rsidRPr="000B3044" w:rsidRDefault="000B3044" w:rsidP="00486C7D">
      <w:pPr>
        <w:pStyle w:val="ListParagraph"/>
      </w:pPr>
    </w:p>
    <w:sectPr w:rsidR="000B3044" w:rsidRPr="000B30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B5C1C" w14:textId="77777777" w:rsidR="007A1DE5" w:rsidRDefault="007A1DE5" w:rsidP="007A1DE5">
      <w:pPr>
        <w:spacing w:after="0" w:line="240" w:lineRule="auto"/>
      </w:pPr>
      <w:r>
        <w:separator/>
      </w:r>
    </w:p>
  </w:endnote>
  <w:endnote w:type="continuationSeparator" w:id="0">
    <w:p w14:paraId="028D3D73" w14:textId="77777777" w:rsidR="007A1DE5" w:rsidRDefault="007A1DE5" w:rsidP="007A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D8F60" w14:textId="77777777" w:rsidR="007A1DE5" w:rsidRDefault="007A1DE5" w:rsidP="007A1DE5">
      <w:pPr>
        <w:spacing w:after="0" w:line="240" w:lineRule="auto"/>
      </w:pPr>
      <w:r>
        <w:separator/>
      </w:r>
    </w:p>
  </w:footnote>
  <w:footnote w:type="continuationSeparator" w:id="0">
    <w:p w14:paraId="17E505CF" w14:textId="77777777" w:rsidR="007A1DE5" w:rsidRDefault="007A1DE5" w:rsidP="007A1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0095"/>
    <w:multiLevelType w:val="hybridMultilevel"/>
    <w:tmpl w:val="56C2B0BC"/>
    <w:lvl w:ilvl="0" w:tplc="0E4243E0">
      <w:start w:val="3"/>
      <w:numFmt w:val="bullet"/>
      <w:lvlText w:val="-"/>
      <w:lvlJc w:val="left"/>
      <w:pPr>
        <w:ind w:left="410" w:hanging="360"/>
      </w:pPr>
      <w:rPr>
        <w:rFonts w:ascii="Calibri" w:eastAsiaTheme="minorEastAsia"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247F60A6"/>
    <w:multiLevelType w:val="hybridMultilevel"/>
    <w:tmpl w:val="07909510"/>
    <w:lvl w:ilvl="0" w:tplc="1B501998">
      <w:start w:val="1"/>
      <w:numFmt w:val="bullet"/>
      <w:lvlText w:val="•"/>
      <w:lvlJc w:val="left"/>
      <w:pPr>
        <w:tabs>
          <w:tab w:val="num" w:pos="720"/>
        </w:tabs>
        <w:ind w:left="720" w:hanging="360"/>
      </w:pPr>
      <w:rPr>
        <w:rFonts w:ascii="Arial" w:hAnsi="Arial" w:hint="default"/>
      </w:rPr>
    </w:lvl>
    <w:lvl w:ilvl="1" w:tplc="5FC0C0E6">
      <w:start w:val="1"/>
      <w:numFmt w:val="bullet"/>
      <w:lvlText w:val="•"/>
      <w:lvlJc w:val="left"/>
      <w:pPr>
        <w:tabs>
          <w:tab w:val="num" w:pos="1440"/>
        </w:tabs>
        <w:ind w:left="1440" w:hanging="360"/>
      </w:pPr>
      <w:rPr>
        <w:rFonts w:ascii="Arial" w:hAnsi="Arial" w:hint="default"/>
      </w:rPr>
    </w:lvl>
    <w:lvl w:ilvl="2" w:tplc="ED30DB06" w:tentative="1">
      <w:start w:val="1"/>
      <w:numFmt w:val="bullet"/>
      <w:lvlText w:val="•"/>
      <w:lvlJc w:val="left"/>
      <w:pPr>
        <w:tabs>
          <w:tab w:val="num" w:pos="2160"/>
        </w:tabs>
        <w:ind w:left="2160" w:hanging="360"/>
      </w:pPr>
      <w:rPr>
        <w:rFonts w:ascii="Arial" w:hAnsi="Arial" w:hint="default"/>
      </w:rPr>
    </w:lvl>
    <w:lvl w:ilvl="3" w:tplc="FC3291FA" w:tentative="1">
      <w:start w:val="1"/>
      <w:numFmt w:val="bullet"/>
      <w:lvlText w:val="•"/>
      <w:lvlJc w:val="left"/>
      <w:pPr>
        <w:tabs>
          <w:tab w:val="num" w:pos="2880"/>
        </w:tabs>
        <w:ind w:left="2880" w:hanging="360"/>
      </w:pPr>
      <w:rPr>
        <w:rFonts w:ascii="Arial" w:hAnsi="Arial" w:hint="default"/>
      </w:rPr>
    </w:lvl>
    <w:lvl w:ilvl="4" w:tplc="9E50CA3A" w:tentative="1">
      <w:start w:val="1"/>
      <w:numFmt w:val="bullet"/>
      <w:lvlText w:val="•"/>
      <w:lvlJc w:val="left"/>
      <w:pPr>
        <w:tabs>
          <w:tab w:val="num" w:pos="3600"/>
        </w:tabs>
        <w:ind w:left="3600" w:hanging="360"/>
      </w:pPr>
      <w:rPr>
        <w:rFonts w:ascii="Arial" w:hAnsi="Arial" w:hint="default"/>
      </w:rPr>
    </w:lvl>
    <w:lvl w:ilvl="5" w:tplc="B446570C" w:tentative="1">
      <w:start w:val="1"/>
      <w:numFmt w:val="bullet"/>
      <w:lvlText w:val="•"/>
      <w:lvlJc w:val="left"/>
      <w:pPr>
        <w:tabs>
          <w:tab w:val="num" w:pos="4320"/>
        </w:tabs>
        <w:ind w:left="4320" w:hanging="360"/>
      </w:pPr>
      <w:rPr>
        <w:rFonts w:ascii="Arial" w:hAnsi="Arial" w:hint="default"/>
      </w:rPr>
    </w:lvl>
    <w:lvl w:ilvl="6" w:tplc="C4E87BC0" w:tentative="1">
      <w:start w:val="1"/>
      <w:numFmt w:val="bullet"/>
      <w:lvlText w:val="•"/>
      <w:lvlJc w:val="left"/>
      <w:pPr>
        <w:tabs>
          <w:tab w:val="num" w:pos="5040"/>
        </w:tabs>
        <w:ind w:left="5040" w:hanging="360"/>
      </w:pPr>
      <w:rPr>
        <w:rFonts w:ascii="Arial" w:hAnsi="Arial" w:hint="default"/>
      </w:rPr>
    </w:lvl>
    <w:lvl w:ilvl="7" w:tplc="FD16E650" w:tentative="1">
      <w:start w:val="1"/>
      <w:numFmt w:val="bullet"/>
      <w:lvlText w:val="•"/>
      <w:lvlJc w:val="left"/>
      <w:pPr>
        <w:tabs>
          <w:tab w:val="num" w:pos="5760"/>
        </w:tabs>
        <w:ind w:left="5760" w:hanging="360"/>
      </w:pPr>
      <w:rPr>
        <w:rFonts w:ascii="Arial" w:hAnsi="Arial" w:hint="default"/>
      </w:rPr>
    </w:lvl>
    <w:lvl w:ilvl="8" w:tplc="3554456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B264E4C"/>
    <w:multiLevelType w:val="multilevel"/>
    <w:tmpl w:val="0286391E"/>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6E9009C"/>
    <w:multiLevelType w:val="hybridMultilevel"/>
    <w:tmpl w:val="09E03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F0166A"/>
    <w:multiLevelType w:val="hybridMultilevel"/>
    <w:tmpl w:val="0212C284"/>
    <w:lvl w:ilvl="0" w:tplc="85467012">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CC5CE2"/>
    <w:multiLevelType w:val="multilevel"/>
    <w:tmpl w:val="628AACE0"/>
    <w:lvl w:ilvl="0">
      <w:start w:val="1"/>
      <w:numFmt w:val="decimal"/>
      <w:lvlText w:val="%1"/>
      <w:lvlJc w:val="left"/>
      <w:pPr>
        <w:ind w:left="360" w:hanging="360"/>
      </w:pPr>
      <w:rPr>
        <w:rFonts w:asciiTheme="majorHAnsi" w:eastAsiaTheme="majorEastAsia" w:hAnsiTheme="majorHAnsi" w:cstheme="majorBidi" w:hint="default"/>
        <w:color w:val="1F3763" w:themeColor="accent1" w:themeShade="7F"/>
        <w:sz w:val="24"/>
      </w:rPr>
    </w:lvl>
    <w:lvl w:ilvl="1">
      <w:start w:val="3"/>
      <w:numFmt w:val="decimal"/>
      <w:lvlText w:val="%1.%2"/>
      <w:lvlJc w:val="left"/>
      <w:pPr>
        <w:ind w:left="360" w:hanging="360"/>
      </w:pPr>
      <w:rPr>
        <w:rFonts w:asciiTheme="majorHAnsi" w:eastAsiaTheme="majorEastAsia" w:hAnsiTheme="majorHAnsi" w:cstheme="majorBidi" w:hint="default"/>
        <w:color w:val="1F3763" w:themeColor="accent1" w:themeShade="7F"/>
        <w:sz w:val="24"/>
      </w:rPr>
    </w:lvl>
    <w:lvl w:ilvl="2">
      <w:start w:val="1"/>
      <w:numFmt w:val="decimal"/>
      <w:lvlText w:val="%1.%2.%3"/>
      <w:lvlJc w:val="left"/>
      <w:pPr>
        <w:ind w:left="720" w:hanging="720"/>
      </w:pPr>
      <w:rPr>
        <w:rFonts w:asciiTheme="majorHAnsi" w:eastAsiaTheme="majorEastAsia" w:hAnsiTheme="majorHAnsi" w:cstheme="majorBidi" w:hint="default"/>
        <w:color w:val="1F3763" w:themeColor="accent1" w:themeShade="7F"/>
        <w:sz w:val="24"/>
      </w:rPr>
    </w:lvl>
    <w:lvl w:ilvl="3">
      <w:start w:val="1"/>
      <w:numFmt w:val="decimal"/>
      <w:lvlText w:val="%1.%2.%3.%4"/>
      <w:lvlJc w:val="left"/>
      <w:pPr>
        <w:ind w:left="720" w:hanging="720"/>
      </w:pPr>
      <w:rPr>
        <w:rFonts w:asciiTheme="majorHAnsi" w:eastAsiaTheme="majorEastAsia" w:hAnsiTheme="majorHAnsi" w:cstheme="majorBidi" w:hint="default"/>
        <w:color w:val="1F3763" w:themeColor="accent1" w:themeShade="7F"/>
        <w:sz w:val="24"/>
      </w:rPr>
    </w:lvl>
    <w:lvl w:ilvl="4">
      <w:start w:val="1"/>
      <w:numFmt w:val="decimal"/>
      <w:lvlText w:val="%1.%2.%3.%4.%5"/>
      <w:lvlJc w:val="left"/>
      <w:pPr>
        <w:ind w:left="1080" w:hanging="1080"/>
      </w:pPr>
      <w:rPr>
        <w:rFonts w:asciiTheme="majorHAnsi" w:eastAsiaTheme="majorEastAsia" w:hAnsiTheme="majorHAnsi" w:cstheme="majorBidi" w:hint="default"/>
        <w:color w:val="1F3763" w:themeColor="accent1" w:themeShade="7F"/>
        <w:sz w:val="24"/>
      </w:rPr>
    </w:lvl>
    <w:lvl w:ilvl="5">
      <w:start w:val="1"/>
      <w:numFmt w:val="decimal"/>
      <w:lvlText w:val="%1.%2.%3.%4.%5.%6"/>
      <w:lvlJc w:val="left"/>
      <w:pPr>
        <w:ind w:left="1080" w:hanging="1080"/>
      </w:pPr>
      <w:rPr>
        <w:rFonts w:asciiTheme="majorHAnsi" w:eastAsiaTheme="majorEastAsia" w:hAnsiTheme="majorHAnsi" w:cstheme="majorBidi" w:hint="default"/>
        <w:color w:val="1F3763" w:themeColor="accent1" w:themeShade="7F"/>
        <w:sz w:val="24"/>
      </w:rPr>
    </w:lvl>
    <w:lvl w:ilvl="6">
      <w:start w:val="1"/>
      <w:numFmt w:val="decimal"/>
      <w:lvlText w:val="%1.%2.%3.%4.%5.%6.%7"/>
      <w:lvlJc w:val="left"/>
      <w:pPr>
        <w:ind w:left="1440" w:hanging="1440"/>
      </w:pPr>
      <w:rPr>
        <w:rFonts w:asciiTheme="majorHAnsi" w:eastAsiaTheme="majorEastAsia" w:hAnsiTheme="majorHAnsi" w:cstheme="majorBidi" w:hint="default"/>
        <w:color w:val="1F3763" w:themeColor="accent1" w:themeShade="7F"/>
        <w:sz w:val="24"/>
      </w:rPr>
    </w:lvl>
    <w:lvl w:ilvl="7">
      <w:start w:val="1"/>
      <w:numFmt w:val="decimal"/>
      <w:lvlText w:val="%1.%2.%3.%4.%5.%6.%7.%8"/>
      <w:lvlJc w:val="left"/>
      <w:pPr>
        <w:ind w:left="1440" w:hanging="1440"/>
      </w:pPr>
      <w:rPr>
        <w:rFonts w:asciiTheme="majorHAnsi" w:eastAsiaTheme="majorEastAsia" w:hAnsiTheme="majorHAnsi" w:cstheme="majorBidi" w:hint="default"/>
        <w:color w:val="1F3763" w:themeColor="accent1" w:themeShade="7F"/>
        <w:sz w:val="24"/>
      </w:rPr>
    </w:lvl>
    <w:lvl w:ilvl="8">
      <w:start w:val="1"/>
      <w:numFmt w:val="decimal"/>
      <w:lvlText w:val="%1.%2.%3.%4.%5.%6.%7.%8.%9"/>
      <w:lvlJc w:val="left"/>
      <w:pPr>
        <w:ind w:left="1800" w:hanging="1800"/>
      </w:pPr>
      <w:rPr>
        <w:rFonts w:asciiTheme="majorHAnsi" w:eastAsiaTheme="majorEastAsia" w:hAnsiTheme="majorHAnsi" w:cstheme="majorBidi" w:hint="default"/>
        <w:color w:val="1F3763" w:themeColor="accent1" w:themeShade="7F"/>
        <w:sz w:val="24"/>
      </w:rPr>
    </w:lvl>
  </w:abstractNum>
  <w:abstractNum w:abstractNumId="6" w15:restartNumberingAfterBreak="0">
    <w:nsid w:val="74FC3851"/>
    <w:multiLevelType w:val="hybridMultilevel"/>
    <w:tmpl w:val="801AE564"/>
    <w:lvl w:ilvl="0" w:tplc="E14A6C5C">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581619">
    <w:abstractNumId w:val="1"/>
  </w:num>
  <w:num w:numId="2" w16cid:durableId="1239513499">
    <w:abstractNumId w:val="4"/>
  </w:num>
  <w:num w:numId="3" w16cid:durableId="1031805509">
    <w:abstractNumId w:val="2"/>
  </w:num>
  <w:num w:numId="4" w16cid:durableId="951547156">
    <w:abstractNumId w:val="5"/>
  </w:num>
  <w:num w:numId="5" w16cid:durableId="556549966">
    <w:abstractNumId w:val="6"/>
  </w:num>
  <w:num w:numId="6" w16cid:durableId="2058966421">
    <w:abstractNumId w:val="0"/>
  </w:num>
  <w:num w:numId="7" w16cid:durableId="1490176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44"/>
    <w:rsid w:val="0000147A"/>
    <w:rsid w:val="00022BD6"/>
    <w:rsid w:val="000329B1"/>
    <w:rsid w:val="00093DAB"/>
    <w:rsid w:val="000A4F25"/>
    <w:rsid w:val="000B3044"/>
    <w:rsid w:val="000B3F49"/>
    <w:rsid w:val="000B6BB6"/>
    <w:rsid w:val="000C2B2A"/>
    <w:rsid w:val="000D3914"/>
    <w:rsid w:val="000E4B32"/>
    <w:rsid w:val="000E4D8E"/>
    <w:rsid w:val="000F257C"/>
    <w:rsid w:val="000F77CB"/>
    <w:rsid w:val="00115003"/>
    <w:rsid w:val="00115A2E"/>
    <w:rsid w:val="00132397"/>
    <w:rsid w:val="0013445D"/>
    <w:rsid w:val="0014282F"/>
    <w:rsid w:val="0014358F"/>
    <w:rsid w:val="00147C64"/>
    <w:rsid w:val="00151569"/>
    <w:rsid w:val="00152D3B"/>
    <w:rsid w:val="00173FE0"/>
    <w:rsid w:val="001878F9"/>
    <w:rsid w:val="001A2BC6"/>
    <w:rsid w:val="001C10F1"/>
    <w:rsid w:val="001F2392"/>
    <w:rsid w:val="001F2B80"/>
    <w:rsid w:val="00221725"/>
    <w:rsid w:val="00244D07"/>
    <w:rsid w:val="00255D2C"/>
    <w:rsid w:val="002605B3"/>
    <w:rsid w:val="00262B68"/>
    <w:rsid w:val="002826E9"/>
    <w:rsid w:val="00285F1F"/>
    <w:rsid w:val="00297AB7"/>
    <w:rsid w:val="002D0C57"/>
    <w:rsid w:val="002E47A1"/>
    <w:rsid w:val="002F16A8"/>
    <w:rsid w:val="002F3B45"/>
    <w:rsid w:val="00300C80"/>
    <w:rsid w:val="00302E69"/>
    <w:rsid w:val="00312C62"/>
    <w:rsid w:val="00321C47"/>
    <w:rsid w:val="00322516"/>
    <w:rsid w:val="0036079A"/>
    <w:rsid w:val="003922C3"/>
    <w:rsid w:val="003A564A"/>
    <w:rsid w:val="003E7F69"/>
    <w:rsid w:val="003F40FC"/>
    <w:rsid w:val="003F5A8F"/>
    <w:rsid w:val="003F5B0C"/>
    <w:rsid w:val="0044057A"/>
    <w:rsid w:val="00486C7D"/>
    <w:rsid w:val="00491DCC"/>
    <w:rsid w:val="004A2949"/>
    <w:rsid w:val="004A5334"/>
    <w:rsid w:val="004A67C3"/>
    <w:rsid w:val="004F12EA"/>
    <w:rsid w:val="0050239A"/>
    <w:rsid w:val="00514062"/>
    <w:rsid w:val="0052014C"/>
    <w:rsid w:val="00535670"/>
    <w:rsid w:val="00542CE9"/>
    <w:rsid w:val="00554E08"/>
    <w:rsid w:val="00576801"/>
    <w:rsid w:val="005D348B"/>
    <w:rsid w:val="005F06BB"/>
    <w:rsid w:val="005F238F"/>
    <w:rsid w:val="0062048C"/>
    <w:rsid w:val="0062770D"/>
    <w:rsid w:val="0063565A"/>
    <w:rsid w:val="00635A3B"/>
    <w:rsid w:val="00662E43"/>
    <w:rsid w:val="00681549"/>
    <w:rsid w:val="00685502"/>
    <w:rsid w:val="006B13E2"/>
    <w:rsid w:val="006B7DB2"/>
    <w:rsid w:val="006C78BE"/>
    <w:rsid w:val="006C79AF"/>
    <w:rsid w:val="00753B87"/>
    <w:rsid w:val="00755B63"/>
    <w:rsid w:val="00767290"/>
    <w:rsid w:val="00767C9B"/>
    <w:rsid w:val="0077494A"/>
    <w:rsid w:val="007825A8"/>
    <w:rsid w:val="007A18EB"/>
    <w:rsid w:val="007A1DE5"/>
    <w:rsid w:val="007A4C09"/>
    <w:rsid w:val="007B17C9"/>
    <w:rsid w:val="007B512E"/>
    <w:rsid w:val="007B74D9"/>
    <w:rsid w:val="007D5904"/>
    <w:rsid w:val="00826966"/>
    <w:rsid w:val="0083414D"/>
    <w:rsid w:val="00845A3E"/>
    <w:rsid w:val="00860AED"/>
    <w:rsid w:val="00884325"/>
    <w:rsid w:val="008A20E6"/>
    <w:rsid w:val="008B1F40"/>
    <w:rsid w:val="008D0869"/>
    <w:rsid w:val="008F6407"/>
    <w:rsid w:val="00912A7B"/>
    <w:rsid w:val="00962C5B"/>
    <w:rsid w:val="00975FE7"/>
    <w:rsid w:val="009765FD"/>
    <w:rsid w:val="009954EE"/>
    <w:rsid w:val="009A63EC"/>
    <w:rsid w:val="009B6FEC"/>
    <w:rsid w:val="009C6C74"/>
    <w:rsid w:val="009E51D6"/>
    <w:rsid w:val="009E6A42"/>
    <w:rsid w:val="00A42EE4"/>
    <w:rsid w:val="00A43C2C"/>
    <w:rsid w:val="00A75773"/>
    <w:rsid w:val="00A76249"/>
    <w:rsid w:val="00A802AF"/>
    <w:rsid w:val="00A81D24"/>
    <w:rsid w:val="00A8567D"/>
    <w:rsid w:val="00A86019"/>
    <w:rsid w:val="00A97E67"/>
    <w:rsid w:val="00AC0EA6"/>
    <w:rsid w:val="00AC4F74"/>
    <w:rsid w:val="00AD4BBD"/>
    <w:rsid w:val="00AF4EE9"/>
    <w:rsid w:val="00B65966"/>
    <w:rsid w:val="00BC44C0"/>
    <w:rsid w:val="00BD5E80"/>
    <w:rsid w:val="00BD7DC1"/>
    <w:rsid w:val="00C14D2D"/>
    <w:rsid w:val="00C16B10"/>
    <w:rsid w:val="00C75255"/>
    <w:rsid w:val="00C92FFD"/>
    <w:rsid w:val="00CA1265"/>
    <w:rsid w:val="00CA27F2"/>
    <w:rsid w:val="00CB6A42"/>
    <w:rsid w:val="00CE30E7"/>
    <w:rsid w:val="00D076C8"/>
    <w:rsid w:val="00D16F8B"/>
    <w:rsid w:val="00D215F0"/>
    <w:rsid w:val="00D25102"/>
    <w:rsid w:val="00D30119"/>
    <w:rsid w:val="00D34EE7"/>
    <w:rsid w:val="00D50009"/>
    <w:rsid w:val="00D554FE"/>
    <w:rsid w:val="00D61BD4"/>
    <w:rsid w:val="00D63441"/>
    <w:rsid w:val="00D91FB1"/>
    <w:rsid w:val="00DA4A24"/>
    <w:rsid w:val="00DC7C02"/>
    <w:rsid w:val="00DD1A52"/>
    <w:rsid w:val="00E14736"/>
    <w:rsid w:val="00E170E9"/>
    <w:rsid w:val="00E33BB0"/>
    <w:rsid w:val="00E56882"/>
    <w:rsid w:val="00E87F79"/>
    <w:rsid w:val="00E92D30"/>
    <w:rsid w:val="00F122F6"/>
    <w:rsid w:val="00F5309C"/>
    <w:rsid w:val="00F733E4"/>
    <w:rsid w:val="00F95A00"/>
    <w:rsid w:val="00FB29C9"/>
    <w:rsid w:val="00FC2C94"/>
    <w:rsid w:val="00FF001F"/>
    <w:rsid w:val="00FF17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F24FF6A"/>
  <w15:chartTrackingRefBased/>
  <w15:docId w15:val="{94F86E54-FCA2-4DC5-ADC2-ADCDAAA7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1D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72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01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30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04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A1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DE5"/>
  </w:style>
  <w:style w:type="paragraph" w:styleId="Footer">
    <w:name w:val="footer"/>
    <w:basedOn w:val="Normal"/>
    <w:link w:val="FooterChar"/>
    <w:uiPriority w:val="99"/>
    <w:unhideWhenUsed/>
    <w:rsid w:val="007A1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DE5"/>
  </w:style>
  <w:style w:type="character" w:customStyle="1" w:styleId="Heading1Char">
    <w:name w:val="Heading 1 Char"/>
    <w:basedOn w:val="DefaultParagraphFont"/>
    <w:link w:val="Heading1"/>
    <w:uiPriority w:val="9"/>
    <w:rsid w:val="007A1D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2EE4"/>
    <w:pPr>
      <w:outlineLvl w:val="9"/>
    </w:pPr>
    <w:rPr>
      <w:lang w:val="en-US" w:eastAsia="en-US"/>
    </w:rPr>
  </w:style>
  <w:style w:type="paragraph" w:styleId="TOC1">
    <w:name w:val="toc 1"/>
    <w:basedOn w:val="Normal"/>
    <w:next w:val="Normal"/>
    <w:autoRedefine/>
    <w:uiPriority w:val="39"/>
    <w:unhideWhenUsed/>
    <w:rsid w:val="00A42EE4"/>
    <w:pPr>
      <w:spacing w:after="100"/>
    </w:pPr>
  </w:style>
  <w:style w:type="character" w:styleId="Hyperlink">
    <w:name w:val="Hyperlink"/>
    <w:basedOn w:val="DefaultParagraphFont"/>
    <w:uiPriority w:val="99"/>
    <w:unhideWhenUsed/>
    <w:rsid w:val="00A42EE4"/>
    <w:rPr>
      <w:color w:val="0563C1" w:themeColor="hyperlink"/>
      <w:u w:val="single"/>
    </w:rPr>
  </w:style>
  <w:style w:type="character" w:customStyle="1" w:styleId="Heading2Char">
    <w:name w:val="Heading 2 Char"/>
    <w:basedOn w:val="DefaultParagraphFont"/>
    <w:link w:val="Heading2"/>
    <w:uiPriority w:val="9"/>
    <w:rsid w:val="007672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011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F40FC"/>
    <w:pPr>
      <w:ind w:left="720"/>
      <w:contextualSpacing/>
    </w:pPr>
  </w:style>
  <w:style w:type="paragraph" w:styleId="TOC2">
    <w:name w:val="toc 2"/>
    <w:basedOn w:val="Normal"/>
    <w:next w:val="Normal"/>
    <w:autoRedefine/>
    <w:uiPriority w:val="39"/>
    <w:unhideWhenUsed/>
    <w:rsid w:val="006C78BE"/>
    <w:pPr>
      <w:spacing w:after="100"/>
      <w:ind w:left="220"/>
    </w:pPr>
  </w:style>
  <w:style w:type="paragraph" w:styleId="TOC3">
    <w:name w:val="toc 3"/>
    <w:basedOn w:val="Normal"/>
    <w:next w:val="Normal"/>
    <w:autoRedefine/>
    <w:uiPriority w:val="39"/>
    <w:unhideWhenUsed/>
    <w:rsid w:val="006C78BE"/>
    <w:pPr>
      <w:spacing w:after="100"/>
      <w:ind w:left="440"/>
    </w:pPr>
  </w:style>
  <w:style w:type="character" w:styleId="PlaceholderText">
    <w:name w:val="Placeholder Text"/>
    <w:basedOn w:val="DefaultParagraphFont"/>
    <w:uiPriority w:val="99"/>
    <w:semiHidden/>
    <w:rsid w:val="00115003"/>
    <w:rPr>
      <w:color w:val="666666"/>
    </w:rPr>
  </w:style>
  <w:style w:type="paragraph" w:styleId="Caption">
    <w:name w:val="caption"/>
    <w:basedOn w:val="Normal"/>
    <w:next w:val="Normal"/>
    <w:uiPriority w:val="35"/>
    <w:unhideWhenUsed/>
    <w:qFormat/>
    <w:rsid w:val="000E4B3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2144">
      <w:bodyDiv w:val="1"/>
      <w:marLeft w:val="0"/>
      <w:marRight w:val="0"/>
      <w:marTop w:val="0"/>
      <w:marBottom w:val="0"/>
      <w:divBdr>
        <w:top w:val="none" w:sz="0" w:space="0" w:color="auto"/>
        <w:left w:val="none" w:sz="0" w:space="0" w:color="auto"/>
        <w:bottom w:val="none" w:sz="0" w:space="0" w:color="auto"/>
        <w:right w:val="none" w:sz="0" w:space="0" w:color="auto"/>
      </w:divBdr>
      <w:divsChild>
        <w:div w:id="29964404">
          <w:marLeft w:val="0"/>
          <w:marRight w:val="720"/>
          <w:marTop w:val="0"/>
          <w:marBottom w:val="0"/>
          <w:divBdr>
            <w:top w:val="none" w:sz="0" w:space="0" w:color="auto"/>
            <w:left w:val="none" w:sz="0" w:space="0" w:color="auto"/>
            <w:bottom w:val="none" w:sz="0" w:space="0" w:color="auto"/>
            <w:right w:val="none" w:sz="0" w:space="0" w:color="auto"/>
          </w:divBdr>
        </w:div>
        <w:div w:id="1071344411">
          <w:marLeft w:val="0"/>
          <w:marRight w:val="0"/>
          <w:marTop w:val="0"/>
          <w:marBottom w:val="0"/>
          <w:divBdr>
            <w:top w:val="none" w:sz="0" w:space="0" w:color="auto"/>
            <w:left w:val="none" w:sz="0" w:space="0" w:color="auto"/>
            <w:bottom w:val="none" w:sz="0" w:space="0" w:color="auto"/>
            <w:right w:val="none" w:sz="0" w:space="0" w:color="auto"/>
          </w:divBdr>
        </w:div>
      </w:divsChild>
    </w:div>
    <w:div w:id="125242311">
      <w:bodyDiv w:val="1"/>
      <w:marLeft w:val="0"/>
      <w:marRight w:val="0"/>
      <w:marTop w:val="0"/>
      <w:marBottom w:val="0"/>
      <w:divBdr>
        <w:top w:val="none" w:sz="0" w:space="0" w:color="auto"/>
        <w:left w:val="none" w:sz="0" w:space="0" w:color="auto"/>
        <w:bottom w:val="none" w:sz="0" w:space="0" w:color="auto"/>
        <w:right w:val="none" w:sz="0" w:space="0" w:color="auto"/>
      </w:divBdr>
      <w:divsChild>
        <w:div w:id="821582180">
          <w:marLeft w:val="0"/>
          <w:marRight w:val="720"/>
          <w:marTop w:val="0"/>
          <w:marBottom w:val="0"/>
          <w:divBdr>
            <w:top w:val="none" w:sz="0" w:space="0" w:color="auto"/>
            <w:left w:val="none" w:sz="0" w:space="0" w:color="auto"/>
            <w:bottom w:val="none" w:sz="0" w:space="0" w:color="auto"/>
            <w:right w:val="none" w:sz="0" w:space="0" w:color="auto"/>
          </w:divBdr>
        </w:div>
        <w:div w:id="1889098658">
          <w:marLeft w:val="0"/>
          <w:marRight w:val="0"/>
          <w:marTop w:val="0"/>
          <w:marBottom w:val="0"/>
          <w:divBdr>
            <w:top w:val="none" w:sz="0" w:space="0" w:color="auto"/>
            <w:left w:val="none" w:sz="0" w:space="0" w:color="auto"/>
            <w:bottom w:val="none" w:sz="0" w:space="0" w:color="auto"/>
            <w:right w:val="none" w:sz="0" w:space="0" w:color="auto"/>
          </w:divBdr>
        </w:div>
      </w:divsChild>
    </w:div>
    <w:div w:id="269240980">
      <w:bodyDiv w:val="1"/>
      <w:marLeft w:val="0"/>
      <w:marRight w:val="0"/>
      <w:marTop w:val="0"/>
      <w:marBottom w:val="0"/>
      <w:divBdr>
        <w:top w:val="none" w:sz="0" w:space="0" w:color="auto"/>
        <w:left w:val="none" w:sz="0" w:space="0" w:color="auto"/>
        <w:bottom w:val="none" w:sz="0" w:space="0" w:color="auto"/>
        <w:right w:val="none" w:sz="0" w:space="0" w:color="auto"/>
      </w:divBdr>
    </w:div>
    <w:div w:id="340205860">
      <w:bodyDiv w:val="1"/>
      <w:marLeft w:val="0"/>
      <w:marRight w:val="0"/>
      <w:marTop w:val="0"/>
      <w:marBottom w:val="0"/>
      <w:divBdr>
        <w:top w:val="none" w:sz="0" w:space="0" w:color="auto"/>
        <w:left w:val="none" w:sz="0" w:space="0" w:color="auto"/>
        <w:bottom w:val="none" w:sz="0" w:space="0" w:color="auto"/>
        <w:right w:val="none" w:sz="0" w:space="0" w:color="auto"/>
      </w:divBdr>
      <w:divsChild>
        <w:div w:id="1848787496">
          <w:marLeft w:val="0"/>
          <w:marRight w:val="720"/>
          <w:marTop w:val="0"/>
          <w:marBottom w:val="0"/>
          <w:divBdr>
            <w:top w:val="none" w:sz="0" w:space="0" w:color="auto"/>
            <w:left w:val="none" w:sz="0" w:space="0" w:color="auto"/>
            <w:bottom w:val="none" w:sz="0" w:space="0" w:color="auto"/>
            <w:right w:val="none" w:sz="0" w:space="0" w:color="auto"/>
          </w:divBdr>
        </w:div>
        <w:div w:id="535656774">
          <w:marLeft w:val="0"/>
          <w:marRight w:val="0"/>
          <w:marTop w:val="0"/>
          <w:marBottom w:val="0"/>
          <w:divBdr>
            <w:top w:val="none" w:sz="0" w:space="0" w:color="auto"/>
            <w:left w:val="none" w:sz="0" w:space="0" w:color="auto"/>
            <w:bottom w:val="none" w:sz="0" w:space="0" w:color="auto"/>
            <w:right w:val="none" w:sz="0" w:space="0" w:color="auto"/>
          </w:divBdr>
        </w:div>
      </w:divsChild>
    </w:div>
    <w:div w:id="549998637">
      <w:bodyDiv w:val="1"/>
      <w:marLeft w:val="0"/>
      <w:marRight w:val="0"/>
      <w:marTop w:val="0"/>
      <w:marBottom w:val="0"/>
      <w:divBdr>
        <w:top w:val="none" w:sz="0" w:space="0" w:color="auto"/>
        <w:left w:val="none" w:sz="0" w:space="0" w:color="auto"/>
        <w:bottom w:val="none" w:sz="0" w:space="0" w:color="auto"/>
        <w:right w:val="none" w:sz="0" w:space="0" w:color="auto"/>
      </w:divBdr>
      <w:divsChild>
        <w:div w:id="1625380131">
          <w:marLeft w:val="0"/>
          <w:marRight w:val="720"/>
          <w:marTop w:val="0"/>
          <w:marBottom w:val="0"/>
          <w:divBdr>
            <w:top w:val="none" w:sz="0" w:space="0" w:color="auto"/>
            <w:left w:val="none" w:sz="0" w:space="0" w:color="auto"/>
            <w:bottom w:val="none" w:sz="0" w:space="0" w:color="auto"/>
            <w:right w:val="none" w:sz="0" w:space="0" w:color="auto"/>
          </w:divBdr>
        </w:div>
        <w:div w:id="996349447">
          <w:marLeft w:val="0"/>
          <w:marRight w:val="0"/>
          <w:marTop w:val="0"/>
          <w:marBottom w:val="0"/>
          <w:divBdr>
            <w:top w:val="none" w:sz="0" w:space="0" w:color="auto"/>
            <w:left w:val="none" w:sz="0" w:space="0" w:color="auto"/>
            <w:bottom w:val="none" w:sz="0" w:space="0" w:color="auto"/>
            <w:right w:val="none" w:sz="0" w:space="0" w:color="auto"/>
          </w:divBdr>
        </w:div>
      </w:divsChild>
    </w:div>
    <w:div w:id="756556794">
      <w:bodyDiv w:val="1"/>
      <w:marLeft w:val="0"/>
      <w:marRight w:val="0"/>
      <w:marTop w:val="0"/>
      <w:marBottom w:val="0"/>
      <w:divBdr>
        <w:top w:val="none" w:sz="0" w:space="0" w:color="auto"/>
        <w:left w:val="none" w:sz="0" w:space="0" w:color="auto"/>
        <w:bottom w:val="none" w:sz="0" w:space="0" w:color="auto"/>
        <w:right w:val="none" w:sz="0" w:space="0" w:color="auto"/>
      </w:divBdr>
      <w:divsChild>
        <w:div w:id="2033259652">
          <w:marLeft w:val="0"/>
          <w:marRight w:val="720"/>
          <w:marTop w:val="0"/>
          <w:marBottom w:val="0"/>
          <w:divBdr>
            <w:top w:val="none" w:sz="0" w:space="0" w:color="auto"/>
            <w:left w:val="none" w:sz="0" w:space="0" w:color="auto"/>
            <w:bottom w:val="none" w:sz="0" w:space="0" w:color="auto"/>
            <w:right w:val="none" w:sz="0" w:space="0" w:color="auto"/>
          </w:divBdr>
        </w:div>
        <w:div w:id="232592006">
          <w:marLeft w:val="0"/>
          <w:marRight w:val="0"/>
          <w:marTop w:val="0"/>
          <w:marBottom w:val="0"/>
          <w:divBdr>
            <w:top w:val="none" w:sz="0" w:space="0" w:color="auto"/>
            <w:left w:val="none" w:sz="0" w:space="0" w:color="auto"/>
            <w:bottom w:val="none" w:sz="0" w:space="0" w:color="auto"/>
            <w:right w:val="none" w:sz="0" w:space="0" w:color="auto"/>
          </w:divBdr>
        </w:div>
      </w:divsChild>
    </w:div>
    <w:div w:id="797726467">
      <w:bodyDiv w:val="1"/>
      <w:marLeft w:val="0"/>
      <w:marRight w:val="0"/>
      <w:marTop w:val="0"/>
      <w:marBottom w:val="0"/>
      <w:divBdr>
        <w:top w:val="none" w:sz="0" w:space="0" w:color="auto"/>
        <w:left w:val="none" w:sz="0" w:space="0" w:color="auto"/>
        <w:bottom w:val="none" w:sz="0" w:space="0" w:color="auto"/>
        <w:right w:val="none" w:sz="0" w:space="0" w:color="auto"/>
      </w:divBdr>
      <w:divsChild>
        <w:div w:id="1482234485">
          <w:marLeft w:val="0"/>
          <w:marRight w:val="720"/>
          <w:marTop w:val="0"/>
          <w:marBottom w:val="0"/>
          <w:divBdr>
            <w:top w:val="none" w:sz="0" w:space="0" w:color="auto"/>
            <w:left w:val="none" w:sz="0" w:space="0" w:color="auto"/>
            <w:bottom w:val="none" w:sz="0" w:space="0" w:color="auto"/>
            <w:right w:val="none" w:sz="0" w:space="0" w:color="auto"/>
          </w:divBdr>
        </w:div>
        <w:div w:id="45030980">
          <w:marLeft w:val="0"/>
          <w:marRight w:val="0"/>
          <w:marTop w:val="0"/>
          <w:marBottom w:val="0"/>
          <w:divBdr>
            <w:top w:val="none" w:sz="0" w:space="0" w:color="auto"/>
            <w:left w:val="none" w:sz="0" w:space="0" w:color="auto"/>
            <w:bottom w:val="none" w:sz="0" w:space="0" w:color="auto"/>
            <w:right w:val="none" w:sz="0" w:space="0" w:color="auto"/>
          </w:divBdr>
        </w:div>
      </w:divsChild>
    </w:div>
    <w:div w:id="1019622124">
      <w:bodyDiv w:val="1"/>
      <w:marLeft w:val="0"/>
      <w:marRight w:val="0"/>
      <w:marTop w:val="0"/>
      <w:marBottom w:val="0"/>
      <w:divBdr>
        <w:top w:val="none" w:sz="0" w:space="0" w:color="auto"/>
        <w:left w:val="none" w:sz="0" w:space="0" w:color="auto"/>
        <w:bottom w:val="none" w:sz="0" w:space="0" w:color="auto"/>
        <w:right w:val="none" w:sz="0" w:space="0" w:color="auto"/>
      </w:divBdr>
      <w:divsChild>
        <w:div w:id="1968705921">
          <w:marLeft w:val="0"/>
          <w:marRight w:val="720"/>
          <w:marTop w:val="0"/>
          <w:marBottom w:val="0"/>
          <w:divBdr>
            <w:top w:val="none" w:sz="0" w:space="0" w:color="auto"/>
            <w:left w:val="none" w:sz="0" w:space="0" w:color="auto"/>
            <w:bottom w:val="none" w:sz="0" w:space="0" w:color="auto"/>
            <w:right w:val="none" w:sz="0" w:space="0" w:color="auto"/>
          </w:divBdr>
        </w:div>
        <w:div w:id="518738204">
          <w:marLeft w:val="0"/>
          <w:marRight w:val="0"/>
          <w:marTop w:val="0"/>
          <w:marBottom w:val="0"/>
          <w:divBdr>
            <w:top w:val="none" w:sz="0" w:space="0" w:color="auto"/>
            <w:left w:val="none" w:sz="0" w:space="0" w:color="auto"/>
            <w:bottom w:val="none" w:sz="0" w:space="0" w:color="auto"/>
            <w:right w:val="none" w:sz="0" w:space="0" w:color="auto"/>
          </w:divBdr>
        </w:div>
      </w:divsChild>
    </w:div>
    <w:div w:id="1154684406">
      <w:bodyDiv w:val="1"/>
      <w:marLeft w:val="0"/>
      <w:marRight w:val="0"/>
      <w:marTop w:val="0"/>
      <w:marBottom w:val="0"/>
      <w:divBdr>
        <w:top w:val="none" w:sz="0" w:space="0" w:color="auto"/>
        <w:left w:val="none" w:sz="0" w:space="0" w:color="auto"/>
        <w:bottom w:val="none" w:sz="0" w:space="0" w:color="auto"/>
        <w:right w:val="none" w:sz="0" w:space="0" w:color="auto"/>
      </w:divBdr>
    </w:div>
    <w:div w:id="1164055498">
      <w:bodyDiv w:val="1"/>
      <w:marLeft w:val="0"/>
      <w:marRight w:val="0"/>
      <w:marTop w:val="0"/>
      <w:marBottom w:val="0"/>
      <w:divBdr>
        <w:top w:val="none" w:sz="0" w:space="0" w:color="auto"/>
        <w:left w:val="none" w:sz="0" w:space="0" w:color="auto"/>
        <w:bottom w:val="none" w:sz="0" w:space="0" w:color="auto"/>
        <w:right w:val="none" w:sz="0" w:space="0" w:color="auto"/>
      </w:divBdr>
      <w:divsChild>
        <w:div w:id="150947347">
          <w:marLeft w:val="0"/>
          <w:marRight w:val="720"/>
          <w:marTop w:val="0"/>
          <w:marBottom w:val="0"/>
          <w:divBdr>
            <w:top w:val="none" w:sz="0" w:space="0" w:color="auto"/>
            <w:left w:val="none" w:sz="0" w:space="0" w:color="auto"/>
            <w:bottom w:val="none" w:sz="0" w:space="0" w:color="auto"/>
            <w:right w:val="none" w:sz="0" w:space="0" w:color="auto"/>
          </w:divBdr>
        </w:div>
        <w:div w:id="1835610631">
          <w:marLeft w:val="0"/>
          <w:marRight w:val="0"/>
          <w:marTop w:val="0"/>
          <w:marBottom w:val="0"/>
          <w:divBdr>
            <w:top w:val="none" w:sz="0" w:space="0" w:color="auto"/>
            <w:left w:val="none" w:sz="0" w:space="0" w:color="auto"/>
            <w:bottom w:val="none" w:sz="0" w:space="0" w:color="auto"/>
            <w:right w:val="none" w:sz="0" w:space="0" w:color="auto"/>
          </w:divBdr>
        </w:div>
      </w:divsChild>
    </w:div>
    <w:div w:id="1498690898">
      <w:bodyDiv w:val="1"/>
      <w:marLeft w:val="0"/>
      <w:marRight w:val="0"/>
      <w:marTop w:val="0"/>
      <w:marBottom w:val="0"/>
      <w:divBdr>
        <w:top w:val="none" w:sz="0" w:space="0" w:color="auto"/>
        <w:left w:val="none" w:sz="0" w:space="0" w:color="auto"/>
        <w:bottom w:val="none" w:sz="0" w:space="0" w:color="auto"/>
        <w:right w:val="none" w:sz="0" w:space="0" w:color="auto"/>
      </w:divBdr>
      <w:divsChild>
        <w:div w:id="506595845">
          <w:marLeft w:val="0"/>
          <w:marRight w:val="720"/>
          <w:marTop w:val="0"/>
          <w:marBottom w:val="0"/>
          <w:divBdr>
            <w:top w:val="none" w:sz="0" w:space="0" w:color="auto"/>
            <w:left w:val="none" w:sz="0" w:space="0" w:color="auto"/>
            <w:bottom w:val="none" w:sz="0" w:space="0" w:color="auto"/>
            <w:right w:val="none" w:sz="0" w:space="0" w:color="auto"/>
          </w:divBdr>
        </w:div>
        <w:div w:id="1527255791">
          <w:marLeft w:val="0"/>
          <w:marRight w:val="0"/>
          <w:marTop w:val="0"/>
          <w:marBottom w:val="0"/>
          <w:divBdr>
            <w:top w:val="none" w:sz="0" w:space="0" w:color="auto"/>
            <w:left w:val="none" w:sz="0" w:space="0" w:color="auto"/>
            <w:bottom w:val="none" w:sz="0" w:space="0" w:color="auto"/>
            <w:right w:val="none" w:sz="0" w:space="0" w:color="auto"/>
          </w:divBdr>
        </w:div>
      </w:divsChild>
    </w:div>
    <w:div w:id="1684669033">
      <w:bodyDiv w:val="1"/>
      <w:marLeft w:val="0"/>
      <w:marRight w:val="0"/>
      <w:marTop w:val="0"/>
      <w:marBottom w:val="0"/>
      <w:divBdr>
        <w:top w:val="none" w:sz="0" w:space="0" w:color="auto"/>
        <w:left w:val="none" w:sz="0" w:space="0" w:color="auto"/>
        <w:bottom w:val="none" w:sz="0" w:space="0" w:color="auto"/>
        <w:right w:val="none" w:sz="0" w:space="0" w:color="auto"/>
      </w:divBdr>
      <w:divsChild>
        <w:div w:id="1835299649">
          <w:marLeft w:val="0"/>
          <w:marRight w:val="720"/>
          <w:marTop w:val="0"/>
          <w:marBottom w:val="0"/>
          <w:divBdr>
            <w:top w:val="none" w:sz="0" w:space="0" w:color="auto"/>
            <w:left w:val="none" w:sz="0" w:space="0" w:color="auto"/>
            <w:bottom w:val="none" w:sz="0" w:space="0" w:color="auto"/>
            <w:right w:val="none" w:sz="0" w:space="0" w:color="auto"/>
          </w:divBdr>
        </w:div>
        <w:div w:id="593129869">
          <w:marLeft w:val="0"/>
          <w:marRight w:val="0"/>
          <w:marTop w:val="0"/>
          <w:marBottom w:val="0"/>
          <w:divBdr>
            <w:top w:val="none" w:sz="0" w:space="0" w:color="auto"/>
            <w:left w:val="none" w:sz="0" w:space="0" w:color="auto"/>
            <w:bottom w:val="none" w:sz="0" w:space="0" w:color="auto"/>
            <w:right w:val="none" w:sz="0" w:space="0" w:color="auto"/>
          </w:divBdr>
        </w:div>
      </w:divsChild>
    </w:div>
    <w:div w:id="1767731603">
      <w:bodyDiv w:val="1"/>
      <w:marLeft w:val="0"/>
      <w:marRight w:val="0"/>
      <w:marTop w:val="0"/>
      <w:marBottom w:val="0"/>
      <w:divBdr>
        <w:top w:val="none" w:sz="0" w:space="0" w:color="auto"/>
        <w:left w:val="none" w:sz="0" w:space="0" w:color="auto"/>
        <w:bottom w:val="none" w:sz="0" w:space="0" w:color="auto"/>
        <w:right w:val="none" w:sz="0" w:space="0" w:color="auto"/>
      </w:divBdr>
      <w:divsChild>
        <w:div w:id="1935938791">
          <w:marLeft w:val="720"/>
          <w:marRight w:val="0"/>
          <w:marTop w:val="0"/>
          <w:marBottom w:val="0"/>
          <w:divBdr>
            <w:top w:val="none" w:sz="0" w:space="0" w:color="auto"/>
            <w:left w:val="none" w:sz="0" w:space="0" w:color="auto"/>
            <w:bottom w:val="none" w:sz="0" w:space="0" w:color="auto"/>
            <w:right w:val="none" w:sz="0" w:space="0" w:color="auto"/>
          </w:divBdr>
        </w:div>
        <w:div w:id="1614748847">
          <w:marLeft w:val="720"/>
          <w:marRight w:val="0"/>
          <w:marTop w:val="0"/>
          <w:marBottom w:val="0"/>
          <w:divBdr>
            <w:top w:val="none" w:sz="0" w:space="0" w:color="auto"/>
            <w:left w:val="none" w:sz="0" w:space="0" w:color="auto"/>
            <w:bottom w:val="none" w:sz="0" w:space="0" w:color="auto"/>
            <w:right w:val="none" w:sz="0" w:space="0" w:color="auto"/>
          </w:divBdr>
        </w:div>
      </w:divsChild>
    </w:div>
    <w:div w:id="1892958481">
      <w:bodyDiv w:val="1"/>
      <w:marLeft w:val="0"/>
      <w:marRight w:val="0"/>
      <w:marTop w:val="0"/>
      <w:marBottom w:val="0"/>
      <w:divBdr>
        <w:top w:val="none" w:sz="0" w:space="0" w:color="auto"/>
        <w:left w:val="none" w:sz="0" w:space="0" w:color="auto"/>
        <w:bottom w:val="none" w:sz="0" w:space="0" w:color="auto"/>
        <w:right w:val="none" w:sz="0" w:space="0" w:color="auto"/>
      </w:divBdr>
      <w:divsChild>
        <w:div w:id="228466485">
          <w:marLeft w:val="0"/>
          <w:marRight w:val="720"/>
          <w:marTop w:val="0"/>
          <w:marBottom w:val="0"/>
          <w:divBdr>
            <w:top w:val="none" w:sz="0" w:space="0" w:color="auto"/>
            <w:left w:val="none" w:sz="0" w:space="0" w:color="auto"/>
            <w:bottom w:val="none" w:sz="0" w:space="0" w:color="auto"/>
            <w:right w:val="none" w:sz="0" w:space="0" w:color="auto"/>
          </w:divBdr>
        </w:div>
        <w:div w:id="1299608564">
          <w:marLeft w:val="0"/>
          <w:marRight w:val="0"/>
          <w:marTop w:val="0"/>
          <w:marBottom w:val="0"/>
          <w:divBdr>
            <w:top w:val="none" w:sz="0" w:space="0" w:color="auto"/>
            <w:left w:val="none" w:sz="0" w:space="0" w:color="auto"/>
            <w:bottom w:val="none" w:sz="0" w:space="0" w:color="auto"/>
            <w:right w:val="none" w:sz="0" w:space="0" w:color="auto"/>
          </w:divBdr>
        </w:div>
      </w:divsChild>
    </w:div>
    <w:div w:id="1998344550">
      <w:bodyDiv w:val="1"/>
      <w:marLeft w:val="0"/>
      <w:marRight w:val="0"/>
      <w:marTop w:val="0"/>
      <w:marBottom w:val="0"/>
      <w:divBdr>
        <w:top w:val="none" w:sz="0" w:space="0" w:color="auto"/>
        <w:left w:val="none" w:sz="0" w:space="0" w:color="auto"/>
        <w:bottom w:val="none" w:sz="0" w:space="0" w:color="auto"/>
        <w:right w:val="none" w:sz="0" w:space="0" w:color="auto"/>
      </w:divBdr>
      <w:divsChild>
        <w:div w:id="1655336198">
          <w:marLeft w:val="0"/>
          <w:marRight w:val="720"/>
          <w:marTop w:val="0"/>
          <w:marBottom w:val="0"/>
          <w:divBdr>
            <w:top w:val="none" w:sz="0" w:space="0" w:color="auto"/>
            <w:left w:val="none" w:sz="0" w:space="0" w:color="auto"/>
            <w:bottom w:val="none" w:sz="0" w:space="0" w:color="auto"/>
            <w:right w:val="none" w:sz="0" w:space="0" w:color="auto"/>
          </w:divBdr>
        </w:div>
        <w:div w:id="543256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05A3AA-E66E-4E89-A61B-4C771D9D656E}">
  <we:reference id="wa104381909" version="3.17.2.0" store="en-GB" storeType="OMEX"/>
  <we:alternateReferences>
    <we:reference id="wa104381909" version="3.17.2.0" store="wa10438190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3" ma:contentTypeDescription="Create a new document." ma:contentTypeScope="" ma:versionID="1e5f4a3ab6731b05dac78096d7ae55e4">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8d8b551f849803e008bd0267e5f3fe09"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Props1.xml><?xml version="1.0" encoding="utf-8"?>
<ds:datastoreItem xmlns:ds="http://schemas.openxmlformats.org/officeDocument/2006/customXml" ds:itemID="{214ADDAA-15B8-4F17-83A4-88FFEA553C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f212b870-ac93-4d0f-8016-99eb9c71c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E7386-968C-46BB-86A5-15A3F428BB04}">
  <ds:schemaRefs>
    <ds:schemaRef ds:uri="http://schemas.microsoft.com/sharepoint/v3/contenttype/forms"/>
  </ds:schemaRefs>
</ds:datastoreItem>
</file>

<file path=customXml/itemProps3.xml><?xml version="1.0" encoding="utf-8"?>
<ds:datastoreItem xmlns:ds="http://schemas.openxmlformats.org/officeDocument/2006/customXml" ds:itemID="{30D9B326-02FE-44E3-8200-A574B60AE219}">
  <ds:schemaRefs>
    <ds:schemaRef ds:uri="http://schemas.openxmlformats.org/officeDocument/2006/bibliography"/>
  </ds:schemaRefs>
</ds:datastoreItem>
</file>

<file path=customXml/itemProps4.xml><?xml version="1.0" encoding="utf-8"?>
<ds:datastoreItem xmlns:ds="http://schemas.openxmlformats.org/officeDocument/2006/customXml" ds:itemID="{ADCBC342-6DEF-40ED-B87E-CD7BF53D360F}">
  <ds:schemaRefs>
    <ds:schemaRef ds:uri="http://purl.org/dc/terms/"/>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f212b870-ac93-4d0f-8016-99eb9c71c937"/>
    <ds:schemaRef ds:uri="b1a19f8b-b677-40f2-999b-6b2f48ca3bc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14</Pages>
  <Words>2934</Words>
  <Characters>16725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Butler (2315177)</dc:creator>
  <cp:keywords/>
  <dc:description/>
  <cp:lastModifiedBy>Sarah Butler</cp:lastModifiedBy>
  <cp:revision>25</cp:revision>
  <dcterms:created xsi:type="dcterms:W3CDTF">2025-03-04T15:46:00Z</dcterms:created>
  <dcterms:modified xsi:type="dcterms:W3CDTF">2025-04-24T21:30:00Z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