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94F37" w14:textId="4BDAA418" w:rsidR="002424AA" w:rsidRPr="00C02019" w:rsidRDefault="00B30EDB" w:rsidP="00B5404F">
      <w:pPr>
        <w:pStyle w:val="paragraph"/>
        <w:spacing w:before="0" w:beforeAutospacing="0" w:after="0" w:afterAutospacing="0" w:line="360" w:lineRule="auto"/>
        <w:textAlignment w:val="baseline"/>
        <w:rPr>
          <w:rStyle w:val="normaltextrun"/>
          <w:rFonts w:ascii="Segoe UI" w:hAnsi="Segoe UI" w:cs="Segoe UI"/>
          <w:sz w:val="18"/>
          <w:szCs w:val="18"/>
        </w:rPr>
      </w:pPr>
      <w:bookmarkStart w:id="0" w:name="_Hlk135745837"/>
      <w:bookmarkEnd w:id="0"/>
      <w:r>
        <w:rPr>
          <w:rFonts w:ascii="Arial" w:hAnsi="Arial" w:cs="Arial"/>
          <w:b/>
          <w:sz w:val="22"/>
          <w:szCs w:val="22"/>
        </w:rPr>
        <w:t>Geodemographic analysis using GIS software</w:t>
      </w:r>
      <w:r>
        <w:rPr>
          <w:rFonts w:ascii="Arial" w:hAnsi="Arial" w:cs="Arial"/>
          <w:b/>
          <w:sz w:val="22"/>
          <w:szCs w:val="22"/>
        </w:rPr>
        <w:br/>
      </w:r>
      <w:r w:rsidR="002424AA">
        <w:rPr>
          <w:rStyle w:val="normaltextrun"/>
          <w:rFonts w:ascii="Calibri" w:hAnsi="Calibri" w:cs="Calibri"/>
          <w:sz w:val="22"/>
          <w:szCs w:val="22"/>
        </w:rPr>
        <w:t xml:space="preserve">Author: </w:t>
      </w:r>
      <w:r w:rsidR="0023013C">
        <w:rPr>
          <w:rStyle w:val="normaltextrun"/>
          <w:rFonts w:ascii="Calibri" w:hAnsi="Calibri" w:cs="Calibri"/>
          <w:sz w:val="22"/>
          <w:szCs w:val="22"/>
        </w:rPr>
        <w:t>Dylan Thomas 2014801</w:t>
      </w:r>
      <w:r w:rsidR="00C02019">
        <w:rPr>
          <w:rStyle w:val="eop"/>
          <w:rFonts w:ascii="Calibri" w:hAnsi="Calibri" w:cs="Calibri"/>
          <w:sz w:val="22"/>
          <w:szCs w:val="22"/>
        </w:rPr>
        <w:br/>
      </w:r>
      <w:r>
        <w:rPr>
          <w:rFonts w:ascii="Calibri" w:hAnsi="Calibri" w:cs="Calibri"/>
        </w:rPr>
        <w:t>Geographical Information System</w:t>
      </w:r>
      <w:r w:rsidR="00B94C11" w:rsidRPr="00B94C11">
        <w:rPr>
          <w:rFonts w:ascii="Calibri" w:hAnsi="Calibri" w:cs="Calibri"/>
        </w:rPr>
        <w:t xml:space="preserve"> </w:t>
      </w:r>
      <w:r w:rsidR="002424AA" w:rsidRPr="00C02019">
        <w:rPr>
          <w:rStyle w:val="normaltextrun"/>
          <w:rFonts w:ascii="Calibri" w:hAnsi="Calibri" w:cs="Calibri"/>
          <w:sz w:val="22"/>
          <w:szCs w:val="22"/>
        </w:rPr>
        <w:t>(ACCA</w:t>
      </w:r>
      <w:r w:rsidR="005C0698">
        <w:rPr>
          <w:rStyle w:val="normaltextrun"/>
          <w:rFonts w:ascii="Calibri" w:hAnsi="Calibri" w:cs="Calibri"/>
          <w:sz w:val="22"/>
          <w:szCs w:val="22"/>
        </w:rPr>
        <w:t>50</w:t>
      </w:r>
      <w:r w:rsidR="00B94C11">
        <w:rPr>
          <w:rStyle w:val="normaltextrun"/>
          <w:rFonts w:ascii="Calibri" w:hAnsi="Calibri" w:cs="Calibri"/>
          <w:sz w:val="22"/>
          <w:szCs w:val="22"/>
        </w:rPr>
        <w:t>2</w:t>
      </w:r>
      <w:r>
        <w:rPr>
          <w:rStyle w:val="normaltextrun"/>
          <w:rFonts w:ascii="Calibri" w:hAnsi="Calibri" w:cs="Calibri"/>
          <w:sz w:val="22"/>
          <w:szCs w:val="22"/>
        </w:rPr>
        <w:t>7</w:t>
      </w:r>
      <w:r w:rsidR="002424AA" w:rsidRPr="00C02019">
        <w:rPr>
          <w:rStyle w:val="normaltextrun"/>
          <w:rFonts w:ascii="Calibri" w:hAnsi="Calibri" w:cs="Calibri"/>
          <w:sz w:val="22"/>
          <w:szCs w:val="22"/>
        </w:rPr>
        <w:t>)</w:t>
      </w:r>
      <w:r w:rsidR="002424AA" w:rsidRPr="00C02019">
        <w:rPr>
          <w:rStyle w:val="normaltextrun"/>
          <w:rFonts w:ascii="Calibri" w:hAnsi="Calibri" w:cs="Calibri"/>
        </w:rPr>
        <w:t> </w:t>
      </w:r>
    </w:p>
    <w:p w14:paraId="7B50E74A"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School of Applied Computing</w:t>
      </w:r>
      <w:r>
        <w:rPr>
          <w:rStyle w:val="eop"/>
          <w:rFonts w:ascii="Calibri" w:hAnsi="Calibri" w:cs="Calibri"/>
          <w:sz w:val="22"/>
          <w:szCs w:val="22"/>
        </w:rPr>
        <w:t> </w:t>
      </w:r>
    </w:p>
    <w:p w14:paraId="69C5FAE4"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Wales Institute of Science and Art</w:t>
      </w:r>
      <w:r>
        <w:rPr>
          <w:rStyle w:val="eop"/>
          <w:rFonts w:ascii="Calibri" w:hAnsi="Calibri" w:cs="Calibri"/>
          <w:sz w:val="22"/>
          <w:szCs w:val="22"/>
        </w:rPr>
        <w:t> </w:t>
      </w:r>
    </w:p>
    <w:p w14:paraId="6B36E427" w14:textId="651CB84C" w:rsidR="002424AA" w:rsidRDefault="00B30EDB"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2</w:t>
      </w:r>
      <w:r w:rsidR="00AD029B">
        <w:rPr>
          <w:rStyle w:val="normaltextrun"/>
          <w:rFonts w:ascii="Calibri" w:hAnsi="Calibri" w:cs="Calibri"/>
          <w:sz w:val="22"/>
          <w:szCs w:val="22"/>
        </w:rPr>
        <w:t>5</w:t>
      </w:r>
      <w:r w:rsidR="002424AA">
        <w:rPr>
          <w:rStyle w:val="normaltextrun"/>
          <w:rFonts w:ascii="Calibri" w:hAnsi="Calibri" w:cs="Calibri"/>
          <w:sz w:val="22"/>
          <w:szCs w:val="22"/>
        </w:rPr>
        <w:t>/</w:t>
      </w:r>
      <w:r w:rsidR="00767D64">
        <w:rPr>
          <w:rStyle w:val="normaltextrun"/>
          <w:rFonts w:ascii="Calibri" w:hAnsi="Calibri" w:cs="Calibri"/>
          <w:sz w:val="22"/>
          <w:szCs w:val="22"/>
        </w:rPr>
        <w:t>0</w:t>
      </w:r>
      <w:r w:rsidR="006D77DE">
        <w:rPr>
          <w:rStyle w:val="normaltextrun"/>
          <w:rFonts w:ascii="Calibri" w:hAnsi="Calibri" w:cs="Calibri"/>
          <w:sz w:val="22"/>
          <w:szCs w:val="22"/>
        </w:rPr>
        <w:t>5</w:t>
      </w:r>
      <w:r w:rsidR="002424AA">
        <w:rPr>
          <w:rStyle w:val="normaltextrun"/>
          <w:rFonts w:ascii="Calibri" w:hAnsi="Calibri" w:cs="Calibri"/>
          <w:sz w:val="22"/>
          <w:szCs w:val="22"/>
        </w:rPr>
        <w:t>/2</w:t>
      </w:r>
      <w:r w:rsidR="00B94C11">
        <w:rPr>
          <w:rStyle w:val="normaltextrun"/>
          <w:rFonts w:ascii="Calibri" w:hAnsi="Calibri" w:cs="Calibri"/>
          <w:sz w:val="22"/>
          <w:szCs w:val="22"/>
        </w:rPr>
        <w:t>3</w:t>
      </w:r>
      <w:r w:rsidR="002424AA">
        <w:rPr>
          <w:rStyle w:val="normaltextrun"/>
          <w:rFonts w:ascii="Calibri" w:hAnsi="Calibri" w:cs="Calibri"/>
          <w:sz w:val="22"/>
          <w:szCs w:val="22"/>
        </w:rPr>
        <w:t xml:space="preserve"> Date</w:t>
      </w:r>
      <w:r w:rsidR="00E355F0">
        <w:rPr>
          <w:rStyle w:val="normaltextrun"/>
          <w:rFonts w:ascii="Calibri" w:hAnsi="Calibri" w:cs="Calibri"/>
          <w:sz w:val="22"/>
          <w:szCs w:val="22"/>
        </w:rPr>
        <w:t xml:space="preserve"> of Submission</w:t>
      </w:r>
    </w:p>
    <w:p w14:paraId="33DB988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76CC9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4292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7FF0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548B97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200AA6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962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09ECD9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74208A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53A12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2591F0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07C6D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564705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936769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9709FE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0B23B7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A08EC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1A7B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DB8E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F912E9"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B57645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B216F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527804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7721F3C"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1024EDAF"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73BEFE7B"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01359F76"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731C41E4" w14:textId="6C1219E5" w:rsidR="005B02D8" w:rsidRDefault="002424AA" w:rsidP="00B5404F">
      <w:pPr>
        <w:pStyle w:val="paragraph"/>
        <w:spacing w:before="0" w:beforeAutospacing="0" w:after="0" w:afterAutospacing="0" w:line="360" w:lineRule="auto"/>
        <w:jc w:val="both"/>
        <w:textAlignment w:val="baseline"/>
        <w:rPr>
          <w:rStyle w:val="eop"/>
          <w:rFonts w:ascii="Calibri" w:hAnsi="Calibri" w:cs="Calibri"/>
          <w:b/>
          <w:sz w:val="22"/>
          <w:szCs w:val="22"/>
        </w:rPr>
      </w:pPr>
      <w:r w:rsidRPr="005F7542">
        <w:rPr>
          <w:rStyle w:val="normaltextrun"/>
          <w:rFonts w:ascii="Calibri" w:hAnsi="Calibri" w:cs="Calibri"/>
          <w:b/>
          <w:sz w:val="22"/>
          <w:szCs w:val="22"/>
        </w:rPr>
        <w:lastRenderedPageBreak/>
        <w:t>Abstract</w:t>
      </w:r>
      <w:r w:rsidRPr="005F7542">
        <w:rPr>
          <w:rStyle w:val="eop"/>
          <w:rFonts w:ascii="Calibri" w:hAnsi="Calibri" w:cs="Calibri"/>
          <w:b/>
          <w:sz w:val="22"/>
          <w:szCs w:val="22"/>
        </w:rPr>
        <w:t> </w:t>
      </w:r>
    </w:p>
    <w:p w14:paraId="4BA8F76F" w14:textId="462541D6" w:rsidR="002424AA" w:rsidRDefault="009037A3"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bCs/>
          <w:sz w:val="22"/>
          <w:szCs w:val="22"/>
        </w:rPr>
        <w:t xml:space="preserve">This Assignment involves the gathering of data from multiple data sources, geographic and sociodemographic, to create a workspace to visually answer hypothesis I have for a specific topic. The chosen topic is Covid, the hypotheses will look at figures at a county, Swansea, MSOA and LSOA level for different granularity. </w:t>
      </w:r>
    </w:p>
    <w:p w14:paraId="2C292AD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DDCB3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6E1734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2105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8B7E36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9B934D" w14:textId="6F1CF976"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459B160A" w14:textId="69A95885" w:rsidR="008F53FF" w:rsidRDefault="008F53FF"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20B5CCD2" w14:textId="797F5A58" w:rsidR="008F53FF" w:rsidRDefault="008F53FF"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5D454DD3" w14:textId="35CAADE0" w:rsidR="00C65EC4" w:rsidRDefault="00C65EC4" w:rsidP="00B5404F">
      <w:pPr>
        <w:pStyle w:val="paragraph"/>
        <w:spacing w:before="0" w:beforeAutospacing="0" w:after="0" w:afterAutospacing="0" w:line="360" w:lineRule="auto"/>
        <w:jc w:val="both"/>
        <w:textAlignment w:val="baseline"/>
        <w:rPr>
          <w:rStyle w:val="normaltextrun"/>
          <w:rFonts w:ascii="Calibri" w:hAnsi="Calibri" w:cs="Calibri"/>
          <w:b/>
          <w:sz w:val="22"/>
          <w:szCs w:val="22"/>
        </w:rPr>
      </w:pPr>
    </w:p>
    <w:p w14:paraId="2FA23B6F" w14:textId="798645BC" w:rsidR="002424AA" w:rsidRPr="00F30C15" w:rsidRDefault="002424AA" w:rsidP="00B5404F">
      <w:pPr>
        <w:pStyle w:val="paragraph"/>
        <w:spacing w:before="0" w:beforeAutospacing="0" w:after="0" w:afterAutospacing="0" w:line="360" w:lineRule="auto"/>
        <w:jc w:val="both"/>
        <w:textAlignment w:val="baseline"/>
        <w:rPr>
          <w:rFonts w:ascii="Segoe UI" w:hAnsi="Segoe UI" w:cs="Segoe UI"/>
          <w:b/>
          <w:sz w:val="18"/>
          <w:szCs w:val="18"/>
        </w:rPr>
      </w:pPr>
      <w:r w:rsidRPr="00F30C15">
        <w:rPr>
          <w:rStyle w:val="normaltextrun"/>
          <w:rFonts w:ascii="Calibri" w:hAnsi="Calibri" w:cs="Calibri"/>
          <w:b/>
          <w:sz w:val="22"/>
          <w:szCs w:val="22"/>
        </w:rPr>
        <w:lastRenderedPageBreak/>
        <w:t>Table of Contents</w:t>
      </w:r>
      <w:r w:rsidRPr="00F30C15">
        <w:rPr>
          <w:rStyle w:val="eop"/>
          <w:rFonts w:ascii="Calibri" w:hAnsi="Calibri" w:cs="Calibri"/>
          <w:b/>
          <w:sz w:val="22"/>
          <w:szCs w:val="22"/>
        </w:rPr>
        <w:t> </w:t>
      </w:r>
    </w:p>
    <w:sdt>
      <w:sdtPr>
        <w:rPr>
          <w:rFonts w:asciiTheme="minorHAnsi" w:eastAsiaTheme="minorHAnsi" w:hAnsiTheme="minorHAnsi" w:cstheme="minorBidi"/>
          <w:color w:val="auto"/>
          <w:sz w:val="22"/>
          <w:szCs w:val="22"/>
          <w:lang w:val="en-GB"/>
        </w:rPr>
        <w:id w:val="-1086684984"/>
        <w:docPartObj>
          <w:docPartGallery w:val="Table of Contents"/>
          <w:docPartUnique/>
        </w:docPartObj>
      </w:sdtPr>
      <w:sdtEndPr>
        <w:rPr>
          <w:b/>
          <w:bCs/>
          <w:noProof/>
        </w:rPr>
      </w:sdtEndPr>
      <w:sdtContent>
        <w:p w14:paraId="11D562E7" w14:textId="7CF3156C" w:rsidR="002424AA" w:rsidRPr="007C7981" w:rsidRDefault="002424AA" w:rsidP="00B5404F">
          <w:pPr>
            <w:pStyle w:val="TOCHeading"/>
            <w:spacing w:line="360" w:lineRule="auto"/>
            <w:jc w:val="both"/>
            <w:rPr>
              <w:b/>
              <w:bCs/>
              <w:color w:val="auto"/>
            </w:rPr>
          </w:pPr>
          <w:r w:rsidRPr="007C7981">
            <w:rPr>
              <w:b/>
              <w:bCs/>
              <w:color w:val="auto"/>
            </w:rPr>
            <w:t>Contents</w:t>
          </w:r>
        </w:p>
        <w:p w14:paraId="165D712D" w14:textId="1A64ADEE" w:rsidR="00675624" w:rsidRDefault="002424AA">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820371" w:history="1">
            <w:r w:rsidR="00675624" w:rsidRPr="009D61AB">
              <w:rPr>
                <w:rStyle w:val="Hyperlink"/>
                <w:noProof/>
              </w:rPr>
              <w:t>1.</w:t>
            </w:r>
            <w:r w:rsidR="00675624">
              <w:rPr>
                <w:rFonts w:eastAsiaTheme="minorEastAsia"/>
                <w:noProof/>
                <w:kern w:val="2"/>
                <w:lang w:eastAsia="en-GB"/>
                <w14:ligatures w14:val="standardContextual"/>
              </w:rPr>
              <w:tab/>
            </w:r>
            <w:r w:rsidR="00675624" w:rsidRPr="009D61AB">
              <w:rPr>
                <w:rStyle w:val="Hyperlink"/>
                <w:noProof/>
              </w:rPr>
              <w:t>Task 1</w:t>
            </w:r>
            <w:r w:rsidR="00675624">
              <w:rPr>
                <w:noProof/>
                <w:webHidden/>
              </w:rPr>
              <w:tab/>
            </w:r>
            <w:r w:rsidR="00675624">
              <w:rPr>
                <w:noProof/>
                <w:webHidden/>
              </w:rPr>
              <w:fldChar w:fldCharType="begin"/>
            </w:r>
            <w:r w:rsidR="00675624">
              <w:rPr>
                <w:noProof/>
                <w:webHidden/>
              </w:rPr>
              <w:instrText xml:space="preserve"> PAGEREF _Toc135820371 \h </w:instrText>
            </w:r>
            <w:r w:rsidR="00675624">
              <w:rPr>
                <w:noProof/>
                <w:webHidden/>
              </w:rPr>
            </w:r>
            <w:r w:rsidR="00675624">
              <w:rPr>
                <w:noProof/>
                <w:webHidden/>
              </w:rPr>
              <w:fldChar w:fldCharType="separate"/>
            </w:r>
            <w:r w:rsidR="00675624">
              <w:rPr>
                <w:noProof/>
                <w:webHidden/>
              </w:rPr>
              <w:t>4</w:t>
            </w:r>
            <w:r w:rsidR="00675624">
              <w:rPr>
                <w:noProof/>
                <w:webHidden/>
              </w:rPr>
              <w:fldChar w:fldCharType="end"/>
            </w:r>
          </w:hyperlink>
        </w:p>
        <w:p w14:paraId="19CB941B" w14:textId="6762EB5B" w:rsidR="00675624" w:rsidRDefault="00675624">
          <w:pPr>
            <w:pStyle w:val="TOC2"/>
            <w:tabs>
              <w:tab w:val="left" w:pos="880"/>
              <w:tab w:val="right" w:leader="dot" w:pos="9016"/>
            </w:tabs>
            <w:rPr>
              <w:rFonts w:eastAsiaTheme="minorEastAsia"/>
              <w:noProof/>
              <w:kern w:val="2"/>
              <w:lang w:eastAsia="en-GB"/>
              <w14:ligatures w14:val="standardContextual"/>
            </w:rPr>
          </w:pPr>
          <w:hyperlink w:anchor="_Toc135820372" w:history="1">
            <w:r w:rsidRPr="009D61AB">
              <w:rPr>
                <w:rStyle w:val="Hyperlink"/>
                <w:noProof/>
              </w:rPr>
              <w:t>1.1</w:t>
            </w:r>
            <w:r>
              <w:rPr>
                <w:rFonts w:eastAsiaTheme="minorEastAsia"/>
                <w:noProof/>
                <w:kern w:val="2"/>
                <w:lang w:eastAsia="en-GB"/>
                <w14:ligatures w14:val="standardContextual"/>
              </w:rPr>
              <w:t xml:space="preserve"> </w:t>
            </w:r>
            <w:r w:rsidRPr="009D61AB">
              <w:rPr>
                <w:rStyle w:val="Hyperlink"/>
                <w:noProof/>
              </w:rPr>
              <w:t>Introduction</w:t>
            </w:r>
            <w:r>
              <w:rPr>
                <w:noProof/>
                <w:webHidden/>
              </w:rPr>
              <w:tab/>
            </w:r>
            <w:r>
              <w:rPr>
                <w:noProof/>
                <w:webHidden/>
              </w:rPr>
              <w:fldChar w:fldCharType="begin"/>
            </w:r>
            <w:r>
              <w:rPr>
                <w:noProof/>
                <w:webHidden/>
              </w:rPr>
              <w:instrText xml:space="preserve"> PAGEREF _Toc135820372 \h </w:instrText>
            </w:r>
            <w:r>
              <w:rPr>
                <w:noProof/>
                <w:webHidden/>
              </w:rPr>
            </w:r>
            <w:r>
              <w:rPr>
                <w:noProof/>
                <w:webHidden/>
              </w:rPr>
              <w:fldChar w:fldCharType="separate"/>
            </w:r>
            <w:r>
              <w:rPr>
                <w:noProof/>
                <w:webHidden/>
              </w:rPr>
              <w:t>4</w:t>
            </w:r>
            <w:r>
              <w:rPr>
                <w:noProof/>
                <w:webHidden/>
              </w:rPr>
              <w:fldChar w:fldCharType="end"/>
            </w:r>
          </w:hyperlink>
        </w:p>
        <w:p w14:paraId="31FD9199" w14:textId="6F89AD33" w:rsidR="00675624" w:rsidRDefault="00675624">
          <w:pPr>
            <w:pStyle w:val="TOC2"/>
            <w:tabs>
              <w:tab w:val="left" w:pos="880"/>
              <w:tab w:val="right" w:leader="dot" w:pos="9016"/>
            </w:tabs>
            <w:rPr>
              <w:rFonts w:eastAsiaTheme="minorEastAsia"/>
              <w:noProof/>
              <w:kern w:val="2"/>
              <w:lang w:eastAsia="en-GB"/>
              <w14:ligatures w14:val="standardContextual"/>
            </w:rPr>
          </w:pPr>
          <w:hyperlink w:anchor="_Toc135820373" w:history="1">
            <w:r w:rsidRPr="009D61AB">
              <w:rPr>
                <w:rStyle w:val="Hyperlink"/>
                <w:noProof/>
              </w:rPr>
              <w:t>1.2</w:t>
            </w:r>
            <w:r>
              <w:rPr>
                <w:rFonts w:eastAsiaTheme="minorEastAsia"/>
                <w:noProof/>
                <w:kern w:val="2"/>
                <w:lang w:eastAsia="en-GB"/>
                <w14:ligatures w14:val="standardContextual"/>
              </w:rPr>
              <w:t xml:space="preserve"> </w:t>
            </w:r>
            <w:r w:rsidRPr="009D61AB">
              <w:rPr>
                <w:rStyle w:val="Hyperlink"/>
                <w:noProof/>
              </w:rPr>
              <w:t>Data Acquisition for Workspace</w:t>
            </w:r>
            <w:r>
              <w:rPr>
                <w:noProof/>
                <w:webHidden/>
              </w:rPr>
              <w:tab/>
            </w:r>
            <w:r>
              <w:rPr>
                <w:noProof/>
                <w:webHidden/>
              </w:rPr>
              <w:fldChar w:fldCharType="begin"/>
            </w:r>
            <w:r>
              <w:rPr>
                <w:noProof/>
                <w:webHidden/>
              </w:rPr>
              <w:instrText xml:space="preserve"> PAGEREF _Toc135820373 \h </w:instrText>
            </w:r>
            <w:r>
              <w:rPr>
                <w:noProof/>
                <w:webHidden/>
              </w:rPr>
            </w:r>
            <w:r>
              <w:rPr>
                <w:noProof/>
                <w:webHidden/>
              </w:rPr>
              <w:fldChar w:fldCharType="separate"/>
            </w:r>
            <w:r>
              <w:rPr>
                <w:noProof/>
                <w:webHidden/>
              </w:rPr>
              <w:t>4</w:t>
            </w:r>
            <w:r>
              <w:rPr>
                <w:noProof/>
                <w:webHidden/>
              </w:rPr>
              <w:fldChar w:fldCharType="end"/>
            </w:r>
          </w:hyperlink>
        </w:p>
        <w:p w14:paraId="67C7607D" w14:textId="1293FAE3" w:rsidR="00675624" w:rsidRDefault="00675624">
          <w:pPr>
            <w:pStyle w:val="TOC3"/>
            <w:tabs>
              <w:tab w:val="right" w:leader="dot" w:pos="9016"/>
            </w:tabs>
            <w:rPr>
              <w:rFonts w:eastAsiaTheme="minorEastAsia"/>
              <w:noProof/>
              <w:kern w:val="2"/>
              <w:lang w:eastAsia="en-GB"/>
              <w14:ligatures w14:val="standardContextual"/>
            </w:rPr>
          </w:pPr>
          <w:hyperlink w:anchor="_Toc135820374" w:history="1">
            <w:r w:rsidRPr="009D61AB">
              <w:rPr>
                <w:rStyle w:val="Hyperlink"/>
                <w:noProof/>
              </w:rPr>
              <w:t>Tableau</w:t>
            </w:r>
            <w:r>
              <w:rPr>
                <w:noProof/>
                <w:webHidden/>
              </w:rPr>
              <w:tab/>
            </w:r>
            <w:r>
              <w:rPr>
                <w:noProof/>
                <w:webHidden/>
              </w:rPr>
              <w:fldChar w:fldCharType="begin"/>
            </w:r>
            <w:r>
              <w:rPr>
                <w:noProof/>
                <w:webHidden/>
              </w:rPr>
              <w:instrText xml:space="preserve"> PAGEREF _Toc135820374 \h </w:instrText>
            </w:r>
            <w:r>
              <w:rPr>
                <w:noProof/>
                <w:webHidden/>
              </w:rPr>
            </w:r>
            <w:r>
              <w:rPr>
                <w:noProof/>
                <w:webHidden/>
              </w:rPr>
              <w:fldChar w:fldCharType="separate"/>
            </w:r>
            <w:r>
              <w:rPr>
                <w:noProof/>
                <w:webHidden/>
              </w:rPr>
              <w:t>4</w:t>
            </w:r>
            <w:r>
              <w:rPr>
                <w:noProof/>
                <w:webHidden/>
              </w:rPr>
              <w:fldChar w:fldCharType="end"/>
            </w:r>
          </w:hyperlink>
        </w:p>
        <w:p w14:paraId="66CD874E" w14:textId="7FC07EC4" w:rsidR="00675624" w:rsidRDefault="00675624">
          <w:pPr>
            <w:pStyle w:val="TOC3"/>
            <w:tabs>
              <w:tab w:val="right" w:leader="dot" w:pos="9016"/>
            </w:tabs>
            <w:rPr>
              <w:rFonts w:eastAsiaTheme="minorEastAsia"/>
              <w:noProof/>
              <w:kern w:val="2"/>
              <w:lang w:eastAsia="en-GB"/>
              <w14:ligatures w14:val="standardContextual"/>
            </w:rPr>
          </w:pPr>
          <w:hyperlink w:anchor="_Toc135820375" w:history="1">
            <w:r w:rsidRPr="009D61AB">
              <w:rPr>
                <w:rStyle w:val="Hyperlink"/>
                <w:noProof/>
              </w:rPr>
              <w:t>InFuse</w:t>
            </w:r>
            <w:r>
              <w:rPr>
                <w:noProof/>
                <w:webHidden/>
              </w:rPr>
              <w:tab/>
            </w:r>
            <w:r>
              <w:rPr>
                <w:noProof/>
                <w:webHidden/>
              </w:rPr>
              <w:fldChar w:fldCharType="begin"/>
            </w:r>
            <w:r>
              <w:rPr>
                <w:noProof/>
                <w:webHidden/>
              </w:rPr>
              <w:instrText xml:space="preserve"> PAGEREF _Toc135820375 \h </w:instrText>
            </w:r>
            <w:r>
              <w:rPr>
                <w:noProof/>
                <w:webHidden/>
              </w:rPr>
            </w:r>
            <w:r>
              <w:rPr>
                <w:noProof/>
                <w:webHidden/>
              </w:rPr>
              <w:fldChar w:fldCharType="separate"/>
            </w:r>
            <w:r>
              <w:rPr>
                <w:noProof/>
                <w:webHidden/>
              </w:rPr>
              <w:t>5</w:t>
            </w:r>
            <w:r>
              <w:rPr>
                <w:noProof/>
                <w:webHidden/>
              </w:rPr>
              <w:fldChar w:fldCharType="end"/>
            </w:r>
          </w:hyperlink>
        </w:p>
        <w:p w14:paraId="75CCAAC0" w14:textId="6DD907B8" w:rsidR="00675624" w:rsidRDefault="00675624">
          <w:pPr>
            <w:pStyle w:val="TOC3"/>
            <w:tabs>
              <w:tab w:val="right" w:leader="dot" w:pos="9016"/>
            </w:tabs>
            <w:rPr>
              <w:rFonts w:eastAsiaTheme="minorEastAsia"/>
              <w:noProof/>
              <w:kern w:val="2"/>
              <w:lang w:eastAsia="en-GB"/>
              <w14:ligatures w14:val="standardContextual"/>
            </w:rPr>
          </w:pPr>
          <w:hyperlink w:anchor="_Toc135820376" w:history="1">
            <w:r w:rsidRPr="009D61AB">
              <w:rPr>
                <w:rStyle w:val="Hyperlink"/>
                <w:noProof/>
              </w:rPr>
              <w:t>UK Data Service</w:t>
            </w:r>
            <w:r>
              <w:rPr>
                <w:noProof/>
                <w:webHidden/>
              </w:rPr>
              <w:tab/>
            </w:r>
            <w:r>
              <w:rPr>
                <w:noProof/>
                <w:webHidden/>
              </w:rPr>
              <w:fldChar w:fldCharType="begin"/>
            </w:r>
            <w:r>
              <w:rPr>
                <w:noProof/>
                <w:webHidden/>
              </w:rPr>
              <w:instrText xml:space="preserve"> PAGEREF _Toc135820376 \h </w:instrText>
            </w:r>
            <w:r>
              <w:rPr>
                <w:noProof/>
                <w:webHidden/>
              </w:rPr>
            </w:r>
            <w:r>
              <w:rPr>
                <w:noProof/>
                <w:webHidden/>
              </w:rPr>
              <w:fldChar w:fldCharType="separate"/>
            </w:r>
            <w:r>
              <w:rPr>
                <w:noProof/>
                <w:webHidden/>
              </w:rPr>
              <w:t>6</w:t>
            </w:r>
            <w:r>
              <w:rPr>
                <w:noProof/>
                <w:webHidden/>
              </w:rPr>
              <w:fldChar w:fldCharType="end"/>
            </w:r>
          </w:hyperlink>
        </w:p>
        <w:p w14:paraId="47BF8BC6" w14:textId="270DB8B0" w:rsidR="00675624" w:rsidRDefault="00675624">
          <w:pPr>
            <w:pStyle w:val="TOC3"/>
            <w:tabs>
              <w:tab w:val="right" w:leader="dot" w:pos="9016"/>
            </w:tabs>
            <w:rPr>
              <w:rFonts w:eastAsiaTheme="minorEastAsia"/>
              <w:noProof/>
              <w:kern w:val="2"/>
              <w:lang w:eastAsia="en-GB"/>
              <w14:ligatures w14:val="standardContextual"/>
            </w:rPr>
          </w:pPr>
          <w:hyperlink w:anchor="_Toc135820377" w:history="1">
            <w:r w:rsidRPr="009D61AB">
              <w:rPr>
                <w:rStyle w:val="Hyperlink"/>
                <w:noProof/>
              </w:rPr>
              <w:t>Digi Map</w:t>
            </w:r>
            <w:r>
              <w:rPr>
                <w:noProof/>
                <w:webHidden/>
              </w:rPr>
              <w:tab/>
            </w:r>
            <w:r>
              <w:rPr>
                <w:noProof/>
                <w:webHidden/>
              </w:rPr>
              <w:fldChar w:fldCharType="begin"/>
            </w:r>
            <w:r>
              <w:rPr>
                <w:noProof/>
                <w:webHidden/>
              </w:rPr>
              <w:instrText xml:space="preserve"> PAGEREF _Toc135820377 \h </w:instrText>
            </w:r>
            <w:r>
              <w:rPr>
                <w:noProof/>
                <w:webHidden/>
              </w:rPr>
            </w:r>
            <w:r>
              <w:rPr>
                <w:noProof/>
                <w:webHidden/>
              </w:rPr>
              <w:fldChar w:fldCharType="separate"/>
            </w:r>
            <w:r>
              <w:rPr>
                <w:noProof/>
                <w:webHidden/>
              </w:rPr>
              <w:t>7</w:t>
            </w:r>
            <w:r>
              <w:rPr>
                <w:noProof/>
                <w:webHidden/>
              </w:rPr>
              <w:fldChar w:fldCharType="end"/>
            </w:r>
          </w:hyperlink>
        </w:p>
        <w:p w14:paraId="1A6206DF" w14:textId="4D7FDFDD" w:rsidR="00675624" w:rsidRDefault="00675624">
          <w:pPr>
            <w:pStyle w:val="TOC2"/>
            <w:tabs>
              <w:tab w:val="left" w:pos="880"/>
              <w:tab w:val="right" w:leader="dot" w:pos="9016"/>
            </w:tabs>
            <w:rPr>
              <w:rFonts w:eastAsiaTheme="minorEastAsia"/>
              <w:noProof/>
              <w:kern w:val="2"/>
              <w:lang w:eastAsia="en-GB"/>
              <w14:ligatures w14:val="standardContextual"/>
            </w:rPr>
          </w:pPr>
          <w:hyperlink w:anchor="_Toc135820378" w:history="1">
            <w:r w:rsidRPr="009D61AB">
              <w:rPr>
                <w:rStyle w:val="Hyperlink"/>
                <w:noProof/>
              </w:rPr>
              <w:t>1.3</w:t>
            </w:r>
            <w:r>
              <w:rPr>
                <w:rFonts w:eastAsiaTheme="minorEastAsia"/>
                <w:noProof/>
                <w:kern w:val="2"/>
                <w:lang w:eastAsia="en-GB"/>
                <w14:ligatures w14:val="standardContextual"/>
              </w:rPr>
              <w:t xml:space="preserve"> </w:t>
            </w:r>
            <w:r w:rsidRPr="009D61AB">
              <w:rPr>
                <w:rStyle w:val="Hyperlink"/>
                <w:noProof/>
              </w:rPr>
              <w:t>Creation of Layers and Maps</w:t>
            </w:r>
            <w:r>
              <w:rPr>
                <w:noProof/>
                <w:webHidden/>
              </w:rPr>
              <w:tab/>
            </w:r>
            <w:r>
              <w:rPr>
                <w:noProof/>
                <w:webHidden/>
              </w:rPr>
              <w:fldChar w:fldCharType="begin"/>
            </w:r>
            <w:r>
              <w:rPr>
                <w:noProof/>
                <w:webHidden/>
              </w:rPr>
              <w:instrText xml:space="preserve"> PAGEREF _Toc135820378 \h </w:instrText>
            </w:r>
            <w:r>
              <w:rPr>
                <w:noProof/>
                <w:webHidden/>
              </w:rPr>
            </w:r>
            <w:r>
              <w:rPr>
                <w:noProof/>
                <w:webHidden/>
              </w:rPr>
              <w:fldChar w:fldCharType="separate"/>
            </w:r>
            <w:r>
              <w:rPr>
                <w:noProof/>
                <w:webHidden/>
              </w:rPr>
              <w:t>8</w:t>
            </w:r>
            <w:r>
              <w:rPr>
                <w:noProof/>
                <w:webHidden/>
              </w:rPr>
              <w:fldChar w:fldCharType="end"/>
            </w:r>
          </w:hyperlink>
        </w:p>
        <w:p w14:paraId="3DAE479E" w14:textId="5FC9A67E" w:rsidR="00675624" w:rsidRDefault="00675624">
          <w:pPr>
            <w:pStyle w:val="TOC3"/>
            <w:tabs>
              <w:tab w:val="right" w:leader="dot" w:pos="9016"/>
            </w:tabs>
            <w:rPr>
              <w:rFonts w:eastAsiaTheme="minorEastAsia"/>
              <w:noProof/>
              <w:kern w:val="2"/>
              <w:lang w:eastAsia="en-GB"/>
              <w14:ligatures w14:val="standardContextual"/>
            </w:rPr>
          </w:pPr>
          <w:hyperlink w:anchor="_Toc135820379" w:history="1">
            <w:r w:rsidRPr="009D61AB">
              <w:rPr>
                <w:rStyle w:val="Hyperlink"/>
                <w:noProof/>
              </w:rPr>
              <w:t>Output Area Layers</w:t>
            </w:r>
            <w:r>
              <w:rPr>
                <w:noProof/>
                <w:webHidden/>
              </w:rPr>
              <w:tab/>
            </w:r>
            <w:r>
              <w:rPr>
                <w:noProof/>
                <w:webHidden/>
              </w:rPr>
              <w:fldChar w:fldCharType="begin"/>
            </w:r>
            <w:r>
              <w:rPr>
                <w:noProof/>
                <w:webHidden/>
              </w:rPr>
              <w:instrText xml:space="preserve"> PAGEREF _Toc135820379 \h </w:instrText>
            </w:r>
            <w:r>
              <w:rPr>
                <w:noProof/>
                <w:webHidden/>
              </w:rPr>
            </w:r>
            <w:r>
              <w:rPr>
                <w:noProof/>
                <w:webHidden/>
              </w:rPr>
              <w:fldChar w:fldCharType="separate"/>
            </w:r>
            <w:r>
              <w:rPr>
                <w:noProof/>
                <w:webHidden/>
              </w:rPr>
              <w:t>8</w:t>
            </w:r>
            <w:r>
              <w:rPr>
                <w:noProof/>
                <w:webHidden/>
              </w:rPr>
              <w:fldChar w:fldCharType="end"/>
            </w:r>
          </w:hyperlink>
        </w:p>
        <w:p w14:paraId="61FE517D" w14:textId="2F0F6054" w:rsidR="00675624" w:rsidRDefault="00675624">
          <w:pPr>
            <w:pStyle w:val="TOC3"/>
            <w:tabs>
              <w:tab w:val="right" w:leader="dot" w:pos="9016"/>
            </w:tabs>
            <w:rPr>
              <w:rFonts w:eastAsiaTheme="minorEastAsia"/>
              <w:noProof/>
              <w:kern w:val="2"/>
              <w:lang w:eastAsia="en-GB"/>
              <w14:ligatures w14:val="standardContextual"/>
            </w:rPr>
          </w:pPr>
          <w:hyperlink w:anchor="_Toc135820380" w:history="1">
            <w:r w:rsidRPr="009D61AB">
              <w:rPr>
                <w:rStyle w:val="Hyperlink"/>
                <w:noProof/>
              </w:rPr>
              <w:t>Bing Aerial Map/OS Survey Map</w:t>
            </w:r>
            <w:r>
              <w:rPr>
                <w:noProof/>
                <w:webHidden/>
              </w:rPr>
              <w:tab/>
            </w:r>
            <w:r>
              <w:rPr>
                <w:noProof/>
                <w:webHidden/>
              </w:rPr>
              <w:fldChar w:fldCharType="begin"/>
            </w:r>
            <w:r>
              <w:rPr>
                <w:noProof/>
                <w:webHidden/>
              </w:rPr>
              <w:instrText xml:space="preserve"> PAGEREF _Toc135820380 \h </w:instrText>
            </w:r>
            <w:r>
              <w:rPr>
                <w:noProof/>
                <w:webHidden/>
              </w:rPr>
            </w:r>
            <w:r>
              <w:rPr>
                <w:noProof/>
                <w:webHidden/>
              </w:rPr>
              <w:fldChar w:fldCharType="separate"/>
            </w:r>
            <w:r>
              <w:rPr>
                <w:noProof/>
                <w:webHidden/>
              </w:rPr>
              <w:t>10</w:t>
            </w:r>
            <w:r>
              <w:rPr>
                <w:noProof/>
                <w:webHidden/>
              </w:rPr>
              <w:fldChar w:fldCharType="end"/>
            </w:r>
          </w:hyperlink>
        </w:p>
        <w:p w14:paraId="7489011F" w14:textId="65093546" w:rsidR="00675624" w:rsidRDefault="00675624">
          <w:pPr>
            <w:pStyle w:val="TOC3"/>
            <w:tabs>
              <w:tab w:val="right" w:leader="dot" w:pos="9016"/>
            </w:tabs>
            <w:rPr>
              <w:rFonts w:eastAsiaTheme="minorEastAsia"/>
              <w:noProof/>
              <w:kern w:val="2"/>
              <w:lang w:eastAsia="en-GB"/>
              <w14:ligatures w14:val="standardContextual"/>
            </w:rPr>
          </w:pPr>
          <w:hyperlink w:anchor="_Toc135820381" w:history="1">
            <w:r w:rsidRPr="009D61AB">
              <w:rPr>
                <w:rStyle w:val="Hyperlink"/>
                <w:noProof/>
              </w:rPr>
              <w:t>Roads Map</w:t>
            </w:r>
            <w:r>
              <w:rPr>
                <w:noProof/>
                <w:webHidden/>
              </w:rPr>
              <w:tab/>
            </w:r>
            <w:r>
              <w:rPr>
                <w:noProof/>
                <w:webHidden/>
              </w:rPr>
              <w:fldChar w:fldCharType="begin"/>
            </w:r>
            <w:r>
              <w:rPr>
                <w:noProof/>
                <w:webHidden/>
              </w:rPr>
              <w:instrText xml:space="preserve"> PAGEREF _Toc135820381 \h </w:instrText>
            </w:r>
            <w:r>
              <w:rPr>
                <w:noProof/>
                <w:webHidden/>
              </w:rPr>
            </w:r>
            <w:r>
              <w:rPr>
                <w:noProof/>
                <w:webHidden/>
              </w:rPr>
              <w:fldChar w:fldCharType="separate"/>
            </w:r>
            <w:r>
              <w:rPr>
                <w:noProof/>
                <w:webHidden/>
              </w:rPr>
              <w:t>10</w:t>
            </w:r>
            <w:r>
              <w:rPr>
                <w:noProof/>
                <w:webHidden/>
              </w:rPr>
              <w:fldChar w:fldCharType="end"/>
            </w:r>
          </w:hyperlink>
        </w:p>
        <w:p w14:paraId="46FD04DD" w14:textId="32BB3DF0" w:rsidR="00675624" w:rsidRDefault="00675624">
          <w:pPr>
            <w:pStyle w:val="TOC2"/>
            <w:tabs>
              <w:tab w:val="left" w:pos="880"/>
              <w:tab w:val="right" w:leader="dot" w:pos="9016"/>
            </w:tabs>
            <w:rPr>
              <w:rFonts w:eastAsiaTheme="minorEastAsia"/>
              <w:noProof/>
              <w:kern w:val="2"/>
              <w:lang w:eastAsia="en-GB"/>
              <w14:ligatures w14:val="standardContextual"/>
            </w:rPr>
          </w:pPr>
          <w:hyperlink w:anchor="_Toc135820382" w:history="1">
            <w:r w:rsidRPr="009D61AB">
              <w:rPr>
                <w:rStyle w:val="Hyperlink"/>
                <w:noProof/>
              </w:rPr>
              <w:t>1.4</w:t>
            </w:r>
            <w:r>
              <w:rPr>
                <w:rFonts w:eastAsiaTheme="minorEastAsia"/>
                <w:noProof/>
                <w:kern w:val="2"/>
                <w:lang w:eastAsia="en-GB"/>
                <w14:ligatures w14:val="standardContextual"/>
              </w:rPr>
              <w:t xml:space="preserve"> </w:t>
            </w:r>
            <w:r w:rsidRPr="009D61AB">
              <w:rPr>
                <w:rStyle w:val="Hyperlink"/>
                <w:noProof/>
              </w:rPr>
              <w:t>Creation of Point Data</w:t>
            </w:r>
            <w:r>
              <w:rPr>
                <w:noProof/>
                <w:webHidden/>
              </w:rPr>
              <w:tab/>
            </w:r>
            <w:r>
              <w:rPr>
                <w:noProof/>
                <w:webHidden/>
              </w:rPr>
              <w:fldChar w:fldCharType="begin"/>
            </w:r>
            <w:r>
              <w:rPr>
                <w:noProof/>
                <w:webHidden/>
              </w:rPr>
              <w:instrText xml:space="preserve"> PAGEREF _Toc135820382 \h </w:instrText>
            </w:r>
            <w:r>
              <w:rPr>
                <w:noProof/>
                <w:webHidden/>
              </w:rPr>
            </w:r>
            <w:r>
              <w:rPr>
                <w:noProof/>
                <w:webHidden/>
              </w:rPr>
              <w:fldChar w:fldCharType="separate"/>
            </w:r>
            <w:r>
              <w:rPr>
                <w:noProof/>
                <w:webHidden/>
              </w:rPr>
              <w:t>11</w:t>
            </w:r>
            <w:r>
              <w:rPr>
                <w:noProof/>
                <w:webHidden/>
              </w:rPr>
              <w:fldChar w:fldCharType="end"/>
            </w:r>
          </w:hyperlink>
        </w:p>
        <w:p w14:paraId="73B05CD6" w14:textId="4081BDAD" w:rsidR="00675624" w:rsidRDefault="00675624">
          <w:pPr>
            <w:pStyle w:val="TOC3"/>
            <w:tabs>
              <w:tab w:val="right" w:leader="dot" w:pos="9016"/>
            </w:tabs>
            <w:rPr>
              <w:rFonts w:eastAsiaTheme="minorEastAsia"/>
              <w:noProof/>
              <w:kern w:val="2"/>
              <w:lang w:eastAsia="en-GB"/>
              <w14:ligatures w14:val="standardContextual"/>
            </w:rPr>
          </w:pPr>
          <w:hyperlink w:anchor="_Toc135820383" w:history="1">
            <w:r w:rsidRPr="009D61AB">
              <w:rPr>
                <w:rStyle w:val="Hyperlink"/>
                <w:noProof/>
              </w:rPr>
              <w:t>Finding of Point Data</w:t>
            </w:r>
            <w:r>
              <w:rPr>
                <w:noProof/>
                <w:webHidden/>
              </w:rPr>
              <w:tab/>
            </w:r>
            <w:r>
              <w:rPr>
                <w:noProof/>
                <w:webHidden/>
              </w:rPr>
              <w:fldChar w:fldCharType="begin"/>
            </w:r>
            <w:r>
              <w:rPr>
                <w:noProof/>
                <w:webHidden/>
              </w:rPr>
              <w:instrText xml:space="preserve"> PAGEREF _Toc135820383 \h </w:instrText>
            </w:r>
            <w:r>
              <w:rPr>
                <w:noProof/>
                <w:webHidden/>
              </w:rPr>
            </w:r>
            <w:r>
              <w:rPr>
                <w:noProof/>
                <w:webHidden/>
              </w:rPr>
              <w:fldChar w:fldCharType="separate"/>
            </w:r>
            <w:r>
              <w:rPr>
                <w:noProof/>
                <w:webHidden/>
              </w:rPr>
              <w:t>11</w:t>
            </w:r>
            <w:r>
              <w:rPr>
                <w:noProof/>
                <w:webHidden/>
              </w:rPr>
              <w:fldChar w:fldCharType="end"/>
            </w:r>
          </w:hyperlink>
        </w:p>
        <w:p w14:paraId="4FE673AE" w14:textId="72048D77" w:rsidR="00675624" w:rsidRDefault="00675624">
          <w:pPr>
            <w:pStyle w:val="TOC3"/>
            <w:tabs>
              <w:tab w:val="right" w:leader="dot" w:pos="9016"/>
            </w:tabs>
            <w:rPr>
              <w:rFonts w:eastAsiaTheme="minorEastAsia"/>
              <w:noProof/>
              <w:kern w:val="2"/>
              <w:lang w:eastAsia="en-GB"/>
              <w14:ligatures w14:val="standardContextual"/>
            </w:rPr>
          </w:pPr>
          <w:hyperlink w:anchor="_Toc135820384" w:history="1">
            <w:r w:rsidRPr="009D61AB">
              <w:rPr>
                <w:rStyle w:val="Hyperlink"/>
                <w:noProof/>
              </w:rPr>
              <w:t>Adding Point Data to Dataset</w:t>
            </w:r>
            <w:r>
              <w:rPr>
                <w:noProof/>
                <w:webHidden/>
              </w:rPr>
              <w:tab/>
            </w:r>
            <w:r>
              <w:rPr>
                <w:noProof/>
                <w:webHidden/>
              </w:rPr>
              <w:fldChar w:fldCharType="begin"/>
            </w:r>
            <w:r>
              <w:rPr>
                <w:noProof/>
                <w:webHidden/>
              </w:rPr>
              <w:instrText xml:space="preserve"> PAGEREF _Toc135820384 \h </w:instrText>
            </w:r>
            <w:r>
              <w:rPr>
                <w:noProof/>
                <w:webHidden/>
              </w:rPr>
            </w:r>
            <w:r>
              <w:rPr>
                <w:noProof/>
                <w:webHidden/>
              </w:rPr>
              <w:fldChar w:fldCharType="separate"/>
            </w:r>
            <w:r>
              <w:rPr>
                <w:noProof/>
                <w:webHidden/>
              </w:rPr>
              <w:t>11</w:t>
            </w:r>
            <w:r>
              <w:rPr>
                <w:noProof/>
                <w:webHidden/>
              </w:rPr>
              <w:fldChar w:fldCharType="end"/>
            </w:r>
          </w:hyperlink>
        </w:p>
        <w:p w14:paraId="56F0B074" w14:textId="7DD354C0" w:rsidR="00675624" w:rsidRDefault="00675624">
          <w:pPr>
            <w:pStyle w:val="TOC1"/>
            <w:tabs>
              <w:tab w:val="left" w:pos="440"/>
              <w:tab w:val="right" w:leader="dot" w:pos="9016"/>
            </w:tabs>
            <w:rPr>
              <w:rFonts w:eastAsiaTheme="minorEastAsia"/>
              <w:noProof/>
              <w:kern w:val="2"/>
              <w:lang w:eastAsia="en-GB"/>
              <w14:ligatures w14:val="standardContextual"/>
            </w:rPr>
          </w:pPr>
          <w:hyperlink w:anchor="_Toc135820385" w:history="1">
            <w:r w:rsidRPr="009D61AB">
              <w:rPr>
                <w:rStyle w:val="Hyperlink"/>
                <w:noProof/>
              </w:rPr>
              <w:t>2.</w:t>
            </w:r>
            <w:r>
              <w:rPr>
                <w:rFonts w:eastAsiaTheme="minorEastAsia"/>
                <w:noProof/>
                <w:kern w:val="2"/>
                <w:lang w:eastAsia="en-GB"/>
                <w14:ligatures w14:val="standardContextual"/>
              </w:rPr>
              <w:tab/>
            </w:r>
            <w:r w:rsidRPr="009D61AB">
              <w:rPr>
                <w:rStyle w:val="Hyperlink"/>
                <w:noProof/>
              </w:rPr>
              <w:t>Task 2</w:t>
            </w:r>
            <w:r>
              <w:rPr>
                <w:noProof/>
                <w:webHidden/>
              </w:rPr>
              <w:tab/>
            </w:r>
            <w:r>
              <w:rPr>
                <w:noProof/>
                <w:webHidden/>
              </w:rPr>
              <w:fldChar w:fldCharType="begin"/>
            </w:r>
            <w:r>
              <w:rPr>
                <w:noProof/>
                <w:webHidden/>
              </w:rPr>
              <w:instrText xml:space="preserve"> PAGEREF _Toc135820385 \h </w:instrText>
            </w:r>
            <w:r>
              <w:rPr>
                <w:noProof/>
                <w:webHidden/>
              </w:rPr>
            </w:r>
            <w:r>
              <w:rPr>
                <w:noProof/>
                <w:webHidden/>
              </w:rPr>
              <w:fldChar w:fldCharType="separate"/>
            </w:r>
            <w:r>
              <w:rPr>
                <w:noProof/>
                <w:webHidden/>
              </w:rPr>
              <w:t>13</w:t>
            </w:r>
            <w:r>
              <w:rPr>
                <w:noProof/>
                <w:webHidden/>
              </w:rPr>
              <w:fldChar w:fldCharType="end"/>
            </w:r>
          </w:hyperlink>
        </w:p>
        <w:p w14:paraId="6AAE2E9A" w14:textId="0F55C43C" w:rsidR="00675624" w:rsidRDefault="00675624">
          <w:pPr>
            <w:pStyle w:val="TOC2"/>
            <w:tabs>
              <w:tab w:val="right" w:leader="dot" w:pos="9016"/>
            </w:tabs>
            <w:rPr>
              <w:rFonts w:eastAsiaTheme="minorEastAsia"/>
              <w:noProof/>
              <w:kern w:val="2"/>
              <w:lang w:eastAsia="en-GB"/>
              <w14:ligatures w14:val="standardContextual"/>
            </w:rPr>
          </w:pPr>
          <w:hyperlink w:anchor="_Toc135820386" w:history="1">
            <w:r w:rsidRPr="009D61AB">
              <w:rPr>
                <w:rStyle w:val="Hyperlink"/>
                <w:noProof/>
              </w:rPr>
              <w:t>2.1. Introduction</w:t>
            </w:r>
            <w:r>
              <w:rPr>
                <w:noProof/>
                <w:webHidden/>
              </w:rPr>
              <w:tab/>
            </w:r>
            <w:r>
              <w:rPr>
                <w:noProof/>
                <w:webHidden/>
              </w:rPr>
              <w:fldChar w:fldCharType="begin"/>
            </w:r>
            <w:r>
              <w:rPr>
                <w:noProof/>
                <w:webHidden/>
              </w:rPr>
              <w:instrText xml:space="preserve"> PAGEREF _Toc135820386 \h </w:instrText>
            </w:r>
            <w:r>
              <w:rPr>
                <w:noProof/>
                <w:webHidden/>
              </w:rPr>
            </w:r>
            <w:r>
              <w:rPr>
                <w:noProof/>
                <w:webHidden/>
              </w:rPr>
              <w:fldChar w:fldCharType="separate"/>
            </w:r>
            <w:r>
              <w:rPr>
                <w:noProof/>
                <w:webHidden/>
              </w:rPr>
              <w:t>13</w:t>
            </w:r>
            <w:r>
              <w:rPr>
                <w:noProof/>
                <w:webHidden/>
              </w:rPr>
              <w:fldChar w:fldCharType="end"/>
            </w:r>
          </w:hyperlink>
        </w:p>
        <w:p w14:paraId="373EA954" w14:textId="2CC21055" w:rsidR="00675624" w:rsidRDefault="00675624">
          <w:pPr>
            <w:pStyle w:val="TOC2"/>
            <w:tabs>
              <w:tab w:val="right" w:leader="dot" w:pos="9016"/>
            </w:tabs>
            <w:rPr>
              <w:rFonts w:eastAsiaTheme="minorEastAsia"/>
              <w:noProof/>
              <w:kern w:val="2"/>
              <w:lang w:eastAsia="en-GB"/>
              <w14:ligatures w14:val="standardContextual"/>
            </w:rPr>
          </w:pPr>
          <w:hyperlink w:anchor="_Toc135820387" w:history="1">
            <w:r w:rsidRPr="009D61AB">
              <w:rPr>
                <w:rStyle w:val="Hyperlink"/>
                <w:noProof/>
              </w:rPr>
              <w:t>2.2 Discussion Topic 1</w:t>
            </w:r>
            <w:r>
              <w:rPr>
                <w:noProof/>
                <w:webHidden/>
              </w:rPr>
              <w:tab/>
            </w:r>
            <w:r>
              <w:rPr>
                <w:noProof/>
                <w:webHidden/>
              </w:rPr>
              <w:fldChar w:fldCharType="begin"/>
            </w:r>
            <w:r>
              <w:rPr>
                <w:noProof/>
                <w:webHidden/>
              </w:rPr>
              <w:instrText xml:space="preserve"> PAGEREF _Toc135820387 \h </w:instrText>
            </w:r>
            <w:r>
              <w:rPr>
                <w:noProof/>
                <w:webHidden/>
              </w:rPr>
            </w:r>
            <w:r>
              <w:rPr>
                <w:noProof/>
                <w:webHidden/>
              </w:rPr>
              <w:fldChar w:fldCharType="separate"/>
            </w:r>
            <w:r>
              <w:rPr>
                <w:noProof/>
                <w:webHidden/>
              </w:rPr>
              <w:t>14</w:t>
            </w:r>
            <w:r>
              <w:rPr>
                <w:noProof/>
                <w:webHidden/>
              </w:rPr>
              <w:fldChar w:fldCharType="end"/>
            </w:r>
          </w:hyperlink>
        </w:p>
        <w:p w14:paraId="79F2DE1E" w14:textId="64EACDC7" w:rsidR="00675624" w:rsidRDefault="00675624">
          <w:pPr>
            <w:pStyle w:val="TOC3"/>
            <w:tabs>
              <w:tab w:val="right" w:leader="dot" w:pos="9016"/>
            </w:tabs>
            <w:rPr>
              <w:rFonts w:eastAsiaTheme="minorEastAsia"/>
              <w:noProof/>
              <w:kern w:val="2"/>
              <w:lang w:eastAsia="en-GB"/>
              <w14:ligatures w14:val="standardContextual"/>
            </w:rPr>
          </w:pPr>
          <w:hyperlink w:anchor="_Toc135820388" w:history="1">
            <w:r w:rsidRPr="009D61AB">
              <w:rPr>
                <w:rStyle w:val="Hyperlink"/>
                <w:noProof/>
              </w:rPr>
              <w:t>Deprived and Wealthy Areas</w:t>
            </w:r>
            <w:r>
              <w:rPr>
                <w:noProof/>
                <w:webHidden/>
              </w:rPr>
              <w:tab/>
            </w:r>
            <w:r>
              <w:rPr>
                <w:noProof/>
                <w:webHidden/>
              </w:rPr>
              <w:fldChar w:fldCharType="begin"/>
            </w:r>
            <w:r>
              <w:rPr>
                <w:noProof/>
                <w:webHidden/>
              </w:rPr>
              <w:instrText xml:space="preserve"> PAGEREF _Toc135820388 \h </w:instrText>
            </w:r>
            <w:r>
              <w:rPr>
                <w:noProof/>
                <w:webHidden/>
              </w:rPr>
            </w:r>
            <w:r>
              <w:rPr>
                <w:noProof/>
                <w:webHidden/>
              </w:rPr>
              <w:fldChar w:fldCharType="separate"/>
            </w:r>
            <w:r>
              <w:rPr>
                <w:noProof/>
                <w:webHidden/>
              </w:rPr>
              <w:t>16</w:t>
            </w:r>
            <w:r>
              <w:rPr>
                <w:noProof/>
                <w:webHidden/>
              </w:rPr>
              <w:fldChar w:fldCharType="end"/>
            </w:r>
          </w:hyperlink>
        </w:p>
        <w:p w14:paraId="75402699" w14:textId="7AC965CB" w:rsidR="00675624" w:rsidRDefault="00675624">
          <w:pPr>
            <w:pStyle w:val="TOC3"/>
            <w:tabs>
              <w:tab w:val="right" w:leader="dot" w:pos="9016"/>
            </w:tabs>
            <w:rPr>
              <w:rFonts w:eastAsiaTheme="minorEastAsia"/>
              <w:noProof/>
              <w:kern w:val="2"/>
              <w:lang w:eastAsia="en-GB"/>
              <w14:ligatures w14:val="standardContextual"/>
            </w:rPr>
          </w:pPr>
          <w:hyperlink w:anchor="_Toc135820389" w:history="1">
            <w:r w:rsidRPr="009D61AB">
              <w:rPr>
                <w:rStyle w:val="Hyperlink"/>
                <w:noProof/>
              </w:rPr>
              <w:t>Anomalies/Discussion Points</w:t>
            </w:r>
            <w:r>
              <w:rPr>
                <w:noProof/>
                <w:webHidden/>
              </w:rPr>
              <w:tab/>
            </w:r>
            <w:r>
              <w:rPr>
                <w:noProof/>
                <w:webHidden/>
              </w:rPr>
              <w:fldChar w:fldCharType="begin"/>
            </w:r>
            <w:r>
              <w:rPr>
                <w:noProof/>
                <w:webHidden/>
              </w:rPr>
              <w:instrText xml:space="preserve"> PAGEREF _Toc135820389 \h </w:instrText>
            </w:r>
            <w:r>
              <w:rPr>
                <w:noProof/>
                <w:webHidden/>
              </w:rPr>
            </w:r>
            <w:r>
              <w:rPr>
                <w:noProof/>
                <w:webHidden/>
              </w:rPr>
              <w:fldChar w:fldCharType="separate"/>
            </w:r>
            <w:r>
              <w:rPr>
                <w:noProof/>
                <w:webHidden/>
              </w:rPr>
              <w:t>16</w:t>
            </w:r>
            <w:r>
              <w:rPr>
                <w:noProof/>
                <w:webHidden/>
              </w:rPr>
              <w:fldChar w:fldCharType="end"/>
            </w:r>
          </w:hyperlink>
        </w:p>
        <w:p w14:paraId="3915A59B" w14:textId="59CBB572" w:rsidR="00675624" w:rsidRDefault="00675624">
          <w:pPr>
            <w:pStyle w:val="TOC2"/>
            <w:tabs>
              <w:tab w:val="right" w:leader="dot" w:pos="9016"/>
            </w:tabs>
            <w:rPr>
              <w:rFonts w:eastAsiaTheme="minorEastAsia"/>
              <w:noProof/>
              <w:kern w:val="2"/>
              <w:lang w:eastAsia="en-GB"/>
              <w14:ligatures w14:val="standardContextual"/>
            </w:rPr>
          </w:pPr>
          <w:hyperlink w:anchor="_Toc135820390" w:history="1">
            <w:r w:rsidRPr="009D61AB">
              <w:rPr>
                <w:rStyle w:val="Hyperlink"/>
                <w:noProof/>
              </w:rPr>
              <w:t>2.4 Discussion Topic 2</w:t>
            </w:r>
            <w:r>
              <w:rPr>
                <w:noProof/>
                <w:webHidden/>
              </w:rPr>
              <w:tab/>
            </w:r>
            <w:r>
              <w:rPr>
                <w:noProof/>
                <w:webHidden/>
              </w:rPr>
              <w:fldChar w:fldCharType="begin"/>
            </w:r>
            <w:r>
              <w:rPr>
                <w:noProof/>
                <w:webHidden/>
              </w:rPr>
              <w:instrText xml:space="preserve"> PAGEREF _Toc135820390 \h </w:instrText>
            </w:r>
            <w:r>
              <w:rPr>
                <w:noProof/>
                <w:webHidden/>
              </w:rPr>
            </w:r>
            <w:r>
              <w:rPr>
                <w:noProof/>
                <w:webHidden/>
              </w:rPr>
              <w:fldChar w:fldCharType="separate"/>
            </w:r>
            <w:r>
              <w:rPr>
                <w:noProof/>
                <w:webHidden/>
              </w:rPr>
              <w:t>17</w:t>
            </w:r>
            <w:r>
              <w:rPr>
                <w:noProof/>
                <w:webHidden/>
              </w:rPr>
              <w:fldChar w:fldCharType="end"/>
            </w:r>
          </w:hyperlink>
        </w:p>
        <w:p w14:paraId="0E7F060D" w14:textId="5C820B22" w:rsidR="00675624" w:rsidRDefault="00675624">
          <w:pPr>
            <w:pStyle w:val="TOC2"/>
            <w:tabs>
              <w:tab w:val="right" w:leader="dot" w:pos="9016"/>
            </w:tabs>
            <w:rPr>
              <w:rFonts w:eastAsiaTheme="minorEastAsia"/>
              <w:noProof/>
              <w:kern w:val="2"/>
              <w:lang w:eastAsia="en-GB"/>
              <w14:ligatures w14:val="standardContextual"/>
            </w:rPr>
          </w:pPr>
          <w:hyperlink w:anchor="_Toc135820391" w:history="1">
            <w:r w:rsidRPr="009D61AB">
              <w:rPr>
                <w:rStyle w:val="Hyperlink"/>
                <w:noProof/>
              </w:rPr>
              <w:t>2.5 Discussion Topic 3</w:t>
            </w:r>
            <w:r>
              <w:rPr>
                <w:noProof/>
                <w:webHidden/>
              </w:rPr>
              <w:tab/>
            </w:r>
            <w:r>
              <w:rPr>
                <w:noProof/>
                <w:webHidden/>
              </w:rPr>
              <w:fldChar w:fldCharType="begin"/>
            </w:r>
            <w:r>
              <w:rPr>
                <w:noProof/>
                <w:webHidden/>
              </w:rPr>
              <w:instrText xml:space="preserve"> PAGEREF _Toc135820391 \h </w:instrText>
            </w:r>
            <w:r>
              <w:rPr>
                <w:noProof/>
                <w:webHidden/>
              </w:rPr>
            </w:r>
            <w:r>
              <w:rPr>
                <w:noProof/>
                <w:webHidden/>
              </w:rPr>
              <w:fldChar w:fldCharType="separate"/>
            </w:r>
            <w:r>
              <w:rPr>
                <w:noProof/>
                <w:webHidden/>
              </w:rPr>
              <w:t>20</w:t>
            </w:r>
            <w:r>
              <w:rPr>
                <w:noProof/>
                <w:webHidden/>
              </w:rPr>
              <w:fldChar w:fldCharType="end"/>
            </w:r>
          </w:hyperlink>
        </w:p>
        <w:p w14:paraId="3A17D2ED" w14:textId="063DCB65" w:rsidR="00675624" w:rsidRDefault="00675624">
          <w:pPr>
            <w:pStyle w:val="TOC2"/>
            <w:tabs>
              <w:tab w:val="right" w:leader="dot" w:pos="9016"/>
            </w:tabs>
            <w:rPr>
              <w:rFonts w:eastAsiaTheme="minorEastAsia"/>
              <w:noProof/>
              <w:kern w:val="2"/>
              <w:lang w:eastAsia="en-GB"/>
              <w14:ligatures w14:val="standardContextual"/>
            </w:rPr>
          </w:pPr>
          <w:hyperlink w:anchor="_Toc135820392" w:history="1">
            <w:r w:rsidRPr="009D61AB">
              <w:rPr>
                <w:rStyle w:val="Hyperlink"/>
                <w:noProof/>
              </w:rPr>
              <w:t>2.5 Conclusion</w:t>
            </w:r>
            <w:r>
              <w:rPr>
                <w:noProof/>
                <w:webHidden/>
              </w:rPr>
              <w:tab/>
            </w:r>
            <w:r>
              <w:rPr>
                <w:noProof/>
                <w:webHidden/>
              </w:rPr>
              <w:fldChar w:fldCharType="begin"/>
            </w:r>
            <w:r>
              <w:rPr>
                <w:noProof/>
                <w:webHidden/>
              </w:rPr>
              <w:instrText xml:space="preserve"> PAGEREF _Toc135820392 \h </w:instrText>
            </w:r>
            <w:r>
              <w:rPr>
                <w:noProof/>
                <w:webHidden/>
              </w:rPr>
            </w:r>
            <w:r>
              <w:rPr>
                <w:noProof/>
                <w:webHidden/>
              </w:rPr>
              <w:fldChar w:fldCharType="separate"/>
            </w:r>
            <w:r>
              <w:rPr>
                <w:noProof/>
                <w:webHidden/>
              </w:rPr>
              <w:t>23</w:t>
            </w:r>
            <w:r>
              <w:rPr>
                <w:noProof/>
                <w:webHidden/>
              </w:rPr>
              <w:fldChar w:fldCharType="end"/>
            </w:r>
          </w:hyperlink>
        </w:p>
        <w:p w14:paraId="3F039C66" w14:textId="1AFE8FD5" w:rsidR="00675624" w:rsidRDefault="00675624">
          <w:pPr>
            <w:pStyle w:val="TOC1"/>
            <w:tabs>
              <w:tab w:val="right" w:leader="dot" w:pos="9016"/>
            </w:tabs>
            <w:rPr>
              <w:rFonts w:eastAsiaTheme="minorEastAsia"/>
              <w:noProof/>
              <w:kern w:val="2"/>
              <w:lang w:eastAsia="en-GB"/>
              <w14:ligatures w14:val="standardContextual"/>
            </w:rPr>
          </w:pPr>
          <w:hyperlink w:anchor="_Toc135820393" w:history="1">
            <w:r w:rsidRPr="009D61AB">
              <w:rPr>
                <w:rStyle w:val="Hyperlink"/>
                <w:noProof/>
              </w:rPr>
              <w:t>3. References</w:t>
            </w:r>
            <w:r>
              <w:rPr>
                <w:noProof/>
                <w:webHidden/>
              </w:rPr>
              <w:tab/>
            </w:r>
            <w:r>
              <w:rPr>
                <w:noProof/>
                <w:webHidden/>
              </w:rPr>
              <w:fldChar w:fldCharType="begin"/>
            </w:r>
            <w:r>
              <w:rPr>
                <w:noProof/>
                <w:webHidden/>
              </w:rPr>
              <w:instrText xml:space="preserve"> PAGEREF _Toc135820393 \h </w:instrText>
            </w:r>
            <w:r>
              <w:rPr>
                <w:noProof/>
                <w:webHidden/>
              </w:rPr>
            </w:r>
            <w:r>
              <w:rPr>
                <w:noProof/>
                <w:webHidden/>
              </w:rPr>
              <w:fldChar w:fldCharType="separate"/>
            </w:r>
            <w:r>
              <w:rPr>
                <w:noProof/>
                <w:webHidden/>
              </w:rPr>
              <w:t>24</w:t>
            </w:r>
            <w:r>
              <w:rPr>
                <w:noProof/>
                <w:webHidden/>
              </w:rPr>
              <w:fldChar w:fldCharType="end"/>
            </w:r>
          </w:hyperlink>
        </w:p>
        <w:p w14:paraId="0893C7C7" w14:textId="505095B8" w:rsidR="00675624" w:rsidRDefault="00675624">
          <w:pPr>
            <w:pStyle w:val="TOC1"/>
            <w:tabs>
              <w:tab w:val="right" w:leader="dot" w:pos="9016"/>
            </w:tabs>
            <w:rPr>
              <w:rFonts w:eastAsiaTheme="minorEastAsia"/>
              <w:noProof/>
              <w:kern w:val="2"/>
              <w:lang w:eastAsia="en-GB"/>
              <w14:ligatures w14:val="standardContextual"/>
            </w:rPr>
          </w:pPr>
          <w:hyperlink w:anchor="_Toc135820394" w:history="1">
            <w:r w:rsidRPr="009D61AB">
              <w:rPr>
                <w:rStyle w:val="Hyperlink"/>
                <w:noProof/>
              </w:rPr>
              <w:t>3.1 Table of Figures</w:t>
            </w:r>
            <w:r>
              <w:rPr>
                <w:noProof/>
                <w:webHidden/>
              </w:rPr>
              <w:tab/>
            </w:r>
            <w:r>
              <w:rPr>
                <w:noProof/>
                <w:webHidden/>
              </w:rPr>
              <w:fldChar w:fldCharType="begin"/>
            </w:r>
            <w:r>
              <w:rPr>
                <w:noProof/>
                <w:webHidden/>
              </w:rPr>
              <w:instrText xml:space="preserve"> PAGEREF _Toc135820394 \h </w:instrText>
            </w:r>
            <w:r>
              <w:rPr>
                <w:noProof/>
                <w:webHidden/>
              </w:rPr>
            </w:r>
            <w:r>
              <w:rPr>
                <w:noProof/>
                <w:webHidden/>
              </w:rPr>
              <w:fldChar w:fldCharType="separate"/>
            </w:r>
            <w:r>
              <w:rPr>
                <w:noProof/>
                <w:webHidden/>
              </w:rPr>
              <w:t>25</w:t>
            </w:r>
            <w:r>
              <w:rPr>
                <w:noProof/>
                <w:webHidden/>
              </w:rPr>
              <w:fldChar w:fldCharType="end"/>
            </w:r>
          </w:hyperlink>
        </w:p>
        <w:p w14:paraId="423FF655" w14:textId="2863E527" w:rsidR="002424AA" w:rsidRDefault="002424AA" w:rsidP="00B5404F">
          <w:pPr>
            <w:spacing w:line="360" w:lineRule="auto"/>
            <w:jc w:val="both"/>
          </w:pPr>
          <w:r>
            <w:rPr>
              <w:b/>
              <w:bCs/>
              <w:noProof/>
            </w:rPr>
            <w:fldChar w:fldCharType="end"/>
          </w:r>
        </w:p>
      </w:sdtContent>
    </w:sdt>
    <w:p w14:paraId="1453EA6A" w14:textId="011F98F4" w:rsidR="007D14AF" w:rsidRDefault="007D14AF" w:rsidP="00B5404F">
      <w:pPr>
        <w:spacing w:line="360" w:lineRule="auto"/>
        <w:jc w:val="both"/>
      </w:pPr>
      <w:r>
        <w:br w:type="page"/>
      </w:r>
    </w:p>
    <w:p w14:paraId="554F84E9" w14:textId="2D2F1A66" w:rsidR="00C02019" w:rsidRPr="00865EE3" w:rsidRDefault="005C0698" w:rsidP="00B5404F">
      <w:pPr>
        <w:pStyle w:val="Heading1"/>
        <w:numPr>
          <w:ilvl w:val="0"/>
          <w:numId w:val="19"/>
        </w:numPr>
        <w:spacing w:line="360" w:lineRule="auto"/>
        <w:jc w:val="both"/>
        <w:rPr>
          <w:color w:val="auto"/>
        </w:rPr>
      </w:pPr>
      <w:bookmarkStart w:id="1" w:name="_Toc135820371"/>
      <w:r>
        <w:rPr>
          <w:color w:val="auto"/>
        </w:rPr>
        <w:lastRenderedPageBreak/>
        <w:t>Task 1</w:t>
      </w:r>
      <w:bookmarkEnd w:id="1"/>
    </w:p>
    <w:p w14:paraId="2996A47E" w14:textId="36B355E8" w:rsidR="005C0698" w:rsidRPr="005C0698" w:rsidRDefault="005C0698" w:rsidP="00B5404F">
      <w:pPr>
        <w:pStyle w:val="Heading2"/>
        <w:numPr>
          <w:ilvl w:val="1"/>
          <w:numId w:val="30"/>
        </w:numPr>
        <w:spacing w:line="360" w:lineRule="auto"/>
        <w:jc w:val="both"/>
      </w:pPr>
      <w:bookmarkStart w:id="2" w:name="_Toc135820372"/>
      <w:r>
        <w:t>Introduction</w:t>
      </w:r>
      <w:bookmarkEnd w:id="2"/>
    </w:p>
    <w:p w14:paraId="0C02214F" w14:textId="07A8D106" w:rsidR="00EA422E" w:rsidRDefault="00943EB6" w:rsidP="00A9361B">
      <w:r>
        <w:t>T</w:t>
      </w:r>
      <w:r w:rsidR="00600089">
        <w:t xml:space="preserve">he </w:t>
      </w:r>
      <w:r w:rsidR="003C73C5">
        <w:t>requirement of Task 1 is to</w:t>
      </w:r>
      <w:r w:rsidR="00EA422E">
        <w:t xml:space="preserve"> agree on a topic area of investigation for </w:t>
      </w:r>
      <w:r w:rsidR="00600089">
        <w:t>the second</w:t>
      </w:r>
      <w:r w:rsidR="00EA422E">
        <w:t xml:space="preserve"> aspect of this Assignment, identify data sources and cleanse the subsequent data that will be utilised to prove/disprove individual hypothesis relating to the topic area.</w:t>
      </w:r>
      <w:r w:rsidR="0034335E">
        <w:t xml:space="preserve"> Having </w:t>
      </w:r>
      <w:r w:rsidR="00EA422E">
        <w:t xml:space="preserve">discussed multiple topics, we agreed to focus on Covid as the main topic of our investigations. The rationale behind this decision, covid had played a big factor in our lives over the previous 3 years, </w:t>
      </w:r>
      <w:r w:rsidR="0034335E">
        <w:t>it</w:t>
      </w:r>
      <w:r w:rsidR="00EA422E">
        <w:t xml:space="preserve"> effected </w:t>
      </w:r>
      <w:r w:rsidR="0034335E">
        <w:t>the world as well as local regions</w:t>
      </w:r>
      <w:r w:rsidR="00EA422E">
        <w:t>, so this could provide some interesting visuals for Task 2 outputs.</w:t>
      </w:r>
    </w:p>
    <w:p w14:paraId="5D150F18" w14:textId="1098740D" w:rsidR="00302BFC" w:rsidRDefault="0023013C" w:rsidP="00A9361B">
      <w:r>
        <w:t xml:space="preserve">The outputs will be a combination of sociodemographic and geographical data to provide location specific visuals, </w:t>
      </w:r>
      <w:r w:rsidR="00A77D6D">
        <w:t>utilising the data that’s been collated within my Workspace.</w:t>
      </w:r>
    </w:p>
    <w:p w14:paraId="6BD8566D" w14:textId="50CBCA84" w:rsidR="001B1274" w:rsidRDefault="004422BA" w:rsidP="00B5404F">
      <w:pPr>
        <w:pStyle w:val="Heading2"/>
        <w:numPr>
          <w:ilvl w:val="1"/>
          <w:numId w:val="30"/>
        </w:numPr>
        <w:spacing w:line="360" w:lineRule="auto"/>
        <w:jc w:val="both"/>
      </w:pPr>
      <w:bookmarkStart w:id="3" w:name="_Toc135820373"/>
      <w:r>
        <w:t xml:space="preserve">Data Acquisition </w:t>
      </w:r>
      <w:r w:rsidR="00811CB6">
        <w:t>for Workspace</w:t>
      </w:r>
      <w:bookmarkEnd w:id="3"/>
    </w:p>
    <w:p w14:paraId="39039E2E" w14:textId="339A540A" w:rsidR="00EA422E" w:rsidRPr="00EA422E" w:rsidRDefault="00EA422E" w:rsidP="00EA422E">
      <w:r>
        <w:t>Having agreed on COVID as the topic of investigation, the next step was to seek data to create a workspace cleansed data to build a visual picture to aid discussion topics. When compiling the data, there are various sources that data can be acquired from</w:t>
      </w:r>
      <w:r w:rsidR="000E6EA7">
        <w:t xml:space="preserve">. </w:t>
      </w:r>
    </w:p>
    <w:p w14:paraId="3E546C42" w14:textId="136A12B6" w:rsidR="004422BA" w:rsidRDefault="00960AE3" w:rsidP="008B41CE">
      <w:pPr>
        <w:pStyle w:val="Heading3"/>
      </w:pPr>
      <w:bookmarkStart w:id="4" w:name="_Toc135820374"/>
      <w:r>
        <w:t>T</w:t>
      </w:r>
      <w:r w:rsidR="00B50466">
        <w:t>a</w:t>
      </w:r>
      <w:r>
        <w:t>bleau</w:t>
      </w:r>
      <w:bookmarkEnd w:id="4"/>
    </w:p>
    <w:p w14:paraId="07506EFA" w14:textId="10F4EDDB" w:rsidR="00960AE3" w:rsidRDefault="00960AE3" w:rsidP="008B41CE">
      <w:r>
        <w:t>Tableau is a platform that’s used to create and share data visualisations. Tableau Public is utilised by the NHS, and it helped provide the Rapid Covid Surveillance data</w:t>
      </w:r>
      <w:r w:rsidR="0034335E">
        <w:t xml:space="preserve"> to the government for the daily Covid briefings during the peak of the pandemic. The data collected</w:t>
      </w:r>
      <w:r>
        <w:t xml:space="preserve"> and made available</w:t>
      </w:r>
      <w:r w:rsidR="0034335E">
        <w:t xml:space="preserve"> covered multiple topics including </w:t>
      </w:r>
      <w:r>
        <w:t xml:space="preserve">vaccination rate, mortality, and Hospitalisations. As my case study is Swansea, I’ve extracted the data from the NHS Wales specific site. The datasets best suited to my requirements were the rapid </w:t>
      </w:r>
      <w:r w:rsidR="00B62339">
        <w:t>surveillance</w:t>
      </w:r>
      <w:r>
        <w:t xml:space="preserve"> data and Vaccination data.</w:t>
      </w:r>
      <w:r w:rsidR="00C11F44">
        <w:t xml:space="preserve"> [1]</w:t>
      </w:r>
    </w:p>
    <w:p w14:paraId="43423B79" w14:textId="49F30B30" w:rsidR="00960AE3" w:rsidRDefault="00960AE3" w:rsidP="00467A20">
      <w:pPr>
        <w:pStyle w:val="Heading5"/>
      </w:pPr>
      <w:bookmarkStart w:id="5" w:name="_Toc135817893"/>
      <w:r>
        <w:t>Figure – NHS Wales Vaccination Page</w:t>
      </w:r>
      <w:bookmarkEnd w:id="5"/>
      <w:r>
        <w:t xml:space="preserve"> </w:t>
      </w:r>
    </w:p>
    <w:p w14:paraId="56D00DB7" w14:textId="220F9133" w:rsidR="008B41CE" w:rsidRDefault="00960AE3" w:rsidP="008B41CE">
      <w:r>
        <w:rPr>
          <w:noProof/>
        </w:rPr>
        <w:drawing>
          <wp:inline distT="0" distB="0" distL="0" distR="0" wp14:anchorId="4A421F3A" wp14:editId="4E3A3AAA">
            <wp:extent cx="3307080" cy="1860187"/>
            <wp:effectExtent l="0" t="0" r="7620" b="6985"/>
            <wp:docPr id="149108783"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8783" name="Picture 1" descr="A screenshot of a computer screen&#10;&#10;Description automatically generated with medium confidence"/>
                    <pic:cNvPicPr/>
                  </pic:nvPicPr>
                  <pic:blipFill>
                    <a:blip r:embed="rId6"/>
                    <a:stretch>
                      <a:fillRect/>
                    </a:stretch>
                  </pic:blipFill>
                  <pic:spPr>
                    <a:xfrm>
                      <a:off x="0" y="0"/>
                      <a:ext cx="3327859" cy="1871875"/>
                    </a:xfrm>
                    <a:prstGeom prst="rect">
                      <a:avLst/>
                    </a:prstGeom>
                  </pic:spPr>
                </pic:pic>
              </a:graphicData>
            </a:graphic>
          </wp:inline>
        </w:drawing>
      </w:r>
      <w:r w:rsidR="000E6EA7">
        <w:br/>
      </w:r>
    </w:p>
    <w:p w14:paraId="4D8C9C39" w14:textId="1F55A561" w:rsidR="009037A3" w:rsidRDefault="00960AE3" w:rsidP="008B41CE">
      <w:r>
        <w:t>Having selected the applicable data option, I was able to access the NHS Dashboard which shows a variety of visuals, but it also allows the viewer to download the raw data for their own data visualisation purposes.</w:t>
      </w:r>
    </w:p>
    <w:p w14:paraId="7265D039" w14:textId="77777777" w:rsidR="0093268C" w:rsidRDefault="0093268C" w:rsidP="008B41CE"/>
    <w:p w14:paraId="4F02655B" w14:textId="77777777" w:rsidR="0093268C" w:rsidRDefault="0093268C" w:rsidP="008B41CE"/>
    <w:p w14:paraId="379C0226" w14:textId="77777777" w:rsidR="009037A3" w:rsidRDefault="009037A3" w:rsidP="008B41CE"/>
    <w:p w14:paraId="17C5EA34" w14:textId="77777777" w:rsidR="00467A20" w:rsidRDefault="00467A20" w:rsidP="008B41CE"/>
    <w:p w14:paraId="77669802" w14:textId="3A5631EB" w:rsidR="00960AE3" w:rsidRDefault="00960AE3" w:rsidP="00467A20">
      <w:pPr>
        <w:pStyle w:val="Heading5"/>
      </w:pPr>
      <w:bookmarkStart w:id="6" w:name="_Toc135817894"/>
      <w:r>
        <w:lastRenderedPageBreak/>
        <w:t xml:space="preserve">Figure – Rapid Covid Data </w:t>
      </w:r>
      <w:r w:rsidR="0016043C">
        <w:t>File</w:t>
      </w:r>
      <w:r>
        <w:t xml:space="preserve"> and Raw Data</w:t>
      </w:r>
      <w:bookmarkEnd w:id="6"/>
    </w:p>
    <w:p w14:paraId="5CA0B0BD" w14:textId="462D6B8E" w:rsidR="00960AE3" w:rsidRDefault="00960AE3" w:rsidP="008B41CE">
      <w:r>
        <w:rPr>
          <w:noProof/>
        </w:rPr>
        <w:drawing>
          <wp:inline distT="0" distB="0" distL="0" distR="0" wp14:anchorId="2BF1298D" wp14:editId="459026CD">
            <wp:extent cx="3528060" cy="1554480"/>
            <wp:effectExtent l="0" t="0" r="0" b="7620"/>
            <wp:docPr id="533131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3174" name="Picture 1" descr="A screenshot of a computer&#10;&#10;Description automatically generated"/>
                    <pic:cNvPicPr/>
                  </pic:nvPicPr>
                  <pic:blipFill rotWithShape="1">
                    <a:blip r:embed="rId7"/>
                    <a:srcRect l="24064" t="36872" r="14380" b="14911"/>
                    <a:stretch/>
                  </pic:blipFill>
                  <pic:spPr bwMode="auto">
                    <a:xfrm>
                      <a:off x="0" y="0"/>
                      <a:ext cx="3528060" cy="1554480"/>
                    </a:xfrm>
                    <a:prstGeom prst="rect">
                      <a:avLst/>
                    </a:prstGeom>
                    <a:ln>
                      <a:noFill/>
                    </a:ln>
                    <a:extLst>
                      <a:ext uri="{53640926-AAD7-44D8-BBD7-CCE9431645EC}">
                        <a14:shadowObscured xmlns:a14="http://schemas.microsoft.com/office/drawing/2010/main"/>
                      </a:ext>
                    </a:extLst>
                  </pic:spPr>
                </pic:pic>
              </a:graphicData>
            </a:graphic>
          </wp:inline>
        </w:drawing>
      </w:r>
    </w:p>
    <w:p w14:paraId="022431EA" w14:textId="4E06CFF8" w:rsidR="00960AE3" w:rsidRDefault="00960AE3" w:rsidP="008B41CE">
      <w:r>
        <w:t xml:space="preserve">Having Downloaded the data, it can then be filed accordingly to be used within the </w:t>
      </w:r>
      <w:r w:rsidR="00B62339">
        <w:t>MapInfo Workspace. The data will form the basis of multiple thematic views for my discussion points.</w:t>
      </w:r>
    </w:p>
    <w:p w14:paraId="52BD351F" w14:textId="3495B6B9" w:rsidR="00EA422E" w:rsidRDefault="00EA422E" w:rsidP="00EA422E">
      <w:pPr>
        <w:pStyle w:val="Heading3"/>
      </w:pPr>
      <w:bookmarkStart w:id="7" w:name="_Toc135820375"/>
      <w:proofErr w:type="spellStart"/>
      <w:r>
        <w:t>InFuse</w:t>
      </w:r>
      <w:bookmarkEnd w:id="7"/>
      <w:proofErr w:type="spellEnd"/>
    </w:p>
    <w:p w14:paraId="369B00EA" w14:textId="24CE8126" w:rsidR="00A9361B" w:rsidRDefault="006509EE" w:rsidP="00EA422E">
      <w:proofErr w:type="spellStart"/>
      <w:r>
        <w:t>InFuse</w:t>
      </w:r>
      <w:proofErr w:type="spellEnd"/>
      <w:r>
        <w:t xml:space="preserve"> provides end users with free access to aggregated UK census data</w:t>
      </w:r>
      <w:r w:rsidR="0080009B">
        <w:t xml:space="preserve"> which is accessible to everyone</w:t>
      </w:r>
      <w:r>
        <w:t>. Currently it provides access to the 2001 and 2011 Census data, it provides the option to select Geographical or topics data</w:t>
      </w:r>
      <w:r w:rsidR="0080009B">
        <w:t xml:space="preserve"> first</w:t>
      </w:r>
      <w:r>
        <w:t xml:space="preserve">. </w:t>
      </w:r>
      <w:r w:rsidR="0080009B">
        <w:t xml:space="preserve">Whichever route is selected, the geographical data and topic data will need to be specified. </w:t>
      </w:r>
    </w:p>
    <w:p w14:paraId="636F61C2" w14:textId="2F839A71" w:rsidR="00A9361B" w:rsidRDefault="00A9361B" w:rsidP="00EA422E">
      <w:r>
        <w:t>Using the geography route, this allows me to split the dataset geographically prior to selecting what data topics I want to investigate. As visible by below screenshot, it allows me to drill down even as far as Middle and Lower Output areas for the Swansea area.</w:t>
      </w:r>
      <w:r w:rsidR="0016043C">
        <w:t xml:space="preserve"> </w:t>
      </w:r>
      <w:r w:rsidR="0080009B">
        <w:t>[</w:t>
      </w:r>
      <w:r w:rsidR="00C11F44">
        <w:t>2</w:t>
      </w:r>
      <w:r w:rsidR="0080009B">
        <w:t>]</w:t>
      </w:r>
    </w:p>
    <w:p w14:paraId="516986C8" w14:textId="72C129FE" w:rsidR="00A9361B" w:rsidRDefault="00A9361B" w:rsidP="00467A20">
      <w:pPr>
        <w:pStyle w:val="Heading5"/>
      </w:pPr>
      <w:bookmarkStart w:id="8" w:name="_Toc135817895"/>
      <w:r>
        <w:t xml:space="preserve">Figure – </w:t>
      </w:r>
      <w:r w:rsidR="0016043C">
        <w:t>Infuse</w:t>
      </w:r>
      <w:r>
        <w:t xml:space="preserve"> Geography Data </w:t>
      </w:r>
      <w:r w:rsidR="007C20A2">
        <w:t>selection.</w:t>
      </w:r>
      <w:bookmarkEnd w:id="8"/>
    </w:p>
    <w:p w14:paraId="64F61AF6" w14:textId="06B58A7D" w:rsidR="00A9361B" w:rsidRDefault="00A9361B" w:rsidP="00EA422E">
      <w:r w:rsidRPr="00A9361B">
        <w:rPr>
          <w:noProof/>
        </w:rPr>
        <w:drawing>
          <wp:anchor distT="0" distB="0" distL="114300" distR="114300" simplePos="0" relativeHeight="251658240" behindDoc="0" locked="0" layoutInCell="1" allowOverlap="1" wp14:anchorId="57AC09B4" wp14:editId="45A33A37">
            <wp:simplePos x="0" y="0"/>
            <wp:positionH relativeFrom="margin">
              <wp:posOffset>1493943</wp:posOffset>
            </wp:positionH>
            <wp:positionV relativeFrom="paragraph">
              <wp:posOffset>555414</wp:posOffset>
            </wp:positionV>
            <wp:extent cx="2885905" cy="1285500"/>
            <wp:effectExtent l="76200" t="76200" r="124460" b="124460"/>
            <wp:wrapNone/>
            <wp:docPr id="6" name="Picture 1" descr="Graphical user interface, application&#10;&#10;Description automatically generated">
              <a:extLst xmlns:a="http://schemas.openxmlformats.org/drawingml/2006/main">
                <a:ext uri="{FF2B5EF4-FFF2-40B4-BE49-F238E27FC236}">
                  <a16:creationId xmlns:a16="http://schemas.microsoft.com/office/drawing/2014/main" id="{77B4A831-0569-5FD2-559C-DA24DC73D0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a:extLst>
                        <a:ext uri="{FF2B5EF4-FFF2-40B4-BE49-F238E27FC236}">
                          <a16:creationId xmlns:a16="http://schemas.microsoft.com/office/drawing/2014/main" id="{77B4A831-0569-5FD2-559C-DA24DC73D001}"/>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50023" t="12101" r="10032" b="23697"/>
                    <a:stretch/>
                  </pic:blipFill>
                  <pic:spPr>
                    <a:xfrm>
                      <a:off x="0" y="0"/>
                      <a:ext cx="2885905" cy="128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6DCC75E" wp14:editId="0CAB6B61">
            <wp:extent cx="3716867" cy="2090686"/>
            <wp:effectExtent l="0" t="0" r="0" b="5080"/>
            <wp:docPr id="14813512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1222" name="Picture 1" descr="A screenshot of a computer&#10;&#10;Description automatically generated"/>
                    <pic:cNvPicPr/>
                  </pic:nvPicPr>
                  <pic:blipFill>
                    <a:blip r:embed="rId9"/>
                    <a:stretch>
                      <a:fillRect/>
                    </a:stretch>
                  </pic:blipFill>
                  <pic:spPr>
                    <a:xfrm>
                      <a:off x="0" y="0"/>
                      <a:ext cx="3731950" cy="2099170"/>
                    </a:xfrm>
                    <a:prstGeom prst="rect">
                      <a:avLst/>
                    </a:prstGeom>
                  </pic:spPr>
                </pic:pic>
              </a:graphicData>
            </a:graphic>
          </wp:inline>
        </w:drawing>
      </w:r>
    </w:p>
    <w:p w14:paraId="7FA0AB10" w14:textId="770066A0" w:rsidR="000E6EA7" w:rsidRDefault="000E6EA7" w:rsidP="00EA422E">
      <w:r>
        <w:br/>
      </w:r>
      <w:r w:rsidR="00A9361B">
        <w:t xml:space="preserve">This has allowed me to select the location data prior to the topic data. I can now select topic data </w:t>
      </w:r>
      <w:r w:rsidR="0080009B">
        <w:t>for my case study locations.</w:t>
      </w:r>
      <w:r w:rsidR="00A9361B">
        <w:t xml:space="preserve"> For example, having selected the </w:t>
      </w:r>
      <w:r w:rsidR="0080009B">
        <w:t>General Health option, then filtering which options I want I can then download the dataset.</w:t>
      </w:r>
    </w:p>
    <w:p w14:paraId="0803916C" w14:textId="77777777" w:rsidR="009037A3" w:rsidRDefault="009037A3" w:rsidP="00EA422E"/>
    <w:p w14:paraId="5A3728D9" w14:textId="77777777" w:rsidR="009037A3" w:rsidRDefault="009037A3" w:rsidP="00EA422E"/>
    <w:p w14:paraId="1E96ED33" w14:textId="77777777" w:rsidR="009037A3" w:rsidRDefault="009037A3" w:rsidP="00EA422E"/>
    <w:p w14:paraId="3C729418" w14:textId="77777777" w:rsidR="009037A3" w:rsidRDefault="009037A3" w:rsidP="00EA422E"/>
    <w:p w14:paraId="59C6432E" w14:textId="77777777" w:rsidR="009037A3" w:rsidRDefault="009037A3" w:rsidP="00EA422E"/>
    <w:p w14:paraId="2A956486" w14:textId="77777777" w:rsidR="00467A20" w:rsidRDefault="00467A20" w:rsidP="00EA422E"/>
    <w:p w14:paraId="110B1D00" w14:textId="73A20B38" w:rsidR="0080009B" w:rsidRDefault="0080009B" w:rsidP="00467A20">
      <w:pPr>
        <w:pStyle w:val="Heading5"/>
      </w:pPr>
      <w:bookmarkStart w:id="9" w:name="_Toc135817896"/>
      <w:r>
        <w:lastRenderedPageBreak/>
        <w:t xml:space="preserve">Figure – </w:t>
      </w:r>
      <w:r w:rsidR="0016043C">
        <w:t>Infuse</w:t>
      </w:r>
      <w:r>
        <w:t xml:space="preserve"> Data within MapInfo</w:t>
      </w:r>
      <w:bookmarkEnd w:id="9"/>
    </w:p>
    <w:p w14:paraId="462495D4" w14:textId="7B5A2444" w:rsidR="0080009B" w:rsidRDefault="00F742F3" w:rsidP="00EA422E">
      <w:r>
        <w:rPr>
          <w:noProof/>
        </w:rPr>
        <w:drawing>
          <wp:inline distT="0" distB="0" distL="0" distR="0" wp14:anchorId="37DFE2AF" wp14:editId="0188AEAE">
            <wp:extent cx="3711878" cy="2087880"/>
            <wp:effectExtent l="0" t="0" r="3175" b="762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332443" name="Picture 1" descr="A screenshot of a computer&#10;&#10;Description automatically generated"/>
                    <pic:cNvPicPr/>
                  </pic:nvPicPr>
                  <pic:blipFill>
                    <a:blip r:embed="rId10"/>
                    <a:stretch>
                      <a:fillRect/>
                    </a:stretch>
                  </pic:blipFill>
                  <pic:spPr>
                    <a:xfrm>
                      <a:off x="0" y="0"/>
                      <a:ext cx="3754327" cy="2111757"/>
                    </a:xfrm>
                    <a:prstGeom prst="rect">
                      <a:avLst/>
                    </a:prstGeom>
                  </pic:spPr>
                </pic:pic>
              </a:graphicData>
            </a:graphic>
          </wp:inline>
        </w:drawing>
      </w:r>
    </w:p>
    <w:p w14:paraId="406272A5" w14:textId="31DE453E" w:rsidR="00A9361B" w:rsidRPr="00EA422E" w:rsidRDefault="00F742F3" w:rsidP="00EA422E">
      <w:r>
        <w:t>The above figure shows a socio demographic breakdown of the local population of all the LSOA and MSOA areas of Swansea. This data will allow me to compare covid findings to the population living in the area, for example an area with ageing rural population might support the suggestion that an area that experienced high mortality rate or high vaccination rates due to prioritisation of the elderly and vulnerable.</w:t>
      </w:r>
    </w:p>
    <w:p w14:paraId="44F4B90F" w14:textId="573BA62F" w:rsidR="008B41CE" w:rsidRDefault="007A4FED" w:rsidP="008B41CE">
      <w:pPr>
        <w:pStyle w:val="Heading3"/>
      </w:pPr>
      <w:bookmarkStart w:id="10" w:name="_Toc135820376"/>
      <w:r>
        <w:t>UK Data Service</w:t>
      </w:r>
      <w:bookmarkEnd w:id="10"/>
    </w:p>
    <w:p w14:paraId="53CD64FB" w14:textId="2C00430C" w:rsidR="00BE6CE9" w:rsidRDefault="00BE6CE9" w:rsidP="007A4FED">
      <w:r>
        <w:t>UK Data Service is an online accessible database which requires a log in so that the user can obtain the data they are looking for. The service is predominantly used by those relating to educations, Students, teachers, and researchers, though it is accessible to the public if they so wish to register. The service provides a range of data, it breaks down the data by theme, type, teaching dataset, general an</w:t>
      </w:r>
      <w:r w:rsidR="00C96786">
        <w:t>d</w:t>
      </w:r>
      <w:r>
        <w:t xml:space="preserve"> census specific. </w:t>
      </w:r>
    </w:p>
    <w:p w14:paraId="44C5AEE0" w14:textId="08E6239D" w:rsidR="00BE6CE9" w:rsidRDefault="00BE6CE9" w:rsidP="007A4FED">
      <w:r>
        <w:t xml:space="preserve">Once the user reaches the data selector </w:t>
      </w:r>
      <w:r w:rsidR="00C96786">
        <w:t>screen,</w:t>
      </w:r>
      <w:r>
        <w:t xml:space="preserve"> they can break the data down further. For example, Geography data can be split by country, by date range, boundaries, and area of interest. [</w:t>
      </w:r>
      <w:r w:rsidR="00C11F44">
        <w:t>3</w:t>
      </w:r>
      <w:r>
        <w:t>]</w:t>
      </w:r>
      <w:r w:rsidR="00C11F44">
        <w:br/>
      </w:r>
      <w:r>
        <w:t xml:space="preserve">Once the selection is made the data format needs selecting, and then the data is packaged and downloadable to the end user. MapInfo format selectable to transfer the data directly into the </w:t>
      </w:r>
      <w:r w:rsidR="0016043C">
        <w:t>MapInfo</w:t>
      </w:r>
      <w:r>
        <w:t xml:space="preserve"> software.</w:t>
      </w:r>
      <w:r w:rsidR="00C96786">
        <w:t xml:space="preserve"> </w:t>
      </w:r>
    </w:p>
    <w:p w14:paraId="2C4927EA" w14:textId="19AED3D9" w:rsidR="00C96786" w:rsidRDefault="00C96786" w:rsidP="00467A20">
      <w:pPr>
        <w:pStyle w:val="Heading5"/>
      </w:pPr>
      <w:bookmarkStart w:id="11" w:name="_Toc135817897"/>
      <w:r>
        <w:t>Figure – UK Data Service Boundary Data Selector</w:t>
      </w:r>
      <w:bookmarkEnd w:id="11"/>
    </w:p>
    <w:p w14:paraId="4039EF72" w14:textId="5D63A37F" w:rsidR="00C96786" w:rsidRDefault="00C96786" w:rsidP="007A4FED">
      <w:r>
        <w:rPr>
          <w:noProof/>
        </w:rPr>
        <w:drawing>
          <wp:inline distT="0" distB="0" distL="0" distR="0" wp14:anchorId="52842351" wp14:editId="3500CBE7">
            <wp:extent cx="4114800" cy="2314518"/>
            <wp:effectExtent l="0" t="0" r="0" b="0"/>
            <wp:docPr id="1494344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44285" name="Picture 1" descr="A screenshot of a computer&#10;&#10;Description automatically generated"/>
                    <pic:cNvPicPr/>
                  </pic:nvPicPr>
                  <pic:blipFill>
                    <a:blip r:embed="rId11"/>
                    <a:stretch>
                      <a:fillRect/>
                    </a:stretch>
                  </pic:blipFill>
                  <pic:spPr>
                    <a:xfrm>
                      <a:off x="0" y="0"/>
                      <a:ext cx="4132641" cy="2324554"/>
                    </a:xfrm>
                    <a:prstGeom prst="rect">
                      <a:avLst/>
                    </a:prstGeom>
                  </pic:spPr>
                </pic:pic>
              </a:graphicData>
            </a:graphic>
          </wp:inline>
        </w:drawing>
      </w:r>
    </w:p>
    <w:p w14:paraId="62D7D337" w14:textId="4BE41ED7" w:rsidR="000E6EA7" w:rsidRDefault="000E6EA7" w:rsidP="007A4FED">
      <w:r>
        <w:br/>
      </w:r>
      <w:r w:rsidR="00C96786">
        <w:t xml:space="preserve">Once the data is downloaded, stored appropriately, it can be extracted into MapInfo. The below is an example of the Output Area data I have extracted to support conversations around Swansea’s </w:t>
      </w:r>
      <w:r w:rsidR="00C96786">
        <w:lastRenderedPageBreak/>
        <w:t>performance comparable to other Counties within Wales, this dataset is fundamental to the geographical locations going forward.</w:t>
      </w:r>
    </w:p>
    <w:p w14:paraId="0C3E1D43" w14:textId="5E48DAD7" w:rsidR="00C96786" w:rsidRDefault="00C96786" w:rsidP="00467A20">
      <w:pPr>
        <w:pStyle w:val="Heading5"/>
      </w:pPr>
      <w:bookmarkStart w:id="12" w:name="_Toc135817898"/>
      <w:r>
        <w:t>Figure – Wales Output Areas dataset within MapInfo</w:t>
      </w:r>
      <w:bookmarkEnd w:id="12"/>
    </w:p>
    <w:p w14:paraId="5582367B" w14:textId="3DA65A2D" w:rsidR="00C96786" w:rsidRDefault="00C96786" w:rsidP="007A4FED">
      <w:r>
        <w:rPr>
          <w:noProof/>
        </w:rPr>
        <w:drawing>
          <wp:inline distT="0" distB="0" distL="0" distR="0" wp14:anchorId="099416D7" wp14:editId="3DB1EF2B">
            <wp:extent cx="4094204" cy="2302933"/>
            <wp:effectExtent l="0" t="0" r="1905" b="2540"/>
            <wp:docPr id="1425410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10691" name="Picture 1" descr="A screenshot of a computer&#10;&#10;Description automatically generated"/>
                    <pic:cNvPicPr/>
                  </pic:nvPicPr>
                  <pic:blipFill>
                    <a:blip r:embed="rId12"/>
                    <a:stretch>
                      <a:fillRect/>
                    </a:stretch>
                  </pic:blipFill>
                  <pic:spPr>
                    <a:xfrm>
                      <a:off x="0" y="0"/>
                      <a:ext cx="4102124" cy="2307388"/>
                    </a:xfrm>
                    <a:prstGeom prst="rect">
                      <a:avLst/>
                    </a:prstGeom>
                  </pic:spPr>
                </pic:pic>
              </a:graphicData>
            </a:graphic>
          </wp:inline>
        </w:drawing>
      </w:r>
    </w:p>
    <w:p w14:paraId="7527F3BA" w14:textId="4E07F9A8" w:rsidR="007A4FED" w:rsidRDefault="0016043C" w:rsidP="007A4FED">
      <w:pPr>
        <w:pStyle w:val="Heading3"/>
      </w:pPr>
      <w:bookmarkStart w:id="13" w:name="_Toc135820377"/>
      <w:r>
        <w:t>Digi Map</w:t>
      </w:r>
      <w:bookmarkEnd w:id="13"/>
    </w:p>
    <w:p w14:paraId="5A73E856" w14:textId="37054BDD" w:rsidR="0080009B" w:rsidRDefault="0080009B" w:rsidP="00D1339C">
      <w:r>
        <w:t xml:space="preserve">According to the website itself, </w:t>
      </w:r>
      <w:r w:rsidR="0016043C">
        <w:t>Digi Map</w:t>
      </w:r>
      <w:r>
        <w:t xml:space="preserve"> is “</w:t>
      </w:r>
      <w:r w:rsidRPr="0080009B">
        <w:t>an online map and data delivery service, available by subscription to UK Higher and Further Education establishments.”</w:t>
      </w:r>
      <w:r>
        <w:rPr>
          <w:rFonts w:ascii="Myriad Pro Regular" w:hAnsi="Myriad Pro Regular"/>
          <w:spacing w:val="-5"/>
          <w:sz w:val="23"/>
          <w:szCs w:val="23"/>
          <w:shd w:val="clear" w:color="auto" w:fill="FFFFFF"/>
        </w:rPr>
        <w:t xml:space="preserve"> [</w:t>
      </w:r>
      <w:r w:rsidR="00C11F44">
        <w:rPr>
          <w:rFonts w:ascii="Myriad Pro Regular" w:hAnsi="Myriad Pro Regular"/>
          <w:spacing w:val="-5"/>
          <w:sz w:val="23"/>
          <w:szCs w:val="23"/>
          <w:shd w:val="clear" w:color="auto" w:fill="FFFFFF"/>
        </w:rPr>
        <w:t>4</w:t>
      </w:r>
      <w:r>
        <w:rPr>
          <w:rFonts w:ascii="Myriad Pro Regular" w:hAnsi="Myriad Pro Regular"/>
          <w:spacing w:val="-5"/>
          <w:sz w:val="23"/>
          <w:szCs w:val="23"/>
          <w:shd w:val="clear" w:color="auto" w:fill="FFFFFF"/>
        </w:rPr>
        <w:t>]</w:t>
      </w:r>
    </w:p>
    <w:p w14:paraId="5DF7C9AC" w14:textId="30B58F8A" w:rsidR="000E6EA7" w:rsidRDefault="0080009B" w:rsidP="00D1339C">
      <w:r>
        <w:t xml:space="preserve">Unlike the other data sources, </w:t>
      </w:r>
      <w:r w:rsidR="0016043C">
        <w:t>Digi Map</w:t>
      </w:r>
      <w:r>
        <w:t xml:space="preserve"> is only accessible via a log in</w:t>
      </w:r>
      <w:r w:rsidR="00DA7B20">
        <w:t xml:space="preserve"> that is only available to those individuals in Further education establishments. The suite of data provided by the platform is vast, it ranges from Ordnance Survey right through to Geology and Marine Data. The Ordnance </w:t>
      </w:r>
      <w:r w:rsidR="0023013C">
        <w:t>Survey</w:t>
      </w:r>
      <w:r w:rsidR="00DA7B20">
        <w:t xml:space="preserve"> data is useful to create a detailed view of the case study location topography including road networks, rivers etc.</w:t>
      </w:r>
      <w:r w:rsidR="000E6EA7">
        <w:br/>
      </w:r>
      <w:r w:rsidR="000E6EA7">
        <w:br/>
      </w:r>
      <w:r w:rsidR="009037A3" w:rsidRPr="00467A20">
        <w:rPr>
          <w:rStyle w:val="Heading5Char"/>
        </w:rPr>
        <w:t xml:space="preserve">Figure – Selection of Data within </w:t>
      </w:r>
      <w:proofErr w:type="spellStart"/>
      <w:r w:rsidR="009037A3" w:rsidRPr="00467A20">
        <w:rPr>
          <w:rStyle w:val="Heading5Char"/>
        </w:rPr>
        <w:t>DigiMap</w:t>
      </w:r>
      <w:proofErr w:type="spellEnd"/>
    </w:p>
    <w:p w14:paraId="75CAEFC6" w14:textId="28ECEEE6" w:rsidR="00B62339" w:rsidRDefault="00B62339" w:rsidP="007A4FED">
      <w:r>
        <w:rPr>
          <w:noProof/>
        </w:rPr>
        <w:drawing>
          <wp:inline distT="0" distB="0" distL="0" distR="0" wp14:anchorId="2495C539" wp14:editId="659C3262">
            <wp:extent cx="3505200" cy="1971626"/>
            <wp:effectExtent l="0" t="0" r="0" b="0"/>
            <wp:docPr id="21451278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27841" name="Picture 1" descr="A screenshot of a computer&#10;&#10;Description automatically generated"/>
                    <pic:cNvPicPr/>
                  </pic:nvPicPr>
                  <pic:blipFill>
                    <a:blip r:embed="rId13"/>
                    <a:stretch>
                      <a:fillRect/>
                    </a:stretch>
                  </pic:blipFill>
                  <pic:spPr>
                    <a:xfrm>
                      <a:off x="0" y="0"/>
                      <a:ext cx="3518196" cy="1978936"/>
                    </a:xfrm>
                    <a:prstGeom prst="rect">
                      <a:avLst/>
                    </a:prstGeom>
                  </pic:spPr>
                </pic:pic>
              </a:graphicData>
            </a:graphic>
          </wp:inline>
        </w:drawing>
      </w:r>
    </w:p>
    <w:p w14:paraId="74C79C44" w14:textId="619B8019" w:rsidR="00B62339" w:rsidRDefault="00B62339" w:rsidP="007A4FED">
      <w:r>
        <w:t xml:space="preserve">Having accessed </w:t>
      </w:r>
      <w:proofErr w:type="spellStart"/>
      <w:r>
        <w:t>DigiMap</w:t>
      </w:r>
      <w:proofErr w:type="spellEnd"/>
      <w:r>
        <w:t xml:space="preserve"> I am able to draw the area I require, along with selecting the</w:t>
      </w:r>
      <w:r w:rsidR="00DD18A3">
        <w:t xml:space="preserve"> strategi</w:t>
      </w:r>
      <w:r>
        <w:t xml:space="preserve"> option to specify the type of OS visualisation I want. </w:t>
      </w:r>
      <w:r w:rsidR="00DD18A3">
        <w:t xml:space="preserve">This will download all the attributes for the OS Map as can be seen in the next </w:t>
      </w:r>
      <w:r w:rsidR="0016043C">
        <w:t>visual.</w:t>
      </w:r>
    </w:p>
    <w:p w14:paraId="6AE3901E" w14:textId="77777777" w:rsidR="009037A3" w:rsidRDefault="009037A3" w:rsidP="007A4FED"/>
    <w:p w14:paraId="654AE0BF" w14:textId="77777777" w:rsidR="009037A3" w:rsidRDefault="009037A3" w:rsidP="007A4FED"/>
    <w:p w14:paraId="0AA9CDF5" w14:textId="77777777" w:rsidR="00467A20" w:rsidRDefault="00467A20" w:rsidP="007A4FED"/>
    <w:p w14:paraId="66B74052" w14:textId="3D33E375" w:rsidR="00DD18A3" w:rsidRDefault="00DD18A3" w:rsidP="00467A20">
      <w:pPr>
        <w:pStyle w:val="Heading5"/>
      </w:pPr>
      <w:bookmarkStart w:id="14" w:name="_Toc135817899"/>
      <w:r>
        <w:lastRenderedPageBreak/>
        <w:t>Figure – Complete Strategi OS Map</w:t>
      </w:r>
      <w:bookmarkEnd w:id="14"/>
      <w:r w:rsidR="0093268C">
        <w:t xml:space="preserve"> </w:t>
      </w:r>
    </w:p>
    <w:p w14:paraId="49014AC6" w14:textId="1C0F0FA6" w:rsidR="00DD18A3" w:rsidRDefault="00DD18A3" w:rsidP="007A4FED">
      <w:r w:rsidRPr="00DD18A3">
        <w:rPr>
          <w:noProof/>
        </w:rPr>
        <w:drawing>
          <wp:inline distT="0" distB="0" distL="0" distR="0" wp14:anchorId="08D80609" wp14:editId="27679CA0">
            <wp:extent cx="3869786" cy="2316480"/>
            <wp:effectExtent l="76200" t="76200" r="130810" b="140970"/>
            <wp:docPr id="627395312" name="Picture 627395312" descr="Map&#10;&#10;Description automatically generated">
              <a:extLst xmlns:a="http://schemas.openxmlformats.org/drawingml/2006/main">
                <a:ext uri="{FF2B5EF4-FFF2-40B4-BE49-F238E27FC236}">
                  <a16:creationId xmlns:a16="http://schemas.microsoft.com/office/drawing/2014/main" id="{DB260D2F-B4CA-F620-CB9A-C3D6D07392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a:extLst>
                        <a:ext uri="{FF2B5EF4-FFF2-40B4-BE49-F238E27FC236}">
                          <a16:creationId xmlns:a16="http://schemas.microsoft.com/office/drawing/2014/main" id="{DB260D2F-B4CA-F620-CB9A-C3D6D073928E}"/>
                        </a:ext>
                      </a:extLst>
                    </pic:cNvPr>
                    <pic:cNvPicPr>
                      <a:picLocks noChangeAspect="1"/>
                    </pic:cNvPicPr>
                  </pic:nvPicPr>
                  <pic:blipFill rotWithShape="1">
                    <a:blip r:embed="rId14"/>
                    <a:srcRect l="-134" t="-52" r="267"/>
                    <a:stretch/>
                  </pic:blipFill>
                  <pic:spPr>
                    <a:xfrm>
                      <a:off x="0" y="0"/>
                      <a:ext cx="3881654" cy="23235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7F403F" w14:textId="64CD8BDB" w:rsidR="00DD18A3" w:rsidRPr="007A4FED" w:rsidRDefault="00DD18A3" w:rsidP="007A4FED">
      <w:r>
        <w:t xml:space="preserve">This is how my MapInfo visual would look if I opened </w:t>
      </w:r>
      <w:r w:rsidR="00C11F44">
        <w:t>all</w:t>
      </w:r>
      <w:r>
        <w:t xml:space="preserve"> the strategi options, however for the purposes of keeping the workspace clutter free I’ve chose the Motorway, A road, main </w:t>
      </w:r>
      <w:r w:rsidR="0041689D">
        <w:t>road,</w:t>
      </w:r>
      <w:r>
        <w:t xml:space="preserve"> and </w:t>
      </w:r>
      <w:r w:rsidR="0041689D">
        <w:t xml:space="preserve">local </w:t>
      </w:r>
      <w:r>
        <w:t xml:space="preserve">road options. </w:t>
      </w:r>
    </w:p>
    <w:p w14:paraId="1EF238C2" w14:textId="20205DB1" w:rsidR="004422BA" w:rsidRDefault="004422BA" w:rsidP="00B30EDB">
      <w:pPr>
        <w:rPr>
          <w:rFonts w:ascii="Arial" w:hAnsi="Arial" w:cs="Arial"/>
          <w:sz w:val="24"/>
          <w:szCs w:val="24"/>
        </w:rPr>
      </w:pPr>
    </w:p>
    <w:p w14:paraId="5C388E7F" w14:textId="6CE5D5F4" w:rsidR="00890C38" w:rsidRDefault="008B41CE" w:rsidP="00B5404F">
      <w:pPr>
        <w:pStyle w:val="Heading2"/>
        <w:numPr>
          <w:ilvl w:val="1"/>
          <w:numId w:val="30"/>
        </w:numPr>
        <w:spacing w:line="360" w:lineRule="auto"/>
        <w:jc w:val="both"/>
      </w:pPr>
      <w:bookmarkStart w:id="15" w:name="_Hlk128050901"/>
      <w:bookmarkStart w:id="16" w:name="_Toc135820378"/>
      <w:r>
        <w:t>Creation of Layers and Maps</w:t>
      </w:r>
      <w:bookmarkEnd w:id="16"/>
    </w:p>
    <w:p w14:paraId="43D1DAB3" w14:textId="48E0ACC5" w:rsidR="0023013C" w:rsidRDefault="0023013C" w:rsidP="00B30EDB">
      <w:r>
        <w:t>Within the Workspace there are multiple layers of data collated. It’s unlikely that all the tables will be required for each visual creation, however having a range of data relating to the case study saved to the workspace broadens the scope of discussion topics. Similarly, the data lingering in the background can be used to create multiple views, as will be shown by the various output layers.</w:t>
      </w:r>
    </w:p>
    <w:p w14:paraId="5530E452" w14:textId="34E1126C" w:rsidR="007A4FED" w:rsidRDefault="00BA1038" w:rsidP="007A4FED">
      <w:pPr>
        <w:pStyle w:val="Heading3"/>
      </w:pPr>
      <w:bookmarkStart w:id="17" w:name="_Toc135820379"/>
      <w:bookmarkEnd w:id="15"/>
      <w:r>
        <w:t xml:space="preserve">Output </w:t>
      </w:r>
      <w:r w:rsidR="007A4FED">
        <w:t>A</w:t>
      </w:r>
      <w:r>
        <w:t>rea</w:t>
      </w:r>
      <w:r w:rsidR="007A4FED">
        <w:t xml:space="preserve"> Layer</w:t>
      </w:r>
      <w:r>
        <w:t>s</w:t>
      </w:r>
      <w:bookmarkEnd w:id="17"/>
    </w:p>
    <w:p w14:paraId="2EBBAA1D" w14:textId="1F655A24" w:rsidR="00DE5529" w:rsidRDefault="00DE5529" w:rsidP="00DE5529">
      <w:r>
        <w:t xml:space="preserve">Most of the base maps will be geographical and breaking an area into smaller segments. This data is gathered from the UK Data Service, to begin with I have the breakdown of Wales into </w:t>
      </w:r>
      <w:r w:rsidR="004903DA">
        <w:t>its</w:t>
      </w:r>
      <w:r>
        <w:t xml:space="preserve"> different Counties, this will allow me to compare Swansea with the rest of Wales initial discussions. </w:t>
      </w:r>
    </w:p>
    <w:p w14:paraId="7079D427" w14:textId="6A50F828" w:rsidR="00DE5529" w:rsidRDefault="00DE5529" w:rsidP="00467A20">
      <w:pPr>
        <w:pStyle w:val="Heading5"/>
      </w:pPr>
      <w:bookmarkStart w:id="18" w:name="_Toc135817900"/>
      <w:r>
        <w:t xml:space="preserve">Figure - Welsh Local Authorities </w:t>
      </w:r>
      <w:r w:rsidR="002C35E2">
        <w:rPr>
          <w:rFonts w:cstheme="minorHAnsi"/>
        </w:rPr>
        <w:t>©</w:t>
      </w:r>
      <w:r w:rsidR="002C35E2">
        <w:t xml:space="preserve"> Crown Boundary Data</w:t>
      </w:r>
      <w:r w:rsidR="0093268C">
        <w:t xml:space="preserve"> Wales</w:t>
      </w:r>
      <w:bookmarkEnd w:id="18"/>
    </w:p>
    <w:p w14:paraId="0CCCD029" w14:textId="77777777" w:rsidR="00DE5529" w:rsidRDefault="00DE5529" w:rsidP="00DE5529">
      <w:r>
        <w:rPr>
          <w:noProof/>
        </w:rPr>
        <w:drawing>
          <wp:inline distT="0" distB="0" distL="0" distR="0" wp14:anchorId="306B4A49" wp14:editId="0DC95F43">
            <wp:extent cx="3009900" cy="1693027"/>
            <wp:effectExtent l="0" t="0" r="0" b="2540"/>
            <wp:docPr id="1739164639" name="Picture 1" descr="A computer screen shot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64639" name="Picture 1" descr="A computer screen shot of a map&#10;&#10;Description automatically generated with low confidence"/>
                    <pic:cNvPicPr/>
                  </pic:nvPicPr>
                  <pic:blipFill>
                    <a:blip r:embed="rId15"/>
                    <a:stretch>
                      <a:fillRect/>
                    </a:stretch>
                  </pic:blipFill>
                  <pic:spPr>
                    <a:xfrm>
                      <a:off x="0" y="0"/>
                      <a:ext cx="3019161" cy="1698236"/>
                    </a:xfrm>
                    <a:prstGeom prst="rect">
                      <a:avLst/>
                    </a:prstGeom>
                  </pic:spPr>
                </pic:pic>
              </a:graphicData>
            </a:graphic>
          </wp:inline>
        </w:drawing>
      </w:r>
    </w:p>
    <w:p w14:paraId="6808A555" w14:textId="21A99A16" w:rsidR="00DE5529" w:rsidRPr="00DE5529" w:rsidRDefault="00DE5529" w:rsidP="00DE5529">
      <w:r>
        <w:t xml:space="preserve">Having downloaded the Wales ward data, I can now look to break down the case study area of Swansea into smaller sections to break the figures down into further granularity. </w:t>
      </w:r>
    </w:p>
    <w:p w14:paraId="6173F463" w14:textId="099FA422" w:rsidR="00831B75" w:rsidRDefault="00187A9D" w:rsidP="00DE5529">
      <w:r>
        <w:t xml:space="preserve">The breakdown of a country into </w:t>
      </w:r>
      <w:r w:rsidR="004903DA">
        <w:t>its</w:t>
      </w:r>
      <w:r>
        <w:t xml:space="preserve"> counties is well known to the </w:t>
      </w:r>
      <w:r w:rsidR="00292178">
        <w:t>public</w:t>
      </w:r>
      <w:r>
        <w:t xml:space="preserve"> from basic </w:t>
      </w:r>
      <w:r w:rsidR="00292178">
        <w:t xml:space="preserve">maps and </w:t>
      </w:r>
      <w:r>
        <w:t xml:space="preserve">geography within education. </w:t>
      </w:r>
      <w:r w:rsidR="00292178">
        <w:t>However,</w:t>
      </w:r>
      <w:r>
        <w:t xml:space="preserve"> the </w:t>
      </w:r>
      <w:r w:rsidR="00B65BBF">
        <w:t>county/wards within a country can be broken down further, which is known as output areas</w:t>
      </w:r>
      <w:r w:rsidR="00255B1E">
        <w:t xml:space="preserve">. </w:t>
      </w:r>
    </w:p>
    <w:p w14:paraId="34AC7F8C" w14:textId="77777777" w:rsidR="00F167BE" w:rsidRDefault="00831B75" w:rsidP="00DE5529">
      <w:r>
        <w:lastRenderedPageBreak/>
        <w:t xml:space="preserve">From </w:t>
      </w:r>
      <w:r w:rsidR="00FD2B6B">
        <w:t>all</w:t>
      </w:r>
      <w:r>
        <w:t xml:space="preserve"> Wales view above, we can focus on Swansea as our case study area by </w:t>
      </w:r>
      <w:r w:rsidR="009B3BBC">
        <w:t xml:space="preserve">Middle Layer Super Output Area (MSOA), </w:t>
      </w:r>
      <w:r w:rsidR="005046FC">
        <w:t xml:space="preserve">which is made up of grouping of Lower Super Output Areas. These groupings are used by the ONS when </w:t>
      </w:r>
      <w:r w:rsidR="00D35356">
        <w:t xml:space="preserve">gathering census data to drill down into differences within specific areas, as all areas will have an affluent and </w:t>
      </w:r>
      <w:r w:rsidR="00A80D76">
        <w:t xml:space="preserve">poorer spaces which can be comparable for a variety of reasons. </w:t>
      </w:r>
    </w:p>
    <w:p w14:paraId="26CDDBF8" w14:textId="2136978B" w:rsidR="00E00F9F" w:rsidRDefault="00E00F9F" w:rsidP="00DE5529">
      <w:r>
        <w:t>T</w:t>
      </w:r>
      <w:r w:rsidR="00F167BE">
        <w:t xml:space="preserve">he MSOA </w:t>
      </w:r>
      <w:r w:rsidR="00650CAB">
        <w:t xml:space="preserve">view breaks Swansea down into </w:t>
      </w:r>
      <w:r w:rsidR="00C22CBB">
        <w:t xml:space="preserve">smaller sections, and according to the NHS </w:t>
      </w:r>
      <w:r w:rsidR="0016043C">
        <w:t>Data Dictionary</w:t>
      </w:r>
      <w:r w:rsidR="0034185D">
        <w:t xml:space="preserve"> MSOA’s typically have a </w:t>
      </w:r>
      <w:r>
        <w:t>“</w:t>
      </w:r>
      <w:r w:rsidR="0034185D" w:rsidRPr="008B2CB3">
        <w:rPr>
          <w:i/>
          <w:iCs/>
        </w:rPr>
        <w:t>minimum population of 5,000</w:t>
      </w:r>
      <w:r w:rsidR="008B2CB3" w:rsidRPr="008B2CB3">
        <w:rPr>
          <w:i/>
          <w:iCs/>
        </w:rPr>
        <w:t xml:space="preserve"> and the mean is 7,200</w:t>
      </w:r>
      <w:r w:rsidR="008B2CB3">
        <w:t>”</w:t>
      </w:r>
      <w:r w:rsidR="009B0C2F">
        <w:t xml:space="preserve"> [</w:t>
      </w:r>
      <w:r w:rsidR="00C11F44">
        <w:t>5</w:t>
      </w:r>
      <w:r w:rsidR="009B0C2F">
        <w:t>]</w:t>
      </w:r>
      <w:r>
        <w:t xml:space="preserve"> </w:t>
      </w:r>
      <w:r w:rsidR="003143E5">
        <w:t xml:space="preserve">and </w:t>
      </w:r>
      <w:r w:rsidR="00C11F44">
        <w:t>LSOA’s “</w:t>
      </w:r>
      <w:r w:rsidR="009B0C2F" w:rsidRPr="009B0C2F">
        <w:rPr>
          <w:i/>
          <w:iCs/>
        </w:rPr>
        <w:t>typically contain from four to six Output Areas. The Minimum population is 1000 and the mean is 1500</w:t>
      </w:r>
      <w:r w:rsidR="009B0C2F" w:rsidRPr="009B0C2F">
        <w:t>”</w:t>
      </w:r>
      <w:r w:rsidR="003143E5">
        <w:t xml:space="preserve"> </w:t>
      </w:r>
      <w:r>
        <w:t>[</w:t>
      </w:r>
      <w:r w:rsidR="00C11F44">
        <w:t>6</w:t>
      </w:r>
      <w:r>
        <w:t>]</w:t>
      </w:r>
    </w:p>
    <w:p w14:paraId="6BF5D01F" w14:textId="36B975DD" w:rsidR="003F32B7" w:rsidRDefault="003F32B7" w:rsidP="00DE5529">
      <w:r>
        <w:t xml:space="preserve">The LSOA classifications for England and Wales differ to some of the other countries within the UK, focussing on Wales specifically there is usually a </w:t>
      </w:r>
      <w:r w:rsidR="008B5AFE">
        <w:t>1:1 relationship between a postcode and LSOA code.</w:t>
      </w:r>
    </w:p>
    <w:p w14:paraId="645A47E0" w14:textId="65D72AA9" w:rsidR="00FD2B6B" w:rsidRDefault="00FD2B6B" w:rsidP="00467A20">
      <w:pPr>
        <w:pStyle w:val="Heading5"/>
      </w:pPr>
      <w:bookmarkStart w:id="19" w:name="_Toc135817901"/>
      <w:r>
        <w:t>Figure – MSOA Layer Data and Visual</w:t>
      </w:r>
      <w:r w:rsidR="002C35E2">
        <w:t xml:space="preserve"> </w:t>
      </w:r>
      <w:r w:rsidR="002C35E2">
        <w:rPr>
          <w:rFonts w:cstheme="minorHAnsi"/>
        </w:rPr>
        <w:t>©</w:t>
      </w:r>
      <w:r w:rsidR="002C35E2">
        <w:t xml:space="preserve"> Crown Boundary Data</w:t>
      </w:r>
      <w:r w:rsidR="0093268C">
        <w:t xml:space="preserve"> MSOA Swansea</w:t>
      </w:r>
      <w:bookmarkEnd w:id="19"/>
    </w:p>
    <w:p w14:paraId="497A273E" w14:textId="02B8361B" w:rsidR="00B21EBB" w:rsidRDefault="00624918" w:rsidP="00444CB4">
      <w:pPr>
        <w:spacing w:line="360" w:lineRule="auto"/>
      </w:pPr>
      <w:r>
        <w:rPr>
          <w:noProof/>
        </w:rPr>
        <w:drawing>
          <wp:anchor distT="0" distB="0" distL="114300" distR="114300" simplePos="0" relativeHeight="251661312" behindDoc="1" locked="0" layoutInCell="1" allowOverlap="1" wp14:anchorId="0042A268" wp14:editId="474CFFC3">
            <wp:simplePos x="0" y="0"/>
            <wp:positionH relativeFrom="margin">
              <wp:align>right</wp:align>
            </wp:positionH>
            <wp:positionV relativeFrom="paragraph">
              <wp:posOffset>11430</wp:posOffset>
            </wp:positionV>
            <wp:extent cx="2780030" cy="1562735"/>
            <wp:effectExtent l="0" t="0" r="1270" b="0"/>
            <wp:wrapTight wrapText="bothSides">
              <wp:wrapPolygon edited="0">
                <wp:start x="0" y="0"/>
                <wp:lineTo x="0" y="21328"/>
                <wp:lineTo x="21462" y="21328"/>
                <wp:lineTo x="21462" y="0"/>
                <wp:lineTo x="0" y="0"/>
              </wp:wrapPolygon>
            </wp:wrapTight>
            <wp:docPr id="750875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75047"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0030" cy="1562735"/>
                    </a:xfrm>
                    <a:prstGeom prst="rect">
                      <a:avLst/>
                    </a:prstGeom>
                  </pic:spPr>
                </pic:pic>
              </a:graphicData>
            </a:graphic>
            <wp14:sizeRelH relativeFrom="margin">
              <wp14:pctWidth>0</wp14:pctWidth>
            </wp14:sizeRelH>
            <wp14:sizeRelV relativeFrom="margin">
              <wp14:pctHeight>0</wp14:pctHeight>
            </wp14:sizeRelV>
          </wp:anchor>
        </w:drawing>
      </w:r>
      <w:r w:rsidR="00B21EBB">
        <w:rPr>
          <w:noProof/>
        </w:rPr>
        <w:drawing>
          <wp:inline distT="0" distB="0" distL="0" distR="0" wp14:anchorId="4B430CA4" wp14:editId="5B290583">
            <wp:extent cx="2817628" cy="1584875"/>
            <wp:effectExtent l="0" t="0" r="1905" b="0"/>
            <wp:docPr id="1711818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18466" name="Picture 1" descr="A screenshot of a computer&#10;&#10;Description automatically generated"/>
                    <pic:cNvPicPr/>
                  </pic:nvPicPr>
                  <pic:blipFill>
                    <a:blip r:embed="rId17"/>
                    <a:stretch>
                      <a:fillRect/>
                    </a:stretch>
                  </pic:blipFill>
                  <pic:spPr>
                    <a:xfrm>
                      <a:off x="0" y="0"/>
                      <a:ext cx="2853691" cy="1605160"/>
                    </a:xfrm>
                    <a:prstGeom prst="rect">
                      <a:avLst/>
                    </a:prstGeom>
                  </pic:spPr>
                </pic:pic>
              </a:graphicData>
            </a:graphic>
          </wp:inline>
        </w:drawing>
      </w:r>
    </w:p>
    <w:p w14:paraId="36C0E270" w14:textId="159A5FFC" w:rsidR="00B21EBB" w:rsidRDefault="00B50466" w:rsidP="002C047C">
      <w:r>
        <w:t xml:space="preserve">Comparing the MSOA to LSOA visuals </w:t>
      </w:r>
      <w:r w:rsidR="007B3252">
        <w:t xml:space="preserve">it is easy </w:t>
      </w:r>
      <w:r w:rsidR="0016043C">
        <w:t>to</w:t>
      </w:r>
      <w:r w:rsidR="007B3252">
        <w:t xml:space="preserve"> see especially for the Mumbles area of Swansea </w:t>
      </w:r>
      <w:r w:rsidR="007400A4">
        <w:t xml:space="preserve">on the far West covers a vast area due to the lower population density, and even at LSOA the area is only split in two due to the lower population figures compared to the more central </w:t>
      </w:r>
      <w:r w:rsidR="00C9321F">
        <w:t>built-up</w:t>
      </w:r>
      <w:r w:rsidR="007400A4">
        <w:t xml:space="preserve"> areas to the </w:t>
      </w:r>
      <w:r w:rsidR="00163A6B">
        <w:t>Southeast</w:t>
      </w:r>
      <w:r w:rsidR="002C047C">
        <w:t xml:space="preserve">. </w:t>
      </w:r>
    </w:p>
    <w:p w14:paraId="2B681DE3" w14:textId="747AA26C" w:rsidR="00B86182" w:rsidRDefault="00B86182" w:rsidP="00467A20">
      <w:pPr>
        <w:pStyle w:val="Heading5"/>
      </w:pPr>
      <w:bookmarkStart w:id="20" w:name="_Toc135817902"/>
      <w:r>
        <w:t>Figure – LSOA Layer Data and Visual</w:t>
      </w:r>
      <w:r w:rsidR="002C35E2">
        <w:t xml:space="preserve"> </w:t>
      </w:r>
      <w:r w:rsidR="002C35E2">
        <w:rPr>
          <w:rFonts w:cstheme="minorHAnsi"/>
        </w:rPr>
        <w:t>© Crown Boundary Data</w:t>
      </w:r>
      <w:r w:rsidR="0093268C">
        <w:rPr>
          <w:rFonts w:cstheme="minorHAnsi"/>
        </w:rPr>
        <w:t xml:space="preserve"> LSOA Swansea</w:t>
      </w:r>
      <w:bookmarkEnd w:id="20"/>
    </w:p>
    <w:p w14:paraId="52FF24F2" w14:textId="4E78E195" w:rsidR="00F742F3" w:rsidRDefault="00624918" w:rsidP="00F742F3">
      <w:pPr>
        <w:spacing w:line="360" w:lineRule="auto"/>
      </w:pPr>
      <w:r>
        <w:rPr>
          <w:noProof/>
        </w:rPr>
        <w:drawing>
          <wp:anchor distT="0" distB="0" distL="114300" distR="114300" simplePos="0" relativeHeight="251662336" behindDoc="1" locked="0" layoutInCell="1" allowOverlap="1" wp14:anchorId="0621A151" wp14:editId="0F991EA2">
            <wp:simplePos x="0" y="0"/>
            <wp:positionH relativeFrom="margin">
              <wp:align>right</wp:align>
            </wp:positionH>
            <wp:positionV relativeFrom="paragraph">
              <wp:posOffset>14605</wp:posOffset>
            </wp:positionV>
            <wp:extent cx="2823210" cy="1587500"/>
            <wp:effectExtent l="0" t="0" r="0" b="0"/>
            <wp:wrapTight wrapText="bothSides">
              <wp:wrapPolygon edited="0">
                <wp:start x="0" y="0"/>
                <wp:lineTo x="0" y="21254"/>
                <wp:lineTo x="21425" y="21254"/>
                <wp:lineTo x="21425" y="0"/>
                <wp:lineTo x="0" y="0"/>
              </wp:wrapPolygon>
            </wp:wrapTight>
            <wp:docPr id="1996844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44425"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23210" cy="1587500"/>
                    </a:xfrm>
                    <a:prstGeom prst="rect">
                      <a:avLst/>
                    </a:prstGeom>
                  </pic:spPr>
                </pic:pic>
              </a:graphicData>
            </a:graphic>
            <wp14:sizeRelH relativeFrom="margin">
              <wp14:pctWidth>0</wp14:pctWidth>
            </wp14:sizeRelH>
            <wp14:sizeRelV relativeFrom="margin">
              <wp14:pctHeight>0</wp14:pctHeight>
            </wp14:sizeRelV>
          </wp:anchor>
        </w:drawing>
      </w:r>
      <w:r w:rsidR="00F742F3">
        <w:rPr>
          <w:noProof/>
        </w:rPr>
        <w:drawing>
          <wp:inline distT="0" distB="0" distL="0" distR="0" wp14:anchorId="21393B45" wp14:editId="34FD6065">
            <wp:extent cx="2759809" cy="1552354"/>
            <wp:effectExtent l="0" t="0" r="2540" b="0"/>
            <wp:docPr id="13296778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77879" name="Picture 1" descr="A screenshot of a computer&#10;&#10;Description automatically generated"/>
                    <pic:cNvPicPr/>
                  </pic:nvPicPr>
                  <pic:blipFill>
                    <a:blip r:embed="rId19"/>
                    <a:stretch>
                      <a:fillRect/>
                    </a:stretch>
                  </pic:blipFill>
                  <pic:spPr>
                    <a:xfrm>
                      <a:off x="0" y="0"/>
                      <a:ext cx="2773461" cy="1560033"/>
                    </a:xfrm>
                    <a:prstGeom prst="rect">
                      <a:avLst/>
                    </a:prstGeom>
                  </pic:spPr>
                </pic:pic>
              </a:graphicData>
            </a:graphic>
          </wp:inline>
        </w:drawing>
      </w:r>
    </w:p>
    <w:p w14:paraId="1739DD6C" w14:textId="212C4CA9" w:rsidR="00231007" w:rsidRDefault="002C047C" w:rsidP="00D1339C">
      <w:r>
        <w:t xml:space="preserve">The LSOA map above can be broken down further into Output areas, which </w:t>
      </w:r>
      <w:r w:rsidR="000D4874">
        <w:t>a</w:t>
      </w:r>
      <w:r w:rsidR="00EE57A4">
        <w:t xml:space="preserve">ccording to the NHS </w:t>
      </w:r>
      <w:r w:rsidR="0016043C">
        <w:t>Data Dictionary</w:t>
      </w:r>
      <w:r w:rsidR="00EE57A4">
        <w:t xml:space="preserve"> are “</w:t>
      </w:r>
      <w:r w:rsidR="00EE57A4" w:rsidRPr="00EE57A4">
        <w:rPr>
          <w:i/>
          <w:iCs/>
        </w:rPr>
        <w:t>built from clusters of adjacent unit </w:t>
      </w:r>
      <w:hyperlink r:id="rId20" w:tooltip="The code assigned by Royal Mail to identify postal delivery areas across the United Kingdom." w:history="1">
        <w:r w:rsidR="00EE57A4" w:rsidRPr="00EE57A4">
          <w:rPr>
            <w:i/>
            <w:iCs/>
          </w:rPr>
          <w:t>POSTCODES</w:t>
        </w:r>
      </w:hyperlink>
      <w:r w:rsidR="00EE57A4" w:rsidRPr="00EE57A4">
        <w:rPr>
          <w:i/>
          <w:iCs/>
        </w:rPr>
        <w:t> in the United Kingdom</w:t>
      </w:r>
      <w:r w:rsidR="00EE57A4">
        <w:rPr>
          <w:i/>
          <w:iCs/>
        </w:rPr>
        <w:t xml:space="preserve">” </w:t>
      </w:r>
      <w:r w:rsidR="00EE57A4" w:rsidRPr="00231007">
        <w:t>[</w:t>
      </w:r>
      <w:r w:rsidR="00C11F44">
        <w:t>7</w:t>
      </w:r>
      <w:r w:rsidR="00EE57A4" w:rsidRPr="00231007">
        <w:t xml:space="preserve">]. </w:t>
      </w:r>
    </w:p>
    <w:p w14:paraId="63BFFE77" w14:textId="7665429E" w:rsidR="009B7249" w:rsidRPr="00B039EC" w:rsidRDefault="00EE57A4" w:rsidP="00D1339C">
      <w:r w:rsidRPr="00231007">
        <w:t xml:space="preserve">The </w:t>
      </w:r>
      <w:r w:rsidR="00E17937" w:rsidRPr="00231007">
        <w:t xml:space="preserve">Output area data is used by the ONS as the Base unit for Census data, which is then built up into LSOA, MSOA and Ward </w:t>
      </w:r>
      <w:r w:rsidR="00231007" w:rsidRPr="00231007">
        <w:t>data.</w:t>
      </w:r>
      <w:r w:rsidR="00231007">
        <w:rPr>
          <w:i/>
          <w:iCs/>
        </w:rPr>
        <w:t xml:space="preserve"> </w:t>
      </w:r>
      <w:r w:rsidR="009638AD">
        <w:t>Like</w:t>
      </w:r>
      <w:r w:rsidR="00B039EC">
        <w:t xml:space="preserve"> the</w:t>
      </w:r>
      <w:r w:rsidR="00646213">
        <w:t xml:space="preserve"> other breakdowns, there is a visual difference between the levels, however the output area itself might be too granular a level for the visuals as even without colour and socio-demographic data</w:t>
      </w:r>
      <w:r w:rsidR="009B7249">
        <w:t xml:space="preserve"> added it is difficult to read visually.</w:t>
      </w:r>
    </w:p>
    <w:p w14:paraId="5745BCEF" w14:textId="77777777" w:rsidR="00467A20" w:rsidRDefault="00467A20" w:rsidP="002C047C"/>
    <w:p w14:paraId="600A0AB5" w14:textId="365ADFBA" w:rsidR="00600089" w:rsidRDefault="00600089" w:rsidP="00467A20">
      <w:pPr>
        <w:pStyle w:val="Heading5"/>
      </w:pPr>
      <w:bookmarkStart w:id="21" w:name="_Toc135817903"/>
      <w:r>
        <w:lastRenderedPageBreak/>
        <w:t>Figure – Output Area Swansea</w:t>
      </w:r>
      <w:r w:rsidR="002C35E2">
        <w:t xml:space="preserve"> © Crown Boundary Data</w:t>
      </w:r>
      <w:r w:rsidR="0093268C">
        <w:t xml:space="preserve"> Output Area Swansea</w:t>
      </w:r>
      <w:bookmarkEnd w:id="21"/>
    </w:p>
    <w:p w14:paraId="74CDE63A" w14:textId="3C7B3B42" w:rsidR="00F742F3" w:rsidRDefault="00F742F3" w:rsidP="00444CB4">
      <w:pPr>
        <w:spacing w:line="360" w:lineRule="auto"/>
      </w:pPr>
      <w:r>
        <w:rPr>
          <w:noProof/>
        </w:rPr>
        <w:drawing>
          <wp:inline distT="0" distB="0" distL="0" distR="0" wp14:anchorId="429BE28E" wp14:editId="714F27A4">
            <wp:extent cx="2739504" cy="1540933"/>
            <wp:effectExtent l="0" t="0" r="3810" b="2540"/>
            <wp:docPr id="1289412474" name="Picture 1" descr="A computer screen 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12474" name="Picture 1" descr="A computer screen shot of a computer screen&#10;&#10;Description automatically generated with low confidence"/>
                    <pic:cNvPicPr/>
                  </pic:nvPicPr>
                  <pic:blipFill>
                    <a:blip r:embed="rId21"/>
                    <a:stretch>
                      <a:fillRect/>
                    </a:stretch>
                  </pic:blipFill>
                  <pic:spPr>
                    <a:xfrm>
                      <a:off x="0" y="0"/>
                      <a:ext cx="2746623" cy="1544937"/>
                    </a:xfrm>
                    <a:prstGeom prst="rect">
                      <a:avLst/>
                    </a:prstGeom>
                  </pic:spPr>
                </pic:pic>
              </a:graphicData>
            </a:graphic>
          </wp:inline>
        </w:drawing>
      </w:r>
    </w:p>
    <w:p w14:paraId="52BD88C5" w14:textId="749F6485" w:rsidR="007A4FED" w:rsidRDefault="007A4FED" w:rsidP="007A4FED">
      <w:pPr>
        <w:pStyle w:val="Heading3"/>
      </w:pPr>
      <w:bookmarkStart w:id="22" w:name="_Toc135820380"/>
      <w:r>
        <w:t>Bing Aerial Map</w:t>
      </w:r>
      <w:r w:rsidR="0001635E">
        <w:t>/OS Survey Map</w:t>
      </w:r>
      <w:bookmarkEnd w:id="22"/>
    </w:p>
    <w:p w14:paraId="2C1640A0" w14:textId="6FC55745" w:rsidR="0001635E" w:rsidRDefault="00815F94" w:rsidP="007A4FED">
      <w:r>
        <w:t xml:space="preserve">The Bing aerial map </w:t>
      </w:r>
      <w:r w:rsidR="00DE5DBD">
        <w:t xml:space="preserve">is </w:t>
      </w:r>
      <w:r w:rsidR="00017BF1">
        <w:t>like</w:t>
      </w:r>
      <w:r w:rsidR="00DE5DBD">
        <w:t xml:space="preserve"> a google earth view of the world and </w:t>
      </w:r>
      <w:r w:rsidR="00183096">
        <w:t>provides a base map</w:t>
      </w:r>
      <w:r w:rsidR="001E6487">
        <w:t xml:space="preserve"> </w:t>
      </w:r>
      <w:r w:rsidR="001F1462">
        <w:t>to</w:t>
      </w:r>
      <w:r w:rsidR="001E6487">
        <w:t xml:space="preserve"> add further background to the geographical data added from other sources. It </w:t>
      </w:r>
      <w:r w:rsidR="001F1462">
        <w:t>was useful in testing the spatial data I added for the various output areas to confirm the data added was in the correct location.</w:t>
      </w:r>
      <w:r w:rsidR="00BE230B">
        <w:t xml:space="preserve"> Had my Swansea data been showing over an a</w:t>
      </w:r>
      <w:r w:rsidR="00DE5DBD">
        <w:t>lternative area I’d know to revisit and troubleshoot the data.</w:t>
      </w:r>
    </w:p>
    <w:p w14:paraId="21DE2B98" w14:textId="0B1C04AB" w:rsidR="00017BF1" w:rsidRDefault="00017BF1" w:rsidP="00467A20">
      <w:pPr>
        <w:pStyle w:val="Heading5"/>
      </w:pPr>
      <w:bookmarkStart w:id="23" w:name="_Toc135817904"/>
      <w:r>
        <w:t>Figure – Swansea Output Area data overlapping Bing Aerial</w:t>
      </w:r>
      <w:r w:rsidR="002C35E2">
        <w:t xml:space="preserve"> </w:t>
      </w:r>
      <w:r w:rsidR="002C35E2">
        <w:rPr>
          <w:rFonts w:cstheme="minorHAnsi"/>
        </w:rPr>
        <w:t xml:space="preserve">© Crown Bing Aerial Map Info </w:t>
      </w:r>
      <w:r w:rsidR="0093268C">
        <w:rPr>
          <w:rFonts w:cstheme="minorHAnsi"/>
        </w:rPr>
        <w:t>Swansea</w:t>
      </w:r>
      <w:bookmarkEnd w:id="23"/>
    </w:p>
    <w:p w14:paraId="3D2AB6F1" w14:textId="75ACF8F6" w:rsidR="00B21EBB" w:rsidRDefault="00624918" w:rsidP="007A4FED">
      <w:r>
        <w:rPr>
          <w:noProof/>
        </w:rPr>
        <w:drawing>
          <wp:anchor distT="0" distB="0" distL="114300" distR="114300" simplePos="0" relativeHeight="251659264" behindDoc="1" locked="0" layoutInCell="1" allowOverlap="1" wp14:anchorId="399826F3" wp14:editId="3B53D098">
            <wp:simplePos x="0" y="0"/>
            <wp:positionH relativeFrom="margin">
              <wp:align>right</wp:align>
            </wp:positionH>
            <wp:positionV relativeFrom="paragraph">
              <wp:posOffset>10160</wp:posOffset>
            </wp:positionV>
            <wp:extent cx="2764155" cy="1554480"/>
            <wp:effectExtent l="0" t="0" r="0" b="7620"/>
            <wp:wrapTight wrapText="bothSides">
              <wp:wrapPolygon edited="0">
                <wp:start x="0" y="0"/>
                <wp:lineTo x="0" y="21441"/>
                <wp:lineTo x="21436" y="21441"/>
                <wp:lineTo x="21436" y="0"/>
                <wp:lineTo x="0" y="0"/>
              </wp:wrapPolygon>
            </wp:wrapTight>
            <wp:docPr id="1688736114" name="Picture 1" descr="A computer screen shot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36114" name="Picture 1" descr="A computer screen shot of a map&#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4155" cy="1554480"/>
                    </a:xfrm>
                    <a:prstGeom prst="rect">
                      <a:avLst/>
                    </a:prstGeom>
                  </pic:spPr>
                </pic:pic>
              </a:graphicData>
            </a:graphic>
            <wp14:sizeRelH relativeFrom="margin">
              <wp14:pctWidth>0</wp14:pctWidth>
            </wp14:sizeRelH>
            <wp14:sizeRelV relativeFrom="margin">
              <wp14:pctHeight>0</wp14:pctHeight>
            </wp14:sizeRelV>
          </wp:anchor>
        </w:drawing>
      </w:r>
      <w:r w:rsidR="00B21EBB">
        <w:rPr>
          <w:noProof/>
        </w:rPr>
        <w:drawing>
          <wp:inline distT="0" distB="0" distL="0" distR="0" wp14:anchorId="5DCD7398" wp14:editId="5C239B2F">
            <wp:extent cx="2797614" cy="1573619"/>
            <wp:effectExtent l="0" t="0" r="3175" b="7620"/>
            <wp:docPr id="1591222779" name="Picture 1" descr="A computer screen shot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22779" name="Picture 1" descr="A computer screen shot of a map&#10;&#10;Description automatically generated with medium confidence"/>
                    <pic:cNvPicPr/>
                  </pic:nvPicPr>
                  <pic:blipFill>
                    <a:blip r:embed="rId23"/>
                    <a:stretch>
                      <a:fillRect/>
                    </a:stretch>
                  </pic:blipFill>
                  <pic:spPr>
                    <a:xfrm>
                      <a:off x="0" y="0"/>
                      <a:ext cx="2808446" cy="1579712"/>
                    </a:xfrm>
                    <a:prstGeom prst="rect">
                      <a:avLst/>
                    </a:prstGeom>
                  </pic:spPr>
                </pic:pic>
              </a:graphicData>
            </a:graphic>
          </wp:inline>
        </w:drawing>
      </w:r>
    </w:p>
    <w:p w14:paraId="233BFDDC" w14:textId="16B59210" w:rsidR="00B21EBB" w:rsidRDefault="0049600E" w:rsidP="007A4FED">
      <w:r>
        <w:t xml:space="preserve">Another geographical view I can import is the OS Map data, which provides an </w:t>
      </w:r>
      <w:r w:rsidR="006A1C62">
        <w:t xml:space="preserve">Ordnance Survey Map </w:t>
      </w:r>
      <w:r w:rsidR="00B54110">
        <w:t xml:space="preserve">view of the locational data. The OS Map will lend itself better towards </w:t>
      </w:r>
      <w:r w:rsidR="00984B90">
        <w:t xml:space="preserve">one of my discussion topics around Accessibility alongside </w:t>
      </w:r>
      <w:r w:rsidR="00FB19C3">
        <w:t>vaccination centre locations.</w:t>
      </w:r>
    </w:p>
    <w:p w14:paraId="567F2F1F" w14:textId="6C4D21BD" w:rsidR="00B21EBB" w:rsidRDefault="0034335E" w:rsidP="007A4FED">
      <w:r>
        <w:t xml:space="preserve">The figure for the OS Map view can be seen within the previous </w:t>
      </w:r>
      <w:r w:rsidR="0016043C">
        <w:t>Digi Map</w:t>
      </w:r>
      <w:r>
        <w:t xml:space="preserve"> specific section.</w:t>
      </w:r>
    </w:p>
    <w:p w14:paraId="00B19DC6" w14:textId="0531BCFE" w:rsidR="007A4FED" w:rsidRDefault="007A4FED" w:rsidP="007A4FED">
      <w:pPr>
        <w:pStyle w:val="Heading3"/>
      </w:pPr>
      <w:bookmarkStart w:id="24" w:name="_Toc135820381"/>
      <w:r>
        <w:t>Roads Map</w:t>
      </w:r>
      <w:bookmarkEnd w:id="24"/>
    </w:p>
    <w:p w14:paraId="17F18D11" w14:textId="6F918B90" w:rsidR="007A4FED" w:rsidRDefault="001A4422" w:rsidP="007A4FED">
      <w:r>
        <w:t>Within MapInfo there is a Roads Base Map that can be added to the suite of maps within the workspace. This base map will provide valuable information around accessibility which is a topic I can explore within the next section of the assignment. Alongside this, further detailed road mappings can be downloaded via UK Data Service to provide specific data around Motorways, A roads etc.</w:t>
      </w:r>
    </w:p>
    <w:p w14:paraId="783C4D4D" w14:textId="1A904CCD" w:rsidR="00624918" w:rsidRDefault="001A4422" w:rsidP="007A4FED">
      <w:r>
        <w:t xml:space="preserve">Below are </w:t>
      </w:r>
      <w:r w:rsidR="009053AE">
        <w:t>v</w:t>
      </w:r>
      <w:r>
        <w:t>isual representation</w:t>
      </w:r>
      <w:r w:rsidR="009053AE">
        <w:t>s</w:t>
      </w:r>
      <w:r>
        <w:t xml:space="preserve"> of the road layer</w:t>
      </w:r>
      <w:r w:rsidR="009053AE">
        <w:t>s within my workspace</w:t>
      </w:r>
      <w:r>
        <w:t xml:space="preserve">. One showing the base map itself, the </w:t>
      </w:r>
      <w:r w:rsidR="00287CB7">
        <w:t>other is an example of the roads data taken from UK Data Service to provide the roads data without the need for a background map. The thicker darker line depicts the Motorways, whereas the thinner lighter line depicts the various A roads of the highways network. In addition to this, there’s also data provided on minor roads and primary roads.</w:t>
      </w:r>
    </w:p>
    <w:p w14:paraId="4B84209A" w14:textId="77777777" w:rsidR="00467A20" w:rsidRDefault="00467A20" w:rsidP="007A4FED"/>
    <w:p w14:paraId="046F766D" w14:textId="77777777" w:rsidR="00467A20" w:rsidRDefault="00467A20" w:rsidP="007A4FED"/>
    <w:p w14:paraId="1E74C205" w14:textId="26E398F3" w:rsidR="00B21EBB" w:rsidRDefault="00A826C9" w:rsidP="00467A20">
      <w:pPr>
        <w:pStyle w:val="Heading5"/>
      </w:pPr>
      <w:bookmarkStart w:id="25" w:name="_Toc135817905"/>
      <w:r>
        <w:lastRenderedPageBreak/>
        <w:t xml:space="preserve">Figure </w:t>
      </w:r>
      <w:r w:rsidR="00685E32">
        <w:t>–</w:t>
      </w:r>
      <w:r>
        <w:t xml:space="preserve"> </w:t>
      </w:r>
      <w:r w:rsidR="00685E32">
        <w:t>Bing Roads compared to UK Data Service Motorway + A Roads Map</w:t>
      </w:r>
      <w:r w:rsidR="002C35E2">
        <w:t xml:space="preserve"> </w:t>
      </w:r>
      <w:r w:rsidR="002C35E2">
        <w:rPr>
          <w:rFonts w:cstheme="minorHAnsi"/>
        </w:rPr>
        <w:t xml:space="preserve">© Crown Map Info </w:t>
      </w:r>
      <w:r w:rsidR="0093268C">
        <w:rPr>
          <w:rFonts w:cstheme="minorHAnsi"/>
        </w:rPr>
        <w:t>Wales</w:t>
      </w:r>
      <w:bookmarkEnd w:id="25"/>
    </w:p>
    <w:p w14:paraId="648E7AA8" w14:textId="55190FAF" w:rsidR="00B21EBB" w:rsidRDefault="00624918" w:rsidP="007A4FED">
      <w:r>
        <w:rPr>
          <w:noProof/>
        </w:rPr>
        <w:drawing>
          <wp:anchor distT="0" distB="0" distL="114300" distR="114300" simplePos="0" relativeHeight="251660288" behindDoc="1" locked="0" layoutInCell="1" allowOverlap="1" wp14:anchorId="34EC0195" wp14:editId="20299F87">
            <wp:simplePos x="0" y="0"/>
            <wp:positionH relativeFrom="margin">
              <wp:posOffset>2954020</wp:posOffset>
            </wp:positionH>
            <wp:positionV relativeFrom="paragraph">
              <wp:posOffset>10160</wp:posOffset>
            </wp:positionV>
            <wp:extent cx="2778125" cy="1562735"/>
            <wp:effectExtent l="0" t="0" r="3175" b="0"/>
            <wp:wrapTight wrapText="bothSides">
              <wp:wrapPolygon edited="0">
                <wp:start x="0" y="0"/>
                <wp:lineTo x="0" y="21328"/>
                <wp:lineTo x="21477" y="21328"/>
                <wp:lineTo x="21477" y="0"/>
                <wp:lineTo x="0" y="0"/>
              </wp:wrapPolygon>
            </wp:wrapTight>
            <wp:docPr id="10201650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165038" name="Picture 1"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78125" cy="1562735"/>
                    </a:xfrm>
                    <a:prstGeom prst="rect">
                      <a:avLst/>
                    </a:prstGeom>
                  </pic:spPr>
                </pic:pic>
              </a:graphicData>
            </a:graphic>
            <wp14:sizeRelH relativeFrom="margin">
              <wp14:pctWidth>0</wp14:pctWidth>
            </wp14:sizeRelH>
            <wp14:sizeRelV relativeFrom="margin">
              <wp14:pctHeight>0</wp14:pctHeight>
            </wp14:sizeRelV>
          </wp:anchor>
        </w:drawing>
      </w:r>
      <w:r w:rsidR="00B21EBB">
        <w:rPr>
          <w:noProof/>
        </w:rPr>
        <w:drawing>
          <wp:inline distT="0" distB="0" distL="0" distR="0" wp14:anchorId="4DE9349F" wp14:editId="043FB14F">
            <wp:extent cx="2835418" cy="1594884"/>
            <wp:effectExtent l="0" t="0" r="3175" b="5715"/>
            <wp:docPr id="4863127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12764" name="Picture 1" descr="A screenshot of a computer&#10;&#10;Description automatically generated"/>
                    <pic:cNvPicPr/>
                  </pic:nvPicPr>
                  <pic:blipFill>
                    <a:blip r:embed="rId25"/>
                    <a:stretch>
                      <a:fillRect/>
                    </a:stretch>
                  </pic:blipFill>
                  <pic:spPr>
                    <a:xfrm>
                      <a:off x="0" y="0"/>
                      <a:ext cx="2866819" cy="1612546"/>
                    </a:xfrm>
                    <a:prstGeom prst="rect">
                      <a:avLst/>
                    </a:prstGeom>
                  </pic:spPr>
                </pic:pic>
              </a:graphicData>
            </a:graphic>
          </wp:inline>
        </w:drawing>
      </w:r>
    </w:p>
    <w:p w14:paraId="3DDF62D0" w14:textId="77777777" w:rsidR="007A4FED" w:rsidRPr="007A4FED" w:rsidRDefault="007A4FED" w:rsidP="007A4FED"/>
    <w:p w14:paraId="00CDCC77" w14:textId="7D758438" w:rsidR="007D1131" w:rsidRDefault="008B41CE" w:rsidP="007D1131">
      <w:pPr>
        <w:pStyle w:val="Heading2"/>
        <w:numPr>
          <w:ilvl w:val="1"/>
          <w:numId w:val="30"/>
        </w:numPr>
      </w:pPr>
      <w:bookmarkStart w:id="26" w:name="_Toc135820382"/>
      <w:r>
        <w:t>Creation of Point Data</w:t>
      </w:r>
      <w:bookmarkEnd w:id="26"/>
    </w:p>
    <w:p w14:paraId="0D466A07" w14:textId="3F3D2A59" w:rsidR="00E16440" w:rsidRDefault="00E16440" w:rsidP="00E16440">
      <w:r>
        <w:br/>
        <w:t>According to GIS Lounge, point data is “</w:t>
      </w:r>
      <w:r w:rsidRPr="00E16440">
        <w:rPr>
          <w:i/>
          <w:iCs/>
        </w:rPr>
        <w:t>used to represent nonadjacent features and to represent discrete data points.</w:t>
      </w:r>
      <w:r w:rsidRPr="00BC3EAD">
        <w:t>”</w:t>
      </w:r>
      <w:r w:rsidR="00624918">
        <w:t xml:space="preserve"> [</w:t>
      </w:r>
      <w:r w:rsidR="00D02626">
        <w:t>8</w:t>
      </w:r>
      <w:r w:rsidR="00624918">
        <w:t>]</w:t>
      </w:r>
      <w:r>
        <w:t xml:space="preserve"> Usually, </w:t>
      </w:r>
      <w:r w:rsidR="0016043C">
        <w:t>point</w:t>
      </w:r>
      <w:r>
        <w:t xml:space="preserve"> data relates to an object/area which has zero dimensions. Example of this are schools, or even a point to identify a city on a map, as seen by a simple google maps search.</w:t>
      </w:r>
    </w:p>
    <w:p w14:paraId="0FE015FE" w14:textId="6AB36103" w:rsidR="00BC3EAD" w:rsidRDefault="007A4FED" w:rsidP="004B729A">
      <w:pPr>
        <w:pStyle w:val="Heading3"/>
      </w:pPr>
      <w:bookmarkStart w:id="27" w:name="_Toc135820383"/>
      <w:r>
        <w:t>Finding of Point Data</w:t>
      </w:r>
      <w:bookmarkEnd w:id="27"/>
    </w:p>
    <w:p w14:paraId="2E71C6E7" w14:textId="04DA9B8F" w:rsidR="00BC3EAD" w:rsidRDefault="00BC3EAD" w:rsidP="00890317">
      <w:r>
        <w:t xml:space="preserve">The topic of covid data for this assignment has also sprung up point data I need to collate for my discussion topics, and that is the Vaccination centres that were created during the pandemic to facilitate the mass roll out of vaccines to combat the rising cases and deaths of Covid-19. </w:t>
      </w:r>
    </w:p>
    <w:p w14:paraId="224EF99F" w14:textId="53A56BF8" w:rsidR="00BC3EAD" w:rsidRDefault="00BC3EAD" w:rsidP="00890317">
      <w:r>
        <w:t xml:space="preserve">Finding the locations of these vaccination centres is proving </w:t>
      </w:r>
      <w:r w:rsidR="006E19BA">
        <w:t>difficult</w:t>
      </w:r>
      <w:r>
        <w:t xml:space="preserve">, as since the lockdowns of 2020 and 2021 </w:t>
      </w:r>
      <w:r w:rsidR="006E19BA">
        <w:t>most of</w:t>
      </w:r>
      <w:r>
        <w:t xml:space="preserve"> these centres have since disbanded</w:t>
      </w:r>
      <w:r w:rsidR="006E19BA">
        <w:t xml:space="preserve"> as they were temporary centres erected to get more vaccines out to the population.</w:t>
      </w:r>
      <w:r>
        <w:t xml:space="preserve"> According to </w:t>
      </w:r>
      <w:r w:rsidR="006E19BA">
        <w:t>Swansea Bay University Health board [</w:t>
      </w:r>
      <w:r w:rsidR="00D02626">
        <w:t>9</w:t>
      </w:r>
      <w:r w:rsidR="006E19BA">
        <w:t>], the only locations that currently provide a covid vaccine to the Swansea NPT area are Gorseinon Centre and the Aberfan shopping centre in Port Talbot.</w:t>
      </w:r>
    </w:p>
    <w:p w14:paraId="73749E7B" w14:textId="479E0467" w:rsidR="00D272DE" w:rsidRDefault="00D272DE" w:rsidP="00D272DE">
      <w:r>
        <w:t>However, having spoken with other students who were based in Swansea during the pandemic, I’ve managed to collate the details of multiple pop-up vaccination centres that were in operation during the height of the pandemic. Having been given the names of the centres I’ve used google to search the locations, and then collate the postcode, longitude, and latitude</w:t>
      </w:r>
      <w:r w:rsidR="00E16440">
        <w:t>, collated this data within an excel document</w:t>
      </w:r>
      <w:r>
        <w:t xml:space="preserve"> to create </w:t>
      </w:r>
      <w:r w:rsidR="00E16440">
        <w:t xml:space="preserve">the required </w:t>
      </w:r>
      <w:r>
        <w:t>point</w:t>
      </w:r>
      <w:r w:rsidR="00E16440">
        <w:t xml:space="preserve"> data</w:t>
      </w:r>
      <w:r>
        <w:t xml:space="preserve"> within MapInfo.</w:t>
      </w:r>
    </w:p>
    <w:p w14:paraId="7C3B18C1" w14:textId="4FB0C2A6" w:rsidR="00601A58" w:rsidRDefault="007A4FED" w:rsidP="00601A58">
      <w:pPr>
        <w:pStyle w:val="Heading3"/>
      </w:pPr>
      <w:bookmarkStart w:id="28" w:name="_Toc135820384"/>
      <w:r>
        <w:t>Adding Point Data to Dataset</w:t>
      </w:r>
      <w:bookmarkEnd w:id="28"/>
    </w:p>
    <w:p w14:paraId="2E6338CD" w14:textId="3B2E17EA" w:rsidR="00E16440" w:rsidRDefault="00E16440" w:rsidP="00601A58">
      <w:r>
        <w:t xml:space="preserve">Having collated the vaccination centre point data, I was then </w:t>
      </w:r>
      <w:r w:rsidR="0054517B">
        <w:t>able</w:t>
      </w:r>
      <w:r>
        <w:t xml:space="preserve"> to add this data to </w:t>
      </w:r>
      <w:r w:rsidR="0016043C">
        <w:t>MapInfo</w:t>
      </w:r>
      <w:r>
        <w:t xml:space="preserve"> and begin creating the point data to aid with my discussion topics.</w:t>
      </w:r>
      <w:r w:rsidR="005B036F">
        <w:t xml:space="preserve"> The below figure shows accessing the Point data tool and amending the extraction to the relevant vaccination centre table, along with the Latitude and Longitude data to create the visual.</w:t>
      </w:r>
    </w:p>
    <w:p w14:paraId="45D1F4B7" w14:textId="77777777" w:rsidR="00D1339C" w:rsidRDefault="00D1339C" w:rsidP="00601A58"/>
    <w:p w14:paraId="53B90AD6" w14:textId="77777777" w:rsidR="00D1339C" w:rsidRDefault="00D1339C" w:rsidP="00601A58"/>
    <w:p w14:paraId="76FDFC66" w14:textId="77777777" w:rsidR="00D1339C" w:rsidRDefault="00D1339C" w:rsidP="00601A58"/>
    <w:p w14:paraId="1532DF2B" w14:textId="77777777" w:rsidR="00467A20" w:rsidRDefault="00467A20" w:rsidP="00601A58"/>
    <w:p w14:paraId="606CD258" w14:textId="77777777" w:rsidR="00467A20" w:rsidRDefault="00467A20" w:rsidP="00601A58"/>
    <w:p w14:paraId="2A66EA6A" w14:textId="5BA83E59" w:rsidR="005B036F" w:rsidRDefault="005B036F" w:rsidP="00467A20">
      <w:pPr>
        <w:pStyle w:val="Heading5"/>
      </w:pPr>
      <w:bookmarkStart w:id="29" w:name="_Toc135817906"/>
      <w:r>
        <w:lastRenderedPageBreak/>
        <w:t>Figure – Creation of Point Data</w:t>
      </w:r>
      <w:bookmarkEnd w:id="29"/>
    </w:p>
    <w:p w14:paraId="22D59912" w14:textId="0E089803" w:rsidR="005B036F" w:rsidRDefault="005B036F" w:rsidP="00601A58">
      <w:r>
        <w:rPr>
          <w:noProof/>
        </w:rPr>
        <w:drawing>
          <wp:inline distT="0" distB="0" distL="0" distR="0" wp14:anchorId="7ABC5DD0" wp14:editId="1B1E2946">
            <wp:extent cx="3345180" cy="1881617"/>
            <wp:effectExtent l="0" t="0" r="7620" b="4445"/>
            <wp:docPr id="10270847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84776" name="Picture 1" descr="A screenshot of a computer&#10;&#10;Description automatically generated"/>
                    <pic:cNvPicPr/>
                  </pic:nvPicPr>
                  <pic:blipFill>
                    <a:blip r:embed="rId26"/>
                    <a:stretch>
                      <a:fillRect/>
                    </a:stretch>
                  </pic:blipFill>
                  <pic:spPr>
                    <a:xfrm>
                      <a:off x="0" y="0"/>
                      <a:ext cx="3357128" cy="1888337"/>
                    </a:xfrm>
                    <a:prstGeom prst="rect">
                      <a:avLst/>
                    </a:prstGeom>
                  </pic:spPr>
                </pic:pic>
              </a:graphicData>
            </a:graphic>
          </wp:inline>
        </w:drawing>
      </w:r>
    </w:p>
    <w:p w14:paraId="6D7A1037" w14:textId="3259EC11" w:rsidR="005B036F" w:rsidRDefault="005B036F" w:rsidP="00601A58">
      <w:r>
        <w:t xml:space="preserve">Having added the data to the browser I’m now able to use the point data </w:t>
      </w:r>
      <w:r w:rsidR="00661D0C">
        <w:t>within the views I’m creating. The below shows the MSOA boundary of Swansea, and the blue Diamonds show the locations of the Vaccination Centres within the area.</w:t>
      </w:r>
    </w:p>
    <w:p w14:paraId="01D823A9" w14:textId="1AEA066F" w:rsidR="00661D0C" w:rsidRDefault="00661D0C" w:rsidP="00467A20">
      <w:pPr>
        <w:pStyle w:val="Heading5"/>
      </w:pPr>
      <w:bookmarkStart w:id="30" w:name="_Toc135817907"/>
      <w:r>
        <w:t>Figure – Vaccination Point Centre Visual</w:t>
      </w:r>
      <w:r w:rsidR="002C35E2">
        <w:t xml:space="preserve"> </w:t>
      </w:r>
      <w:r w:rsidR="002C35E2">
        <w:rPr>
          <w:rFonts w:cstheme="minorHAnsi"/>
        </w:rPr>
        <w:t>© Crown Boundary Data</w:t>
      </w:r>
      <w:r w:rsidR="0093268C">
        <w:rPr>
          <w:rFonts w:cstheme="minorHAnsi"/>
        </w:rPr>
        <w:t xml:space="preserve"> MSOA Swansea</w:t>
      </w:r>
      <w:bookmarkEnd w:id="30"/>
    </w:p>
    <w:p w14:paraId="53D97610" w14:textId="11635212" w:rsidR="00661D0C" w:rsidRDefault="00661D0C" w:rsidP="00601A58">
      <w:r>
        <w:rPr>
          <w:noProof/>
        </w:rPr>
        <w:drawing>
          <wp:inline distT="0" distB="0" distL="0" distR="0" wp14:anchorId="2A50338A" wp14:editId="5F547481">
            <wp:extent cx="3413844" cy="1920240"/>
            <wp:effectExtent l="0" t="0" r="0" b="3810"/>
            <wp:docPr id="8910420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42056" name="Picture 1" descr="A screenshot of a computer&#10;&#10;Description automatically generated"/>
                    <pic:cNvPicPr/>
                  </pic:nvPicPr>
                  <pic:blipFill>
                    <a:blip r:embed="rId27"/>
                    <a:stretch>
                      <a:fillRect/>
                    </a:stretch>
                  </pic:blipFill>
                  <pic:spPr>
                    <a:xfrm>
                      <a:off x="0" y="0"/>
                      <a:ext cx="3420755" cy="1924127"/>
                    </a:xfrm>
                    <a:prstGeom prst="rect">
                      <a:avLst/>
                    </a:prstGeom>
                  </pic:spPr>
                </pic:pic>
              </a:graphicData>
            </a:graphic>
          </wp:inline>
        </w:drawing>
      </w:r>
    </w:p>
    <w:p w14:paraId="15D87A37" w14:textId="19AB2900" w:rsidR="00890C38" w:rsidRDefault="0034335E" w:rsidP="007D1131">
      <w:r>
        <w:t xml:space="preserve">The above process I then repeated in my workspace to provide the visual locations of local </w:t>
      </w:r>
      <w:proofErr w:type="gramStart"/>
      <w:r>
        <w:t>GP’s</w:t>
      </w:r>
      <w:proofErr w:type="gramEnd"/>
      <w:r>
        <w:t xml:space="preserve"> for the Swansea and wider area to aid the accessibility discussion points.</w:t>
      </w:r>
    </w:p>
    <w:p w14:paraId="5F14A89E" w14:textId="77777777" w:rsidR="00B62339" w:rsidRDefault="00B62339" w:rsidP="007D1131"/>
    <w:p w14:paraId="2600622A" w14:textId="77777777" w:rsidR="00B62339" w:rsidRDefault="00B62339" w:rsidP="007D1131"/>
    <w:p w14:paraId="2B102490" w14:textId="77777777" w:rsidR="00D1339C" w:rsidRDefault="00D1339C">
      <w:pPr>
        <w:rPr>
          <w:rFonts w:asciiTheme="majorHAnsi" w:eastAsiaTheme="majorEastAsia" w:hAnsiTheme="majorHAnsi" w:cstheme="majorBidi"/>
          <w:sz w:val="32"/>
          <w:szCs w:val="32"/>
        </w:rPr>
      </w:pPr>
      <w:r>
        <w:br w:type="page"/>
      </w:r>
    </w:p>
    <w:p w14:paraId="5ED93089" w14:textId="07964635" w:rsidR="000F2199" w:rsidRDefault="005C0698" w:rsidP="00B5404F">
      <w:pPr>
        <w:pStyle w:val="Heading1"/>
        <w:numPr>
          <w:ilvl w:val="0"/>
          <w:numId w:val="19"/>
        </w:numPr>
        <w:spacing w:line="360" w:lineRule="auto"/>
        <w:jc w:val="both"/>
        <w:rPr>
          <w:color w:val="auto"/>
        </w:rPr>
      </w:pPr>
      <w:bookmarkStart w:id="31" w:name="_Toc135820385"/>
      <w:r>
        <w:rPr>
          <w:color w:val="auto"/>
        </w:rPr>
        <w:lastRenderedPageBreak/>
        <w:t>Task 2</w:t>
      </w:r>
      <w:bookmarkEnd w:id="31"/>
    </w:p>
    <w:p w14:paraId="7744EEA6" w14:textId="55C9BB8F" w:rsidR="000F2199" w:rsidRDefault="000F2199" w:rsidP="00B5404F">
      <w:pPr>
        <w:pStyle w:val="Heading2"/>
        <w:spacing w:line="360" w:lineRule="auto"/>
        <w:jc w:val="both"/>
        <w:rPr>
          <w:noProof/>
        </w:rPr>
      </w:pPr>
      <w:bookmarkStart w:id="32" w:name="_Toc135820386"/>
      <w:r>
        <w:rPr>
          <w:noProof/>
        </w:rPr>
        <w:t xml:space="preserve">2.1. </w:t>
      </w:r>
      <w:r w:rsidR="00B30EDB">
        <w:rPr>
          <w:noProof/>
        </w:rPr>
        <w:t>Introduction</w:t>
      </w:r>
      <w:bookmarkEnd w:id="32"/>
    </w:p>
    <w:p w14:paraId="5157AFF7" w14:textId="2E4C5982" w:rsidR="00ED4928" w:rsidRDefault="002D35AF" w:rsidP="00D1339C">
      <w:r>
        <w:t xml:space="preserve">The Covid-19 pandemic caused chaos for a couple of years, putting everyone’s life on pause and death of loved ones. This affected the overall </w:t>
      </w:r>
      <w:r w:rsidR="002169CE">
        <w:t>mortality</w:t>
      </w:r>
      <w:r>
        <w:t xml:space="preserve"> rate </w:t>
      </w:r>
      <w:r w:rsidR="008D5DBE">
        <w:t>of the world, not just Wales or my case study area specifically.</w:t>
      </w:r>
      <w:r>
        <w:t xml:space="preserve"> </w:t>
      </w:r>
      <w:r w:rsidR="008D5DBE">
        <w:t xml:space="preserve">Having taken Data from </w:t>
      </w:r>
      <w:proofErr w:type="spellStart"/>
      <w:r w:rsidR="008D5DBE">
        <w:t>Worldometers</w:t>
      </w:r>
      <w:proofErr w:type="spellEnd"/>
      <w:r w:rsidR="008D5DBE">
        <w:t xml:space="preserve"> [</w:t>
      </w:r>
      <w:r w:rsidR="00D02626">
        <w:t>10</w:t>
      </w:r>
      <w:r w:rsidR="008D5DBE">
        <w:t xml:space="preserve">], I’ve been able to create the below tables to show how the UK </w:t>
      </w:r>
      <w:r w:rsidR="005D291B">
        <w:t>compared in total cases, total deaths, and total deaths per 1M of the population.</w:t>
      </w:r>
    </w:p>
    <w:p w14:paraId="19845A8F" w14:textId="3B825369" w:rsidR="002169CE" w:rsidRDefault="005D291B" w:rsidP="00D1339C">
      <w:r>
        <w:t>As can be seen, the UK was 6</w:t>
      </w:r>
      <w:r w:rsidRPr="005D291B">
        <w:rPr>
          <w:vertAlign w:val="superscript"/>
        </w:rPr>
        <w:t>th</w:t>
      </w:r>
      <w:r>
        <w:t xml:space="preserve"> overall in the UK for total cases by country, it then ranks as the 4</w:t>
      </w:r>
      <w:r w:rsidRPr="005D291B">
        <w:rPr>
          <w:vertAlign w:val="superscript"/>
        </w:rPr>
        <w:t>th</w:t>
      </w:r>
      <w:r>
        <w:t xml:space="preserve"> highest when it comes to Deaths per 1,000,000 of the population due to Covid. Although it looks damning for the UK, it must be remembered that during the pandemic many countries didn’t report on COVID figures with such accuracy as the UK did. There are other factors that come into play like climate, average age expectancy, standard of healthcare and more. I will look to investigate some of these variables in the discussion topics to follow. </w:t>
      </w:r>
    </w:p>
    <w:p w14:paraId="241D53B0" w14:textId="44ADD361" w:rsidR="005D291B" w:rsidRDefault="005D291B" w:rsidP="00467A20">
      <w:pPr>
        <w:pStyle w:val="Heading5"/>
      </w:pPr>
      <w:bookmarkStart w:id="33" w:name="_Toc135817908"/>
      <w:r>
        <w:t xml:space="preserve">Figure </w:t>
      </w:r>
      <w:r w:rsidR="002169CE">
        <w:t>–</w:t>
      </w:r>
      <w:r>
        <w:t xml:space="preserve"> </w:t>
      </w:r>
      <w:r w:rsidR="00FE2488">
        <w:t>Top 10 Covid-19 Raw Data with accompanying Visuals</w:t>
      </w:r>
      <w:bookmarkEnd w:id="33"/>
    </w:p>
    <w:p w14:paraId="525C742C" w14:textId="2A82B6FC" w:rsidR="005D291B" w:rsidRDefault="00FE2488" w:rsidP="00B5404F">
      <w:pPr>
        <w:spacing w:line="360" w:lineRule="auto"/>
        <w:jc w:val="both"/>
      </w:pPr>
      <w:r>
        <w:rPr>
          <w:noProof/>
        </w:rPr>
        <w:drawing>
          <wp:inline distT="0" distB="0" distL="0" distR="0" wp14:anchorId="3BE50D10" wp14:editId="403EC787">
            <wp:extent cx="5731510" cy="2614295"/>
            <wp:effectExtent l="0" t="0" r="2540" b="0"/>
            <wp:docPr id="5248331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33147" name="Picture 1" descr="A screenshot of a computer&#10;&#10;Description automatically generated"/>
                    <pic:cNvPicPr/>
                  </pic:nvPicPr>
                  <pic:blipFill rotWithShape="1">
                    <a:blip r:embed="rId28"/>
                    <a:srcRect t="18909"/>
                    <a:stretch/>
                  </pic:blipFill>
                  <pic:spPr bwMode="auto">
                    <a:xfrm>
                      <a:off x="0" y="0"/>
                      <a:ext cx="5731510" cy="2614295"/>
                    </a:xfrm>
                    <a:prstGeom prst="rect">
                      <a:avLst/>
                    </a:prstGeom>
                    <a:ln>
                      <a:noFill/>
                    </a:ln>
                    <a:extLst>
                      <a:ext uri="{53640926-AAD7-44D8-BBD7-CCE9431645EC}">
                        <a14:shadowObscured xmlns:a14="http://schemas.microsoft.com/office/drawing/2010/main"/>
                      </a:ext>
                    </a:extLst>
                  </pic:spPr>
                </pic:pic>
              </a:graphicData>
            </a:graphic>
          </wp:inline>
        </w:drawing>
      </w:r>
    </w:p>
    <w:p w14:paraId="48EA9DF5" w14:textId="18723D7B" w:rsidR="0093268C" w:rsidRDefault="0093268C" w:rsidP="00467A20">
      <w:pPr>
        <w:pStyle w:val="Heading5"/>
      </w:pPr>
      <w:bookmarkStart w:id="34" w:name="_Hlk135736753"/>
      <w:bookmarkStart w:id="35" w:name="_Toc135817909"/>
      <w:r>
        <w:t xml:space="preserve">Figure – Total Cumulative deaths due to Covid </w:t>
      </w:r>
      <w:r>
        <w:rPr>
          <w:rFonts w:cstheme="minorHAnsi"/>
        </w:rPr>
        <w:t>©</w:t>
      </w:r>
      <w:r>
        <w:t xml:space="preserve"> Crown Boundary Data</w:t>
      </w:r>
      <w:r>
        <w:t xml:space="preserve"> Wales</w:t>
      </w:r>
      <w:bookmarkEnd w:id="35"/>
    </w:p>
    <w:bookmarkEnd w:id="34"/>
    <w:p w14:paraId="6BBAA30F" w14:textId="77777777" w:rsidR="0093268C" w:rsidRDefault="0093268C" w:rsidP="0093268C">
      <w:pPr>
        <w:spacing w:line="360" w:lineRule="auto"/>
        <w:jc w:val="both"/>
      </w:pPr>
      <w:r>
        <w:rPr>
          <w:noProof/>
        </w:rPr>
        <w:drawing>
          <wp:inline distT="0" distB="0" distL="0" distR="0" wp14:anchorId="2AE8B018" wp14:editId="3BB865B5">
            <wp:extent cx="4050553" cy="2278380"/>
            <wp:effectExtent l="0" t="0" r="7620" b="7620"/>
            <wp:docPr id="841176952"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76952" name="Picture 1" descr="A screenshot of a computer screen&#10;&#10;Description automatically generated with medium confidence"/>
                    <pic:cNvPicPr/>
                  </pic:nvPicPr>
                  <pic:blipFill>
                    <a:blip r:embed="rId29"/>
                    <a:stretch>
                      <a:fillRect/>
                    </a:stretch>
                  </pic:blipFill>
                  <pic:spPr>
                    <a:xfrm>
                      <a:off x="0" y="0"/>
                      <a:ext cx="4070419" cy="2289554"/>
                    </a:xfrm>
                    <a:prstGeom prst="rect">
                      <a:avLst/>
                    </a:prstGeom>
                  </pic:spPr>
                </pic:pic>
              </a:graphicData>
            </a:graphic>
          </wp:inline>
        </w:drawing>
      </w:r>
    </w:p>
    <w:p w14:paraId="0BF8A2C8" w14:textId="1D4F766F" w:rsidR="00C1709B" w:rsidRDefault="0093268C" w:rsidP="0093268C">
      <w:r>
        <w:lastRenderedPageBreak/>
        <w:t>Prior to looking into the vaccination uptake</w:t>
      </w:r>
      <w:r>
        <w:t xml:space="preserve"> against various socio-demographic factors</w:t>
      </w:r>
      <w:r>
        <w:t xml:space="preserve">, I thought it would be sensible to </w:t>
      </w:r>
      <w:r>
        <w:t>highlight the</w:t>
      </w:r>
      <w:r>
        <w:t xml:space="preserve"> total deaths due to covid</w:t>
      </w:r>
      <w:r>
        <w:t xml:space="preserve"> within Wales</w:t>
      </w:r>
      <w:r>
        <w:t xml:space="preserve">, </w:t>
      </w:r>
      <w:r>
        <w:t xml:space="preserve">using </w:t>
      </w:r>
      <w:r>
        <w:t xml:space="preserve">the cumulative total since 2020. </w:t>
      </w:r>
      <w:r w:rsidRPr="0093268C">
        <w:rPr>
          <w:b/>
          <w:bCs/>
        </w:rPr>
        <w:t>Swansea</w:t>
      </w:r>
      <w:r>
        <w:t xml:space="preserve"> is in fact the 3</w:t>
      </w:r>
      <w:r w:rsidRPr="00EF06F0">
        <w:rPr>
          <w:vertAlign w:val="superscript"/>
        </w:rPr>
        <w:t>rd</w:t>
      </w:r>
      <w:r>
        <w:t xml:space="preserve"> worst authority in Wales for total covid deaths with 1,927 and </w:t>
      </w:r>
      <w:r w:rsidRPr="0093268C">
        <w:rPr>
          <w:b/>
          <w:bCs/>
        </w:rPr>
        <w:t>Rhondda</w:t>
      </w:r>
      <w:r w:rsidRPr="0093268C">
        <w:rPr>
          <w:b/>
          <w:bCs/>
        </w:rPr>
        <w:t xml:space="preserve"> Cynon Taff</w:t>
      </w:r>
      <w:r>
        <w:t xml:space="preserve"> sitting at the top with 2,374 with a handful more deaths than </w:t>
      </w:r>
      <w:r w:rsidRPr="0093268C">
        <w:rPr>
          <w:b/>
          <w:bCs/>
        </w:rPr>
        <w:t>Cardiff</w:t>
      </w:r>
      <w:r>
        <w:t xml:space="preserve">. </w:t>
      </w:r>
      <w:r>
        <w:t>Given Swansea is among the worst in Wales for total deaths, granted the total per 100,000 of the population may take away the dense population factor, it’ll be interesting to see how the vaccination rates compare.</w:t>
      </w:r>
    </w:p>
    <w:p w14:paraId="0ACDFD1E" w14:textId="485AE6E2" w:rsidR="005C0698" w:rsidRDefault="00EA7CC2" w:rsidP="00B5404F">
      <w:pPr>
        <w:pStyle w:val="Heading2"/>
        <w:spacing w:line="360" w:lineRule="auto"/>
        <w:jc w:val="both"/>
      </w:pPr>
      <w:bookmarkStart w:id="36" w:name="_Toc135820387"/>
      <w:r>
        <w:t>2.</w:t>
      </w:r>
      <w:r w:rsidR="00394981">
        <w:t>2</w:t>
      </w:r>
      <w:r>
        <w:t xml:space="preserve"> </w:t>
      </w:r>
      <w:r w:rsidR="007A4FED">
        <w:t xml:space="preserve">Discussion Topic </w:t>
      </w:r>
      <w:r w:rsidR="00394981">
        <w:t>1</w:t>
      </w:r>
      <w:bookmarkEnd w:id="36"/>
    </w:p>
    <w:p w14:paraId="52AF1C95" w14:textId="7D132404" w:rsidR="00D1339C" w:rsidRDefault="00D1339C" w:rsidP="00B51D48">
      <w:r>
        <w:t xml:space="preserve">The </w:t>
      </w:r>
      <w:r w:rsidR="00394981">
        <w:t xml:space="preserve">first </w:t>
      </w:r>
      <w:r>
        <w:t xml:space="preserve">hypothesis I will look to prove is that there is a link between poverty and high case areas. For this Hypothesis I will again utilise the GP and Vaccination centre point data, and add other socio-demographic data variables, one of which being the Townsend index which is a well-known measure of Poverty. </w:t>
      </w:r>
      <w:r w:rsidR="00B24BBF">
        <w:t>Again,</w:t>
      </w:r>
      <w:r>
        <w:t xml:space="preserve"> I will look to break down the Swansea Area into the MSOA level to compare the </w:t>
      </w:r>
      <w:r w:rsidR="0068782E">
        <w:t xml:space="preserve">total </w:t>
      </w:r>
      <w:r>
        <w:t>case rates</w:t>
      </w:r>
      <w:r w:rsidR="0068782E">
        <w:t xml:space="preserve">, and the case rates per 1,000 of the population to ensure a fair comparison against population density that the total case figures don’t take into consideration. </w:t>
      </w:r>
    </w:p>
    <w:p w14:paraId="1F644410" w14:textId="7761A00A" w:rsidR="000E69EF" w:rsidRDefault="000E69EF" w:rsidP="00B51D48">
      <w:r>
        <w:t xml:space="preserve">According to Local Government Associations report into deprivation, poverty, and Covid-19, </w:t>
      </w:r>
      <w:r w:rsidRPr="00DF249B">
        <w:rPr>
          <w:i/>
          <w:iCs/>
        </w:rPr>
        <w:t>“Deprivation underpins almost all inequalities.”</w:t>
      </w:r>
      <w:r>
        <w:t xml:space="preserve"> [</w:t>
      </w:r>
      <w:r w:rsidR="00394981">
        <w:t>11</w:t>
      </w:r>
      <w:r>
        <w:t xml:space="preserve">] This statement not only indicates that poverty is a great indicator for this hypothesis, but also sociodemographic comparisons in general. It is a valid statement as the lower income received, the less disposable income, the decisions needing to be made between purchasing food and health care. And this was supported by data gathered by the ONS, they found that </w:t>
      </w:r>
      <w:r w:rsidRPr="00DF249B">
        <w:rPr>
          <w:i/>
          <w:iCs/>
        </w:rPr>
        <w:t>“people who live in the most deprived areas of England and Wales are around twice as likely to die after contracting COVID-19</w:t>
      </w:r>
      <w:r w:rsidR="00467A20" w:rsidRPr="00DF249B">
        <w:rPr>
          <w:i/>
          <w:iCs/>
        </w:rPr>
        <w:t>.</w:t>
      </w:r>
      <w:r w:rsidR="00467A20" w:rsidRPr="00394981">
        <w:t>” [</w:t>
      </w:r>
      <w:r w:rsidR="00394981" w:rsidRPr="00394981">
        <w:t>12</w:t>
      </w:r>
      <w:r w:rsidRPr="00394981">
        <w:t>]</w:t>
      </w:r>
    </w:p>
    <w:p w14:paraId="250E0F4A" w14:textId="1F0582A4" w:rsidR="00DF249B" w:rsidRDefault="000E69EF" w:rsidP="00B51D48">
      <w:r>
        <w:t xml:space="preserve">Income not being the only factor, standard of education levels </w:t>
      </w:r>
      <w:r w:rsidR="00394981">
        <w:t>tends</w:t>
      </w:r>
      <w:r>
        <w:t xml:space="preserve"> to be lower in deprived areas, which is another indicator as areas with lower education levels tend to have lower immunisation rates and higher deaths.</w:t>
      </w:r>
      <w:r w:rsidR="00DF249B">
        <w:t xml:space="preserve"> </w:t>
      </w:r>
    </w:p>
    <w:p w14:paraId="44CD653A" w14:textId="41F84F29" w:rsidR="00DF249B" w:rsidRDefault="00DF249B" w:rsidP="00B51D48">
      <w:r>
        <w:t xml:space="preserve">Another key factor in the Midlands in particular, and other densely populated areas was religion, some minorities were slow in taking up the vaccines due to religious beliefs, and this had an adverse effect on immunisation rates and Morality. This point is supported by the NHS paper into Vaccination, which states </w:t>
      </w:r>
      <w:r w:rsidRPr="00DF249B">
        <w:rPr>
          <w:i/>
          <w:iCs/>
        </w:rPr>
        <w:t>“Vaccine hesitancy is highest for Black people, followed by Bangladeshi/Pakistani people.”</w:t>
      </w:r>
      <w:r>
        <w:rPr>
          <w:i/>
          <w:iCs/>
        </w:rPr>
        <w:t xml:space="preserve"> </w:t>
      </w:r>
      <w:r w:rsidRPr="00394981">
        <w:t>[</w:t>
      </w:r>
      <w:r w:rsidR="00394981" w:rsidRPr="00394981">
        <w:t>13</w:t>
      </w:r>
      <w:r w:rsidRPr="00394981">
        <w:t>]</w:t>
      </w:r>
      <w:r w:rsidRPr="00DF249B">
        <w:t xml:space="preserve"> The Paper also has the below visual dataset to support this statement</w:t>
      </w:r>
      <w:r>
        <w:t>.</w:t>
      </w:r>
    </w:p>
    <w:p w14:paraId="1589784A" w14:textId="3899D13E" w:rsidR="00DF249B" w:rsidRDefault="00DF249B" w:rsidP="00467A20">
      <w:pPr>
        <w:pStyle w:val="Heading5"/>
      </w:pPr>
      <w:bookmarkStart w:id="37" w:name="_Toc135817910"/>
      <w:r>
        <w:t>Figure – Willingness to be vaccinated by Ethnic Group</w:t>
      </w:r>
      <w:bookmarkEnd w:id="37"/>
    </w:p>
    <w:p w14:paraId="5266130E" w14:textId="6C4552AD" w:rsidR="00DF249B" w:rsidRDefault="00DF249B" w:rsidP="00B51D48">
      <w:r>
        <w:rPr>
          <w:noProof/>
        </w:rPr>
        <w:drawing>
          <wp:inline distT="0" distB="0" distL="0" distR="0" wp14:anchorId="23737587" wp14:editId="10C5C3C3">
            <wp:extent cx="4067847" cy="2141220"/>
            <wp:effectExtent l="0" t="0" r="8890" b="0"/>
            <wp:docPr id="2588848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84800" name="Picture 1" descr="A screenshot of a computer&#10;&#10;Description automatically generated"/>
                    <pic:cNvPicPr/>
                  </pic:nvPicPr>
                  <pic:blipFill rotWithShape="1">
                    <a:blip r:embed="rId30"/>
                    <a:srcRect l="23764" t="28659"/>
                    <a:stretch/>
                  </pic:blipFill>
                  <pic:spPr bwMode="auto">
                    <a:xfrm>
                      <a:off x="0" y="0"/>
                      <a:ext cx="4090001" cy="2152881"/>
                    </a:xfrm>
                    <a:prstGeom prst="rect">
                      <a:avLst/>
                    </a:prstGeom>
                    <a:ln>
                      <a:noFill/>
                    </a:ln>
                    <a:extLst>
                      <a:ext uri="{53640926-AAD7-44D8-BBD7-CCE9431645EC}">
                        <a14:shadowObscured xmlns:a14="http://schemas.microsoft.com/office/drawing/2010/main"/>
                      </a:ext>
                    </a:extLst>
                  </pic:spPr>
                </pic:pic>
              </a:graphicData>
            </a:graphic>
          </wp:inline>
        </w:drawing>
      </w:r>
      <w:r>
        <w:rPr>
          <w:i/>
          <w:iCs/>
        </w:rPr>
        <w:br/>
      </w:r>
    </w:p>
    <w:p w14:paraId="20B29F4D" w14:textId="190D2BA5" w:rsidR="000E69EF" w:rsidRDefault="00DF249B" w:rsidP="00B51D48">
      <w:r>
        <w:lastRenderedPageBreak/>
        <w:t>It’s clear to see that certain minorities were far more likely to be unwilling to have a vaccination. Areas that could be affected by religious beliefs in Wales would be Swansea and Cardiff</w:t>
      </w:r>
      <w:r w:rsidR="00901AAE">
        <w:t xml:space="preserve">. </w:t>
      </w:r>
    </w:p>
    <w:p w14:paraId="2DC35FCA" w14:textId="2906CFCD" w:rsidR="00163A6B" w:rsidRDefault="0068782E" w:rsidP="00467A20">
      <w:pPr>
        <w:pStyle w:val="Heading5"/>
      </w:pPr>
      <w:bookmarkStart w:id="38" w:name="_Toc135817911"/>
      <w:r>
        <w:t xml:space="preserve">Figure - </w:t>
      </w:r>
      <w:r w:rsidR="00163A6B">
        <w:t>Total Cases broken by MSOA</w:t>
      </w:r>
      <w:r w:rsidR="002C35E2">
        <w:t xml:space="preserve"> </w:t>
      </w:r>
      <w:r w:rsidR="002C35E2">
        <w:rPr>
          <w:rFonts w:cstheme="minorHAnsi"/>
        </w:rPr>
        <w:t>© Crown Boundary Data</w:t>
      </w:r>
      <w:r w:rsidR="0093268C">
        <w:rPr>
          <w:rFonts w:cstheme="minorHAnsi"/>
        </w:rPr>
        <w:t xml:space="preserve"> Swansea</w:t>
      </w:r>
      <w:bookmarkEnd w:id="38"/>
    </w:p>
    <w:p w14:paraId="69501F81" w14:textId="796456F3" w:rsidR="00163A6B" w:rsidRDefault="00163A6B" w:rsidP="00163A6B">
      <w:pPr>
        <w:spacing w:line="360" w:lineRule="auto"/>
        <w:jc w:val="both"/>
      </w:pPr>
      <w:r>
        <w:rPr>
          <w:noProof/>
        </w:rPr>
        <w:drawing>
          <wp:inline distT="0" distB="0" distL="0" distR="0" wp14:anchorId="319026E5" wp14:editId="0230E388">
            <wp:extent cx="3810000" cy="2143072"/>
            <wp:effectExtent l="0" t="0" r="0" b="0"/>
            <wp:docPr id="811882745"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82745" name="Picture 1" descr="A screenshot of a computer screen&#10;&#10;Description automatically generated with medium confidence"/>
                    <pic:cNvPicPr/>
                  </pic:nvPicPr>
                  <pic:blipFill>
                    <a:blip r:embed="rId31"/>
                    <a:stretch>
                      <a:fillRect/>
                    </a:stretch>
                  </pic:blipFill>
                  <pic:spPr>
                    <a:xfrm>
                      <a:off x="0" y="0"/>
                      <a:ext cx="3816144" cy="2146528"/>
                    </a:xfrm>
                    <a:prstGeom prst="rect">
                      <a:avLst/>
                    </a:prstGeom>
                  </pic:spPr>
                </pic:pic>
              </a:graphicData>
            </a:graphic>
          </wp:inline>
        </w:drawing>
      </w:r>
    </w:p>
    <w:p w14:paraId="6085DB6D" w14:textId="61E75D17" w:rsidR="0093268C" w:rsidRDefault="000E69EF" w:rsidP="0093268C">
      <w:r>
        <w:t xml:space="preserve">Firstly, I have a visual which shows the total cases of Covid broken down by </w:t>
      </w:r>
      <w:r w:rsidR="00901AAE">
        <w:t xml:space="preserve">MSOA wards within Swansea. At first glance there isn’t anything too surprising about this visual, however taking a closer look, the densely populated areas of Townhill and Uplands rank highly on the list. But so do other less densely populated areas, particularly </w:t>
      </w:r>
      <w:r w:rsidR="00B24BBF" w:rsidRPr="00B24BBF">
        <w:rPr>
          <w:b/>
          <w:bCs/>
        </w:rPr>
        <w:t>Loughor</w:t>
      </w:r>
      <w:r w:rsidR="00B24BBF">
        <w:t xml:space="preserve"> and</w:t>
      </w:r>
      <w:r w:rsidR="00901AAE" w:rsidRPr="00B24BBF">
        <w:rPr>
          <w:b/>
          <w:bCs/>
        </w:rPr>
        <w:t xml:space="preserve"> Llangyfelach</w:t>
      </w:r>
      <w:r w:rsidR="00901AAE">
        <w:t xml:space="preserve"> which is are anomalies in this instance.</w:t>
      </w:r>
    </w:p>
    <w:p w14:paraId="0DD3F48B" w14:textId="45B70FBB" w:rsidR="00163A6B" w:rsidRDefault="0068782E" w:rsidP="00467A20">
      <w:pPr>
        <w:pStyle w:val="Heading5"/>
      </w:pPr>
      <w:bookmarkStart w:id="39" w:name="_Toc135817912"/>
      <w:r>
        <w:t xml:space="preserve">Figure - </w:t>
      </w:r>
      <w:r w:rsidR="00163A6B">
        <w:t xml:space="preserve">Total Incidents </w:t>
      </w:r>
      <w:r>
        <w:t xml:space="preserve">per 100,000 of Population </w:t>
      </w:r>
      <w:r w:rsidR="00163A6B">
        <w:t>by MSOA</w:t>
      </w:r>
      <w:r w:rsidR="002C35E2">
        <w:t xml:space="preserve"> </w:t>
      </w:r>
      <w:r w:rsidR="002C35E2">
        <w:rPr>
          <w:rFonts w:cstheme="minorHAnsi"/>
        </w:rPr>
        <w:t>© Crown Boundary Data</w:t>
      </w:r>
      <w:r w:rsidR="0093268C">
        <w:rPr>
          <w:rFonts w:cstheme="minorHAnsi"/>
        </w:rPr>
        <w:t xml:space="preserve"> Swansea</w:t>
      </w:r>
      <w:bookmarkEnd w:id="39"/>
    </w:p>
    <w:p w14:paraId="7A0615FB" w14:textId="25414FDA" w:rsidR="00163A6B" w:rsidRDefault="00163A6B" w:rsidP="00163A6B">
      <w:pPr>
        <w:spacing w:line="360" w:lineRule="auto"/>
        <w:jc w:val="both"/>
      </w:pPr>
      <w:r>
        <w:rPr>
          <w:noProof/>
        </w:rPr>
        <w:drawing>
          <wp:inline distT="0" distB="0" distL="0" distR="0" wp14:anchorId="55A1193D" wp14:editId="7480F37F">
            <wp:extent cx="3847348" cy="2164080"/>
            <wp:effectExtent l="0" t="0" r="1270" b="7620"/>
            <wp:docPr id="14874883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88350" name="Picture 1" descr="A screenshot of a computer&#10;&#10;Description automatically generated"/>
                    <pic:cNvPicPr/>
                  </pic:nvPicPr>
                  <pic:blipFill>
                    <a:blip r:embed="rId32"/>
                    <a:stretch>
                      <a:fillRect/>
                    </a:stretch>
                  </pic:blipFill>
                  <pic:spPr>
                    <a:xfrm>
                      <a:off x="0" y="0"/>
                      <a:ext cx="3857319" cy="2169689"/>
                    </a:xfrm>
                    <a:prstGeom prst="rect">
                      <a:avLst/>
                    </a:prstGeom>
                  </pic:spPr>
                </pic:pic>
              </a:graphicData>
            </a:graphic>
          </wp:inline>
        </w:drawing>
      </w:r>
    </w:p>
    <w:p w14:paraId="3BC2E8F2" w14:textId="11B20D1C" w:rsidR="00394981" w:rsidRDefault="00901AAE" w:rsidP="00B51D48">
      <w:r>
        <w:t xml:space="preserve">The above figure provides similar results to the total cases, however comparing to the per 100,000 of population we take away the population density factor and the results are interesting. It seems the wards to the East that had fewer total cases are in fact among the worst performing when removing the density factor. Wards like </w:t>
      </w:r>
      <w:r w:rsidRPr="00B24BBF">
        <w:rPr>
          <w:b/>
          <w:bCs/>
        </w:rPr>
        <w:t>Bonymaen</w:t>
      </w:r>
      <w:r>
        <w:t xml:space="preserve"> and </w:t>
      </w:r>
      <w:r w:rsidRPr="00B24BBF">
        <w:rPr>
          <w:b/>
          <w:bCs/>
        </w:rPr>
        <w:t>Llansamlet</w:t>
      </w:r>
      <w:r>
        <w:t xml:space="preserve"> are among the worst, but again</w:t>
      </w:r>
      <w:r w:rsidRPr="00B24BBF">
        <w:rPr>
          <w:b/>
          <w:bCs/>
        </w:rPr>
        <w:t xml:space="preserve"> Llangyfelach </w:t>
      </w:r>
      <w:r>
        <w:t xml:space="preserve">is of the worst performing wards for total and per 100,000 of population. </w:t>
      </w:r>
    </w:p>
    <w:p w14:paraId="709B22AA" w14:textId="77777777" w:rsidR="0093268C" w:rsidRDefault="0093268C" w:rsidP="00163A6B">
      <w:pPr>
        <w:spacing w:line="360" w:lineRule="auto"/>
        <w:jc w:val="both"/>
      </w:pPr>
    </w:p>
    <w:p w14:paraId="7BF58E1C" w14:textId="77777777" w:rsidR="0093268C" w:rsidRDefault="0093268C" w:rsidP="00163A6B">
      <w:pPr>
        <w:spacing w:line="360" w:lineRule="auto"/>
        <w:jc w:val="both"/>
      </w:pPr>
    </w:p>
    <w:p w14:paraId="0EB36DD4" w14:textId="77777777" w:rsidR="0093268C" w:rsidRDefault="0093268C" w:rsidP="00163A6B">
      <w:pPr>
        <w:spacing w:line="360" w:lineRule="auto"/>
        <w:jc w:val="both"/>
      </w:pPr>
    </w:p>
    <w:p w14:paraId="0687D8EC" w14:textId="77777777" w:rsidR="00467A20" w:rsidRDefault="00467A20" w:rsidP="00163A6B">
      <w:pPr>
        <w:spacing w:line="360" w:lineRule="auto"/>
        <w:jc w:val="both"/>
      </w:pPr>
    </w:p>
    <w:p w14:paraId="41D57766" w14:textId="56689E25" w:rsidR="00163A6B" w:rsidRDefault="00593DF0" w:rsidP="00467A20">
      <w:pPr>
        <w:pStyle w:val="Heading5"/>
      </w:pPr>
      <w:bookmarkStart w:id="40" w:name="_Toc135817913"/>
      <w:r>
        <w:lastRenderedPageBreak/>
        <w:t xml:space="preserve">Figure - </w:t>
      </w:r>
      <w:r w:rsidR="00163A6B">
        <w:t>Townsend Index</w:t>
      </w:r>
      <w:r>
        <w:t xml:space="preserve"> for Swansea by MSOA</w:t>
      </w:r>
      <w:r w:rsidR="002C35E2">
        <w:t xml:space="preserve"> </w:t>
      </w:r>
      <w:r w:rsidR="002C35E2">
        <w:rPr>
          <w:rFonts w:cstheme="minorHAnsi"/>
        </w:rPr>
        <w:t>© Crown Boundary Data</w:t>
      </w:r>
      <w:r w:rsidR="0093268C">
        <w:rPr>
          <w:rFonts w:cstheme="minorHAnsi"/>
        </w:rPr>
        <w:t xml:space="preserve"> MSOA Swansea</w:t>
      </w:r>
      <w:bookmarkEnd w:id="40"/>
    </w:p>
    <w:p w14:paraId="35524E3C" w14:textId="77777777" w:rsidR="00163A6B" w:rsidRDefault="00163A6B" w:rsidP="00163A6B">
      <w:pPr>
        <w:spacing w:line="360" w:lineRule="auto"/>
        <w:jc w:val="both"/>
      </w:pPr>
      <w:r>
        <w:rPr>
          <w:noProof/>
        </w:rPr>
        <w:drawing>
          <wp:inline distT="0" distB="0" distL="0" distR="0" wp14:anchorId="28957EB2" wp14:editId="0A2A458A">
            <wp:extent cx="4145382" cy="2331720"/>
            <wp:effectExtent l="0" t="0" r="7620" b="0"/>
            <wp:docPr id="786246363"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46363" name="Picture 1" descr="A screenshot of a computer screen&#10;&#10;Description automatically generated with medium confidence"/>
                    <pic:cNvPicPr/>
                  </pic:nvPicPr>
                  <pic:blipFill>
                    <a:blip r:embed="rId33"/>
                    <a:stretch>
                      <a:fillRect/>
                    </a:stretch>
                  </pic:blipFill>
                  <pic:spPr>
                    <a:xfrm>
                      <a:off x="0" y="0"/>
                      <a:ext cx="4154302" cy="2336738"/>
                    </a:xfrm>
                    <a:prstGeom prst="rect">
                      <a:avLst/>
                    </a:prstGeom>
                  </pic:spPr>
                </pic:pic>
              </a:graphicData>
            </a:graphic>
          </wp:inline>
        </w:drawing>
      </w:r>
    </w:p>
    <w:p w14:paraId="14DFE4CC" w14:textId="6BB1246D" w:rsidR="00DF6F80" w:rsidRDefault="00901AAE" w:rsidP="00B51D48">
      <w:r>
        <w:t xml:space="preserve">Introducing the factor of poverty to the total cases visuals gathered above there are some interesting results. </w:t>
      </w:r>
      <w:r w:rsidR="00D15A19">
        <w:t>Comparison of the Townsend Index to the covid case figures does</w:t>
      </w:r>
      <w:r w:rsidR="00D15A19" w:rsidRPr="00D15A19">
        <w:t xml:space="preserve"> support the hypothesis that there is a link between high poverty areas having high case figures. </w:t>
      </w:r>
      <w:r w:rsidR="00D15A19">
        <w:t>Looking at the most deprived areas firstly,</w:t>
      </w:r>
    </w:p>
    <w:p w14:paraId="129F8386" w14:textId="00E653ED" w:rsidR="00C934E8" w:rsidRPr="00D15A19" w:rsidRDefault="00C934E8" w:rsidP="00C934E8">
      <w:pPr>
        <w:pStyle w:val="Heading3"/>
      </w:pPr>
      <w:bookmarkStart w:id="41" w:name="_Toc135820388"/>
      <w:r>
        <w:t>Deprived and Wealthy Areas</w:t>
      </w:r>
      <w:bookmarkEnd w:id="41"/>
    </w:p>
    <w:p w14:paraId="7A4815D7" w14:textId="77777777" w:rsidR="00C934E8" w:rsidRDefault="00D15A19" w:rsidP="00B51D48">
      <w:r w:rsidRPr="00B24BBF">
        <w:rPr>
          <w:b/>
          <w:bCs/>
        </w:rPr>
        <w:t>Townhill</w:t>
      </w:r>
      <w:r w:rsidRPr="00D15A19">
        <w:t xml:space="preserve"> </w:t>
      </w:r>
      <w:r w:rsidR="00DF6F80">
        <w:t>is a r</w:t>
      </w:r>
      <w:r w:rsidRPr="00D15A19">
        <w:t xml:space="preserve">enowned area of poverty within Swansea area, unsurprisingly scored 4.6 on the Townsend Index, the second worst area for </w:t>
      </w:r>
      <w:r w:rsidR="00DF6F80">
        <w:t>deprivation</w:t>
      </w:r>
      <w:r w:rsidRPr="00D15A19">
        <w:t>. Townhill was among the top 6 of the 31 areas for total covid cases with 2,544 cases and scoring in the top 4 of incidents per 100,000 of the population.</w:t>
      </w:r>
      <w:r w:rsidR="00C934E8">
        <w:br/>
      </w:r>
      <w:r w:rsidR="00DF6F80">
        <w:t xml:space="preserve">Like Townhill, </w:t>
      </w:r>
      <w:r w:rsidR="00DF6F80" w:rsidRPr="00B24BBF">
        <w:rPr>
          <w:b/>
          <w:bCs/>
        </w:rPr>
        <w:t>Bonymaen</w:t>
      </w:r>
      <w:r w:rsidR="00DF6F80">
        <w:t xml:space="preserve"> follows the trend, the 4</w:t>
      </w:r>
      <w:r w:rsidR="00DF6F80" w:rsidRPr="00DF6F80">
        <w:rPr>
          <w:vertAlign w:val="superscript"/>
        </w:rPr>
        <w:t>th</w:t>
      </w:r>
      <w:r w:rsidR="00DF6F80">
        <w:t xml:space="preserve"> most deprived area in Swansea has the 2</w:t>
      </w:r>
      <w:r w:rsidR="00DF6F80" w:rsidRPr="00DF6F80">
        <w:rPr>
          <w:vertAlign w:val="superscript"/>
        </w:rPr>
        <w:t>nd</w:t>
      </w:r>
      <w:r w:rsidR="00DF6F80">
        <w:t xml:space="preserve"> highest figures of cases per 100,000 of the population and among the top 6 of areas by total cases.</w:t>
      </w:r>
    </w:p>
    <w:p w14:paraId="3E56E8AC" w14:textId="49E53C53" w:rsidR="00DF6F80" w:rsidRDefault="00DF6F80" w:rsidP="00B51D48">
      <w:r>
        <w:t xml:space="preserve">The West of Swansea is known as a wealthy area, given </w:t>
      </w:r>
      <w:r w:rsidR="00B24BBF">
        <w:t>its</w:t>
      </w:r>
      <w:r>
        <w:t xml:space="preserve"> proximity to mumbles and the beaches, vast greenspace in comparison to other areas in Swansea the Gower is among the wealthiest areas due to the previous factors and others making it a desirable area. </w:t>
      </w:r>
      <w:r w:rsidRPr="00B24BBF">
        <w:rPr>
          <w:b/>
          <w:bCs/>
        </w:rPr>
        <w:t>West Gower</w:t>
      </w:r>
      <w:r>
        <w:t xml:space="preserve"> is a prime example, it scores -6.9 on the Townsend Index making it the 2</w:t>
      </w:r>
      <w:r w:rsidRPr="00DF6F80">
        <w:rPr>
          <w:vertAlign w:val="superscript"/>
        </w:rPr>
        <w:t>nd</w:t>
      </w:r>
      <w:r>
        <w:t xml:space="preserve"> wealthiest in the area</w:t>
      </w:r>
      <w:r w:rsidR="00B24BBF">
        <w:t xml:space="preserve">. It also scored in the lowest scale of incidents per population and among the lowest band of total cases, which could be down to the vast green space, lower population density and a higher percentage of elderly population meaning most would’ve been self-isolating for most of the pandemic. </w:t>
      </w:r>
    </w:p>
    <w:p w14:paraId="1D86C9BA" w14:textId="76B0C065" w:rsidR="00B24BBF" w:rsidRDefault="00C934E8" w:rsidP="00C934E8">
      <w:pPr>
        <w:pStyle w:val="Heading3"/>
      </w:pPr>
      <w:bookmarkStart w:id="42" w:name="_Toc135820389"/>
      <w:r>
        <w:t>Anomalies/Discussion Points</w:t>
      </w:r>
      <w:bookmarkEnd w:id="42"/>
    </w:p>
    <w:p w14:paraId="16BDA05E" w14:textId="146CD9A1" w:rsidR="009955D0" w:rsidRDefault="00B24BBF" w:rsidP="00B51D48">
      <w:r>
        <w:t xml:space="preserve">It was important to include statistics for total, and total per 100,000 of the population. For example, when looking at the total case figures </w:t>
      </w:r>
      <w:r w:rsidR="009955D0">
        <w:t xml:space="preserve">Swansea East looks </w:t>
      </w:r>
      <w:r>
        <w:t xml:space="preserve">middle of the range with total cases, but when adding population density as an indicator, </w:t>
      </w:r>
      <w:r w:rsidRPr="00B24BBF">
        <w:rPr>
          <w:b/>
          <w:bCs/>
        </w:rPr>
        <w:t>Bonymaen</w:t>
      </w:r>
      <w:r>
        <w:t xml:space="preserve"> and </w:t>
      </w:r>
      <w:r w:rsidRPr="00B24BBF">
        <w:rPr>
          <w:b/>
          <w:bCs/>
        </w:rPr>
        <w:t xml:space="preserve">St Thomas </w:t>
      </w:r>
      <w:r>
        <w:t>are among the worst areas, Bonymaen was the 2</w:t>
      </w:r>
      <w:r w:rsidRPr="00B24BBF">
        <w:rPr>
          <w:vertAlign w:val="superscript"/>
        </w:rPr>
        <w:t>nd</w:t>
      </w:r>
      <w:r>
        <w:t xml:space="preserve"> worst area in this respect.</w:t>
      </w:r>
    </w:p>
    <w:p w14:paraId="6F5442B5" w14:textId="77777777" w:rsidR="00B24BBF" w:rsidRDefault="00B24BBF" w:rsidP="00B51D48">
      <w:r w:rsidRPr="00B24BBF">
        <w:rPr>
          <w:b/>
          <w:bCs/>
        </w:rPr>
        <w:t>Gorseinon</w:t>
      </w:r>
      <w:r>
        <w:t xml:space="preserve"> is also an area of interest. It scored on the poorer end of the Townsend index with a score of 1.2, putting it in the second bracket of the five, and it was the worst performing area for total cases of Covid cases with 3,054. These figures seem normal, but the area of </w:t>
      </w:r>
      <w:r w:rsidRPr="00394981">
        <w:rPr>
          <w:b/>
          <w:bCs/>
        </w:rPr>
        <w:t>Gorseinon</w:t>
      </w:r>
      <w:r>
        <w:t xml:space="preserve"> has a GP and 2 Vaccination centres during the Pandemic, and so the distribution of immunisation would’ve been swift to the local area. As an area with good transport links, not as densely populated as other areas in Swansea, it being the worst area for total cases is surprising. </w:t>
      </w:r>
    </w:p>
    <w:p w14:paraId="03F6CF27" w14:textId="0300AB64" w:rsidR="009955D0" w:rsidRDefault="00B24BBF" w:rsidP="00B51D48">
      <w:r>
        <w:lastRenderedPageBreak/>
        <w:t>Compared to Gorseinon</w:t>
      </w:r>
      <w:r w:rsidR="00C934E8">
        <w:t xml:space="preserve">, </w:t>
      </w:r>
      <w:r w:rsidR="00C934E8" w:rsidRPr="009C0D92">
        <w:rPr>
          <w:b/>
          <w:bCs/>
        </w:rPr>
        <w:t>Llangyfelach</w:t>
      </w:r>
      <w:r w:rsidR="00C934E8">
        <w:t xml:space="preserve"> is among the wealthiest areas in Swansea scoring a -2.7 on the Townsend Index, sitting just outside the top 10 wealthy areas in Swansea. </w:t>
      </w:r>
      <w:r w:rsidR="009C0D92">
        <w:t>However,</w:t>
      </w:r>
      <w:r w:rsidR="00C934E8">
        <w:t xml:space="preserve"> when it comes to Total Cases</w:t>
      </w:r>
      <w:r w:rsidR="009C0D92">
        <w:t xml:space="preserve"> it sits within the top 5 areas in Swansea.  A reason for this could be the lack of GP or Vaccination centre within the ward, and although transport links for the area appear good, the elderly population may have been forced to isolate, avoiding public transport and without a car many would’ve struggled to get vaccinated, and cases could’ve risen as a result. The Northern area of Swansea is an anomaly, as it scores very highly on the Townsend index but also scores poorly on covid case counts. </w:t>
      </w:r>
    </w:p>
    <w:p w14:paraId="12A24A2A" w14:textId="0A052283" w:rsidR="00713291" w:rsidRPr="00EA7CC2" w:rsidRDefault="009C0D92" w:rsidP="00B51D48">
      <w:r>
        <w:t xml:space="preserve">Another interesting point is </w:t>
      </w:r>
      <w:r w:rsidR="009955D0" w:rsidRPr="007C20A2">
        <w:rPr>
          <w:b/>
          <w:bCs/>
        </w:rPr>
        <w:t>Morriston South</w:t>
      </w:r>
      <w:r>
        <w:t xml:space="preserve">. It scores </w:t>
      </w:r>
      <w:r w:rsidR="009955D0">
        <w:t>among the poorest</w:t>
      </w:r>
      <w:r>
        <w:t xml:space="preserve"> areas on the Townsend Index, the 5</w:t>
      </w:r>
      <w:r w:rsidRPr="009C0D92">
        <w:rPr>
          <w:vertAlign w:val="superscript"/>
        </w:rPr>
        <w:t>th</w:t>
      </w:r>
      <w:r>
        <w:t xml:space="preserve"> most deprived area of Swansea however it scored middle of the range of total cases with 2,544 cases and 17</w:t>
      </w:r>
      <w:r w:rsidRPr="009C0D92">
        <w:rPr>
          <w:vertAlign w:val="superscript"/>
        </w:rPr>
        <w:t>th</w:t>
      </w:r>
      <w:r>
        <w:t xml:space="preserve"> overall for cases per 100,000 of the population. Some initial observations show excellent transport links, with a GP within the ward and a Vaccination centre close by in </w:t>
      </w:r>
      <w:proofErr w:type="spellStart"/>
      <w:r w:rsidRPr="00467A20">
        <w:rPr>
          <w:b/>
          <w:bCs/>
        </w:rPr>
        <w:t>Myny</w:t>
      </w:r>
      <w:r w:rsidR="00394981" w:rsidRPr="00467A20">
        <w:rPr>
          <w:b/>
          <w:bCs/>
        </w:rPr>
        <w:t>dd</w:t>
      </w:r>
      <w:r w:rsidRPr="00467A20">
        <w:rPr>
          <w:b/>
          <w:bCs/>
        </w:rPr>
        <w:t>-bach</w:t>
      </w:r>
      <w:proofErr w:type="spellEnd"/>
      <w:r>
        <w:t xml:space="preserve">. </w:t>
      </w:r>
      <w:r w:rsidR="009955D0">
        <w:t xml:space="preserve"> </w:t>
      </w:r>
    </w:p>
    <w:p w14:paraId="4B1753EF" w14:textId="71EFC428" w:rsidR="00D91C70" w:rsidRDefault="000F2199" w:rsidP="00B5404F">
      <w:pPr>
        <w:pStyle w:val="Heading2"/>
        <w:spacing w:line="360" w:lineRule="auto"/>
        <w:jc w:val="both"/>
      </w:pPr>
      <w:bookmarkStart w:id="43" w:name="_Toc135820390"/>
      <w:r>
        <w:t>2.</w:t>
      </w:r>
      <w:r w:rsidR="00EA7CC2">
        <w:t>4</w:t>
      </w:r>
      <w:r>
        <w:t xml:space="preserve"> </w:t>
      </w:r>
      <w:r w:rsidR="007A4FED">
        <w:t xml:space="preserve">Discussion Topic </w:t>
      </w:r>
      <w:r w:rsidR="00394981">
        <w:t>2</w:t>
      </w:r>
      <w:bookmarkEnd w:id="43"/>
    </w:p>
    <w:p w14:paraId="1DE8B5AE" w14:textId="1D03C4F0" w:rsidR="00CE7CFF" w:rsidRDefault="00CE7CFF" w:rsidP="00B51D48">
      <w:r>
        <w:t>The</w:t>
      </w:r>
      <w:r w:rsidR="00394981">
        <w:t xml:space="preserve"> second hypothesis</w:t>
      </w:r>
      <w:r w:rsidR="00B51D48">
        <w:t>,</w:t>
      </w:r>
      <w:r w:rsidR="00394981">
        <w:t xml:space="preserve"> is</w:t>
      </w:r>
      <w:r>
        <w:t xml:space="preserve"> </w:t>
      </w:r>
      <w:r w:rsidR="00B51D48">
        <w:t xml:space="preserve">there </w:t>
      </w:r>
      <w:r>
        <w:t xml:space="preserve">a link between </w:t>
      </w:r>
      <w:r w:rsidR="00110286">
        <w:t>Covid Vaccin</w:t>
      </w:r>
      <w:r w:rsidR="004E2B52">
        <w:t>ation</w:t>
      </w:r>
      <w:r w:rsidR="00110286">
        <w:t xml:space="preserve"> Uptake</w:t>
      </w:r>
      <w:r w:rsidR="00B031D3">
        <w:t xml:space="preserve"> and Age</w:t>
      </w:r>
      <w:r w:rsidR="00B51D48">
        <w:t>?</w:t>
      </w:r>
      <w:r w:rsidR="00110286">
        <w:t xml:space="preserve"> </w:t>
      </w:r>
    </w:p>
    <w:p w14:paraId="57BAAB24" w14:textId="23A2216A" w:rsidR="004E2B52" w:rsidRDefault="004E2B52" w:rsidP="00B51D48">
      <w:r>
        <w:t xml:space="preserve">I believe that there is a higher percentage of elderly people immunised for the full 3 doses compared to the rest of the population aged 16-50. </w:t>
      </w:r>
      <w:r w:rsidR="009510BE">
        <w:t xml:space="preserve">The rationale from my hypothesis stems from those that are older are more susceptible to illness and death due to far more factors than those aged 16-49, and as such will feel the need to get vaccinated in comparison to those of a younger age. I am indeed one of these statistics, aged 29 in good health I’ve only had the first 2 </w:t>
      </w:r>
      <w:r w:rsidR="00CE7CFF">
        <w:t>jabs and</w:t>
      </w:r>
      <w:r w:rsidR="009510BE">
        <w:t xml:space="preserve"> have since decided not to take up any booster jabs.</w:t>
      </w:r>
    </w:p>
    <w:p w14:paraId="39B5F0EA" w14:textId="5B251FCA" w:rsidR="0017047E" w:rsidRDefault="00EA5BC1" w:rsidP="00B51D48">
      <w:r>
        <w:t xml:space="preserve">During the pandemic, and various lockdowns the elderly population were the first to be offered the jabs at each stage of immunisation. Given the increased health risks for the elderly population although it wasn’t written in law it was strongly recommended that they get immunised. The rest of the population, especially those in the 18-30 bracket were of the last to get immunised, and though there was strong recommendations this section of the population is healthier and more likely to fight off disease which lends itself to my hypothesis. </w:t>
      </w:r>
      <w:r w:rsidR="00CE7CFF">
        <w:t>Given that today the vaccine is offered to those 75+ as a seasonal vaccine, it again lends itself to the theory that immunisation rate is higher in the elderly population.</w:t>
      </w:r>
    </w:p>
    <w:p w14:paraId="2CE80226" w14:textId="5BA73CA7" w:rsidR="00B56822" w:rsidRDefault="00B56822" w:rsidP="00B51D48">
      <w:r>
        <w:t>To compare the factor age has on the vaccine uptake, I have will compare the All-adults 65+ years old to the rest of the population aged 16-49 years old. There were other interesting categories like those aged 5-49 in a clinical risk group, and residents in a care home, however I felt those other age groupings were mandated and forced due to the higher risks associated to get their vaccines and were at the front of the queue. By selecting the population that are deemed without a health risk, especially those 65+ it includes the elderly in general including those without such health issues it opens the social variables to the data, personal preference, and the choice to receive the vaccine or not.</w:t>
      </w:r>
    </w:p>
    <w:p w14:paraId="696E0093" w14:textId="77777777" w:rsidR="0093268C" w:rsidRDefault="0093268C" w:rsidP="00B5404F">
      <w:pPr>
        <w:spacing w:line="360" w:lineRule="auto"/>
        <w:jc w:val="both"/>
      </w:pPr>
    </w:p>
    <w:p w14:paraId="2212B2DC" w14:textId="77777777" w:rsidR="0093268C" w:rsidRDefault="0093268C" w:rsidP="00B5404F">
      <w:pPr>
        <w:spacing w:line="360" w:lineRule="auto"/>
        <w:jc w:val="both"/>
      </w:pPr>
    </w:p>
    <w:p w14:paraId="22576BC0" w14:textId="77777777" w:rsidR="0093268C" w:rsidRDefault="0093268C" w:rsidP="00B5404F">
      <w:pPr>
        <w:spacing w:line="360" w:lineRule="auto"/>
        <w:jc w:val="both"/>
      </w:pPr>
    </w:p>
    <w:p w14:paraId="7784D1D1" w14:textId="77777777" w:rsidR="0093268C" w:rsidRDefault="0093268C" w:rsidP="00B5404F">
      <w:pPr>
        <w:spacing w:line="360" w:lineRule="auto"/>
        <w:jc w:val="both"/>
      </w:pPr>
    </w:p>
    <w:p w14:paraId="620C4872" w14:textId="0ECD5D66" w:rsidR="00B031D3" w:rsidRDefault="00B031D3" w:rsidP="00467A20">
      <w:pPr>
        <w:pStyle w:val="Heading5"/>
      </w:pPr>
      <w:r>
        <w:lastRenderedPageBreak/>
        <w:t xml:space="preserve"> </w:t>
      </w:r>
      <w:bookmarkStart w:id="44" w:name="_Toc135817914"/>
      <w:r w:rsidR="004E2B52">
        <w:t>Figure – First Dose Uptake O65 vs Rest of Population</w:t>
      </w:r>
      <w:r w:rsidR="00FC639A">
        <w:t xml:space="preserve"> </w:t>
      </w:r>
      <w:r w:rsidR="00FC639A">
        <w:rPr>
          <w:rFonts w:cstheme="minorHAnsi"/>
        </w:rPr>
        <w:t>© Crown Boundary Data</w:t>
      </w:r>
      <w:r w:rsidR="0093268C">
        <w:rPr>
          <w:rFonts w:cstheme="minorHAnsi"/>
        </w:rPr>
        <w:t xml:space="preserve"> Wales</w:t>
      </w:r>
      <w:bookmarkEnd w:id="44"/>
    </w:p>
    <w:p w14:paraId="79FED393" w14:textId="1A8424DD" w:rsidR="004E2B52" w:rsidRDefault="004E2B52" w:rsidP="00B5404F">
      <w:pPr>
        <w:spacing w:line="360" w:lineRule="auto"/>
        <w:jc w:val="both"/>
      </w:pPr>
      <w:r>
        <w:rPr>
          <w:noProof/>
        </w:rPr>
        <w:drawing>
          <wp:inline distT="0" distB="0" distL="0" distR="0" wp14:anchorId="5A8701DC" wp14:editId="40F4DB81">
            <wp:extent cx="3630596" cy="2042160"/>
            <wp:effectExtent l="0" t="0" r="8255" b="0"/>
            <wp:docPr id="31030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0704" name="Picture 1" descr="A screenshot of a computer&#10;&#10;Description automatically generated"/>
                    <pic:cNvPicPr/>
                  </pic:nvPicPr>
                  <pic:blipFill>
                    <a:blip r:embed="rId34"/>
                    <a:stretch>
                      <a:fillRect/>
                    </a:stretch>
                  </pic:blipFill>
                  <pic:spPr>
                    <a:xfrm>
                      <a:off x="0" y="0"/>
                      <a:ext cx="3630596" cy="2042160"/>
                    </a:xfrm>
                    <a:prstGeom prst="rect">
                      <a:avLst/>
                    </a:prstGeom>
                  </pic:spPr>
                </pic:pic>
              </a:graphicData>
            </a:graphic>
          </wp:inline>
        </w:drawing>
      </w:r>
    </w:p>
    <w:p w14:paraId="155806F6" w14:textId="20E69B99" w:rsidR="00110286" w:rsidRDefault="00770BF0" w:rsidP="00B51D48">
      <w:r>
        <w:t xml:space="preserve">The uptake in the first dose was higher in 65+ than in the Rest of the population for all the Local Authorities. Comparing the data, </w:t>
      </w:r>
      <w:r w:rsidR="00467A20">
        <w:t>the</w:t>
      </w:r>
      <w:r>
        <w:t xml:space="preserve"> lowest uptake in the first dose was 94.3% in Cardiff but it was still almost 10% higher than the highest immunisation rate of 86.3% in Monmouthshire for the Rest of Population bracket.</w:t>
      </w:r>
      <w:r w:rsidR="00EA5BC1">
        <w:t xml:space="preserve"> The average uptake of the First Dose for 65+ is 96%, compared to the 92.8% of the Rest of the Population.</w:t>
      </w:r>
    </w:p>
    <w:p w14:paraId="253655B5" w14:textId="1E7D9A99" w:rsidR="004E2B52" w:rsidRDefault="004E2B52" w:rsidP="00467A20">
      <w:pPr>
        <w:pStyle w:val="Heading5"/>
      </w:pPr>
      <w:bookmarkStart w:id="45" w:name="_Toc135817915"/>
      <w:r>
        <w:t>Figure – Booster Uptake O65 vs Rest of Population</w:t>
      </w:r>
      <w:r w:rsidR="00FC639A">
        <w:t xml:space="preserve"> </w:t>
      </w:r>
      <w:r w:rsidR="00FC639A">
        <w:rPr>
          <w:rFonts w:cstheme="minorHAnsi"/>
        </w:rPr>
        <w:t>© Crown Boundary Data</w:t>
      </w:r>
      <w:r w:rsidR="0093268C">
        <w:rPr>
          <w:rFonts w:cstheme="minorHAnsi"/>
        </w:rPr>
        <w:t xml:space="preserve"> Wales</w:t>
      </w:r>
      <w:bookmarkEnd w:id="45"/>
    </w:p>
    <w:p w14:paraId="258A7C18" w14:textId="67D3D624" w:rsidR="004E2B52" w:rsidRDefault="004E2B52" w:rsidP="00B5404F">
      <w:pPr>
        <w:spacing w:line="360" w:lineRule="auto"/>
        <w:jc w:val="both"/>
      </w:pPr>
      <w:r>
        <w:rPr>
          <w:noProof/>
        </w:rPr>
        <w:drawing>
          <wp:inline distT="0" distB="0" distL="0" distR="0" wp14:anchorId="44CB0130" wp14:editId="7A5FEE8C">
            <wp:extent cx="4009912" cy="2255520"/>
            <wp:effectExtent l="0" t="0" r="0" b="0"/>
            <wp:docPr id="1013306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06023" name="Picture 1" descr="A screenshot of a computer&#10;&#10;Description automatically generated"/>
                    <pic:cNvPicPr/>
                  </pic:nvPicPr>
                  <pic:blipFill>
                    <a:blip r:embed="rId35"/>
                    <a:stretch>
                      <a:fillRect/>
                    </a:stretch>
                  </pic:blipFill>
                  <pic:spPr>
                    <a:xfrm>
                      <a:off x="0" y="0"/>
                      <a:ext cx="4015424" cy="2258620"/>
                    </a:xfrm>
                    <a:prstGeom prst="rect">
                      <a:avLst/>
                    </a:prstGeom>
                  </pic:spPr>
                </pic:pic>
              </a:graphicData>
            </a:graphic>
          </wp:inline>
        </w:drawing>
      </w:r>
    </w:p>
    <w:p w14:paraId="5C80949F" w14:textId="77777777" w:rsidR="00EA5BC1" w:rsidRDefault="00770BF0" w:rsidP="00B51D48">
      <w:r>
        <w:t xml:space="preserve">The trend set by the first </w:t>
      </w:r>
      <w:r w:rsidR="00A63C88">
        <w:t>dose continued to the Booster, not just continued but the gap between the two age groups increased drastically. The lowest percentage of Booster uptake was 89.9% again in Cardiff, which was far higher than the 67.3% booster uptake of Monmouthshire which was the best immunisation rate for all the Welsh counties. That lowest figure of 89.9% booster uptake of the 65+ population is almost double the lowest Rest of Population Booster uptake of 47.4% in Ceredigion.</w:t>
      </w:r>
    </w:p>
    <w:p w14:paraId="3BFAD651" w14:textId="7DAEE4D8" w:rsidR="00A63C88" w:rsidRDefault="00EA5BC1" w:rsidP="00B51D48">
      <w:r>
        <w:t xml:space="preserve">The average uptake of the Booster jab for 65+ is 80.7%, which is a drop of 17% compared to the first jab. However, there’s a dramatic drop for the Rest of the Population, as the Booster uptake of 56.4% is over 35% less than that of the first Jab. </w:t>
      </w:r>
    </w:p>
    <w:p w14:paraId="0F75FED7" w14:textId="77777777" w:rsidR="00B51D48" w:rsidRDefault="00B51D48" w:rsidP="00B5404F">
      <w:pPr>
        <w:spacing w:line="360" w:lineRule="auto"/>
        <w:jc w:val="both"/>
      </w:pPr>
    </w:p>
    <w:p w14:paraId="6619A2F7" w14:textId="77777777" w:rsidR="00B51D48" w:rsidRDefault="00B51D48" w:rsidP="00B5404F">
      <w:pPr>
        <w:spacing w:line="360" w:lineRule="auto"/>
        <w:jc w:val="both"/>
      </w:pPr>
    </w:p>
    <w:p w14:paraId="509CED93" w14:textId="77777777" w:rsidR="00467A20" w:rsidRDefault="00467A20" w:rsidP="00B5404F">
      <w:pPr>
        <w:spacing w:line="360" w:lineRule="auto"/>
        <w:jc w:val="both"/>
      </w:pPr>
    </w:p>
    <w:p w14:paraId="11906042" w14:textId="57ED95E9" w:rsidR="004E2B52" w:rsidRDefault="00B031D3" w:rsidP="00467A20">
      <w:pPr>
        <w:pStyle w:val="Heading5"/>
      </w:pPr>
      <w:bookmarkStart w:id="46" w:name="_Toc135817916"/>
      <w:r>
        <w:lastRenderedPageBreak/>
        <w:t>Figure – Combined View</w:t>
      </w:r>
      <w:r w:rsidR="00CE7CFF">
        <w:t xml:space="preserve"> of First Dose and Booster Immunisation </w:t>
      </w:r>
      <w:r w:rsidR="00FC639A">
        <w:rPr>
          <w:rFonts w:cstheme="minorHAnsi"/>
        </w:rPr>
        <w:t>© Crown Boundary Data</w:t>
      </w:r>
      <w:r w:rsidR="0093268C">
        <w:rPr>
          <w:rFonts w:cstheme="minorHAnsi"/>
        </w:rPr>
        <w:t xml:space="preserve"> Wales</w:t>
      </w:r>
      <w:bookmarkEnd w:id="46"/>
    </w:p>
    <w:p w14:paraId="472C08AE" w14:textId="304CE8EC" w:rsidR="00B031D3" w:rsidRDefault="00B031D3" w:rsidP="00B5404F">
      <w:pPr>
        <w:spacing w:line="360" w:lineRule="auto"/>
        <w:jc w:val="both"/>
      </w:pPr>
      <w:r>
        <w:rPr>
          <w:noProof/>
        </w:rPr>
        <w:drawing>
          <wp:inline distT="0" distB="0" distL="0" distR="0" wp14:anchorId="5535F705" wp14:editId="52C9CE95">
            <wp:extent cx="4000500" cy="2250226"/>
            <wp:effectExtent l="0" t="0" r="0" b="0"/>
            <wp:docPr id="1849037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37758" name="Picture 1" descr="A screenshot of a computer&#10;&#10;Description automatically generated"/>
                    <pic:cNvPicPr/>
                  </pic:nvPicPr>
                  <pic:blipFill>
                    <a:blip r:embed="rId36"/>
                    <a:stretch>
                      <a:fillRect/>
                    </a:stretch>
                  </pic:blipFill>
                  <pic:spPr>
                    <a:xfrm>
                      <a:off x="0" y="0"/>
                      <a:ext cx="4006114" cy="2253384"/>
                    </a:xfrm>
                    <a:prstGeom prst="rect">
                      <a:avLst/>
                    </a:prstGeom>
                  </pic:spPr>
                </pic:pic>
              </a:graphicData>
            </a:graphic>
          </wp:inline>
        </w:drawing>
      </w:r>
    </w:p>
    <w:p w14:paraId="3137D6F9" w14:textId="15F46381" w:rsidR="001E2324" w:rsidRDefault="00B031D3" w:rsidP="00B51D48">
      <w:r>
        <w:t xml:space="preserve">The above </w:t>
      </w:r>
      <w:r w:rsidR="004E2B52">
        <w:t xml:space="preserve">view combines the bar chart results from above into a singular view. Again, even though the </w:t>
      </w:r>
      <w:r w:rsidR="00EA5BC1">
        <w:t>Southeast</w:t>
      </w:r>
      <w:r w:rsidR="004E2B52">
        <w:t xml:space="preserve"> </w:t>
      </w:r>
      <w:r w:rsidR="00EA5BC1">
        <w:t>section of Wales</w:t>
      </w:r>
      <w:r w:rsidR="004E2B52">
        <w:t xml:space="preserve"> is rather crowded, it’s still visible that the uptake of the booster dropped significantly compared to the first dose</w:t>
      </w:r>
      <w:r w:rsidR="00EA5BC1">
        <w:t xml:space="preserve"> for not just the 65+ population, but for the rest of population, as backed up by the stats mentioned for previous figures. </w:t>
      </w:r>
    </w:p>
    <w:p w14:paraId="4D2C57FE" w14:textId="5A796EB2" w:rsidR="004E2B52" w:rsidRDefault="004E2B52" w:rsidP="00467A20">
      <w:pPr>
        <w:pStyle w:val="Heading5"/>
      </w:pPr>
      <w:bookmarkStart w:id="47" w:name="_Toc135817917"/>
      <w:r>
        <w:t>Figure – Swansea Specific Comparison</w:t>
      </w:r>
      <w:r w:rsidR="00FC639A">
        <w:t xml:space="preserve"> </w:t>
      </w:r>
      <w:r w:rsidR="00FC639A">
        <w:rPr>
          <w:rFonts w:cstheme="minorHAnsi"/>
        </w:rPr>
        <w:t>© Crown Boundary Data</w:t>
      </w:r>
      <w:r w:rsidR="0093268C">
        <w:rPr>
          <w:rFonts w:cstheme="minorHAnsi"/>
        </w:rPr>
        <w:t xml:space="preserve"> Wales</w:t>
      </w:r>
      <w:bookmarkEnd w:id="47"/>
    </w:p>
    <w:p w14:paraId="7B4023D3" w14:textId="202388BA" w:rsidR="004E2B52" w:rsidRDefault="004E2B52" w:rsidP="00B5404F">
      <w:pPr>
        <w:spacing w:line="360" w:lineRule="auto"/>
        <w:jc w:val="both"/>
      </w:pPr>
      <w:r>
        <w:rPr>
          <w:noProof/>
        </w:rPr>
        <w:drawing>
          <wp:inline distT="0" distB="0" distL="0" distR="0" wp14:anchorId="0E4100E5" wp14:editId="53273FEE">
            <wp:extent cx="3996365" cy="2247900"/>
            <wp:effectExtent l="0" t="0" r="4445" b="0"/>
            <wp:docPr id="8434033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03367" name="Picture 1" descr="A screenshot of a computer&#10;&#10;Description automatically generated"/>
                    <pic:cNvPicPr/>
                  </pic:nvPicPr>
                  <pic:blipFill>
                    <a:blip r:embed="rId37"/>
                    <a:stretch>
                      <a:fillRect/>
                    </a:stretch>
                  </pic:blipFill>
                  <pic:spPr>
                    <a:xfrm>
                      <a:off x="0" y="0"/>
                      <a:ext cx="4000371" cy="2250153"/>
                    </a:xfrm>
                    <a:prstGeom prst="rect">
                      <a:avLst/>
                    </a:prstGeom>
                  </pic:spPr>
                </pic:pic>
              </a:graphicData>
            </a:graphic>
          </wp:inline>
        </w:drawing>
      </w:r>
    </w:p>
    <w:p w14:paraId="423DF7ED" w14:textId="0CD48443" w:rsidR="004A7BAA" w:rsidRDefault="00FE4343" w:rsidP="00B51D48">
      <w:r>
        <w:t xml:space="preserve">As can be seen, the immunisation rates of the 65+ Population is far better than the rest of the population. </w:t>
      </w:r>
      <w:r w:rsidR="00E560E3">
        <w:t xml:space="preserve">For the first Dose, there was 20% higher immunisation for the 65+ population at 97%, and although the 65+ immunisation rate was 4% lower at 93% for the Booster jab, the immunisation rate of the Rest of the population was far worse at 50%. </w:t>
      </w:r>
    </w:p>
    <w:p w14:paraId="5A2C722A" w14:textId="77777777" w:rsidR="00B51D48" w:rsidRDefault="00B51D48" w:rsidP="00B5404F">
      <w:pPr>
        <w:spacing w:line="360" w:lineRule="auto"/>
        <w:jc w:val="both"/>
      </w:pPr>
    </w:p>
    <w:p w14:paraId="7430A81A" w14:textId="77777777" w:rsidR="00B51D48" w:rsidRDefault="00B51D48" w:rsidP="00B5404F">
      <w:pPr>
        <w:spacing w:line="360" w:lineRule="auto"/>
        <w:jc w:val="both"/>
      </w:pPr>
    </w:p>
    <w:p w14:paraId="6FCAD353" w14:textId="77777777" w:rsidR="00B51D48" w:rsidRDefault="00B51D48" w:rsidP="00B5404F">
      <w:pPr>
        <w:spacing w:line="360" w:lineRule="auto"/>
        <w:jc w:val="both"/>
      </w:pPr>
    </w:p>
    <w:p w14:paraId="2B40ECE8" w14:textId="77777777" w:rsidR="00B51D48" w:rsidRDefault="00B51D48" w:rsidP="00B5404F">
      <w:pPr>
        <w:spacing w:line="360" w:lineRule="auto"/>
        <w:jc w:val="both"/>
      </w:pPr>
    </w:p>
    <w:p w14:paraId="0457D0D4" w14:textId="77777777" w:rsidR="00B51D48" w:rsidRDefault="00B51D48" w:rsidP="00B5404F">
      <w:pPr>
        <w:spacing w:line="360" w:lineRule="auto"/>
        <w:jc w:val="both"/>
      </w:pPr>
    </w:p>
    <w:p w14:paraId="2FD23A33" w14:textId="74CD558C" w:rsidR="004A7BAA" w:rsidRDefault="004A7BAA" w:rsidP="00467A20">
      <w:pPr>
        <w:pStyle w:val="Heading5"/>
      </w:pPr>
      <w:bookmarkStart w:id="48" w:name="_Toc135817918"/>
      <w:r>
        <w:lastRenderedPageBreak/>
        <w:t>Figure – Covid Behaviour UK average by various filters</w:t>
      </w:r>
      <w:bookmarkEnd w:id="48"/>
    </w:p>
    <w:p w14:paraId="3475C227" w14:textId="2289AEFF" w:rsidR="004A7BAA" w:rsidRDefault="004A7BAA" w:rsidP="00B5404F">
      <w:pPr>
        <w:spacing w:line="360" w:lineRule="auto"/>
        <w:jc w:val="both"/>
      </w:pPr>
      <w:r>
        <w:rPr>
          <w:noProof/>
        </w:rPr>
        <w:drawing>
          <wp:inline distT="0" distB="0" distL="0" distR="0" wp14:anchorId="170B3146" wp14:editId="108F1F03">
            <wp:extent cx="4213117" cy="2369820"/>
            <wp:effectExtent l="0" t="0" r="0" b="0"/>
            <wp:docPr id="129413266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32668" name="Picture 1" descr="A screenshot of a computer&#10;&#10;Description automatically generated with medium confidence"/>
                    <pic:cNvPicPr/>
                  </pic:nvPicPr>
                  <pic:blipFill>
                    <a:blip r:embed="rId38"/>
                    <a:stretch>
                      <a:fillRect/>
                    </a:stretch>
                  </pic:blipFill>
                  <pic:spPr>
                    <a:xfrm>
                      <a:off x="0" y="0"/>
                      <a:ext cx="4219975" cy="2373677"/>
                    </a:xfrm>
                    <a:prstGeom prst="rect">
                      <a:avLst/>
                    </a:prstGeom>
                  </pic:spPr>
                </pic:pic>
              </a:graphicData>
            </a:graphic>
          </wp:inline>
        </w:drawing>
      </w:r>
    </w:p>
    <w:p w14:paraId="3B8D5AF9" w14:textId="7527BE0F" w:rsidR="009433E3" w:rsidRDefault="004A7BAA" w:rsidP="00B51D48">
      <w:r>
        <w:t xml:space="preserve">The </w:t>
      </w:r>
      <w:r w:rsidR="00394981">
        <w:t>previous</w:t>
      </w:r>
      <w:r>
        <w:t xml:space="preserve"> </w:t>
      </w:r>
      <w:r w:rsidR="009433E3">
        <w:t xml:space="preserve">figure shows the results of a survey of a random test sample conducted by </w:t>
      </w:r>
      <w:proofErr w:type="spellStart"/>
      <w:r w:rsidR="009433E3">
        <w:t>CovidBehaviours</w:t>
      </w:r>
      <w:proofErr w:type="spellEnd"/>
      <w:r w:rsidR="009433E3">
        <w:t xml:space="preserve"> [</w:t>
      </w:r>
      <w:r w:rsidR="00394981">
        <w:t>14</w:t>
      </w:r>
      <w:r w:rsidR="009433E3">
        <w:t>]. The</w:t>
      </w:r>
      <w:r>
        <w:t xml:space="preserve"> participants surveyed answe</w:t>
      </w:r>
      <w:r w:rsidR="009433E3">
        <w:t xml:space="preserve">red the simple question of whether they have ever had covid, whilst providing further demographic data. </w:t>
      </w:r>
    </w:p>
    <w:p w14:paraId="67F2440A" w14:textId="16CF69A2" w:rsidR="00B56822" w:rsidRDefault="009433E3" w:rsidP="00B51D48">
      <w:r>
        <w:t>The results were then broken down into different demographics. As can be seen compared to other countries, the UK participants were among the highest to answer yes to having covid, and of the lowest to answer No to having the disease. Another interesting statistic was the gender breakdown with</w:t>
      </w:r>
      <w:r w:rsidR="004A7BAA">
        <w:t xml:space="preserve"> </w:t>
      </w:r>
      <w:r>
        <w:t xml:space="preserve">females 5% more likely to say Yes than </w:t>
      </w:r>
      <w:r w:rsidR="004A7BAA">
        <w:t>Females</w:t>
      </w:r>
      <w:r>
        <w:t xml:space="preserve">. </w:t>
      </w:r>
      <w:r w:rsidR="00FE4343">
        <w:t>The Age</w:t>
      </w:r>
      <w:r>
        <w:t xml:space="preserve"> statistics show that the younger population are more likely to say Yes to catching Covid compared to the older demographic. This ties in with the statistics around immunisation, the </w:t>
      </w:r>
      <w:r w:rsidR="00FE4343">
        <w:t>elderly population in Wales have a better immunisation rate and less likely to catch Covid in comparison to the younger population who have a lower immunisation rate of first and booster jabs.</w:t>
      </w:r>
    </w:p>
    <w:p w14:paraId="120C9D9C" w14:textId="5F0BC95A" w:rsidR="00394981" w:rsidRDefault="00394981" w:rsidP="00394981">
      <w:pPr>
        <w:pStyle w:val="Heading2"/>
      </w:pPr>
      <w:bookmarkStart w:id="49" w:name="_Toc135820391"/>
      <w:r>
        <w:t>2.5 Discussion Topic 3</w:t>
      </w:r>
      <w:bookmarkEnd w:id="49"/>
    </w:p>
    <w:p w14:paraId="2B327B74" w14:textId="7BF8A06A" w:rsidR="00394981" w:rsidRDefault="00394981" w:rsidP="00B51D48">
      <w:r>
        <w:t>Another hypothesis I will investigate is whether there’s a link between accessibility to Covid Vaccination Centres and/or GP Surgery’s and level of cases within an area. For this I will investigate differences in the MSOA sections of Swansea.</w:t>
      </w:r>
    </w:p>
    <w:p w14:paraId="4AB6D3D4" w14:textId="77777777" w:rsidR="00394981" w:rsidRDefault="00394981" w:rsidP="00B51D48">
      <w:r>
        <w:t>To begin with, I have added the point data of Swansea only Vaccination centres and the GP surgery’s data for Wales to the workspace. Alongside this, for an accessibility indicator I have taken the roads data provided by the OS Strategi data.</w:t>
      </w:r>
    </w:p>
    <w:p w14:paraId="62E938D1" w14:textId="701E23DC" w:rsidR="00394981" w:rsidRDefault="00394981" w:rsidP="00467A20">
      <w:pPr>
        <w:pStyle w:val="Heading5"/>
      </w:pPr>
      <w:bookmarkStart w:id="50" w:name="_Toc135817919"/>
      <w:r>
        <w:t>Figure – Point data of Swansea vaccination centres and All Wales GP Surgeries</w:t>
      </w:r>
      <w:r w:rsidR="00FC639A">
        <w:t xml:space="preserve"> </w:t>
      </w:r>
      <w:r w:rsidR="00FC639A">
        <w:rPr>
          <w:rFonts w:cstheme="minorHAnsi"/>
        </w:rPr>
        <w:t>© Crown Boundary</w:t>
      </w:r>
      <w:bookmarkEnd w:id="50"/>
    </w:p>
    <w:p w14:paraId="28358ABC" w14:textId="77777777" w:rsidR="00394981" w:rsidRDefault="00394981" w:rsidP="00394981">
      <w:pPr>
        <w:spacing w:line="360" w:lineRule="auto"/>
        <w:jc w:val="both"/>
      </w:pPr>
      <w:r>
        <w:rPr>
          <w:noProof/>
        </w:rPr>
        <w:drawing>
          <wp:anchor distT="0" distB="0" distL="114300" distR="114300" simplePos="0" relativeHeight="251665408" behindDoc="0" locked="0" layoutInCell="1" allowOverlap="1" wp14:anchorId="20B0CCBD" wp14:editId="39AB2A27">
            <wp:simplePos x="0" y="0"/>
            <wp:positionH relativeFrom="margin">
              <wp:align>right</wp:align>
            </wp:positionH>
            <wp:positionV relativeFrom="paragraph">
              <wp:posOffset>7620</wp:posOffset>
            </wp:positionV>
            <wp:extent cx="2993390" cy="1684020"/>
            <wp:effectExtent l="0" t="0" r="0" b="0"/>
            <wp:wrapNone/>
            <wp:docPr id="1477486969" name="Picture 14774869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95808" name="Picture 1"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93390" cy="1684020"/>
                    </a:xfrm>
                    <a:prstGeom prst="rect">
                      <a:avLst/>
                    </a:prstGeom>
                  </pic:spPr>
                </pic:pic>
              </a:graphicData>
            </a:graphic>
          </wp:anchor>
        </w:drawing>
      </w:r>
      <w:r>
        <w:rPr>
          <w:noProof/>
        </w:rPr>
        <w:drawing>
          <wp:inline distT="0" distB="0" distL="0" distR="0" wp14:anchorId="767CFC8C" wp14:editId="33F173A8">
            <wp:extent cx="2980338" cy="1676400"/>
            <wp:effectExtent l="0" t="0" r="0" b="0"/>
            <wp:docPr id="1741036562" name="Picture 17410365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98805" name="Picture 1" descr="A screenshot of a computer&#10;&#10;Description automatically generated"/>
                    <pic:cNvPicPr/>
                  </pic:nvPicPr>
                  <pic:blipFill>
                    <a:blip r:embed="rId40"/>
                    <a:stretch>
                      <a:fillRect/>
                    </a:stretch>
                  </pic:blipFill>
                  <pic:spPr>
                    <a:xfrm>
                      <a:off x="0" y="0"/>
                      <a:ext cx="2993901" cy="1684029"/>
                    </a:xfrm>
                    <a:prstGeom prst="rect">
                      <a:avLst/>
                    </a:prstGeom>
                  </pic:spPr>
                </pic:pic>
              </a:graphicData>
            </a:graphic>
          </wp:inline>
        </w:drawing>
      </w:r>
    </w:p>
    <w:p w14:paraId="56261519" w14:textId="626277A6" w:rsidR="002D300A" w:rsidRDefault="00394981" w:rsidP="00B51D48">
      <w:r>
        <w:lastRenderedPageBreak/>
        <w:t xml:space="preserve">By adding the above point </w:t>
      </w:r>
      <w:r w:rsidR="002D300A">
        <w:t>data,</w:t>
      </w:r>
      <w:r>
        <w:t xml:space="preserve"> </w:t>
      </w:r>
      <w:r w:rsidR="002D300A">
        <w:t>I can</w:t>
      </w:r>
      <w:r>
        <w:t xml:space="preserve"> compare other socio-demographic data </w:t>
      </w:r>
      <w:r w:rsidR="002D300A">
        <w:t xml:space="preserve">to the points of Vaccination and GP locations. Accessibility of vaccination sites can be a crucial factor in levels of immunisation and resulting case and morality figures. Having a vaccination centre in an area would help immunisation statistics but having it in an area that isn’t easily accessible to the surrounding population renders the centre obsolete as a factor. </w:t>
      </w:r>
    </w:p>
    <w:p w14:paraId="1CF12D99" w14:textId="560556AE" w:rsidR="00394981" w:rsidRDefault="00394981" w:rsidP="00467A20">
      <w:pPr>
        <w:pStyle w:val="Heading5"/>
      </w:pPr>
      <w:bookmarkStart w:id="51" w:name="_Toc135817920"/>
      <w:r>
        <w:t xml:space="preserve">Figure – Point Data for </w:t>
      </w:r>
      <w:proofErr w:type="gramStart"/>
      <w:r>
        <w:t>GP’s</w:t>
      </w:r>
      <w:proofErr w:type="gramEnd"/>
      <w:r>
        <w:t xml:space="preserve"> in Swansea</w:t>
      </w:r>
      <w:r w:rsidR="00FC639A">
        <w:t xml:space="preserve"> </w:t>
      </w:r>
      <w:r w:rsidR="00FC639A">
        <w:rPr>
          <w:rFonts w:cstheme="minorHAnsi"/>
        </w:rPr>
        <w:t>© Crown Boundary Data</w:t>
      </w:r>
      <w:r w:rsidR="0093268C">
        <w:rPr>
          <w:rFonts w:cstheme="minorHAnsi"/>
        </w:rPr>
        <w:t xml:space="preserve"> Swansea</w:t>
      </w:r>
      <w:bookmarkEnd w:id="51"/>
    </w:p>
    <w:p w14:paraId="6B6F1149" w14:textId="77777777" w:rsidR="00394981" w:rsidRDefault="00394981" w:rsidP="00394981">
      <w:pPr>
        <w:spacing w:line="360" w:lineRule="auto"/>
        <w:jc w:val="both"/>
      </w:pPr>
      <w:r>
        <w:rPr>
          <w:noProof/>
        </w:rPr>
        <w:drawing>
          <wp:inline distT="0" distB="0" distL="0" distR="0" wp14:anchorId="50EEC3FB" wp14:editId="72E146C0">
            <wp:extent cx="3718560" cy="2091639"/>
            <wp:effectExtent l="0" t="0" r="0" b="4445"/>
            <wp:docPr id="125209857" name="Picture 1252098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8833" name="Picture 1" descr="A screenshot of a computer&#10;&#10;Description automatically generated"/>
                    <pic:cNvPicPr/>
                  </pic:nvPicPr>
                  <pic:blipFill>
                    <a:blip r:embed="rId41"/>
                    <a:stretch>
                      <a:fillRect/>
                    </a:stretch>
                  </pic:blipFill>
                  <pic:spPr>
                    <a:xfrm>
                      <a:off x="0" y="0"/>
                      <a:ext cx="3727852" cy="2096865"/>
                    </a:xfrm>
                    <a:prstGeom prst="rect">
                      <a:avLst/>
                    </a:prstGeom>
                  </pic:spPr>
                </pic:pic>
              </a:graphicData>
            </a:graphic>
          </wp:inline>
        </w:drawing>
      </w:r>
    </w:p>
    <w:p w14:paraId="1EF6FB08" w14:textId="187424C8" w:rsidR="00394981" w:rsidRDefault="002D300A" w:rsidP="00B51D48">
      <w:r>
        <w:t xml:space="preserve">I’ve also added the point data for </w:t>
      </w:r>
      <w:r w:rsidR="00467A20">
        <w:t>GPs</w:t>
      </w:r>
      <w:r>
        <w:t xml:space="preserve"> to my data set, by adding in the GP locations it again helps measure against accessibility, given later in the pandemic some </w:t>
      </w:r>
      <w:proofErr w:type="gramStart"/>
      <w:r>
        <w:t>GP’s</w:t>
      </w:r>
      <w:proofErr w:type="gramEnd"/>
      <w:r>
        <w:t xml:space="preserve"> would provide Covid tests and on occasions provide vaccinations. The availability of a GP in an area can also give an indication of the general health of an area. </w:t>
      </w:r>
    </w:p>
    <w:p w14:paraId="2374C40F" w14:textId="2DF79D65" w:rsidR="00352AE7" w:rsidRDefault="00352AE7" w:rsidP="00467A20">
      <w:pPr>
        <w:pStyle w:val="Heading5"/>
      </w:pPr>
      <w:bookmarkStart w:id="52" w:name="_Toc135817921"/>
      <w:r>
        <w:t>Figure – Point Data for Vaccination Centres against total cases</w:t>
      </w:r>
      <w:r w:rsidR="00FC639A">
        <w:t xml:space="preserve"> </w:t>
      </w:r>
      <w:r w:rsidR="00FC639A">
        <w:rPr>
          <w:rFonts w:cstheme="minorHAnsi"/>
        </w:rPr>
        <w:t>© Crown Boundary Data</w:t>
      </w:r>
      <w:r w:rsidR="0093268C">
        <w:rPr>
          <w:rFonts w:cstheme="minorHAnsi"/>
        </w:rPr>
        <w:t xml:space="preserve"> Swansea</w:t>
      </w:r>
      <w:bookmarkEnd w:id="52"/>
    </w:p>
    <w:p w14:paraId="50148174" w14:textId="069882B2" w:rsidR="00352AE7" w:rsidRDefault="00352AE7" w:rsidP="00394981">
      <w:pPr>
        <w:spacing w:line="360" w:lineRule="auto"/>
        <w:jc w:val="both"/>
      </w:pPr>
      <w:r>
        <w:rPr>
          <w:noProof/>
        </w:rPr>
        <w:drawing>
          <wp:inline distT="0" distB="0" distL="0" distR="0" wp14:anchorId="23DA9DF7" wp14:editId="1E17FC04">
            <wp:extent cx="4183380" cy="2353093"/>
            <wp:effectExtent l="0" t="0" r="7620" b="9525"/>
            <wp:docPr id="478190445"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90445" name="Picture 1" descr="A screenshot of a computer screen&#10;&#10;Description automatically generated with medium confidence"/>
                    <pic:cNvPicPr/>
                  </pic:nvPicPr>
                  <pic:blipFill>
                    <a:blip r:embed="rId42"/>
                    <a:stretch>
                      <a:fillRect/>
                    </a:stretch>
                  </pic:blipFill>
                  <pic:spPr>
                    <a:xfrm>
                      <a:off x="0" y="0"/>
                      <a:ext cx="4193990" cy="2359061"/>
                    </a:xfrm>
                    <a:prstGeom prst="rect">
                      <a:avLst/>
                    </a:prstGeom>
                  </pic:spPr>
                </pic:pic>
              </a:graphicData>
            </a:graphic>
          </wp:inline>
        </w:drawing>
      </w:r>
    </w:p>
    <w:p w14:paraId="42F72B15" w14:textId="7BA04DBF" w:rsidR="00352AE7" w:rsidRDefault="00352AE7" w:rsidP="00B51D48">
      <w:r w:rsidRPr="0023178D">
        <w:rPr>
          <w:b/>
          <w:bCs/>
        </w:rPr>
        <w:t>Townhill</w:t>
      </w:r>
      <w:r>
        <w:t xml:space="preserve"> is an area of interest when looking at total case data comparable to vaccination sites. This area has a vaccination centre within the </w:t>
      </w:r>
      <w:r w:rsidR="0023178D">
        <w:t>ward,</w:t>
      </w:r>
      <w:r>
        <w:t xml:space="preserve"> yet it has a high case rate, but this could be down to the variety of social reasons including the high Townsend index score. </w:t>
      </w:r>
      <w:r w:rsidR="0023178D" w:rsidRPr="0023178D">
        <w:rPr>
          <w:b/>
          <w:bCs/>
        </w:rPr>
        <w:t>Gorseinon</w:t>
      </w:r>
      <w:r w:rsidR="0023178D">
        <w:t xml:space="preserve"> is similar in that it has a vaccination centre within the Ward but has a high number of covid cases. Though some wards with a vaccination centre do have lower case numbers, due to the areas mentioned there’s no visible link between vaccination centre wards having lower case numbers.</w:t>
      </w:r>
    </w:p>
    <w:p w14:paraId="7EF8F9B4" w14:textId="77777777" w:rsidR="00B51D48" w:rsidRDefault="00B51D48" w:rsidP="00394981">
      <w:pPr>
        <w:spacing w:line="360" w:lineRule="auto"/>
        <w:jc w:val="both"/>
      </w:pPr>
    </w:p>
    <w:p w14:paraId="6A0DAAC8" w14:textId="77777777" w:rsidR="00467A20" w:rsidRDefault="00467A20" w:rsidP="00394981">
      <w:pPr>
        <w:spacing w:line="360" w:lineRule="auto"/>
        <w:jc w:val="both"/>
      </w:pPr>
    </w:p>
    <w:p w14:paraId="04092FC3" w14:textId="5458B467" w:rsidR="00394981" w:rsidRDefault="00394981" w:rsidP="00467A20">
      <w:pPr>
        <w:pStyle w:val="Heading5"/>
      </w:pPr>
      <w:bookmarkStart w:id="53" w:name="_Toc135817922"/>
      <w:r>
        <w:lastRenderedPageBreak/>
        <w:t>Figure – Highest Case Number layer including local road Network</w:t>
      </w:r>
      <w:r w:rsidR="00FC639A">
        <w:t xml:space="preserve"> </w:t>
      </w:r>
      <w:r w:rsidR="00FC639A">
        <w:rPr>
          <w:rFonts w:cstheme="minorHAnsi"/>
        </w:rPr>
        <w:t>© Crown Boundary Data</w:t>
      </w:r>
      <w:bookmarkEnd w:id="53"/>
    </w:p>
    <w:p w14:paraId="6F79F4C0" w14:textId="77777777" w:rsidR="00394981" w:rsidRDefault="00394981" w:rsidP="00394981">
      <w:pPr>
        <w:spacing w:line="360" w:lineRule="auto"/>
        <w:jc w:val="both"/>
      </w:pPr>
      <w:r>
        <w:rPr>
          <w:noProof/>
        </w:rPr>
        <w:drawing>
          <wp:inline distT="0" distB="0" distL="0" distR="0" wp14:anchorId="47643A65" wp14:editId="6B211E43">
            <wp:extent cx="3840480" cy="2160217"/>
            <wp:effectExtent l="0" t="0" r="7620" b="0"/>
            <wp:docPr id="1486980156" name="Picture 1486980156"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24042" name="Picture 1" descr="A screenshot of a computer screen&#10;&#10;Description automatically generated with medium confidence"/>
                    <pic:cNvPicPr/>
                  </pic:nvPicPr>
                  <pic:blipFill>
                    <a:blip r:embed="rId43"/>
                    <a:stretch>
                      <a:fillRect/>
                    </a:stretch>
                  </pic:blipFill>
                  <pic:spPr>
                    <a:xfrm>
                      <a:off x="0" y="0"/>
                      <a:ext cx="3850599" cy="2165909"/>
                    </a:xfrm>
                    <a:prstGeom prst="rect">
                      <a:avLst/>
                    </a:prstGeom>
                  </pic:spPr>
                </pic:pic>
              </a:graphicData>
            </a:graphic>
          </wp:inline>
        </w:drawing>
      </w:r>
    </w:p>
    <w:p w14:paraId="7A3FE0F1" w14:textId="30907364" w:rsidR="00B51D48" w:rsidRDefault="006D0567" w:rsidP="00B51D48">
      <w:r>
        <w:t xml:space="preserve">The above figure shows </w:t>
      </w:r>
      <w:r w:rsidRPr="0023178D">
        <w:rPr>
          <w:b/>
          <w:bCs/>
        </w:rPr>
        <w:t>Loughor</w:t>
      </w:r>
      <w:r>
        <w:t xml:space="preserve">, </w:t>
      </w:r>
      <w:r w:rsidRPr="0023178D">
        <w:rPr>
          <w:b/>
          <w:bCs/>
        </w:rPr>
        <w:t>Gorseinon</w:t>
      </w:r>
      <w:r>
        <w:t xml:space="preserve"> and </w:t>
      </w:r>
      <w:r w:rsidRPr="0023178D">
        <w:rPr>
          <w:b/>
          <w:bCs/>
        </w:rPr>
        <w:t>North Morriston</w:t>
      </w:r>
      <w:r>
        <w:t xml:space="preserve"> block of wards as an area with high case numbers. Looking at the road network it seems strange that these areas have high case numbers given the accessibility of the motorway and various A roads. </w:t>
      </w:r>
      <w:r w:rsidR="002D300A">
        <w:t>To the south of Loughor is Gowerton, there are many factors that could explain why Gowerton has lower case numbers like the improved poverty index score, but also Gowerton along with Swansea Central are the only train station locations in the area, adding the additional layer of rail travel to bus and car transport.</w:t>
      </w:r>
    </w:p>
    <w:p w14:paraId="0E367378" w14:textId="60DDF7A1" w:rsidR="006D0567" w:rsidRDefault="006D0567" w:rsidP="00B51D48">
      <w:pPr>
        <w:spacing w:line="360" w:lineRule="auto"/>
      </w:pPr>
      <w:bookmarkStart w:id="54" w:name="_Toc135817923"/>
      <w:r w:rsidRPr="00467A20">
        <w:rPr>
          <w:rStyle w:val="Heading5Char"/>
        </w:rPr>
        <w:t xml:space="preserve">Figure – </w:t>
      </w:r>
      <w:proofErr w:type="spellStart"/>
      <w:r w:rsidRPr="00467A20">
        <w:rPr>
          <w:rStyle w:val="Heading5Char"/>
        </w:rPr>
        <w:t>Traveline</w:t>
      </w:r>
      <w:proofErr w:type="spellEnd"/>
      <w:r w:rsidRPr="00467A20">
        <w:rPr>
          <w:rStyle w:val="Heading5Char"/>
        </w:rPr>
        <w:t xml:space="preserve"> Cymru Bus stops in locality</w:t>
      </w:r>
      <w:bookmarkEnd w:id="54"/>
      <w:r>
        <w:rPr>
          <w:noProof/>
        </w:rPr>
        <w:drawing>
          <wp:inline distT="0" distB="0" distL="0" distR="0" wp14:anchorId="2486B87D" wp14:editId="3382408E">
            <wp:extent cx="3766066" cy="2118360"/>
            <wp:effectExtent l="0" t="0" r="6350" b="0"/>
            <wp:docPr id="20701479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47944" name="Picture 1" descr="A screenshot of a computer&#10;&#10;Description automatically generated"/>
                    <pic:cNvPicPr/>
                  </pic:nvPicPr>
                  <pic:blipFill>
                    <a:blip r:embed="rId44"/>
                    <a:stretch>
                      <a:fillRect/>
                    </a:stretch>
                  </pic:blipFill>
                  <pic:spPr>
                    <a:xfrm>
                      <a:off x="0" y="0"/>
                      <a:ext cx="3770001" cy="2120573"/>
                    </a:xfrm>
                    <a:prstGeom prst="rect">
                      <a:avLst/>
                    </a:prstGeom>
                  </pic:spPr>
                </pic:pic>
              </a:graphicData>
            </a:graphic>
          </wp:inline>
        </w:drawing>
      </w:r>
    </w:p>
    <w:p w14:paraId="34AF4A55" w14:textId="70A5D6A5" w:rsidR="00394981" w:rsidRDefault="002D300A" w:rsidP="00B51D48">
      <w:r>
        <w:t xml:space="preserve">The road network </w:t>
      </w:r>
      <w:r w:rsidR="00467A20">
        <w:t>immediately</w:t>
      </w:r>
      <w:r>
        <w:t xml:space="preserve"> looks to be better than many of the other areas, </w:t>
      </w:r>
      <w:r w:rsidR="00467A20">
        <w:t>similarly,</w:t>
      </w:r>
      <w:r>
        <w:t xml:space="preserve"> looking at the below from </w:t>
      </w:r>
      <w:proofErr w:type="spellStart"/>
      <w:r>
        <w:t>Traveline</w:t>
      </w:r>
      <w:proofErr w:type="spellEnd"/>
      <w:r>
        <w:t xml:space="preserve"> Cymru [15] it again shows a very effective bus network which raises questions around the hypothesis. An area with such an abundance of bus stations seems to be suffering with cases, </w:t>
      </w:r>
      <w:r w:rsidR="00000F37">
        <w:t>like</w:t>
      </w:r>
      <w:r>
        <w:t xml:space="preserve"> the more populated areas, </w:t>
      </w:r>
      <w:r w:rsidR="00000F37">
        <w:t xml:space="preserve">but is the effective transport route a hinderance more than a benefit? The effective transport links might encourage increased movement of people within areas and in fact has a detrimental effect to an </w:t>
      </w:r>
      <w:r w:rsidR="00467A20">
        <w:t>area’s</w:t>
      </w:r>
      <w:r w:rsidR="00000F37">
        <w:t xml:space="preserve"> likelihood of covid cases.</w:t>
      </w:r>
    </w:p>
    <w:p w14:paraId="25E6F318" w14:textId="77777777" w:rsidR="00B51D48" w:rsidRDefault="00B51D48" w:rsidP="00394981">
      <w:pPr>
        <w:spacing w:line="360" w:lineRule="auto"/>
        <w:jc w:val="both"/>
      </w:pPr>
    </w:p>
    <w:p w14:paraId="6D3FE89C" w14:textId="77777777" w:rsidR="00B51D48" w:rsidRDefault="00B51D48" w:rsidP="00394981">
      <w:pPr>
        <w:spacing w:line="360" w:lineRule="auto"/>
        <w:jc w:val="both"/>
      </w:pPr>
    </w:p>
    <w:p w14:paraId="01981BE6" w14:textId="77777777" w:rsidR="00B51D48" w:rsidRDefault="00B51D48" w:rsidP="00394981">
      <w:pPr>
        <w:spacing w:line="360" w:lineRule="auto"/>
        <w:jc w:val="both"/>
      </w:pPr>
    </w:p>
    <w:p w14:paraId="5AF9CCF5" w14:textId="77777777" w:rsidR="00467A20" w:rsidRDefault="00467A20" w:rsidP="00394981">
      <w:pPr>
        <w:spacing w:line="360" w:lineRule="auto"/>
        <w:jc w:val="both"/>
      </w:pPr>
    </w:p>
    <w:p w14:paraId="43C37DF7" w14:textId="5C699EB1" w:rsidR="00394981" w:rsidRDefault="00394981" w:rsidP="00467A20">
      <w:pPr>
        <w:pStyle w:val="Heading5"/>
      </w:pPr>
      <w:bookmarkStart w:id="55" w:name="_Toc135817924"/>
      <w:r>
        <w:lastRenderedPageBreak/>
        <w:t>Figure – Road Network view of Highest Case number MSOA’s</w:t>
      </w:r>
      <w:r w:rsidR="00FC639A">
        <w:t xml:space="preserve"> </w:t>
      </w:r>
      <w:r w:rsidR="00FC639A">
        <w:rPr>
          <w:rFonts w:cstheme="minorHAnsi"/>
        </w:rPr>
        <w:t>© Crown Boundary Data</w:t>
      </w:r>
      <w:r w:rsidR="0093268C">
        <w:rPr>
          <w:rFonts w:cstheme="minorHAnsi"/>
        </w:rPr>
        <w:t xml:space="preserve"> Swansea</w:t>
      </w:r>
      <w:bookmarkEnd w:id="55"/>
    </w:p>
    <w:p w14:paraId="3DC43377" w14:textId="77777777" w:rsidR="00394981" w:rsidRDefault="00394981" w:rsidP="00394981">
      <w:pPr>
        <w:spacing w:line="360" w:lineRule="auto"/>
        <w:jc w:val="both"/>
      </w:pPr>
      <w:r>
        <w:rPr>
          <w:noProof/>
        </w:rPr>
        <w:drawing>
          <wp:inline distT="0" distB="0" distL="0" distR="0" wp14:anchorId="7092EDEB" wp14:editId="4FBE3AB2">
            <wp:extent cx="3581400" cy="2014488"/>
            <wp:effectExtent l="0" t="0" r="0" b="5080"/>
            <wp:docPr id="1186737669" name="Picture 1186737669"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06112" name="Picture 1" descr="A screenshot of a computer screen&#10;&#10;Description automatically generated with medium confidence"/>
                    <pic:cNvPicPr/>
                  </pic:nvPicPr>
                  <pic:blipFill>
                    <a:blip r:embed="rId45"/>
                    <a:stretch>
                      <a:fillRect/>
                    </a:stretch>
                  </pic:blipFill>
                  <pic:spPr>
                    <a:xfrm>
                      <a:off x="0" y="0"/>
                      <a:ext cx="3589643" cy="2019125"/>
                    </a:xfrm>
                    <a:prstGeom prst="rect">
                      <a:avLst/>
                    </a:prstGeom>
                  </pic:spPr>
                </pic:pic>
              </a:graphicData>
            </a:graphic>
          </wp:inline>
        </w:drawing>
      </w:r>
    </w:p>
    <w:p w14:paraId="370022CD" w14:textId="6265BE76" w:rsidR="00394981" w:rsidRDefault="006D0567" w:rsidP="00B51D48">
      <w:r>
        <w:t>To the south of Loughor is</w:t>
      </w:r>
      <w:r w:rsidRPr="002D300A">
        <w:rPr>
          <w:b/>
          <w:bCs/>
        </w:rPr>
        <w:t xml:space="preserve"> Gowerton</w:t>
      </w:r>
      <w:r>
        <w:t>, there are many factors that could explain why Gowerton has lower case numbers like the improved poverty index score, but also Gowerton along with Swansea Central are the only train station locations in the area, adding the additional layer of rail travel to bus and car transport.</w:t>
      </w:r>
    </w:p>
    <w:p w14:paraId="22E37E90" w14:textId="14F368B2" w:rsidR="00394981" w:rsidRDefault="0023178D" w:rsidP="00B51D48">
      <w:r>
        <w:t>Alluding to the areas on the total cases map with the worst rates, I have used the Townsend index to compare against poverty however there are other indicators within the Townsend index I could test against specifically like t</w:t>
      </w:r>
      <w:r w:rsidR="00394981">
        <w:t>he</w:t>
      </w:r>
      <w:r>
        <w:t xml:space="preserve"> </w:t>
      </w:r>
      <w:r w:rsidR="00B51D48">
        <w:t>rate of unemployment within an area, number of households without a vehicle to get a different comparable of cases against specific poverty indicators.</w:t>
      </w:r>
      <w:r w:rsidR="00B51D48">
        <w:br/>
      </w:r>
      <w:r>
        <w:t xml:space="preserve">With further data, I could investigate this further with the age demographics to test against areas of elderly population against total cases, along with an education variable which would allow the further exploration of poor education against total cases. </w:t>
      </w:r>
      <w:r w:rsidR="00394981">
        <w:t xml:space="preserve"> </w:t>
      </w:r>
    </w:p>
    <w:p w14:paraId="770655E8" w14:textId="53E67AFB" w:rsidR="001E2324" w:rsidRDefault="001E2324" w:rsidP="00B5404F">
      <w:pPr>
        <w:pStyle w:val="Heading2"/>
        <w:spacing w:line="360" w:lineRule="auto"/>
        <w:jc w:val="both"/>
      </w:pPr>
      <w:bookmarkStart w:id="56" w:name="_Toc135820392"/>
      <w:r>
        <w:t>2.</w:t>
      </w:r>
      <w:r w:rsidR="00A51E09">
        <w:t>5</w:t>
      </w:r>
      <w:r>
        <w:t xml:space="preserve"> </w:t>
      </w:r>
      <w:r w:rsidR="007A4FED">
        <w:t>Conclusion</w:t>
      </w:r>
      <w:bookmarkEnd w:id="56"/>
    </w:p>
    <w:p w14:paraId="3E866E83" w14:textId="7651496B" w:rsidR="00EF06F0" w:rsidRDefault="00EF06F0" w:rsidP="00B51D48">
      <w:r>
        <w:t xml:space="preserve">To conclude, I feel I have provided sufficient evidence to support my hypothesis of the link between poverty and high case areas. The use of the Townsend index data is crucial to this hypothesis; however, I feel I could get further data to further justify my hypothesis. </w:t>
      </w:r>
    </w:p>
    <w:p w14:paraId="0FB5EF26" w14:textId="0D96AB4C" w:rsidR="009C0426" w:rsidRDefault="00EF06F0" w:rsidP="00B51D48">
      <w:r>
        <w:t xml:space="preserve">Similarly, for the second hypothesis I am comfortable that I can link Covid Vaccination Uptake to Age. To further justify this, I could’ve added in some further age brackets, or split the age groupings down further than the 19-49 and 65+ age groupings. Breaking the demographics into 20+ and then </w:t>
      </w:r>
      <w:r w:rsidR="00352AE7">
        <w:t>10-year</w:t>
      </w:r>
      <w:r>
        <w:t xml:space="preserve"> increments following on from this would have been far more effective. </w:t>
      </w:r>
    </w:p>
    <w:p w14:paraId="21B80E07" w14:textId="43B208F2" w:rsidR="00EF06F0" w:rsidRDefault="00352AE7" w:rsidP="00B51D48">
      <w:r>
        <w:t>For my third hypothesis I don’t feel I am able to completely prove or disprove it with the data I have. There are some points I have raised which are related to social aspects in some areas, but I am unable to locate the data to fully support my argument. With further data and visuals, I would be in a stronger position to answer my hypothesis.</w:t>
      </w:r>
    </w:p>
    <w:p w14:paraId="36538872" w14:textId="2A6DD36C" w:rsidR="00B62339" w:rsidRPr="00B51D48" w:rsidRDefault="00EF06F0">
      <w:r>
        <w:t xml:space="preserve">To reach more concrete conclusions to my hypothesis I feel I require further data added to my datasets, to test further variables against my hypothesis. I would also need further references and reliable sources to back up some of the social aspects relating to the data and prove some of my local knowledge on the case study area. </w:t>
      </w:r>
      <w:r w:rsidR="00352AE7">
        <w:t>Further data would lead to more visuals to build a greater picture of the data than I currently have. However, I am pleased with the workspace I have created and the ability to prove a couple of my discussion topics under the circumstances faced.</w:t>
      </w:r>
    </w:p>
    <w:p w14:paraId="22888F6F" w14:textId="2ADB3380" w:rsidR="00414CE6" w:rsidRPr="00414CE6" w:rsidRDefault="00DC5504" w:rsidP="00B5404F">
      <w:pPr>
        <w:pStyle w:val="Heading1"/>
        <w:spacing w:line="360" w:lineRule="auto"/>
        <w:ind w:left="720"/>
        <w:jc w:val="both"/>
        <w:rPr>
          <w:color w:val="auto"/>
        </w:rPr>
      </w:pPr>
      <w:bookmarkStart w:id="57" w:name="_Toc135820393"/>
      <w:r>
        <w:rPr>
          <w:color w:val="auto"/>
        </w:rPr>
        <w:lastRenderedPageBreak/>
        <w:t>3.</w:t>
      </w:r>
      <w:r w:rsidR="000F2199">
        <w:rPr>
          <w:color w:val="auto"/>
        </w:rPr>
        <w:t xml:space="preserve"> References</w:t>
      </w:r>
      <w:bookmarkEnd w:id="57"/>
    </w:p>
    <w:p w14:paraId="1A6EB7C1" w14:textId="113D9894" w:rsidR="00FF3B93" w:rsidRDefault="00FF3B93" w:rsidP="00B5404F">
      <w:pPr>
        <w:spacing w:line="360" w:lineRule="auto"/>
        <w:rPr>
          <w:sz w:val="24"/>
          <w:szCs w:val="24"/>
          <w:u w:val="single"/>
        </w:rPr>
      </w:pPr>
      <w:bookmarkStart w:id="58" w:name="_Hlk133504280"/>
      <w:r>
        <w:rPr>
          <w:sz w:val="24"/>
          <w:szCs w:val="24"/>
          <w:u w:val="single"/>
        </w:rPr>
        <w:t>Citations</w:t>
      </w:r>
    </w:p>
    <w:p w14:paraId="79428260" w14:textId="45F31B64" w:rsidR="00C11F44" w:rsidRPr="00675624" w:rsidRDefault="00C11F44" w:rsidP="00675624">
      <w:r w:rsidRPr="00675624">
        <w:t xml:space="preserve">[1] </w:t>
      </w:r>
      <w:r w:rsidR="00FF3B93" w:rsidRPr="00675624">
        <w:t>Anonymous, “Coronavirus (COVID-19) NHS Wales,” 2023. [Online]. Available: https://phw.nhs.wales/topics/latest-information-on-novel-coronavirus-covid-19/. [Accessed: 24-May-2023]</w:t>
      </w:r>
    </w:p>
    <w:p w14:paraId="4FAE0DE9" w14:textId="7E567BDD" w:rsidR="00C11F44" w:rsidRPr="00675624" w:rsidRDefault="00C11F44" w:rsidP="00675624">
      <w:r w:rsidRPr="00675624">
        <w:t xml:space="preserve">[2] </w:t>
      </w:r>
      <w:r w:rsidR="00FF3B93" w:rsidRPr="00675624">
        <w:t>Anonymous, “</w:t>
      </w:r>
      <w:proofErr w:type="spellStart"/>
      <w:r w:rsidR="00FF3B93" w:rsidRPr="00675624">
        <w:t>InFuse</w:t>
      </w:r>
      <w:proofErr w:type="spellEnd"/>
      <w:r w:rsidR="00FF3B93" w:rsidRPr="00675624">
        <w:t xml:space="preserve"> 2011,” 2023 [Online]. Available: https://infuse2011gf.ukdataservice.ac.uk/infusewizgeo.aspx. [Accessed: 24-May-2023]</w:t>
      </w:r>
    </w:p>
    <w:p w14:paraId="059D6273" w14:textId="0004A7FB" w:rsidR="00C11F44" w:rsidRPr="00675624" w:rsidRDefault="00C11F44" w:rsidP="00675624">
      <w:r w:rsidRPr="00675624">
        <w:t xml:space="preserve">[3] </w:t>
      </w:r>
      <w:r w:rsidR="00FF3B93" w:rsidRPr="00675624">
        <w:t>Anonymous, “UK Data Service Census Support,” 2018 [Online]. Available: https://borders.ukdataservice.ac.uk/bds.html. [Accessed: 24-May-2023]</w:t>
      </w:r>
    </w:p>
    <w:p w14:paraId="7071CFDE" w14:textId="072CE62C" w:rsidR="00FF3B93" w:rsidRPr="00675624" w:rsidRDefault="00C11F44" w:rsidP="00675624">
      <w:r w:rsidRPr="00675624">
        <w:t xml:space="preserve">[4] </w:t>
      </w:r>
      <w:bookmarkEnd w:id="58"/>
      <w:r w:rsidR="00FF3B93" w:rsidRPr="00675624">
        <w:t>Anonymous, “</w:t>
      </w:r>
      <w:proofErr w:type="spellStart"/>
      <w:r w:rsidR="00FF3B93" w:rsidRPr="00675624">
        <w:t>Digimap</w:t>
      </w:r>
      <w:proofErr w:type="spellEnd"/>
      <w:r w:rsidR="00FF3B93" w:rsidRPr="00675624">
        <w:t xml:space="preserve"> University of Edinburgh” [Online]. Available: https://digimap.edina.ac.uk/. [Accessed: 24-May-2023]</w:t>
      </w:r>
    </w:p>
    <w:p w14:paraId="67A21041" w14:textId="07695F18" w:rsidR="00C11F44" w:rsidRPr="00675624" w:rsidRDefault="00C11F44" w:rsidP="00675624">
      <w:r w:rsidRPr="00675624">
        <w:t xml:space="preserve">[5] </w:t>
      </w:r>
      <w:r w:rsidR="00A01A85" w:rsidRPr="00675624">
        <w:t>Anonymous, “Middle Layer Super Output Area,” 29-Mar-2023. [Online]. Available: https://www.datadictionary.nhs.uk/nhs_business_definitions/middle_layer_super_output_area.html. [Accessed: 24-May-2023]</w:t>
      </w:r>
    </w:p>
    <w:p w14:paraId="19D9849A" w14:textId="6086D530" w:rsidR="00C11F44" w:rsidRPr="00675624" w:rsidRDefault="00C11F44" w:rsidP="00675624">
      <w:r w:rsidRPr="00675624">
        <w:t xml:space="preserve">[6] </w:t>
      </w:r>
      <w:r w:rsidR="00A01A85" w:rsidRPr="00675624">
        <w:t>Anonymous, “</w:t>
      </w:r>
      <w:r w:rsidR="00A01A85" w:rsidRPr="00675624">
        <w:t>Lower</w:t>
      </w:r>
      <w:r w:rsidR="00A01A85" w:rsidRPr="00675624">
        <w:t xml:space="preserve"> Layer Super Output Area,” 29-Mar-2023. [Online]. Available: https://www.datadictionary.nhs.uk/nhs_business_definitions/lower_layer_super_output_area.html?hl=lsoa. [Accessed: 24-May-2023]</w:t>
      </w:r>
    </w:p>
    <w:p w14:paraId="26124948" w14:textId="2FAD7CE9" w:rsidR="00A01A85" w:rsidRPr="00675624" w:rsidRDefault="00C11F44" w:rsidP="00675624">
      <w:r w:rsidRPr="00675624">
        <w:t>[7]</w:t>
      </w:r>
      <w:r w:rsidR="00A01A85" w:rsidRPr="00675624">
        <w:t xml:space="preserve"> </w:t>
      </w:r>
      <w:r w:rsidR="00A01A85" w:rsidRPr="00675624">
        <w:t xml:space="preserve">Anonymous, “Output Area,” 29-Mar-2023. [Online]. Available: </w:t>
      </w:r>
      <w:hyperlink r:id="rId46" w:history="1">
        <w:r w:rsidR="00A01A85" w:rsidRPr="00675624">
          <w:t>https://www.datadictionary.nhs.uk/nhs_business_definitions/output_area.html</w:t>
        </w:r>
      </w:hyperlink>
      <w:r w:rsidR="00A01A85" w:rsidRPr="00675624">
        <w:t>. [Accessed: 24-May-2023]</w:t>
      </w:r>
    </w:p>
    <w:p w14:paraId="0BE43232" w14:textId="3E79EAE8" w:rsidR="00D02626" w:rsidRPr="00675624" w:rsidRDefault="00D02626" w:rsidP="00675624">
      <w:r w:rsidRPr="00675624">
        <w:t xml:space="preserve">[8] </w:t>
      </w:r>
      <w:r w:rsidR="00FF3B93" w:rsidRPr="00675624">
        <w:t>C. Dempsey, “Types of GIS Data Explored,” 2022. [Online]. Available: https://www.gislounge.com/geodatabases-explored-vector-and-raster-data/. [Accessed: 24-May-2023]</w:t>
      </w:r>
    </w:p>
    <w:p w14:paraId="0BC1B016" w14:textId="54D7CD5D" w:rsidR="00D02626" w:rsidRPr="00675624" w:rsidRDefault="00D02626" w:rsidP="00675624">
      <w:r w:rsidRPr="00675624">
        <w:t xml:space="preserve">[9] </w:t>
      </w:r>
      <w:r w:rsidR="00FF3B93" w:rsidRPr="00675624">
        <w:t>Anonymous, “COVID vaccine in Swansea and Neath Port Talbot,” 05-May-2023. [Online]. Available: https://sbuhb.nhs.wales/coronavirus-covid-19/information/vaccine-in-swansea-and-npt/. [Accessed: 24-May-2023]</w:t>
      </w:r>
    </w:p>
    <w:p w14:paraId="1AFA0B39" w14:textId="29B8CEF8" w:rsidR="00D02626" w:rsidRPr="00675624" w:rsidRDefault="00D02626" w:rsidP="00675624"/>
    <w:p w14:paraId="0951A60E" w14:textId="520E44D3" w:rsidR="00D02626" w:rsidRPr="00675624" w:rsidRDefault="00D02626" w:rsidP="00675624">
      <w:r w:rsidRPr="00675624">
        <w:t xml:space="preserve">[10] </w:t>
      </w:r>
      <w:r w:rsidR="00675624" w:rsidRPr="00675624">
        <w:t xml:space="preserve">Anonymous, “COVID - Coronavirus Statistics - </w:t>
      </w:r>
      <w:proofErr w:type="spellStart"/>
      <w:r w:rsidR="00675624" w:rsidRPr="00675624">
        <w:t>Worldometer</w:t>
      </w:r>
      <w:proofErr w:type="spellEnd"/>
      <w:r w:rsidR="00675624" w:rsidRPr="00675624">
        <w:t>,” 23-May-2023. [Online]. Available: https://www.worldometers.info/coronavirus/. [Accessed: 24-May-2023]</w:t>
      </w:r>
    </w:p>
    <w:p w14:paraId="69E472B6" w14:textId="487BD181" w:rsidR="00394981" w:rsidRPr="00675624" w:rsidRDefault="00394981" w:rsidP="00675624">
      <w:r w:rsidRPr="00675624">
        <w:t xml:space="preserve">[11] </w:t>
      </w:r>
      <w:r w:rsidR="005D6457" w:rsidRPr="00675624">
        <w:t>“Health inequalities: Deprivation and poverty and COVID-19 | Local Government Association,” 2023. [Online]. Available: https://www.local.gov.uk/health-inequalities-deprivation-and-poverty-and-covid-19. [Accessed: 24-May-2023]</w:t>
      </w:r>
    </w:p>
    <w:p w14:paraId="281F6A2F" w14:textId="07FCC6EC" w:rsidR="00394981" w:rsidRPr="00675624" w:rsidRDefault="00394981" w:rsidP="00675624">
      <w:r w:rsidRPr="00675624">
        <w:t xml:space="preserve">[12] </w:t>
      </w:r>
      <w:r w:rsidR="005D6457" w:rsidRPr="00675624">
        <w:t>“Health inequalities: Deprivation and poverty and COVID-19 | Local Government Association,” 2023. [Online]. Available: https://www.local.gov.uk/health-inequalities-deprivation-and-poverty-and-covid-19. [Accessed: 24-May-2023]</w:t>
      </w:r>
    </w:p>
    <w:p w14:paraId="12CEEFE8" w14:textId="29F60A25" w:rsidR="00394981" w:rsidRPr="00675624" w:rsidRDefault="00394981" w:rsidP="00675624">
      <w:r w:rsidRPr="00675624">
        <w:t xml:space="preserve">[13] </w:t>
      </w:r>
      <w:r w:rsidR="005D6457" w:rsidRPr="00675624">
        <w:t xml:space="preserve">C. </w:t>
      </w:r>
      <w:proofErr w:type="spellStart"/>
      <w:r w:rsidR="005D6457" w:rsidRPr="00675624">
        <w:t>Cavita</w:t>
      </w:r>
      <w:proofErr w:type="spellEnd"/>
      <w:r w:rsidR="005D6457" w:rsidRPr="00675624">
        <w:t>, “Vaccination: race and religion/belief NHS,” Feb. 2021 [Online]. Available: https://www.england.nhs.uk/south-east/wp-content/uploads/sites/45/2021/05/Vaccination-and-race-religion-and-belief-A4.pdf. [Accessed: 24-May-2023]</w:t>
      </w:r>
    </w:p>
    <w:p w14:paraId="2DCCD32E" w14:textId="2FDA5E01" w:rsidR="00394981" w:rsidRPr="00675624" w:rsidRDefault="00394981" w:rsidP="00675624">
      <w:r w:rsidRPr="00675624">
        <w:lastRenderedPageBreak/>
        <w:t>[14]</w:t>
      </w:r>
      <w:r w:rsidR="005D6457" w:rsidRPr="00675624">
        <w:t xml:space="preserve"> </w:t>
      </w:r>
      <w:r w:rsidR="005D6457" w:rsidRPr="00675624">
        <w:t xml:space="preserve">Multiple, “COVID </w:t>
      </w:r>
      <w:r w:rsidR="00675624" w:rsidRPr="00675624">
        <w:t>Behaviours</w:t>
      </w:r>
      <w:r w:rsidR="005D6457" w:rsidRPr="00675624">
        <w:t xml:space="preserve"> Dashboard - Johns Hopkins </w:t>
      </w:r>
      <w:proofErr w:type="spellStart"/>
      <w:r w:rsidR="005D6457" w:rsidRPr="00675624">
        <w:t>Center</w:t>
      </w:r>
      <w:proofErr w:type="spellEnd"/>
      <w:r w:rsidR="005D6457" w:rsidRPr="00675624">
        <w:t xml:space="preserve"> for Communication Programs.,” 2021 [Online]. Available: https://covidbehaviors.org/. [Accessed: 24-May-2023]</w:t>
      </w:r>
    </w:p>
    <w:p w14:paraId="3FBE4E00" w14:textId="38A3B3A3" w:rsidR="002D300A" w:rsidRPr="00675624" w:rsidRDefault="002D300A" w:rsidP="00675624">
      <w:r w:rsidRPr="00675624">
        <w:t>[15]</w:t>
      </w:r>
      <w:r w:rsidR="005D6457" w:rsidRPr="00675624">
        <w:t xml:space="preserve"> </w:t>
      </w:r>
      <w:r w:rsidR="005D6457" w:rsidRPr="00675624">
        <w:t>Anonymous, “</w:t>
      </w:r>
      <w:proofErr w:type="spellStart"/>
      <w:r w:rsidR="005D6457" w:rsidRPr="00675624">
        <w:t>Traveline</w:t>
      </w:r>
      <w:proofErr w:type="spellEnd"/>
      <w:r w:rsidR="005D6457" w:rsidRPr="00675624">
        <w:t xml:space="preserve"> Cymru Travel map,” 2023 [Online]. Available: https://www.traveline.cymru/travel-map/. [Accessed: 24-May-2023]</w:t>
      </w:r>
    </w:p>
    <w:p w14:paraId="19D83F4A" w14:textId="25CE4987" w:rsidR="00394981" w:rsidRDefault="00394981" w:rsidP="00394981">
      <w:pPr>
        <w:spacing w:line="360" w:lineRule="auto"/>
        <w:jc w:val="both"/>
      </w:pPr>
    </w:p>
    <w:p w14:paraId="4329E49E" w14:textId="15EE2217" w:rsidR="00946D6F" w:rsidRDefault="00946D6F" w:rsidP="00946D6F">
      <w:pPr>
        <w:pStyle w:val="Heading1"/>
      </w:pPr>
      <w:bookmarkStart w:id="59" w:name="_Toc135820394"/>
      <w:r>
        <w:t>3.1 Table of Figures</w:t>
      </w:r>
      <w:bookmarkEnd w:id="59"/>
      <w:r>
        <w:br/>
      </w:r>
    </w:p>
    <w:p w14:paraId="5B69C244" w14:textId="2C421EB8" w:rsidR="00946D6F" w:rsidRDefault="00946D6F">
      <w:pPr>
        <w:pStyle w:val="TOC2"/>
        <w:tabs>
          <w:tab w:val="right" w:leader="dot" w:pos="9016"/>
        </w:tabs>
        <w:rPr>
          <w:rFonts w:eastAsiaTheme="minorEastAsia"/>
          <w:noProof/>
          <w:kern w:val="2"/>
          <w:lang w:eastAsia="en-GB"/>
          <w14:ligatures w14:val="standardContextual"/>
        </w:rPr>
      </w:pPr>
      <w:r>
        <w:fldChar w:fldCharType="begin"/>
      </w:r>
      <w:r>
        <w:instrText xml:space="preserve"> TOC \h \z \t "Heading 5,2,Bibliography,1" </w:instrText>
      </w:r>
      <w:r>
        <w:fldChar w:fldCharType="separate"/>
      </w:r>
      <w:hyperlink w:anchor="_Toc135817893" w:history="1">
        <w:r w:rsidRPr="001676D2">
          <w:rPr>
            <w:rStyle w:val="Hyperlink"/>
            <w:noProof/>
          </w:rPr>
          <w:t>Figure – NHS Wales Vaccination Page</w:t>
        </w:r>
        <w:r>
          <w:rPr>
            <w:noProof/>
            <w:webHidden/>
          </w:rPr>
          <w:tab/>
        </w:r>
        <w:r>
          <w:rPr>
            <w:noProof/>
            <w:webHidden/>
          </w:rPr>
          <w:fldChar w:fldCharType="begin"/>
        </w:r>
        <w:r>
          <w:rPr>
            <w:noProof/>
            <w:webHidden/>
          </w:rPr>
          <w:instrText xml:space="preserve"> PAGEREF _Toc135817893 \h </w:instrText>
        </w:r>
        <w:r>
          <w:rPr>
            <w:noProof/>
            <w:webHidden/>
          </w:rPr>
        </w:r>
        <w:r>
          <w:rPr>
            <w:noProof/>
            <w:webHidden/>
          </w:rPr>
          <w:fldChar w:fldCharType="separate"/>
        </w:r>
        <w:r>
          <w:rPr>
            <w:noProof/>
            <w:webHidden/>
          </w:rPr>
          <w:t>4</w:t>
        </w:r>
        <w:r>
          <w:rPr>
            <w:noProof/>
            <w:webHidden/>
          </w:rPr>
          <w:fldChar w:fldCharType="end"/>
        </w:r>
      </w:hyperlink>
    </w:p>
    <w:p w14:paraId="034E8572" w14:textId="48F475BF" w:rsidR="00946D6F" w:rsidRDefault="00946D6F">
      <w:pPr>
        <w:pStyle w:val="TOC2"/>
        <w:tabs>
          <w:tab w:val="right" w:leader="dot" w:pos="9016"/>
        </w:tabs>
        <w:rPr>
          <w:rFonts w:eastAsiaTheme="minorEastAsia"/>
          <w:noProof/>
          <w:kern w:val="2"/>
          <w:lang w:eastAsia="en-GB"/>
          <w14:ligatures w14:val="standardContextual"/>
        </w:rPr>
      </w:pPr>
      <w:hyperlink w:anchor="_Toc135817894" w:history="1">
        <w:r w:rsidRPr="001676D2">
          <w:rPr>
            <w:rStyle w:val="Hyperlink"/>
            <w:noProof/>
          </w:rPr>
          <w:t>Figure – Rapid Covid Data File and Raw Data</w:t>
        </w:r>
        <w:r>
          <w:rPr>
            <w:noProof/>
            <w:webHidden/>
          </w:rPr>
          <w:tab/>
        </w:r>
        <w:r>
          <w:rPr>
            <w:noProof/>
            <w:webHidden/>
          </w:rPr>
          <w:fldChar w:fldCharType="begin"/>
        </w:r>
        <w:r>
          <w:rPr>
            <w:noProof/>
            <w:webHidden/>
          </w:rPr>
          <w:instrText xml:space="preserve"> PAGEREF _Toc135817894 \h </w:instrText>
        </w:r>
        <w:r>
          <w:rPr>
            <w:noProof/>
            <w:webHidden/>
          </w:rPr>
        </w:r>
        <w:r>
          <w:rPr>
            <w:noProof/>
            <w:webHidden/>
          </w:rPr>
          <w:fldChar w:fldCharType="separate"/>
        </w:r>
        <w:r>
          <w:rPr>
            <w:noProof/>
            <w:webHidden/>
          </w:rPr>
          <w:t>5</w:t>
        </w:r>
        <w:r>
          <w:rPr>
            <w:noProof/>
            <w:webHidden/>
          </w:rPr>
          <w:fldChar w:fldCharType="end"/>
        </w:r>
      </w:hyperlink>
    </w:p>
    <w:p w14:paraId="7662189D" w14:textId="043E179A" w:rsidR="00946D6F" w:rsidRDefault="00946D6F">
      <w:pPr>
        <w:pStyle w:val="TOC2"/>
        <w:tabs>
          <w:tab w:val="right" w:leader="dot" w:pos="9016"/>
        </w:tabs>
        <w:rPr>
          <w:rFonts w:eastAsiaTheme="minorEastAsia"/>
          <w:noProof/>
          <w:kern w:val="2"/>
          <w:lang w:eastAsia="en-GB"/>
          <w14:ligatures w14:val="standardContextual"/>
        </w:rPr>
      </w:pPr>
      <w:hyperlink w:anchor="_Toc135817895" w:history="1">
        <w:r w:rsidRPr="001676D2">
          <w:rPr>
            <w:rStyle w:val="Hyperlink"/>
            <w:noProof/>
          </w:rPr>
          <w:t>Figure – Infuse Geography Data selection.</w:t>
        </w:r>
        <w:r>
          <w:rPr>
            <w:noProof/>
            <w:webHidden/>
          </w:rPr>
          <w:tab/>
        </w:r>
        <w:r>
          <w:rPr>
            <w:noProof/>
            <w:webHidden/>
          </w:rPr>
          <w:fldChar w:fldCharType="begin"/>
        </w:r>
        <w:r>
          <w:rPr>
            <w:noProof/>
            <w:webHidden/>
          </w:rPr>
          <w:instrText xml:space="preserve"> PAGEREF _Toc135817895 \h </w:instrText>
        </w:r>
        <w:r>
          <w:rPr>
            <w:noProof/>
            <w:webHidden/>
          </w:rPr>
        </w:r>
        <w:r>
          <w:rPr>
            <w:noProof/>
            <w:webHidden/>
          </w:rPr>
          <w:fldChar w:fldCharType="separate"/>
        </w:r>
        <w:r>
          <w:rPr>
            <w:noProof/>
            <w:webHidden/>
          </w:rPr>
          <w:t>5</w:t>
        </w:r>
        <w:r>
          <w:rPr>
            <w:noProof/>
            <w:webHidden/>
          </w:rPr>
          <w:fldChar w:fldCharType="end"/>
        </w:r>
      </w:hyperlink>
    </w:p>
    <w:p w14:paraId="2C5733B4" w14:textId="5D95408F" w:rsidR="00946D6F" w:rsidRDefault="00946D6F">
      <w:pPr>
        <w:pStyle w:val="TOC2"/>
        <w:tabs>
          <w:tab w:val="right" w:leader="dot" w:pos="9016"/>
        </w:tabs>
        <w:rPr>
          <w:rFonts w:eastAsiaTheme="minorEastAsia"/>
          <w:noProof/>
          <w:kern w:val="2"/>
          <w:lang w:eastAsia="en-GB"/>
          <w14:ligatures w14:val="standardContextual"/>
        </w:rPr>
      </w:pPr>
      <w:hyperlink w:anchor="_Toc135817896" w:history="1">
        <w:r w:rsidRPr="001676D2">
          <w:rPr>
            <w:rStyle w:val="Hyperlink"/>
            <w:noProof/>
          </w:rPr>
          <w:t>Figure – Infuse Data within MapInfo</w:t>
        </w:r>
        <w:r>
          <w:rPr>
            <w:noProof/>
            <w:webHidden/>
          </w:rPr>
          <w:tab/>
        </w:r>
        <w:r>
          <w:rPr>
            <w:noProof/>
            <w:webHidden/>
          </w:rPr>
          <w:fldChar w:fldCharType="begin"/>
        </w:r>
        <w:r>
          <w:rPr>
            <w:noProof/>
            <w:webHidden/>
          </w:rPr>
          <w:instrText xml:space="preserve"> PAGEREF _Toc135817896 \h </w:instrText>
        </w:r>
        <w:r>
          <w:rPr>
            <w:noProof/>
            <w:webHidden/>
          </w:rPr>
        </w:r>
        <w:r>
          <w:rPr>
            <w:noProof/>
            <w:webHidden/>
          </w:rPr>
          <w:fldChar w:fldCharType="separate"/>
        </w:r>
        <w:r>
          <w:rPr>
            <w:noProof/>
            <w:webHidden/>
          </w:rPr>
          <w:t>6</w:t>
        </w:r>
        <w:r>
          <w:rPr>
            <w:noProof/>
            <w:webHidden/>
          </w:rPr>
          <w:fldChar w:fldCharType="end"/>
        </w:r>
      </w:hyperlink>
    </w:p>
    <w:p w14:paraId="286743C1" w14:textId="39ECABE2" w:rsidR="00946D6F" w:rsidRDefault="00946D6F">
      <w:pPr>
        <w:pStyle w:val="TOC2"/>
        <w:tabs>
          <w:tab w:val="right" w:leader="dot" w:pos="9016"/>
        </w:tabs>
        <w:rPr>
          <w:rFonts w:eastAsiaTheme="minorEastAsia"/>
          <w:noProof/>
          <w:kern w:val="2"/>
          <w:lang w:eastAsia="en-GB"/>
          <w14:ligatures w14:val="standardContextual"/>
        </w:rPr>
      </w:pPr>
      <w:hyperlink w:anchor="_Toc135817897" w:history="1">
        <w:r w:rsidRPr="001676D2">
          <w:rPr>
            <w:rStyle w:val="Hyperlink"/>
            <w:noProof/>
          </w:rPr>
          <w:t>Figure – UK Data Service Boundary Data Selector</w:t>
        </w:r>
        <w:r>
          <w:rPr>
            <w:noProof/>
            <w:webHidden/>
          </w:rPr>
          <w:tab/>
        </w:r>
        <w:r>
          <w:rPr>
            <w:noProof/>
            <w:webHidden/>
          </w:rPr>
          <w:fldChar w:fldCharType="begin"/>
        </w:r>
        <w:r>
          <w:rPr>
            <w:noProof/>
            <w:webHidden/>
          </w:rPr>
          <w:instrText xml:space="preserve"> PAGEREF _Toc135817897 \h </w:instrText>
        </w:r>
        <w:r>
          <w:rPr>
            <w:noProof/>
            <w:webHidden/>
          </w:rPr>
        </w:r>
        <w:r>
          <w:rPr>
            <w:noProof/>
            <w:webHidden/>
          </w:rPr>
          <w:fldChar w:fldCharType="separate"/>
        </w:r>
        <w:r>
          <w:rPr>
            <w:noProof/>
            <w:webHidden/>
          </w:rPr>
          <w:t>6</w:t>
        </w:r>
        <w:r>
          <w:rPr>
            <w:noProof/>
            <w:webHidden/>
          </w:rPr>
          <w:fldChar w:fldCharType="end"/>
        </w:r>
      </w:hyperlink>
    </w:p>
    <w:p w14:paraId="1C9F01E8" w14:textId="34BD66FA" w:rsidR="00946D6F" w:rsidRDefault="00946D6F">
      <w:pPr>
        <w:pStyle w:val="TOC2"/>
        <w:tabs>
          <w:tab w:val="right" w:leader="dot" w:pos="9016"/>
        </w:tabs>
        <w:rPr>
          <w:rFonts w:eastAsiaTheme="minorEastAsia"/>
          <w:noProof/>
          <w:kern w:val="2"/>
          <w:lang w:eastAsia="en-GB"/>
          <w14:ligatures w14:val="standardContextual"/>
        </w:rPr>
      </w:pPr>
      <w:hyperlink w:anchor="_Toc135817898" w:history="1">
        <w:r w:rsidRPr="001676D2">
          <w:rPr>
            <w:rStyle w:val="Hyperlink"/>
            <w:noProof/>
          </w:rPr>
          <w:t>Figure – Wales Output Areas dataset within MapInfo</w:t>
        </w:r>
        <w:r>
          <w:rPr>
            <w:noProof/>
            <w:webHidden/>
          </w:rPr>
          <w:tab/>
        </w:r>
        <w:r>
          <w:rPr>
            <w:noProof/>
            <w:webHidden/>
          </w:rPr>
          <w:fldChar w:fldCharType="begin"/>
        </w:r>
        <w:r>
          <w:rPr>
            <w:noProof/>
            <w:webHidden/>
          </w:rPr>
          <w:instrText xml:space="preserve"> PAGEREF _Toc135817898 \h </w:instrText>
        </w:r>
        <w:r>
          <w:rPr>
            <w:noProof/>
            <w:webHidden/>
          </w:rPr>
        </w:r>
        <w:r>
          <w:rPr>
            <w:noProof/>
            <w:webHidden/>
          </w:rPr>
          <w:fldChar w:fldCharType="separate"/>
        </w:r>
        <w:r>
          <w:rPr>
            <w:noProof/>
            <w:webHidden/>
          </w:rPr>
          <w:t>7</w:t>
        </w:r>
        <w:r>
          <w:rPr>
            <w:noProof/>
            <w:webHidden/>
          </w:rPr>
          <w:fldChar w:fldCharType="end"/>
        </w:r>
      </w:hyperlink>
    </w:p>
    <w:p w14:paraId="1B18DD00" w14:textId="2DEA90E1" w:rsidR="00946D6F" w:rsidRDefault="00946D6F">
      <w:pPr>
        <w:pStyle w:val="TOC2"/>
        <w:tabs>
          <w:tab w:val="right" w:leader="dot" w:pos="9016"/>
        </w:tabs>
        <w:rPr>
          <w:rFonts w:eastAsiaTheme="minorEastAsia"/>
          <w:noProof/>
          <w:kern w:val="2"/>
          <w:lang w:eastAsia="en-GB"/>
          <w14:ligatures w14:val="standardContextual"/>
        </w:rPr>
      </w:pPr>
      <w:hyperlink w:anchor="_Toc135817899" w:history="1">
        <w:r w:rsidRPr="001676D2">
          <w:rPr>
            <w:rStyle w:val="Hyperlink"/>
            <w:noProof/>
          </w:rPr>
          <w:t>Figure – Complete Strategi OS Map</w:t>
        </w:r>
        <w:r>
          <w:rPr>
            <w:noProof/>
            <w:webHidden/>
          </w:rPr>
          <w:tab/>
        </w:r>
        <w:r>
          <w:rPr>
            <w:noProof/>
            <w:webHidden/>
          </w:rPr>
          <w:fldChar w:fldCharType="begin"/>
        </w:r>
        <w:r>
          <w:rPr>
            <w:noProof/>
            <w:webHidden/>
          </w:rPr>
          <w:instrText xml:space="preserve"> PAGEREF _Toc135817899 \h </w:instrText>
        </w:r>
        <w:r>
          <w:rPr>
            <w:noProof/>
            <w:webHidden/>
          </w:rPr>
        </w:r>
        <w:r>
          <w:rPr>
            <w:noProof/>
            <w:webHidden/>
          </w:rPr>
          <w:fldChar w:fldCharType="separate"/>
        </w:r>
        <w:r>
          <w:rPr>
            <w:noProof/>
            <w:webHidden/>
          </w:rPr>
          <w:t>8</w:t>
        </w:r>
        <w:r>
          <w:rPr>
            <w:noProof/>
            <w:webHidden/>
          </w:rPr>
          <w:fldChar w:fldCharType="end"/>
        </w:r>
      </w:hyperlink>
    </w:p>
    <w:p w14:paraId="23E319ED" w14:textId="4ED28EAB" w:rsidR="00946D6F" w:rsidRDefault="00946D6F">
      <w:pPr>
        <w:pStyle w:val="TOC2"/>
        <w:tabs>
          <w:tab w:val="right" w:leader="dot" w:pos="9016"/>
        </w:tabs>
        <w:rPr>
          <w:rFonts w:eastAsiaTheme="minorEastAsia"/>
          <w:noProof/>
          <w:kern w:val="2"/>
          <w:lang w:eastAsia="en-GB"/>
          <w14:ligatures w14:val="standardContextual"/>
        </w:rPr>
      </w:pPr>
      <w:hyperlink w:anchor="_Toc135817900" w:history="1">
        <w:r w:rsidRPr="001676D2">
          <w:rPr>
            <w:rStyle w:val="Hyperlink"/>
            <w:noProof/>
          </w:rPr>
          <w:t xml:space="preserve">Figure - Welsh Local Authorities </w:t>
        </w:r>
        <w:r w:rsidRPr="001676D2">
          <w:rPr>
            <w:rStyle w:val="Hyperlink"/>
            <w:rFonts w:cstheme="minorHAnsi"/>
            <w:noProof/>
          </w:rPr>
          <w:t>©</w:t>
        </w:r>
        <w:r w:rsidRPr="001676D2">
          <w:rPr>
            <w:rStyle w:val="Hyperlink"/>
            <w:noProof/>
          </w:rPr>
          <w:t xml:space="preserve"> Crown Boundary Data Wales</w:t>
        </w:r>
        <w:r>
          <w:rPr>
            <w:noProof/>
            <w:webHidden/>
          </w:rPr>
          <w:tab/>
        </w:r>
        <w:r>
          <w:rPr>
            <w:noProof/>
            <w:webHidden/>
          </w:rPr>
          <w:fldChar w:fldCharType="begin"/>
        </w:r>
        <w:r>
          <w:rPr>
            <w:noProof/>
            <w:webHidden/>
          </w:rPr>
          <w:instrText xml:space="preserve"> PAGEREF _Toc135817900 \h </w:instrText>
        </w:r>
        <w:r>
          <w:rPr>
            <w:noProof/>
            <w:webHidden/>
          </w:rPr>
        </w:r>
        <w:r>
          <w:rPr>
            <w:noProof/>
            <w:webHidden/>
          </w:rPr>
          <w:fldChar w:fldCharType="separate"/>
        </w:r>
        <w:r>
          <w:rPr>
            <w:noProof/>
            <w:webHidden/>
          </w:rPr>
          <w:t>8</w:t>
        </w:r>
        <w:r>
          <w:rPr>
            <w:noProof/>
            <w:webHidden/>
          </w:rPr>
          <w:fldChar w:fldCharType="end"/>
        </w:r>
      </w:hyperlink>
    </w:p>
    <w:p w14:paraId="5A66532A" w14:textId="411A8106" w:rsidR="00946D6F" w:rsidRDefault="00946D6F">
      <w:pPr>
        <w:pStyle w:val="TOC2"/>
        <w:tabs>
          <w:tab w:val="right" w:leader="dot" w:pos="9016"/>
        </w:tabs>
        <w:rPr>
          <w:rFonts w:eastAsiaTheme="minorEastAsia"/>
          <w:noProof/>
          <w:kern w:val="2"/>
          <w:lang w:eastAsia="en-GB"/>
          <w14:ligatures w14:val="standardContextual"/>
        </w:rPr>
      </w:pPr>
      <w:hyperlink w:anchor="_Toc135817901" w:history="1">
        <w:r w:rsidRPr="001676D2">
          <w:rPr>
            <w:rStyle w:val="Hyperlink"/>
            <w:noProof/>
          </w:rPr>
          <w:t xml:space="preserve">Figure – MSOA Layer Data and Visual </w:t>
        </w:r>
        <w:r w:rsidRPr="001676D2">
          <w:rPr>
            <w:rStyle w:val="Hyperlink"/>
            <w:rFonts w:cstheme="minorHAnsi"/>
            <w:noProof/>
          </w:rPr>
          <w:t>©</w:t>
        </w:r>
        <w:r w:rsidRPr="001676D2">
          <w:rPr>
            <w:rStyle w:val="Hyperlink"/>
            <w:noProof/>
          </w:rPr>
          <w:t xml:space="preserve"> Crown Boundary Data MSOA Swansea</w:t>
        </w:r>
        <w:r>
          <w:rPr>
            <w:noProof/>
            <w:webHidden/>
          </w:rPr>
          <w:tab/>
        </w:r>
        <w:r>
          <w:rPr>
            <w:noProof/>
            <w:webHidden/>
          </w:rPr>
          <w:fldChar w:fldCharType="begin"/>
        </w:r>
        <w:r>
          <w:rPr>
            <w:noProof/>
            <w:webHidden/>
          </w:rPr>
          <w:instrText xml:space="preserve"> PAGEREF _Toc135817901 \h </w:instrText>
        </w:r>
        <w:r>
          <w:rPr>
            <w:noProof/>
            <w:webHidden/>
          </w:rPr>
        </w:r>
        <w:r>
          <w:rPr>
            <w:noProof/>
            <w:webHidden/>
          </w:rPr>
          <w:fldChar w:fldCharType="separate"/>
        </w:r>
        <w:r>
          <w:rPr>
            <w:noProof/>
            <w:webHidden/>
          </w:rPr>
          <w:t>9</w:t>
        </w:r>
        <w:r>
          <w:rPr>
            <w:noProof/>
            <w:webHidden/>
          </w:rPr>
          <w:fldChar w:fldCharType="end"/>
        </w:r>
      </w:hyperlink>
    </w:p>
    <w:p w14:paraId="229169B2" w14:textId="2CFA8917" w:rsidR="00946D6F" w:rsidRDefault="00946D6F">
      <w:pPr>
        <w:pStyle w:val="TOC2"/>
        <w:tabs>
          <w:tab w:val="right" w:leader="dot" w:pos="9016"/>
        </w:tabs>
        <w:rPr>
          <w:rFonts w:eastAsiaTheme="minorEastAsia"/>
          <w:noProof/>
          <w:kern w:val="2"/>
          <w:lang w:eastAsia="en-GB"/>
          <w14:ligatures w14:val="standardContextual"/>
        </w:rPr>
      </w:pPr>
      <w:hyperlink w:anchor="_Toc135817902" w:history="1">
        <w:r w:rsidRPr="001676D2">
          <w:rPr>
            <w:rStyle w:val="Hyperlink"/>
            <w:noProof/>
          </w:rPr>
          <w:t xml:space="preserve">Figure – LSOA Layer Data and Visual </w:t>
        </w:r>
        <w:r w:rsidRPr="001676D2">
          <w:rPr>
            <w:rStyle w:val="Hyperlink"/>
            <w:rFonts w:cstheme="minorHAnsi"/>
            <w:noProof/>
          </w:rPr>
          <w:t>© Crown Boundary Data LSOA Swansea</w:t>
        </w:r>
        <w:r>
          <w:rPr>
            <w:noProof/>
            <w:webHidden/>
          </w:rPr>
          <w:tab/>
        </w:r>
        <w:r>
          <w:rPr>
            <w:noProof/>
            <w:webHidden/>
          </w:rPr>
          <w:fldChar w:fldCharType="begin"/>
        </w:r>
        <w:r>
          <w:rPr>
            <w:noProof/>
            <w:webHidden/>
          </w:rPr>
          <w:instrText xml:space="preserve"> PAGEREF _Toc135817902 \h </w:instrText>
        </w:r>
        <w:r>
          <w:rPr>
            <w:noProof/>
            <w:webHidden/>
          </w:rPr>
        </w:r>
        <w:r>
          <w:rPr>
            <w:noProof/>
            <w:webHidden/>
          </w:rPr>
          <w:fldChar w:fldCharType="separate"/>
        </w:r>
        <w:r>
          <w:rPr>
            <w:noProof/>
            <w:webHidden/>
          </w:rPr>
          <w:t>9</w:t>
        </w:r>
        <w:r>
          <w:rPr>
            <w:noProof/>
            <w:webHidden/>
          </w:rPr>
          <w:fldChar w:fldCharType="end"/>
        </w:r>
      </w:hyperlink>
    </w:p>
    <w:p w14:paraId="3F9099AC" w14:textId="049D557B" w:rsidR="00946D6F" w:rsidRDefault="00946D6F">
      <w:pPr>
        <w:pStyle w:val="TOC2"/>
        <w:tabs>
          <w:tab w:val="right" w:leader="dot" w:pos="9016"/>
        </w:tabs>
        <w:rPr>
          <w:rFonts w:eastAsiaTheme="minorEastAsia"/>
          <w:noProof/>
          <w:kern w:val="2"/>
          <w:lang w:eastAsia="en-GB"/>
          <w14:ligatures w14:val="standardContextual"/>
        </w:rPr>
      </w:pPr>
      <w:hyperlink w:anchor="_Toc135817903" w:history="1">
        <w:r w:rsidRPr="001676D2">
          <w:rPr>
            <w:rStyle w:val="Hyperlink"/>
            <w:noProof/>
          </w:rPr>
          <w:t>Figure – Output Area Swansea © Crown Boundary Data Output Area Swansea</w:t>
        </w:r>
        <w:r>
          <w:rPr>
            <w:noProof/>
            <w:webHidden/>
          </w:rPr>
          <w:tab/>
        </w:r>
        <w:r>
          <w:rPr>
            <w:noProof/>
            <w:webHidden/>
          </w:rPr>
          <w:fldChar w:fldCharType="begin"/>
        </w:r>
        <w:r>
          <w:rPr>
            <w:noProof/>
            <w:webHidden/>
          </w:rPr>
          <w:instrText xml:space="preserve"> PAGEREF _Toc135817903 \h </w:instrText>
        </w:r>
        <w:r>
          <w:rPr>
            <w:noProof/>
            <w:webHidden/>
          </w:rPr>
        </w:r>
        <w:r>
          <w:rPr>
            <w:noProof/>
            <w:webHidden/>
          </w:rPr>
          <w:fldChar w:fldCharType="separate"/>
        </w:r>
        <w:r>
          <w:rPr>
            <w:noProof/>
            <w:webHidden/>
          </w:rPr>
          <w:t>10</w:t>
        </w:r>
        <w:r>
          <w:rPr>
            <w:noProof/>
            <w:webHidden/>
          </w:rPr>
          <w:fldChar w:fldCharType="end"/>
        </w:r>
      </w:hyperlink>
    </w:p>
    <w:p w14:paraId="29642451" w14:textId="24C427D2" w:rsidR="00946D6F" w:rsidRDefault="00946D6F">
      <w:pPr>
        <w:pStyle w:val="TOC2"/>
        <w:tabs>
          <w:tab w:val="right" w:leader="dot" w:pos="9016"/>
        </w:tabs>
        <w:rPr>
          <w:rFonts w:eastAsiaTheme="minorEastAsia"/>
          <w:noProof/>
          <w:kern w:val="2"/>
          <w:lang w:eastAsia="en-GB"/>
          <w14:ligatures w14:val="standardContextual"/>
        </w:rPr>
      </w:pPr>
      <w:hyperlink w:anchor="_Toc135817904" w:history="1">
        <w:r w:rsidRPr="001676D2">
          <w:rPr>
            <w:rStyle w:val="Hyperlink"/>
            <w:noProof/>
          </w:rPr>
          <w:t xml:space="preserve">Figure – Swansea Output Area data overlapping Bing Aerial </w:t>
        </w:r>
        <w:r w:rsidRPr="001676D2">
          <w:rPr>
            <w:rStyle w:val="Hyperlink"/>
            <w:rFonts w:cstheme="minorHAnsi"/>
            <w:noProof/>
          </w:rPr>
          <w:t>© Crown Bing Aerial Map Info Swansea</w:t>
        </w:r>
        <w:r>
          <w:rPr>
            <w:noProof/>
            <w:webHidden/>
          </w:rPr>
          <w:tab/>
        </w:r>
        <w:r>
          <w:rPr>
            <w:noProof/>
            <w:webHidden/>
          </w:rPr>
          <w:fldChar w:fldCharType="begin"/>
        </w:r>
        <w:r>
          <w:rPr>
            <w:noProof/>
            <w:webHidden/>
          </w:rPr>
          <w:instrText xml:space="preserve"> PAGEREF _Toc135817904 \h </w:instrText>
        </w:r>
        <w:r>
          <w:rPr>
            <w:noProof/>
            <w:webHidden/>
          </w:rPr>
        </w:r>
        <w:r>
          <w:rPr>
            <w:noProof/>
            <w:webHidden/>
          </w:rPr>
          <w:fldChar w:fldCharType="separate"/>
        </w:r>
        <w:r>
          <w:rPr>
            <w:noProof/>
            <w:webHidden/>
          </w:rPr>
          <w:t>10</w:t>
        </w:r>
        <w:r>
          <w:rPr>
            <w:noProof/>
            <w:webHidden/>
          </w:rPr>
          <w:fldChar w:fldCharType="end"/>
        </w:r>
      </w:hyperlink>
    </w:p>
    <w:p w14:paraId="01D2002F" w14:textId="7BBC8978" w:rsidR="00946D6F" w:rsidRDefault="00946D6F">
      <w:pPr>
        <w:pStyle w:val="TOC2"/>
        <w:tabs>
          <w:tab w:val="right" w:leader="dot" w:pos="9016"/>
        </w:tabs>
        <w:rPr>
          <w:rFonts w:eastAsiaTheme="minorEastAsia"/>
          <w:noProof/>
          <w:kern w:val="2"/>
          <w:lang w:eastAsia="en-GB"/>
          <w14:ligatures w14:val="standardContextual"/>
        </w:rPr>
      </w:pPr>
      <w:hyperlink w:anchor="_Toc135817905" w:history="1">
        <w:r w:rsidRPr="001676D2">
          <w:rPr>
            <w:rStyle w:val="Hyperlink"/>
            <w:noProof/>
          </w:rPr>
          <w:t xml:space="preserve">Figure – Bing Roads compared to UK Data Service Motorway + A Roads Map </w:t>
        </w:r>
        <w:r w:rsidRPr="001676D2">
          <w:rPr>
            <w:rStyle w:val="Hyperlink"/>
            <w:rFonts w:cstheme="minorHAnsi"/>
            <w:noProof/>
          </w:rPr>
          <w:t>© Crown Map Info Wales</w:t>
        </w:r>
        <w:r>
          <w:rPr>
            <w:noProof/>
            <w:webHidden/>
          </w:rPr>
          <w:tab/>
        </w:r>
        <w:r>
          <w:rPr>
            <w:noProof/>
            <w:webHidden/>
          </w:rPr>
          <w:fldChar w:fldCharType="begin"/>
        </w:r>
        <w:r>
          <w:rPr>
            <w:noProof/>
            <w:webHidden/>
          </w:rPr>
          <w:instrText xml:space="preserve"> PAGEREF _Toc135817905 \h </w:instrText>
        </w:r>
        <w:r>
          <w:rPr>
            <w:noProof/>
            <w:webHidden/>
          </w:rPr>
        </w:r>
        <w:r>
          <w:rPr>
            <w:noProof/>
            <w:webHidden/>
          </w:rPr>
          <w:fldChar w:fldCharType="separate"/>
        </w:r>
        <w:r>
          <w:rPr>
            <w:noProof/>
            <w:webHidden/>
          </w:rPr>
          <w:t>11</w:t>
        </w:r>
        <w:r>
          <w:rPr>
            <w:noProof/>
            <w:webHidden/>
          </w:rPr>
          <w:fldChar w:fldCharType="end"/>
        </w:r>
      </w:hyperlink>
    </w:p>
    <w:p w14:paraId="705DCCDC" w14:textId="3C6B4F60" w:rsidR="00946D6F" w:rsidRDefault="00946D6F">
      <w:pPr>
        <w:pStyle w:val="TOC2"/>
        <w:tabs>
          <w:tab w:val="right" w:leader="dot" w:pos="9016"/>
        </w:tabs>
        <w:rPr>
          <w:rFonts w:eastAsiaTheme="minorEastAsia"/>
          <w:noProof/>
          <w:kern w:val="2"/>
          <w:lang w:eastAsia="en-GB"/>
          <w14:ligatures w14:val="standardContextual"/>
        </w:rPr>
      </w:pPr>
      <w:hyperlink w:anchor="_Toc135817906" w:history="1">
        <w:r w:rsidRPr="001676D2">
          <w:rPr>
            <w:rStyle w:val="Hyperlink"/>
            <w:noProof/>
          </w:rPr>
          <w:t>Figure – Creation of Point Data</w:t>
        </w:r>
        <w:r>
          <w:rPr>
            <w:noProof/>
            <w:webHidden/>
          </w:rPr>
          <w:tab/>
        </w:r>
        <w:r>
          <w:rPr>
            <w:noProof/>
            <w:webHidden/>
          </w:rPr>
          <w:fldChar w:fldCharType="begin"/>
        </w:r>
        <w:r>
          <w:rPr>
            <w:noProof/>
            <w:webHidden/>
          </w:rPr>
          <w:instrText xml:space="preserve"> PAGEREF _Toc135817906 \h </w:instrText>
        </w:r>
        <w:r>
          <w:rPr>
            <w:noProof/>
            <w:webHidden/>
          </w:rPr>
        </w:r>
        <w:r>
          <w:rPr>
            <w:noProof/>
            <w:webHidden/>
          </w:rPr>
          <w:fldChar w:fldCharType="separate"/>
        </w:r>
        <w:r>
          <w:rPr>
            <w:noProof/>
            <w:webHidden/>
          </w:rPr>
          <w:t>12</w:t>
        </w:r>
        <w:r>
          <w:rPr>
            <w:noProof/>
            <w:webHidden/>
          </w:rPr>
          <w:fldChar w:fldCharType="end"/>
        </w:r>
      </w:hyperlink>
    </w:p>
    <w:p w14:paraId="59890032" w14:textId="324BDA06" w:rsidR="00946D6F" w:rsidRDefault="00946D6F">
      <w:pPr>
        <w:pStyle w:val="TOC2"/>
        <w:tabs>
          <w:tab w:val="right" w:leader="dot" w:pos="9016"/>
        </w:tabs>
        <w:rPr>
          <w:rFonts w:eastAsiaTheme="minorEastAsia"/>
          <w:noProof/>
          <w:kern w:val="2"/>
          <w:lang w:eastAsia="en-GB"/>
          <w14:ligatures w14:val="standardContextual"/>
        </w:rPr>
      </w:pPr>
      <w:hyperlink w:anchor="_Toc135817907" w:history="1">
        <w:r w:rsidRPr="001676D2">
          <w:rPr>
            <w:rStyle w:val="Hyperlink"/>
            <w:noProof/>
          </w:rPr>
          <w:t xml:space="preserve">Figure – Vaccination Point Centre Visual </w:t>
        </w:r>
        <w:r w:rsidRPr="001676D2">
          <w:rPr>
            <w:rStyle w:val="Hyperlink"/>
            <w:rFonts w:cstheme="minorHAnsi"/>
            <w:noProof/>
          </w:rPr>
          <w:t>© Crown Boundary Data MSOA Swansea</w:t>
        </w:r>
        <w:r>
          <w:rPr>
            <w:noProof/>
            <w:webHidden/>
          </w:rPr>
          <w:tab/>
        </w:r>
        <w:r>
          <w:rPr>
            <w:noProof/>
            <w:webHidden/>
          </w:rPr>
          <w:fldChar w:fldCharType="begin"/>
        </w:r>
        <w:r>
          <w:rPr>
            <w:noProof/>
            <w:webHidden/>
          </w:rPr>
          <w:instrText xml:space="preserve"> PAGEREF _Toc135817907 \h </w:instrText>
        </w:r>
        <w:r>
          <w:rPr>
            <w:noProof/>
            <w:webHidden/>
          </w:rPr>
        </w:r>
        <w:r>
          <w:rPr>
            <w:noProof/>
            <w:webHidden/>
          </w:rPr>
          <w:fldChar w:fldCharType="separate"/>
        </w:r>
        <w:r>
          <w:rPr>
            <w:noProof/>
            <w:webHidden/>
          </w:rPr>
          <w:t>12</w:t>
        </w:r>
        <w:r>
          <w:rPr>
            <w:noProof/>
            <w:webHidden/>
          </w:rPr>
          <w:fldChar w:fldCharType="end"/>
        </w:r>
      </w:hyperlink>
    </w:p>
    <w:p w14:paraId="77D95AB3" w14:textId="282536FA" w:rsidR="00946D6F" w:rsidRDefault="00946D6F">
      <w:pPr>
        <w:pStyle w:val="TOC2"/>
        <w:tabs>
          <w:tab w:val="right" w:leader="dot" w:pos="9016"/>
        </w:tabs>
        <w:rPr>
          <w:rFonts w:eastAsiaTheme="minorEastAsia"/>
          <w:noProof/>
          <w:kern w:val="2"/>
          <w:lang w:eastAsia="en-GB"/>
          <w14:ligatures w14:val="standardContextual"/>
        </w:rPr>
      </w:pPr>
      <w:hyperlink w:anchor="_Toc135817908" w:history="1">
        <w:r w:rsidRPr="001676D2">
          <w:rPr>
            <w:rStyle w:val="Hyperlink"/>
            <w:noProof/>
          </w:rPr>
          <w:t>Figure – Top 10 Covid-19 Raw Data with accompanying Visuals</w:t>
        </w:r>
        <w:r>
          <w:rPr>
            <w:noProof/>
            <w:webHidden/>
          </w:rPr>
          <w:tab/>
        </w:r>
        <w:r>
          <w:rPr>
            <w:noProof/>
            <w:webHidden/>
          </w:rPr>
          <w:fldChar w:fldCharType="begin"/>
        </w:r>
        <w:r>
          <w:rPr>
            <w:noProof/>
            <w:webHidden/>
          </w:rPr>
          <w:instrText xml:space="preserve"> PAGEREF _Toc135817908 \h </w:instrText>
        </w:r>
        <w:r>
          <w:rPr>
            <w:noProof/>
            <w:webHidden/>
          </w:rPr>
        </w:r>
        <w:r>
          <w:rPr>
            <w:noProof/>
            <w:webHidden/>
          </w:rPr>
          <w:fldChar w:fldCharType="separate"/>
        </w:r>
        <w:r>
          <w:rPr>
            <w:noProof/>
            <w:webHidden/>
          </w:rPr>
          <w:t>13</w:t>
        </w:r>
        <w:r>
          <w:rPr>
            <w:noProof/>
            <w:webHidden/>
          </w:rPr>
          <w:fldChar w:fldCharType="end"/>
        </w:r>
      </w:hyperlink>
    </w:p>
    <w:p w14:paraId="68796B61" w14:textId="16948F60" w:rsidR="00946D6F" w:rsidRDefault="00946D6F">
      <w:pPr>
        <w:pStyle w:val="TOC2"/>
        <w:tabs>
          <w:tab w:val="right" w:leader="dot" w:pos="9016"/>
        </w:tabs>
        <w:rPr>
          <w:rFonts w:eastAsiaTheme="minorEastAsia"/>
          <w:noProof/>
          <w:kern w:val="2"/>
          <w:lang w:eastAsia="en-GB"/>
          <w14:ligatures w14:val="standardContextual"/>
        </w:rPr>
      </w:pPr>
      <w:hyperlink w:anchor="_Toc135817909" w:history="1">
        <w:r w:rsidRPr="001676D2">
          <w:rPr>
            <w:rStyle w:val="Hyperlink"/>
            <w:noProof/>
          </w:rPr>
          <w:t xml:space="preserve">Figure – Total Cumulative deaths due to Covid </w:t>
        </w:r>
        <w:r w:rsidRPr="001676D2">
          <w:rPr>
            <w:rStyle w:val="Hyperlink"/>
            <w:rFonts w:cstheme="minorHAnsi"/>
            <w:noProof/>
          </w:rPr>
          <w:t>©</w:t>
        </w:r>
        <w:r w:rsidRPr="001676D2">
          <w:rPr>
            <w:rStyle w:val="Hyperlink"/>
            <w:noProof/>
          </w:rPr>
          <w:t xml:space="preserve"> Crown Boundary Data Wales</w:t>
        </w:r>
        <w:r>
          <w:rPr>
            <w:noProof/>
            <w:webHidden/>
          </w:rPr>
          <w:tab/>
        </w:r>
        <w:r>
          <w:rPr>
            <w:noProof/>
            <w:webHidden/>
          </w:rPr>
          <w:fldChar w:fldCharType="begin"/>
        </w:r>
        <w:r>
          <w:rPr>
            <w:noProof/>
            <w:webHidden/>
          </w:rPr>
          <w:instrText xml:space="preserve"> PAGEREF _Toc135817909 \h </w:instrText>
        </w:r>
        <w:r>
          <w:rPr>
            <w:noProof/>
            <w:webHidden/>
          </w:rPr>
        </w:r>
        <w:r>
          <w:rPr>
            <w:noProof/>
            <w:webHidden/>
          </w:rPr>
          <w:fldChar w:fldCharType="separate"/>
        </w:r>
        <w:r>
          <w:rPr>
            <w:noProof/>
            <w:webHidden/>
          </w:rPr>
          <w:t>13</w:t>
        </w:r>
        <w:r>
          <w:rPr>
            <w:noProof/>
            <w:webHidden/>
          </w:rPr>
          <w:fldChar w:fldCharType="end"/>
        </w:r>
      </w:hyperlink>
    </w:p>
    <w:p w14:paraId="151946E0" w14:textId="4AD80F8E" w:rsidR="00946D6F" w:rsidRDefault="00946D6F">
      <w:pPr>
        <w:pStyle w:val="TOC2"/>
        <w:tabs>
          <w:tab w:val="right" w:leader="dot" w:pos="9016"/>
        </w:tabs>
        <w:rPr>
          <w:rFonts w:eastAsiaTheme="minorEastAsia"/>
          <w:noProof/>
          <w:kern w:val="2"/>
          <w:lang w:eastAsia="en-GB"/>
          <w14:ligatures w14:val="standardContextual"/>
        </w:rPr>
      </w:pPr>
      <w:hyperlink w:anchor="_Toc135817910" w:history="1">
        <w:r w:rsidRPr="001676D2">
          <w:rPr>
            <w:rStyle w:val="Hyperlink"/>
            <w:noProof/>
          </w:rPr>
          <w:t>Figure – Willingness to be vaccinated by Ethnic Group</w:t>
        </w:r>
        <w:r>
          <w:rPr>
            <w:noProof/>
            <w:webHidden/>
          </w:rPr>
          <w:tab/>
        </w:r>
        <w:r>
          <w:rPr>
            <w:noProof/>
            <w:webHidden/>
          </w:rPr>
          <w:fldChar w:fldCharType="begin"/>
        </w:r>
        <w:r>
          <w:rPr>
            <w:noProof/>
            <w:webHidden/>
          </w:rPr>
          <w:instrText xml:space="preserve"> PAGEREF _Toc135817910 \h </w:instrText>
        </w:r>
        <w:r>
          <w:rPr>
            <w:noProof/>
            <w:webHidden/>
          </w:rPr>
        </w:r>
        <w:r>
          <w:rPr>
            <w:noProof/>
            <w:webHidden/>
          </w:rPr>
          <w:fldChar w:fldCharType="separate"/>
        </w:r>
        <w:r>
          <w:rPr>
            <w:noProof/>
            <w:webHidden/>
          </w:rPr>
          <w:t>14</w:t>
        </w:r>
        <w:r>
          <w:rPr>
            <w:noProof/>
            <w:webHidden/>
          </w:rPr>
          <w:fldChar w:fldCharType="end"/>
        </w:r>
      </w:hyperlink>
    </w:p>
    <w:p w14:paraId="05C0C2AA" w14:textId="24500F7C" w:rsidR="00946D6F" w:rsidRDefault="00946D6F">
      <w:pPr>
        <w:pStyle w:val="TOC2"/>
        <w:tabs>
          <w:tab w:val="right" w:leader="dot" w:pos="9016"/>
        </w:tabs>
        <w:rPr>
          <w:rFonts w:eastAsiaTheme="minorEastAsia"/>
          <w:noProof/>
          <w:kern w:val="2"/>
          <w:lang w:eastAsia="en-GB"/>
          <w14:ligatures w14:val="standardContextual"/>
        </w:rPr>
      </w:pPr>
      <w:hyperlink w:anchor="_Toc135817911" w:history="1">
        <w:r w:rsidRPr="001676D2">
          <w:rPr>
            <w:rStyle w:val="Hyperlink"/>
            <w:noProof/>
          </w:rPr>
          <w:t xml:space="preserve">Figure - Total Cases broken by MSOA </w:t>
        </w:r>
        <w:r w:rsidRPr="001676D2">
          <w:rPr>
            <w:rStyle w:val="Hyperlink"/>
            <w:rFonts w:cstheme="minorHAnsi"/>
            <w:noProof/>
          </w:rPr>
          <w:t>© Crown Boundary Data Swansea</w:t>
        </w:r>
        <w:r>
          <w:rPr>
            <w:noProof/>
            <w:webHidden/>
          </w:rPr>
          <w:tab/>
        </w:r>
        <w:r>
          <w:rPr>
            <w:noProof/>
            <w:webHidden/>
          </w:rPr>
          <w:fldChar w:fldCharType="begin"/>
        </w:r>
        <w:r>
          <w:rPr>
            <w:noProof/>
            <w:webHidden/>
          </w:rPr>
          <w:instrText xml:space="preserve"> PAGEREF _Toc135817911 \h </w:instrText>
        </w:r>
        <w:r>
          <w:rPr>
            <w:noProof/>
            <w:webHidden/>
          </w:rPr>
        </w:r>
        <w:r>
          <w:rPr>
            <w:noProof/>
            <w:webHidden/>
          </w:rPr>
          <w:fldChar w:fldCharType="separate"/>
        </w:r>
        <w:r>
          <w:rPr>
            <w:noProof/>
            <w:webHidden/>
          </w:rPr>
          <w:t>15</w:t>
        </w:r>
        <w:r>
          <w:rPr>
            <w:noProof/>
            <w:webHidden/>
          </w:rPr>
          <w:fldChar w:fldCharType="end"/>
        </w:r>
      </w:hyperlink>
    </w:p>
    <w:p w14:paraId="4EF8AB94" w14:textId="6A361418" w:rsidR="00946D6F" w:rsidRDefault="00946D6F">
      <w:pPr>
        <w:pStyle w:val="TOC2"/>
        <w:tabs>
          <w:tab w:val="right" w:leader="dot" w:pos="9016"/>
        </w:tabs>
        <w:rPr>
          <w:rFonts w:eastAsiaTheme="minorEastAsia"/>
          <w:noProof/>
          <w:kern w:val="2"/>
          <w:lang w:eastAsia="en-GB"/>
          <w14:ligatures w14:val="standardContextual"/>
        </w:rPr>
      </w:pPr>
      <w:hyperlink w:anchor="_Toc135817912" w:history="1">
        <w:r w:rsidRPr="001676D2">
          <w:rPr>
            <w:rStyle w:val="Hyperlink"/>
            <w:noProof/>
          </w:rPr>
          <w:t xml:space="preserve">Figure - Total Incidents per 100,000 of Population by MSOA </w:t>
        </w:r>
        <w:r w:rsidRPr="001676D2">
          <w:rPr>
            <w:rStyle w:val="Hyperlink"/>
            <w:rFonts w:cstheme="minorHAnsi"/>
            <w:noProof/>
          </w:rPr>
          <w:t>© Crown Boundary Data Swansea</w:t>
        </w:r>
        <w:r>
          <w:rPr>
            <w:noProof/>
            <w:webHidden/>
          </w:rPr>
          <w:tab/>
        </w:r>
        <w:r>
          <w:rPr>
            <w:noProof/>
            <w:webHidden/>
          </w:rPr>
          <w:fldChar w:fldCharType="begin"/>
        </w:r>
        <w:r>
          <w:rPr>
            <w:noProof/>
            <w:webHidden/>
          </w:rPr>
          <w:instrText xml:space="preserve"> PAGEREF _Toc135817912 \h </w:instrText>
        </w:r>
        <w:r>
          <w:rPr>
            <w:noProof/>
            <w:webHidden/>
          </w:rPr>
        </w:r>
        <w:r>
          <w:rPr>
            <w:noProof/>
            <w:webHidden/>
          </w:rPr>
          <w:fldChar w:fldCharType="separate"/>
        </w:r>
        <w:r>
          <w:rPr>
            <w:noProof/>
            <w:webHidden/>
          </w:rPr>
          <w:t>15</w:t>
        </w:r>
        <w:r>
          <w:rPr>
            <w:noProof/>
            <w:webHidden/>
          </w:rPr>
          <w:fldChar w:fldCharType="end"/>
        </w:r>
      </w:hyperlink>
    </w:p>
    <w:p w14:paraId="34DB32F8" w14:textId="14C40404" w:rsidR="00946D6F" w:rsidRDefault="00946D6F">
      <w:pPr>
        <w:pStyle w:val="TOC2"/>
        <w:tabs>
          <w:tab w:val="right" w:leader="dot" w:pos="9016"/>
        </w:tabs>
        <w:rPr>
          <w:rFonts w:eastAsiaTheme="minorEastAsia"/>
          <w:noProof/>
          <w:kern w:val="2"/>
          <w:lang w:eastAsia="en-GB"/>
          <w14:ligatures w14:val="standardContextual"/>
        </w:rPr>
      </w:pPr>
      <w:hyperlink w:anchor="_Toc135817913" w:history="1">
        <w:r w:rsidRPr="001676D2">
          <w:rPr>
            <w:rStyle w:val="Hyperlink"/>
            <w:noProof/>
          </w:rPr>
          <w:t xml:space="preserve">Figure - Townsend Index for Swansea by MSOA </w:t>
        </w:r>
        <w:r w:rsidRPr="001676D2">
          <w:rPr>
            <w:rStyle w:val="Hyperlink"/>
            <w:rFonts w:cstheme="minorHAnsi"/>
            <w:noProof/>
          </w:rPr>
          <w:t>© Crown Boundary Data MSOA Swansea</w:t>
        </w:r>
        <w:r>
          <w:rPr>
            <w:noProof/>
            <w:webHidden/>
          </w:rPr>
          <w:tab/>
        </w:r>
        <w:r>
          <w:rPr>
            <w:noProof/>
            <w:webHidden/>
          </w:rPr>
          <w:fldChar w:fldCharType="begin"/>
        </w:r>
        <w:r>
          <w:rPr>
            <w:noProof/>
            <w:webHidden/>
          </w:rPr>
          <w:instrText xml:space="preserve"> PAGEREF _Toc135817913 \h </w:instrText>
        </w:r>
        <w:r>
          <w:rPr>
            <w:noProof/>
            <w:webHidden/>
          </w:rPr>
        </w:r>
        <w:r>
          <w:rPr>
            <w:noProof/>
            <w:webHidden/>
          </w:rPr>
          <w:fldChar w:fldCharType="separate"/>
        </w:r>
        <w:r>
          <w:rPr>
            <w:noProof/>
            <w:webHidden/>
          </w:rPr>
          <w:t>16</w:t>
        </w:r>
        <w:r>
          <w:rPr>
            <w:noProof/>
            <w:webHidden/>
          </w:rPr>
          <w:fldChar w:fldCharType="end"/>
        </w:r>
      </w:hyperlink>
    </w:p>
    <w:p w14:paraId="583F24A4" w14:textId="380345E9" w:rsidR="00946D6F" w:rsidRDefault="00946D6F">
      <w:pPr>
        <w:pStyle w:val="TOC2"/>
        <w:tabs>
          <w:tab w:val="right" w:leader="dot" w:pos="9016"/>
        </w:tabs>
        <w:rPr>
          <w:rFonts w:eastAsiaTheme="minorEastAsia"/>
          <w:noProof/>
          <w:kern w:val="2"/>
          <w:lang w:eastAsia="en-GB"/>
          <w14:ligatures w14:val="standardContextual"/>
        </w:rPr>
      </w:pPr>
      <w:hyperlink w:anchor="_Toc135817914" w:history="1">
        <w:r w:rsidRPr="001676D2">
          <w:rPr>
            <w:rStyle w:val="Hyperlink"/>
            <w:noProof/>
          </w:rPr>
          <w:t xml:space="preserve">Figure – First Dose Uptake O65 vs Rest of Population </w:t>
        </w:r>
        <w:r w:rsidRPr="001676D2">
          <w:rPr>
            <w:rStyle w:val="Hyperlink"/>
            <w:rFonts w:cstheme="minorHAnsi"/>
            <w:noProof/>
          </w:rPr>
          <w:t>© Crown Boundary Data Wales</w:t>
        </w:r>
        <w:r>
          <w:rPr>
            <w:noProof/>
            <w:webHidden/>
          </w:rPr>
          <w:tab/>
        </w:r>
        <w:r>
          <w:rPr>
            <w:noProof/>
            <w:webHidden/>
          </w:rPr>
          <w:fldChar w:fldCharType="begin"/>
        </w:r>
        <w:r>
          <w:rPr>
            <w:noProof/>
            <w:webHidden/>
          </w:rPr>
          <w:instrText xml:space="preserve"> PAGEREF _Toc135817914 \h </w:instrText>
        </w:r>
        <w:r>
          <w:rPr>
            <w:noProof/>
            <w:webHidden/>
          </w:rPr>
        </w:r>
        <w:r>
          <w:rPr>
            <w:noProof/>
            <w:webHidden/>
          </w:rPr>
          <w:fldChar w:fldCharType="separate"/>
        </w:r>
        <w:r>
          <w:rPr>
            <w:noProof/>
            <w:webHidden/>
          </w:rPr>
          <w:t>18</w:t>
        </w:r>
        <w:r>
          <w:rPr>
            <w:noProof/>
            <w:webHidden/>
          </w:rPr>
          <w:fldChar w:fldCharType="end"/>
        </w:r>
      </w:hyperlink>
    </w:p>
    <w:p w14:paraId="096D8B89" w14:textId="762D0B30" w:rsidR="00946D6F" w:rsidRDefault="00946D6F">
      <w:pPr>
        <w:pStyle w:val="TOC2"/>
        <w:tabs>
          <w:tab w:val="right" w:leader="dot" w:pos="9016"/>
        </w:tabs>
        <w:rPr>
          <w:rFonts w:eastAsiaTheme="minorEastAsia"/>
          <w:noProof/>
          <w:kern w:val="2"/>
          <w:lang w:eastAsia="en-GB"/>
          <w14:ligatures w14:val="standardContextual"/>
        </w:rPr>
      </w:pPr>
      <w:hyperlink w:anchor="_Toc135817915" w:history="1">
        <w:r w:rsidRPr="001676D2">
          <w:rPr>
            <w:rStyle w:val="Hyperlink"/>
            <w:noProof/>
          </w:rPr>
          <w:t xml:space="preserve">Figure – Booster Uptake O65 vs Rest of Population </w:t>
        </w:r>
        <w:r w:rsidRPr="001676D2">
          <w:rPr>
            <w:rStyle w:val="Hyperlink"/>
            <w:rFonts w:cstheme="minorHAnsi"/>
            <w:noProof/>
          </w:rPr>
          <w:t>© Crown Boundary Data Wales</w:t>
        </w:r>
        <w:r>
          <w:rPr>
            <w:noProof/>
            <w:webHidden/>
          </w:rPr>
          <w:tab/>
        </w:r>
        <w:r>
          <w:rPr>
            <w:noProof/>
            <w:webHidden/>
          </w:rPr>
          <w:fldChar w:fldCharType="begin"/>
        </w:r>
        <w:r>
          <w:rPr>
            <w:noProof/>
            <w:webHidden/>
          </w:rPr>
          <w:instrText xml:space="preserve"> PAGEREF _Toc135817915 \h </w:instrText>
        </w:r>
        <w:r>
          <w:rPr>
            <w:noProof/>
            <w:webHidden/>
          </w:rPr>
        </w:r>
        <w:r>
          <w:rPr>
            <w:noProof/>
            <w:webHidden/>
          </w:rPr>
          <w:fldChar w:fldCharType="separate"/>
        </w:r>
        <w:r>
          <w:rPr>
            <w:noProof/>
            <w:webHidden/>
          </w:rPr>
          <w:t>18</w:t>
        </w:r>
        <w:r>
          <w:rPr>
            <w:noProof/>
            <w:webHidden/>
          </w:rPr>
          <w:fldChar w:fldCharType="end"/>
        </w:r>
      </w:hyperlink>
    </w:p>
    <w:p w14:paraId="4A8EC615" w14:textId="08475914" w:rsidR="00946D6F" w:rsidRDefault="00946D6F">
      <w:pPr>
        <w:pStyle w:val="TOC2"/>
        <w:tabs>
          <w:tab w:val="right" w:leader="dot" w:pos="9016"/>
        </w:tabs>
        <w:rPr>
          <w:rFonts w:eastAsiaTheme="minorEastAsia"/>
          <w:noProof/>
          <w:kern w:val="2"/>
          <w:lang w:eastAsia="en-GB"/>
          <w14:ligatures w14:val="standardContextual"/>
        </w:rPr>
      </w:pPr>
      <w:hyperlink w:anchor="_Toc135817916" w:history="1">
        <w:r w:rsidRPr="001676D2">
          <w:rPr>
            <w:rStyle w:val="Hyperlink"/>
            <w:noProof/>
          </w:rPr>
          <w:t xml:space="preserve">Figure – Combined View of First Dose and Booster Immunisation </w:t>
        </w:r>
        <w:r w:rsidRPr="001676D2">
          <w:rPr>
            <w:rStyle w:val="Hyperlink"/>
            <w:rFonts w:cstheme="minorHAnsi"/>
            <w:noProof/>
          </w:rPr>
          <w:t>© Crown Boundary Data Wales</w:t>
        </w:r>
        <w:r>
          <w:rPr>
            <w:noProof/>
            <w:webHidden/>
          </w:rPr>
          <w:tab/>
        </w:r>
        <w:r>
          <w:rPr>
            <w:noProof/>
            <w:webHidden/>
          </w:rPr>
          <w:fldChar w:fldCharType="begin"/>
        </w:r>
        <w:r>
          <w:rPr>
            <w:noProof/>
            <w:webHidden/>
          </w:rPr>
          <w:instrText xml:space="preserve"> PAGEREF _Toc135817916 \h </w:instrText>
        </w:r>
        <w:r>
          <w:rPr>
            <w:noProof/>
            <w:webHidden/>
          </w:rPr>
        </w:r>
        <w:r>
          <w:rPr>
            <w:noProof/>
            <w:webHidden/>
          </w:rPr>
          <w:fldChar w:fldCharType="separate"/>
        </w:r>
        <w:r>
          <w:rPr>
            <w:noProof/>
            <w:webHidden/>
          </w:rPr>
          <w:t>19</w:t>
        </w:r>
        <w:r>
          <w:rPr>
            <w:noProof/>
            <w:webHidden/>
          </w:rPr>
          <w:fldChar w:fldCharType="end"/>
        </w:r>
      </w:hyperlink>
    </w:p>
    <w:p w14:paraId="62520020" w14:textId="278A4FD4" w:rsidR="00946D6F" w:rsidRDefault="00946D6F">
      <w:pPr>
        <w:pStyle w:val="TOC2"/>
        <w:tabs>
          <w:tab w:val="right" w:leader="dot" w:pos="9016"/>
        </w:tabs>
        <w:rPr>
          <w:rFonts w:eastAsiaTheme="minorEastAsia"/>
          <w:noProof/>
          <w:kern w:val="2"/>
          <w:lang w:eastAsia="en-GB"/>
          <w14:ligatures w14:val="standardContextual"/>
        </w:rPr>
      </w:pPr>
      <w:hyperlink w:anchor="_Toc135817917" w:history="1">
        <w:r w:rsidRPr="001676D2">
          <w:rPr>
            <w:rStyle w:val="Hyperlink"/>
            <w:noProof/>
          </w:rPr>
          <w:t xml:space="preserve">Figure – Swansea Specific Comparison </w:t>
        </w:r>
        <w:r w:rsidRPr="001676D2">
          <w:rPr>
            <w:rStyle w:val="Hyperlink"/>
            <w:rFonts w:cstheme="minorHAnsi"/>
            <w:noProof/>
          </w:rPr>
          <w:t>© Crown Boundary Data Wales</w:t>
        </w:r>
        <w:r>
          <w:rPr>
            <w:noProof/>
            <w:webHidden/>
          </w:rPr>
          <w:tab/>
        </w:r>
        <w:r>
          <w:rPr>
            <w:noProof/>
            <w:webHidden/>
          </w:rPr>
          <w:fldChar w:fldCharType="begin"/>
        </w:r>
        <w:r>
          <w:rPr>
            <w:noProof/>
            <w:webHidden/>
          </w:rPr>
          <w:instrText xml:space="preserve"> PAGEREF _Toc135817917 \h </w:instrText>
        </w:r>
        <w:r>
          <w:rPr>
            <w:noProof/>
            <w:webHidden/>
          </w:rPr>
        </w:r>
        <w:r>
          <w:rPr>
            <w:noProof/>
            <w:webHidden/>
          </w:rPr>
          <w:fldChar w:fldCharType="separate"/>
        </w:r>
        <w:r>
          <w:rPr>
            <w:noProof/>
            <w:webHidden/>
          </w:rPr>
          <w:t>19</w:t>
        </w:r>
        <w:r>
          <w:rPr>
            <w:noProof/>
            <w:webHidden/>
          </w:rPr>
          <w:fldChar w:fldCharType="end"/>
        </w:r>
      </w:hyperlink>
    </w:p>
    <w:p w14:paraId="7EDBA60F" w14:textId="75ADFFAE" w:rsidR="00946D6F" w:rsidRDefault="00946D6F">
      <w:pPr>
        <w:pStyle w:val="TOC2"/>
        <w:tabs>
          <w:tab w:val="right" w:leader="dot" w:pos="9016"/>
        </w:tabs>
        <w:rPr>
          <w:rFonts w:eastAsiaTheme="minorEastAsia"/>
          <w:noProof/>
          <w:kern w:val="2"/>
          <w:lang w:eastAsia="en-GB"/>
          <w14:ligatures w14:val="standardContextual"/>
        </w:rPr>
      </w:pPr>
      <w:hyperlink w:anchor="_Toc135817918" w:history="1">
        <w:r w:rsidRPr="001676D2">
          <w:rPr>
            <w:rStyle w:val="Hyperlink"/>
            <w:noProof/>
          </w:rPr>
          <w:t>Figure – Covid Behaviour UK average by various filters</w:t>
        </w:r>
        <w:r>
          <w:rPr>
            <w:noProof/>
            <w:webHidden/>
          </w:rPr>
          <w:tab/>
        </w:r>
        <w:r>
          <w:rPr>
            <w:noProof/>
            <w:webHidden/>
          </w:rPr>
          <w:fldChar w:fldCharType="begin"/>
        </w:r>
        <w:r>
          <w:rPr>
            <w:noProof/>
            <w:webHidden/>
          </w:rPr>
          <w:instrText xml:space="preserve"> PAGEREF _Toc135817918 \h </w:instrText>
        </w:r>
        <w:r>
          <w:rPr>
            <w:noProof/>
            <w:webHidden/>
          </w:rPr>
        </w:r>
        <w:r>
          <w:rPr>
            <w:noProof/>
            <w:webHidden/>
          </w:rPr>
          <w:fldChar w:fldCharType="separate"/>
        </w:r>
        <w:r>
          <w:rPr>
            <w:noProof/>
            <w:webHidden/>
          </w:rPr>
          <w:t>20</w:t>
        </w:r>
        <w:r>
          <w:rPr>
            <w:noProof/>
            <w:webHidden/>
          </w:rPr>
          <w:fldChar w:fldCharType="end"/>
        </w:r>
      </w:hyperlink>
    </w:p>
    <w:p w14:paraId="4B7E96DE" w14:textId="7256B034" w:rsidR="00946D6F" w:rsidRDefault="00946D6F">
      <w:pPr>
        <w:pStyle w:val="TOC2"/>
        <w:tabs>
          <w:tab w:val="right" w:leader="dot" w:pos="9016"/>
        </w:tabs>
        <w:rPr>
          <w:rFonts w:eastAsiaTheme="minorEastAsia"/>
          <w:noProof/>
          <w:kern w:val="2"/>
          <w:lang w:eastAsia="en-GB"/>
          <w14:ligatures w14:val="standardContextual"/>
        </w:rPr>
      </w:pPr>
      <w:hyperlink w:anchor="_Toc135817919" w:history="1">
        <w:r w:rsidRPr="001676D2">
          <w:rPr>
            <w:rStyle w:val="Hyperlink"/>
            <w:noProof/>
          </w:rPr>
          <w:t xml:space="preserve">Figure – Point data of Swansea vaccination centres and All Wales GP Surgeries </w:t>
        </w:r>
        <w:r w:rsidRPr="001676D2">
          <w:rPr>
            <w:rStyle w:val="Hyperlink"/>
            <w:rFonts w:cstheme="minorHAnsi"/>
            <w:noProof/>
          </w:rPr>
          <w:t>© Crown Boundary</w:t>
        </w:r>
        <w:r>
          <w:rPr>
            <w:noProof/>
            <w:webHidden/>
          </w:rPr>
          <w:tab/>
        </w:r>
        <w:r>
          <w:rPr>
            <w:noProof/>
            <w:webHidden/>
          </w:rPr>
          <w:fldChar w:fldCharType="begin"/>
        </w:r>
        <w:r>
          <w:rPr>
            <w:noProof/>
            <w:webHidden/>
          </w:rPr>
          <w:instrText xml:space="preserve"> PAGEREF _Toc135817919 \h </w:instrText>
        </w:r>
        <w:r>
          <w:rPr>
            <w:noProof/>
            <w:webHidden/>
          </w:rPr>
        </w:r>
        <w:r>
          <w:rPr>
            <w:noProof/>
            <w:webHidden/>
          </w:rPr>
          <w:fldChar w:fldCharType="separate"/>
        </w:r>
        <w:r>
          <w:rPr>
            <w:noProof/>
            <w:webHidden/>
          </w:rPr>
          <w:t>20</w:t>
        </w:r>
        <w:r>
          <w:rPr>
            <w:noProof/>
            <w:webHidden/>
          </w:rPr>
          <w:fldChar w:fldCharType="end"/>
        </w:r>
      </w:hyperlink>
    </w:p>
    <w:p w14:paraId="526EA195" w14:textId="1AA836D0" w:rsidR="00946D6F" w:rsidRDefault="00946D6F">
      <w:pPr>
        <w:pStyle w:val="TOC2"/>
        <w:tabs>
          <w:tab w:val="right" w:leader="dot" w:pos="9016"/>
        </w:tabs>
        <w:rPr>
          <w:rFonts w:eastAsiaTheme="minorEastAsia"/>
          <w:noProof/>
          <w:kern w:val="2"/>
          <w:lang w:eastAsia="en-GB"/>
          <w14:ligatures w14:val="standardContextual"/>
        </w:rPr>
      </w:pPr>
      <w:hyperlink w:anchor="_Toc135817920" w:history="1">
        <w:r w:rsidRPr="001676D2">
          <w:rPr>
            <w:rStyle w:val="Hyperlink"/>
            <w:noProof/>
          </w:rPr>
          <w:t xml:space="preserve">Figure – Point Data for GP’s in Swansea </w:t>
        </w:r>
        <w:r w:rsidRPr="001676D2">
          <w:rPr>
            <w:rStyle w:val="Hyperlink"/>
            <w:rFonts w:cstheme="minorHAnsi"/>
            <w:noProof/>
          </w:rPr>
          <w:t>© Crown Boundary Data Swansea</w:t>
        </w:r>
        <w:r>
          <w:rPr>
            <w:noProof/>
            <w:webHidden/>
          </w:rPr>
          <w:tab/>
        </w:r>
        <w:r>
          <w:rPr>
            <w:noProof/>
            <w:webHidden/>
          </w:rPr>
          <w:fldChar w:fldCharType="begin"/>
        </w:r>
        <w:r>
          <w:rPr>
            <w:noProof/>
            <w:webHidden/>
          </w:rPr>
          <w:instrText xml:space="preserve"> PAGEREF _Toc135817920 \h </w:instrText>
        </w:r>
        <w:r>
          <w:rPr>
            <w:noProof/>
            <w:webHidden/>
          </w:rPr>
        </w:r>
        <w:r>
          <w:rPr>
            <w:noProof/>
            <w:webHidden/>
          </w:rPr>
          <w:fldChar w:fldCharType="separate"/>
        </w:r>
        <w:r>
          <w:rPr>
            <w:noProof/>
            <w:webHidden/>
          </w:rPr>
          <w:t>21</w:t>
        </w:r>
        <w:r>
          <w:rPr>
            <w:noProof/>
            <w:webHidden/>
          </w:rPr>
          <w:fldChar w:fldCharType="end"/>
        </w:r>
      </w:hyperlink>
    </w:p>
    <w:p w14:paraId="7939B049" w14:textId="14CE1837" w:rsidR="00946D6F" w:rsidRDefault="00946D6F">
      <w:pPr>
        <w:pStyle w:val="TOC2"/>
        <w:tabs>
          <w:tab w:val="right" w:leader="dot" w:pos="9016"/>
        </w:tabs>
        <w:rPr>
          <w:rFonts w:eastAsiaTheme="minorEastAsia"/>
          <w:noProof/>
          <w:kern w:val="2"/>
          <w:lang w:eastAsia="en-GB"/>
          <w14:ligatures w14:val="standardContextual"/>
        </w:rPr>
      </w:pPr>
      <w:hyperlink w:anchor="_Toc135817921" w:history="1">
        <w:r w:rsidRPr="001676D2">
          <w:rPr>
            <w:rStyle w:val="Hyperlink"/>
            <w:noProof/>
          </w:rPr>
          <w:t xml:space="preserve">Figure – Point Data for Vaccination Centres against total cases </w:t>
        </w:r>
        <w:r w:rsidRPr="001676D2">
          <w:rPr>
            <w:rStyle w:val="Hyperlink"/>
            <w:rFonts w:cstheme="minorHAnsi"/>
            <w:noProof/>
          </w:rPr>
          <w:t>© Crown Boundary Data Swansea</w:t>
        </w:r>
        <w:r>
          <w:rPr>
            <w:noProof/>
            <w:webHidden/>
          </w:rPr>
          <w:tab/>
        </w:r>
        <w:r>
          <w:rPr>
            <w:noProof/>
            <w:webHidden/>
          </w:rPr>
          <w:fldChar w:fldCharType="begin"/>
        </w:r>
        <w:r>
          <w:rPr>
            <w:noProof/>
            <w:webHidden/>
          </w:rPr>
          <w:instrText xml:space="preserve"> PAGEREF _Toc135817921 \h </w:instrText>
        </w:r>
        <w:r>
          <w:rPr>
            <w:noProof/>
            <w:webHidden/>
          </w:rPr>
        </w:r>
        <w:r>
          <w:rPr>
            <w:noProof/>
            <w:webHidden/>
          </w:rPr>
          <w:fldChar w:fldCharType="separate"/>
        </w:r>
        <w:r>
          <w:rPr>
            <w:noProof/>
            <w:webHidden/>
          </w:rPr>
          <w:t>21</w:t>
        </w:r>
        <w:r>
          <w:rPr>
            <w:noProof/>
            <w:webHidden/>
          </w:rPr>
          <w:fldChar w:fldCharType="end"/>
        </w:r>
      </w:hyperlink>
    </w:p>
    <w:p w14:paraId="352CD496" w14:textId="4E9ECC1F" w:rsidR="00946D6F" w:rsidRDefault="00946D6F">
      <w:pPr>
        <w:pStyle w:val="TOC2"/>
        <w:tabs>
          <w:tab w:val="right" w:leader="dot" w:pos="9016"/>
        </w:tabs>
        <w:rPr>
          <w:rFonts w:eastAsiaTheme="minorEastAsia"/>
          <w:noProof/>
          <w:kern w:val="2"/>
          <w:lang w:eastAsia="en-GB"/>
          <w14:ligatures w14:val="standardContextual"/>
        </w:rPr>
      </w:pPr>
      <w:hyperlink w:anchor="_Toc135817922" w:history="1">
        <w:r w:rsidRPr="001676D2">
          <w:rPr>
            <w:rStyle w:val="Hyperlink"/>
            <w:noProof/>
          </w:rPr>
          <w:t xml:space="preserve">Figure – Highest Case Number layer including local road Network </w:t>
        </w:r>
        <w:r w:rsidRPr="001676D2">
          <w:rPr>
            <w:rStyle w:val="Hyperlink"/>
            <w:rFonts w:cstheme="minorHAnsi"/>
            <w:noProof/>
          </w:rPr>
          <w:t>© Crown Boundary Data</w:t>
        </w:r>
        <w:r>
          <w:rPr>
            <w:noProof/>
            <w:webHidden/>
          </w:rPr>
          <w:tab/>
        </w:r>
        <w:r>
          <w:rPr>
            <w:noProof/>
            <w:webHidden/>
          </w:rPr>
          <w:fldChar w:fldCharType="begin"/>
        </w:r>
        <w:r>
          <w:rPr>
            <w:noProof/>
            <w:webHidden/>
          </w:rPr>
          <w:instrText xml:space="preserve"> PAGEREF _Toc135817922 \h </w:instrText>
        </w:r>
        <w:r>
          <w:rPr>
            <w:noProof/>
            <w:webHidden/>
          </w:rPr>
        </w:r>
        <w:r>
          <w:rPr>
            <w:noProof/>
            <w:webHidden/>
          </w:rPr>
          <w:fldChar w:fldCharType="separate"/>
        </w:r>
        <w:r>
          <w:rPr>
            <w:noProof/>
            <w:webHidden/>
          </w:rPr>
          <w:t>22</w:t>
        </w:r>
        <w:r>
          <w:rPr>
            <w:noProof/>
            <w:webHidden/>
          </w:rPr>
          <w:fldChar w:fldCharType="end"/>
        </w:r>
      </w:hyperlink>
    </w:p>
    <w:p w14:paraId="13E43FE8" w14:textId="35575A04" w:rsidR="00946D6F" w:rsidRDefault="00946D6F">
      <w:pPr>
        <w:pStyle w:val="TOC2"/>
        <w:tabs>
          <w:tab w:val="right" w:leader="dot" w:pos="9016"/>
        </w:tabs>
        <w:rPr>
          <w:rFonts w:eastAsiaTheme="minorEastAsia"/>
          <w:noProof/>
          <w:kern w:val="2"/>
          <w:lang w:eastAsia="en-GB"/>
          <w14:ligatures w14:val="standardContextual"/>
        </w:rPr>
      </w:pPr>
      <w:hyperlink w:anchor="_Toc135817923" w:history="1">
        <w:r w:rsidRPr="001676D2">
          <w:rPr>
            <w:rStyle w:val="Hyperlink"/>
            <w:noProof/>
          </w:rPr>
          <w:t>Figure – Traveline Cymru Bus stops in locality</w:t>
        </w:r>
        <w:r>
          <w:rPr>
            <w:noProof/>
            <w:webHidden/>
          </w:rPr>
          <w:tab/>
        </w:r>
        <w:r>
          <w:rPr>
            <w:noProof/>
            <w:webHidden/>
          </w:rPr>
          <w:fldChar w:fldCharType="begin"/>
        </w:r>
        <w:r>
          <w:rPr>
            <w:noProof/>
            <w:webHidden/>
          </w:rPr>
          <w:instrText xml:space="preserve"> PAGEREF _Toc135817923 \h </w:instrText>
        </w:r>
        <w:r>
          <w:rPr>
            <w:noProof/>
            <w:webHidden/>
          </w:rPr>
        </w:r>
        <w:r>
          <w:rPr>
            <w:noProof/>
            <w:webHidden/>
          </w:rPr>
          <w:fldChar w:fldCharType="separate"/>
        </w:r>
        <w:r>
          <w:rPr>
            <w:noProof/>
            <w:webHidden/>
          </w:rPr>
          <w:t>22</w:t>
        </w:r>
        <w:r>
          <w:rPr>
            <w:noProof/>
            <w:webHidden/>
          </w:rPr>
          <w:fldChar w:fldCharType="end"/>
        </w:r>
      </w:hyperlink>
    </w:p>
    <w:p w14:paraId="367470B6" w14:textId="3B81A961" w:rsidR="00946D6F" w:rsidRDefault="00946D6F">
      <w:pPr>
        <w:pStyle w:val="TOC2"/>
        <w:tabs>
          <w:tab w:val="right" w:leader="dot" w:pos="9016"/>
        </w:tabs>
        <w:rPr>
          <w:rFonts w:eastAsiaTheme="minorEastAsia"/>
          <w:noProof/>
          <w:kern w:val="2"/>
          <w:lang w:eastAsia="en-GB"/>
          <w14:ligatures w14:val="standardContextual"/>
        </w:rPr>
      </w:pPr>
      <w:hyperlink w:anchor="_Toc135817924" w:history="1">
        <w:r w:rsidRPr="001676D2">
          <w:rPr>
            <w:rStyle w:val="Hyperlink"/>
            <w:noProof/>
          </w:rPr>
          <w:t xml:space="preserve">Figure – Road Network view of Highest Case number MSOA’s </w:t>
        </w:r>
        <w:r w:rsidRPr="001676D2">
          <w:rPr>
            <w:rStyle w:val="Hyperlink"/>
            <w:rFonts w:cstheme="minorHAnsi"/>
            <w:noProof/>
          </w:rPr>
          <w:t>© Crown Boundary Data Swansea</w:t>
        </w:r>
        <w:r>
          <w:rPr>
            <w:noProof/>
            <w:webHidden/>
          </w:rPr>
          <w:tab/>
        </w:r>
        <w:r>
          <w:rPr>
            <w:noProof/>
            <w:webHidden/>
          </w:rPr>
          <w:fldChar w:fldCharType="begin"/>
        </w:r>
        <w:r>
          <w:rPr>
            <w:noProof/>
            <w:webHidden/>
          </w:rPr>
          <w:instrText xml:space="preserve"> PAGEREF _Toc135817924 \h </w:instrText>
        </w:r>
        <w:r>
          <w:rPr>
            <w:noProof/>
            <w:webHidden/>
          </w:rPr>
        </w:r>
        <w:r>
          <w:rPr>
            <w:noProof/>
            <w:webHidden/>
          </w:rPr>
          <w:fldChar w:fldCharType="separate"/>
        </w:r>
        <w:r>
          <w:rPr>
            <w:noProof/>
            <w:webHidden/>
          </w:rPr>
          <w:t>23</w:t>
        </w:r>
        <w:r>
          <w:rPr>
            <w:noProof/>
            <w:webHidden/>
          </w:rPr>
          <w:fldChar w:fldCharType="end"/>
        </w:r>
      </w:hyperlink>
    </w:p>
    <w:p w14:paraId="46C1FEDF" w14:textId="2C14D042" w:rsidR="00394981" w:rsidRDefault="00946D6F" w:rsidP="00394981">
      <w:pPr>
        <w:spacing w:line="360" w:lineRule="auto"/>
        <w:jc w:val="both"/>
      </w:pPr>
      <w:r>
        <w:fldChar w:fldCharType="end"/>
      </w:r>
    </w:p>
    <w:p w14:paraId="7BB16AEE" w14:textId="583944D2" w:rsidR="00394981" w:rsidRDefault="00394981" w:rsidP="00D02626">
      <w:pPr>
        <w:spacing w:line="360" w:lineRule="auto"/>
        <w:jc w:val="both"/>
      </w:pPr>
    </w:p>
    <w:p w14:paraId="2CDF5E07" w14:textId="1C5C2D85" w:rsidR="00D02626" w:rsidRPr="00D20D2D" w:rsidRDefault="00D02626" w:rsidP="00D02626"/>
    <w:sectPr w:rsidR="00D02626" w:rsidRPr="00D20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Regular">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7"/>
    <w:multiLevelType w:val="hybridMultilevel"/>
    <w:tmpl w:val="EFE00392"/>
    <w:lvl w:ilvl="0" w:tplc="5F105484">
      <w:start w:val="1"/>
      <w:numFmt w:val="bullet"/>
      <w:lvlText w:val=""/>
      <w:lvlJc w:val="left"/>
      <w:pPr>
        <w:tabs>
          <w:tab w:val="num" w:pos="720"/>
        </w:tabs>
        <w:ind w:left="720" w:hanging="360"/>
      </w:pPr>
      <w:rPr>
        <w:rFonts w:ascii="Wingdings" w:hAnsi="Wingdings" w:hint="default"/>
      </w:rPr>
    </w:lvl>
    <w:lvl w:ilvl="1" w:tplc="DFFA08FE">
      <w:start w:val="1"/>
      <w:numFmt w:val="bullet"/>
      <w:lvlText w:val=""/>
      <w:lvlJc w:val="left"/>
      <w:pPr>
        <w:tabs>
          <w:tab w:val="num" w:pos="1440"/>
        </w:tabs>
        <w:ind w:left="1440" w:hanging="360"/>
      </w:pPr>
      <w:rPr>
        <w:rFonts w:ascii="Wingdings" w:hAnsi="Wingdings" w:hint="default"/>
      </w:rPr>
    </w:lvl>
    <w:lvl w:ilvl="2" w:tplc="33A0FDFC">
      <w:start w:val="1"/>
      <w:numFmt w:val="bullet"/>
      <w:lvlText w:val=""/>
      <w:lvlJc w:val="left"/>
      <w:pPr>
        <w:tabs>
          <w:tab w:val="num" w:pos="2160"/>
        </w:tabs>
        <w:ind w:left="2160" w:hanging="360"/>
      </w:pPr>
      <w:rPr>
        <w:rFonts w:ascii="Wingdings" w:hAnsi="Wingdings" w:hint="default"/>
      </w:rPr>
    </w:lvl>
    <w:lvl w:ilvl="3" w:tplc="3B0A6A88">
      <w:start w:val="1"/>
      <w:numFmt w:val="bullet"/>
      <w:lvlText w:val=""/>
      <w:lvlJc w:val="left"/>
      <w:pPr>
        <w:tabs>
          <w:tab w:val="num" w:pos="2880"/>
        </w:tabs>
        <w:ind w:left="2880" w:hanging="360"/>
      </w:pPr>
      <w:rPr>
        <w:rFonts w:ascii="Wingdings" w:hAnsi="Wingdings" w:hint="default"/>
      </w:rPr>
    </w:lvl>
    <w:lvl w:ilvl="4" w:tplc="5D2AADFC">
      <w:start w:val="1"/>
      <w:numFmt w:val="bullet"/>
      <w:lvlText w:val=""/>
      <w:lvlJc w:val="left"/>
      <w:pPr>
        <w:tabs>
          <w:tab w:val="num" w:pos="3600"/>
        </w:tabs>
        <w:ind w:left="3600" w:hanging="360"/>
      </w:pPr>
      <w:rPr>
        <w:rFonts w:ascii="Wingdings" w:hAnsi="Wingdings" w:hint="default"/>
      </w:rPr>
    </w:lvl>
    <w:lvl w:ilvl="5" w:tplc="29202232">
      <w:start w:val="1"/>
      <w:numFmt w:val="bullet"/>
      <w:lvlText w:val=""/>
      <w:lvlJc w:val="left"/>
      <w:pPr>
        <w:tabs>
          <w:tab w:val="num" w:pos="4320"/>
        </w:tabs>
        <w:ind w:left="4320" w:hanging="360"/>
      </w:pPr>
      <w:rPr>
        <w:rFonts w:ascii="Wingdings" w:hAnsi="Wingdings" w:hint="default"/>
      </w:rPr>
    </w:lvl>
    <w:lvl w:ilvl="6" w:tplc="501473DA">
      <w:start w:val="1"/>
      <w:numFmt w:val="bullet"/>
      <w:lvlText w:val=""/>
      <w:lvlJc w:val="left"/>
      <w:pPr>
        <w:tabs>
          <w:tab w:val="num" w:pos="5040"/>
        </w:tabs>
        <w:ind w:left="5040" w:hanging="360"/>
      </w:pPr>
      <w:rPr>
        <w:rFonts w:ascii="Wingdings" w:hAnsi="Wingdings" w:hint="default"/>
      </w:rPr>
    </w:lvl>
    <w:lvl w:ilvl="7" w:tplc="011A9A86">
      <w:start w:val="1"/>
      <w:numFmt w:val="bullet"/>
      <w:lvlText w:val=""/>
      <w:lvlJc w:val="left"/>
      <w:pPr>
        <w:tabs>
          <w:tab w:val="num" w:pos="5760"/>
        </w:tabs>
        <w:ind w:left="5760" w:hanging="360"/>
      </w:pPr>
      <w:rPr>
        <w:rFonts w:ascii="Wingdings" w:hAnsi="Wingdings" w:hint="default"/>
      </w:rPr>
    </w:lvl>
    <w:lvl w:ilvl="8" w:tplc="B65A0C3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37B23"/>
    <w:multiLevelType w:val="hybridMultilevel"/>
    <w:tmpl w:val="EFE4C218"/>
    <w:lvl w:ilvl="0" w:tplc="BF7690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651"/>
    <w:multiLevelType w:val="multilevel"/>
    <w:tmpl w:val="23BC5F4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8F4691"/>
    <w:multiLevelType w:val="multilevel"/>
    <w:tmpl w:val="CF30E2B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8C06DB"/>
    <w:multiLevelType w:val="multilevel"/>
    <w:tmpl w:val="777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26AE0C32"/>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CA62800"/>
    <w:multiLevelType w:val="multilevel"/>
    <w:tmpl w:val="914A6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C718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339B7BA0"/>
    <w:multiLevelType w:val="multilevel"/>
    <w:tmpl w:val="F49EEC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137701"/>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4A67CD6"/>
    <w:multiLevelType w:val="multilevel"/>
    <w:tmpl w:val="CCAECD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11484"/>
    <w:multiLevelType w:val="hybridMultilevel"/>
    <w:tmpl w:val="818094D8"/>
    <w:lvl w:ilvl="0" w:tplc="318043B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A00B3F"/>
    <w:multiLevelType w:val="hybridMultilevel"/>
    <w:tmpl w:val="64EC44D6"/>
    <w:lvl w:ilvl="0" w:tplc="10F4B4A2">
      <w:start w:val="1"/>
      <w:numFmt w:val="bullet"/>
      <w:lvlText w:val="•"/>
      <w:lvlJc w:val="left"/>
      <w:pPr>
        <w:tabs>
          <w:tab w:val="num" w:pos="720"/>
        </w:tabs>
        <w:ind w:left="720" w:hanging="360"/>
      </w:pPr>
      <w:rPr>
        <w:rFonts w:ascii="Arial" w:hAnsi="Arial" w:hint="default"/>
      </w:rPr>
    </w:lvl>
    <w:lvl w:ilvl="1" w:tplc="4E5A41DA">
      <w:numFmt w:val="bullet"/>
      <w:lvlText w:val="•"/>
      <w:lvlJc w:val="left"/>
      <w:pPr>
        <w:tabs>
          <w:tab w:val="num" w:pos="1440"/>
        </w:tabs>
        <w:ind w:left="1440" w:hanging="360"/>
      </w:pPr>
      <w:rPr>
        <w:rFonts w:ascii="Arial" w:hAnsi="Arial" w:hint="default"/>
      </w:rPr>
    </w:lvl>
    <w:lvl w:ilvl="2" w:tplc="D20E221C">
      <w:numFmt w:val="bullet"/>
      <w:lvlText w:val="•"/>
      <w:lvlJc w:val="left"/>
      <w:pPr>
        <w:tabs>
          <w:tab w:val="num" w:pos="2160"/>
        </w:tabs>
        <w:ind w:left="2160" w:hanging="360"/>
      </w:pPr>
      <w:rPr>
        <w:rFonts w:ascii="Arial" w:hAnsi="Arial" w:hint="default"/>
      </w:rPr>
    </w:lvl>
    <w:lvl w:ilvl="3" w:tplc="FCB8B526" w:tentative="1">
      <w:start w:val="1"/>
      <w:numFmt w:val="bullet"/>
      <w:lvlText w:val="•"/>
      <w:lvlJc w:val="left"/>
      <w:pPr>
        <w:tabs>
          <w:tab w:val="num" w:pos="2880"/>
        </w:tabs>
        <w:ind w:left="2880" w:hanging="360"/>
      </w:pPr>
      <w:rPr>
        <w:rFonts w:ascii="Arial" w:hAnsi="Arial" w:hint="default"/>
      </w:rPr>
    </w:lvl>
    <w:lvl w:ilvl="4" w:tplc="27B228F8" w:tentative="1">
      <w:start w:val="1"/>
      <w:numFmt w:val="bullet"/>
      <w:lvlText w:val="•"/>
      <w:lvlJc w:val="left"/>
      <w:pPr>
        <w:tabs>
          <w:tab w:val="num" w:pos="3600"/>
        </w:tabs>
        <w:ind w:left="3600" w:hanging="360"/>
      </w:pPr>
      <w:rPr>
        <w:rFonts w:ascii="Arial" w:hAnsi="Arial" w:hint="default"/>
      </w:rPr>
    </w:lvl>
    <w:lvl w:ilvl="5" w:tplc="2752F016" w:tentative="1">
      <w:start w:val="1"/>
      <w:numFmt w:val="bullet"/>
      <w:lvlText w:val="•"/>
      <w:lvlJc w:val="left"/>
      <w:pPr>
        <w:tabs>
          <w:tab w:val="num" w:pos="4320"/>
        </w:tabs>
        <w:ind w:left="4320" w:hanging="360"/>
      </w:pPr>
      <w:rPr>
        <w:rFonts w:ascii="Arial" w:hAnsi="Arial" w:hint="default"/>
      </w:rPr>
    </w:lvl>
    <w:lvl w:ilvl="6" w:tplc="396C57F0" w:tentative="1">
      <w:start w:val="1"/>
      <w:numFmt w:val="bullet"/>
      <w:lvlText w:val="•"/>
      <w:lvlJc w:val="left"/>
      <w:pPr>
        <w:tabs>
          <w:tab w:val="num" w:pos="5040"/>
        </w:tabs>
        <w:ind w:left="5040" w:hanging="360"/>
      </w:pPr>
      <w:rPr>
        <w:rFonts w:ascii="Arial" w:hAnsi="Arial" w:hint="default"/>
      </w:rPr>
    </w:lvl>
    <w:lvl w:ilvl="7" w:tplc="17CE8ADC" w:tentative="1">
      <w:start w:val="1"/>
      <w:numFmt w:val="bullet"/>
      <w:lvlText w:val="•"/>
      <w:lvlJc w:val="left"/>
      <w:pPr>
        <w:tabs>
          <w:tab w:val="num" w:pos="5760"/>
        </w:tabs>
        <w:ind w:left="5760" w:hanging="360"/>
      </w:pPr>
      <w:rPr>
        <w:rFonts w:ascii="Arial" w:hAnsi="Arial" w:hint="default"/>
      </w:rPr>
    </w:lvl>
    <w:lvl w:ilvl="8" w:tplc="BF6634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EC4529"/>
    <w:multiLevelType w:val="hybridMultilevel"/>
    <w:tmpl w:val="41141EC6"/>
    <w:lvl w:ilvl="0" w:tplc="DD20A1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B2E55"/>
    <w:multiLevelType w:val="hybridMultilevel"/>
    <w:tmpl w:val="84401150"/>
    <w:lvl w:ilvl="0" w:tplc="8B7A5996">
      <w:start w:val="1"/>
      <w:numFmt w:val="bullet"/>
      <w:lvlText w:val="•"/>
      <w:lvlJc w:val="left"/>
      <w:pPr>
        <w:tabs>
          <w:tab w:val="num" w:pos="720"/>
        </w:tabs>
        <w:ind w:left="720" w:hanging="360"/>
      </w:pPr>
      <w:rPr>
        <w:rFonts w:ascii="Arial" w:hAnsi="Arial" w:hint="default"/>
      </w:rPr>
    </w:lvl>
    <w:lvl w:ilvl="1" w:tplc="4874E03A" w:tentative="1">
      <w:start w:val="1"/>
      <w:numFmt w:val="bullet"/>
      <w:lvlText w:val="•"/>
      <w:lvlJc w:val="left"/>
      <w:pPr>
        <w:tabs>
          <w:tab w:val="num" w:pos="1440"/>
        </w:tabs>
        <w:ind w:left="1440" w:hanging="360"/>
      </w:pPr>
      <w:rPr>
        <w:rFonts w:ascii="Arial" w:hAnsi="Arial" w:hint="default"/>
      </w:rPr>
    </w:lvl>
    <w:lvl w:ilvl="2" w:tplc="D334EA30" w:tentative="1">
      <w:start w:val="1"/>
      <w:numFmt w:val="bullet"/>
      <w:lvlText w:val="•"/>
      <w:lvlJc w:val="left"/>
      <w:pPr>
        <w:tabs>
          <w:tab w:val="num" w:pos="2160"/>
        </w:tabs>
        <w:ind w:left="2160" w:hanging="360"/>
      </w:pPr>
      <w:rPr>
        <w:rFonts w:ascii="Arial" w:hAnsi="Arial" w:hint="default"/>
      </w:rPr>
    </w:lvl>
    <w:lvl w:ilvl="3" w:tplc="C0868184" w:tentative="1">
      <w:start w:val="1"/>
      <w:numFmt w:val="bullet"/>
      <w:lvlText w:val="•"/>
      <w:lvlJc w:val="left"/>
      <w:pPr>
        <w:tabs>
          <w:tab w:val="num" w:pos="2880"/>
        </w:tabs>
        <w:ind w:left="2880" w:hanging="360"/>
      </w:pPr>
      <w:rPr>
        <w:rFonts w:ascii="Arial" w:hAnsi="Arial" w:hint="default"/>
      </w:rPr>
    </w:lvl>
    <w:lvl w:ilvl="4" w:tplc="07EEB2A2" w:tentative="1">
      <w:start w:val="1"/>
      <w:numFmt w:val="bullet"/>
      <w:lvlText w:val="•"/>
      <w:lvlJc w:val="left"/>
      <w:pPr>
        <w:tabs>
          <w:tab w:val="num" w:pos="3600"/>
        </w:tabs>
        <w:ind w:left="3600" w:hanging="360"/>
      </w:pPr>
      <w:rPr>
        <w:rFonts w:ascii="Arial" w:hAnsi="Arial" w:hint="default"/>
      </w:rPr>
    </w:lvl>
    <w:lvl w:ilvl="5" w:tplc="9BB4E698" w:tentative="1">
      <w:start w:val="1"/>
      <w:numFmt w:val="bullet"/>
      <w:lvlText w:val="•"/>
      <w:lvlJc w:val="left"/>
      <w:pPr>
        <w:tabs>
          <w:tab w:val="num" w:pos="4320"/>
        </w:tabs>
        <w:ind w:left="4320" w:hanging="360"/>
      </w:pPr>
      <w:rPr>
        <w:rFonts w:ascii="Arial" w:hAnsi="Arial" w:hint="default"/>
      </w:rPr>
    </w:lvl>
    <w:lvl w:ilvl="6" w:tplc="F490FCEC" w:tentative="1">
      <w:start w:val="1"/>
      <w:numFmt w:val="bullet"/>
      <w:lvlText w:val="•"/>
      <w:lvlJc w:val="left"/>
      <w:pPr>
        <w:tabs>
          <w:tab w:val="num" w:pos="5040"/>
        </w:tabs>
        <w:ind w:left="5040" w:hanging="360"/>
      </w:pPr>
      <w:rPr>
        <w:rFonts w:ascii="Arial" w:hAnsi="Arial" w:hint="default"/>
      </w:rPr>
    </w:lvl>
    <w:lvl w:ilvl="7" w:tplc="9E64DC5E" w:tentative="1">
      <w:start w:val="1"/>
      <w:numFmt w:val="bullet"/>
      <w:lvlText w:val="•"/>
      <w:lvlJc w:val="left"/>
      <w:pPr>
        <w:tabs>
          <w:tab w:val="num" w:pos="5760"/>
        </w:tabs>
        <w:ind w:left="5760" w:hanging="360"/>
      </w:pPr>
      <w:rPr>
        <w:rFonts w:ascii="Arial" w:hAnsi="Arial" w:hint="default"/>
      </w:rPr>
    </w:lvl>
    <w:lvl w:ilvl="8" w:tplc="9348CB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7F7079"/>
    <w:multiLevelType w:val="hybridMultilevel"/>
    <w:tmpl w:val="93ACC15A"/>
    <w:lvl w:ilvl="0" w:tplc="C504AAE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12E3A"/>
    <w:multiLevelType w:val="hybridMultilevel"/>
    <w:tmpl w:val="4AB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B08E1"/>
    <w:multiLevelType w:val="multilevel"/>
    <w:tmpl w:val="9BEA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07604"/>
    <w:multiLevelType w:val="multilevel"/>
    <w:tmpl w:val="6E2026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1B2A75"/>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4E903444"/>
    <w:multiLevelType w:val="hybridMultilevel"/>
    <w:tmpl w:val="859AF5B2"/>
    <w:lvl w:ilvl="0" w:tplc="B402393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853468"/>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58CC4086"/>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750CA7"/>
    <w:multiLevelType w:val="multilevel"/>
    <w:tmpl w:val="4F086D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D5A0502"/>
    <w:multiLevelType w:val="multilevel"/>
    <w:tmpl w:val="7E96C5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8D65E2"/>
    <w:multiLevelType w:val="multilevel"/>
    <w:tmpl w:val="D43A5E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331E55"/>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BD5C49"/>
    <w:multiLevelType w:val="hybridMultilevel"/>
    <w:tmpl w:val="CA3873CC"/>
    <w:lvl w:ilvl="0" w:tplc="4086ADB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275E0"/>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B567CA"/>
    <w:multiLevelType w:val="hybridMultilevel"/>
    <w:tmpl w:val="5C1E6C64"/>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7E80087"/>
    <w:multiLevelType w:val="hybridMultilevel"/>
    <w:tmpl w:val="B212FDC4"/>
    <w:lvl w:ilvl="0" w:tplc="CD34D2FA">
      <w:start w:val="1"/>
      <w:numFmt w:val="bullet"/>
      <w:lvlText w:val="•"/>
      <w:lvlJc w:val="left"/>
      <w:pPr>
        <w:tabs>
          <w:tab w:val="num" w:pos="720"/>
        </w:tabs>
        <w:ind w:left="720" w:hanging="360"/>
      </w:pPr>
      <w:rPr>
        <w:rFonts w:ascii="Arial" w:hAnsi="Arial" w:hint="default"/>
      </w:rPr>
    </w:lvl>
    <w:lvl w:ilvl="1" w:tplc="3CBA2B00">
      <w:start w:val="1"/>
      <w:numFmt w:val="bullet"/>
      <w:lvlText w:val="•"/>
      <w:lvlJc w:val="left"/>
      <w:pPr>
        <w:tabs>
          <w:tab w:val="num" w:pos="1440"/>
        </w:tabs>
        <w:ind w:left="1440" w:hanging="360"/>
      </w:pPr>
      <w:rPr>
        <w:rFonts w:ascii="Arial" w:hAnsi="Arial" w:hint="default"/>
      </w:rPr>
    </w:lvl>
    <w:lvl w:ilvl="2" w:tplc="14044D82" w:tentative="1">
      <w:start w:val="1"/>
      <w:numFmt w:val="bullet"/>
      <w:lvlText w:val="•"/>
      <w:lvlJc w:val="left"/>
      <w:pPr>
        <w:tabs>
          <w:tab w:val="num" w:pos="2160"/>
        </w:tabs>
        <w:ind w:left="2160" w:hanging="360"/>
      </w:pPr>
      <w:rPr>
        <w:rFonts w:ascii="Arial" w:hAnsi="Arial" w:hint="default"/>
      </w:rPr>
    </w:lvl>
    <w:lvl w:ilvl="3" w:tplc="09C069BE" w:tentative="1">
      <w:start w:val="1"/>
      <w:numFmt w:val="bullet"/>
      <w:lvlText w:val="•"/>
      <w:lvlJc w:val="left"/>
      <w:pPr>
        <w:tabs>
          <w:tab w:val="num" w:pos="2880"/>
        </w:tabs>
        <w:ind w:left="2880" w:hanging="360"/>
      </w:pPr>
      <w:rPr>
        <w:rFonts w:ascii="Arial" w:hAnsi="Arial" w:hint="default"/>
      </w:rPr>
    </w:lvl>
    <w:lvl w:ilvl="4" w:tplc="FB569E5C" w:tentative="1">
      <w:start w:val="1"/>
      <w:numFmt w:val="bullet"/>
      <w:lvlText w:val="•"/>
      <w:lvlJc w:val="left"/>
      <w:pPr>
        <w:tabs>
          <w:tab w:val="num" w:pos="3600"/>
        </w:tabs>
        <w:ind w:left="3600" w:hanging="360"/>
      </w:pPr>
      <w:rPr>
        <w:rFonts w:ascii="Arial" w:hAnsi="Arial" w:hint="default"/>
      </w:rPr>
    </w:lvl>
    <w:lvl w:ilvl="5" w:tplc="A18AB222" w:tentative="1">
      <w:start w:val="1"/>
      <w:numFmt w:val="bullet"/>
      <w:lvlText w:val="•"/>
      <w:lvlJc w:val="left"/>
      <w:pPr>
        <w:tabs>
          <w:tab w:val="num" w:pos="4320"/>
        </w:tabs>
        <w:ind w:left="4320" w:hanging="360"/>
      </w:pPr>
      <w:rPr>
        <w:rFonts w:ascii="Arial" w:hAnsi="Arial" w:hint="default"/>
      </w:rPr>
    </w:lvl>
    <w:lvl w:ilvl="6" w:tplc="5446838A" w:tentative="1">
      <w:start w:val="1"/>
      <w:numFmt w:val="bullet"/>
      <w:lvlText w:val="•"/>
      <w:lvlJc w:val="left"/>
      <w:pPr>
        <w:tabs>
          <w:tab w:val="num" w:pos="5040"/>
        </w:tabs>
        <w:ind w:left="5040" w:hanging="360"/>
      </w:pPr>
      <w:rPr>
        <w:rFonts w:ascii="Arial" w:hAnsi="Arial" w:hint="default"/>
      </w:rPr>
    </w:lvl>
    <w:lvl w:ilvl="7" w:tplc="A3E400A2" w:tentative="1">
      <w:start w:val="1"/>
      <w:numFmt w:val="bullet"/>
      <w:lvlText w:val="•"/>
      <w:lvlJc w:val="left"/>
      <w:pPr>
        <w:tabs>
          <w:tab w:val="num" w:pos="5760"/>
        </w:tabs>
        <w:ind w:left="5760" w:hanging="360"/>
      </w:pPr>
      <w:rPr>
        <w:rFonts w:ascii="Arial" w:hAnsi="Arial" w:hint="default"/>
      </w:rPr>
    </w:lvl>
    <w:lvl w:ilvl="8" w:tplc="8A9876E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AE700D3"/>
    <w:multiLevelType w:val="hybridMultilevel"/>
    <w:tmpl w:val="9B743C9A"/>
    <w:lvl w:ilvl="0" w:tplc="4EDCE632">
      <w:start w:val="1"/>
      <w:numFmt w:val="bullet"/>
      <w:lvlText w:val="•"/>
      <w:lvlJc w:val="left"/>
      <w:pPr>
        <w:tabs>
          <w:tab w:val="num" w:pos="720"/>
        </w:tabs>
        <w:ind w:left="720" w:hanging="360"/>
      </w:pPr>
      <w:rPr>
        <w:rFonts w:ascii="Arial" w:hAnsi="Arial" w:hint="default"/>
      </w:rPr>
    </w:lvl>
    <w:lvl w:ilvl="1" w:tplc="95FEBD76">
      <w:start w:val="1"/>
      <w:numFmt w:val="bullet"/>
      <w:lvlText w:val="•"/>
      <w:lvlJc w:val="left"/>
      <w:pPr>
        <w:tabs>
          <w:tab w:val="num" w:pos="1440"/>
        </w:tabs>
        <w:ind w:left="1440" w:hanging="360"/>
      </w:pPr>
      <w:rPr>
        <w:rFonts w:ascii="Arial" w:hAnsi="Arial" w:hint="default"/>
      </w:rPr>
    </w:lvl>
    <w:lvl w:ilvl="2" w:tplc="DF3ED392" w:tentative="1">
      <w:start w:val="1"/>
      <w:numFmt w:val="bullet"/>
      <w:lvlText w:val="•"/>
      <w:lvlJc w:val="left"/>
      <w:pPr>
        <w:tabs>
          <w:tab w:val="num" w:pos="2160"/>
        </w:tabs>
        <w:ind w:left="2160" w:hanging="360"/>
      </w:pPr>
      <w:rPr>
        <w:rFonts w:ascii="Arial" w:hAnsi="Arial" w:hint="default"/>
      </w:rPr>
    </w:lvl>
    <w:lvl w:ilvl="3" w:tplc="03F65ED2" w:tentative="1">
      <w:start w:val="1"/>
      <w:numFmt w:val="bullet"/>
      <w:lvlText w:val="•"/>
      <w:lvlJc w:val="left"/>
      <w:pPr>
        <w:tabs>
          <w:tab w:val="num" w:pos="2880"/>
        </w:tabs>
        <w:ind w:left="2880" w:hanging="360"/>
      </w:pPr>
      <w:rPr>
        <w:rFonts w:ascii="Arial" w:hAnsi="Arial" w:hint="default"/>
      </w:rPr>
    </w:lvl>
    <w:lvl w:ilvl="4" w:tplc="F80EF092" w:tentative="1">
      <w:start w:val="1"/>
      <w:numFmt w:val="bullet"/>
      <w:lvlText w:val="•"/>
      <w:lvlJc w:val="left"/>
      <w:pPr>
        <w:tabs>
          <w:tab w:val="num" w:pos="3600"/>
        </w:tabs>
        <w:ind w:left="3600" w:hanging="360"/>
      </w:pPr>
      <w:rPr>
        <w:rFonts w:ascii="Arial" w:hAnsi="Arial" w:hint="default"/>
      </w:rPr>
    </w:lvl>
    <w:lvl w:ilvl="5" w:tplc="B5E20E4E" w:tentative="1">
      <w:start w:val="1"/>
      <w:numFmt w:val="bullet"/>
      <w:lvlText w:val="•"/>
      <w:lvlJc w:val="left"/>
      <w:pPr>
        <w:tabs>
          <w:tab w:val="num" w:pos="4320"/>
        </w:tabs>
        <w:ind w:left="4320" w:hanging="360"/>
      </w:pPr>
      <w:rPr>
        <w:rFonts w:ascii="Arial" w:hAnsi="Arial" w:hint="default"/>
      </w:rPr>
    </w:lvl>
    <w:lvl w:ilvl="6" w:tplc="03BA4B4A" w:tentative="1">
      <w:start w:val="1"/>
      <w:numFmt w:val="bullet"/>
      <w:lvlText w:val="•"/>
      <w:lvlJc w:val="left"/>
      <w:pPr>
        <w:tabs>
          <w:tab w:val="num" w:pos="5040"/>
        </w:tabs>
        <w:ind w:left="5040" w:hanging="360"/>
      </w:pPr>
      <w:rPr>
        <w:rFonts w:ascii="Arial" w:hAnsi="Arial" w:hint="default"/>
      </w:rPr>
    </w:lvl>
    <w:lvl w:ilvl="7" w:tplc="AE269DEA" w:tentative="1">
      <w:start w:val="1"/>
      <w:numFmt w:val="bullet"/>
      <w:lvlText w:val="•"/>
      <w:lvlJc w:val="left"/>
      <w:pPr>
        <w:tabs>
          <w:tab w:val="num" w:pos="5760"/>
        </w:tabs>
        <w:ind w:left="5760" w:hanging="360"/>
      </w:pPr>
      <w:rPr>
        <w:rFonts w:ascii="Arial" w:hAnsi="Arial" w:hint="default"/>
      </w:rPr>
    </w:lvl>
    <w:lvl w:ilvl="8" w:tplc="838C332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5C7997"/>
    <w:multiLevelType w:val="multilevel"/>
    <w:tmpl w:val="D50242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6812F1"/>
    <w:multiLevelType w:val="hybridMultilevel"/>
    <w:tmpl w:val="92707AF0"/>
    <w:lvl w:ilvl="0" w:tplc="4BAEC4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4C51E8"/>
    <w:multiLevelType w:val="multilevel"/>
    <w:tmpl w:val="D7624FD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AC6DFA"/>
    <w:multiLevelType w:val="hybridMultilevel"/>
    <w:tmpl w:val="CD609A58"/>
    <w:lvl w:ilvl="0" w:tplc="366AFC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4750705">
    <w:abstractNumId w:val="11"/>
  </w:num>
  <w:num w:numId="2" w16cid:durableId="1472794533">
    <w:abstractNumId w:val="8"/>
  </w:num>
  <w:num w:numId="3" w16cid:durableId="1646861510">
    <w:abstractNumId w:val="0"/>
  </w:num>
  <w:num w:numId="4" w16cid:durableId="1066949719">
    <w:abstractNumId w:val="30"/>
  </w:num>
  <w:num w:numId="5" w16cid:durableId="1410693565">
    <w:abstractNumId w:val="26"/>
  </w:num>
  <w:num w:numId="6" w16cid:durableId="59209907">
    <w:abstractNumId w:val="24"/>
  </w:num>
  <w:num w:numId="7" w16cid:durableId="714351437">
    <w:abstractNumId w:val="32"/>
  </w:num>
  <w:num w:numId="8" w16cid:durableId="1031223793">
    <w:abstractNumId w:val="3"/>
  </w:num>
  <w:num w:numId="9" w16cid:durableId="2065105895">
    <w:abstractNumId w:val="7"/>
  </w:num>
  <w:num w:numId="10" w16cid:durableId="2032106847">
    <w:abstractNumId w:val="40"/>
  </w:num>
  <w:num w:numId="11" w16cid:durableId="379280231">
    <w:abstractNumId w:val="38"/>
  </w:num>
  <w:num w:numId="12" w16cid:durableId="1021777839">
    <w:abstractNumId w:val="20"/>
  </w:num>
  <w:num w:numId="13" w16cid:durableId="1729067416">
    <w:abstractNumId w:val="29"/>
  </w:num>
  <w:num w:numId="14" w16cid:durableId="1249579130">
    <w:abstractNumId w:val="19"/>
  </w:num>
  <w:num w:numId="15" w16cid:durableId="391081219">
    <w:abstractNumId w:val="6"/>
  </w:num>
  <w:num w:numId="16" w16cid:durableId="1976638367">
    <w:abstractNumId w:val="9"/>
  </w:num>
  <w:num w:numId="17" w16cid:durableId="954754532">
    <w:abstractNumId w:val="10"/>
  </w:num>
  <w:num w:numId="18" w16cid:durableId="77677804">
    <w:abstractNumId w:val="22"/>
  </w:num>
  <w:num w:numId="19" w16cid:durableId="610209979">
    <w:abstractNumId w:val="5"/>
  </w:num>
  <w:num w:numId="20" w16cid:durableId="528491323">
    <w:abstractNumId w:val="12"/>
  </w:num>
  <w:num w:numId="21" w16cid:durableId="1698434356">
    <w:abstractNumId w:val="28"/>
  </w:num>
  <w:num w:numId="22" w16cid:durableId="714279223">
    <w:abstractNumId w:val="25"/>
  </w:num>
  <w:num w:numId="23" w16cid:durableId="183910211">
    <w:abstractNumId w:val="15"/>
  </w:num>
  <w:num w:numId="24" w16cid:durableId="1559051823">
    <w:abstractNumId w:val="14"/>
  </w:num>
  <w:num w:numId="25" w16cid:durableId="1450971318">
    <w:abstractNumId w:val="16"/>
  </w:num>
  <w:num w:numId="26" w16cid:durableId="303004320">
    <w:abstractNumId w:val="34"/>
  </w:num>
  <w:num w:numId="27" w16cid:durableId="1050153438">
    <w:abstractNumId w:val="37"/>
  </w:num>
  <w:num w:numId="28" w16cid:durableId="1151213257">
    <w:abstractNumId w:val="35"/>
  </w:num>
  <w:num w:numId="29" w16cid:durableId="316806262">
    <w:abstractNumId w:val="39"/>
  </w:num>
  <w:num w:numId="30" w16cid:durableId="347606490">
    <w:abstractNumId w:val="27"/>
  </w:num>
  <w:num w:numId="31" w16cid:durableId="2018118080">
    <w:abstractNumId w:val="31"/>
  </w:num>
  <w:num w:numId="32" w16cid:durableId="482041988">
    <w:abstractNumId w:val="1"/>
  </w:num>
  <w:num w:numId="33" w16cid:durableId="519053848">
    <w:abstractNumId w:val="13"/>
  </w:num>
  <w:num w:numId="34" w16cid:durableId="789278750">
    <w:abstractNumId w:val="36"/>
  </w:num>
  <w:num w:numId="35" w16cid:durableId="367949647">
    <w:abstractNumId w:val="23"/>
  </w:num>
  <w:num w:numId="36" w16cid:durableId="1456412180">
    <w:abstractNumId w:val="21"/>
  </w:num>
  <w:num w:numId="37" w16cid:durableId="2053646759">
    <w:abstractNumId w:val="31"/>
  </w:num>
  <w:num w:numId="38" w16cid:durableId="2137749119">
    <w:abstractNumId w:val="17"/>
  </w:num>
  <w:num w:numId="39" w16cid:durableId="1667635512">
    <w:abstractNumId w:val="4"/>
  </w:num>
  <w:num w:numId="40" w16cid:durableId="18773064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857712">
    <w:abstractNumId w:val="33"/>
  </w:num>
  <w:num w:numId="42" w16cid:durableId="1591307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0F37"/>
    <w:rsid w:val="00002457"/>
    <w:rsid w:val="00002DB7"/>
    <w:rsid w:val="000105E8"/>
    <w:rsid w:val="000110EC"/>
    <w:rsid w:val="00014831"/>
    <w:rsid w:val="0001635E"/>
    <w:rsid w:val="00016E7E"/>
    <w:rsid w:val="00017BF1"/>
    <w:rsid w:val="00020711"/>
    <w:rsid w:val="000243D3"/>
    <w:rsid w:val="00025AD5"/>
    <w:rsid w:val="000276C5"/>
    <w:rsid w:val="00031723"/>
    <w:rsid w:val="00031986"/>
    <w:rsid w:val="00031D0F"/>
    <w:rsid w:val="00032495"/>
    <w:rsid w:val="000364AE"/>
    <w:rsid w:val="000368CF"/>
    <w:rsid w:val="00036E8C"/>
    <w:rsid w:val="00036EE4"/>
    <w:rsid w:val="00040373"/>
    <w:rsid w:val="00042283"/>
    <w:rsid w:val="00043797"/>
    <w:rsid w:val="000441D1"/>
    <w:rsid w:val="00047CA9"/>
    <w:rsid w:val="000518E4"/>
    <w:rsid w:val="00052873"/>
    <w:rsid w:val="0005397D"/>
    <w:rsid w:val="00055B1C"/>
    <w:rsid w:val="0005782E"/>
    <w:rsid w:val="00057862"/>
    <w:rsid w:val="00057EBA"/>
    <w:rsid w:val="00060B2B"/>
    <w:rsid w:val="00062588"/>
    <w:rsid w:val="00063197"/>
    <w:rsid w:val="000657BB"/>
    <w:rsid w:val="00066ED2"/>
    <w:rsid w:val="00072289"/>
    <w:rsid w:val="00073721"/>
    <w:rsid w:val="0007575D"/>
    <w:rsid w:val="00080976"/>
    <w:rsid w:val="00082745"/>
    <w:rsid w:val="00082EE3"/>
    <w:rsid w:val="00084485"/>
    <w:rsid w:val="000844EA"/>
    <w:rsid w:val="00085351"/>
    <w:rsid w:val="0008573B"/>
    <w:rsid w:val="00085E98"/>
    <w:rsid w:val="00086635"/>
    <w:rsid w:val="000868DF"/>
    <w:rsid w:val="00086CD7"/>
    <w:rsid w:val="000910B9"/>
    <w:rsid w:val="00096392"/>
    <w:rsid w:val="000A5574"/>
    <w:rsid w:val="000A69FD"/>
    <w:rsid w:val="000B09EA"/>
    <w:rsid w:val="000B1E72"/>
    <w:rsid w:val="000B29E0"/>
    <w:rsid w:val="000B4C5A"/>
    <w:rsid w:val="000B56E9"/>
    <w:rsid w:val="000C4278"/>
    <w:rsid w:val="000C5F48"/>
    <w:rsid w:val="000D27E1"/>
    <w:rsid w:val="000D4874"/>
    <w:rsid w:val="000D586F"/>
    <w:rsid w:val="000D7BA2"/>
    <w:rsid w:val="000E2541"/>
    <w:rsid w:val="000E257E"/>
    <w:rsid w:val="000E25D0"/>
    <w:rsid w:val="000E4320"/>
    <w:rsid w:val="000E6039"/>
    <w:rsid w:val="000E69EC"/>
    <w:rsid w:val="000E69EF"/>
    <w:rsid w:val="000E6EA7"/>
    <w:rsid w:val="000F020C"/>
    <w:rsid w:val="000F040C"/>
    <w:rsid w:val="000F1E73"/>
    <w:rsid w:val="000F2199"/>
    <w:rsid w:val="000F2876"/>
    <w:rsid w:val="000F5E59"/>
    <w:rsid w:val="000F7416"/>
    <w:rsid w:val="000F7916"/>
    <w:rsid w:val="00102831"/>
    <w:rsid w:val="0010418D"/>
    <w:rsid w:val="0010535A"/>
    <w:rsid w:val="00106BB0"/>
    <w:rsid w:val="00107BAB"/>
    <w:rsid w:val="00110286"/>
    <w:rsid w:val="0011155E"/>
    <w:rsid w:val="00111ACE"/>
    <w:rsid w:val="001147F3"/>
    <w:rsid w:val="00115A89"/>
    <w:rsid w:val="00115CE3"/>
    <w:rsid w:val="001168FD"/>
    <w:rsid w:val="00122070"/>
    <w:rsid w:val="00122241"/>
    <w:rsid w:val="001228CC"/>
    <w:rsid w:val="00123B49"/>
    <w:rsid w:val="00124A48"/>
    <w:rsid w:val="00126E9F"/>
    <w:rsid w:val="00126F87"/>
    <w:rsid w:val="00131D71"/>
    <w:rsid w:val="00132D60"/>
    <w:rsid w:val="00132E49"/>
    <w:rsid w:val="00133B61"/>
    <w:rsid w:val="00135965"/>
    <w:rsid w:val="00136070"/>
    <w:rsid w:val="001365D1"/>
    <w:rsid w:val="00136F56"/>
    <w:rsid w:val="00140E33"/>
    <w:rsid w:val="00142F7D"/>
    <w:rsid w:val="0014382F"/>
    <w:rsid w:val="00143E9F"/>
    <w:rsid w:val="00146BB7"/>
    <w:rsid w:val="00150C7B"/>
    <w:rsid w:val="0015241E"/>
    <w:rsid w:val="00152F63"/>
    <w:rsid w:val="001535A0"/>
    <w:rsid w:val="0015410C"/>
    <w:rsid w:val="00155929"/>
    <w:rsid w:val="0016043C"/>
    <w:rsid w:val="00160960"/>
    <w:rsid w:val="00160AF5"/>
    <w:rsid w:val="00163A6B"/>
    <w:rsid w:val="0017047E"/>
    <w:rsid w:val="0017231C"/>
    <w:rsid w:val="00173176"/>
    <w:rsid w:val="001769D0"/>
    <w:rsid w:val="0017779D"/>
    <w:rsid w:val="0017790B"/>
    <w:rsid w:val="001802F1"/>
    <w:rsid w:val="00181588"/>
    <w:rsid w:val="00183096"/>
    <w:rsid w:val="00183731"/>
    <w:rsid w:val="00184AA4"/>
    <w:rsid w:val="001850C4"/>
    <w:rsid w:val="001854EF"/>
    <w:rsid w:val="00185D2C"/>
    <w:rsid w:val="00187A99"/>
    <w:rsid w:val="00187A9D"/>
    <w:rsid w:val="00190D7B"/>
    <w:rsid w:val="00191097"/>
    <w:rsid w:val="00191262"/>
    <w:rsid w:val="00193FD0"/>
    <w:rsid w:val="001942D5"/>
    <w:rsid w:val="001943A1"/>
    <w:rsid w:val="001A064A"/>
    <w:rsid w:val="001A3686"/>
    <w:rsid w:val="001A386E"/>
    <w:rsid w:val="001A4422"/>
    <w:rsid w:val="001A4672"/>
    <w:rsid w:val="001A5310"/>
    <w:rsid w:val="001A58EC"/>
    <w:rsid w:val="001A71B4"/>
    <w:rsid w:val="001B0BAB"/>
    <w:rsid w:val="001B1274"/>
    <w:rsid w:val="001B20D1"/>
    <w:rsid w:val="001B2BBC"/>
    <w:rsid w:val="001B3C4A"/>
    <w:rsid w:val="001B46E0"/>
    <w:rsid w:val="001B50B4"/>
    <w:rsid w:val="001C0013"/>
    <w:rsid w:val="001C01D7"/>
    <w:rsid w:val="001C2022"/>
    <w:rsid w:val="001C365B"/>
    <w:rsid w:val="001C671C"/>
    <w:rsid w:val="001C7613"/>
    <w:rsid w:val="001D0001"/>
    <w:rsid w:val="001D5C38"/>
    <w:rsid w:val="001E07E8"/>
    <w:rsid w:val="001E2324"/>
    <w:rsid w:val="001E2734"/>
    <w:rsid w:val="001E3751"/>
    <w:rsid w:val="001E42DA"/>
    <w:rsid w:val="001E45D9"/>
    <w:rsid w:val="001E4F84"/>
    <w:rsid w:val="001E5F76"/>
    <w:rsid w:val="001E62AF"/>
    <w:rsid w:val="001E6487"/>
    <w:rsid w:val="001E78D6"/>
    <w:rsid w:val="001F0059"/>
    <w:rsid w:val="001F0A13"/>
    <w:rsid w:val="001F1462"/>
    <w:rsid w:val="001F4CAE"/>
    <w:rsid w:val="001F563B"/>
    <w:rsid w:val="001F5688"/>
    <w:rsid w:val="001F5B7C"/>
    <w:rsid w:val="001F5C06"/>
    <w:rsid w:val="002037A4"/>
    <w:rsid w:val="00203F98"/>
    <w:rsid w:val="00205DF7"/>
    <w:rsid w:val="00206945"/>
    <w:rsid w:val="0020783B"/>
    <w:rsid w:val="00211366"/>
    <w:rsid w:val="00213C9B"/>
    <w:rsid w:val="0021596F"/>
    <w:rsid w:val="002169CE"/>
    <w:rsid w:val="00221B0F"/>
    <w:rsid w:val="00222A01"/>
    <w:rsid w:val="002238CB"/>
    <w:rsid w:val="00225539"/>
    <w:rsid w:val="0023013C"/>
    <w:rsid w:val="00231007"/>
    <w:rsid w:val="0023168F"/>
    <w:rsid w:val="0023178D"/>
    <w:rsid w:val="0023295D"/>
    <w:rsid w:val="0023338A"/>
    <w:rsid w:val="002347A1"/>
    <w:rsid w:val="00241525"/>
    <w:rsid w:val="002424AA"/>
    <w:rsid w:val="00242AB9"/>
    <w:rsid w:val="0024487B"/>
    <w:rsid w:val="00244E3C"/>
    <w:rsid w:val="00244E62"/>
    <w:rsid w:val="0024750D"/>
    <w:rsid w:val="00251803"/>
    <w:rsid w:val="002519E9"/>
    <w:rsid w:val="00252B76"/>
    <w:rsid w:val="00253CFE"/>
    <w:rsid w:val="00255B1E"/>
    <w:rsid w:val="00262805"/>
    <w:rsid w:val="00263071"/>
    <w:rsid w:val="00263745"/>
    <w:rsid w:val="00263E65"/>
    <w:rsid w:val="00263E90"/>
    <w:rsid w:val="00265B8E"/>
    <w:rsid w:val="00267874"/>
    <w:rsid w:val="00267C11"/>
    <w:rsid w:val="00272C14"/>
    <w:rsid w:val="002730CB"/>
    <w:rsid w:val="00273A7B"/>
    <w:rsid w:val="00275A75"/>
    <w:rsid w:val="00277E79"/>
    <w:rsid w:val="002805A4"/>
    <w:rsid w:val="00282035"/>
    <w:rsid w:val="00283C13"/>
    <w:rsid w:val="00284C59"/>
    <w:rsid w:val="00285017"/>
    <w:rsid w:val="002858AF"/>
    <w:rsid w:val="00286502"/>
    <w:rsid w:val="00286706"/>
    <w:rsid w:val="00287CB7"/>
    <w:rsid w:val="00291A95"/>
    <w:rsid w:val="00292178"/>
    <w:rsid w:val="00294824"/>
    <w:rsid w:val="00296E22"/>
    <w:rsid w:val="002A1E69"/>
    <w:rsid w:val="002A2CBA"/>
    <w:rsid w:val="002A399C"/>
    <w:rsid w:val="002A3D26"/>
    <w:rsid w:val="002A5B0D"/>
    <w:rsid w:val="002A7117"/>
    <w:rsid w:val="002A7E33"/>
    <w:rsid w:val="002B0F9B"/>
    <w:rsid w:val="002B2926"/>
    <w:rsid w:val="002B3775"/>
    <w:rsid w:val="002B5AB4"/>
    <w:rsid w:val="002B647F"/>
    <w:rsid w:val="002B75CE"/>
    <w:rsid w:val="002C047C"/>
    <w:rsid w:val="002C0993"/>
    <w:rsid w:val="002C0CE8"/>
    <w:rsid w:val="002C19C4"/>
    <w:rsid w:val="002C2604"/>
    <w:rsid w:val="002C35E2"/>
    <w:rsid w:val="002C37D5"/>
    <w:rsid w:val="002C3BA6"/>
    <w:rsid w:val="002C4B04"/>
    <w:rsid w:val="002C7531"/>
    <w:rsid w:val="002C7E5F"/>
    <w:rsid w:val="002D0EB3"/>
    <w:rsid w:val="002D2B78"/>
    <w:rsid w:val="002D300A"/>
    <w:rsid w:val="002D35AF"/>
    <w:rsid w:val="002D5ADD"/>
    <w:rsid w:val="002D7A53"/>
    <w:rsid w:val="002E305F"/>
    <w:rsid w:val="002E368C"/>
    <w:rsid w:val="002E4624"/>
    <w:rsid w:val="002E4827"/>
    <w:rsid w:val="002E552A"/>
    <w:rsid w:val="002E661B"/>
    <w:rsid w:val="002E72AC"/>
    <w:rsid w:val="002E747A"/>
    <w:rsid w:val="002F1950"/>
    <w:rsid w:val="002F2291"/>
    <w:rsid w:val="002F46D9"/>
    <w:rsid w:val="002F5F77"/>
    <w:rsid w:val="002F6BAD"/>
    <w:rsid w:val="002F6E62"/>
    <w:rsid w:val="003003E3"/>
    <w:rsid w:val="0030288D"/>
    <w:rsid w:val="00302BEA"/>
    <w:rsid w:val="00302BFC"/>
    <w:rsid w:val="00303494"/>
    <w:rsid w:val="003057A0"/>
    <w:rsid w:val="003067E6"/>
    <w:rsid w:val="003078C5"/>
    <w:rsid w:val="003078F9"/>
    <w:rsid w:val="00313F3B"/>
    <w:rsid w:val="003143E5"/>
    <w:rsid w:val="00316EE1"/>
    <w:rsid w:val="00317FB0"/>
    <w:rsid w:val="003201AC"/>
    <w:rsid w:val="00321BD9"/>
    <w:rsid w:val="00321EEF"/>
    <w:rsid w:val="00325A8E"/>
    <w:rsid w:val="003263D4"/>
    <w:rsid w:val="00330BCE"/>
    <w:rsid w:val="00330C9A"/>
    <w:rsid w:val="00330E7E"/>
    <w:rsid w:val="00332335"/>
    <w:rsid w:val="00332AEA"/>
    <w:rsid w:val="00333754"/>
    <w:rsid w:val="003351FF"/>
    <w:rsid w:val="00336BE3"/>
    <w:rsid w:val="00337DA1"/>
    <w:rsid w:val="003406FE"/>
    <w:rsid w:val="00340A66"/>
    <w:rsid w:val="003412F1"/>
    <w:rsid w:val="0034185D"/>
    <w:rsid w:val="0034214F"/>
    <w:rsid w:val="00342764"/>
    <w:rsid w:val="0034335E"/>
    <w:rsid w:val="00343C4D"/>
    <w:rsid w:val="003446B8"/>
    <w:rsid w:val="00346262"/>
    <w:rsid w:val="00347557"/>
    <w:rsid w:val="003477C1"/>
    <w:rsid w:val="00350CC7"/>
    <w:rsid w:val="00352502"/>
    <w:rsid w:val="00352AE7"/>
    <w:rsid w:val="00352F5E"/>
    <w:rsid w:val="00353DC4"/>
    <w:rsid w:val="00354BF2"/>
    <w:rsid w:val="003561B5"/>
    <w:rsid w:val="00365FB5"/>
    <w:rsid w:val="0037063B"/>
    <w:rsid w:val="0037074E"/>
    <w:rsid w:val="00374735"/>
    <w:rsid w:val="003747A5"/>
    <w:rsid w:val="00375E37"/>
    <w:rsid w:val="00377F4C"/>
    <w:rsid w:val="00381188"/>
    <w:rsid w:val="003813DF"/>
    <w:rsid w:val="00382395"/>
    <w:rsid w:val="00382519"/>
    <w:rsid w:val="0038286C"/>
    <w:rsid w:val="00383282"/>
    <w:rsid w:val="00383A38"/>
    <w:rsid w:val="00385D4F"/>
    <w:rsid w:val="003866E6"/>
    <w:rsid w:val="00386B4D"/>
    <w:rsid w:val="00390C4A"/>
    <w:rsid w:val="00391A1E"/>
    <w:rsid w:val="0039296E"/>
    <w:rsid w:val="00392A4E"/>
    <w:rsid w:val="00393528"/>
    <w:rsid w:val="00393B0E"/>
    <w:rsid w:val="00394981"/>
    <w:rsid w:val="00395A59"/>
    <w:rsid w:val="00397035"/>
    <w:rsid w:val="00397109"/>
    <w:rsid w:val="003A0129"/>
    <w:rsid w:val="003A16C4"/>
    <w:rsid w:val="003B1856"/>
    <w:rsid w:val="003B2CA4"/>
    <w:rsid w:val="003B3A66"/>
    <w:rsid w:val="003B5DDB"/>
    <w:rsid w:val="003B6501"/>
    <w:rsid w:val="003B6803"/>
    <w:rsid w:val="003C08E2"/>
    <w:rsid w:val="003C32A4"/>
    <w:rsid w:val="003C62FC"/>
    <w:rsid w:val="003C6710"/>
    <w:rsid w:val="003C73C5"/>
    <w:rsid w:val="003D183B"/>
    <w:rsid w:val="003D300F"/>
    <w:rsid w:val="003D5324"/>
    <w:rsid w:val="003D6D29"/>
    <w:rsid w:val="003E2B17"/>
    <w:rsid w:val="003E3022"/>
    <w:rsid w:val="003E353C"/>
    <w:rsid w:val="003E3676"/>
    <w:rsid w:val="003E36CD"/>
    <w:rsid w:val="003F0927"/>
    <w:rsid w:val="003F0ADC"/>
    <w:rsid w:val="003F12DF"/>
    <w:rsid w:val="003F32B7"/>
    <w:rsid w:val="003F5427"/>
    <w:rsid w:val="003F5E52"/>
    <w:rsid w:val="003F6FA6"/>
    <w:rsid w:val="003F7401"/>
    <w:rsid w:val="003F7AD0"/>
    <w:rsid w:val="00400A7F"/>
    <w:rsid w:val="00401289"/>
    <w:rsid w:val="00403C88"/>
    <w:rsid w:val="004042D8"/>
    <w:rsid w:val="0040601C"/>
    <w:rsid w:val="004064ED"/>
    <w:rsid w:val="00410341"/>
    <w:rsid w:val="004111BE"/>
    <w:rsid w:val="00411292"/>
    <w:rsid w:val="00412503"/>
    <w:rsid w:val="00412EFE"/>
    <w:rsid w:val="00414A0D"/>
    <w:rsid w:val="00414CE6"/>
    <w:rsid w:val="00416066"/>
    <w:rsid w:val="0041689D"/>
    <w:rsid w:val="004168B7"/>
    <w:rsid w:val="00416C9F"/>
    <w:rsid w:val="00420A42"/>
    <w:rsid w:val="00420D25"/>
    <w:rsid w:val="00421061"/>
    <w:rsid w:val="00421E9A"/>
    <w:rsid w:val="00422806"/>
    <w:rsid w:val="00423085"/>
    <w:rsid w:val="004270AC"/>
    <w:rsid w:val="004303A6"/>
    <w:rsid w:val="004305AE"/>
    <w:rsid w:val="004349BD"/>
    <w:rsid w:val="004376C0"/>
    <w:rsid w:val="00437CC4"/>
    <w:rsid w:val="004422BA"/>
    <w:rsid w:val="00442AFB"/>
    <w:rsid w:val="00443567"/>
    <w:rsid w:val="00443DFF"/>
    <w:rsid w:val="00444775"/>
    <w:rsid w:val="00444CB4"/>
    <w:rsid w:val="0044606D"/>
    <w:rsid w:val="004513BD"/>
    <w:rsid w:val="00451517"/>
    <w:rsid w:val="00453395"/>
    <w:rsid w:val="0045343A"/>
    <w:rsid w:val="00460529"/>
    <w:rsid w:val="00460636"/>
    <w:rsid w:val="004615FC"/>
    <w:rsid w:val="00462800"/>
    <w:rsid w:val="004635CA"/>
    <w:rsid w:val="00464AEF"/>
    <w:rsid w:val="00465EB4"/>
    <w:rsid w:val="004667DD"/>
    <w:rsid w:val="00466815"/>
    <w:rsid w:val="00467A20"/>
    <w:rsid w:val="00472FE7"/>
    <w:rsid w:val="00473E68"/>
    <w:rsid w:val="004743EC"/>
    <w:rsid w:val="00475AF9"/>
    <w:rsid w:val="00475C72"/>
    <w:rsid w:val="00480B04"/>
    <w:rsid w:val="00480D5E"/>
    <w:rsid w:val="004814D0"/>
    <w:rsid w:val="0048484D"/>
    <w:rsid w:val="00486E78"/>
    <w:rsid w:val="00487E99"/>
    <w:rsid w:val="004900EF"/>
    <w:rsid w:val="004903DA"/>
    <w:rsid w:val="0049184F"/>
    <w:rsid w:val="00492711"/>
    <w:rsid w:val="00492910"/>
    <w:rsid w:val="00493E5D"/>
    <w:rsid w:val="00494130"/>
    <w:rsid w:val="00495960"/>
    <w:rsid w:val="0049600E"/>
    <w:rsid w:val="0049672F"/>
    <w:rsid w:val="0049696C"/>
    <w:rsid w:val="00496970"/>
    <w:rsid w:val="004A0CA0"/>
    <w:rsid w:val="004A225D"/>
    <w:rsid w:val="004A28D3"/>
    <w:rsid w:val="004A3D07"/>
    <w:rsid w:val="004A4255"/>
    <w:rsid w:val="004A6AB5"/>
    <w:rsid w:val="004A7BAA"/>
    <w:rsid w:val="004B0883"/>
    <w:rsid w:val="004B1ABB"/>
    <w:rsid w:val="004B3FEB"/>
    <w:rsid w:val="004B64C1"/>
    <w:rsid w:val="004B729A"/>
    <w:rsid w:val="004C20B9"/>
    <w:rsid w:val="004C63BA"/>
    <w:rsid w:val="004D298F"/>
    <w:rsid w:val="004D29C2"/>
    <w:rsid w:val="004D3740"/>
    <w:rsid w:val="004D4015"/>
    <w:rsid w:val="004D4B72"/>
    <w:rsid w:val="004D546A"/>
    <w:rsid w:val="004D6A8A"/>
    <w:rsid w:val="004E119D"/>
    <w:rsid w:val="004E136A"/>
    <w:rsid w:val="004E2385"/>
    <w:rsid w:val="004E2B52"/>
    <w:rsid w:val="004E41BA"/>
    <w:rsid w:val="004E4DA6"/>
    <w:rsid w:val="004E4F10"/>
    <w:rsid w:val="004E5F78"/>
    <w:rsid w:val="004E7FD4"/>
    <w:rsid w:val="004F3510"/>
    <w:rsid w:val="004F4A76"/>
    <w:rsid w:val="004F74CA"/>
    <w:rsid w:val="004F77A3"/>
    <w:rsid w:val="004F7CE9"/>
    <w:rsid w:val="005008BB"/>
    <w:rsid w:val="005046FC"/>
    <w:rsid w:val="0051215D"/>
    <w:rsid w:val="005131A5"/>
    <w:rsid w:val="0051324F"/>
    <w:rsid w:val="00514CAC"/>
    <w:rsid w:val="00516010"/>
    <w:rsid w:val="00520500"/>
    <w:rsid w:val="0052072E"/>
    <w:rsid w:val="00520B15"/>
    <w:rsid w:val="00521275"/>
    <w:rsid w:val="00521FEA"/>
    <w:rsid w:val="0052233E"/>
    <w:rsid w:val="00524BF5"/>
    <w:rsid w:val="00532299"/>
    <w:rsid w:val="00532372"/>
    <w:rsid w:val="00533E5A"/>
    <w:rsid w:val="00534911"/>
    <w:rsid w:val="00535200"/>
    <w:rsid w:val="00535474"/>
    <w:rsid w:val="0054517B"/>
    <w:rsid w:val="0054630B"/>
    <w:rsid w:val="00547653"/>
    <w:rsid w:val="00547E83"/>
    <w:rsid w:val="00551481"/>
    <w:rsid w:val="00552547"/>
    <w:rsid w:val="00553F46"/>
    <w:rsid w:val="005556FD"/>
    <w:rsid w:val="005559D4"/>
    <w:rsid w:val="005567C8"/>
    <w:rsid w:val="00560713"/>
    <w:rsid w:val="00561290"/>
    <w:rsid w:val="00561582"/>
    <w:rsid w:val="00566E29"/>
    <w:rsid w:val="00570BB7"/>
    <w:rsid w:val="005725E5"/>
    <w:rsid w:val="005735CA"/>
    <w:rsid w:val="005737DB"/>
    <w:rsid w:val="00573CB1"/>
    <w:rsid w:val="0057608E"/>
    <w:rsid w:val="005768F7"/>
    <w:rsid w:val="00587ECF"/>
    <w:rsid w:val="00590101"/>
    <w:rsid w:val="00591603"/>
    <w:rsid w:val="00592169"/>
    <w:rsid w:val="0059365A"/>
    <w:rsid w:val="00593DF0"/>
    <w:rsid w:val="005957D7"/>
    <w:rsid w:val="00595892"/>
    <w:rsid w:val="005961F4"/>
    <w:rsid w:val="00596E27"/>
    <w:rsid w:val="00597373"/>
    <w:rsid w:val="0059743E"/>
    <w:rsid w:val="005A1089"/>
    <w:rsid w:val="005A3AFD"/>
    <w:rsid w:val="005A517B"/>
    <w:rsid w:val="005A51EA"/>
    <w:rsid w:val="005A5CCC"/>
    <w:rsid w:val="005A6D57"/>
    <w:rsid w:val="005A7C62"/>
    <w:rsid w:val="005B02D8"/>
    <w:rsid w:val="005B036F"/>
    <w:rsid w:val="005B0AAE"/>
    <w:rsid w:val="005B0C1C"/>
    <w:rsid w:val="005B295D"/>
    <w:rsid w:val="005B648D"/>
    <w:rsid w:val="005B65A4"/>
    <w:rsid w:val="005B6643"/>
    <w:rsid w:val="005C0698"/>
    <w:rsid w:val="005C42B5"/>
    <w:rsid w:val="005C72AE"/>
    <w:rsid w:val="005D1006"/>
    <w:rsid w:val="005D127F"/>
    <w:rsid w:val="005D291B"/>
    <w:rsid w:val="005D328D"/>
    <w:rsid w:val="005D367C"/>
    <w:rsid w:val="005D3A98"/>
    <w:rsid w:val="005D4316"/>
    <w:rsid w:val="005D5CB1"/>
    <w:rsid w:val="005D6457"/>
    <w:rsid w:val="005D6777"/>
    <w:rsid w:val="005D7EEA"/>
    <w:rsid w:val="005E107B"/>
    <w:rsid w:val="005E1A6E"/>
    <w:rsid w:val="005E1AAE"/>
    <w:rsid w:val="005E2E30"/>
    <w:rsid w:val="005E489E"/>
    <w:rsid w:val="005E49B6"/>
    <w:rsid w:val="005E6472"/>
    <w:rsid w:val="005E6A30"/>
    <w:rsid w:val="005E7131"/>
    <w:rsid w:val="005F2120"/>
    <w:rsid w:val="005F2582"/>
    <w:rsid w:val="005F4061"/>
    <w:rsid w:val="005F4784"/>
    <w:rsid w:val="005F6C05"/>
    <w:rsid w:val="005F774E"/>
    <w:rsid w:val="005F77EC"/>
    <w:rsid w:val="00600089"/>
    <w:rsid w:val="0060138C"/>
    <w:rsid w:val="00601A58"/>
    <w:rsid w:val="00601D56"/>
    <w:rsid w:val="00604663"/>
    <w:rsid w:val="00604815"/>
    <w:rsid w:val="006051F7"/>
    <w:rsid w:val="00605DDD"/>
    <w:rsid w:val="006064EC"/>
    <w:rsid w:val="0060745A"/>
    <w:rsid w:val="00607D34"/>
    <w:rsid w:val="0061067D"/>
    <w:rsid w:val="00612C89"/>
    <w:rsid w:val="006132C3"/>
    <w:rsid w:val="00614DE8"/>
    <w:rsid w:val="00615196"/>
    <w:rsid w:val="006211E6"/>
    <w:rsid w:val="006228BC"/>
    <w:rsid w:val="00623430"/>
    <w:rsid w:val="00624771"/>
    <w:rsid w:val="00624918"/>
    <w:rsid w:val="00626C9B"/>
    <w:rsid w:val="00626F80"/>
    <w:rsid w:val="006304E5"/>
    <w:rsid w:val="00630A2D"/>
    <w:rsid w:val="00634505"/>
    <w:rsid w:val="006367C6"/>
    <w:rsid w:val="00636A75"/>
    <w:rsid w:val="0063767B"/>
    <w:rsid w:val="00637741"/>
    <w:rsid w:val="00637B5F"/>
    <w:rsid w:val="00640093"/>
    <w:rsid w:val="00643C59"/>
    <w:rsid w:val="00644D70"/>
    <w:rsid w:val="00645C05"/>
    <w:rsid w:val="00646213"/>
    <w:rsid w:val="006509EE"/>
    <w:rsid w:val="00650CAB"/>
    <w:rsid w:val="006549D5"/>
    <w:rsid w:val="00654BF7"/>
    <w:rsid w:val="006567CE"/>
    <w:rsid w:val="006571DC"/>
    <w:rsid w:val="006576E7"/>
    <w:rsid w:val="00661D0C"/>
    <w:rsid w:val="0067016F"/>
    <w:rsid w:val="0067126E"/>
    <w:rsid w:val="0067401C"/>
    <w:rsid w:val="00675092"/>
    <w:rsid w:val="00675624"/>
    <w:rsid w:val="00675A79"/>
    <w:rsid w:val="00676362"/>
    <w:rsid w:val="00682A99"/>
    <w:rsid w:val="00683212"/>
    <w:rsid w:val="0068415B"/>
    <w:rsid w:val="00684346"/>
    <w:rsid w:val="006844E2"/>
    <w:rsid w:val="00685E32"/>
    <w:rsid w:val="0068782E"/>
    <w:rsid w:val="00691351"/>
    <w:rsid w:val="00691FAD"/>
    <w:rsid w:val="006946DB"/>
    <w:rsid w:val="006A09ED"/>
    <w:rsid w:val="006A1BA7"/>
    <w:rsid w:val="006A1C62"/>
    <w:rsid w:val="006A2CF9"/>
    <w:rsid w:val="006A4D79"/>
    <w:rsid w:val="006A53E6"/>
    <w:rsid w:val="006B28DB"/>
    <w:rsid w:val="006B332A"/>
    <w:rsid w:val="006B403A"/>
    <w:rsid w:val="006B4C22"/>
    <w:rsid w:val="006B65DC"/>
    <w:rsid w:val="006C09CD"/>
    <w:rsid w:val="006C0C94"/>
    <w:rsid w:val="006C1C00"/>
    <w:rsid w:val="006C34EC"/>
    <w:rsid w:val="006D0567"/>
    <w:rsid w:val="006D3925"/>
    <w:rsid w:val="006D676C"/>
    <w:rsid w:val="006D77DE"/>
    <w:rsid w:val="006D788D"/>
    <w:rsid w:val="006E0269"/>
    <w:rsid w:val="006E19BA"/>
    <w:rsid w:val="006E2300"/>
    <w:rsid w:val="006E3A39"/>
    <w:rsid w:val="006E4C1E"/>
    <w:rsid w:val="006E4C25"/>
    <w:rsid w:val="006E59D7"/>
    <w:rsid w:val="006E6FA5"/>
    <w:rsid w:val="006E7798"/>
    <w:rsid w:val="006F233C"/>
    <w:rsid w:val="006F370F"/>
    <w:rsid w:val="006F509C"/>
    <w:rsid w:val="006F57D7"/>
    <w:rsid w:val="00700CCB"/>
    <w:rsid w:val="007033E5"/>
    <w:rsid w:val="00703A66"/>
    <w:rsid w:val="00705391"/>
    <w:rsid w:val="007054CF"/>
    <w:rsid w:val="007123C9"/>
    <w:rsid w:val="00712780"/>
    <w:rsid w:val="00713291"/>
    <w:rsid w:val="00714A5B"/>
    <w:rsid w:val="007152EC"/>
    <w:rsid w:val="00722868"/>
    <w:rsid w:val="0072740D"/>
    <w:rsid w:val="00727554"/>
    <w:rsid w:val="0073294D"/>
    <w:rsid w:val="00733B8D"/>
    <w:rsid w:val="00735630"/>
    <w:rsid w:val="00736B0A"/>
    <w:rsid w:val="00736DB9"/>
    <w:rsid w:val="007400A4"/>
    <w:rsid w:val="0074082E"/>
    <w:rsid w:val="00741C81"/>
    <w:rsid w:val="00742C3C"/>
    <w:rsid w:val="00743C5C"/>
    <w:rsid w:val="00746147"/>
    <w:rsid w:val="00755FEB"/>
    <w:rsid w:val="0075705C"/>
    <w:rsid w:val="00762D4B"/>
    <w:rsid w:val="0076446F"/>
    <w:rsid w:val="00765A86"/>
    <w:rsid w:val="00766D6E"/>
    <w:rsid w:val="00767D64"/>
    <w:rsid w:val="00770BF0"/>
    <w:rsid w:val="00770C2D"/>
    <w:rsid w:val="007722EA"/>
    <w:rsid w:val="00773778"/>
    <w:rsid w:val="00774A6A"/>
    <w:rsid w:val="0077581E"/>
    <w:rsid w:val="00775D24"/>
    <w:rsid w:val="00776D39"/>
    <w:rsid w:val="00776E3C"/>
    <w:rsid w:val="00777EC2"/>
    <w:rsid w:val="00780AFF"/>
    <w:rsid w:val="007810EB"/>
    <w:rsid w:val="0078538B"/>
    <w:rsid w:val="00786115"/>
    <w:rsid w:val="007901A9"/>
    <w:rsid w:val="007910FB"/>
    <w:rsid w:val="00791424"/>
    <w:rsid w:val="007916D1"/>
    <w:rsid w:val="007949D3"/>
    <w:rsid w:val="0079671E"/>
    <w:rsid w:val="007968EF"/>
    <w:rsid w:val="00797925"/>
    <w:rsid w:val="00797A0F"/>
    <w:rsid w:val="00797A1A"/>
    <w:rsid w:val="00797E5D"/>
    <w:rsid w:val="007A0F8A"/>
    <w:rsid w:val="007A1673"/>
    <w:rsid w:val="007A1FAD"/>
    <w:rsid w:val="007A4809"/>
    <w:rsid w:val="007A4FED"/>
    <w:rsid w:val="007A6BE7"/>
    <w:rsid w:val="007A745A"/>
    <w:rsid w:val="007B0DF7"/>
    <w:rsid w:val="007B1E2C"/>
    <w:rsid w:val="007B28C2"/>
    <w:rsid w:val="007B3252"/>
    <w:rsid w:val="007B354D"/>
    <w:rsid w:val="007B58E3"/>
    <w:rsid w:val="007B6E39"/>
    <w:rsid w:val="007B6F14"/>
    <w:rsid w:val="007B749E"/>
    <w:rsid w:val="007B7787"/>
    <w:rsid w:val="007B7999"/>
    <w:rsid w:val="007C042A"/>
    <w:rsid w:val="007C20A2"/>
    <w:rsid w:val="007C235C"/>
    <w:rsid w:val="007C3A1E"/>
    <w:rsid w:val="007C3A21"/>
    <w:rsid w:val="007C4FA3"/>
    <w:rsid w:val="007C5A70"/>
    <w:rsid w:val="007C5E08"/>
    <w:rsid w:val="007C7981"/>
    <w:rsid w:val="007D0922"/>
    <w:rsid w:val="007D1131"/>
    <w:rsid w:val="007D14AF"/>
    <w:rsid w:val="007D2BE3"/>
    <w:rsid w:val="007D31CE"/>
    <w:rsid w:val="007D55E9"/>
    <w:rsid w:val="007D6412"/>
    <w:rsid w:val="007E415B"/>
    <w:rsid w:val="007E4409"/>
    <w:rsid w:val="007E4D71"/>
    <w:rsid w:val="007E5A60"/>
    <w:rsid w:val="007E763D"/>
    <w:rsid w:val="007E7FD6"/>
    <w:rsid w:val="007F0300"/>
    <w:rsid w:val="007F0EEB"/>
    <w:rsid w:val="007F178F"/>
    <w:rsid w:val="007F4CFC"/>
    <w:rsid w:val="007F4E3A"/>
    <w:rsid w:val="007F55BD"/>
    <w:rsid w:val="007F5FC5"/>
    <w:rsid w:val="007F6AB4"/>
    <w:rsid w:val="007F7A4D"/>
    <w:rsid w:val="0080009B"/>
    <w:rsid w:val="00800550"/>
    <w:rsid w:val="008010FC"/>
    <w:rsid w:val="0080293D"/>
    <w:rsid w:val="00804770"/>
    <w:rsid w:val="00804D1C"/>
    <w:rsid w:val="00805242"/>
    <w:rsid w:val="00805549"/>
    <w:rsid w:val="00806F1D"/>
    <w:rsid w:val="00811CB6"/>
    <w:rsid w:val="0081294D"/>
    <w:rsid w:val="00812A25"/>
    <w:rsid w:val="00812FEC"/>
    <w:rsid w:val="00813F0A"/>
    <w:rsid w:val="008144EE"/>
    <w:rsid w:val="0081450C"/>
    <w:rsid w:val="00815F94"/>
    <w:rsid w:val="00820CD8"/>
    <w:rsid w:val="00822F40"/>
    <w:rsid w:val="00825B46"/>
    <w:rsid w:val="00827136"/>
    <w:rsid w:val="00830034"/>
    <w:rsid w:val="00831B75"/>
    <w:rsid w:val="00833ADF"/>
    <w:rsid w:val="00835C02"/>
    <w:rsid w:val="00840EE2"/>
    <w:rsid w:val="008415ED"/>
    <w:rsid w:val="00841FC4"/>
    <w:rsid w:val="00843904"/>
    <w:rsid w:val="00844F26"/>
    <w:rsid w:val="008459D7"/>
    <w:rsid w:val="0084798C"/>
    <w:rsid w:val="00853187"/>
    <w:rsid w:val="0085428C"/>
    <w:rsid w:val="008557B5"/>
    <w:rsid w:val="00857C95"/>
    <w:rsid w:val="00862404"/>
    <w:rsid w:val="00862D0A"/>
    <w:rsid w:val="008636C6"/>
    <w:rsid w:val="00863A8B"/>
    <w:rsid w:val="00865EE3"/>
    <w:rsid w:val="0086622B"/>
    <w:rsid w:val="008710AA"/>
    <w:rsid w:val="00872BFC"/>
    <w:rsid w:val="00874417"/>
    <w:rsid w:val="0087459B"/>
    <w:rsid w:val="00882150"/>
    <w:rsid w:val="008839FD"/>
    <w:rsid w:val="00885357"/>
    <w:rsid w:val="00887299"/>
    <w:rsid w:val="008900EC"/>
    <w:rsid w:val="00890317"/>
    <w:rsid w:val="00890C38"/>
    <w:rsid w:val="008920EE"/>
    <w:rsid w:val="00893925"/>
    <w:rsid w:val="00893EFB"/>
    <w:rsid w:val="00895952"/>
    <w:rsid w:val="008A17D1"/>
    <w:rsid w:val="008A392E"/>
    <w:rsid w:val="008A67E6"/>
    <w:rsid w:val="008B1DC1"/>
    <w:rsid w:val="008B2BA9"/>
    <w:rsid w:val="008B2CB3"/>
    <w:rsid w:val="008B41CE"/>
    <w:rsid w:val="008B5AFE"/>
    <w:rsid w:val="008B7F5E"/>
    <w:rsid w:val="008C115D"/>
    <w:rsid w:val="008C2D77"/>
    <w:rsid w:val="008C2D8F"/>
    <w:rsid w:val="008C3515"/>
    <w:rsid w:val="008C44B9"/>
    <w:rsid w:val="008C4B3A"/>
    <w:rsid w:val="008C4F26"/>
    <w:rsid w:val="008C7A96"/>
    <w:rsid w:val="008C7CF9"/>
    <w:rsid w:val="008D0344"/>
    <w:rsid w:val="008D08C0"/>
    <w:rsid w:val="008D08C1"/>
    <w:rsid w:val="008D168D"/>
    <w:rsid w:val="008D23BD"/>
    <w:rsid w:val="008D27E7"/>
    <w:rsid w:val="008D3C2F"/>
    <w:rsid w:val="008D4A01"/>
    <w:rsid w:val="008D5DBE"/>
    <w:rsid w:val="008D724E"/>
    <w:rsid w:val="008D72B6"/>
    <w:rsid w:val="008D7793"/>
    <w:rsid w:val="008E2885"/>
    <w:rsid w:val="008E30DA"/>
    <w:rsid w:val="008E43E6"/>
    <w:rsid w:val="008E512D"/>
    <w:rsid w:val="008F07ED"/>
    <w:rsid w:val="008F0D6B"/>
    <w:rsid w:val="008F18AE"/>
    <w:rsid w:val="008F1DA7"/>
    <w:rsid w:val="008F2E84"/>
    <w:rsid w:val="008F38FC"/>
    <w:rsid w:val="008F4A2B"/>
    <w:rsid w:val="008F53FF"/>
    <w:rsid w:val="008F69F9"/>
    <w:rsid w:val="00900C75"/>
    <w:rsid w:val="00901333"/>
    <w:rsid w:val="00901AAE"/>
    <w:rsid w:val="00901E27"/>
    <w:rsid w:val="00902708"/>
    <w:rsid w:val="009037A3"/>
    <w:rsid w:val="009042F9"/>
    <w:rsid w:val="009053A1"/>
    <w:rsid w:val="009053AE"/>
    <w:rsid w:val="00906637"/>
    <w:rsid w:val="0090716B"/>
    <w:rsid w:val="00913FEF"/>
    <w:rsid w:val="0091500F"/>
    <w:rsid w:val="009214CD"/>
    <w:rsid w:val="00923586"/>
    <w:rsid w:val="00924631"/>
    <w:rsid w:val="009250F6"/>
    <w:rsid w:val="009258B1"/>
    <w:rsid w:val="009263CE"/>
    <w:rsid w:val="009269F8"/>
    <w:rsid w:val="00926A28"/>
    <w:rsid w:val="00926A50"/>
    <w:rsid w:val="00927DF1"/>
    <w:rsid w:val="00931A8F"/>
    <w:rsid w:val="00931CA4"/>
    <w:rsid w:val="0093268C"/>
    <w:rsid w:val="009330A1"/>
    <w:rsid w:val="00933B51"/>
    <w:rsid w:val="009341B8"/>
    <w:rsid w:val="00934691"/>
    <w:rsid w:val="00936375"/>
    <w:rsid w:val="009375A8"/>
    <w:rsid w:val="00937B4C"/>
    <w:rsid w:val="009412F2"/>
    <w:rsid w:val="00941657"/>
    <w:rsid w:val="009433E3"/>
    <w:rsid w:val="00943EB6"/>
    <w:rsid w:val="00944256"/>
    <w:rsid w:val="00944344"/>
    <w:rsid w:val="00945796"/>
    <w:rsid w:val="00946127"/>
    <w:rsid w:val="00946D6F"/>
    <w:rsid w:val="00946DFA"/>
    <w:rsid w:val="0094706A"/>
    <w:rsid w:val="009510BE"/>
    <w:rsid w:val="00951357"/>
    <w:rsid w:val="00951A4D"/>
    <w:rsid w:val="00952779"/>
    <w:rsid w:val="00955854"/>
    <w:rsid w:val="009560DA"/>
    <w:rsid w:val="0095645D"/>
    <w:rsid w:val="00956B9F"/>
    <w:rsid w:val="0095742B"/>
    <w:rsid w:val="00957DDB"/>
    <w:rsid w:val="00960AE3"/>
    <w:rsid w:val="00960BE5"/>
    <w:rsid w:val="009612AB"/>
    <w:rsid w:val="00962771"/>
    <w:rsid w:val="009638AD"/>
    <w:rsid w:val="00970054"/>
    <w:rsid w:val="00971B7F"/>
    <w:rsid w:val="00973120"/>
    <w:rsid w:val="0097434A"/>
    <w:rsid w:val="00974EBA"/>
    <w:rsid w:val="00977FE2"/>
    <w:rsid w:val="00980984"/>
    <w:rsid w:val="009830BC"/>
    <w:rsid w:val="00984B90"/>
    <w:rsid w:val="00984D70"/>
    <w:rsid w:val="0098565B"/>
    <w:rsid w:val="0098716F"/>
    <w:rsid w:val="00987A98"/>
    <w:rsid w:val="009955D0"/>
    <w:rsid w:val="00995C6A"/>
    <w:rsid w:val="009A209F"/>
    <w:rsid w:val="009A22E0"/>
    <w:rsid w:val="009A4EB6"/>
    <w:rsid w:val="009A5032"/>
    <w:rsid w:val="009B0C2F"/>
    <w:rsid w:val="009B0E33"/>
    <w:rsid w:val="009B26A4"/>
    <w:rsid w:val="009B2A72"/>
    <w:rsid w:val="009B3A0B"/>
    <w:rsid w:val="009B3BBC"/>
    <w:rsid w:val="009B4039"/>
    <w:rsid w:val="009B4BBA"/>
    <w:rsid w:val="009B543C"/>
    <w:rsid w:val="009B564C"/>
    <w:rsid w:val="009B7249"/>
    <w:rsid w:val="009B73D1"/>
    <w:rsid w:val="009C0426"/>
    <w:rsid w:val="009C0D92"/>
    <w:rsid w:val="009C1120"/>
    <w:rsid w:val="009C25A8"/>
    <w:rsid w:val="009C444D"/>
    <w:rsid w:val="009C4A03"/>
    <w:rsid w:val="009C4C9D"/>
    <w:rsid w:val="009C52F7"/>
    <w:rsid w:val="009C630F"/>
    <w:rsid w:val="009C6A33"/>
    <w:rsid w:val="009C767C"/>
    <w:rsid w:val="009D0673"/>
    <w:rsid w:val="009D21F7"/>
    <w:rsid w:val="009D4DEF"/>
    <w:rsid w:val="009D7A56"/>
    <w:rsid w:val="009E2CEF"/>
    <w:rsid w:val="009E6BB4"/>
    <w:rsid w:val="009E764B"/>
    <w:rsid w:val="009F08B6"/>
    <w:rsid w:val="009F46F9"/>
    <w:rsid w:val="009F4FB7"/>
    <w:rsid w:val="009F5059"/>
    <w:rsid w:val="009F5393"/>
    <w:rsid w:val="009F584B"/>
    <w:rsid w:val="00A000C7"/>
    <w:rsid w:val="00A01416"/>
    <w:rsid w:val="00A01821"/>
    <w:rsid w:val="00A01895"/>
    <w:rsid w:val="00A01A85"/>
    <w:rsid w:val="00A03B46"/>
    <w:rsid w:val="00A050CF"/>
    <w:rsid w:val="00A05BB1"/>
    <w:rsid w:val="00A11DD2"/>
    <w:rsid w:val="00A13ADC"/>
    <w:rsid w:val="00A16902"/>
    <w:rsid w:val="00A176B8"/>
    <w:rsid w:val="00A2176E"/>
    <w:rsid w:val="00A22372"/>
    <w:rsid w:val="00A227C4"/>
    <w:rsid w:val="00A22C68"/>
    <w:rsid w:val="00A23976"/>
    <w:rsid w:val="00A23BC8"/>
    <w:rsid w:val="00A24119"/>
    <w:rsid w:val="00A24776"/>
    <w:rsid w:val="00A26E0E"/>
    <w:rsid w:val="00A27350"/>
    <w:rsid w:val="00A273AA"/>
    <w:rsid w:val="00A2740F"/>
    <w:rsid w:val="00A27C85"/>
    <w:rsid w:val="00A3457F"/>
    <w:rsid w:val="00A35D45"/>
    <w:rsid w:val="00A361F5"/>
    <w:rsid w:val="00A376CC"/>
    <w:rsid w:val="00A37B05"/>
    <w:rsid w:val="00A37CF9"/>
    <w:rsid w:val="00A4337B"/>
    <w:rsid w:val="00A436B7"/>
    <w:rsid w:val="00A4372C"/>
    <w:rsid w:val="00A4413A"/>
    <w:rsid w:val="00A45203"/>
    <w:rsid w:val="00A45547"/>
    <w:rsid w:val="00A4608E"/>
    <w:rsid w:val="00A50477"/>
    <w:rsid w:val="00A50D2F"/>
    <w:rsid w:val="00A51E09"/>
    <w:rsid w:val="00A51FDD"/>
    <w:rsid w:val="00A524BD"/>
    <w:rsid w:val="00A52C6D"/>
    <w:rsid w:val="00A53C9C"/>
    <w:rsid w:val="00A53F2B"/>
    <w:rsid w:val="00A545C1"/>
    <w:rsid w:val="00A54C10"/>
    <w:rsid w:val="00A562D3"/>
    <w:rsid w:val="00A56446"/>
    <w:rsid w:val="00A56B44"/>
    <w:rsid w:val="00A60DA8"/>
    <w:rsid w:val="00A61EBD"/>
    <w:rsid w:val="00A63C88"/>
    <w:rsid w:val="00A65331"/>
    <w:rsid w:val="00A65424"/>
    <w:rsid w:val="00A65982"/>
    <w:rsid w:val="00A671E5"/>
    <w:rsid w:val="00A73297"/>
    <w:rsid w:val="00A734B9"/>
    <w:rsid w:val="00A73A87"/>
    <w:rsid w:val="00A74FB9"/>
    <w:rsid w:val="00A77D6D"/>
    <w:rsid w:val="00A80D76"/>
    <w:rsid w:val="00A81BB5"/>
    <w:rsid w:val="00A826C9"/>
    <w:rsid w:val="00A90FA9"/>
    <w:rsid w:val="00A913F0"/>
    <w:rsid w:val="00A91E31"/>
    <w:rsid w:val="00A9203A"/>
    <w:rsid w:val="00A92E44"/>
    <w:rsid w:val="00A9361B"/>
    <w:rsid w:val="00A97203"/>
    <w:rsid w:val="00A97B7C"/>
    <w:rsid w:val="00AA040B"/>
    <w:rsid w:val="00AA257C"/>
    <w:rsid w:val="00AA2F7C"/>
    <w:rsid w:val="00AA39F1"/>
    <w:rsid w:val="00AA40B8"/>
    <w:rsid w:val="00AA4C05"/>
    <w:rsid w:val="00AA53F1"/>
    <w:rsid w:val="00AA68AE"/>
    <w:rsid w:val="00AA70DE"/>
    <w:rsid w:val="00AA7A9C"/>
    <w:rsid w:val="00AB042A"/>
    <w:rsid w:val="00AB0E54"/>
    <w:rsid w:val="00AB1BFC"/>
    <w:rsid w:val="00AB1E7E"/>
    <w:rsid w:val="00AB2A55"/>
    <w:rsid w:val="00AB4FD7"/>
    <w:rsid w:val="00AB6F43"/>
    <w:rsid w:val="00AB7517"/>
    <w:rsid w:val="00AC19D7"/>
    <w:rsid w:val="00AC1A05"/>
    <w:rsid w:val="00AC245E"/>
    <w:rsid w:val="00AC33D5"/>
    <w:rsid w:val="00AC46C9"/>
    <w:rsid w:val="00AC6DE3"/>
    <w:rsid w:val="00AC7E0E"/>
    <w:rsid w:val="00AD029B"/>
    <w:rsid w:val="00AD54C9"/>
    <w:rsid w:val="00AD5C9F"/>
    <w:rsid w:val="00AE0520"/>
    <w:rsid w:val="00AE1217"/>
    <w:rsid w:val="00AE2C16"/>
    <w:rsid w:val="00AE50A7"/>
    <w:rsid w:val="00AE57E0"/>
    <w:rsid w:val="00AE5C02"/>
    <w:rsid w:val="00AF250A"/>
    <w:rsid w:val="00AF55D8"/>
    <w:rsid w:val="00AF6557"/>
    <w:rsid w:val="00AF6BA4"/>
    <w:rsid w:val="00B012E4"/>
    <w:rsid w:val="00B02649"/>
    <w:rsid w:val="00B02BBA"/>
    <w:rsid w:val="00B031D3"/>
    <w:rsid w:val="00B037CE"/>
    <w:rsid w:val="00B039EC"/>
    <w:rsid w:val="00B03CEF"/>
    <w:rsid w:val="00B044BE"/>
    <w:rsid w:val="00B04A2B"/>
    <w:rsid w:val="00B0570B"/>
    <w:rsid w:val="00B06A5F"/>
    <w:rsid w:val="00B07488"/>
    <w:rsid w:val="00B12A9B"/>
    <w:rsid w:val="00B12F39"/>
    <w:rsid w:val="00B15022"/>
    <w:rsid w:val="00B15645"/>
    <w:rsid w:val="00B15A17"/>
    <w:rsid w:val="00B168CB"/>
    <w:rsid w:val="00B17B83"/>
    <w:rsid w:val="00B20240"/>
    <w:rsid w:val="00B215BD"/>
    <w:rsid w:val="00B21EBB"/>
    <w:rsid w:val="00B22C22"/>
    <w:rsid w:val="00B22E97"/>
    <w:rsid w:val="00B22FCE"/>
    <w:rsid w:val="00B24BBF"/>
    <w:rsid w:val="00B25FA9"/>
    <w:rsid w:val="00B2697E"/>
    <w:rsid w:val="00B30EDB"/>
    <w:rsid w:val="00B37AFE"/>
    <w:rsid w:val="00B4115D"/>
    <w:rsid w:val="00B42012"/>
    <w:rsid w:val="00B43638"/>
    <w:rsid w:val="00B44D06"/>
    <w:rsid w:val="00B4569E"/>
    <w:rsid w:val="00B466AD"/>
    <w:rsid w:val="00B47D2C"/>
    <w:rsid w:val="00B50466"/>
    <w:rsid w:val="00B50972"/>
    <w:rsid w:val="00B51D48"/>
    <w:rsid w:val="00B52CB2"/>
    <w:rsid w:val="00B53B4C"/>
    <w:rsid w:val="00B5404F"/>
    <w:rsid w:val="00B54110"/>
    <w:rsid w:val="00B56822"/>
    <w:rsid w:val="00B60FF5"/>
    <w:rsid w:val="00B6121F"/>
    <w:rsid w:val="00B618BF"/>
    <w:rsid w:val="00B62339"/>
    <w:rsid w:val="00B6540C"/>
    <w:rsid w:val="00B65AC8"/>
    <w:rsid w:val="00B65BBF"/>
    <w:rsid w:val="00B669C8"/>
    <w:rsid w:val="00B67173"/>
    <w:rsid w:val="00B67554"/>
    <w:rsid w:val="00B679E7"/>
    <w:rsid w:val="00B727A9"/>
    <w:rsid w:val="00B730E6"/>
    <w:rsid w:val="00B75026"/>
    <w:rsid w:val="00B76A8C"/>
    <w:rsid w:val="00B80392"/>
    <w:rsid w:val="00B80B65"/>
    <w:rsid w:val="00B81854"/>
    <w:rsid w:val="00B82A04"/>
    <w:rsid w:val="00B86182"/>
    <w:rsid w:val="00B879C4"/>
    <w:rsid w:val="00B87B60"/>
    <w:rsid w:val="00B87CEE"/>
    <w:rsid w:val="00B90BE5"/>
    <w:rsid w:val="00B90E0D"/>
    <w:rsid w:val="00B910F2"/>
    <w:rsid w:val="00B9271E"/>
    <w:rsid w:val="00B94C11"/>
    <w:rsid w:val="00B96409"/>
    <w:rsid w:val="00B97F57"/>
    <w:rsid w:val="00BA0B55"/>
    <w:rsid w:val="00BA0D13"/>
    <w:rsid w:val="00BA1038"/>
    <w:rsid w:val="00BA1AA8"/>
    <w:rsid w:val="00BA223E"/>
    <w:rsid w:val="00BA3131"/>
    <w:rsid w:val="00BA5C53"/>
    <w:rsid w:val="00BA71E7"/>
    <w:rsid w:val="00BB1097"/>
    <w:rsid w:val="00BB14FD"/>
    <w:rsid w:val="00BB16C2"/>
    <w:rsid w:val="00BB33DC"/>
    <w:rsid w:val="00BB4A63"/>
    <w:rsid w:val="00BB4B72"/>
    <w:rsid w:val="00BB5BCE"/>
    <w:rsid w:val="00BC3EAD"/>
    <w:rsid w:val="00BC726F"/>
    <w:rsid w:val="00BD0086"/>
    <w:rsid w:val="00BD0675"/>
    <w:rsid w:val="00BD1B0A"/>
    <w:rsid w:val="00BD3205"/>
    <w:rsid w:val="00BD4CC8"/>
    <w:rsid w:val="00BD6542"/>
    <w:rsid w:val="00BD66B7"/>
    <w:rsid w:val="00BD6CB7"/>
    <w:rsid w:val="00BD7131"/>
    <w:rsid w:val="00BE14D8"/>
    <w:rsid w:val="00BE2132"/>
    <w:rsid w:val="00BE230B"/>
    <w:rsid w:val="00BE6CE9"/>
    <w:rsid w:val="00BE75CC"/>
    <w:rsid w:val="00BF05B7"/>
    <w:rsid w:val="00BF1CE7"/>
    <w:rsid w:val="00BF3613"/>
    <w:rsid w:val="00BF5F3F"/>
    <w:rsid w:val="00BF6AFD"/>
    <w:rsid w:val="00C0041E"/>
    <w:rsid w:val="00C00C3D"/>
    <w:rsid w:val="00C013EC"/>
    <w:rsid w:val="00C02019"/>
    <w:rsid w:val="00C02654"/>
    <w:rsid w:val="00C03B87"/>
    <w:rsid w:val="00C04483"/>
    <w:rsid w:val="00C04985"/>
    <w:rsid w:val="00C0598D"/>
    <w:rsid w:val="00C05C86"/>
    <w:rsid w:val="00C06EA2"/>
    <w:rsid w:val="00C079DD"/>
    <w:rsid w:val="00C105A5"/>
    <w:rsid w:val="00C112A2"/>
    <w:rsid w:val="00C11788"/>
    <w:rsid w:val="00C11D07"/>
    <w:rsid w:val="00C11F44"/>
    <w:rsid w:val="00C12037"/>
    <w:rsid w:val="00C14E22"/>
    <w:rsid w:val="00C16441"/>
    <w:rsid w:val="00C16873"/>
    <w:rsid w:val="00C16990"/>
    <w:rsid w:val="00C1709B"/>
    <w:rsid w:val="00C214D7"/>
    <w:rsid w:val="00C22C02"/>
    <w:rsid w:val="00C22CBB"/>
    <w:rsid w:val="00C247F3"/>
    <w:rsid w:val="00C24DA2"/>
    <w:rsid w:val="00C2508A"/>
    <w:rsid w:val="00C25D4F"/>
    <w:rsid w:val="00C26049"/>
    <w:rsid w:val="00C305E8"/>
    <w:rsid w:val="00C3062E"/>
    <w:rsid w:val="00C31879"/>
    <w:rsid w:val="00C37B56"/>
    <w:rsid w:val="00C400D5"/>
    <w:rsid w:val="00C41EC5"/>
    <w:rsid w:val="00C42120"/>
    <w:rsid w:val="00C42789"/>
    <w:rsid w:val="00C4382B"/>
    <w:rsid w:val="00C457E3"/>
    <w:rsid w:val="00C47A34"/>
    <w:rsid w:val="00C522F3"/>
    <w:rsid w:val="00C5293D"/>
    <w:rsid w:val="00C5293E"/>
    <w:rsid w:val="00C53769"/>
    <w:rsid w:val="00C5586C"/>
    <w:rsid w:val="00C5784E"/>
    <w:rsid w:val="00C57F70"/>
    <w:rsid w:val="00C65BCB"/>
    <w:rsid w:val="00C65EC4"/>
    <w:rsid w:val="00C66335"/>
    <w:rsid w:val="00C7098E"/>
    <w:rsid w:val="00C70B2B"/>
    <w:rsid w:val="00C7157D"/>
    <w:rsid w:val="00C71DA9"/>
    <w:rsid w:val="00C728E0"/>
    <w:rsid w:val="00C72AA7"/>
    <w:rsid w:val="00C7314C"/>
    <w:rsid w:val="00C73290"/>
    <w:rsid w:val="00C744E2"/>
    <w:rsid w:val="00C75AF0"/>
    <w:rsid w:val="00C762F2"/>
    <w:rsid w:val="00C77CFB"/>
    <w:rsid w:val="00C80B41"/>
    <w:rsid w:val="00C82596"/>
    <w:rsid w:val="00C837F6"/>
    <w:rsid w:val="00C8469E"/>
    <w:rsid w:val="00C85163"/>
    <w:rsid w:val="00C85273"/>
    <w:rsid w:val="00C85600"/>
    <w:rsid w:val="00C87687"/>
    <w:rsid w:val="00C918B3"/>
    <w:rsid w:val="00C9321F"/>
    <w:rsid w:val="00C933AD"/>
    <w:rsid w:val="00C934E8"/>
    <w:rsid w:val="00C96786"/>
    <w:rsid w:val="00C96F46"/>
    <w:rsid w:val="00C9728B"/>
    <w:rsid w:val="00CA164F"/>
    <w:rsid w:val="00CA2AC0"/>
    <w:rsid w:val="00CA2E75"/>
    <w:rsid w:val="00CA5ED3"/>
    <w:rsid w:val="00CA6667"/>
    <w:rsid w:val="00CB0D12"/>
    <w:rsid w:val="00CB2019"/>
    <w:rsid w:val="00CB3EFE"/>
    <w:rsid w:val="00CB3F44"/>
    <w:rsid w:val="00CC0BE6"/>
    <w:rsid w:val="00CC2DD6"/>
    <w:rsid w:val="00CC53C1"/>
    <w:rsid w:val="00CC5520"/>
    <w:rsid w:val="00CC7D38"/>
    <w:rsid w:val="00CD23E7"/>
    <w:rsid w:val="00CD3E5A"/>
    <w:rsid w:val="00CD52CE"/>
    <w:rsid w:val="00CD61B1"/>
    <w:rsid w:val="00CD61C1"/>
    <w:rsid w:val="00CE0401"/>
    <w:rsid w:val="00CE1323"/>
    <w:rsid w:val="00CE45DA"/>
    <w:rsid w:val="00CE5CD7"/>
    <w:rsid w:val="00CE6875"/>
    <w:rsid w:val="00CE7C71"/>
    <w:rsid w:val="00CE7CFF"/>
    <w:rsid w:val="00CF0D62"/>
    <w:rsid w:val="00CF1526"/>
    <w:rsid w:val="00CF2057"/>
    <w:rsid w:val="00CF2999"/>
    <w:rsid w:val="00CF30D4"/>
    <w:rsid w:val="00CF4373"/>
    <w:rsid w:val="00CF5E1C"/>
    <w:rsid w:val="00D01EA0"/>
    <w:rsid w:val="00D02626"/>
    <w:rsid w:val="00D036D2"/>
    <w:rsid w:val="00D05133"/>
    <w:rsid w:val="00D05856"/>
    <w:rsid w:val="00D12194"/>
    <w:rsid w:val="00D1339C"/>
    <w:rsid w:val="00D1385A"/>
    <w:rsid w:val="00D14274"/>
    <w:rsid w:val="00D15A19"/>
    <w:rsid w:val="00D20D2D"/>
    <w:rsid w:val="00D2109D"/>
    <w:rsid w:val="00D22EBF"/>
    <w:rsid w:val="00D2510D"/>
    <w:rsid w:val="00D25F18"/>
    <w:rsid w:val="00D263EF"/>
    <w:rsid w:val="00D26F5E"/>
    <w:rsid w:val="00D272DE"/>
    <w:rsid w:val="00D30981"/>
    <w:rsid w:val="00D3102F"/>
    <w:rsid w:val="00D342D1"/>
    <w:rsid w:val="00D35356"/>
    <w:rsid w:val="00D36B24"/>
    <w:rsid w:val="00D42C40"/>
    <w:rsid w:val="00D43316"/>
    <w:rsid w:val="00D461F5"/>
    <w:rsid w:val="00D46F84"/>
    <w:rsid w:val="00D527C8"/>
    <w:rsid w:val="00D53D66"/>
    <w:rsid w:val="00D54D57"/>
    <w:rsid w:val="00D5525B"/>
    <w:rsid w:val="00D55631"/>
    <w:rsid w:val="00D61B44"/>
    <w:rsid w:val="00D62FA5"/>
    <w:rsid w:val="00D63FD2"/>
    <w:rsid w:val="00D6450E"/>
    <w:rsid w:val="00D64DA9"/>
    <w:rsid w:val="00D65B03"/>
    <w:rsid w:val="00D6615E"/>
    <w:rsid w:val="00D67EE1"/>
    <w:rsid w:val="00D72B3E"/>
    <w:rsid w:val="00D72D4F"/>
    <w:rsid w:val="00D72F54"/>
    <w:rsid w:val="00D760E6"/>
    <w:rsid w:val="00D76437"/>
    <w:rsid w:val="00D80CFA"/>
    <w:rsid w:val="00D80F25"/>
    <w:rsid w:val="00D82045"/>
    <w:rsid w:val="00D8298D"/>
    <w:rsid w:val="00D84329"/>
    <w:rsid w:val="00D857B6"/>
    <w:rsid w:val="00D85976"/>
    <w:rsid w:val="00D864C9"/>
    <w:rsid w:val="00D864CC"/>
    <w:rsid w:val="00D87455"/>
    <w:rsid w:val="00D87CA8"/>
    <w:rsid w:val="00D87DBD"/>
    <w:rsid w:val="00D91C70"/>
    <w:rsid w:val="00D92B4C"/>
    <w:rsid w:val="00D93169"/>
    <w:rsid w:val="00D94CD0"/>
    <w:rsid w:val="00D953C7"/>
    <w:rsid w:val="00DA01D2"/>
    <w:rsid w:val="00DA1482"/>
    <w:rsid w:val="00DA4A2D"/>
    <w:rsid w:val="00DA54AB"/>
    <w:rsid w:val="00DA5786"/>
    <w:rsid w:val="00DA6DBF"/>
    <w:rsid w:val="00DA7B20"/>
    <w:rsid w:val="00DB1BBA"/>
    <w:rsid w:val="00DB5564"/>
    <w:rsid w:val="00DB6B5C"/>
    <w:rsid w:val="00DC008B"/>
    <w:rsid w:val="00DC1403"/>
    <w:rsid w:val="00DC3DBB"/>
    <w:rsid w:val="00DC5504"/>
    <w:rsid w:val="00DD1697"/>
    <w:rsid w:val="00DD18A3"/>
    <w:rsid w:val="00DD6547"/>
    <w:rsid w:val="00DE1893"/>
    <w:rsid w:val="00DE2C6A"/>
    <w:rsid w:val="00DE47D6"/>
    <w:rsid w:val="00DE5529"/>
    <w:rsid w:val="00DE5DBD"/>
    <w:rsid w:val="00DE76F7"/>
    <w:rsid w:val="00DE7FB5"/>
    <w:rsid w:val="00DF11EF"/>
    <w:rsid w:val="00DF249B"/>
    <w:rsid w:val="00DF416A"/>
    <w:rsid w:val="00DF6E0B"/>
    <w:rsid w:val="00DF6F80"/>
    <w:rsid w:val="00E00108"/>
    <w:rsid w:val="00E001A2"/>
    <w:rsid w:val="00E00D6E"/>
    <w:rsid w:val="00E00F9F"/>
    <w:rsid w:val="00E01330"/>
    <w:rsid w:val="00E0166D"/>
    <w:rsid w:val="00E07312"/>
    <w:rsid w:val="00E12260"/>
    <w:rsid w:val="00E122FD"/>
    <w:rsid w:val="00E124E3"/>
    <w:rsid w:val="00E14503"/>
    <w:rsid w:val="00E148F7"/>
    <w:rsid w:val="00E152B3"/>
    <w:rsid w:val="00E16440"/>
    <w:rsid w:val="00E17937"/>
    <w:rsid w:val="00E20140"/>
    <w:rsid w:val="00E20657"/>
    <w:rsid w:val="00E23766"/>
    <w:rsid w:val="00E23DAC"/>
    <w:rsid w:val="00E27460"/>
    <w:rsid w:val="00E2788C"/>
    <w:rsid w:val="00E31F85"/>
    <w:rsid w:val="00E32CF8"/>
    <w:rsid w:val="00E34CF5"/>
    <w:rsid w:val="00E355F0"/>
    <w:rsid w:val="00E37060"/>
    <w:rsid w:val="00E40DB6"/>
    <w:rsid w:val="00E414C0"/>
    <w:rsid w:val="00E415DD"/>
    <w:rsid w:val="00E4220E"/>
    <w:rsid w:val="00E42709"/>
    <w:rsid w:val="00E431CF"/>
    <w:rsid w:val="00E43C43"/>
    <w:rsid w:val="00E43DD6"/>
    <w:rsid w:val="00E440A0"/>
    <w:rsid w:val="00E452E6"/>
    <w:rsid w:val="00E51BCB"/>
    <w:rsid w:val="00E560E3"/>
    <w:rsid w:val="00E5672E"/>
    <w:rsid w:val="00E568BF"/>
    <w:rsid w:val="00E57C51"/>
    <w:rsid w:val="00E57F71"/>
    <w:rsid w:val="00E610E6"/>
    <w:rsid w:val="00E630DA"/>
    <w:rsid w:val="00E66D96"/>
    <w:rsid w:val="00E66FCA"/>
    <w:rsid w:val="00E676BF"/>
    <w:rsid w:val="00E6775D"/>
    <w:rsid w:val="00E717AB"/>
    <w:rsid w:val="00E72D82"/>
    <w:rsid w:val="00E7310B"/>
    <w:rsid w:val="00E74894"/>
    <w:rsid w:val="00E74CD8"/>
    <w:rsid w:val="00E77357"/>
    <w:rsid w:val="00E82A57"/>
    <w:rsid w:val="00E834D4"/>
    <w:rsid w:val="00E83707"/>
    <w:rsid w:val="00E83E69"/>
    <w:rsid w:val="00E84D1A"/>
    <w:rsid w:val="00E90B35"/>
    <w:rsid w:val="00E947E8"/>
    <w:rsid w:val="00E94AEC"/>
    <w:rsid w:val="00E96D9B"/>
    <w:rsid w:val="00E97F8F"/>
    <w:rsid w:val="00EA0F77"/>
    <w:rsid w:val="00EA15B6"/>
    <w:rsid w:val="00EA234A"/>
    <w:rsid w:val="00EA422E"/>
    <w:rsid w:val="00EA5BC1"/>
    <w:rsid w:val="00EA5D07"/>
    <w:rsid w:val="00EA7485"/>
    <w:rsid w:val="00EA7CC2"/>
    <w:rsid w:val="00EA7D37"/>
    <w:rsid w:val="00EB0FD8"/>
    <w:rsid w:val="00EB1080"/>
    <w:rsid w:val="00EB2824"/>
    <w:rsid w:val="00EB3683"/>
    <w:rsid w:val="00EB3F47"/>
    <w:rsid w:val="00EB6113"/>
    <w:rsid w:val="00EB6C66"/>
    <w:rsid w:val="00EB6FF6"/>
    <w:rsid w:val="00EC0FA2"/>
    <w:rsid w:val="00EC263C"/>
    <w:rsid w:val="00EC3D2C"/>
    <w:rsid w:val="00ED36EE"/>
    <w:rsid w:val="00ED4928"/>
    <w:rsid w:val="00ED5A55"/>
    <w:rsid w:val="00ED66E1"/>
    <w:rsid w:val="00ED6725"/>
    <w:rsid w:val="00ED6B9D"/>
    <w:rsid w:val="00ED6C7F"/>
    <w:rsid w:val="00ED7DA6"/>
    <w:rsid w:val="00EE2B93"/>
    <w:rsid w:val="00EE321A"/>
    <w:rsid w:val="00EE4EBA"/>
    <w:rsid w:val="00EE5327"/>
    <w:rsid w:val="00EE57A4"/>
    <w:rsid w:val="00EF06F0"/>
    <w:rsid w:val="00EF1865"/>
    <w:rsid w:val="00EF70F9"/>
    <w:rsid w:val="00F013AE"/>
    <w:rsid w:val="00F01A46"/>
    <w:rsid w:val="00F0332C"/>
    <w:rsid w:val="00F03723"/>
    <w:rsid w:val="00F04E43"/>
    <w:rsid w:val="00F05BBE"/>
    <w:rsid w:val="00F06298"/>
    <w:rsid w:val="00F119D1"/>
    <w:rsid w:val="00F11F83"/>
    <w:rsid w:val="00F1323B"/>
    <w:rsid w:val="00F13DEF"/>
    <w:rsid w:val="00F14598"/>
    <w:rsid w:val="00F14C8A"/>
    <w:rsid w:val="00F1642D"/>
    <w:rsid w:val="00F166D6"/>
    <w:rsid w:val="00F167BE"/>
    <w:rsid w:val="00F1737F"/>
    <w:rsid w:val="00F20366"/>
    <w:rsid w:val="00F2130D"/>
    <w:rsid w:val="00F21410"/>
    <w:rsid w:val="00F21705"/>
    <w:rsid w:val="00F22DDC"/>
    <w:rsid w:val="00F23CA4"/>
    <w:rsid w:val="00F24869"/>
    <w:rsid w:val="00F2649B"/>
    <w:rsid w:val="00F30427"/>
    <w:rsid w:val="00F305AF"/>
    <w:rsid w:val="00F308D6"/>
    <w:rsid w:val="00F32422"/>
    <w:rsid w:val="00F32C54"/>
    <w:rsid w:val="00F32D4B"/>
    <w:rsid w:val="00F33440"/>
    <w:rsid w:val="00F3465C"/>
    <w:rsid w:val="00F37537"/>
    <w:rsid w:val="00F37E9E"/>
    <w:rsid w:val="00F472FF"/>
    <w:rsid w:val="00F5092A"/>
    <w:rsid w:val="00F536A6"/>
    <w:rsid w:val="00F55D9E"/>
    <w:rsid w:val="00F56EF0"/>
    <w:rsid w:val="00F5786D"/>
    <w:rsid w:val="00F60257"/>
    <w:rsid w:val="00F6158C"/>
    <w:rsid w:val="00F641A3"/>
    <w:rsid w:val="00F64334"/>
    <w:rsid w:val="00F651CB"/>
    <w:rsid w:val="00F71C4B"/>
    <w:rsid w:val="00F72EBC"/>
    <w:rsid w:val="00F730FB"/>
    <w:rsid w:val="00F74233"/>
    <w:rsid w:val="00F742F3"/>
    <w:rsid w:val="00F74453"/>
    <w:rsid w:val="00F75EA5"/>
    <w:rsid w:val="00F77A44"/>
    <w:rsid w:val="00F77AC2"/>
    <w:rsid w:val="00F80A98"/>
    <w:rsid w:val="00F8238A"/>
    <w:rsid w:val="00F843C6"/>
    <w:rsid w:val="00F85F92"/>
    <w:rsid w:val="00F85F95"/>
    <w:rsid w:val="00F863D6"/>
    <w:rsid w:val="00F903F0"/>
    <w:rsid w:val="00F9066E"/>
    <w:rsid w:val="00F963C2"/>
    <w:rsid w:val="00F9665E"/>
    <w:rsid w:val="00F9694D"/>
    <w:rsid w:val="00FA1586"/>
    <w:rsid w:val="00FA1B26"/>
    <w:rsid w:val="00FA497B"/>
    <w:rsid w:val="00FA5FA9"/>
    <w:rsid w:val="00FB0D89"/>
    <w:rsid w:val="00FB16A6"/>
    <w:rsid w:val="00FB19C3"/>
    <w:rsid w:val="00FB1DA7"/>
    <w:rsid w:val="00FB2218"/>
    <w:rsid w:val="00FB4545"/>
    <w:rsid w:val="00FC047B"/>
    <w:rsid w:val="00FC2900"/>
    <w:rsid w:val="00FC5BEF"/>
    <w:rsid w:val="00FC639A"/>
    <w:rsid w:val="00FC78B2"/>
    <w:rsid w:val="00FD0E90"/>
    <w:rsid w:val="00FD177B"/>
    <w:rsid w:val="00FD2AC3"/>
    <w:rsid w:val="00FD2B6B"/>
    <w:rsid w:val="00FD4986"/>
    <w:rsid w:val="00FD49DA"/>
    <w:rsid w:val="00FD5040"/>
    <w:rsid w:val="00FD5416"/>
    <w:rsid w:val="00FD6A1A"/>
    <w:rsid w:val="00FD6A5C"/>
    <w:rsid w:val="00FD7F73"/>
    <w:rsid w:val="00FE18DC"/>
    <w:rsid w:val="00FE2488"/>
    <w:rsid w:val="00FE35A2"/>
    <w:rsid w:val="00FE3E35"/>
    <w:rsid w:val="00FE41AA"/>
    <w:rsid w:val="00FE4343"/>
    <w:rsid w:val="00FE49E4"/>
    <w:rsid w:val="00FE5737"/>
    <w:rsid w:val="00FE587D"/>
    <w:rsid w:val="00FE601B"/>
    <w:rsid w:val="00FE665B"/>
    <w:rsid w:val="00FF3B93"/>
    <w:rsid w:val="00FF7261"/>
    <w:rsid w:val="00FF7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567"/>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67A2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67A2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857C95"/>
    <w:pPr>
      <w:spacing w:after="100"/>
      <w:ind w:left="440"/>
    </w:pPr>
  </w:style>
  <w:style w:type="character" w:customStyle="1" w:styleId="scxw91386909">
    <w:name w:val="scxw91386909"/>
    <w:basedOn w:val="DefaultParagraphFont"/>
    <w:rsid w:val="0038286C"/>
  </w:style>
  <w:style w:type="character" w:customStyle="1" w:styleId="scxw56521395">
    <w:name w:val="scxw56521395"/>
    <w:basedOn w:val="DefaultParagraphFont"/>
    <w:rsid w:val="00191262"/>
  </w:style>
  <w:style w:type="character" w:customStyle="1" w:styleId="ui-provider">
    <w:name w:val="ui-provider"/>
    <w:basedOn w:val="DefaultParagraphFont"/>
    <w:rsid w:val="00C41EC5"/>
  </w:style>
  <w:style w:type="character" w:customStyle="1" w:styleId="Heading4Char">
    <w:name w:val="Heading 4 Char"/>
    <w:basedOn w:val="DefaultParagraphFont"/>
    <w:link w:val="Heading4"/>
    <w:uiPriority w:val="9"/>
    <w:rsid w:val="00467A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67A20"/>
    <w:rPr>
      <w:rFonts w:asciiTheme="majorHAnsi" w:eastAsiaTheme="majorEastAsia" w:hAnsiTheme="majorHAnsi" w:cstheme="majorBidi"/>
      <w:color w:val="2F5496" w:themeColor="accent1" w:themeShade="BF"/>
    </w:rPr>
  </w:style>
  <w:style w:type="paragraph" w:styleId="TableofFigures">
    <w:name w:val="table of figures"/>
    <w:basedOn w:val="Normal"/>
    <w:next w:val="Normal"/>
    <w:uiPriority w:val="99"/>
    <w:semiHidden/>
    <w:unhideWhenUsed/>
    <w:rsid w:val="00946D6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59973772">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216937770">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16709759">
      <w:bodyDiv w:val="1"/>
      <w:marLeft w:val="0"/>
      <w:marRight w:val="0"/>
      <w:marTop w:val="0"/>
      <w:marBottom w:val="0"/>
      <w:divBdr>
        <w:top w:val="none" w:sz="0" w:space="0" w:color="auto"/>
        <w:left w:val="none" w:sz="0" w:space="0" w:color="auto"/>
        <w:bottom w:val="none" w:sz="0" w:space="0" w:color="auto"/>
        <w:right w:val="none" w:sz="0" w:space="0" w:color="auto"/>
      </w:divBdr>
      <w:divsChild>
        <w:div w:id="677805258">
          <w:marLeft w:val="0"/>
          <w:marRight w:val="0"/>
          <w:marTop w:val="0"/>
          <w:marBottom w:val="0"/>
          <w:divBdr>
            <w:top w:val="none" w:sz="0" w:space="0" w:color="auto"/>
            <w:left w:val="none" w:sz="0" w:space="0" w:color="auto"/>
            <w:bottom w:val="none" w:sz="0" w:space="0" w:color="auto"/>
            <w:right w:val="none" w:sz="0" w:space="0" w:color="auto"/>
          </w:divBdr>
        </w:div>
        <w:div w:id="133722775">
          <w:marLeft w:val="0"/>
          <w:marRight w:val="0"/>
          <w:marTop w:val="0"/>
          <w:marBottom w:val="0"/>
          <w:divBdr>
            <w:top w:val="none" w:sz="0" w:space="0" w:color="auto"/>
            <w:left w:val="none" w:sz="0" w:space="0" w:color="auto"/>
            <w:bottom w:val="none" w:sz="0" w:space="0" w:color="auto"/>
            <w:right w:val="none" w:sz="0" w:space="0" w:color="auto"/>
          </w:divBdr>
        </w:div>
        <w:div w:id="891503871">
          <w:marLeft w:val="0"/>
          <w:marRight w:val="0"/>
          <w:marTop w:val="0"/>
          <w:marBottom w:val="0"/>
          <w:divBdr>
            <w:top w:val="none" w:sz="0" w:space="0" w:color="auto"/>
            <w:left w:val="none" w:sz="0" w:space="0" w:color="auto"/>
            <w:bottom w:val="none" w:sz="0" w:space="0" w:color="auto"/>
            <w:right w:val="none" w:sz="0" w:space="0" w:color="auto"/>
          </w:divBdr>
        </w:div>
        <w:div w:id="2038659965">
          <w:marLeft w:val="0"/>
          <w:marRight w:val="0"/>
          <w:marTop w:val="0"/>
          <w:marBottom w:val="0"/>
          <w:divBdr>
            <w:top w:val="none" w:sz="0" w:space="0" w:color="auto"/>
            <w:left w:val="none" w:sz="0" w:space="0" w:color="auto"/>
            <w:bottom w:val="none" w:sz="0" w:space="0" w:color="auto"/>
            <w:right w:val="none" w:sz="0" w:space="0" w:color="auto"/>
          </w:divBdr>
        </w:div>
        <w:div w:id="312218211">
          <w:marLeft w:val="0"/>
          <w:marRight w:val="0"/>
          <w:marTop w:val="0"/>
          <w:marBottom w:val="0"/>
          <w:divBdr>
            <w:top w:val="none" w:sz="0" w:space="0" w:color="auto"/>
            <w:left w:val="none" w:sz="0" w:space="0" w:color="auto"/>
            <w:bottom w:val="none" w:sz="0" w:space="0" w:color="auto"/>
            <w:right w:val="none" w:sz="0" w:space="0" w:color="auto"/>
          </w:divBdr>
        </w:div>
        <w:div w:id="2123760353">
          <w:marLeft w:val="0"/>
          <w:marRight w:val="0"/>
          <w:marTop w:val="0"/>
          <w:marBottom w:val="0"/>
          <w:divBdr>
            <w:top w:val="none" w:sz="0" w:space="0" w:color="auto"/>
            <w:left w:val="none" w:sz="0" w:space="0" w:color="auto"/>
            <w:bottom w:val="none" w:sz="0" w:space="0" w:color="auto"/>
            <w:right w:val="none" w:sz="0" w:space="0" w:color="auto"/>
          </w:divBdr>
        </w:div>
        <w:div w:id="1820417409">
          <w:marLeft w:val="0"/>
          <w:marRight w:val="0"/>
          <w:marTop w:val="0"/>
          <w:marBottom w:val="0"/>
          <w:divBdr>
            <w:top w:val="none" w:sz="0" w:space="0" w:color="auto"/>
            <w:left w:val="none" w:sz="0" w:space="0" w:color="auto"/>
            <w:bottom w:val="none" w:sz="0" w:space="0" w:color="auto"/>
            <w:right w:val="none" w:sz="0" w:space="0" w:color="auto"/>
          </w:divBdr>
        </w:div>
        <w:div w:id="1104807516">
          <w:marLeft w:val="0"/>
          <w:marRight w:val="0"/>
          <w:marTop w:val="0"/>
          <w:marBottom w:val="0"/>
          <w:divBdr>
            <w:top w:val="none" w:sz="0" w:space="0" w:color="auto"/>
            <w:left w:val="none" w:sz="0" w:space="0" w:color="auto"/>
            <w:bottom w:val="none" w:sz="0" w:space="0" w:color="auto"/>
            <w:right w:val="none" w:sz="0" w:space="0" w:color="auto"/>
          </w:divBdr>
        </w:div>
        <w:div w:id="120613779">
          <w:marLeft w:val="0"/>
          <w:marRight w:val="0"/>
          <w:marTop w:val="0"/>
          <w:marBottom w:val="0"/>
          <w:divBdr>
            <w:top w:val="none" w:sz="0" w:space="0" w:color="auto"/>
            <w:left w:val="none" w:sz="0" w:space="0" w:color="auto"/>
            <w:bottom w:val="none" w:sz="0" w:space="0" w:color="auto"/>
            <w:right w:val="none" w:sz="0" w:space="0" w:color="auto"/>
          </w:divBdr>
        </w:div>
      </w:divsChild>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16922644">
      <w:bodyDiv w:val="1"/>
      <w:marLeft w:val="0"/>
      <w:marRight w:val="0"/>
      <w:marTop w:val="0"/>
      <w:marBottom w:val="0"/>
      <w:divBdr>
        <w:top w:val="none" w:sz="0" w:space="0" w:color="auto"/>
        <w:left w:val="none" w:sz="0" w:space="0" w:color="auto"/>
        <w:bottom w:val="none" w:sz="0" w:space="0" w:color="auto"/>
        <w:right w:val="none" w:sz="0" w:space="0" w:color="auto"/>
      </w:divBdr>
      <w:divsChild>
        <w:div w:id="671959073">
          <w:marLeft w:val="0"/>
          <w:marRight w:val="0"/>
          <w:marTop w:val="0"/>
          <w:marBottom w:val="0"/>
          <w:divBdr>
            <w:top w:val="none" w:sz="0" w:space="0" w:color="auto"/>
            <w:left w:val="none" w:sz="0" w:space="0" w:color="auto"/>
            <w:bottom w:val="none" w:sz="0" w:space="0" w:color="auto"/>
            <w:right w:val="none" w:sz="0" w:space="0" w:color="auto"/>
          </w:divBdr>
        </w:div>
        <w:div w:id="1179782533">
          <w:marLeft w:val="0"/>
          <w:marRight w:val="0"/>
          <w:marTop w:val="0"/>
          <w:marBottom w:val="0"/>
          <w:divBdr>
            <w:top w:val="none" w:sz="0" w:space="0" w:color="auto"/>
            <w:left w:val="none" w:sz="0" w:space="0" w:color="auto"/>
            <w:bottom w:val="none" w:sz="0" w:space="0" w:color="auto"/>
            <w:right w:val="none" w:sz="0" w:space="0" w:color="auto"/>
          </w:divBdr>
        </w:div>
        <w:div w:id="659432346">
          <w:marLeft w:val="0"/>
          <w:marRight w:val="0"/>
          <w:marTop w:val="0"/>
          <w:marBottom w:val="0"/>
          <w:divBdr>
            <w:top w:val="none" w:sz="0" w:space="0" w:color="auto"/>
            <w:left w:val="none" w:sz="0" w:space="0" w:color="auto"/>
            <w:bottom w:val="none" w:sz="0" w:space="0" w:color="auto"/>
            <w:right w:val="none" w:sz="0" w:space="0" w:color="auto"/>
          </w:divBdr>
        </w:div>
        <w:div w:id="1807158105">
          <w:marLeft w:val="0"/>
          <w:marRight w:val="0"/>
          <w:marTop w:val="0"/>
          <w:marBottom w:val="0"/>
          <w:divBdr>
            <w:top w:val="none" w:sz="0" w:space="0" w:color="auto"/>
            <w:left w:val="none" w:sz="0" w:space="0" w:color="auto"/>
            <w:bottom w:val="none" w:sz="0" w:space="0" w:color="auto"/>
            <w:right w:val="none" w:sz="0" w:space="0" w:color="auto"/>
          </w:divBdr>
        </w:div>
        <w:div w:id="1708023302">
          <w:marLeft w:val="0"/>
          <w:marRight w:val="0"/>
          <w:marTop w:val="0"/>
          <w:marBottom w:val="0"/>
          <w:divBdr>
            <w:top w:val="none" w:sz="0" w:space="0" w:color="auto"/>
            <w:left w:val="none" w:sz="0" w:space="0" w:color="auto"/>
            <w:bottom w:val="none" w:sz="0" w:space="0" w:color="auto"/>
            <w:right w:val="none" w:sz="0" w:space="0" w:color="auto"/>
          </w:divBdr>
        </w:div>
      </w:divsChild>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88112621">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1797971">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21462405">
      <w:bodyDiv w:val="1"/>
      <w:marLeft w:val="0"/>
      <w:marRight w:val="0"/>
      <w:marTop w:val="0"/>
      <w:marBottom w:val="0"/>
      <w:divBdr>
        <w:top w:val="none" w:sz="0" w:space="0" w:color="auto"/>
        <w:left w:val="none" w:sz="0" w:space="0" w:color="auto"/>
        <w:bottom w:val="none" w:sz="0" w:space="0" w:color="auto"/>
        <w:right w:val="none" w:sz="0" w:space="0" w:color="auto"/>
      </w:divBdr>
      <w:divsChild>
        <w:div w:id="954561296">
          <w:marLeft w:val="0"/>
          <w:marRight w:val="0"/>
          <w:marTop w:val="0"/>
          <w:marBottom w:val="0"/>
          <w:divBdr>
            <w:top w:val="none" w:sz="0" w:space="0" w:color="auto"/>
            <w:left w:val="none" w:sz="0" w:space="0" w:color="auto"/>
            <w:bottom w:val="none" w:sz="0" w:space="0" w:color="auto"/>
            <w:right w:val="none" w:sz="0" w:space="0" w:color="auto"/>
          </w:divBdr>
        </w:div>
        <w:div w:id="1379822991">
          <w:marLeft w:val="0"/>
          <w:marRight w:val="0"/>
          <w:marTop w:val="0"/>
          <w:marBottom w:val="0"/>
          <w:divBdr>
            <w:top w:val="none" w:sz="0" w:space="0" w:color="auto"/>
            <w:left w:val="none" w:sz="0" w:space="0" w:color="auto"/>
            <w:bottom w:val="none" w:sz="0" w:space="0" w:color="auto"/>
            <w:right w:val="none" w:sz="0" w:space="0" w:color="auto"/>
          </w:divBdr>
        </w:div>
        <w:div w:id="1039864212">
          <w:marLeft w:val="0"/>
          <w:marRight w:val="0"/>
          <w:marTop w:val="0"/>
          <w:marBottom w:val="0"/>
          <w:divBdr>
            <w:top w:val="none" w:sz="0" w:space="0" w:color="auto"/>
            <w:left w:val="none" w:sz="0" w:space="0" w:color="auto"/>
            <w:bottom w:val="none" w:sz="0" w:space="0" w:color="auto"/>
            <w:right w:val="none" w:sz="0" w:space="0" w:color="auto"/>
          </w:divBdr>
        </w:div>
      </w:divsChild>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84655983">
      <w:bodyDiv w:val="1"/>
      <w:marLeft w:val="0"/>
      <w:marRight w:val="0"/>
      <w:marTop w:val="0"/>
      <w:marBottom w:val="0"/>
      <w:divBdr>
        <w:top w:val="none" w:sz="0" w:space="0" w:color="auto"/>
        <w:left w:val="none" w:sz="0" w:space="0" w:color="auto"/>
        <w:bottom w:val="none" w:sz="0" w:space="0" w:color="auto"/>
        <w:right w:val="none" w:sz="0" w:space="0" w:color="auto"/>
      </w:divBdr>
      <w:divsChild>
        <w:div w:id="26951888">
          <w:marLeft w:val="450"/>
          <w:marRight w:val="0"/>
          <w:marTop w:val="0"/>
          <w:marBottom w:val="173"/>
          <w:divBdr>
            <w:top w:val="none" w:sz="0" w:space="0" w:color="auto"/>
            <w:left w:val="none" w:sz="0" w:space="0" w:color="auto"/>
            <w:bottom w:val="none" w:sz="0" w:space="0" w:color="auto"/>
            <w:right w:val="none" w:sz="0" w:space="0" w:color="auto"/>
          </w:divBdr>
          <w:divsChild>
            <w:div w:id="1799956118">
              <w:marLeft w:val="0"/>
              <w:marRight w:val="0"/>
              <w:marTop w:val="0"/>
              <w:marBottom w:val="0"/>
              <w:divBdr>
                <w:top w:val="none" w:sz="0" w:space="0" w:color="auto"/>
                <w:left w:val="none" w:sz="0" w:space="0" w:color="auto"/>
                <w:bottom w:val="none" w:sz="0" w:space="0" w:color="auto"/>
                <w:right w:val="none" w:sz="0" w:space="0" w:color="auto"/>
              </w:divBdr>
            </w:div>
            <w:div w:id="1330136709">
              <w:marLeft w:val="0"/>
              <w:marRight w:val="0"/>
              <w:marTop w:val="0"/>
              <w:marBottom w:val="0"/>
              <w:divBdr>
                <w:top w:val="none" w:sz="0" w:space="0" w:color="auto"/>
                <w:left w:val="none" w:sz="0" w:space="0" w:color="auto"/>
                <w:bottom w:val="none" w:sz="0" w:space="0" w:color="auto"/>
                <w:right w:val="none" w:sz="0" w:space="0" w:color="auto"/>
              </w:divBdr>
            </w:div>
          </w:divsChild>
        </w:div>
        <w:div w:id="1541044239">
          <w:marLeft w:val="450"/>
          <w:marRight w:val="0"/>
          <w:marTop w:val="0"/>
          <w:marBottom w:val="173"/>
          <w:divBdr>
            <w:top w:val="none" w:sz="0" w:space="0" w:color="auto"/>
            <w:left w:val="none" w:sz="0" w:space="0" w:color="auto"/>
            <w:bottom w:val="none" w:sz="0" w:space="0" w:color="auto"/>
            <w:right w:val="none" w:sz="0" w:space="0" w:color="auto"/>
          </w:divBdr>
          <w:divsChild>
            <w:div w:id="32973489">
              <w:marLeft w:val="0"/>
              <w:marRight w:val="0"/>
              <w:marTop w:val="0"/>
              <w:marBottom w:val="0"/>
              <w:divBdr>
                <w:top w:val="none" w:sz="0" w:space="0" w:color="auto"/>
                <w:left w:val="none" w:sz="0" w:space="0" w:color="auto"/>
                <w:bottom w:val="none" w:sz="0" w:space="0" w:color="auto"/>
                <w:right w:val="none" w:sz="0" w:space="0" w:color="auto"/>
              </w:divBdr>
            </w:div>
            <w:div w:id="1645695484">
              <w:marLeft w:val="0"/>
              <w:marRight w:val="0"/>
              <w:marTop w:val="0"/>
              <w:marBottom w:val="0"/>
              <w:divBdr>
                <w:top w:val="none" w:sz="0" w:space="0" w:color="auto"/>
                <w:left w:val="none" w:sz="0" w:space="0" w:color="auto"/>
                <w:bottom w:val="none" w:sz="0" w:space="0" w:color="auto"/>
                <w:right w:val="none" w:sz="0" w:space="0" w:color="auto"/>
              </w:divBdr>
            </w:div>
          </w:divsChild>
        </w:div>
        <w:div w:id="1018699507">
          <w:marLeft w:val="450"/>
          <w:marRight w:val="0"/>
          <w:marTop w:val="0"/>
          <w:marBottom w:val="173"/>
          <w:divBdr>
            <w:top w:val="none" w:sz="0" w:space="0" w:color="auto"/>
            <w:left w:val="none" w:sz="0" w:space="0" w:color="auto"/>
            <w:bottom w:val="none" w:sz="0" w:space="0" w:color="auto"/>
            <w:right w:val="none" w:sz="0" w:space="0" w:color="auto"/>
          </w:divBdr>
          <w:divsChild>
            <w:div w:id="211158142">
              <w:marLeft w:val="0"/>
              <w:marRight w:val="0"/>
              <w:marTop w:val="0"/>
              <w:marBottom w:val="0"/>
              <w:divBdr>
                <w:top w:val="none" w:sz="0" w:space="0" w:color="auto"/>
                <w:left w:val="none" w:sz="0" w:space="0" w:color="auto"/>
                <w:bottom w:val="none" w:sz="0" w:space="0" w:color="auto"/>
                <w:right w:val="none" w:sz="0" w:space="0" w:color="auto"/>
              </w:divBdr>
            </w:div>
            <w:div w:id="1773083498">
              <w:marLeft w:val="0"/>
              <w:marRight w:val="0"/>
              <w:marTop w:val="0"/>
              <w:marBottom w:val="0"/>
              <w:divBdr>
                <w:top w:val="none" w:sz="0" w:space="0" w:color="auto"/>
                <w:left w:val="none" w:sz="0" w:space="0" w:color="auto"/>
                <w:bottom w:val="none" w:sz="0" w:space="0" w:color="auto"/>
                <w:right w:val="none" w:sz="0" w:space="0" w:color="auto"/>
              </w:divBdr>
            </w:div>
          </w:divsChild>
        </w:div>
        <w:div w:id="1802963828">
          <w:marLeft w:val="450"/>
          <w:marRight w:val="0"/>
          <w:marTop w:val="0"/>
          <w:marBottom w:val="173"/>
          <w:divBdr>
            <w:top w:val="none" w:sz="0" w:space="0" w:color="auto"/>
            <w:left w:val="none" w:sz="0" w:space="0" w:color="auto"/>
            <w:bottom w:val="none" w:sz="0" w:space="0" w:color="auto"/>
            <w:right w:val="none" w:sz="0" w:space="0" w:color="auto"/>
          </w:divBdr>
          <w:divsChild>
            <w:div w:id="1788887419">
              <w:marLeft w:val="0"/>
              <w:marRight w:val="0"/>
              <w:marTop w:val="0"/>
              <w:marBottom w:val="0"/>
              <w:divBdr>
                <w:top w:val="none" w:sz="0" w:space="0" w:color="auto"/>
                <w:left w:val="none" w:sz="0" w:space="0" w:color="auto"/>
                <w:bottom w:val="none" w:sz="0" w:space="0" w:color="auto"/>
                <w:right w:val="none" w:sz="0" w:space="0" w:color="auto"/>
              </w:divBdr>
            </w:div>
            <w:div w:id="819537919">
              <w:marLeft w:val="0"/>
              <w:marRight w:val="0"/>
              <w:marTop w:val="0"/>
              <w:marBottom w:val="0"/>
              <w:divBdr>
                <w:top w:val="none" w:sz="0" w:space="0" w:color="auto"/>
                <w:left w:val="none" w:sz="0" w:space="0" w:color="auto"/>
                <w:bottom w:val="none" w:sz="0" w:space="0" w:color="auto"/>
                <w:right w:val="none" w:sz="0" w:space="0" w:color="auto"/>
              </w:divBdr>
            </w:div>
          </w:divsChild>
        </w:div>
        <w:div w:id="160852612">
          <w:marLeft w:val="450"/>
          <w:marRight w:val="0"/>
          <w:marTop w:val="0"/>
          <w:marBottom w:val="173"/>
          <w:divBdr>
            <w:top w:val="none" w:sz="0" w:space="0" w:color="auto"/>
            <w:left w:val="none" w:sz="0" w:space="0" w:color="auto"/>
            <w:bottom w:val="none" w:sz="0" w:space="0" w:color="auto"/>
            <w:right w:val="none" w:sz="0" w:space="0" w:color="auto"/>
          </w:divBdr>
          <w:divsChild>
            <w:div w:id="1564873289">
              <w:marLeft w:val="0"/>
              <w:marRight w:val="0"/>
              <w:marTop w:val="0"/>
              <w:marBottom w:val="0"/>
              <w:divBdr>
                <w:top w:val="none" w:sz="0" w:space="0" w:color="auto"/>
                <w:left w:val="none" w:sz="0" w:space="0" w:color="auto"/>
                <w:bottom w:val="none" w:sz="0" w:space="0" w:color="auto"/>
                <w:right w:val="none" w:sz="0" w:space="0" w:color="auto"/>
              </w:divBdr>
            </w:div>
            <w:div w:id="149560465">
              <w:marLeft w:val="0"/>
              <w:marRight w:val="0"/>
              <w:marTop w:val="0"/>
              <w:marBottom w:val="0"/>
              <w:divBdr>
                <w:top w:val="none" w:sz="0" w:space="0" w:color="auto"/>
                <w:left w:val="none" w:sz="0" w:space="0" w:color="auto"/>
                <w:bottom w:val="none" w:sz="0" w:space="0" w:color="auto"/>
                <w:right w:val="none" w:sz="0" w:space="0" w:color="auto"/>
              </w:divBdr>
            </w:div>
          </w:divsChild>
        </w:div>
        <w:div w:id="328872092">
          <w:marLeft w:val="450"/>
          <w:marRight w:val="0"/>
          <w:marTop w:val="0"/>
          <w:marBottom w:val="173"/>
          <w:divBdr>
            <w:top w:val="none" w:sz="0" w:space="0" w:color="auto"/>
            <w:left w:val="none" w:sz="0" w:space="0" w:color="auto"/>
            <w:bottom w:val="none" w:sz="0" w:space="0" w:color="auto"/>
            <w:right w:val="none" w:sz="0" w:space="0" w:color="auto"/>
          </w:divBdr>
          <w:divsChild>
            <w:div w:id="2139571169">
              <w:marLeft w:val="0"/>
              <w:marRight w:val="0"/>
              <w:marTop w:val="0"/>
              <w:marBottom w:val="0"/>
              <w:divBdr>
                <w:top w:val="none" w:sz="0" w:space="0" w:color="auto"/>
                <w:left w:val="none" w:sz="0" w:space="0" w:color="auto"/>
                <w:bottom w:val="none" w:sz="0" w:space="0" w:color="auto"/>
                <w:right w:val="none" w:sz="0" w:space="0" w:color="auto"/>
              </w:divBdr>
            </w:div>
            <w:div w:id="694690378">
              <w:marLeft w:val="0"/>
              <w:marRight w:val="0"/>
              <w:marTop w:val="0"/>
              <w:marBottom w:val="0"/>
              <w:divBdr>
                <w:top w:val="none" w:sz="0" w:space="0" w:color="auto"/>
                <w:left w:val="none" w:sz="0" w:space="0" w:color="auto"/>
                <w:bottom w:val="none" w:sz="0" w:space="0" w:color="auto"/>
                <w:right w:val="none" w:sz="0" w:space="0" w:color="auto"/>
              </w:divBdr>
            </w:div>
          </w:divsChild>
        </w:div>
        <w:div w:id="337002867">
          <w:marLeft w:val="450"/>
          <w:marRight w:val="0"/>
          <w:marTop w:val="0"/>
          <w:marBottom w:val="173"/>
          <w:divBdr>
            <w:top w:val="none" w:sz="0" w:space="0" w:color="auto"/>
            <w:left w:val="none" w:sz="0" w:space="0" w:color="auto"/>
            <w:bottom w:val="none" w:sz="0" w:space="0" w:color="auto"/>
            <w:right w:val="none" w:sz="0" w:space="0" w:color="auto"/>
          </w:divBdr>
          <w:divsChild>
            <w:div w:id="1830830490">
              <w:marLeft w:val="0"/>
              <w:marRight w:val="0"/>
              <w:marTop w:val="0"/>
              <w:marBottom w:val="0"/>
              <w:divBdr>
                <w:top w:val="none" w:sz="0" w:space="0" w:color="auto"/>
                <w:left w:val="none" w:sz="0" w:space="0" w:color="auto"/>
                <w:bottom w:val="none" w:sz="0" w:space="0" w:color="auto"/>
                <w:right w:val="none" w:sz="0" w:space="0" w:color="auto"/>
              </w:divBdr>
            </w:div>
            <w:div w:id="962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063601986">
      <w:bodyDiv w:val="1"/>
      <w:marLeft w:val="0"/>
      <w:marRight w:val="0"/>
      <w:marTop w:val="0"/>
      <w:marBottom w:val="0"/>
      <w:divBdr>
        <w:top w:val="none" w:sz="0" w:space="0" w:color="auto"/>
        <w:left w:val="none" w:sz="0" w:space="0" w:color="auto"/>
        <w:bottom w:val="none" w:sz="0" w:space="0" w:color="auto"/>
        <w:right w:val="none" w:sz="0" w:space="0" w:color="auto"/>
      </w:divBdr>
      <w:divsChild>
        <w:div w:id="259679421">
          <w:marLeft w:val="0"/>
          <w:marRight w:val="0"/>
          <w:marTop w:val="0"/>
          <w:marBottom w:val="0"/>
          <w:divBdr>
            <w:top w:val="none" w:sz="0" w:space="0" w:color="auto"/>
            <w:left w:val="none" w:sz="0" w:space="0" w:color="auto"/>
            <w:bottom w:val="none" w:sz="0" w:space="0" w:color="auto"/>
            <w:right w:val="none" w:sz="0" w:space="0" w:color="auto"/>
          </w:divBdr>
        </w:div>
        <w:div w:id="1538393603">
          <w:marLeft w:val="0"/>
          <w:marRight w:val="0"/>
          <w:marTop w:val="0"/>
          <w:marBottom w:val="0"/>
          <w:divBdr>
            <w:top w:val="none" w:sz="0" w:space="0" w:color="auto"/>
            <w:left w:val="none" w:sz="0" w:space="0" w:color="auto"/>
            <w:bottom w:val="none" w:sz="0" w:space="0" w:color="auto"/>
            <w:right w:val="none" w:sz="0" w:space="0" w:color="auto"/>
          </w:divBdr>
        </w:div>
      </w:divsChild>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4688989">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www.datadictionary.nhs.uk/nhs_business_definitions/output_area.html" TargetMode="External"/><Relationship Id="rId20" Type="http://schemas.openxmlformats.org/officeDocument/2006/relationships/hyperlink" Target="https://www.datadictionary.nhs.uk/classes/postcode.html" TargetMode="External"/><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Swa21</b:Tag>
    <b:SourceType>InternetSite</b:SourceType>
    <b:Guid>{A930DA7D-51F8-4066-B023-414E1E0B083F}</b:Guid>
    <b:Year>2021</b:Year>
    <b:Author>
      <b:Author>
        <b:NameList>
          <b:Person>
            <b:Last>FC</b:Last>
            <b:First>Swansea</b:First>
            <b:Middle>City</b:Middle>
          </b:Person>
        </b:NameList>
      </b:Author>
    </b:Author>
    <b:InternetSiteTitle>Swansea City AFC Homepage</b:InternetSiteTitle>
    <b:URL>https://www.swanseacity.com/</b:URL>
    <b:RefOrder>1</b:RefOrder>
  </b:Source>
  <b:Source>
    <b:Tag>Wor18</b:Tag>
    <b:SourceType>InternetSite</b:SourceType>
    <b:Guid>{5780067C-662E-4724-86EE-0612184BFF9B}</b:Guid>
    <b:Author>
      <b:Author>
        <b:NameList>
          <b:Person>
            <b:Last>WordPress.com</b:Last>
          </b:Person>
        </b:NameList>
      </b:Author>
    </b:Author>
    <b:Title>Saron Juniors Football Club</b:Title>
    <b:Year>2018</b:Year>
    <b:URL>https://saronjuniorsfc.wordpress.com/</b:URL>
    <b:RefOrder>2</b:RefOrder>
  </b:Source>
  <b:Source>
    <b:Tag>Dyl21</b:Tag>
    <b:SourceType>Misc</b:SourceType>
    <b:Guid>{4BC9AB8A-F5E3-49C7-A8C6-1DECB3EB64C4}</b:Guid>
    <b:Title>Case Study Wireframe</b:Title>
    <b:Year>2021</b:Year>
    <b:Author>
      <b:Author>
        <b:NameList>
          <b:Person>
            <b:Last>Thomas</b:Last>
            <b:First>Dylan</b:First>
          </b:Person>
        </b:NameList>
      </b:Author>
    </b:Author>
    <b:Publisher>Microsoft Visio</b:Publisher>
    <b:RefOrder>3</b:RefOrder>
  </b:Source>
  <b:Source>
    <b:Tag>W3C21</b:Tag>
    <b:SourceType>InternetSite</b:SourceType>
    <b:Guid>{A99CD353-F38D-489D-A3AB-8523BDC80D6C}</b:Guid>
    <b:Title>W3C Markup Validation Service</b:Title>
    <b:Author>
      <b:Author>
        <b:NameList>
          <b:Person>
            <b:Last>W3C</b:Last>
          </b:Person>
        </b:NameList>
      </b:Author>
    </b:Author>
    <b:ProductionCompany>Opensource.org</b:ProductionCompany>
    <b:YearAccessed>2021</b:YearAccessed>
    <b:URL>https://validator.w3.org/#validate_by_upload</b:URL>
    <b:RefOrder>4</b:RefOrder>
  </b:Source>
  <b:Source>
    <b:Tag>W3C09</b:Tag>
    <b:SourceType>InternetSite</b:SourceType>
    <b:Guid>{7C49A0FA-63F3-45F6-828E-868245E283D8}</b:Guid>
    <b:Author>
      <b:Author>
        <b:NameList>
          <b:Person>
            <b:Last>W3C</b:Last>
          </b:Person>
        </b:NameList>
      </b:Author>
    </b:Author>
    <b:Title>W3C CSS Validation Service</b:Title>
    <b:Year>2009</b:Year>
    <b:URL>http://jigsaw.w3.org/css-validator/#validate_by_upload</b:URL>
    <b:RefOrder>5</b:RefOrder>
  </b:Source>
  <b:Source>
    <b:Tag>Gui21</b:Tag>
    <b:SourceType>InternetSite</b:SourceType>
    <b:Guid>{01D2E711-10B0-45CE-871F-D458D88B8B27}</b:Guid>
    <b:Title>Mobile vs Desktop Usage Statistics for 2020/2021</b:Title>
    <b:Year>2021</b:Year>
    <b:URL>https://www.guide2research.com/research/mobile-vs-desktop-usage#:~:text=When%20it%20comes%20to%20mobile,amount%20of%20traffic%20at%203%25.</b:URL>
    <b:Author>
      <b:Author>
        <b:NameList>
          <b:Person>
            <b:Last>Research</b:Last>
            <b:First>Guide</b:First>
            <b:Middle>2</b:Middle>
          </b:Person>
        </b:NameList>
      </b:Author>
    </b:Author>
    <b:RefOrder>6</b:RefOrder>
  </b:Source>
  <b:Source>
    <b:Tag>Pat21</b:Tag>
    <b:SourceType>InternetSite</b:SourceType>
    <b:Guid>{AA91E15B-12EB-4DF7-A8F4-7D450E99AFBE}</b:Guid>
    <b:Author>
      <b:Author>
        <b:NameList>
          <b:Person>
            <b:Last>Pernice</b:Last>
            <b:First>Kara</b:First>
          </b:Person>
        </b:NameList>
      </b:Author>
    </b:Author>
    <b:Title>F-Shaped Pattern of Reading on the Web: Misunderstood, But Still Relevant (Even on Mobile)</b:Title>
    <b:ProductionCompany>Nielsen Norman Group</b:ProductionCompany>
    <b:Year>2017</b:Year>
    <b:Month>November</b:Month>
    <b:URL>https://www.nngroup.com/articles/f-shaped-pattern-reading-web-content/</b:URL>
    <b:RefOrder>7</b:RefOrder>
  </b:Source>
  <b:Source>
    <b:Tag>Sha19</b:Tag>
    <b:SourceType>InternetSite</b:SourceType>
    <b:Guid>{0712F3A6-2E67-495B-B22E-7E0179B6CC58}</b:Guid>
    <b:Author>
      <b:Author>
        <b:NameList>
          <b:Person>
            <b:Last>Henry</b:Last>
            <b:First>Shawn</b:First>
            <b:Middle>Lawton</b:Middle>
          </b:Person>
        </b:NameList>
      </b:Author>
    </b:Author>
    <b:Title>Introduction to Web Accessibility</b:Title>
    <b:ProductionCompany>W3C</b:ProductionCompany>
    <b:Year>2019</b:Year>
    <b:Month>June</b:Month>
    <b:URL>https://www.w3.org/WAI/fundamentals/accessibility-intro/</b:URL>
    <b:RefOrder>8</b:RefOrder>
  </b:Source>
  <b:Source>
    <b:Tag>Pat211</b:Tag>
    <b:SourceType>InternetSite</b:SourceType>
    <b:Guid>{B2CAA396-1287-4222-89FB-9AF7C69A047A}</b:Guid>
    <b:Author>
      <b:Author>
        <b:NameList>
          <b:Person>
            <b:Last>Ahern</b:Last>
            <b:First>Pat</b:First>
          </b:Person>
        </b:NameList>
      </b:Author>
    </b:Author>
    <b:Title>27 Mind-Bottling SEO Stats for 2021 (+ Beyond)</b:Title>
    <b:ProductionCompany>InterGrowth</b:ProductionCompany>
    <b:Year>2021</b:Year>
    <b:Month>April</b:Month>
    <b:URL>https://inter-growth.co/seo-stats/</b:URL>
    <b:RefOrder>9</b:RefOrder>
  </b:Source>
</b:Sources>
</file>

<file path=customXml/itemProps1.xml><?xml version="1.0" encoding="utf-8"?>
<ds:datastoreItem xmlns:ds="http://schemas.openxmlformats.org/officeDocument/2006/customXml" ds:itemID="{354BDBF5-61E3-402B-9903-329600D13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6485</Words>
  <Characters>36967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Dylan Thomas (2014801)</cp:lastModifiedBy>
  <cp:revision>2</cp:revision>
  <dcterms:created xsi:type="dcterms:W3CDTF">2023-05-24T10:33:00Z</dcterms:created>
  <dcterms:modified xsi:type="dcterms:W3CDTF">2023-05-24T10:33:00Z</dcterms:modified>
</cp:coreProperties>
</file>