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ED9D6" w14:textId="77777777" w:rsidR="003A50FE" w:rsidRDefault="0000000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Name:    DOREAN CARTER</w:t>
      </w:r>
    </w:p>
    <w:p w14:paraId="6FA79AD1" w14:textId="4ED17ABF" w:rsidR="003A50FE" w:rsidRDefault="0000000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Student ID</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243117</w:t>
      </w:r>
      <w:r w:rsidR="00350420">
        <w:rPr>
          <w:rFonts w:ascii="Times New Roman" w:eastAsia="Times New Roman" w:hAnsi="Times New Roman" w:cs="Times New Roman"/>
          <w:b/>
          <w:bCs/>
          <w:sz w:val="24"/>
          <w:szCs w:val="24"/>
        </w:rPr>
        <w:t>8</w:t>
      </w:r>
    </w:p>
    <w:p w14:paraId="0BEB3DFD" w14:textId="77777777" w:rsidR="003A50FE" w:rsidRDefault="0000000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Code</w:t>
      </w:r>
      <w:proofErr w:type="gramStart"/>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 xml:space="preserve"> Health</w:t>
      </w:r>
      <w:proofErr w:type="gramEnd"/>
      <w:r>
        <w:rPr>
          <w:rFonts w:ascii="Times New Roman" w:eastAsia="Times New Roman" w:hAnsi="Times New Roman" w:cs="Times New Roman"/>
          <w:b/>
          <w:bCs/>
          <w:sz w:val="24"/>
          <w:szCs w:val="24"/>
        </w:rPr>
        <w:t xml:space="preserve"> and Social Care LCHS4003</w:t>
      </w:r>
    </w:p>
    <w:p w14:paraId="5AB5C257" w14:textId="555EC096" w:rsidR="003A50FE" w:rsidRDefault="0000000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Lecturer: Azida </w:t>
      </w:r>
      <w:proofErr w:type="spellStart"/>
      <w:r>
        <w:rPr>
          <w:rFonts w:ascii="Times New Roman" w:eastAsia="Times New Roman" w:hAnsi="Times New Roman" w:cs="Times New Roman"/>
          <w:b/>
          <w:bCs/>
          <w:sz w:val="24"/>
          <w:szCs w:val="24"/>
        </w:rPr>
        <w:t>Zairo</w:t>
      </w:r>
      <w:r w:rsidR="00350420">
        <w:rPr>
          <w:rFonts w:ascii="Times New Roman" w:eastAsia="Times New Roman" w:hAnsi="Times New Roman" w:cs="Times New Roman"/>
          <w:b/>
          <w:bCs/>
          <w:sz w:val="24"/>
          <w:szCs w:val="24"/>
        </w:rPr>
        <w:t>l</w:t>
      </w:r>
      <w:proofErr w:type="spellEnd"/>
    </w:p>
    <w:p w14:paraId="09ED5CA0" w14:textId="77777777" w:rsidR="003A50FE" w:rsidRDefault="00000000">
      <w:pPr>
        <w:spacing w:before="240" w:after="240" w:line="360" w:lineRule="auto"/>
        <w:rPr>
          <w:rFonts w:ascii="Times New Roman" w:eastAsia="Times New Roman" w:hAnsi="Times New Roman" w:cs="Times New Roman"/>
          <w:b/>
          <w:bCs/>
        </w:rPr>
      </w:pPr>
      <w:r>
        <w:rPr>
          <w:rFonts w:ascii="Times New Roman" w:eastAsia="Times New Roman" w:hAnsi="Times New Roman" w:cs="Times New Roman"/>
          <w:b/>
          <w:bCs/>
          <w:sz w:val="24"/>
          <w:szCs w:val="24"/>
        </w:rPr>
        <w:t xml:space="preserve">Submitted </w:t>
      </w:r>
      <w:proofErr w:type="gramStart"/>
      <w:r>
        <w:rPr>
          <w:rFonts w:ascii="Times New Roman" w:eastAsia="Times New Roman" w:hAnsi="Times New Roman" w:cs="Times New Roman"/>
          <w:b/>
          <w:bCs/>
          <w:sz w:val="24"/>
          <w:szCs w:val="24"/>
        </w:rPr>
        <w:t>on</w:t>
      </w:r>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February 23, 202</w:t>
      </w:r>
      <w:r>
        <w:rPr>
          <w:rFonts w:ascii="Times New Roman" w:eastAsia="Times New Roman" w:hAnsi="Times New Roman" w:cs="Times New Roman"/>
          <w:b/>
          <w:bCs/>
        </w:rPr>
        <w:t>6</w:t>
      </w:r>
    </w:p>
    <w:p w14:paraId="72071181" w14:textId="77777777" w:rsidR="003A50FE" w:rsidRDefault="003A50FE">
      <w:pPr>
        <w:spacing w:before="240" w:after="240" w:line="360" w:lineRule="auto"/>
        <w:rPr>
          <w:rFonts w:ascii="Times New Roman" w:eastAsia="Times New Roman" w:hAnsi="Times New Roman" w:cs="Times New Roman"/>
          <w:b/>
          <w:bCs/>
        </w:rPr>
      </w:pPr>
    </w:p>
    <w:p w14:paraId="14378896" w14:textId="77777777" w:rsidR="003A50FE" w:rsidRDefault="00000000">
      <w:pPr>
        <w:spacing w:before="240" w:after="240" w:line="360" w:lineRule="auto"/>
        <w:rPr>
          <w:rFonts w:ascii="Times New Roman" w:eastAsia="Times New Roman" w:hAnsi="Times New Roman" w:cs="Times New Roman"/>
          <w:b/>
          <w:bCs/>
        </w:rPr>
      </w:pPr>
      <w:r>
        <w:rPr>
          <w:noProof/>
        </w:rPr>
        <w:lastRenderedPageBreak/>
        <w:drawing>
          <wp:anchor distT="114300" distB="114300" distL="114300" distR="114300" simplePos="0" relativeHeight="251658240" behindDoc="0" locked="0" layoutInCell="1" hidden="0" allowOverlap="1" wp14:anchorId="08EDD973" wp14:editId="27BBB7F7">
            <wp:simplePos x="0" y="0"/>
            <wp:positionH relativeFrom="column">
              <wp:posOffset>19051</wp:posOffset>
            </wp:positionH>
            <wp:positionV relativeFrom="paragraph">
              <wp:posOffset>114300</wp:posOffset>
            </wp:positionV>
            <wp:extent cx="5943600" cy="8407400"/>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8407400"/>
                    </a:xfrm>
                    <a:prstGeom prst="rect">
                      <a:avLst/>
                    </a:prstGeom>
                    <a:ln/>
                  </pic:spPr>
                </pic:pic>
              </a:graphicData>
            </a:graphic>
          </wp:anchor>
        </w:drawing>
      </w:r>
    </w:p>
    <w:p w14:paraId="317FACBF" w14:textId="77777777" w:rsidR="003A50FE" w:rsidRDefault="003A50FE">
      <w:pPr>
        <w:spacing w:before="240" w:after="240" w:line="360" w:lineRule="auto"/>
        <w:jc w:val="center"/>
        <w:rPr>
          <w:rFonts w:ascii="Times New Roman" w:eastAsia="Times New Roman" w:hAnsi="Times New Roman" w:cs="Times New Roman"/>
          <w:b/>
          <w:bCs/>
          <w:sz w:val="24"/>
          <w:szCs w:val="24"/>
        </w:rPr>
      </w:pPr>
    </w:p>
    <w:p w14:paraId="0A12F574" w14:textId="77777777" w:rsidR="003A50FE" w:rsidRDefault="0000000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PHARMACY SERVICES</w:t>
      </w:r>
    </w:p>
    <w:p w14:paraId="145F235B"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Pharmacy services are one of the important components of modern healthcare systems not only in our place but also in the whole world. Ensuring safe preparations, dispensing and managing medicines all while providing direct patient care. With no unnecessary incidents and providing correct medicines to each </w:t>
      </w:r>
      <w:proofErr w:type="spellStart"/>
      <w:proofErr w:type="gramStart"/>
      <w:r>
        <w:rPr>
          <w:rFonts w:ascii="Times New Roman" w:eastAsia="Times New Roman" w:hAnsi="Times New Roman" w:cs="Times New Roman"/>
          <w:sz w:val="24"/>
          <w:szCs w:val="24"/>
        </w:rPr>
        <w:t>individual.Over</w:t>
      </w:r>
      <w:proofErr w:type="spellEnd"/>
      <w:proofErr w:type="gramEnd"/>
      <w:r>
        <w:rPr>
          <w:rFonts w:ascii="Times New Roman" w:eastAsia="Times New Roman" w:hAnsi="Times New Roman" w:cs="Times New Roman"/>
          <w:sz w:val="24"/>
          <w:szCs w:val="24"/>
        </w:rPr>
        <w:t xml:space="preserve"> time pharmacy services have evolved from traditional medicine preparation practices into highly regulated healthcare professions that actively help through disease prevention, treatment management and public health programs. </w:t>
      </w:r>
    </w:p>
    <w:p w14:paraId="20DC2716"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present pharmacists serve not only as medication experts but also as healthcare providers who work with professionals such as physicians and nurses to improve patient outcomes and help improve the quality of life of </w:t>
      </w:r>
      <w:proofErr w:type="spellStart"/>
      <w:r>
        <w:rPr>
          <w:rFonts w:ascii="Times New Roman" w:eastAsia="Times New Roman" w:hAnsi="Times New Roman" w:cs="Times New Roman"/>
          <w:sz w:val="24"/>
          <w:szCs w:val="24"/>
        </w:rPr>
        <w:t>communities.Pharmacy</w:t>
      </w:r>
      <w:proofErr w:type="spellEnd"/>
      <w:r>
        <w:rPr>
          <w:rFonts w:ascii="Times New Roman" w:eastAsia="Times New Roman" w:hAnsi="Times New Roman" w:cs="Times New Roman"/>
          <w:sz w:val="24"/>
          <w:szCs w:val="24"/>
        </w:rPr>
        <w:t xml:space="preserve"> services have its roots in ancient societies, when doctors used natural remedies like minerals and herbs to treat ailments thousands of years ago. Pharmacy as a career began to take shape in the Middle Ages when apothecaries became experts in the preparation and dispensing of medication. Later on the clinical pharmacy movement expanded pharmacists responsibilities to include patient counseling, disease </w:t>
      </w:r>
      <w:r>
        <w:rPr>
          <w:rFonts w:ascii="Times New Roman" w:eastAsia="Times New Roman" w:hAnsi="Times New Roman" w:cs="Times New Roman"/>
          <w:sz w:val="24"/>
          <w:szCs w:val="24"/>
        </w:rPr>
        <w:lastRenderedPageBreak/>
        <w:t xml:space="preserve">management, medication therapy monitoring and establishing pharmacy services as a patient-centered healthcare </w:t>
      </w:r>
      <w:proofErr w:type="spellStart"/>
      <w:r>
        <w:rPr>
          <w:rFonts w:ascii="Times New Roman" w:eastAsia="Times New Roman" w:hAnsi="Times New Roman" w:cs="Times New Roman"/>
          <w:sz w:val="24"/>
          <w:szCs w:val="24"/>
        </w:rPr>
        <w:t>profession.Professional</w:t>
      </w:r>
      <w:proofErr w:type="spellEnd"/>
      <w:r>
        <w:rPr>
          <w:rFonts w:ascii="Times New Roman" w:eastAsia="Times New Roman" w:hAnsi="Times New Roman" w:cs="Times New Roman"/>
          <w:sz w:val="24"/>
          <w:szCs w:val="24"/>
        </w:rPr>
        <w:t xml:space="preserve"> organizations such as the United Kingdom Pharmacists Association (founded in 1852) further supported the development of pharmacy education, research and standards of practice, helps to strengthen the profession </w:t>
      </w:r>
      <w:proofErr w:type="spellStart"/>
      <w:r>
        <w:rPr>
          <w:rFonts w:ascii="Times New Roman" w:eastAsia="Times New Roman" w:hAnsi="Times New Roman" w:cs="Times New Roman"/>
          <w:sz w:val="24"/>
          <w:szCs w:val="24"/>
        </w:rPr>
        <w:t>globally.Pharmacy</w:t>
      </w:r>
      <w:proofErr w:type="spellEnd"/>
      <w:r>
        <w:rPr>
          <w:rFonts w:ascii="Times New Roman" w:eastAsia="Times New Roman" w:hAnsi="Times New Roman" w:cs="Times New Roman"/>
          <w:sz w:val="24"/>
          <w:szCs w:val="24"/>
        </w:rPr>
        <w:t xml:space="preserve"> services operate across several healthcare settings in institutions such as private clinics, public hospitals, private hospitals and community pharmacies  in the world. Modern pharmacists perform multiple responsibilities to ensure each patient was safe and to help the overall </w:t>
      </w:r>
      <w:proofErr w:type="spellStart"/>
      <w:proofErr w:type="gramStart"/>
      <w:r>
        <w:rPr>
          <w:rFonts w:ascii="Times New Roman" w:eastAsia="Times New Roman" w:hAnsi="Times New Roman" w:cs="Times New Roman"/>
          <w:sz w:val="24"/>
          <w:szCs w:val="24"/>
        </w:rPr>
        <w:t>well being</w:t>
      </w:r>
      <w:proofErr w:type="spellEnd"/>
      <w:proofErr w:type="gramEnd"/>
      <w:r>
        <w:rPr>
          <w:rFonts w:ascii="Times New Roman" w:eastAsia="Times New Roman" w:hAnsi="Times New Roman" w:cs="Times New Roman"/>
          <w:sz w:val="24"/>
          <w:szCs w:val="24"/>
        </w:rPr>
        <w:t xml:space="preserve"> of the client in the treatment plan. The role of the Pharmacy Service is Dispensing prescription medicines, reviewing medication orders by the physicians, monitoring side and adverse effects, counseling patients on correct medication use such as correct route, correct time and correct use to prevent other complications and supporting physicians in treatment </w:t>
      </w:r>
      <w:proofErr w:type="spellStart"/>
      <w:r>
        <w:rPr>
          <w:rFonts w:ascii="Times New Roman" w:eastAsia="Times New Roman" w:hAnsi="Times New Roman" w:cs="Times New Roman"/>
          <w:sz w:val="24"/>
          <w:szCs w:val="24"/>
        </w:rPr>
        <w:t>planning.Community</w:t>
      </w:r>
      <w:proofErr w:type="spellEnd"/>
      <w:r>
        <w:rPr>
          <w:rFonts w:ascii="Times New Roman" w:eastAsia="Times New Roman" w:hAnsi="Times New Roman" w:cs="Times New Roman"/>
          <w:sz w:val="24"/>
          <w:szCs w:val="24"/>
        </w:rPr>
        <w:t xml:space="preserve"> pharmacies provide accessible healthcare services because they are usually located within neighborhoods and often operate for 24 hours to the people who needed it. This accessibility allows patients to obtain free medications, free health advice, and free consultations without seeing the physician.</w:t>
      </w:r>
    </w:p>
    <w:p w14:paraId="38D44658" w14:textId="77777777" w:rsidR="003A50FE" w:rsidRDefault="00000000">
      <w:pPr>
        <w:spacing w:before="240" w:after="240" w:line="360" w:lineRule="auto"/>
        <w:rPr>
          <w:rFonts w:ascii="Times New Roman" w:eastAsia="Times New Roman" w:hAnsi="Times New Roman" w:cs="Times New Roman"/>
          <w:sz w:val="24"/>
          <w:szCs w:val="24"/>
        </w:rPr>
        <w:sectPr w:rsidR="003A50FE">
          <w:headerReference w:type="default" r:id="rId8"/>
          <w:footerReference w:type="default" r:id="rId9"/>
          <w:pgSz w:w="12240" w:h="15840"/>
          <w:pgMar w:top="1440" w:right="1440" w:bottom="1440" w:left="1440" w:header="720" w:footer="720" w:gutter="0"/>
          <w:pgNumType w:start="1"/>
          <w:cols w:space="720"/>
        </w:sectPr>
      </w:pPr>
      <w:r>
        <w:rPr>
          <w:rFonts w:ascii="Times New Roman" w:eastAsia="Times New Roman" w:hAnsi="Times New Roman" w:cs="Times New Roman"/>
          <w:sz w:val="24"/>
          <w:szCs w:val="24"/>
        </w:rPr>
        <w:lastRenderedPageBreak/>
        <w:t xml:space="preserve">Some pharmacy services also include medication therapy management, chronic disease monitoring, vaccination programs, health screenings, and preventive health education. These services were a huge help to identify medication errors, improved the overall </w:t>
      </w:r>
      <w:proofErr w:type="spellStart"/>
      <w:proofErr w:type="gramStart"/>
      <w:r>
        <w:rPr>
          <w:rFonts w:ascii="Times New Roman" w:eastAsia="Times New Roman" w:hAnsi="Times New Roman" w:cs="Times New Roman"/>
          <w:sz w:val="24"/>
          <w:szCs w:val="24"/>
        </w:rPr>
        <w:t>well being</w:t>
      </w:r>
      <w:proofErr w:type="spellEnd"/>
      <w:proofErr w:type="gramEnd"/>
      <w:r>
        <w:rPr>
          <w:rFonts w:ascii="Times New Roman" w:eastAsia="Times New Roman" w:hAnsi="Times New Roman" w:cs="Times New Roman"/>
          <w:sz w:val="24"/>
          <w:szCs w:val="24"/>
        </w:rPr>
        <w:t xml:space="preserve"> of the patient, and supported the early detection of diseases such as hypertension and chronic kidney diseases. Despite these effective services there are several challenges affecting the efficiency of pharmacy services. Somehow, in many healthcare systems, pharmacists experience heavy </w:t>
      </w:r>
      <w:proofErr w:type="gramStart"/>
      <w:r>
        <w:rPr>
          <w:rFonts w:ascii="Times New Roman" w:eastAsia="Times New Roman" w:hAnsi="Times New Roman" w:cs="Times New Roman"/>
          <w:sz w:val="24"/>
          <w:szCs w:val="24"/>
        </w:rPr>
        <w:t>workload</w:t>
      </w:r>
      <w:proofErr w:type="gramEnd"/>
      <w:r>
        <w:rPr>
          <w:rFonts w:ascii="Times New Roman" w:eastAsia="Times New Roman" w:hAnsi="Times New Roman" w:cs="Times New Roman"/>
          <w:sz w:val="24"/>
          <w:szCs w:val="24"/>
        </w:rPr>
        <w:t xml:space="preserve"> and tasks to do, staffing shortages, and limited time for patient counseling due to things that they need to do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have effective work to do for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In some settings, pharmacists must manage business operations  while also performing clinical duties, which can reduce the time available for direct patient </w:t>
      </w:r>
      <w:proofErr w:type="spellStart"/>
      <w:r>
        <w:rPr>
          <w:rFonts w:ascii="Times New Roman" w:eastAsia="Times New Roman" w:hAnsi="Times New Roman" w:cs="Times New Roman"/>
          <w:sz w:val="24"/>
          <w:szCs w:val="24"/>
        </w:rPr>
        <w:t>care.Limitation</w:t>
      </w:r>
      <w:proofErr w:type="spellEnd"/>
      <w:r>
        <w:rPr>
          <w:rFonts w:ascii="Times New Roman" w:eastAsia="Times New Roman" w:hAnsi="Times New Roman" w:cs="Times New Roman"/>
          <w:sz w:val="24"/>
          <w:szCs w:val="24"/>
        </w:rPr>
        <w:t xml:space="preserve"> in funding and have restrictions in certain countries may also limit pharmacists ability to provide expanded clinical services such as independent prescribing of medications and uses of over the counter </w:t>
      </w:r>
      <w:proofErr w:type="spellStart"/>
      <w:r>
        <w:rPr>
          <w:rFonts w:ascii="Times New Roman" w:eastAsia="Times New Roman" w:hAnsi="Times New Roman" w:cs="Times New Roman"/>
          <w:sz w:val="24"/>
          <w:szCs w:val="24"/>
        </w:rPr>
        <w:t>drugs.These</w:t>
      </w:r>
      <w:proofErr w:type="spellEnd"/>
      <w:r>
        <w:rPr>
          <w:rFonts w:ascii="Times New Roman" w:eastAsia="Times New Roman" w:hAnsi="Times New Roman" w:cs="Times New Roman"/>
          <w:sz w:val="24"/>
          <w:szCs w:val="24"/>
        </w:rPr>
        <w:t xml:space="preserve"> issues highlight the need for stronger healthcare policies and workforce investment to prevent the exhaustion of each pharmacist  recognition to maximize the contribution of pharmacy</w:t>
      </w:r>
    </w:p>
    <w:p w14:paraId="0339F8A6" w14:textId="744606F0" w:rsidR="003A50FE" w:rsidRDefault="00000000">
      <w:pPr>
        <w:spacing w:before="240" w:after="240" w:line="360" w:lineRule="auto"/>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lastRenderedPageBreak/>
        <w:t>services.Pharmacy</w:t>
      </w:r>
      <w:proofErr w:type="spellEnd"/>
      <w:proofErr w:type="gramEnd"/>
      <w:r>
        <w:rPr>
          <w:rFonts w:ascii="Times New Roman" w:eastAsia="Times New Roman" w:hAnsi="Times New Roman" w:cs="Times New Roman"/>
          <w:sz w:val="24"/>
          <w:szCs w:val="24"/>
        </w:rPr>
        <w:t xml:space="preserve"> services play a vital role in improving the quality of life of individuals. Pharmacists act as medication safety experts who ensure that patients receive the right drugs, right dosages, and right time, right prescription to reduce medication errors and have increased adverse drug reactions. By monitoring treatment outcomes and identifying potential drug interactions, pharmacists help prevent complications and hospitalizations. Pharmacies also improve healthcare accessibility because they are widely available by allowing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to receive professional health advice quickly and convenient to have </w:t>
      </w:r>
      <w:proofErr w:type="gramStart"/>
      <w:r>
        <w:rPr>
          <w:rFonts w:ascii="Times New Roman" w:eastAsia="Times New Roman" w:hAnsi="Times New Roman" w:cs="Times New Roman"/>
          <w:sz w:val="24"/>
          <w:szCs w:val="24"/>
        </w:rPr>
        <w:t>a proper</w:t>
      </w:r>
      <w:proofErr w:type="gramEnd"/>
      <w:r>
        <w:rPr>
          <w:rFonts w:ascii="Times New Roman" w:eastAsia="Times New Roman" w:hAnsi="Times New Roman" w:cs="Times New Roman"/>
          <w:sz w:val="24"/>
          <w:szCs w:val="24"/>
        </w:rPr>
        <w:t xml:space="preserve"> medication to improve overall health. This accessibility is the most important for places who were part of rural or underserved </w:t>
      </w:r>
      <w:proofErr w:type="gramStart"/>
      <w:r>
        <w:rPr>
          <w:rFonts w:ascii="Times New Roman" w:eastAsia="Times New Roman" w:hAnsi="Times New Roman" w:cs="Times New Roman"/>
          <w:sz w:val="24"/>
          <w:szCs w:val="24"/>
        </w:rPr>
        <w:t>populations  because</w:t>
      </w:r>
      <w:proofErr w:type="gramEnd"/>
      <w:r>
        <w:rPr>
          <w:rFonts w:ascii="Times New Roman" w:eastAsia="Times New Roman" w:hAnsi="Times New Roman" w:cs="Times New Roman"/>
          <w:sz w:val="24"/>
          <w:szCs w:val="24"/>
        </w:rPr>
        <w:t xml:space="preserve"> who may have limited access to physicians or hospitals. Furthermore, pharmacists contribute to public health initiatives such as vaccination programs to prevent diseases, have campaigns about the use of </w:t>
      </w:r>
      <w:proofErr w:type="gramStart"/>
      <w:r>
        <w:rPr>
          <w:rFonts w:ascii="Times New Roman" w:eastAsia="Times New Roman" w:hAnsi="Times New Roman" w:cs="Times New Roman"/>
          <w:sz w:val="24"/>
          <w:szCs w:val="24"/>
        </w:rPr>
        <w:t>over the counter</w:t>
      </w:r>
      <w:proofErr w:type="gramEnd"/>
      <w:r>
        <w:rPr>
          <w:rFonts w:ascii="Times New Roman" w:eastAsia="Times New Roman" w:hAnsi="Times New Roman" w:cs="Times New Roman"/>
          <w:sz w:val="24"/>
          <w:szCs w:val="24"/>
        </w:rPr>
        <w:t xml:space="preserve"> drugs, awareness in the community and to treat and have deeper knowledge of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to chronic disease management services. By promoting medication adherence and educating patients about their lifestyles. Pharmacy services </w:t>
      </w:r>
      <w:proofErr w:type="gramStart"/>
      <w:r>
        <w:rPr>
          <w:rFonts w:ascii="Times New Roman" w:eastAsia="Times New Roman" w:hAnsi="Times New Roman" w:cs="Times New Roman"/>
          <w:sz w:val="24"/>
          <w:szCs w:val="24"/>
        </w:rPr>
        <w:t>may  help</w:t>
      </w:r>
      <w:proofErr w:type="gramEnd"/>
      <w:r>
        <w:rPr>
          <w:rFonts w:ascii="Times New Roman" w:eastAsia="Times New Roman" w:hAnsi="Times New Roman" w:cs="Times New Roman"/>
          <w:sz w:val="24"/>
          <w:szCs w:val="24"/>
        </w:rPr>
        <w:t xml:space="preserve"> to control long-term conditions such as chronic kidney disease, Chronic hypertension that was ultimately reducing healthcare costs and improving overall population </w:t>
      </w:r>
      <w:proofErr w:type="spellStart"/>
      <w:proofErr w:type="gramStart"/>
      <w:r>
        <w:rPr>
          <w:rFonts w:ascii="Times New Roman" w:eastAsia="Times New Roman" w:hAnsi="Times New Roman" w:cs="Times New Roman"/>
          <w:sz w:val="24"/>
          <w:szCs w:val="24"/>
        </w:rPr>
        <w:t>health.The</w:t>
      </w:r>
      <w:proofErr w:type="spellEnd"/>
      <w:proofErr w:type="gramEnd"/>
      <w:r>
        <w:rPr>
          <w:rFonts w:ascii="Times New Roman" w:eastAsia="Times New Roman" w:hAnsi="Times New Roman" w:cs="Times New Roman"/>
          <w:sz w:val="24"/>
          <w:szCs w:val="24"/>
        </w:rPr>
        <w:t xml:space="preserve"> expanding the role of pharmacists also strengthens the healthcare system by reducing the workload of physicians and hospitals. </w:t>
      </w:r>
    </w:p>
    <w:p w14:paraId="6204A6AF" w14:textId="77777777" w:rsidR="003A50FE" w:rsidRDefault="0000000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Citations:</w:t>
      </w:r>
    </w:p>
    <w:p w14:paraId="677B721F"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Carehome.co.uk</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A history of care homes</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color w:val="1155CC"/>
            <w:sz w:val="24"/>
            <w:szCs w:val="24"/>
            <w:u w:val="single"/>
          </w:rPr>
          <w:t>https://www.carehome.co.uk/advice/a-history-of-care-homes</w:t>
        </w:r>
      </w:hyperlink>
      <w:r>
        <w:rPr>
          <w:rFonts w:ascii="Times New Roman" w:eastAsia="Times New Roman" w:hAnsi="Times New Roman" w:cs="Times New Roman"/>
          <w:sz w:val="24"/>
          <w:szCs w:val="24"/>
        </w:rPr>
        <w:t xml:space="preserve"> </w:t>
      </w:r>
    </w:p>
    <w:p w14:paraId="05D60B59" w14:textId="77777777" w:rsidR="003A50FE" w:rsidRDefault="00000000">
      <w:pPr>
        <w:spacing w:before="240"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HousingCare</w:t>
      </w:r>
      <w:proofErr w:type="spellEnd"/>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Residential care homes – guide</w:t>
      </w:r>
      <w:r>
        <w:rPr>
          <w:rFonts w:ascii="Times New Roman" w:eastAsia="Times New Roman" w:hAnsi="Times New Roman" w:cs="Times New Roman"/>
          <w:sz w:val="24"/>
          <w:szCs w:val="24"/>
        </w:rPr>
        <w:t xml:space="preserve">. Available at: </w:t>
      </w:r>
      <w:hyperlink r:id="rId11">
        <w:r>
          <w:rPr>
            <w:rFonts w:ascii="Times New Roman" w:eastAsia="Times New Roman" w:hAnsi="Times New Roman" w:cs="Times New Roman"/>
            <w:color w:val="1155CC"/>
            <w:sz w:val="24"/>
            <w:szCs w:val="24"/>
            <w:u w:val="single"/>
          </w:rPr>
          <w:t>https://housingcare.org/guides/residential-care-homes</w:t>
        </w:r>
      </w:hyperlink>
      <w:r>
        <w:rPr>
          <w:rFonts w:ascii="Times New Roman" w:eastAsia="Times New Roman" w:hAnsi="Times New Roman" w:cs="Times New Roman"/>
          <w:sz w:val="24"/>
          <w:szCs w:val="24"/>
        </w:rPr>
        <w:t xml:space="preserve"> </w:t>
      </w:r>
    </w:p>
    <w:p w14:paraId="7F7E0103"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Templeton Care</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What services do residential care homes provide?</w:t>
      </w:r>
      <w:r>
        <w:rPr>
          <w:rFonts w:ascii="Times New Roman" w:eastAsia="Times New Roman" w:hAnsi="Times New Roman" w:cs="Times New Roman"/>
          <w:sz w:val="24"/>
          <w:szCs w:val="24"/>
        </w:rPr>
        <w:t xml:space="preserve"> Available at: </w:t>
      </w:r>
      <w:hyperlink r:id="rId12">
        <w:r>
          <w:rPr>
            <w:rFonts w:ascii="Times New Roman" w:eastAsia="Times New Roman" w:hAnsi="Times New Roman" w:cs="Times New Roman"/>
            <w:color w:val="1155CC"/>
            <w:sz w:val="24"/>
            <w:szCs w:val="24"/>
            <w:u w:val="single"/>
          </w:rPr>
          <w:t>https://www.templetoncare.com/news-events/what-services-do-residential-care-homes-provide</w:t>
        </w:r>
      </w:hyperlink>
      <w:r>
        <w:rPr>
          <w:rFonts w:ascii="Times New Roman" w:eastAsia="Times New Roman" w:hAnsi="Times New Roman" w:cs="Times New Roman"/>
          <w:sz w:val="24"/>
          <w:szCs w:val="24"/>
        </w:rPr>
        <w:t xml:space="preserve"> </w:t>
      </w:r>
    </w:p>
    <w:p w14:paraId="1FF9CC53" w14:textId="77777777" w:rsidR="003A50FE" w:rsidRDefault="0000000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Oxford Academic</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Innovate Age – article</w:t>
      </w:r>
      <w:r>
        <w:rPr>
          <w:rFonts w:ascii="Times New Roman" w:eastAsia="Times New Roman" w:hAnsi="Times New Roman" w:cs="Times New Roman"/>
          <w:sz w:val="24"/>
          <w:szCs w:val="24"/>
        </w:rPr>
        <w:t xml:space="preserve">. Available at: </w:t>
      </w:r>
      <w:hyperlink r:id="rId13">
        <w:r>
          <w:rPr>
            <w:rFonts w:ascii="Times New Roman" w:eastAsia="Times New Roman" w:hAnsi="Times New Roman" w:cs="Times New Roman"/>
            <w:color w:val="1155CC"/>
            <w:sz w:val="24"/>
            <w:szCs w:val="24"/>
            <w:u w:val="single"/>
          </w:rPr>
          <w:t>https://academic.oup.com/innovateage/article</w:t>
        </w:r>
      </w:hyperlink>
    </w:p>
    <w:p w14:paraId="4D2045EC"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 King’s Fund</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Social care 360: Workforce and unpaid carers</w:t>
      </w:r>
      <w:r>
        <w:rPr>
          <w:rFonts w:ascii="Times New Roman" w:eastAsia="Times New Roman" w:hAnsi="Times New Roman" w:cs="Times New Roman"/>
          <w:sz w:val="24"/>
          <w:szCs w:val="24"/>
        </w:rPr>
        <w:t xml:space="preserve">. Available at: </w:t>
      </w:r>
      <w:hyperlink r:id="rId14">
        <w:r>
          <w:rPr>
            <w:rFonts w:ascii="Times New Roman" w:eastAsia="Times New Roman" w:hAnsi="Times New Roman" w:cs="Times New Roman"/>
            <w:color w:val="1155CC"/>
            <w:sz w:val="24"/>
            <w:szCs w:val="24"/>
            <w:u w:val="single"/>
          </w:rPr>
          <w:t>https://www.kingsfund.org.uk/insight-and-analysis/long-reads/social-care-360-workforce-carers</w:t>
        </w:r>
      </w:hyperlink>
      <w:r>
        <w:rPr>
          <w:rFonts w:ascii="Times New Roman" w:eastAsia="Times New Roman" w:hAnsi="Times New Roman" w:cs="Times New Roman"/>
          <w:sz w:val="24"/>
          <w:szCs w:val="24"/>
        </w:rPr>
        <w:t xml:space="preserve"> </w:t>
      </w:r>
    </w:p>
    <w:p w14:paraId="6A274A4B"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 King’s Fund</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Key facts and figures about adult social care</w:t>
      </w:r>
      <w:r>
        <w:rPr>
          <w:rFonts w:ascii="Times New Roman" w:eastAsia="Times New Roman" w:hAnsi="Times New Roman" w:cs="Times New Roman"/>
          <w:sz w:val="24"/>
          <w:szCs w:val="24"/>
        </w:rPr>
        <w:t xml:space="preserve">. Available at: </w:t>
      </w:r>
      <w:hyperlink r:id="rId15">
        <w:r>
          <w:rPr>
            <w:rFonts w:ascii="Times New Roman" w:eastAsia="Times New Roman" w:hAnsi="Times New Roman" w:cs="Times New Roman"/>
            <w:color w:val="1155CC"/>
            <w:sz w:val="24"/>
            <w:szCs w:val="24"/>
            <w:u w:val="single"/>
          </w:rPr>
          <w:t>https://www.kingsfund.org.uk/insight-and-analysis/data-and-charts/key-facts-figures-adult-social-care</w:t>
        </w:r>
      </w:hyperlink>
      <w:r>
        <w:rPr>
          <w:rFonts w:ascii="Times New Roman" w:eastAsia="Times New Roman" w:hAnsi="Times New Roman" w:cs="Times New Roman"/>
          <w:sz w:val="24"/>
          <w:szCs w:val="24"/>
        </w:rPr>
        <w:t xml:space="preserve"> </w:t>
      </w:r>
    </w:p>
    <w:p w14:paraId="005A1E1B"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NHS England</w:t>
      </w:r>
      <w:r>
        <w:rPr>
          <w:rFonts w:ascii="Times New Roman" w:eastAsia="Times New Roman" w:hAnsi="Times New Roman" w:cs="Times New Roman"/>
          <w:sz w:val="24"/>
          <w:szCs w:val="24"/>
        </w:rPr>
        <w:t xml:space="preserve"> (n</w:t>
      </w:r>
      <w:proofErr w:type="gramStart"/>
      <w:r>
        <w:rPr>
          <w:rFonts w:ascii="Times New Roman" w:eastAsia="Times New Roman" w:hAnsi="Times New Roman" w:cs="Times New Roman"/>
          <w:sz w:val="24"/>
          <w:szCs w:val="24"/>
        </w:rPr>
        <w:t>.d</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Pharmacy First</w:t>
      </w:r>
      <w:r>
        <w:rPr>
          <w:rFonts w:ascii="Times New Roman" w:eastAsia="Times New Roman" w:hAnsi="Times New Roman" w:cs="Times New Roman"/>
          <w:sz w:val="24"/>
          <w:szCs w:val="24"/>
        </w:rPr>
        <w:t xml:space="preserve">. Available at: </w:t>
      </w:r>
      <w:hyperlink r:id="rId16">
        <w:r>
          <w:rPr>
            <w:rFonts w:ascii="Times New Roman" w:eastAsia="Times New Roman" w:hAnsi="Times New Roman" w:cs="Times New Roman"/>
            <w:color w:val="1155CC"/>
            <w:sz w:val="24"/>
            <w:szCs w:val="24"/>
            <w:u w:val="single"/>
          </w:rPr>
          <w:t>https://www.england.nhs.uk/primary-care/pharmacy/pharmacy-services/pharmacy-first/</w:t>
        </w:r>
      </w:hyperlink>
    </w:p>
    <w:p w14:paraId="708332F0" w14:textId="77777777" w:rsidR="00350420"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NHS Health Careers</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Pharmacist</w:t>
      </w:r>
      <w:r>
        <w:rPr>
          <w:rFonts w:ascii="Times New Roman" w:eastAsia="Times New Roman" w:hAnsi="Times New Roman" w:cs="Times New Roman"/>
          <w:sz w:val="24"/>
          <w:szCs w:val="24"/>
        </w:rPr>
        <w:t xml:space="preserve">. Available at: </w:t>
      </w:r>
      <w:hyperlink r:id="rId17">
        <w:r>
          <w:rPr>
            <w:rFonts w:ascii="Times New Roman" w:eastAsia="Times New Roman" w:hAnsi="Times New Roman" w:cs="Times New Roman"/>
            <w:color w:val="1155CC"/>
            <w:sz w:val="24"/>
            <w:szCs w:val="24"/>
            <w:u w:val="single"/>
          </w:rPr>
          <w:t>https://www.healthcareers.nhs.uk/explore-roles/pharmacy/roles-pharmacy/pharmacist</w:t>
        </w:r>
      </w:hyperlink>
      <w:r>
        <w:rPr>
          <w:rFonts w:ascii="Times New Roman" w:eastAsia="Times New Roman" w:hAnsi="Times New Roman" w:cs="Times New Roman"/>
          <w:sz w:val="24"/>
          <w:szCs w:val="24"/>
        </w:rPr>
        <w:t xml:space="preserve"> </w:t>
      </w:r>
    </w:p>
    <w:p w14:paraId="1C4192C8" w14:textId="2F0F141C"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Community Pharmacy England</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What pharmacies do</w:t>
      </w:r>
      <w:r>
        <w:rPr>
          <w:rFonts w:ascii="Times New Roman" w:eastAsia="Times New Roman" w:hAnsi="Times New Roman" w:cs="Times New Roman"/>
          <w:sz w:val="24"/>
          <w:szCs w:val="24"/>
        </w:rPr>
        <w:t xml:space="preserve">. Available at: </w:t>
      </w:r>
      <w:hyperlink r:id="rId18">
        <w:r>
          <w:rPr>
            <w:rFonts w:ascii="Times New Roman" w:eastAsia="Times New Roman" w:hAnsi="Times New Roman" w:cs="Times New Roman"/>
            <w:color w:val="1155CC"/>
            <w:sz w:val="24"/>
            <w:szCs w:val="24"/>
            <w:u w:val="single"/>
          </w:rPr>
          <w:t>https://cpe.org.uk/pharmacy-the-heart-of-our-community/what-pharmacies-do</w:t>
        </w:r>
      </w:hyperlink>
      <w:r>
        <w:rPr>
          <w:rFonts w:ascii="Times New Roman" w:eastAsia="Times New Roman" w:hAnsi="Times New Roman" w:cs="Times New Roman"/>
          <w:sz w:val="24"/>
          <w:szCs w:val="24"/>
        </w:rPr>
        <w:t xml:space="preserve"> </w:t>
      </w:r>
    </w:p>
    <w:p w14:paraId="1AA8B324"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NHS England</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Community pharmacy advanced service specification: New Medicine Service</w:t>
      </w:r>
      <w:r>
        <w:rPr>
          <w:rFonts w:ascii="Times New Roman" w:eastAsia="Times New Roman" w:hAnsi="Times New Roman" w:cs="Times New Roman"/>
          <w:sz w:val="24"/>
          <w:szCs w:val="24"/>
        </w:rPr>
        <w:t xml:space="preserve">. Available at: </w:t>
      </w:r>
      <w:hyperlink r:id="rId19">
        <w:r>
          <w:rPr>
            <w:rFonts w:ascii="Times New Roman" w:eastAsia="Times New Roman" w:hAnsi="Times New Roman" w:cs="Times New Roman"/>
            <w:color w:val="1155CC"/>
            <w:sz w:val="24"/>
            <w:szCs w:val="24"/>
            <w:u w:val="single"/>
          </w:rPr>
          <w:t>https://www.england.nhs.uk/long-read/community-pharmacy-advanced-service-specification-nhs-new-medicine-service/</w:t>
        </w:r>
      </w:hyperlink>
      <w:r>
        <w:rPr>
          <w:rFonts w:ascii="Times New Roman" w:eastAsia="Times New Roman" w:hAnsi="Times New Roman" w:cs="Times New Roman"/>
          <w:sz w:val="24"/>
          <w:szCs w:val="24"/>
        </w:rPr>
        <w:t xml:space="preserve"> </w:t>
      </w:r>
    </w:p>
    <w:p w14:paraId="54ED1B95"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NHS England</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Pharmacy</w:t>
      </w:r>
      <w:r>
        <w:rPr>
          <w:rFonts w:ascii="Times New Roman" w:eastAsia="Times New Roman" w:hAnsi="Times New Roman" w:cs="Times New Roman"/>
          <w:sz w:val="24"/>
          <w:szCs w:val="24"/>
        </w:rPr>
        <w:t xml:space="preserve">. Available at: </w:t>
      </w:r>
      <w:hyperlink r:id="rId20">
        <w:r>
          <w:rPr>
            <w:rFonts w:ascii="Times New Roman" w:eastAsia="Times New Roman" w:hAnsi="Times New Roman" w:cs="Times New Roman"/>
            <w:color w:val="1155CC"/>
            <w:sz w:val="24"/>
            <w:szCs w:val="24"/>
            <w:u w:val="single"/>
          </w:rPr>
          <w:t>https://www.england.nhs.uk/primary-care/pharmacy/</w:t>
        </w:r>
      </w:hyperlink>
    </w:p>
    <w:p w14:paraId="2748031D" w14:textId="77777777" w:rsidR="003A50FE"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Health Education England</w:t>
      </w:r>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 xml:space="preserve">Pharmacy integration </w:t>
      </w:r>
      <w:proofErr w:type="spellStart"/>
      <w:r>
        <w:rPr>
          <w:rFonts w:ascii="Times New Roman" w:eastAsia="Times New Roman" w:hAnsi="Times New Roman" w:cs="Times New Roman"/>
          <w:i/>
          <w:iCs/>
          <w:sz w:val="24"/>
          <w:szCs w:val="24"/>
        </w:rPr>
        <w:t>programme</w:t>
      </w:r>
      <w:proofErr w:type="spellEnd"/>
      <w:r>
        <w:rPr>
          <w:rFonts w:ascii="Times New Roman" w:eastAsia="Times New Roman" w:hAnsi="Times New Roman" w:cs="Times New Roman"/>
          <w:sz w:val="24"/>
          <w:szCs w:val="24"/>
        </w:rPr>
        <w:t xml:space="preserve">. Available at: </w:t>
      </w:r>
      <w:hyperlink r:id="rId21">
        <w:r>
          <w:rPr>
            <w:rFonts w:ascii="Times New Roman" w:eastAsia="Times New Roman" w:hAnsi="Times New Roman" w:cs="Times New Roman"/>
            <w:color w:val="1155CC"/>
            <w:sz w:val="24"/>
            <w:szCs w:val="24"/>
            <w:u w:val="single"/>
          </w:rPr>
          <w:t>https://www.hee.nhs.uk/our-work/pharmacy/transforming-pharmacy-education-training/initial-education-training-pharmacists-reform-programme/pharmacy-integration-programme</w:t>
        </w:r>
      </w:hyperlink>
      <w:r>
        <w:rPr>
          <w:rFonts w:ascii="Times New Roman" w:eastAsia="Times New Roman" w:hAnsi="Times New Roman" w:cs="Times New Roman"/>
          <w:sz w:val="24"/>
          <w:szCs w:val="24"/>
        </w:rPr>
        <w:t xml:space="preserve"> </w:t>
      </w:r>
    </w:p>
    <w:p w14:paraId="10AC3D2A" w14:textId="77777777" w:rsidR="003A50FE" w:rsidRDefault="003A50FE">
      <w:pPr>
        <w:spacing w:before="240" w:after="240" w:line="360" w:lineRule="auto"/>
        <w:rPr>
          <w:rFonts w:ascii="Times New Roman" w:eastAsia="Times New Roman" w:hAnsi="Times New Roman" w:cs="Times New Roman"/>
          <w:sz w:val="24"/>
          <w:szCs w:val="24"/>
        </w:rPr>
      </w:pPr>
    </w:p>
    <w:p w14:paraId="3AB32EA1" w14:textId="77777777" w:rsidR="003A50FE" w:rsidRDefault="003A50FE">
      <w:pPr>
        <w:spacing w:before="240" w:after="240" w:line="360" w:lineRule="auto"/>
        <w:rPr>
          <w:rFonts w:ascii="Times New Roman" w:eastAsia="Times New Roman" w:hAnsi="Times New Roman" w:cs="Times New Roman"/>
          <w:sz w:val="24"/>
          <w:szCs w:val="24"/>
        </w:rPr>
      </w:pPr>
    </w:p>
    <w:p w14:paraId="07109D13" w14:textId="77777777" w:rsidR="003A50FE" w:rsidRDefault="003A50FE">
      <w:pPr>
        <w:spacing w:before="240" w:after="240" w:line="360" w:lineRule="auto"/>
        <w:rPr>
          <w:rFonts w:ascii="Times New Roman" w:eastAsia="Times New Roman" w:hAnsi="Times New Roman" w:cs="Times New Roman"/>
          <w:sz w:val="24"/>
          <w:szCs w:val="24"/>
        </w:rPr>
      </w:pPr>
    </w:p>
    <w:p w14:paraId="2366996D" w14:textId="77777777" w:rsidR="003A50FE" w:rsidRDefault="003A50FE">
      <w:pPr>
        <w:spacing w:before="240" w:after="240" w:line="360" w:lineRule="auto"/>
        <w:rPr>
          <w:rFonts w:ascii="Times New Roman" w:eastAsia="Times New Roman" w:hAnsi="Times New Roman" w:cs="Times New Roman"/>
          <w:sz w:val="24"/>
          <w:szCs w:val="24"/>
        </w:rPr>
      </w:pPr>
    </w:p>
    <w:p w14:paraId="3218B4ED" w14:textId="77777777" w:rsidR="003A50FE" w:rsidRDefault="003A50FE">
      <w:pPr>
        <w:spacing w:before="240" w:after="240" w:line="360" w:lineRule="auto"/>
        <w:rPr>
          <w:rFonts w:ascii="Times New Roman" w:eastAsia="Times New Roman" w:hAnsi="Times New Roman" w:cs="Times New Roman"/>
          <w:sz w:val="24"/>
          <w:szCs w:val="24"/>
        </w:rPr>
      </w:pPr>
    </w:p>
    <w:p w14:paraId="78E1C920" w14:textId="77777777" w:rsidR="003A50FE" w:rsidRDefault="003A50FE">
      <w:pPr>
        <w:spacing w:before="240" w:after="240" w:line="360" w:lineRule="auto"/>
        <w:rPr>
          <w:rFonts w:ascii="Times New Roman" w:eastAsia="Times New Roman" w:hAnsi="Times New Roman" w:cs="Times New Roman"/>
          <w:b/>
          <w:bCs/>
        </w:rPr>
      </w:pPr>
    </w:p>
    <w:sectPr w:rsidR="003A50FE">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22F56" w14:textId="77777777" w:rsidR="00366E7C" w:rsidRDefault="00366E7C">
      <w:pPr>
        <w:spacing w:line="240" w:lineRule="auto"/>
      </w:pPr>
      <w:r>
        <w:separator/>
      </w:r>
    </w:p>
  </w:endnote>
  <w:endnote w:type="continuationSeparator" w:id="0">
    <w:p w14:paraId="7DFF1527" w14:textId="77777777" w:rsidR="00366E7C" w:rsidRDefault="00366E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9DF8602-99B2-4FD7-80F8-2F3931683615}"/>
  </w:font>
  <w:font w:name="Cambria">
    <w:panose1 w:val="02040503050406030204"/>
    <w:charset w:val="00"/>
    <w:family w:val="roman"/>
    <w:pitch w:val="variable"/>
    <w:sig w:usb0="E00006FF" w:usb1="420024FF" w:usb2="02000000" w:usb3="00000000" w:csb0="0000019F" w:csb1="00000000"/>
    <w:embedRegular r:id="rId2" w:fontKey="{17FE6301-35C5-44B7-807B-467C75F0504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F20859" w14:textId="77777777" w:rsidR="003A50FE" w:rsidRDefault="003A50FE"/>
  <w:p w14:paraId="58372369" w14:textId="77777777" w:rsidR="003A50FE" w:rsidRDefault="003A50FE"/>
  <w:p w14:paraId="56564E42" w14:textId="77777777" w:rsidR="003A50FE" w:rsidRDefault="003A50FE"/>
  <w:p w14:paraId="48050F05" w14:textId="77777777" w:rsidR="003A50FE" w:rsidRDefault="003A50FE"/>
  <w:p w14:paraId="051E12E1" w14:textId="77777777" w:rsidR="003A50FE" w:rsidRDefault="003A50FE"/>
  <w:p w14:paraId="6DC6EFF7" w14:textId="77777777" w:rsidR="003A50FE" w:rsidRDefault="003A50FE"/>
  <w:p w14:paraId="03F0D9B6" w14:textId="77777777" w:rsidR="003A50FE" w:rsidRDefault="003A50FE"/>
  <w:p w14:paraId="49DCBBB6" w14:textId="77777777" w:rsidR="003A50FE" w:rsidRDefault="003A50FE"/>
  <w:p w14:paraId="341A0F7B" w14:textId="77777777" w:rsidR="003A50FE" w:rsidRDefault="003A50FE"/>
  <w:p w14:paraId="66D0BDC5" w14:textId="77777777" w:rsidR="003A50FE" w:rsidRDefault="003A50FE"/>
  <w:p w14:paraId="710D1178" w14:textId="77777777" w:rsidR="003A50FE" w:rsidRDefault="003A50FE"/>
  <w:p w14:paraId="1D641FCF" w14:textId="77777777" w:rsidR="003A50FE" w:rsidRDefault="003A50FE"/>
  <w:p w14:paraId="2524FB61" w14:textId="77777777" w:rsidR="003A50FE" w:rsidRDefault="003A50FE"/>
  <w:p w14:paraId="16CC6E0A" w14:textId="77777777" w:rsidR="003A50FE" w:rsidRDefault="003A50FE"/>
  <w:p w14:paraId="3BA63925" w14:textId="77777777" w:rsidR="003A50FE" w:rsidRDefault="003A50FE"/>
  <w:p w14:paraId="72EB0D2A" w14:textId="77777777" w:rsidR="003A50FE" w:rsidRDefault="003A50FE"/>
  <w:p w14:paraId="3E650476" w14:textId="77777777" w:rsidR="003A50FE" w:rsidRDefault="003A50FE"/>
  <w:p w14:paraId="4468F49D" w14:textId="77777777" w:rsidR="003A50FE" w:rsidRDefault="003A50FE"/>
  <w:p w14:paraId="097D0B66" w14:textId="77777777" w:rsidR="003A50FE" w:rsidRDefault="003A50FE"/>
  <w:p w14:paraId="1D2AEBCC" w14:textId="77777777" w:rsidR="003A50FE" w:rsidRDefault="003A50FE"/>
  <w:p w14:paraId="12A4BD3D" w14:textId="77777777" w:rsidR="003A50FE" w:rsidRDefault="003A50FE"/>
  <w:p w14:paraId="54FC959D" w14:textId="77777777" w:rsidR="003A50FE" w:rsidRDefault="003A50F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15E92" w14:textId="77777777" w:rsidR="00366E7C" w:rsidRDefault="00366E7C">
      <w:pPr>
        <w:spacing w:line="240" w:lineRule="auto"/>
      </w:pPr>
      <w:r>
        <w:separator/>
      </w:r>
    </w:p>
  </w:footnote>
  <w:footnote w:type="continuationSeparator" w:id="0">
    <w:p w14:paraId="0F5E9053" w14:textId="77777777" w:rsidR="00366E7C" w:rsidRDefault="00366E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09BA66" w14:textId="77777777" w:rsidR="003A50FE" w:rsidRDefault="003A50FE"/>
  <w:p w14:paraId="49409BDE" w14:textId="77777777" w:rsidR="003A50FE" w:rsidRDefault="003A50FE"/>
  <w:p w14:paraId="4EA8720F" w14:textId="77777777" w:rsidR="003A50FE" w:rsidRDefault="003A50F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0FE"/>
    <w:rsid w:val="00350420"/>
    <w:rsid w:val="00366E7C"/>
    <w:rsid w:val="003A50FE"/>
    <w:rsid w:val="00541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957F7"/>
  <w15:docId w15:val="{09E3A180-301C-46A2-BCF6-E26437996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academic.oup.com/innovateage/article" TargetMode="External"/><Relationship Id="rId18" Type="http://schemas.openxmlformats.org/officeDocument/2006/relationships/hyperlink" Target="https://cpe.org.uk/pharmacy-the-heart-of-our-community/what-pharmacies-do" TargetMode="External"/><Relationship Id="rId3" Type="http://schemas.openxmlformats.org/officeDocument/2006/relationships/settings" Target="settings.xml"/><Relationship Id="rId21" Type="http://schemas.openxmlformats.org/officeDocument/2006/relationships/hyperlink" Target="https://www.hee.nhs.uk/our-work/pharmacy/transforming-pharmacy-education-training/initial-education-training-pharmacists-reform-programme/pharmacy-integration-programme" TargetMode="External"/><Relationship Id="rId7" Type="http://schemas.openxmlformats.org/officeDocument/2006/relationships/image" Target="media/image1.png"/><Relationship Id="rId12" Type="http://schemas.openxmlformats.org/officeDocument/2006/relationships/hyperlink" Target="https://www.templetoncare.com/news-events/what-services-do-residential-care-homes-provide" TargetMode="External"/><Relationship Id="rId17" Type="http://schemas.openxmlformats.org/officeDocument/2006/relationships/hyperlink" Target="https://www.healthcareers.nhs.uk/explore-roles/pharmacy/roles-pharmacy/pharmacist" TargetMode="External"/><Relationship Id="rId2" Type="http://schemas.openxmlformats.org/officeDocument/2006/relationships/styles" Target="styles.xml"/><Relationship Id="rId16" Type="http://schemas.openxmlformats.org/officeDocument/2006/relationships/hyperlink" Target="https://www.england.nhs.uk/primary-care/pharmacy/pharmacy-services/pharmacy-first/" TargetMode="External"/><Relationship Id="rId20" Type="http://schemas.openxmlformats.org/officeDocument/2006/relationships/hyperlink" Target="https://www.england.nhs.uk/primary-care/pharmacy/?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ousingcare.org/guides/residential-care-homes" TargetMode="External"/><Relationship Id="rId5" Type="http://schemas.openxmlformats.org/officeDocument/2006/relationships/footnotes" Target="footnotes.xml"/><Relationship Id="rId15" Type="http://schemas.openxmlformats.org/officeDocument/2006/relationships/hyperlink" Target="https://www.kingsfund.org.uk/insight-and-analysis/data-and-charts/key-facts-figures-adult-social-care" TargetMode="External"/><Relationship Id="rId23" Type="http://schemas.openxmlformats.org/officeDocument/2006/relationships/theme" Target="theme/theme1.xml"/><Relationship Id="rId10" Type="http://schemas.openxmlformats.org/officeDocument/2006/relationships/hyperlink" Target="https://www.carehome.co.uk/advice/a-history-of-care-homes" TargetMode="External"/><Relationship Id="rId19" Type="http://schemas.openxmlformats.org/officeDocument/2006/relationships/hyperlink" Target="https://www.england.nhs.uk/long-read/community-pharmacy-advanced-service-specification-nhs-new-medicine-service/"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kingsfund.org.uk/insight-and-analysis/long-reads/social-care-360-workforce-carers"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0FE9BF-D988-4733-BF04-7C1CE4F28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1294</Words>
  <Characters>7381</Characters>
  <Application>Microsoft Office Word</Application>
  <DocSecurity>0</DocSecurity>
  <Lines>61</Lines>
  <Paragraphs>17</Paragraphs>
  <ScaleCrop>false</ScaleCrop>
  <Company/>
  <LinksUpToDate>false</LinksUpToDate>
  <CharactersWithSpaces>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dorean carter</cp:lastModifiedBy>
  <cp:revision>2</cp:revision>
  <dcterms:created xsi:type="dcterms:W3CDTF">2026-02-22T21:13:00Z</dcterms:created>
  <dcterms:modified xsi:type="dcterms:W3CDTF">2026-02-22T21:13:00Z</dcterms:modified>
</cp:coreProperties>
</file>