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BE773" w14:textId="2E2CB98C"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FB8EBAA" w:rsidR="7908378C" w:rsidRDefault="7908378C" w:rsidP="33572C6E">
            <w:pPr>
              <w:ind w:right="237"/>
              <w:rPr>
                <w:b/>
                <w:bCs/>
                <w:color w:val="auto"/>
                <w:sz w:val="32"/>
                <w:szCs w:val="32"/>
              </w:rPr>
            </w:pPr>
            <w:r w:rsidRPr="33572C6E">
              <w:rPr>
                <w:b/>
                <w:bCs/>
                <w:color w:val="auto"/>
                <w:sz w:val="32"/>
                <w:szCs w:val="32"/>
              </w:rPr>
              <w:t xml:space="preserve">Learner name: </w:t>
            </w:r>
            <w:r w:rsidR="00EF772A">
              <w:rPr>
                <w:b/>
                <w:bCs/>
                <w:color w:val="auto"/>
                <w:sz w:val="32"/>
                <w:szCs w:val="32"/>
              </w:rPr>
              <w:t>Jack Davies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AFE6E69" w:rsidR="7908378C" w:rsidRDefault="00EF772A" w:rsidP="33572C6E">
            <w:pPr>
              <w:ind w:right="237"/>
              <w:rPr>
                <w:b/>
                <w:bCs/>
                <w:color w:val="auto"/>
                <w:sz w:val="32"/>
                <w:szCs w:val="32"/>
              </w:rPr>
            </w:pPr>
            <w:r>
              <w:rPr>
                <w:b/>
                <w:bCs/>
                <w:color w:val="auto"/>
                <w:sz w:val="32"/>
                <w:szCs w:val="32"/>
              </w:rPr>
              <w:t>2029659</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6521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lastRenderedPageBreak/>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617021D" w14:textId="7BB8E27B" w:rsidR="00CB499C" w:rsidRDefault="00CB499C" w:rsidP="00626419">
      <w:pPr>
        <w:pStyle w:val="paragraph"/>
        <w:spacing w:before="0" w:beforeAutospacing="0" w:after="0" w:afterAutospacing="0"/>
        <w:rPr>
          <w:rStyle w:val="eop"/>
          <w:rFonts w:ascii="Arial" w:hAnsi="Arial" w:cs="Arial"/>
          <w:color w:val="000000" w:themeColor="text1"/>
        </w:rPr>
      </w:pPr>
    </w:p>
    <w:p w14:paraId="79CA3C19" w14:textId="78547E64"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Bidi"/>
          <w:color w:val="auto"/>
          <w:sz w:val="22"/>
          <w:szCs w:val="22"/>
          <w:u w:val="single"/>
          <w:lang w:eastAsia="en-US"/>
        </w:rPr>
      </w:pPr>
      <w:r w:rsidRPr="00E0790B">
        <w:rPr>
          <w:rFonts w:asciiTheme="minorHAnsi" w:eastAsiaTheme="minorHAnsi" w:hAnsiTheme="minorHAnsi" w:cstheme="minorBidi"/>
          <w:color w:val="auto"/>
          <w:sz w:val="22"/>
          <w:szCs w:val="22"/>
          <w:u w:val="single"/>
          <w:lang w:eastAsia="en-US"/>
        </w:rPr>
        <w:t>Word count – 2</w:t>
      </w:r>
      <w:r w:rsidR="009A1E2D">
        <w:rPr>
          <w:rFonts w:asciiTheme="minorHAnsi" w:eastAsiaTheme="minorHAnsi" w:hAnsiTheme="minorHAnsi" w:cstheme="minorBidi"/>
          <w:color w:val="auto"/>
          <w:sz w:val="22"/>
          <w:szCs w:val="22"/>
          <w:u w:val="single"/>
          <w:lang w:eastAsia="en-US"/>
        </w:rPr>
        <w:t>1</w:t>
      </w:r>
      <w:r w:rsidR="00A17CEA">
        <w:rPr>
          <w:rFonts w:asciiTheme="minorHAnsi" w:eastAsiaTheme="minorHAnsi" w:hAnsiTheme="minorHAnsi" w:cstheme="minorBidi"/>
          <w:color w:val="auto"/>
          <w:sz w:val="22"/>
          <w:szCs w:val="22"/>
          <w:u w:val="single"/>
          <w:lang w:eastAsia="en-US"/>
        </w:rPr>
        <w:t>87</w:t>
      </w:r>
    </w:p>
    <w:p w14:paraId="5E707674" w14:textId="77777777"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Bidi"/>
          <w:i/>
          <w:iCs/>
          <w:color w:val="auto"/>
          <w:sz w:val="22"/>
          <w:szCs w:val="22"/>
          <w:u w:val="single"/>
          <w:lang w:eastAsia="en-US"/>
        </w:rPr>
      </w:pPr>
      <w:r w:rsidRPr="00E0790B">
        <w:rPr>
          <w:rFonts w:asciiTheme="minorHAnsi" w:eastAsiaTheme="minorHAnsi" w:hAnsiTheme="minorHAnsi" w:cstheme="minorBidi"/>
          <w:i/>
          <w:iCs/>
          <w:color w:val="auto"/>
          <w:sz w:val="22"/>
          <w:szCs w:val="22"/>
          <w:u w:val="single"/>
          <w:lang w:eastAsia="en-US"/>
        </w:rPr>
        <w:t>Introduction:</w:t>
      </w:r>
    </w:p>
    <w:p w14:paraId="1B7D2539" w14:textId="7704F780"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0790B">
        <w:rPr>
          <w:rFonts w:asciiTheme="minorHAnsi" w:eastAsiaTheme="minorHAnsi" w:hAnsiTheme="minorHAnsi" w:cstheme="minorBidi"/>
          <w:color w:val="auto"/>
          <w:sz w:val="22"/>
          <w:szCs w:val="22"/>
          <w:lang w:eastAsia="en-US"/>
        </w:rPr>
        <w:t xml:space="preserve">This essay will discuss a policing incident in which I played a significant role with a vulnerable victim of crime/anti-social behaviour and reflect on what happened. The essay will discuss what happened in the incident, critically evaluate the appropriateness of different approaches, and finally, explore what works in relation to tackling repeat victimisation and repeat offending. </w:t>
      </w:r>
    </w:p>
    <w:p w14:paraId="2B09B075" w14:textId="77777777"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Bidi"/>
          <w:i/>
          <w:iCs/>
          <w:color w:val="auto"/>
          <w:sz w:val="22"/>
          <w:szCs w:val="22"/>
          <w:u w:val="single"/>
          <w:lang w:eastAsia="en-US"/>
        </w:rPr>
      </w:pPr>
      <w:r w:rsidRPr="00E0790B">
        <w:rPr>
          <w:rFonts w:asciiTheme="minorHAnsi" w:eastAsiaTheme="minorHAnsi" w:hAnsiTheme="minorHAnsi" w:cstheme="minorBidi"/>
          <w:i/>
          <w:iCs/>
          <w:color w:val="auto"/>
          <w:sz w:val="22"/>
          <w:szCs w:val="22"/>
          <w:u w:val="single"/>
          <w:lang w:eastAsia="en-US"/>
        </w:rPr>
        <w:t>The incident:</w:t>
      </w:r>
    </w:p>
    <w:p w14:paraId="2DC34D8D" w14:textId="1026F963"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0790B">
        <w:rPr>
          <w:rFonts w:asciiTheme="minorHAnsi" w:eastAsiaTheme="minorHAnsi" w:hAnsiTheme="minorHAnsi" w:cstheme="minorBidi"/>
          <w:color w:val="auto"/>
          <w:sz w:val="22"/>
          <w:szCs w:val="22"/>
          <w:lang w:eastAsia="en-US"/>
        </w:rPr>
        <w:t xml:space="preserve">This incident involves a report from a support worker, who expressed concerns that a vulnerable couple were being victims of cuckooing. </w:t>
      </w:r>
      <w:r w:rsidRPr="00E0790B">
        <w:rPr>
          <w:rFonts w:asciiTheme="minorHAnsi" w:eastAsiaTheme="minorHAnsi" w:hAnsiTheme="minorHAnsi" w:cstheme="minorHAnsi"/>
          <w:color w:val="auto"/>
          <w:sz w:val="22"/>
          <w:szCs w:val="22"/>
          <w:lang w:eastAsia="en-US"/>
        </w:rPr>
        <w:t xml:space="preserve">Cuckooing is a term used when ‘professional criminals target the homes of adults with care and support needs so that the property can be used for drug dealing’ </w:t>
      </w:r>
      <w:sdt>
        <w:sdtPr>
          <w:rPr>
            <w:rFonts w:asciiTheme="minorHAnsi" w:eastAsiaTheme="minorHAnsi" w:hAnsiTheme="minorHAnsi" w:cstheme="minorHAnsi"/>
            <w:color w:val="auto"/>
            <w:sz w:val="22"/>
            <w:szCs w:val="22"/>
            <w:lang w:eastAsia="en-US"/>
          </w:rPr>
          <w:id w:val="-1741937157"/>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Der22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(Derbyshire Safeguarding Adults Board, 2022)</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The </w:t>
      </w:r>
      <w:r w:rsidR="009778D9">
        <w:rPr>
          <w:rFonts w:asciiTheme="minorHAnsi" w:eastAsiaTheme="minorHAnsi" w:hAnsiTheme="minorHAnsi" w:cstheme="minorHAnsi"/>
          <w:color w:val="auto"/>
          <w:sz w:val="22"/>
          <w:szCs w:val="22"/>
          <w:lang w:eastAsia="en-US"/>
        </w:rPr>
        <w:t>support worker</w:t>
      </w:r>
      <w:r w:rsidRPr="00E0790B">
        <w:rPr>
          <w:rFonts w:asciiTheme="minorHAnsi" w:eastAsiaTheme="minorHAnsi" w:hAnsiTheme="minorHAnsi" w:cstheme="minorHAnsi"/>
          <w:color w:val="auto"/>
          <w:sz w:val="22"/>
          <w:szCs w:val="22"/>
          <w:lang w:eastAsia="en-US"/>
        </w:rPr>
        <w:t xml:space="preserve"> was conducting a home visit and when they attended the address, there were three young males and drug paraphernalia in the address, including weighing scales. The three males are well-known criminal subjects in the local area. Both victims are in their late 60’s and are vulnerable. Jack is vulnerable due to his age and an extremely low IQ and Jill is vulnerable due to her age and lacking mental capacity. A vulnerable person is defined as ‘a person, who as a result of their situation or circumstances, they are unable to take care or protect themselves, or others from harm or exploitation’ </w:t>
      </w:r>
      <w:sdt>
        <w:sdtPr>
          <w:rPr>
            <w:rFonts w:asciiTheme="minorHAnsi" w:eastAsiaTheme="minorHAnsi" w:hAnsiTheme="minorHAnsi" w:cstheme="minorHAnsi"/>
            <w:color w:val="auto"/>
            <w:sz w:val="22"/>
            <w:szCs w:val="22"/>
            <w:lang w:eastAsia="en-US"/>
          </w:rPr>
          <w:id w:val="-1973274399"/>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Col201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(College of Policing, 2020)</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w:t>
      </w:r>
      <w:r w:rsidRPr="00E0790B">
        <w:rPr>
          <w:rFonts w:asciiTheme="minorHAnsi" w:eastAsiaTheme="minorHAnsi" w:hAnsiTheme="minorHAnsi" w:cstheme="minorBidi"/>
          <w:color w:val="auto"/>
          <w:sz w:val="22"/>
          <w:szCs w:val="22"/>
          <w:lang w:eastAsia="en-US"/>
        </w:rPr>
        <w:t>This incident is very disturbing, as it is concerning when vulnerable individuals are prayed on by professional criminals. There is a critical need for Police to act and safeguard these individuals. However, a multi-agency approach is integral to ensure that the victims are suitabl</w:t>
      </w:r>
      <w:r w:rsidR="009A53BA">
        <w:rPr>
          <w:rFonts w:asciiTheme="minorHAnsi" w:eastAsiaTheme="minorHAnsi" w:hAnsiTheme="minorHAnsi" w:cstheme="minorBidi"/>
          <w:color w:val="auto"/>
          <w:sz w:val="22"/>
          <w:szCs w:val="22"/>
          <w:lang w:eastAsia="en-US"/>
        </w:rPr>
        <w:t>y</w:t>
      </w:r>
      <w:r w:rsidRPr="00E0790B">
        <w:rPr>
          <w:rFonts w:asciiTheme="minorHAnsi" w:eastAsiaTheme="minorHAnsi" w:hAnsiTheme="minorHAnsi" w:cstheme="minorBidi"/>
          <w:color w:val="auto"/>
          <w:sz w:val="22"/>
          <w:szCs w:val="22"/>
          <w:lang w:eastAsia="en-US"/>
        </w:rPr>
        <w:t xml:space="preserve"> safeguarded. </w:t>
      </w:r>
    </w:p>
    <w:p w14:paraId="3882D3EB" w14:textId="714A97F5"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0790B">
        <w:rPr>
          <w:rFonts w:asciiTheme="minorHAnsi" w:eastAsiaTheme="minorHAnsi" w:hAnsiTheme="minorHAnsi" w:cstheme="minorBidi"/>
          <w:color w:val="auto"/>
          <w:sz w:val="22"/>
          <w:szCs w:val="22"/>
          <w:lang w:eastAsia="en-US"/>
        </w:rPr>
        <w:t>A welfare check was conducted at the address</w:t>
      </w:r>
      <w:r w:rsidR="009A53BA">
        <w:rPr>
          <w:rFonts w:asciiTheme="minorHAnsi" w:eastAsiaTheme="minorHAnsi" w:hAnsiTheme="minorHAnsi" w:cstheme="minorBidi"/>
          <w:color w:val="auto"/>
          <w:sz w:val="22"/>
          <w:szCs w:val="22"/>
          <w:lang w:eastAsia="en-US"/>
        </w:rPr>
        <w:t xml:space="preserve">. </w:t>
      </w:r>
      <w:r w:rsidRPr="00E0790B">
        <w:rPr>
          <w:rFonts w:asciiTheme="minorHAnsi" w:eastAsiaTheme="minorHAnsi" w:hAnsiTheme="minorHAnsi" w:cstheme="minorBidi"/>
          <w:color w:val="auto"/>
          <w:sz w:val="22"/>
          <w:szCs w:val="22"/>
          <w:lang w:eastAsia="en-US"/>
        </w:rPr>
        <w:t xml:space="preserve">Jack was present but Jill had been admitted to the Grange Hospital. Jack and I spoke at length regarding his needs and the concerns of cuckooing, as it’s important to </w:t>
      </w:r>
      <w:r w:rsidRPr="00E0790B">
        <w:rPr>
          <w:rFonts w:asciiTheme="minorHAnsi" w:eastAsiaTheme="minorHAnsi" w:hAnsiTheme="minorHAnsi" w:cstheme="minorBidi"/>
          <w:color w:val="auto"/>
          <w:sz w:val="22"/>
          <w:szCs w:val="22"/>
          <w:lang w:eastAsia="en-US"/>
        </w:rPr>
        <w:lastRenderedPageBreak/>
        <w:t xml:space="preserve">obtain the views of the victim. Jack expressed that he knew the three subjects were not people he should be socialising with. I also spoke to him about what further support he would like from partner agencies. Jack consented to a referral to partner agencies being submitted, which is critically important. This allowed partner agencies to be informed of the incident and to </w:t>
      </w:r>
      <w:r w:rsidR="006E3EA1">
        <w:rPr>
          <w:rFonts w:asciiTheme="minorHAnsi" w:eastAsiaTheme="minorHAnsi" w:hAnsiTheme="minorHAnsi" w:cstheme="minorBidi"/>
          <w:color w:val="auto"/>
          <w:sz w:val="22"/>
          <w:szCs w:val="22"/>
          <w:lang w:eastAsia="en-US"/>
        </w:rPr>
        <w:t xml:space="preserve">provide </w:t>
      </w:r>
      <w:r w:rsidRPr="00E0790B">
        <w:rPr>
          <w:rFonts w:asciiTheme="minorHAnsi" w:eastAsiaTheme="minorHAnsi" w:hAnsiTheme="minorHAnsi" w:cstheme="minorBidi"/>
          <w:color w:val="auto"/>
          <w:sz w:val="22"/>
          <w:szCs w:val="22"/>
          <w:lang w:eastAsia="en-US"/>
        </w:rPr>
        <w:t xml:space="preserve">further support. The referral is known as a Public Protection Notice (PPN). A PPN was submitted detailing all the concerns, victims’ thoughts and possible further support which may benefit the victim. This PPN was a catalyst for several partner agencies to provide support to the victim. There were a POVA strategy and CASAM meetings, which discussed this incident and what further support is required. </w:t>
      </w:r>
    </w:p>
    <w:p w14:paraId="0E08B2F8" w14:textId="2A6D566D"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0790B">
        <w:rPr>
          <w:rFonts w:asciiTheme="minorHAnsi" w:eastAsiaTheme="minorHAnsi" w:hAnsiTheme="minorHAnsi" w:cstheme="minorBidi"/>
          <w:color w:val="auto"/>
          <w:sz w:val="22"/>
          <w:szCs w:val="22"/>
          <w:lang w:eastAsia="en-US"/>
        </w:rPr>
        <w:t xml:space="preserve">A critical marker was also put on the address on the Police database, which will inform officers attending any future calls at the address regarding the concerns of cuckooing. The Neighbourhood Policing Sargent was also made aware of this incident, which enabled high visibility patrols around the area and daily visits from officers, who would speak to the victim and provide any reassurances needed. </w:t>
      </w:r>
      <w:r w:rsidR="009A53BA">
        <w:rPr>
          <w:rFonts w:asciiTheme="minorHAnsi" w:eastAsiaTheme="minorHAnsi" w:hAnsiTheme="minorHAnsi" w:cstheme="minorBidi"/>
          <w:color w:val="auto"/>
          <w:sz w:val="22"/>
          <w:szCs w:val="22"/>
          <w:lang w:eastAsia="en-US"/>
        </w:rPr>
        <w:t>There is still an ongoing investigation and safeguarding; however, this has been delegated to a specialist department.</w:t>
      </w:r>
    </w:p>
    <w:p w14:paraId="7EC68A57" w14:textId="77777777"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Bidi"/>
          <w:i/>
          <w:iCs/>
          <w:color w:val="auto"/>
          <w:sz w:val="22"/>
          <w:szCs w:val="22"/>
          <w:u w:val="single"/>
          <w:lang w:eastAsia="en-US"/>
        </w:rPr>
      </w:pPr>
      <w:r w:rsidRPr="00E0790B">
        <w:rPr>
          <w:rFonts w:asciiTheme="minorHAnsi" w:eastAsiaTheme="minorHAnsi" w:hAnsiTheme="minorHAnsi" w:cstheme="minorBidi"/>
          <w:i/>
          <w:iCs/>
          <w:color w:val="auto"/>
          <w:sz w:val="22"/>
          <w:szCs w:val="22"/>
          <w:u w:val="single"/>
          <w:lang w:eastAsia="en-US"/>
        </w:rPr>
        <w:t>Appropriateness of different approaches:</w:t>
      </w:r>
    </w:p>
    <w:p w14:paraId="21B618EE" w14:textId="5DBADDDB" w:rsidR="00E0790B" w:rsidRPr="00E0790B" w:rsidRDefault="00E0790B" w:rsidP="00E0790B">
      <w:pPr>
        <w:overflowPunct/>
        <w:autoSpaceDE/>
        <w:autoSpaceDN/>
        <w:adjustRightInd/>
        <w:textAlignment w:val="auto"/>
        <w:rPr>
          <w:rFonts w:asciiTheme="minorHAnsi" w:hAnsiTheme="minorHAnsi" w:cstheme="minorHAnsi"/>
          <w:sz w:val="22"/>
          <w:szCs w:val="22"/>
        </w:rPr>
      </w:pPr>
      <w:r w:rsidRPr="00E0790B">
        <w:rPr>
          <w:rFonts w:asciiTheme="minorHAnsi" w:hAnsiTheme="minorHAnsi" w:cstheme="minorHAnsi"/>
          <w:sz w:val="22"/>
          <w:szCs w:val="22"/>
        </w:rPr>
        <w:t xml:space="preserve">There is a critical need for a multi-agency approach in supporting or managing vulnerable people or people at risk of harm. It would be ineffective if one agency provided support and safeguard vulnerable individuals on their own. A multi-agency approach is effective as the professionals in each department work together to provide professional support in their specific area, providing the individual with a more effective service </w:t>
      </w:r>
      <w:sdt>
        <w:sdtPr>
          <w:rPr>
            <w:rFonts w:asciiTheme="minorHAnsi" w:hAnsiTheme="minorHAnsi" w:cstheme="minorHAnsi"/>
            <w:sz w:val="22"/>
            <w:szCs w:val="22"/>
          </w:rPr>
          <w:id w:val="342758203"/>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KCl19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(Cleaver, et al., 2019)</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w:t>
      </w:r>
      <w:r w:rsidR="009778D9">
        <w:rPr>
          <w:rFonts w:asciiTheme="minorHAnsi" w:hAnsiTheme="minorHAnsi" w:cstheme="minorHAnsi"/>
          <w:sz w:val="22"/>
          <w:szCs w:val="22"/>
        </w:rPr>
        <w:t xml:space="preserve">Police officers will submit PPNs whenever they encounter domestic abuse victim or a vulnerable person. This allows a multi-agency approach to all vulnerable people and domestic abuse victims. </w:t>
      </w:r>
      <w:r w:rsidRPr="00E0790B">
        <w:rPr>
          <w:rFonts w:asciiTheme="minorHAnsi" w:hAnsiTheme="minorHAnsi" w:cstheme="minorHAnsi"/>
          <w:sz w:val="22"/>
          <w:szCs w:val="22"/>
        </w:rPr>
        <w:t xml:space="preserve">However, a multi-agency approach has its challenges as it can result in uncertainty over professional identity and professional status </w:t>
      </w:r>
      <w:sdt>
        <w:sdtPr>
          <w:rPr>
            <w:rFonts w:asciiTheme="minorHAnsi" w:hAnsiTheme="minorHAnsi" w:cstheme="minorHAnsi"/>
            <w:sz w:val="22"/>
            <w:szCs w:val="22"/>
          </w:rPr>
          <w:id w:val="482744228"/>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PMo07 \l 2057  \m KCl19</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(Moran, et al., 2007; Cleaver, et al., 2019)</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w:t>
      </w:r>
    </w:p>
    <w:p w14:paraId="61E71689" w14:textId="77777777" w:rsidR="00E0790B" w:rsidRPr="00E0790B" w:rsidRDefault="00E0790B" w:rsidP="00E0790B">
      <w:pPr>
        <w:overflowPunct/>
        <w:autoSpaceDE/>
        <w:autoSpaceDN/>
        <w:adjustRightInd/>
        <w:textAlignment w:val="auto"/>
        <w:rPr>
          <w:rFonts w:asciiTheme="minorHAnsi" w:hAnsiTheme="minorHAnsi" w:cstheme="minorHAnsi"/>
          <w:sz w:val="22"/>
          <w:szCs w:val="22"/>
        </w:rPr>
      </w:pPr>
    </w:p>
    <w:p w14:paraId="795868D2" w14:textId="2E3EC2AC" w:rsidR="00E0790B" w:rsidRPr="00E0790B" w:rsidRDefault="00E0790B" w:rsidP="00E0790B">
      <w:pPr>
        <w:overflowPunct/>
        <w:autoSpaceDE/>
        <w:autoSpaceDN/>
        <w:adjustRightInd/>
        <w:textAlignment w:val="auto"/>
        <w:rPr>
          <w:rFonts w:asciiTheme="minorHAnsi" w:hAnsiTheme="minorHAnsi" w:cstheme="minorHAnsi"/>
          <w:sz w:val="22"/>
          <w:szCs w:val="22"/>
        </w:rPr>
      </w:pPr>
      <w:r w:rsidRPr="00E0790B">
        <w:rPr>
          <w:rFonts w:asciiTheme="minorHAnsi" w:hAnsiTheme="minorHAnsi" w:cstheme="minorHAnsi"/>
          <w:sz w:val="22"/>
          <w:szCs w:val="22"/>
        </w:rPr>
        <w:t xml:space="preserve">In society, there is a critical need to be able to support vulnerable individuals or individuals at risk of harm. The number of Police incidents involving mental health has increased massively over recent years </w:t>
      </w:r>
      <w:sdt>
        <w:sdtPr>
          <w:rPr>
            <w:rFonts w:asciiTheme="minorHAnsi" w:hAnsiTheme="minorHAnsi" w:cstheme="minorHAnsi"/>
            <w:sz w:val="22"/>
            <w:szCs w:val="22"/>
          </w:rPr>
          <w:id w:val="-1454401850"/>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Lau19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(Jones, 2019)</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This has required the mental health services and the Police to develop effective communication and continuously developing a working relationship. The provisions to support a</w:t>
      </w:r>
      <w:r w:rsidR="009A53BA">
        <w:rPr>
          <w:rFonts w:asciiTheme="minorHAnsi" w:hAnsiTheme="minorHAnsi" w:cstheme="minorHAnsi"/>
          <w:sz w:val="22"/>
          <w:szCs w:val="22"/>
        </w:rPr>
        <w:t xml:space="preserve">n individual at risk of harm to themselves </w:t>
      </w:r>
      <w:r w:rsidRPr="00E0790B">
        <w:rPr>
          <w:rFonts w:asciiTheme="minorHAnsi" w:hAnsiTheme="minorHAnsi" w:cstheme="minorHAnsi"/>
          <w:sz w:val="22"/>
          <w:szCs w:val="22"/>
        </w:rPr>
        <w:t xml:space="preserve">individual from a Policing perspective is to take the individual voluntarily to the mental health services for an assessment and support or to detain that individual through section 136 of the Mental Health Act </w:t>
      </w:r>
      <w:sdt>
        <w:sdtPr>
          <w:rPr>
            <w:rFonts w:asciiTheme="minorHAnsi" w:hAnsiTheme="minorHAnsi" w:cstheme="minorHAnsi"/>
            <w:sz w:val="22"/>
            <w:szCs w:val="22"/>
          </w:rPr>
          <w:id w:val="895155261"/>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Men22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(Mental Health Wales, 2022)</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The Mental Health Concordat states four principles for supporting individuals at risk of harm to themselves, which are: effective access to support before crisis point; urgent and emergency access to crisis support when needed; improved quality of treatment and care when in crisis and continued support after crisis </w:t>
      </w:r>
      <w:sdt>
        <w:sdtPr>
          <w:rPr>
            <w:rFonts w:asciiTheme="minorHAnsi" w:hAnsiTheme="minorHAnsi" w:cstheme="minorHAnsi"/>
            <w:sz w:val="22"/>
            <w:szCs w:val="22"/>
          </w:rPr>
          <w:id w:val="501711541"/>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Dep14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(Department of Health, 2014)</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The four main principles illustrate the critical use of </w:t>
      </w:r>
      <w:r w:rsidR="009A53BA">
        <w:rPr>
          <w:rFonts w:asciiTheme="minorHAnsi" w:hAnsiTheme="minorHAnsi" w:cstheme="minorHAnsi"/>
          <w:sz w:val="22"/>
          <w:szCs w:val="22"/>
        </w:rPr>
        <w:t xml:space="preserve">a </w:t>
      </w:r>
      <w:r w:rsidRPr="00E0790B">
        <w:rPr>
          <w:rFonts w:asciiTheme="minorHAnsi" w:hAnsiTheme="minorHAnsi" w:cstheme="minorHAnsi"/>
          <w:sz w:val="22"/>
          <w:szCs w:val="22"/>
        </w:rPr>
        <w:t xml:space="preserve">multi-agency approach and the effective use of additional support to overcome the risk of harm to themselves.  </w:t>
      </w:r>
    </w:p>
    <w:p w14:paraId="4FBA4570" w14:textId="77777777" w:rsidR="00E0790B" w:rsidRPr="00E0790B" w:rsidRDefault="00E0790B" w:rsidP="00E0790B">
      <w:pPr>
        <w:overflowPunct/>
        <w:autoSpaceDE/>
        <w:autoSpaceDN/>
        <w:adjustRightInd/>
        <w:textAlignment w:val="auto"/>
        <w:rPr>
          <w:rFonts w:asciiTheme="minorHAnsi" w:hAnsiTheme="minorHAnsi" w:cstheme="minorHAnsi"/>
          <w:sz w:val="22"/>
          <w:szCs w:val="22"/>
        </w:rPr>
      </w:pPr>
    </w:p>
    <w:p w14:paraId="3806AAFC" w14:textId="61BBE7B6" w:rsidR="00E0790B" w:rsidRPr="00E0790B" w:rsidRDefault="00E0790B" w:rsidP="00E0790B">
      <w:pPr>
        <w:overflowPunct/>
        <w:autoSpaceDE/>
        <w:autoSpaceDN/>
        <w:adjustRightInd/>
        <w:spacing w:after="160" w:line="259" w:lineRule="auto"/>
        <w:textAlignment w:val="auto"/>
        <w:rPr>
          <w:rFonts w:asciiTheme="minorHAnsi" w:hAnsiTheme="minorHAnsi" w:cstheme="minorHAnsi"/>
          <w:sz w:val="22"/>
          <w:szCs w:val="22"/>
        </w:rPr>
      </w:pPr>
      <w:r w:rsidRPr="00E0790B">
        <w:rPr>
          <w:rFonts w:asciiTheme="minorHAnsi" w:eastAsiaTheme="minorHAnsi" w:hAnsiTheme="minorHAnsi" w:cstheme="minorHAnsi"/>
          <w:color w:val="auto"/>
          <w:sz w:val="22"/>
          <w:szCs w:val="22"/>
          <w:lang w:eastAsia="en-US"/>
        </w:rPr>
        <w:t xml:space="preserve">Domestic violence is an ever-present issue in society, which requires support for the victims </w:t>
      </w:r>
      <w:sdt>
        <w:sdtPr>
          <w:rPr>
            <w:rFonts w:asciiTheme="minorHAnsi" w:eastAsiaTheme="minorHAnsi" w:hAnsiTheme="minorHAnsi" w:cstheme="minorHAnsi"/>
            <w:color w:val="auto"/>
            <w:sz w:val="22"/>
            <w:szCs w:val="22"/>
            <w:lang w:eastAsia="en-US"/>
          </w:rPr>
          <w:id w:val="1539013151"/>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Lal19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(Mahmudova, 2019)</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There is a critical need for a multi-agency approach due to it including a huge variety of factors such as housing, children, and psychological trauma </w:t>
      </w:r>
      <w:sdt>
        <w:sdtPr>
          <w:rPr>
            <w:rFonts w:asciiTheme="minorHAnsi" w:eastAsiaTheme="minorHAnsi" w:hAnsiTheme="minorHAnsi" w:cstheme="minorHAnsi"/>
            <w:color w:val="auto"/>
            <w:sz w:val="22"/>
            <w:szCs w:val="22"/>
            <w:lang w:eastAsia="en-US"/>
          </w:rPr>
          <w:id w:val="-1576738839"/>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CITATION Deb22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(Alderson, 2022)</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Operation Encompass is a multi-agency project to empower children affected by domestic abuse and aims to educate and support those who have been victims </w:t>
      </w:r>
      <w:sdt>
        <w:sdtPr>
          <w:rPr>
            <w:rFonts w:asciiTheme="minorHAnsi" w:eastAsiaTheme="minorHAnsi" w:hAnsiTheme="minorHAnsi" w:cstheme="minorHAnsi"/>
            <w:color w:val="auto"/>
            <w:sz w:val="22"/>
            <w:szCs w:val="22"/>
            <w:lang w:eastAsia="en-US"/>
          </w:rPr>
          <w:id w:val="1107390608"/>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Deb22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(Alderson, 2022)</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which has been very effective and has decreased re-offending by 65% </w:t>
      </w:r>
      <w:sdt>
        <w:sdtPr>
          <w:rPr>
            <w:rFonts w:asciiTheme="minorHAnsi" w:eastAsiaTheme="minorHAnsi" w:hAnsiTheme="minorHAnsi" w:cstheme="minorHAnsi"/>
            <w:color w:val="auto"/>
            <w:sz w:val="22"/>
            <w:szCs w:val="22"/>
            <w:lang w:eastAsia="en-US"/>
          </w:rPr>
          <w:id w:val="328880956"/>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Deb22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(Alderson, 2022)</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However, these results may not be accurate due to issues of crimes not being reported </w:t>
      </w:r>
      <w:sdt>
        <w:sdtPr>
          <w:rPr>
            <w:rFonts w:asciiTheme="minorHAnsi" w:eastAsiaTheme="minorHAnsi" w:hAnsiTheme="minorHAnsi" w:cstheme="minorHAnsi"/>
            <w:color w:val="auto"/>
            <w:sz w:val="22"/>
            <w:szCs w:val="22"/>
            <w:lang w:eastAsia="en-US"/>
          </w:rPr>
          <w:id w:val="-1425331701"/>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Hom22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(Home Office, 2022)</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w:t>
      </w:r>
      <w:r w:rsidRPr="00E0790B">
        <w:rPr>
          <w:rFonts w:asciiTheme="minorHAnsi" w:hAnsiTheme="minorHAnsi" w:cstheme="minorHAnsi"/>
          <w:sz w:val="22"/>
          <w:szCs w:val="22"/>
        </w:rPr>
        <w:t xml:space="preserve"> There is a critical need to work together and combat these issues such as mental health and domestic violence in society, as the Police do not have the expertise, nor the resources to tackle these issues alone </w:t>
      </w:r>
      <w:sdt>
        <w:sdtPr>
          <w:rPr>
            <w:rFonts w:asciiTheme="minorHAnsi" w:hAnsiTheme="minorHAnsi" w:cstheme="minorHAnsi"/>
            <w:sz w:val="22"/>
            <w:szCs w:val="22"/>
          </w:rPr>
          <w:id w:val="108486443"/>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CITATION Jeamy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(Reynolds, 2019)</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Furthermore, these issues are caused by a plethora of factors, which are complex to solve and therefore, need expert knowledge and schemes such as Operation Encompass being implemented to tackle these issues </w:t>
      </w:r>
      <w:sdt>
        <w:sdtPr>
          <w:rPr>
            <w:rFonts w:asciiTheme="minorHAnsi" w:hAnsiTheme="minorHAnsi" w:cstheme="minorHAnsi"/>
            <w:sz w:val="22"/>
            <w:szCs w:val="22"/>
          </w:rPr>
          <w:id w:val="-293761861"/>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Lal19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(Mahmudova, 2019)</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The multi-agency approach ensures coordinated support for victims, which should be central to everyone’s focus </w:t>
      </w:r>
      <w:sdt>
        <w:sdtPr>
          <w:rPr>
            <w:rFonts w:asciiTheme="minorHAnsi" w:hAnsiTheme="minorHAnsi" w:cstheme="minorHAnsi"/>
            <w:sz w:val="22"/>
            <w:szCs w:val="22"/>
          </w:rPr>
          <w:id w:val="836496312"/>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Hom221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(Home Office, 2022)</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However, a multi-</w:t>
      </w:r>
      <w:r w:rsidRPr="00E0790B">
        <w:rPr>
          <w:rFonts w:asciiTheme="minorHAnsi" w:hAnsiTheme="minorHAnsi" w:cstheme="minorHAnsi"/>
          <w:sz w:val="22"/>
          <w:szCs w:val="22"/>
        </w:rPr>
        <w:lastRenderedPageBreak/>
        <w:t xml:space="preserve">agency approach presents some difficulties due to the differing of priorities from different agencies involved </w:t>
      </w:r>
      <w:sdt>
        <w:sdtPr>
          <w:rPr>
            <w:rFonts w:asciiTheme="minorHAnsi" w:hAnsiTheme="minorHAnsi" w:cstheme="minorHAnsi"/>
            <w:sz w:val="22"/>
            <w:szCs w:val="22"/>
          </w:rPr>
          <w:id w:val="-1584054600"/>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KCl19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(Cleaver, et al., 2019)</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w:t>
      </w:r>
    </w:p>
    <w:p w14:paraId="72DA6275" w14:textId="77777777" w:rsidR="00E0790B" w:rsidRPr="00E0790B" w:rsidRDefault="00E0790B" w:rsidP="00E0790B">
      <w:pPr>
        <w:overflowPunct/>
        <w:autoSpaceDE/>
        <w:autoSpaceDN/>
        <w:adjustRightInd/>
        <w:spacing w:after="160" w:line="259" w:lineRule="auto"/>
        <w:textAlignment w:val="auto"/>
        <w:rPr>
          <w:rFonts w:asciiTheme="minorHAnsi" w:hAnsiTheme="minorHAnsi" w:cstheme="minorHAnsi"/>
          <w:sz w:val="22"/>
          <w:szCs w:val="22"/>
        </w:rPr>
      </w:pPr>
      <w:r w:rsidRPr="00E0790B">
        <w:rPr>
          <w:rFonts w:asciiTheme="minorHAnsi" w:hAnsiTheme="minorHAnsi" w:cstheme="minorHAnsi"/>
          <w:sz w:val="22"/>
          <w:szCs w:val="22"/>
        </w:rPr>
        <w:t>Regarding this incident, all partner agencies worked efficiently as they saw this as an urgent matter. The actions were appropriate and occurred promptly.</w:t>
      </w:r>
    </w:p>
    <w:p w14:paraId="3F000556" w14:textId="77777777"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HAnsi"/>
          <w:i/>
          <w:iCs/>
          <w:color w:val="auto"/>
          <w:sz w:val="22"/>
          <w:szCs w:val="22"/>
          <w:u w:val="single"/>
          <w:lang w:eastAsia="en-US"/>
        </w:rPr>
      </w:pPr>
      <w:r w:rsidRPr="00E0790B">
        <w:rPr>
          <w:rFonts w:asciiTheme="minorHAnsi" w:eastAsiaTheme="minorHAnsi" w:hAnsiTheme="minorHAnsi" w:cstheme="minorHAnsi"/>
          <w:i/>
          <w:iCs/>
          <w:color w:val="auto"/>
          <w:sz w:val="22"/>
          <w:szCs w:val="22"/>
          <w:u w:val="single"/>
          <w:lang w:eastAsia="en-US"/>
        </w:rPr>
        <w:t xml:space="preserve">What works in tackling repeat victimisation and repeat offending? </w:t>
      </w:r>
    </w:p>
    <w:p w14:paraId="7ED97E31" w14:textId="2A54F7A9"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0790B">
        <w:rPr>
          <w:rFonts w:asciiTheme="minorHAnsi" w:eastAsiaTheme="minorHAnsi" w:hAnsiTheme="minorHAnsi" w:cstheme="minorHAnsi"/>
          <w:color w:val="auto"/>
          <w:sz w:val="22"/>
          <w:szCs w:val="22"/>
          <w:lang w:eastAsia="en-US"/>
        </w:rPr>
        <w:t xml:space="preserve">This section will discuss what works when tackling repeat victimisation and repeat offending. Repeat victimisation is defined as an individual who is the victim of a crime on two or more occasions within a year </w:t>
      </w:r>
      <w:sdt>
        <w:sdtPr>
          <w:rPr>
            <w:rFonts w:asciiTheme="minorHAnsi" w:eastAsiaTheme="minorHAnsi" w:hAnsiTheme="minorHAnsi" w:cstheme="minorHAnsi"/>
            <w:color w:val="auto"/>
            <w:sz w:val="22"/>
            <w:szCs w:val="22"/>
            <w:lang w:eastAsia="en-US"/>
          </w:rPr>
          <w:id w:val="-938982374"/>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Deb05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(Weisel, 2005)</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Whilst repeat offending is defined as an individual who has committed a crime more than once </w:t>
      </w:r>
      <w:sdt>
        <w:sdtPr>
          <w:rPr>
            <w:rFonts w:asciiTheme="minorHAnsi" w:eastAsiaTheme="minorHAnsi" w:hAnsiTheme="minorHAnsi" w:cstheme="minorHAnsi"/>
            <w:color w:val="auto"/>
            <w:sz w:val="22"/>
            <w:szCs w:val="22"/>
            <w:lang w:eastAsia="en-US"/>
          </w:rPr>
          <w:id w:val="-448701441"/>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Mer22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(Merriam-Webster, 2022)</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Tackling repeat victimisation and offending are very complex issues, as they involve a plethora of different factors </w:t>
      </w:r>
      <w:sdt>
        <w:sdtPr>
          <w:rPr>
            <w:rFonts w:asciiTheme="minorHAnsi" w:eastAsiaTheme="minorHAnsi" w:hAnsiTheme="minorHAnsi" w:cstheme="minorHAnsi"/>
            <w:color w:val="auto"/>
            <w:sz w:val="22"/>
            <w:szCs w:val="22"/>
            <w:lang w:eastAsia="en-US"/>
          </w:rPr>
          <w:id w:val="-520087991"/>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KPe96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(Pease &amp; Laycock, 1996)</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Research suggests that a small proportion of society experience a large proportion of victimisation (Farrell, 1995), which is illustrated by the statistic that 1% of people experience 59% of personal crimes, including violence (Grove, et al., 2012; Pease, 1998). Therefore, repeat victimisation must be tackled, to provide this proportion of society more support.</w:t>
      </w:r>
    </w:p>
    <w:p w14:paraId="24E5EBB2" w14:textId="1047B4C4" w:rsidR="00E0790B" w:rsidRDefault="00E0790B" w:rsidP="00465495">
      <w:pPr>
        <w:overflowPunct/>
        <w:autoSpaceDE/>
        <w:autoSpaceDN/>
        <w:adjustRightInd/>
        <w:textAlignment w:val="auto"/>
        <w:rPr>
          <w:rFonts w:asciiTheme="minorHAnsi" w:hAnsiTheme="minorHAnsi" w:cstheme="minorHAnsi"/>
          <w:sz w:val="22"/>
          <w:szCs w:val="22"/>
        </w:rPr>
      </w:pPr>
      <w:r w:rsidRPr="00E0790B">
        <w:rPr>
          <w:rFonts w:asciiTheme="minorHAnsi" w:hAnsiTheme="minorHAnsi" w:cstheme="minorHAnsi"/>
          <w:sz w:val="22"/>
          <w:szCs w:val="22"/>
        </w:rPr>
        <w:t xml:space="preserve">Educating victims on </w:t>
      </w:r>
      <w:r w:rsidR="009648EA">
        <w:rPr>
          <w:rFonts w:asciiTheme="minorHAnsi" w:hAnsiTheme="minorHAnsi" w:cstheme="minorHAnsi"/>
          <w:sz w:val="22"/>
          <w:szCs w:val="22"/>
        </w:rPr>
        <w:t xml:space="preserve">how to prevent </w:t>
      </w:r>
      <w:r w:rsidRPr="00E0790B">
        <w:rPr>
          <w:rFonts w:asciiTheme="minorHAnsi" w:hAnsiTheme="minorHAnsi" w:cstheme="minorHAnsi"/>
          <w:sz w:val="22"/>
          <w:szCs w:val="22"/>
        </w:rPr>
        <w:t>being victimised is critical to provide victims with the knowledge to safeguard themselves from further incidents</w:t>
      </w:r>
      <w:sdt>
        <w:sdtPr>
          <w:rPr>
            <w:rFonts w:asciiTheme="minorHAnsi" w:hAnsiTheme="minorHAnsi" w:cstheme="minorHAnsi"/>
            <w:sz w:val="22"/>
            <w:szCs w:val="22"/>
          </w:rPr>
          <w:id w:val="-1307237565"/>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LEG12 \l 2057 </w:instrText>
          </w:r>
          <w:r w:rsidRPr="00E0790B">
            <w:rPr>
              <w:rFonts w:asciiTheme="minorHAnsi" w:hAnsiTheme="minorHAnsi" w:cstheme="minorHAnsi"/>
              <w:sz w:val="22"/>
              <w:szCs w:val="22"/>
            </w:rPr>
            <w:fldChar w:fldCharType="separate"/>
          </w:r>
          <w:r w:rsidR="00A71907">
            <w:rPr>
              <w:rFonts w:asciiTheme="minorHAnsi" w:hAnsiTheme="minorHAnsi" w:cstheme="minorHAnsi"/>
              <w:noProof/>
              <w:sz w:val="22"/>
              <w:szCs w:val="22"/>
            </w:rPr>
            <w:t xml:space="preserve"> </w:t>
          </w:r>
          <w:r w:rsidR="00A71907" w:rsidRPr="00A71907">
            <w:rPr>
              <w:rFonts w:asciiTheme="minorHAnsi" w:hAnsiTheme="minorHAnsi" w:cstheme="minorHAnsi"/>
              <w:noProof/>
              <w:sz w:val="22"/>
              <w:szCs w:val="22"/>
            </w:rPr>
            <w:t>(Grove, et al., 2012)</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w:t>
      </w:r>
      <w:r w:rsidR="009A1E2D">
        <w:rPr>
          <w:rFonts w:asciiTheme="minorHAnsi" w:hAnsiTheme="minorHAnsi" w:cstheme="minorHAnsi"/>
          <w:sz w:val="22"/>
          <w:szCs w:val="22"/>
        </w:rPr>
        <w:t xml:space="preserve"> </w:t>
      </w:r>
      <w:r w:rsidRPr="00E0790B">
        <w:rPr>
          <w:rFonts w:asciiTheme="minorHAnsi" w:hAnsiTheme="minorHAnsi" w:cstheme="minorHAnsi"/>
          <w:sz w:val="22"/>
          <w:szCs w:val="22"/>
        </w:rPr>
        <w:t xml:space="preserve">With domestic violence, preventing repeat victimisation is a longer process, as there is a plethora of different factors which can prevent the victim from leaving the relationship </w:t>
      </w:r>
      <w:sdt>
        <w:sdtPr>
          <w:rPr>
            <w:rFonts w:asciiTheme="minorHAnsi" w:hAnsiTheme="minorHAnsi" w:cstheme="minorHAnsi"/>
            <w:sz w:val="22"/>
            <w:szCs w:val="22"/>
          </w:rPr>
          <w:id w:val="529069134"/>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Cha14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(McLeod, 2014)</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The victims must be provided with adequate support and provisions to allow them to feel confident enough to leave the relationship, as </w:t>
      </w:r>
      <w:r w:rsidR="00465495">
        <w:rPr>
          <w:rFonts w:asciiTheme="minorHAnsi" w:hAnsiTheme="minorHAnsi" w:cstheme="minorHAnsi"/>
          <w:sz w:val="22"/>
          <w:szCs w:val="22"/>
        </w:rPr>
        <w:t xml:space="preserve">for </w:t>
      </w:r>
      <w:r w:rsidRPr="00E0790B">
        <w:rPr>
          <w:rFonts w:asciiTheme="minorHAnsi" w:hAnsiTheme="minorHAnsi" w:cstheme="minorHAnsi"/>
          <w:sz w:val="22"/>
          <w:szCs w:val="22"/>
        </w:rPr>
        <w:t>some individuals</w:t>
      </w:r>
      <w:r w:rsidR="00465495">
        <w:rPr>
          <w:rFonts w:asciiTheme="minorHAnsi" w:hAnsiTheme="minorHAnsi" w:cstheme="minorHAnsi"/>
          <w:sz w:val="22"/>
          <w:szCs w:val="22"/>
        </w:rPr>
        <w:t>,</w:t>
      </w:r>
      <w:r w:rsidRPr="00E0790B">
        <w:rPr>
          <w:rFonts w:asciiTheme="minorHAnsi" w:hAnsiTheme="minorHAnsi" w:cstheme="minorHAnsi"/>
          <w:sz w:val="22"/>
          <w:szCs w:val="22"/>
        </w:rPr>
        <w:t xml:space="preserve"> leaving the relationship may leave them homeless </w:t>
      </w:r>
      <w:sdt>
        <w:sdtPr>
          <w:rPr>
            <w:rFonts w:asciiTheme="minorHAnsi" w:hAnsiTheme="minorHAnsi" w:cstheme="minorHAnsi"/>
            <w:sz w:val="22"/>
            <w:szCs w:val="22"/>
          </w:rPr>
          <w:id w:val="-1042360936"/>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Cha14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(McLeod, 2014)</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Once the victim has left the relationship, the support must continue, as the risk of further incidents increases, which is shown by 77% of domestic violence murders </w:t>
      </w:r>
      <w:r w:rsidR="00465495" w:rsidRPr="00E0790B">
        <w:rPr>
          <w:rFonts w:asciiTheme="minorHAnsi" w:hAnsiTheme="minorHAnsi" w:cstheme="minorHAnsi"/>
          <w:sz w:val="22"/>
          <w:szCs w:val="22"/>
        </w:rPr>
        <w:t>occur</w:t>
      </w:r>
      <w:r w:rsidR="00465495">
        <w:rPr>
          <w:rFonts w:asciiTheme="minorHAnsi" w:hAnsiTheme="minorHAnsi" w:cstheme="minorHAnsi"/>
          <w:sz w:val="22"/>
          <w:szCs w:val="22"/>
        </w:rPr>
        <w:t>ring</w:t>
      </w:r>
      <w:r w:rsidRPr="00E0790B">
        <w:rPr>
          <w:rFonts w:asciiTheme="minorHAnsi" w:hAnsiTheme="minorHAnsi" w:cstheme="minorHAnsi"/>
          <w:sz w:val="22"/>
          <w:szCs w:val="22"/>
        </w:rPr>
        <w:t xml:space="preserve"> after the victim has left the relationship </w:t>
      </w:r>
      <w:sdt>
        <w:sdtPr>
          <w:rPr>
            <w:rFonts w:asciiTheme="minorHAnsi" w:hAnsiTheme="minorHAnsi" w:cstheme="minorHAnsi"/>
            <w:sz w:val="22"/>
            <w:szCs w:val="22"/>
          </w:rPr>
          <w:id w:val="881901481"/>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Bat20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(Battered Women's Support Services, 2020)</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However, to prevent repeat victimisation, there is a critical need to prevent offending in the first place </w:t>
      </w:r>
      <w:sdt>
        <w:sdtPr>
          <w:rPr>
            <w:rFonts w:asciiTheme="minorHAnsi" w:hAnsiTheme="minorHAnsi" w:cstheme="minorHAnsi"/>
            <w:sz w:val="22"/>
            <w:szCs w:val="22"/>
          </w:rPr>
          <w:id w:val="154963015"/>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LEG12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(Grove, et al., 2012)</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w:t>
      </w:r>
    </w:p>
    <w:p w14:paraId="66B975CB" w14:textId="77777777" w:rsidR="00465495" w:rsidRPr="00465495" w:rsidRDefault="00465495" w:rsidP="00465495">
      <w:pPr>
        <w:overflowPunct/>
        <w:autoSpaceDE/>
        <w:autoSpaceDN/>
        <w:adjustRightInd/>
        <w:textAlignment w:val="auto"/>
        <w:rPr>
          <w:rFonts w:asciiTheme="minorHAnsi" w:hAnsiTheme="minorHAnsi" w:cstheme="minorHAnsi"/>
          <w:sz w:val="22"/>
          <w:szCs w:val="22"/>
        </w:rPr>
      </w:pPr>
    </w:p>
    <w:p w14:paraId="238FBED8" w14:textId="2FB6BE1E" w:rsidR="00E0790B" w:rsidRPr="009A1E2D" w:rsidRDefault="00E0790B" w:rsidP="00E0790B">
      <w:pPr>
        <w:overflowPunct/>
        <w:autoSpaceDE/>
        <w:autoSpaceDN/>
        <w:adjustRightInd/>
        <w:spacing w:after="160" w:line="259" w:lineRule="auto"/>
        <w:textAlignment w:val="auto"/>
        <w:rPr>
          <w:rFonts w:asciiTheme="minorHAnsi" w:hAnsiTheme="minorHAnsi" w:cstheme="minorHAnsi"/>
          <w:sz w:val="22"/>
          <w:szCs w:val="22"/>
        </w:rPr>
      </w:pPr>
      <w:r w:rsidRPr="00E0790B">
        <w:rPr>
          <w:rFonts w:asciiTheme="minorHAnsi" w:eastAsiaTheme="minorHAnsi" w:hAnsiTheme="minorHAnsi" w:cstheme="minorHAnsi"/>
          <w:color w:val="auto"/>
          <w:sz w:val="22"/>
          <w:szCs w:val="22"/>
          <w:lang w:eastAsia="en-US"/>
        </w:rPr>
        <w:t xml:space="preserve">The development of the criminological world has provided </w:t>
      </w:r>
      <w:r w:rsidR="009A1E2D">
        <w:rPr>
          <w:rFonts w:asciiTheme="minorHAnsi" w:eastAsiaTheme="minorHAnsi" w:hAnsiTheme="minorHAnsi" w:cstheme="minorHAnsi"/>
          <w:color w:val="auto"/>
          <w:sz w:val="22"/>
          <w:szCs w:val="22"/>
          <w:lang w:eastAsia="en-US"/>
        </w:rPr>
        <w:t>a greater</w:t>
      </w:r>
      <w:r w:rsidRPr="00E0790B">
        <w:rPr>
          <w:rFonts w:asciiTheme="minorHAnsi" w:eastAsiaTheme="minorHAnsi" w:hAnsiTheme="minorHAnsi" w:cstheme="minorHAnsi"/>
          <w:color w:val="auto"/>
          <w:sz w:val="22"/>
          <w:szCs w:val="22"/>
          <w:lang w:eastAsia="en-US"/>
        </w:rPr>
        <w:t xml:space="preserve"> understanding of the contributing factors of the offender; </w:t>
      </w:r>
      <w:r w:rsidR="009A1E2D">
        <w:rPr>
          <w:rFonts w:asciiTheme="minorHAnsi" w:eastAsiaTheme="minorHAnsi" w:hAnsiTheme="minorHAnsi" w:cstheme="minorHAnsi"/>
          <w:color w:val="auto"/>
          <w:sz w:val="22"/>
          <w:szCs w:val="22"/>
          <w:lang w:eastAsia="en-US"/>
        </w:rPr>
        <w:t>therefore</w:t>
      </w:r>
      <w:r w:rsidRPr="00E0790B">
        <w:rPr>
          <w:rFonts w:asciiTheme="minorHAnsi" w:eastAsiaTheme="minorHAnsi" w:hAnsiTheme="minorHAnsi" w:cstheme="minorHAnsi"/>
          <w:color w:val="auto"/>
          <w:sz w:val="22"/>
          <w:szCs w:val="22"/>
          <w:lang w:eastAsia="en-US"/>
        </w:rPr>
        <w:t xml:space="preserve">, providing society with more </w:t>
      </w:r>
      <w:r w:rsidR="009A1E2D">
        <w:rPr>
          <w:rFonts w:asciiTheme="minorHAnsi" w:eastAsiaTheme="minorHAnsi" w:hAnsiTheme="minorHAnsi" w:cstheme="minorHAnsi"/>
          <w:color w:val="auto"/>
          <w:sz w:val="22"/>
          <w:szCs w:val="22"/>
          <w:lang w:eastAsia="en-US"/>
        </w:rPr>
        <w:t>knowledge</w:t>
      </w:r>
      <w:r w:rsidRPr="00E0790B">
        <w:rPr>
          <w:rFonts w:asciiTheme="minorHAnsi" w:eastAsiaTheme="minorHAnsi" w:hAnsiTheme="minorHAnsi" w:cstheme="minorHAnsi"/>
          <w:color w:val="auto"/>
          <w:sz w:val="22"/>
          <w:szCs w:val="22"/>
          <w:lang w:eastAsia="en-US"/>
        </w:rPr>
        <w:t xml:space="preserve"> to implement schemes to reduce re-offending </w:t>
      </w:r>
      <w:sdt>
        <w:sdtPr>
          <w:rPr>
            <w:rFonts w:asciiTheme="minorHAnsi" w:eastAsiaTheme="minorHAnsi" w:hAnsiTheme="minorHAnsi" w:cstheme="minorHAnsi"/>
            <w:color w:val="auto"/>
            <w:sz w:val="22"/>
            <w:szCs w:val="22"/>
            <w:lang w:eastAsia="en-US"/>
          </w:rPr>
          <w:id w:val="1835178300"/>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Min131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(Ministry of Justice, 2013)</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The importance of tackling re-offending is exhibited as research states that prior offending is the most reliable predictor of future offending; thus, preventing re-offending would decrease a large proportion of all offending </w:t>
      </w:r>
      <w:sdt>
        <w:sdtPr>
          <w:rPr>
            <w:rFonts w:asciiTheme="minorHAnsi" w:eastAsiaTheme="minorHAnsi" w:hAnsiTheme="minorHAnsi" w:cstheme="minorHAnsi"/>
            <w:color w:val="auto"/>
            <w:sz w:val="22"/>
            <w:szCs w:val="22"/>
            <w:lang w:eastAsia="en-US"/>
          </w:rPr>
          <w:id w:val="-1858652048"/>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CPN77 \l 2057  \m GFa95</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(Nuttal, et al., 1977; Farrell, 1995)</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Hirschi (1969) developed the theory of social bonds, which states that if an individual has social bonds to society, it will act as a protective factor and deter the individual from offending </w:t>
      </w:r>
      <w:sdt>
        <w:sdtPr>
          <w:rPr>
            <w:rFonts w:asciiTheme="minorHAnsi" w:eastAsiaTheme="minorHAnsi" w:hAnsiTheme="minorHAnsi" w:cstheme="minorHAnsi"/>
            <w:color w:val="auto"/>
            <w:sz w:val="22"/>
            <w:szCs w:val="22"/>
            <w:lang w:eastAsia="en-US"/>
          </w:rPr>
          <w:id w:val="419839090"/>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THi69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(Hirschi, 1969)</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w:t>
      </w:r>
      <w:r w:rsidRPr="00E0790B">
        <w:rPr>
          <w:rFonts w:asciiTheme="minorHAnsi" w:hAnsiTheme="minorHAnsi" w:cstheme="minorHAnsi"/>
          <w:sz w:val="22"/>
          <w:szCs w:val="22"/>
        </w:rPr>
        <w:t xml:space="preserve"> </w:t>
      </w:r>
      <w:r w:rsidR="009A1E2D">
        <w:rPr>
          <w:rFonts w:asciiTheme="minorHAnsi" w:hAnsiTheme="minorHAnsi" w:cstheme="minorHAnsi"/>
          <w:sz w:val="22"/>
          <w:szCs w:val="22"/>
        </w:rPr>
        <w:t>Society</w:t>
      </w:r>
      <w:r w:rsidRPr="00E0790B">
        <w:rPr>
          <w:rFonts w:asciiTheme="minorHAnsi" w:hAnsiTheme="minorHAnsi" w:cstheme="minorHAnsi"/>
          <w:sz w:val="22"/>
          <w:szCs w:val="22"/>
        </w:rPr>
        <w:t xml:space="preserve"> must ensure that all individuals </w:t>
      </w:r>
      <w:r w:rsidR="009A1E2D">
        <w:rPr>
          <w:rFonts w:asciiTheme="minorHAnsi" w:hAnsiTheme="minorHAnsi" w:cstheme="minorHAnsi"/>
          <w:sz w:val="22"/>
          <w:szCs w:val="22"/>
        </w:rPr>
        <w:t>connect to</w:t>
      </w:r>
      <w:r w:rsidRPr="00E0790B">
        <w:rPr>
          <w:rFonts w:asciiTheme="minorHAnsi" w:hAnsiTheme="minorHAnsi" w:cstheme="minorHAnsi"/>
          <w:sz w:val="22"/>
          <w:szCs w:val="22"/>
        </w:rPr>
        <w:t xml:space="preserve"> society through employment or association. The importance of employment on the likelihood of offending </w:t>
      </w:r>
      <w:r w:rsidR="009A1E2D">
        <w:rPr>
          <w:rFonts w:asciiTheme="minorHAnsi" w:hAnsiTheme="minorHAnsi" w:cstheme="minorHAnsi"/>
          <w:sz w:val="22"/>
          <w:szCs w:val="22"/>
        </w:rPr>
        <w:t>is illustrated</w:t>
      </w:r>
      <w:r w:rsidRPr="00E0790B">
        <w:rPr>
          <w:rFonts w:asciiTheme="minorHAnsi" w:hAnsiTheme="minorHAnsi" w:cstheme="minorHAnsi"/>
          <w:sz w:val="22"/>
          <w:szCs w:val="22"/>
        </w:rPr>
        <w:t xml:space="preserve"> by research which states that stable </w:t>
      </w:r>
      <w:r w:rsidR="009A1E2D">
        <w:rPr>
          <w:rFonts w:asciiTheme="minorHAnsi" w:hAnsiTheme="minorHAnsi" w:cstheme="minorHAnsi"/>
          <w:sz w:val="22"/>
          <w:szCs w:val="22"/>
        </w:rPr>
        <w:t>employment</w:t>
      </w:r>
      <w:r w:rsidRPr="00E0790B">
        <w:rPr>
          <w:rFonts w:asciiTheme="minorHAnsi" w:hAnsiTheme="minorHAnsi" w:cstheme="minorHAnsi"/>
          <w:sz w:val="22"/>
          <w:szCs w:val="22"/>
        </w:rPr>
        <w:t xml:space="preserve"> is a critical part of an offender’s journey to desist from crime </w:t>
      </w:r>
      <w:sdt>
        <w:sdtPr>
          <w:rPr>
            <w:rFonts w:asciiTheme="minorHAnsi" w:hAnsiTheme="minorHAnsi" w:cstheme="minorHAnsi"/>
            <w:sz w:val="22"/>
            <w:szCs w:val="22"/>
          </w:rPr>
          <w:id w:val="1814451787"/>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Nov18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(Novus, 2018)</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Employment </w:t>
      </w:r>
      <w:r w:rsidR="009A1E2D">
        <w:rPr>
          <w:rFonts w:asciiTheme="minorHAnsi" w:hAnsiTheme="minorHAnsi" w:cstheme="minorHAnsi"/>
          <w:sz w:val="22"/>
          <w:szCs w:val="22"/>
        </w:rPr>
        <w:t>provides</w:t>
      </w:r>
      <w:r w:rsidRPr="00E0790B">
        <w:rPr>
          <w:rFonts w:asciiTheme="minorHAnsi" w:hAnsiTheme="minorHAnsi" w:cstheme="minorHAnsi"/>
          <w:sz w:val="22"/>
          <w:szCs w:val="22"/>
        </w:rPr>
        <w:t xml:space="preserve"> offenders </w:t>
      </w:r>
      <w:r w:rsidR="009A1E2D">
        <w:rPr>
          <w:rFonts w:asciiTheme="minorHAnsi" w:hAnsiTheme="minorHAnsi" w:cstheme="minorHAnsi"/>
          <w:sz w:val="22"/>
          <w:szCs w:val="22"/>
        </w:rPr>
        <w:t>with</w:t>
      </w:r>
      <w:r w:rsidRPr="00E0790B">
        <w:rPr>
          <w:rFonts w:asciiTheme="minorHAnsi" w:hAnsiTheme="minorHAnsi" w:cstheme="minorHAnsi"/>
          <w:sz w:val="22"/>
          <w:szCs w:val="22"/>
        </w:rPr>
        <w:t xml:space="preserve"> independen</w:t>
      </w:r>
      <w:r w:rsidR="009A1E2D">
        <w:rPr>
          <w:rFonts w:asciiTheme="minorHAnsi" w:hAnsiTheme="minorHAnsi" w:cstheme="minorHAnsi"/>
          <w:sz w:val="22"/>
          <w:szCs w:val="22"/>
        </w:rPr>
        <w:t>ce</w:t>
      </w:r>
      <w:r w:rsidRPr="00E0790B">
        <w:rPr>
          <w:rFonts w:asciiTheme="minorHAnsi" w:hAnsiTheme="minorHAnsi" w:cstheme="minorHAnsi"/>
          <w:sz w:val="22"/>
          <w:szCs w:val="22"/>
        </w:rPr>
        <w:t>,</w:t>
      </w:r>
      <w:r w:rsidR="009A1E2D">
        <w:rPr>
          <w:rFonts w:asciiTheme="minorHAnsi" w:hAnsiTheme="minorHAnsi" w:cstheme="minorHAnsi"/>
          <w:sz w:val="22"/>
          <w:szCs w:val="22"/>
        </w:rPr>
        <w:t xml:space="preserve"> </w:t>
      </w:r>
      <w:r w:rsidRPr="00E0790B">
        <w:rPr>
          <w:rFonts w:asciiTheme="minorHAnsi" w:hAnsiTheme="minorHAnsi" w:cstheme="minorHAnsi"/>
          <w:sz w:val="22"/>
          <w:szCs w:val="22"/>
        </w:rPr>
        <w:t xml:space="preserve">earning ability, routine, and social bonds </w:t>
      </w:r>
      <w:sdt>
        <w:sdtPr>
          <w:rPr>
            <w:rFonts w:asciiTheme="minorHAnsi" w:hAnsiTheme="minorHAnsi" w:cstheme="minorHAnsi"/>
            <w:sz w:val="22"/>
            <w:szCs w:val="22"/>
          </w:rPr>
          <w:id w:val="1271822980"/>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Nov18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(Novus, 2018)</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The positive impact of employment is shown by research which states the re-offending rate was 9.4% lower for those who gained employment post-incarceration </w:t>
      </w:r>
      <w:sdt>
        <w:sdtPr>
          <w:rPr>
            <w:rFonts w:asciiTheme="minorHAnsi" w:hAnsiTheme="minorHAnsi" w:cstheme="minorHAnsi"/>
            <w:sz w:val="22"/>
            <w:szCs w:val="22"/>
          </w:rPr>
          <w:id w:val="-1632935813"/>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Min13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(Ministry of Justice, 2013)</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Therefore, schemes </w:t>
      </w:r>
      <w:r w:rsidR="009A1E2D">
        <w:rPr>
          <w:rFonts w:asciiTheme="minorHAnsi" w:hAnsiTheme="minorHAnsi" w:cstheme="minorHAnsi"/>
          <w:sz w:val="22"/>
          <w:szCs w:val="22"/>
        </w:rPr>
        <w:t xml:space="preserve">to upskill </w:t>
      </w:r>
      <w:r w:rsidRPr="00E0790B">
        <w:rPr>
          <w:rFonts w:asciiTheme="minorHAnsi" w:hAnsiTheme="minorHAnsi" w:cstheme="minorHAnsi"/>
          <w:sz w:val="22"/>
          <w:szCs w:val="22"/>
        </w:rPr>
        <w:t xml:space="preserve">offenders are critical to decreasing the likelihood of re-offending </w:t>
      </w:r>
      <w:sdt>
        <w:sdtPr>
          <w:rPr>
            <w:rFonts w:asciiTheme="minorHAnsi" w:hAnsiTheme="minorHAnsi" w:cstheme="minorHAnsi"/>
            <w:sz w:val="22"/>
            <w:szCs w:val="22"/>
          </w:rPr>
          <w:id w:val="988591872"/>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Pao21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(Gattavari, 2021)</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w:t>
      </w:r>
      <w:r w:rsidR="00465495">
        <w:rPr>
          <w:rFonts w:asciiTheme="minorHAnsi" w:hAnsiTheme="minorHAnsi" w:cstheme="minorHAnsi"/>
          <w:sz w:val="22"/>
          <w:szCs w:val="22"/>
        </w:rPr>
        <w:br/>
      </w:r>
    </w:p>
    <w:p w14:paraId="5C991A44" w14:textId="303A314B" w:rsidR="00E0790B" w:rsidRPr="00E0790B" w:rsidRDefault="00E0790B" w:rsidP="00E0790B">
      <w:pPr>
        <w:overflowPunct/>
        <w:autoSpaceDE/>
        <w:autoSpaceDN/>
        <w:adjustRightInd/>
        <w:spacing w:after="160" w:line="259" w:lineRule="auto"/>
        <w:textAlignment w:val="auto"/>
        <w:rPr>
          <w:rFonts w:asciiTheme="minorHAnsi" w:hAnsiTheme="minorHAnsi" w:cstheme="minorHAnsi"/>
          <w:sz w:val="22"/>
          <w:szCs w:val="22"/>
        </w:rPr>
      </w:pPr>
      <w:r w:rsidRPr="00E0790B">
        <w:rPr>
          <w:rFonts w:asciiTheme="minorHAnsi" w:hAnsiTheme="minorHAnsi" w:cstheme="minorHAnsi"/>
          <w:sz w:val="22"/>
          <w:szCs w:val="22"/>
        </w:rPr>
        <w:t xml:space="preserve">In addition to employment, research states that parental affection and family relationships are integral protective factors which reduce the likelihood of offending </w:t>
      </w:r>
      <w:sdt>
        <w:sdtPr>
          <w:rPr>
            <w:rFonts w:asciiTheme="minorHAnsi" w:hAnsiTheme="minorHAnsi" w:cstheme="minorHAnsi"/>
            <w:sz w:val="22"/>
            <w:szCs w:val="22"/>
          </w:rPr>
          <w:id w:val="-199249053"/>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TBj05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(Bjarnason, et al., 2005)</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w:t>
      </w:r>
      <w:r w:rsidRPr="00E0790B">
        <w:rPr>
          <w:rFonts w:asciiTheme="minorHAnsi" w:eastAsiaTheme="minorHAnsi" w:hAnsiTheme="minorHAnsi" w:cstheme="minorHAnsi"/>
          <w:color w:val="auto"/>
          <w:sz w:val="22"/>
          <w:szCs w:val="22"/>
          <w:lang w:eastAsia="en-US"/>
        </w:rPr>
        <w:t>Research states that Adverse Childhood Experiences (ACEs) significantly increase the likelihood of an individual offending. An ACE is defined as a traumatic</w:t>
      </w:r>
      <w:r w:rsidR="00A17CEA">
        <w:rPr>
          <w:rFonts w:asciiTheme="minorHAnsi" w:eastAsiaTheme="minorHAnsi" w:hAnsiTheme="minorHAnsi" w:cstheme="minorHAnsi"/>
          <w:color w:val="auto"/>
          <w:sz w:val="22"/>
          <w:szCs w:val="22"/>
          <w:lang w:eastAsia="en-US"/>
        </w:rPr>
        <w:t xml:space="preserve"> experience </w:t>
      </w:r>
      <w:r w:rsidRPr="00E0790B">
        <w:rPr>
          <w:rFonts w:asciiTheme="minorHAnsi" w:eastAsiaTheme="minorHAnsi" w:hAnsiTheme="minorHAnsi" w:cstheme="minorHAnsi"/>
          <w:color w:val="auto"/>
          <w:sz w:val="22"/>
          <w:szCs w:val="22"/>
          <w:lang w:eastAsia="en-US"/>
        </w:rPr>
        <w:t xml:space="preserve">that can have a lasting effect into adulthood, such as physical abuse </w:t>
      </w:r>
      <w:sdt>
        <w:sdtPr>
          <w:rPr>
            <w:rFonts w:asciiTheme="minorHAnsi" w:eastAsiaTheme="minorHAnsi" w:hAnsiTheme="minorHAnsi" w:cstheme="minorHAnsi"/>
            <w:color w:val="auto"/>
            <w:sz w:val="22"/>
            <w:szCs w:val="22"/>
            <w:lang w:eastAsia="en-US"/>
          </w:rPr>
          <w:id w:val="-1961941798"/>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Wen22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(Wisner, 2022)</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Research has shown that 61% of adults have suffered an ACE and </w:t>
      </w:r>
      <w:r w:rsidR="00A17CEA">
        <w:rPr>
          <w:rFonts w:asciiTheme="minorHAnsi" w:eastAsiaTheme="minorHAnsi" w:hAnsiTheme="minorHAnsi" w:cstheme="minorHAnsi"/>
          <w:color w:val="auto"/>
          <w:sz w:val="22"/>
          <w:szCs w:val="22"/>
          <w:lang w:eastAsia="en-US"/>
        </w:rPr>
        <w:t>one</w:t>
      </w:r>
      <w:r w:rsidRPr="00E0790B">
        <w:rPr>
          <w:rFonts w:asciiTheme="minorHAnsi" w:eastAsiaTheme="minorHAnsi" w:hAnsiTheme="minorHAnsi" w:cstheme="minorHAnsi"/>
          <w:color w:val="auto"/>
          <w:sz w:val="22"/>
          <w:szCs w:val="22"/>
          <w:lang w:eastAsia="en-US"/>
        </w:rPr>
        <w:t xml:space="preserve"> in </w:t>
      </w:r>
      <w:r w:rsidR="00A17CEA">
        <w:rPr>
          <w:rFonts w:asciiTheme="minorHAnsi" w:eastAsiaTheme="minorHAnsi" w:hAnsiTheme="minorHAnsi" w:cstheme="minorHAnsi"/>
          <w:color w:val="auto"/>
          <w:sz w:val="22"/>
          <w:szCs w:val="22"/>
          <w:lang w:eastAsia="en-US"/>
        </w:rPr>
        <w:t>six</w:t>
      </w:r>
      <w:r w:rsidRPr="00E0790B">
        <w:rPr>
          <w:rFonts w:asciiTheme="minorHAnsi" w:eastAsiaTheme="minorHAnsi" w:hAnsiTheme="minorHAnsi" w:cstheme="minorHAnsi"/>
          <w:color w:val="auto"/>
          <w:sz w:val="22"/>
          <w:szCs w:val="22"/>
          <w:lang w:eastAsia="en-US"/>
        </w:rPr>
        <w:t xml:space="preserve"> adults have experienced four or more ACEs, which illustrates its huge </w:t>
      </w:r>
      <w:r w:rsidR="009A1E2D">
        <w:rPr>
          <w:rFonts w:asciiTheme="minorHAnsi" w:eastAsiaTheme="minorHAnsi" w:hAnsiTheme="minorHAnsi" w:cstheme="minorHAnsi"/>
          <w:color w:val="auto"/>
          <w:sz w:val="22"/>
          <w:szCs w:val="22"/>
          <w:lang w:eastAsia="en-US"/>
        </w:rPr>
        <w:t>prevalence</w:t>
      </w:r>
      <w:r w:rsidRPr="00E0790B">
        <w:rPr>
          <w:rFonts w:asciiTheme="minorHAnsi" w:eastAsiaTheme="minorHAnsi" w:hAnsiTheme="minorHAnsi" w:cstheme="minorHAnsi"/>
          <w:color w:val="auto"/>
          <w:sz w:val="22"/>
          <w:szCs w:val="22"/>
          <w:lang w:eastAsia="en-US"/>
        </w:rPr>
        <w:t xml:space="preserve"> in society </w:t>
      </w:r>
      <w:sdt>
        <w:sdtPr>
          <w:rPr>
            <w:rFonts w:asciiTheme="minorHAnsi" w:eastAsiaTheme="minorHAnsi" w:hAnsiTheme="minorHAnsi" w:cstheme="minorHAnsi"/>
            <w:color w:val="auto"/>
            <w:sz w:val="22"/>
            <w:szCs w:val="22"/>
            <w:lang w:eastAsia="en-US"/>
          </w:rPr>
          <w:id w:val="745692201"/>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Wen22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(Wisner, 2022)</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The increased likelihood of offending is shown by research which states that an individual who has suffered </w:t>
      </w:r>
      <w:r w:rsidR="009A1E2D">
        <w:rPr>
          <w:rFonts w:asciiTheme="minorHAnsi" w:eastAsiaTheme="minorHAnsi" w:hAnsiTheme="minorHAnsi" w:cstheme="minorHAnsi"/>
          <w:color w:val="auto"/>
          <w:sz w:val="22"/>
          <w:szCs w:val="22"/>
          <w:lang w:eastAsia="en-US"/>
        </w:rPr>
        <w:t>four</w:t>
      </w:r>
      <w:r w:rsidRPr="00E0790B">
        <w:rPr>
          <w:rFonts w:asciiTheme="minorHAnsi" w:eastAsiaTheme="minorHAnsi" w:hAnsiTheme="minorHAnsi" w:cstheme="minorHAnsi"/>
          <w:color w:val="auto"/>
          <w:sz w:val="22"/>
          <w:szCs w:val="22"/>
          <w:lang w:eastAsia="en-US"/>
        </w:rPr>
        <w:t xml:space="preserve"> </w:t>
      </w:r>
      <w:r w:rsidRPr="00E0790B">
        <w:rPr>
          <w:rFonts w:asciiTheme="minorHAnsi" w:eastAsiaTheme="minorHAnsi" w:hAnsiTheme="minorHAnsi" w:cstheme="minorHAnsi"/>
          <w:color w:val="auto"/>
          <w:sz w:val="22"/>
          <w:szCs w:val="22"/>
          <w:lang w:eastAsia="en-US"/>
        </w:rPr>
        <w:lastRenderedPageBreak/>
        <w:t xml:space="preserve">or more ACEs is </w:t>
      </w:r>
      <w:r w:rsidR="009A1E2D">
        <w:rPr>
          <w:rFonts w:asciiTheme="minorHAnsi" w:eastAsiaTheme="minorHAnsi" w:hAnsiTheme="minorHAnsi" w:cstheme="minorHAnsi"/>
          <w:color w:val="auto"/>
          <w:sz w:val="22"/>
          <w:szCs w:val="22"/>
          <w:lang w:eastAsia="en-US"/>
        </w:rPr>
        <w:t>fifteen</w:t>
      </w:r>
      <w:r w:rsidRPr="00E0790B">
        <w:rPr>
          <w:rFonts w:asciiTheme="minorHAnsi" w:eastAsiaTheme="minorHAnsi" w:hAnsiTheme="minorHAnsi" w:cstheme="minorHAnsi"/>
          <w:color w:val="auto"/>
          <w:sz w:val="22"/>
          <w:szCs w:val="22"/>
          <w:lang w:eastAsia="en-US"/>
        </w:rPr>
        <w:t xml:space="preserve"> times more likely to commit a crime than an individual that has not suffered an ACE </w:t>
      </w:r>
      <w:sdt>
        <w:sdtPr>
          <w:rPr>
            <w:rFonts w:asciiTheme="minorHAnsi" w:eastAsiaTheme="minorHAnsi" w:hAnsiTheme="minorHAnsi" w:cstheme="minorHAnsi"/>
            <w:color w:val="auto"/>
            <w:sz w:val="22"/>
            <w:szCs w:val="22"/>
            <w:lang w:eastAsia="en-US"/>
          </w:rPr>
          <w:id w:val="101543277"/>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Vio22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(Violence Prevention Unit, 2022)</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The impact of ACEs on the increased likelihood of offending illustrates the critical need to have early intervention programs to minimise the increased risk or prevent ACEs from occurring </w:t>
      </w:r>
      <w:sdt>
        <w:sdtPr>
          <w:rPr>
            <w:rFonts w:asciiTheme="minorHAnsi" w:eastAsiaTheme="minorHAnsi" w:hAnsiTheme="minorHAnsi" w:cstheme="minorHAnsi"/>
            <w:color w:val="auto"/>
            <w:sz w:val="22"/>
            <w:szCs w:val="22"/>
            <w:lang w:eastAsia="en-US"/>
          </w:rPr>
          <w:id w:val="1389915090"/>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RGi20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(Gilgoff, et al., 2020)</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Early intervention programs such as early childhood home visitation, mentoring programs and </w:t>
      </w:r>
      <w:r w:rsidR="00A17CEA">
        <w:rPr>
          <w:rFonts w:asciiTheme="minorHAnsi" w:eastAsiaTheme="minorHAnsi" w:hAnsiTheme="minorHAnsi" w:cstheme="minorHAnsi"/>
          <w:color w:val="auto"/>
          <w:sz w:val="22"/>
          <w:szCs w:val="22"/>
          <w:lang w:eastAsia="en-US"/>
        </w:rPr>
        <w:t xml:space="preserve">family environment </w:t>
      </w:r>
      <w:r w:rsidRPr="00E0790B">
        <w:rPr>
          <w:rFonts w:asciiTheme="minorHAnsi" w:eastAsiaTheme="minorHAnsi" w:hAnsiTheme="minorHAnsi" w:cstheme="minorHAnsi"/>
          <w:color w:val="auto"/>
          <w:sz w:val="22"/>
          <w:szCs w:val="22"/>
          <w:lang w:eastAsia="en-US"/>
        </w:rPr>
        <w:t xml:space="preserve">substance use treatment </w:t>
      </w:r>
      <w:sdt>
        <w:sdtPr>
          <w:rPr>
            <w:rFonts w:asciiTheme="minorHAnsi" w:eastAsiaTheme="minorHAnsi" w:hAnsiTheme="minorHAnsi" w:cstheme="minorHAnsi"/>
            <w:color w:val="auto"/>
            <w:sz w:val="22"/>
            <w:szCs w:val="22"/>
            <w:lang w:eastAsia="en-US"/>
          </w:rPr>
          <w:id w:val="-1467735257"/>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Joh20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(Sciamanna, 2020)</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These early intervention programs are critical to minimise the impact of the ACEs but also decrease the number of ACEs a child </w:t>
      </w:r>
      <w:r w:rsidR="00A17CEA" w:rsidRPr="00E0790B">
        <w:rPr>
          <w:rFonts w:asciiTheme="minorHAnsi" w:eastAsiaTheme="minorHAnsi" w:hAnsiTheme="minorHAnsi" w:cstheme="minorHAnsi"/>
          <w:color w:val="auto"/>
          <w:sz w:val="22"/>
          <w:szCs w:val="22"/>
          <w:lang w:eastAsia="en-US"/>
        </w:rPr>
        <w:t>experience</w:t>
      </w:r>
      <w:r w:rsidRPr="00E0790B">
        <w:rPr>
          <w:rFonts w:asciiTheme="minorHAnsi" w:eastAsiaTheme="minorHAnsi" w:hAnsiTheme="minorHAnsi" w:cstheme="minorHAnsi"/>
          <w:color w:val="auto"/>
          <w:sz w:val="22"/>
          <w:szCs w:val="22"/>
          <w:lang w:eastAsia="en-US"/>
        </w:rPr>
        <w:t xml:space="preserve"> </w:t>
      </w:r>
      <w:sdt>
        <w:sdtPr>
          <w:rPr>
            <w:rFonts w:asciiTheme="minorHAnsi" w:eastAsiaTheme="minorHAnsi" w:hAnsiTheme="minorHAnsi" w:cstheme="minorHAnsi"/>
            <w:color w:val="auto"/>
            <w:sz w:val="22"/>
            <w:szCs w:val="22"/>
            <w:lang w:eastAsia="en-US"/>
          </w:rPr>
          <w:id w:val="-1294746087"/>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Man19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(Manchester City Council, 2019)</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 xml:space="preserve">. Furthermore, it is also beneficial for the child to identify the ACE and receive support to overcome the negative impact that it has had on the individual. The earlier these interventions can be implemented, the better for all individuals involved </w:t>
      </w:r>
      <w:sdt>
        <w:sdtPr>
          <w:rPr>
            <w:rFonts w:asciiTheme="minorHAnsi" w:eastAsiaTheme="minorHAnsi" w:hAnsiTheme="minorHAnsi" w:cstheme="minorHAnsi"/>
            <w:color w:val="auto"/>
            <w:sz w:val="22"/>
            <w:szCs w:val="22"/>
            <w:lang w:eastAsia="en-US"/>
          </w:rPr>
          <w:id w:val="1760409232"/>
          <w:citation/>
        </w:sdtPr>
        <w:sdtEndPr/>
        <w:sdtContent>
          <w:r w:rsidRPr="00E0790B">
            <w:rPr>
              <w:rFonts w:asciiTheme="minorHAnsi" w:eastAsiaTheme="minorHAnsi" w:hAnsiTheme="minorHAnsi" w:cstheme="minorHAnsi"/>
              <w:color w:val="auto"/>
              <w:sz w:val="22"/>
              <w:szCs w:val="22"/>
              <w:lang w:eastAsia="en-US"/>
            </w:rPr>
            <w:fldChar w:fldCharType="begin"/>
          </w:r>
          <w:r w:rsidRPr="00E0790B">
            <w:rPr>
              <w:rFonts w:asciiTheme="minorHAnsi" w:eastAsiaTheme="minorHAnsi" w:hAnsiTheme="minorHAnsi" w:cstheme="minorHAnsi"/>
              <w:color w:val="auto"/>
              <w:sz w:val="22"/>
              <w:szCs w:val="22"/>
              <w:lang w:eastAsia="en-US"/>
            </w:rPr>
            <w:instrText xml:space="preserve"> CITATION RCa04 \l 2057 </w:instrText>
          </w:r>
          <w:r w:rsidRPr="00E0790B">
            <w:rPr>
              <w:rFonts w:asciiTheme="minorHAnsi" w:eastAsiaTheme="minorHAnsi" w:hAnsiTheme="minorHAnsi" w:cstheme="minorHAnsi"/>
              <w:color w:val="auto"/>
              <w:sz w:val="22"/>
              <w:szCs w:val="22"/>
              <w:lang w:eastAsia="en-US"/>
            </w:rPr>
            <w:fldChar w:fldCharType="separate"/>
          </w:r>
          <w:r w:rsidR="00A71907" w:rsidRPr="00A71907">
            <w:rPr>
              <w:rFonts w:asciiTheme="minorHAnsi" w:eastAsiaTheme="minorHAnsi" w:hAnsiTheme="minorHAnsi" w:cstheme="minorHAnsi"/>
              <w:noProof/>
              <w:color w:val="auto"/>
              <w:sz w:val="22"/>
              <w:szCs w:val="22"/>
              <w:lang w:eastAsia="en-US"/>
            </w:rPr>
            <w:t>(Caralano, et al., 2004)</w:t>
          </w:r>
          <w:r w:rsidRPr="00E0790B">
            <w:rPr>
              <w:rFonts w:asciiTheme="minorHAnsi" w:eastAsiaTheme="minorHAnsi" w:hAnsiTheme="minorHAnsi" w:cstheme="minorHAnsi"/>
              <w:color w:val="auto"/>
              <w:sz w:val="22"/>
              <w:szCs w:val="22"/>
              <w:lang w:eastAsia="en-US"/>
            </w:rPr>
            <w:fldChar w:fldCharType="end"/>
          </w:r>
        </w:sdtContent>
      </w:sdt>
      <w:r w:rsidRPr="00E0790B">
        <w:rPr>
          <w:rFonts w:asciiTheme="minorHAnsi" w:eastAsiaTheme="minorHAnsi" w:hAnsiTheme="minorHAnsi" w:cstheme="minorHAnsi"/>
          <w:color w:val="auto"/>
          <w:sz w:val="22"/>
          <w:szCs w:val="22"/>
          <w:lang w:eastAsia="en-US"/>
        </w:rPr>
        <w:t>.</w:t>
      </w:r>
    </w:p>
    <w:p w14:paraId="78918C93" w14:textId="77777777"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HAnsi"/>
          <w:color w:val="auto"/>
          <w:sz w:val="22"/>
          <w:szCs w:val="22"/>
          <w:u w:val="single"/>
          <w:lang w:eastAsia="en-US"/>
        </w:rPr>
      </w:pPr>
      <w:r w:rsidRPr="00E0790B">
        <w:rPr>
          <w:rFonts w:asciiTheme="minorHAnsi" w:eastAsiaTheme="minorHAnsi" w:hAnsiTheme="minorHAnsi" w:cstheme="minorHAnsi"/>
          <w:color w:val="auto"/>
          <w:sz w:val="22"/>
          <w:szCs w:val="22"/>
          <w:u w:val="single"/>
          <w:lang w:eastAsia="en-US"/>
        </w:rPr>
        <w:t>Conclusion:</w:t>
      </w:r>
    </w:p>
    <w:p w14:paraId="02CAD67F" w14:textId="4B22AD81"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0790B">
        <w:rPr>
          <w:rFonts w:asciiTheme="minorHAnsi" w:eastAsiaTheme="minorHAnsi" w:hAnsiTheme="minorHAnsi" w:cstheme="minorHAnsi"/>
          <w:color w:val="auto"/>
          <w:sz w:val="22"/>
          <w:szCs w:val="22"/>
          <w:lang w:eastAsia="en-US"/>
        </w:rPr>
        <w:t xml:space="preserve">To conclude, this incident is related to reports </w:t>
      </w:r>
      <w:r w:rsidR="009648EA">
        <w:rPr>
          <w:rFonts w:asciiTheme="minorHAnsi" w:eastAsiaTheme="minorHAnsi" w:hAnsiTheme="minorHAnsi" w:cstheme="minorHAnsi"/>
          <w:color w:val="auto"/>
          <w:sz w:val="22"/>
          <w:szCs w:val="22"/>
          <w:lang w:eastAsia="en-US"/>
        </w:rPr>
        <w:t>of</w:t>
      </w:r>
      <w:r w:rsidRPr="00E0790B">
        <w:rPr>
          <w:rFonts w:asciiTheme="minorHAnsi" w:eastAsiaTheme="minorHAnsi" w:hAnsiTheme="minorHAnsi" w:cstheme="minorHAnsi"/>
          <w:color w:val="auto"/>
          <w:sz w:val="22"/>
          <w:szCs w:val="22"/>
          <w:lang w:eastAsia="en-US"/>
        </w:rPr>
        <w:t xml:space="preserve"> possible cuckooing of a vulnerable couple. A welfare check was conducted, and referrals were submitted to partner agencies to ensure that they were aware of the incident and that further support was given. Multiple agencies provided support to the victims. The Neighbourhood Policing Sargent was made aware and high visibility patrols of the area were conducted and the victims were spoken to daily. </w:t>
      </w:r>
    </w:p>
    <w:p w14:paraId="3A93799D" w14:textId="77777777" w:rsidR="00E0790B" w:rsidRPr="00E0790B" w:rsidRDefault="00E0790B" w:rsidP="00E0790B">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0790B">
        <w:rPr>
          <w:rFonts w:asciiTheme="minorHAnsi" w:eastAsiaTheme="minorHAnsi" w:hAnsiTheme="minorHAnsi" w:cstheme="minorHAnsi"/>
          <w:color w:val="auto"/>
          <w:sz w:val="22"/>
          <w:szCs w:val="22"/>
          <w:lang w:eastAsia="en-US"/>
        </w:rPr>
        <w:t xml:space="preserve">There is an increasing need for a multi-agency approach to provide support to vulnerable people and individuals at risk of harm. There has been a significant increase in incidents involving mental health, which has led to constant communication between the Police and Mental Health Services. The multi-agency approach ensures that the individual is taken to the correct location and receives the current support. In addition, domestic violence is a continuous issue within society. There is a critical need for a multi-agency approach when tackling domestic violence as the issue is complex with multiple factors. The victims also suffer significant trauma in these incidents and a multi-agency approach ensures a comprehensive support package for victims, which is pivotal to preventing secondary trauma. </w:t>
      </w:r>
    </w:p>
    <w:p w14:paraId="46AD4DB6" w14:textId="4F7A9954" w:rsidR="00E0790B" w:rsidRPr="00E0790B" w:rsidRDefault="00E0790B" w:rsidP="00E0790B">
      <w:pPr>
        <w:overflowPunct/>
        <w:autoSpaceDE/>
        <w:autoSpaceDN/>
        <w:adjustRightInd/>
        <w:textAlignment w:val="auto"/>
        <w:rPr>
          <w:rFonts w:asciiTheme="minorHAnsi" w:hAnsiTheme="minorHAnsi" w:cstheme="minorHAnsi"/>
          <w:sz w:val="22"/>
          <w:szCs w:val="22"/>
        </w:rPr>
      </w:pPr>
      <w:r w:rsidRPr="00E0790B">
        <w:rPr>
          <w:rFonts w:asciiTheme="minorHAnsi" w:hAnsiTheme="minorHAnsi" w:cstheme="minorHAnsi"/>
          <w:sz w:val="22"/>
          <w:szCs w:val="22"/>
        </w:rPr>
        <w:t xml:space="preserve">There is a critical need to prevent repeat victimisation and repeat offending, which is shown by 1% of the population experiencing 59% of crime </w:t>
      </w:r>
      <w:sdt>
        <w:sdtPr>
          <w:rPr>
            <w:rFonts w:asciiTheme="minorHAnsi" w:hAnsiTheme="minorHAnsi" w:cstheme="minorHAnsi"/>
            <w:sz w:val="22"/>
            <w:szCs w:val="22"/>
          </w:rPr>
          <w:id w:val="-220053330"/>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LEG12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(Grove, et al., 2012)</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xml:space="preserve">. Educating victims on how to prevent being victimised again is critical to ensure that they have the knowledge to safeguard themselves. In addition, providing enough support for individuals to leave a relationship is critical to prevent repeat victimisation. However, the most effective way of preventing repeat victimisation is to prevent re-offending. This is a complex issue with a plethora of different factors. Hirshi (1969) states that ensuring that offenders have social bonds to society is critically important to prevent reoffending </w:t>
      </w:r>
      <w:sdt>
        <w:sdtPr>
          <w:rPr>
            <w:rFonts w:asciiTheme="minorHAnsi" w:hAnsiTheme="minorHAnsi" w:cstheme="minorHAnsi"/>
            <w:sz w:val="22"/>
            <w:szCs w:val="22"/>
          </w:rPr>
          <w:id w:val="-1202783767"/>
          <w:citation/>
        </w:sdtPr>
        <w:sdtEndPr/>
        <w:sdtContent>
          <w:r w:rsidRPr="00E0790B">
            <w:rPr>
              <w:rFonts w:asciiTheme="minorHAnsi" w:hAnsiTheme="minorHAnsi" w:cstheme="minorHAnsi"/>
              <w:sz w:val="22"/>
              <w:szCs w:val="22"/>
            </w:rPr>
            <w:fldChar w:fldCharType="begin"/>
          </w:r>
          <w:r w:rsidRPr="00E0790B">
            <w:rPr>
              <w:rFonts w:asciiTheme="minorHAnsi" w:hAnsiTheme="minorHAnsi" w:cstheme="minorHAnsi"/>
              <w:sz w:val="22"/>
              <w:szCs w:val="22"/>
            </w:rPr>
            <w:instrText xml:space="preserve"> CITATION THi69 \l 2057 </w:instrText>
          </w:r>
          <w:r w:rsidRPr="00E0790B">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(Hirschi, 1969)</w:t>
          </w:r>
          <w:r w:rsidRPr="00E0790B">
            <w:rPr>
              <w:rFonts w:asciiTheme="minorHAnsi" w:hAnsiTheme="minorHAnsi" w:cstheme="minorHAnsi"/>
              <w:sz w:val="22"/>
              <w:szCs w:val="22"/>
            </w:rPr>
            <w:fldChar w:fldCharType="end"/>
          </w:r>
        </w:sdtContent>
      </w:sdt>
      <w:r w:rsidRPr="00E0790B">
        <w:rPr>
          <w:rFonts w:asciiTheme="minorHAnsi" w:hAnsiTheme="minorHAnsi" w:cstheme="minorHAnsi"/>
          <w:sz w:val="22"/>
          <w:szCs w:val="22"/>
        </w:rPr>
        <w:t>. Employment is a strong positive factor against re-offending; therefore, courses to upskill offenders whilst incarcerated are critically important to prevent repeat offending and repeat victimisation. Furthermore, ACE’s have been shown to hugely increase the likelihood of offending; therefore, early intervention programs are hugely important in preventing individuals from suffering ACES. If the individual has suffered ACE’s these programs are still critically important to allow the individual to identify the ACE and work with partner agencies to overcome the negative impact of the ACEs.</w:t>
      </w:r>
    </w:p>
    <w:p w14:paraId="1DB8915B" w14:textId="2CF9BC21" w:rsidR="00CB499C" w:rsidRDefault="00CB499C" w:rsidP="00626419">
      <w:pPr>
        <w:pStyle w:val="paragraph"/>
        <w:spacing w:before="0" w:beforeAutospacing="0" w:after="0" w:afterAutospacing="0"/>
        <w:rPr>
          <w:rStyle w:val="eop"/>
          <w:rFonts w:ascii="Arial" w:hAnsi="Arial" w:cs="Arial"/>
          <w:color w:val="000000" w:themeColor="text1"/>
        </w:rPr>
      </w:pPr>
    </w:p>
    <w:p w14:paraId="03B31223" w14:textId="07CB7B85" w:rsidR="00E0790B" w:rsidRDefault="00E0790B" w:rsidP="00626419">
      <w:pPr>
        <w:pStyle w:val="paragraph"/>
        <w:spacing w:before="0" w:beforeAutospacing="0" w:after="0" w:afterAutospacing="0"/>
        <w:rPr>
          <w:rStyle w:val="eop"/>
          <w:rFonts w:ascii="Arial" w:hAnsi="Arial" w:cs="Arial"/>
          <w:color w:val="000000" w:themeColor="text1"/>
        </w:rPr>
      </w:pPr>
    </w:p>
    <w:p w14:paraId="244E56A3" w14:textId="77777777" w:rsidR="00E0790B" w:rsidRDefault="00E0790B" w:rsidP="00626419">
      <w:pPr>
        <w:pStyle w:val="paragraph"/>
        <w:spacing w:before="0" w:beforeAutospacing="0" w:after="0" w:afterAutospacing="0"/>
        <w:rPr>
          <w:rStyle w:val="eop"/>
          <w:rFonts w:ascii="Arial" w:hAnsi="Arial" w:cs="Arial"/>
          <w:color w:val="000000" w:themeColor="text1"/>
        </w:rPr>
      </w:pPr>
    </w:p>
    <w:p w14:paraId="243C92A4" w14:textId="42D2704D" w:rsidR="00CB499C" w:rsidRDefault="00CB499C" w:rsidP="00626419">
      <w:pPr>
        <w:pStyle w:val="paragraph"/>
        <w:spacing w:before="0" w:beforeAutospacing="0" w:after="0" w:afterAutospacing="0"/>
        <w:rPr>
          <w:rStyle w:val="eop"/>
          <w:rFonts w:ascii="Arial" w:hAnsi="Arial" w:cs="Arial"/>
          <w:color w:val="000000" w:themeColor="text1"/>
        </w:rPr>
      </w:pPr>
    </w:p>
    <w:p w14:paraId="1E2B01D5" w14:textId="72F20345" w:rsidR="00CB499C" w:rsidRDefault="00CB499C" w:rsidP="00626419">
      <w:pPr>
        <w:pStyle w:val="paragraph"/>
        <w:spacing w:before="0" w:beforeAutospacing="0" w:after="0" w:afterAutospacing="0"/>
        <w:rPr>
          <w:rStyle w:val="eop"/>
          <w:rFonts w:ascii="Arial" w:hAnsi="Arial" w:cs="Arial"/>
          <w:color w:val="000000" w:themeColor="text1"/>
        </w:rPr>
      </w:pPr>
    </w:p>
    <w:p w14:paraId="4974656D" w14:textId="1163EE14" w:rsidR="00CB499C" w:rsidRDefault="00CB499C" w:rsidP="00626419">
      <w:pPr>
        <w:pStyle w:val="paragraph"/>
        <w:spacing w:before="0" w:beforeAutospacing="0" w:after="0" w:afterAutospacing="0"/>
        <w:rPr>
          <w:rStyle w:val="eop"/>
          <w:rFonts w:ascii="Arial" w:hAnsi="Arial" w:cs="Arial"/>
          <w:color w:val="000000" w:themeColor="text1"/>
        </w:rPr>
      </w:pPr>
    </w:p>
    <w:p w14:paraId="41B122D2" w14:textId="4391BCEA" w:rsidR="00CB499C" w:rsidRDefault="00CB499C" w:rsidP="00626419">
      <w:pPr>
        <w:pStyle w:val="paragraph"/>
        <w:spacing w:before="0" w:beforeAutospacing="0" w:after="0" w:afterAutospacing="0"/>
        <w:rPr>
          <w:rStyle w:val="eop"/>
          <w:rFonts w:ascii="Arial" w:hAnsi="Arial" w:cs="Arial"/>
          <w:color w:val="000000" w:themeColor="text1"/>
        </w:rPr>
      </w:pPr>
    </w:p>
    <w:p w14:paraId="490922B1" w14:textId="7E84B74A" w:rsidR="00CB499C" w:rsidRDefault="00CB499C" w:rsidP="00626419">
      <w:pPr>
        <w:pStyle w:val="paragraph"/>
        <w:spacing w:before="0" w:beforeAutospacing="0" w:after="0" w:afterAutospacing="0"/>
        <w:rPr>
          <w:rStyle w:val="eop"/>
          <w:rFonts w:ascii="Arial" w:hAnsi="Arial" w:cs="Arial"/>
          <w:color w:val="000000" w:themeColor="text1"/>
        </w:rPr>
      </w:pPr>
    </w:p>
    <w:p w14:paraId="44788DAA" w14:textId="77777777" w:rsidR="00CB499C" w:rsidRDefault="00CB499C" w:rsidP="00626419">
      <w:pPr>
        <w:pStyle w:val="paragraph"/>
        <w:spacing w:before="0" w:beforeAutospacing="0" w:after="0" w:afterAutospacing="0"/>
        <w:rPr>
          <w:rStyle w:val="eop"/>
          <w:rFonts w:ascii="Arial" w:hAnsi="Arial" w:cs="Arial"/>
          <w:color w:val="000000" w:themeColor="text1"/>
        </w:rPr>
      </w:pPr>
    </w:p>
    <w:p w14:paraId="47773AC2" w14:textId="4415EF68" w:rsidR="008C75CD" w:rsidRDefault="008C75CD" w:rsidP="00626419">
      <w:pPr>
        <w:pStyle w:val="paragraph"/>
        <w:spacing w:before="0" w:beforeAutospacing="0" w:after="0" w:afterAutospacing="0"/>
        <w:rPr>
          <w:rStyle w:val="eop"/>
          <w:rFonts w:ascii="Arial" w:hAnsi="Arial" w:cs="Arial"/>
          <w:color w:val="000000" w:themeColor="text1"/>
        </w:rPr>
      </w:pPr>
    </w:p>
    <w:p w14:paraId="188E34D6" w14:textId="77777777" w:rsidR="008C75CD" w:rsidRDefault="008C75CD" w:rsidP="00626419">
      <w:pPr>
        <w:pStyle w:val="paragraph"/>
        <w:spacing w:before="0" w:beforeAutospacing="0" w:after="0" w:afterAutospacing="0"/>
        <w:rPr>
          <w:b/>
          <w:bCs/>
        </w:rPr>
      </w:pPr>
    </w:p>
    <w:p w14:paraId="7D932691" w14:textId="77777777" w:rsidR="00626419" w:rsidRDefault="00626419" w:rsidP="00626419">
      <w:pPr>
        <w:pStyle w:val="paragraph"/>
        <w:spacing w:before="0" w:beforeAutospacing="0" w:after="0" w:afterAutospacing="0"/>
        <w:rPr>
          <w:b/>
          <w:bCs/>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5FBD50F3" w14:textId="30989158" w:rsidR="00025650" w:rsidRDefault="00025650" w:rsidP="0FF883D4">
      <w:pPr>
        <w:ind w:right="237"/>
        <w:jc w:val="both"/>
        <w:rPr>
          <w:b/>
          <w:bCs/>
          <w:color w:val="000000" w:themeColor="text1"/>
          <w:sz w:val="24"/>
          <w:szCs w:val="24"/>
        </w:rPr>
      </w:pPr>
    </w:p>
    <w:p w14:paraId="680C9BC2" w14:textId="46C0438F" w:rsidR="00D83A38" w:rsidRDefault="00D83A38" w:rsidP="0FF883D4">
      <w:pPr>
        <w:ind w:right="237"/>
        <w:jc w:val="both"/>
        <w:rPr>
          <w:b/>
          <w:bCs/>
          <w:color w:val="000000" w:themeColor="text1"/>
          <w:sz w:val="24"/>
          <w:szCs w:val="24"/>
        </w:rPr>
      </w:pPr>
    </w:p>
    <w:p w14:paraId="58EC95DF" w14:textId="3EDEDD6B" w:rsidR="00D83A38" w:rsidRDefault="00D83A38" w:rsidP="0FF883D4">
      <w:pPr>
        <w:ind w:right="237"/>
        <w:jc w:val="both"/>
        <w:rPr>
          <w:b/>
          <w:bCs/>
          <w:color w:val="000000" w:themeColor="text1"/>
          <w:sz w:val="24"/>
          <w:szCs w:val="24"/>
        </w:rPr>
      </w:pPr>
    </w:p>
    <w:p w14:paraId="06E11AB5" w14:textId="77777777" w:rsidR="00D83A38" w:rsidRPr="00E676F7" w:rsidRDefault="00D83A38"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3D3743C9" w14:textId="6C5E8354" w:rsidR="0FF883D4" w:rsidRDefault="0FF883D4" w:rsidP="0FF883D4">
      <w:pPr>
        <w:ind w:right="237"/>
        <w:jc w:val="both"/>
        <w:rPr>
          <w:rFonts w:asciiTheme="minorHAnsi" w:hAnsiTheme="minorHAnsi" w:cstheme="minorHAnsi"/>
          <w:color w:val="000000" w:themeColor="text1"/>
          <w:sz w:val="24"/>
          <w:szCs w:val="24"/>
        </w:rPr>
      </w:pPr>
    </w:p>
    <w:p w14:paraId="539E8A3D" w14:textId="6B302EDD" w:rsidR="009D7BE6" w:rsidRPr="009D7BE6" w:rsidRDefault="009D7BE6" w:rsidP="009D7BE6">
      <w:pPr>
        <w:ind w:right="237"/>
        <w:jc w:val="both"/>
        <w:rPr>
          <w:rFonts w:asciiTheme="minorHAnsi" w:hAnsiTheme="minorHAnsi" w:cstheme="minorHAnsi"/>
          <w:i/>
          <w:iCs/>
          <w:color w:val="000000" w:themeColor="text1"/>
          <w:sz w:val="22"/>
          <w:szCs w:val="22"/>
          <w:u w:val="single"/>
        </w:rPr>
      </w:pPr>
      <w:r w:rsidRPr="009D7BE6">
        <w:rPr>
          <w:rFonts w:asciiTheme="minorHAnsi" w:hAnsiTheme="minorHAnsi" w:cstheme="minorHAnsi"/>
          <w:i/>
          <w:iCs/>
          <w:color w:val="000000" w:themeColor="text1"/>
          <w:sz w:val="22"/>
          <w:szCs w:val="22"/>
          <w:u w:val="single"/>
        </w:rPr>
        <w:t>Word count: 21</w:t>
      </w:r>
      <w:r w:rsidR="00A17CEA">
        <w:rPr>
          <w:rFonts w:asciiTheme="minorHAnsi" w:hAnsiTheme="minorHAnsi" w:cstheme="minorHAnsi"/>
          <w:i/>
          <w:iCs/>
          <w:color w:val="000000" w:themeColor="text1"/>
          <w:sz w:val="22"/>
          <w:szCs w:val="22"/>
          <w:u w:val="single"/>
        </w:rPr>
        <w:t>90</w:t>
      </w:r>
    </w:p>
    <w:p w14:paraId="042A1B82" w14:textId="77777777" w:rsidR="009D7BE6" w:rsidRPr="009D7BE6" w:rsidRDefault="009D7BE6" w:rsidP="009D7BE6">
      <w:pPr>
        <w:ind w:right="237"/>
        <w:jc w:val="both"/>
        <w:rPr>
          <w:rFonts w:asciiTheme="minorHAnsi" w:hAnsiTheme="minorHAnsi" w:cstheme="minorHAnsi"/>
          <w:i/>
          <w:iCs/>
          <w:color w:val="000000" w:themeColor="text1"/>
          <w:sz w:val="22"/>
          <w:szCs w:val="22"/>
          <w:u w:val="single"/>
        </w:rPr>
      </w:pPr>
    </w:p>
    <w:p w14:paraId="5E6DF96E" w14:textId="77777777" w:rsidR="009D7BE6" w:rsidRPr="009D7BE6" w:rsidRDefault="009D7BE6" w:rsidP="009D7BE6">
      <w:pPr>
        <w:ind w:right="237"/>
        <w:jc w:val="both"/>
        <w:rPr>
          <w:rFonts w:asciiTheme="minorHAnsi" w:hAnsiTheme="minorHAnsi" w:cstheme="minorHAnsi"/>
          <w:i/>
          <w:iCs/>
          <w:color w:val="000000" w:themeColor="text1"/>
          <w:sz w:val="22"/>
          <w:szCs w:val="22"/>
          <w:u w:val="single"/>
        </w:rPr>
      </w:pPr>
      <w:r w:rsidRPr="009D7BE6">
        <w:rPr>
          <w:rFonts w:asciiTheme="minorHAnsi" w:hAnsiTheme="minorHAnsi" w:cstheme="minorHAnsi"/>
          <w:i/>
          <w:iCs/>
          <w:color w:val="000000" w:themeColor="text1"/>
          <w:sz w:val="22"/>
          <w:szCs w:val="22"/>
          <w:u w:val="single"/>
        </w:rPr>
        <w:t>Introduction:</w:t>
      </w:r>
    </w:p>
    <w:p w14:paraId="3C06DB6F" w14:textId="77777777" w:rsidR="009D7BE6" w:rsidRPr="009D7BE6" w:rsidRDefault="009D7BE6" w:rsidP="009D7BE6">
      <w:pPr>
        <w:ind w:right="237"/>
        <w:jc w:val="both"/>
        <w:rPr>
          <w:rFonts w:asciiTheme="minorHAnsi" w:hAnsiTheme="minorHAnsi" w:cstheme="minorHAnsi"/>
          <w:color w:val="000000" w:themeColor="text1"/>
          <w:sz w:val="22"/>
          <w:szCs w:val="22"/>
        </w:rPr>
      </w:pPr>
    </w:p>
    <w:p w14:paraId="6E1D0F6F" w14:textId="4CAE1F07" w:rsidR="009D7BE6" w:rsidRPr="009D7BE6" w:rsidRDefault="009D7BE6" w:rsidP="009D7BE6">
      <w:pPr>
        <w:ind w:right="237"/>
        <w:jc w:val="both"/>
        <w:rPr>
          <w:rFonts w:asciiTheme="minorHAnsi" w:hAnsiTheme="minorHAnsi" w:cstheme="minorHAnsi"/>
          <w:color w:val="000000" w:themeColor="text1"/>
          <w:sz w:val="22"/>
          <w:szCs w:val="22"/>
        </w:rPr>
      </w:pPr>
      <w:r w:rsidRPr="009D7BE6">
        <w:rPr>
          <w:rFonts w:asciiTheme="minorHAnsi" w:hAnsiTheme="minorHAnsi" w:cstheme="minorHAnsi"/>
          <w:color w:val="000000" w:themeColor="text1"/>
          <w:sz w:val="22"/>
          <w:szCs w:val="22"/>
        </w:rPr>
        <w:t xml:space="preserve">This essay will describe and discuss a serious road traffic collision (RTC) that I have attended and played a significant role in. The essay will also critically evaluate the strategies which could be implemented to reduce the likelihood of incidents such as this reoccurring. An RTC is defined by section 170 of the Road Traffic Act as: ‘Owing to the presence of a mechanically propelled vehicle on a road, or another public place, an accident occurred by which – personal injury is caused, or damage is caused to an animal, a vehicle or property built on the land where the road is </w:t>
      </w:r>
      <w:sdt>
        <w:sdtPr>
          <w:rPr>
            <w:rFonts w:asciiTheme="minorHAnsi" w:hAnsiTheme="minorHAnsi" w:cstheme="minorHAnsi"/>
            <w:color w:val="000000" w:themeColor="text1"/>
            <w:sz w:val="22"/>
            <w:szCs w:val="22"/>
          </w:rPr>
          <w:id w:val="1664272893"/>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Leg22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(Legislation.Gov, 2022)</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The use of the roads has become an integral part of society, as there is a need to travel in our day-to-day lives </w:t>
      </w:r>
      <w:sdt>
        <w:sdtPr>
          <w:rPr>
            <w:rFonts w:asciiTheme="minorHAnsi" w:hAnsiTheme="minorHAnsi" w:cstheme="minorHAnsi"/>
            <w:color w:val="000000" w:themeColor="text1"/>
            <w:sz w:val="22"/>
            <w:szCs w:val="22"/>
          </w:rPr>
          <w:id w:val="1859542012"/>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Dep16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(Department of Transport, 2016)</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Due to this, RTCs have become a common occurrence on British roads; however, they often have serious or fatal consequences </w:t>
      </w:r>
      <w:sdt>
        <w:sdtPr>
          <w:rPr>
            <w:rFonts w:asciiTheme="minorHAnsi" w:hAnsiTheme="minorHAnsi" w:cstheme="minorHAnsi"/>
            <w:color w:val="000000" w:themeColor="text1"/>
            <w:sz w:val="22"/>
            <w:szCs w:val="22"/>
          </w:rPr>
          <w:id w:val="1462307391"/>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Mon17 \l 2057  \m LBr16</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(Másilková, 2017; Brown, et al., 2016)</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There were an estimated 24,530 killed or seriously injured casualties on British roads in 2021 </w:t>
      </w:r>
      <w:sdt>
        <w:sdtPr>
          <w:rPr>
            <w:rFonts w:asciiTheme="minorHAnsi" w:hAnsiTheme="minorHAnsi" w:cstheme="minorHAnsi"/>
            <w:color w:val="000000" w:themeColor="text1"/>
            <w:sz w:val="22"/>
            <w:szCs w:val="22"/>
          </w:rPr>
          <w:id w:val="288093065"/>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Dep21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(Department of Transport, 2021)</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The statistics illustrate the serious nature of RTCs and their severe consequences, as behind these statistics are people, who are severely affected by the incidents </w:t>
      </w:r>
      <w:sdt>
        <w:sdtPr>
          <w:rPr>
            <w:rFonts w:asciiTheme="minorHAnsi" w:hAnsiTheme="minorHAnsi" w:cstheme="minorHAnsi"/>
            <w:color w:val="000000" w:themeColor="text1"/>
            <w:sz w:val="22"/>
            <w:szCs w:val="22"/>
          </w:rPr>
          <w:id w:val="2026749264"/>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Üzü16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(Üzümcüoğlu, et al., 2016)</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w:t>
      </w:r>
    </w:p>
    <w:p w14:paraId="6BE5F48E" w14:textId="77777777" w:rsidR="009D7BE6" w:rsidRPr="009D7BE6" w:rsidRDefault="009D7BE6" w:rsidP="009D7BE6">
      <w:pPr>
        <w:ind w:right="237"/>
        <w:jc w:val="both"/>
        <w:rPr>
          <w:rFonts w:asciiTheme="minorHAnsi" w:hAnsiTheme="minorHAnsi" w:cstheme="minorHAnsi"/>
          <w:color w:val="000000" w:themeColor="text1"/>
          <w:sz w:val="22"/>
          <w:szCs w:val="22"/>
        </w:rPr>
      </w:pPr>
    </w:p>
    <w:p w14:paraId="6FE3E6B1" w14:textId="7E441AF2" w:rsidR="009D7BE6" w:rsidRPr="009D7BE6" w:rsidRDefault="009D7BE6" w:rsidP="009D7BE6">
      <w:pPr>
        <w:ind w:right="237"/>
        <w:jc w:val="both"/>
        <w:rPr>
          <w:rFonts w:asciiTheme="minorHAnsi" w:hAnsiTheme="minorHAnsi" w:cstheme="minorHAnsi"/>
          <w:color w:val="000000" w:themeColor="text1"/>
          <w:sz w:val="22"/>
          <w:szCs w:val="22"/>
        </w:rPr>
      </w:pPr>
      <w:r w:rsidRPr="009D7BE6">
        <w:rPr>
          <w:rFonts w:asciiTheme="minorHAnsi" w:hAnsiTheme="minorHAnsi" w:cstheme="minorHAnsi"/>
          <w:color w:val="000000" w:themeColor="text1"/>
          <w:sz w:val="22"/>
          <w:szCs w:val="22"/>
        </w:rPr>
        <w:t xml:space="preserve">There are several common causes of an RTC which are often down to the driver of the vehicle. The common causes are driver fatigue, driving whilst under the influence, speeding, driving whilst distracted or reckless driving, bad weather conditions and tailgating </w:t>
      </w:r>
      <w:sdt>
        <w:sdtPr>
          <w:rPr>
            <w:rFonts w:asciiTheme="minorHAnsi" w:hAnsiTheme="minorHAnsi" w:cstheme="minorHAnsi"/>
            <w:color w:val="000000" w:themeColor="text1"/>
            <w:sz w:val="22"/>
            <w:szCs w:val="22"/>
          </w:rPr>
          <w:id w:val="-1361123786"/>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Mac22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(Macauley, 2022)</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Tailgating is a term used for drivers who drive too closely behind another vehicle </w:t>
      </w:r>
      <w:sdt>
        <w:sdtPr>
          <w:rPr>
            <w:rFonts w:asciiTheme="minorHAnsi" w:hAnsiTheme="minorHAnsi" w:cstheme="minorHAnsi"/>
            <w:color w:val="000000" w:themeColor="text1"/>
            <w:sz w:val="22"/>
            <w:szCs w:val="22"/>
          </w:rPr>
          <w:id w:val="114335143"/>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Mac22 \l 2057  \m RAC18</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(Macauley, 2022; RAC, 2018)</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There are several causes of RTC, which have been stated above; however, five causes have been identified to cause serious RTCs</w:t>
      </w:r>
      <w:r w:rsidR="009F5493">
        <w:rPr>
          <w:rFonts w:asciiTheme="minorHAnsi" w:hAnsiTheme="minorHAnsi" w:cstheme="minorHAnsi"/>
          <w:color w:val="000000" w:themeColor="text1"/>
          <w:sz w:val="22"/>
          <w:szCs w:val="22"/>
        </w:rPr>
        <w:t>, which have been named the ‘Fatal 5’</w:t>
      </w:r>
      <w:r w:rsidRPr="009D7BE6">
        <w:rPr>
          <w:rFonts w:asciiTheme="minorHAnsi" w:hAnsiTheme="minorHAnsi" w:cstheme="minorHAnsi"/>
          <w:color w:val="000000" w:themeColor="text1"/>
          <w:sz w:val="22"/>
          <w:szCs w:val="22"/>
        </w:rPr>
        <w:t xml:space="preserve">. </w:t>
      </w:r>
      <w:bookmarkStart w:id="0" w:name="_Hlk116119447"/>
      <w:r w:rsidRPr="009D7BE6">
        <w:rPr>
          <w:rFonts w:asciiTheme="minorHAnsi" w:hAnsiTheme="minorHAnsi" w:cstheme="minorHAnsi"/>
          <w:color w:val="000000" w:themeColor="text1"/>
          <w:sz w:val="22"/>
          <w:szCs w:val="22"/>
        </w:rPr>
        <w:t xml:space="preserve">The Fatal 5 are speeding, using a mobile phone, driving whilst under the influence, not wearing a seatbelt and careless driving </w:t>
      </w:r>
      <w:sdt>
        <w:sdtPr>
          <w:rPr>
            <w:rFonts w:asciiTheme="minorHAnsi" w:hAnsiTheme="minorHAnsi" w:cstheme="minorHAnsi"/>
            <w:color w:val="000000" w:themeColor="text1"/>
            <w:sz w:val="22"/>
            <w:szCs w:val="22"/>
          </w:rPr>
          <w:id w:val="524139480"/>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Lan22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(Lancashire Road Safety Partnership, 2022)</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w:t>
      </w:r>
    </w:p>
    <w:bookmarkEnd w:id="0"/>
    <w:p w14:paraId="1515FEED" w14:textId="77777777" w:rsidR="009D7BE6" w:rsidRPr="009D7BE6" w:rsidRDefault="009D7BE6" w:rsidP="009D7BE6">
      <w:pPr>
        <w:ind w:right="237"/>
        <w:jc w:val="both"/>
        <w:rPr>
          <w:rFonts w:asciiTheme="minorHAnsi" w:hAnsiTheme="minorHAnsi" w:cstheme="minorHAnsi"/>
          <w:color w:val="000000" w:themeColor="text1"/>
          <w:sz w:val="22"/>
          <w:szCs w:val="22"/>
        </w:rPr>
      </w:pPr>
    </w:p>
    <w:p w14:paraId="07E18FDC" w14:textId="77777777" w:rsidR="009D7BE6" w:rsidRPr="009D7BE6" w:rsidRDefault="009D7BE6" w:rsidP="009D7BE6">
      <w:pPr>
        <w:ind w:right="237"/>
        <w:jc w:val="both"/>
        <w:rPr>
          <w:rFonts w:asciiTheme="minorHAnsi" w:hAnsiTheme="minorHAnsi" w:cstheme="minorHAnsi"/>
          <w:i/>
          <w:iCs/>
          <w:color w:val="000000" w:themeColor="text1"/>
          <w:sz w:val="22"/>
          <w:szCs w:val="22"/>
          <w:u w:val="single"/>
        </w:rPr>
      </w:pPr>
      <w:r w:rsidRPr="009D7BE6">
        <w:rPr>
          <w:rFonts w:asciiTheme="minorHAnsi" w:hAnsiTheme="minorHAnsi" w:cstheme="minorHAnsi"/>
          <w:i/>
          <w:iCs/>
          <w:color w:val="000000" w:themeColor="text1"/>
          <w:sz w:val="22"/>
          <w:szCs w:val="22"/>
          <w:u w:val="single"/>
        </w:rPr>
        <w:t>The incident:</w:t>
      </w:r>
    </w:p>
    <w:p w14:paraId="7358A284" w14:textId="77777777" w:rsidR="009D7BE6" w:rsidRPr="009D7BE6" w:rsidRDefault="009D7BE6" w:rsidP="009D7BE6">
      <w:pPr>
        <w:ind w:right="237"/>
        <w:jc w:val="both"/>
        <w:rPr>
          <w:rFonts w:asciiTheme="minorHAnsi" w:hAnsiTheme="minorHAnsi" w:cstheme="minorHAnsi"/>
          <w:color w:val="000000" w:themeColor="text1"/>
          <w:sz w:val="22"/>
          <w:szCs w:val="22"/>
        </w:rPr>
      </w:pPr>
    </w:p>
    <w:p w14:paraId="2A5F999E" w14:textId="792C1810" w:rsidR="009D7BE6" w:rsidRPr="009D7BE6" w:rsidRDefault="009D7BE6" w:rsidP="009D7BE6">
      <w:pPr>
        <w:ind w:right="237"/>
        <w:jc w:val="both"/>
        <w:rPr>
          <w:rFonts w:asciiTheme="minorHAnsi" w:hAnsiTheme="minorHAnsi" w:cstheme="minorHAnsi"/>
          <w:color w:val="000000" w:themeColor="text1"/>
          <w:sz w:val="22"/>
          <w:szCs w:val="22"/>
        </w:rPr>
      </w:pPr>
      <w:r w:rsidRPr="009D7BE6">
        <w:rPr>
          <w:rFonts w:asciiTheme="minorHAnsi" w:hAnsiTheme="minorHAnsi" w:cstheme="minorHAnsi"/>
          <w:color w:val="000000" w:themeColor="text1"/>
          <w:sz w:val="22"/>
          <w:szCs w:val="22"/>
        </w:rPr>
        <w:t xml:space="preserve">This incident involves a serious RTC, which occurred on Cardiff Road, Newport </w:t>
      </w:r>
      <w:r w:rsidR="00583CC9">
        <w:rPr>
          <w:rFonts w:asciiTheme="minorHAnsi" w:hAnsiTheme="minorHAnsi" w:cstheme="minorHAnsi"/>
          <w:color w:val="000000" w:themeColor="text1"/>
          <w:sz w:val="22"/>
          <w:szCs w:val="22"/>
        </w:rPr>
        <w:t>at 23:00pm</w:t>
      </w:r>
      <w:r w:rsidR="009F5493">
        <w:rPr>
          <w:rFonts w:asciiTheme="minorHAnsi" w:hAnsiTheme="minorHAnsi" w:cstheme="minorHAnsi"/>
          <w:color w:val="000000" w:themeColor="text1"/>
          <w:sz w:val="22"/>
          <w:szCs w:val="22"/>
        </w:rPr>
        <w:t xml:space="preserve"> in June 2022</w:t>
      </w:r>
      <w:r w:rsidRPr="009D7BE6">
        <w:rPr>
          <w:rFonts w:asciiTheme="minorHAnsi" w:hAnsiTheme="minorHAnsi" w:cstheme="minorHAnsi"/>
          <w:color w:val="000000" w:themeColor="text1"/>
          <w:sz w:val="22"/>
          <w:szCs w:val="22"/>
        </w:rPr>
        <w:t xml:space="preserve">. The initial report was that a motorbike had crashed into a car and the driver had flown off his bike. A motorbike was coming along Cardiff Road at high speed and arrived at the junction. At the junction, a car pulled onto Cardiff Road. The motorbike collided with the side of the car, and the motorbike stopped but the driver has come off the bike and flew a few meters and landed on the floor. </w:t>
      </w:r>
      <w:r w:rsidR="00583CC9">
        <w:rPr>
          <w:rFonts w:asciiTheme="minorHAnsi" w:hAnsiTheme="minorHAnsi" w:cstheme="minorHAnsi"/>
          <w:color w:val="000000" w:themeColor="text1"/>
          <w:sz w:val="22"/>
          <w:szCs w:val="22"/>
        </w:rPr>
        <w:t xml:space="preserve">The driver sustained severe head injuries and severe lacerations to his body. </w:t>
      </w:r>
    </w:p>
    <w:p w14:paraId="3094F906" w14:textId="77777777" w:rsidR="009D7BE6" w:rsidRPr="009D7BE6" w:rsidRDefault="009D7BE6" w:rsidP="009D7BE6">
      <w:pPr>
        <w:ind w:right="237"/>
        <w:jc w:val="both"/>
        <w:rPr>
          <w:rFonts w:asciiTheme="minorHAnsi" w:hAnsiTheme="minorHAnsi" w:cstheme="minorHAnsi"/>
          <w:color w:val="000000" w:themeColor="text1"/>
          <w:sz w:val="22"/>
          <w:szCs w:val="22"/>
        </w:rPr>
      </w:pPr>
    </w:p>
    <w:p w14:paraId="5E221E9D" w14:textId="084E5DC2" w:rsidR="009D7BE6" w:rsidRPr="009D7BE6" w:rsidRDefault="009D7BE6" w:rsidP="009D7BE6">
      <w:pPr>
        <w:ind w:right="237"/>
        <w:jc w:val="both"/>
        <w:rPr>
          <w:rFonts w:asciiTheme="minorHAnsi" w:hAnsiTheme="minorHAnsi" w:cstheme="minorHAnsi"/>
          <w:color w:val="000000" w:themeColor="text1"/>
          <w:sz w:val="22"/>
          <w:szCs w:val="22"/>
        </w:rPr>
      </w:pPr>
      <w:r w:rsidRPr="009D7BE6">
        <w:rPr>
          <w:rFonts w:asciiTheme="minorHAnsi" w:hAnsiTheme="minorHAnsi" w:cstheme="minorHAnsi"/>
          <w:color w:val="000000" w:themeColor="text1"/>
          <w:sz w:val="22"/>
          <w:szCs w:val="22"/>
        </w:rPr>
        <w:t xml:space="preserve">Police officers and paramedics arrived at the scene to deal with this incident. The priority of this incident was to provide critical first aid to the motorbike driver, as he has suffered severe trauma. Paramedics provided him with the first aid necessary for the injuries. Whilst the paramedics are attending to the needs of the motorbike driver, the criminal investigation begins. </w:t>
      </w:r>
      <w:r w:rsidR="009F5493">
        <w:rPr>
          <w:rFonts w:asciiTheme="minorHAnsi" w:hAnsiTheme="minorHAnsi" w:cstheme="minorHAnsi"/>
          <w:color w:val="000000" w:themeColor="text1"/>
          <w:sz w:val="22"/>
          <w:szCs w:val="22"/>
        </w:rPr>
        <w:t>I detained t</w:t>
      </w:r>
      <w:r w:rsidRPr="009D7BE6">
        <w:rPr>
          <w:rFonts w:asciiTheme="minorHAnsi" w:hAnsiTheme="minorHAnsi" w:cstheme="minorHAnsi"/>
          <w:color w:val="000000" w:themeColor="text1"/>
          <w:sz w:val="22"/>
          <w:szCs w:val="22"/>
        </w:rPr>
        <w:t>he driver of the car and asked</w:t>
      </w:r>
      <w:r w:rsidR="009F5493">
        <w:rPr>
          <w:rFonts w:asciiTheme="minorHAnsi" w:hAnsiTheme="minorHAnsi" w:cstheme="minorHAnsi"/>
          <w:color w:val="000000" w:themeColor="text1"/>
          <w:sz w:val="22"/>
          <w:szCs w:val="22"/>
        </w:rPr>
        <w:t xml:space="preserve"> him</w:t>
      </w:r>
      <w:r w:rsidRPr="009D7BE6">
        <w:rPr>
          <w:rFonts w:asciiTheme="minorHAnsi" w:hAnsiTheme="minorHAnsi" w:cstheme="minorHAnsi"/>
          <w:color w:val="000000" w:themeColor="text1"/>
          <w:sz w:val="22"/>
          <w:szCs w:val="22"/>
        </w:rPr>
        <w:t xml:space="preserve"> to provide a specimen of breath and saliva for analysis to ensure that he was not under the influence of alcohol or drugs </w:t>
      </w:r>
      <w:sdt>
        <w:sdtPr>
          <w:rPr>
            <w:rFonts w:asciiTheme="minorHAnsi" w:hAnsiTheme="minorHAnsi" w:cstheme="minorHAnsi"/>
            <w:color w:val="000000" w:themeColor="text1"/>
            <w:sz w:val="22"/>
            <w:szCs w:val="22"/>
          </w:rPr>
          <w:id w:val="775301734"/>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Luk13 \l 2057  \m Jam15</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(Rioux, 2013; Grierson, 2015)</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The results came back showing he was sober. After the procedures were completed, the driver was still detained by another officer. However, my attention then turned to scene preservation. </w:t>
      </w:r>
    </w:p>
    <w:p w14:paraId="5DFD5928" w14:textId="77777777" w:rsidR="009D7BE6" w:rsidRPr="009D7BE6" w:rsidRDefault="009D7BE6" w:rsidP="009D7BE6">
      <w:pPr>
        <w:ind w:right="237"/>
        <w:jc w:val="both"/>
        <w:rPr>
          <w:rFonts w:asciiTheme="minorHAnsi" w:hAnsiTheme="minorHAnsi" w:cstheme="minorHAnsi"/>
          <w:color w:val="000000" w:themeColor="text1"/>
          <w:sz w:val="22"/>
          <w:szCs w:val="22"/>
        </w:rPr>
      </w:pPr>
    </w:p>
    <w:p w14:paraId="5B52317D" w14:textId="068C6B2A" w:rsidR="009D7BE6" w:rsidRPr="009D7BE6" w:rsidRDefault="009D7BE6" w:rsidP="009D7BE6">
      <w:pPr>
        <w:ind w:right="237"/>
        <w:jc w:val="both"/>
        <w:rPr>
          <w:rFonts w:asciiTheme="minorHAnsi" w:hAnsiTheme="minorHAnsi" w:cstheme="minorHAnsi"/>
          <w:color w:val="000000" w:themeColor="text1"/>
          <w:sz w:val="22"/>
          <w:szCs w:val="22"/>
        </w:rPr>
      </w:pPr>
      <w:r w:rsidRPr="009D7BE6">
        <w:rPr>
          <w:rFonts w:asciiTheme="minorHAnsi" w:hAnsiTheme="minorHAnsi" w:cstheme="minorHAnsi"/>
          <w:color w:val="000000" w:themeColor="text1"/>
          <w:sz w:val="22"/>
          <w:szCs w:val="22"/>
        </w:rPr>
        <w:t xml:space="preserve">The motorbike driver was receiving treatment from paramedics; however, his situation was still deteriorating. He lived in the local area and many residents has come to the scene to see what had happened. In addition, word had spread as to who was involved in the incident, which resulted in many residents becoming emotional and agitated. This was an extremely difficult situation to deal with as more individuals arrived, they encroached on the scene. However, there was a critical need to preserve as big a scene as possible. Due to this, there was a critical need for empathy and clear communication. The levels of emotions for the individuals turning up were very high, as they could see the paramedics conducting first aid on their beloved friend. Therefore, it was critical to act empathetically to develop a rapport quickly but also to communicate effectively as their emotions would be preventing them to understand complex requests </w:t>
      </w:r>
      <w:sdt>
        <w:sdtPr>
          <w:rPr>
            <w:rFonts w:asciiTheme="minorHAnsi" w:hAnsiTheme="minorHAnsi" w:cstheme="minorHAnsi"/>
            <w:color w:val="000000" w:themeColor="text1"/>
            <w:sz w:val="22"/>
            <w:szCs w:val="22"/>
          </w:rPr>
          <w:id w:val="-1103501359"/>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TNo07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(Norfolk, et al., 2007)</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In situations with emotions running high, communication is critical to dealing with the incident effectively </w:t>
      </w:r>
      <w:sdt>
        <w:sdtPr>
          <w:rPr>
            <w:rFonts w:asciiTheme="minorHAnsi" w:hAnsiTheme="minorHAnsi" w:cstheme="minorHAnsi"/>
            <w:color w:val="000000" w:themeColor="text1"/>
            <w:sz w:val="22"/>
            <w:szCs w:val="22"/>
          </w:rPr>
          <w:id w:val="-967429941"/>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Pas92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(Paschall, 1992)</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After communicating and empathising with the individuals who had arrived, a scene was created using Police tape to keep all individuals back from the scene. Scene preservation is critical to ensure the quality, quantity and integrity of the evidence gathered from the scene </w:t>
      </w:r>
      <w:sdt>
        <w:sdtPr>
          <w:rPr>
            <w:rFonts w:asciiTheme="minorHAnsi" w:hAnsiTheme="minorHAnsi" w:cstheme="minorHAnsi"/>
            <w:color w:val="000000" w:themeColor="text1"/>
            <w:sz w:val="22"/>
            <w:szCs w:val="22"/>
          </w:rPr>
          <w:id w:val="-1424181085"/>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Col227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(College of Policing, 2022)</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The scene needed to be preserved until specially trained crash scene investigators could attend and assess the scene </w:t>
      </w:r>
      <w:sdt>
        <w:sdtPr>
          <w:rPr>
            <w:rFonts w:asciiTheme="minorHAnsi" w:hAnsiTheme="minorHAnsi" w:cstheme="minorHAnsi"/>
            <w:color w:val="000000" w:themeColor="text1"/>
            <w:sz w:val="22"/>
            <w:szCs w:val="22"/>
          </w:rPr>
          <w:id w:val="1376199717"/>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Col226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(College of Policing, 2022)</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There were numerous witnesses to the incident; therefore, all witnesses needed to be spoken to, and statements taken, as golden hour principles are critical to all investigations </w:t>
      </w:r>
      <w:sdt>
        <w:sdtPr>
          <w:rPr>
            <w:rFonts w:asciiTheme="minorHAnsi" w:hAnsiTheme="minorHAnsi" w:cstheme="minorHAnsi"/>
            <w:color w:val="000000" w:themeColor="text1"/>
            <w:sz w:val="22"/>
            <w:szCs w:val="22"/>
          </w:rPr>
          <w:id w:val="-1733001352"/>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Col226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(College of Policing, 2022)</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The CCTV needed to be witnessed, and a copy was obtained, as it is invaluable evidence for the investigation </w:t>
      </w:r>
      <w:sdt>
        <w:sdtPr>
          <w:rPr>
            <w:rFonts w:asciiTheme="minorHAnsi" w:hAnsiTheme="minorHAnsi" w:cstheme="minorHAnsi"/>
            <w:color w:val="000000" w:themeColor="text1"/>
            <w:sz w:val="22"/>
            <w:szCs w:val="22"/>
          </w:rPr>
          <w:id w:val="1657567999"/>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Mat17 \l 2057 </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(Ashby, 2017)</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w:t>
      </w:r>
      <w:r w:rsidR="009F5493">
        <w:rPr>
          <w:rFonts w:asciiTheme="minorHAnsi" w:hAnsiTheme="minorHAnsi" w:cstheme="minorHAnsi"/>
          <w:color w:val="000000" w:themeColor="text1"/>
          <w:sz w:val="22"/>
          <w:szCs w:val="22"/>
        </w:rPr>
        <w:t xml:space="preserve">I obtained witness accounts, whilst my colleague obtained CCTV. </w:t>
      </w:r>
    </w:p>
    <w:p w14:paraId="7B418011" w14:textId="77777777" w:rsidR="009D7BE6" w:rsidRPr="009D7BE6" w:rsidRDefault="009D7BE6" w:rsidP="009D7BE6">
      <w:pPr>
        <w:ind w:right="237"/>
        <w:jc w:val="both"/>
        <w:rPr>
          <w:rFonts w:asciiTheme="minorHAnsi" w:hAnsiTheme="minorHAnsi" w:cstheme="minorHAnsi"/>
          <w:color w:val="000000" w:themeColor="text1"/>
          <w:sz w:val="22"/>
          <w:szCs w:val="22"/>
        </w:rPr>
      </w:pPr>
    </w:p>
    <w:p w14:paraId="1ADB0F74" w14:textId="2651E637" w:rsidR="009D7BE6" w:rsidRPr="009D7BE6" w:rsidRDefault="009D7BE6" w:rsidP="009D7BE6">
      <w:pPr>
        <w:ind w:right="237"/>
        <w:jc w:val="both"/>
        <w:rPr>
          <w:rFonts w:asciiTheme="minorHAnsi" w:hAnsiTheme="minorHAnsi" w:cstheme="minorHAnsi"/>
          <w:color w:val="000000" w:themeColor="text1"/>
          <w:sz w:val="22"/>
          <w:szCs w:val="22"/>
        </w:rPr>
      </w:pPr>
      <w:r w:rsidRPr="009D7BE6">
        <w:rPr>
          <w:rFonts w:asciiTheme="minorHAnsi" w:hAnsiTheme="minorHAnsi" w:cstheme="minorHAnsi"/>
          <w:color w:val="000000" w:themeColor="text1"/>
          <w:sz w:val="22"/>
          <w:szCs w:val="22"/>
        </w:rPr>
        <w:t>The paramedics called life extinct on the motorcyclist driver. Therefore, the steps taken earlier to preserve the scene and investigate the incident were critically important to the investigation. The family of the victim were not yet at the scene; however, it had been confirmed that they were on their way</w:t>
      </w:r>
      <w:r w:rsidR="009F5493">
        <w:rPr>
          <w:rFonts w:asciiTheme="minorHAnsi" w:hAnsiTheme="minorHAnsi" w:cstheme="minorHAnsi"/>
          <w:color w:val="000000" w:themeColor="text1"/>
          <w:sz w:val="22"/>
          <w:szCs w:val="22"/>
        </w:rPr>
        <w:t>.</w:t>
      </w:r>
      <w:r w:rsidRPr="009D7BE6">
        <w:rPr>
          <w:rFonts w:asciiTheme="minorHAnsi" w:hAnsiTheme="minorHAnsi" w:cstheme="minorHAnsi"/>
          <w:color w:val="000000" w:themeColor="text1"/>
          <w:sz w:val="22"/>
          <w:szCs w:val="22"/>
        </w:rPr>
        <w:t xml:space="preserve"> It was critical that no one informed the members of the public that the motorcyclist had been pronounced dead, as it was important that the family were informed first but also in a safe environment. If they were informed whilst driving to the scene, there would be an increased risk of a further RTC </w:t>
      </w:r>
      <w:sdt>
        <w:sdtPr>
          <w:rPr>
            <w:rFonts w:asciiTheme="minorHAnsi" w:hAnsiTheme="minorHAnsi" w:cstheme="minorHAnsi"/>
            <w:color w:val="000000" w:themeColor="text1"/>
            <w:sz w:val="22"/>
            <w:szCs w:val="22"/>
          </w:rPr>
          <w:id w:val="1960365782"/>
          <w:citation/>
        </w:sdtPr>
        <w:sdtEndPr/>
        <w:sdtContent>
          <w:r w:rsidRPr="009D7BE6">
            <w:rPr>
              <w:rFonts w:asciiTheme="minorHAnsi" w:hAnsiTheme="minorHAnsi" w:cstheme="minorHAnsi"/>
              <w:color w:val="000000" w:themeColor="text1"/>
              <w:sz w:val="22"/>
              <w:szCs w:val="22"/>
            </w:rPr>
            <w:fldChar w:fldCharType="begin"/>
          </w:r>
          <w:r w:rsidRPr="009D7BE6">
            <w:rPr>
              <w:rFonts w:asciiTheme="minorHAnsi" w:hAnsiTheme="minorHAnsi" w:cstheme="minorHAnsi"/>
              <w:color w:val="000000" w:themeColor="text1"/>
              <w:sz w:val="22"/>
              <w:szCs w:val="22"/>
            </w:rPr>
            <w:instrText xml:space="preserve"> CITATION Mar13 \l 2057  \m Dep22</w:instrText>
          </w:r>
          <w:r w:rsidRPr="009D7BE6">
            <w:rPr>
              <w:rFonts w:asciiTheme="minorHAnsi" w:hAnsiTheme="minorHAnsi" w:cstheme="minorHAnsi"/>
              <w:color w:val="000000" w:themeColor="text1"/>
              <w:sz w:val="22"/>
              <w:szCs w:val="22"/>
            </w:rPr>
            <w:fldChar w:fldCharType="separate"/>
          </w:r>
          <w:r w:rsidR="00A71907" w:rsidRPr="00A71907">
            <w:rPr>
              <w:rFonts w:asciiTheme="minorHAnsi" w:hAnsiTheme="minorHAnsi" w:cstheme="minorHAnsi"/>
              <w:noProof/>
              <w:color w:val="000000" w:themeColor="text1"/>
              <w:sz w:val="22"/>
              <w:szCs w:val="22"/>
            </w:rPr>
            <w:t>(Ellis, 2013; Department of Transport, 2022)</w:t>
          </w:r>
          <w:r w:rsidRPr="009D7BE6">
            <w:rPr>
              <w:rFonts w:asciiTheme="minorHAnsi" w:hAnsiTheme="minorHAnsi" w:cstheme="minorHAnsi"/>
              <w:color w:val="000000" w:themeColor="text1"/>
              <w:sz w:val="22"/>
              <w:szCs w:val="22"/>
            </w:rPr>
            <w:fldChar w:fldCharType="end"/>
          </w:r>
        </w:sdtContent>
      </w:sdt>
      <w:r w:rsidRPr="009D7BE6">
        <w:rPr>
          <w:rFonts w:asciiTheme="minorHAnsi" w:hAnsiTheme="minorHAnsi" w:cstheme="minorHAnsi"/>
          <w:color w:val="000000" w:themeColor="text1"/>
          <w:sz w:val="22"/>
          <w:szCs w:val="22"/>
        </w:rPr>
        <w:t xml:space="preserve">. </w:t>
      </w:r>
    </w:p>
    <w:p w14:paraId="60EC919B" w14:textId="77777777" w:rsidR="009D7BE6" w:rsidRPr="009D7BE6" w:rsidRDefault="009D7BE6" w:rsidP="009D7BE6">
      <w:pPr>
        <w:ind w:right="237"/>
        <w:jc w:val="both"/>
        <w:rPr>
          <w:rFonts w:asciiTheme="minorHAnsi" w:hAnsiTheme="minorHAnsi" w:cstheme="minorHAnsi"/>
          <w:color w:val="000000" w:themeColor="text1"/>
          <w:sz w:val="22"/>
          <w:szCs w:val="22"/>
        </w:rPr>
      </w:pPr>
    </w:p>
    <w:p w14:paraId="6E9AD78C" w14:textId="77777777" w:rsidR="009D7BE6" w:rsidRPr="009D7BE6" w:rsidRDefault="009D7BE6" w:rsidP="009D7BE6">
      <w:pPr>
        <w:ind w:right="237"/>
        <w:jc w:val="both"/>
        <w:rPr>
          <w:rFonts w:asciiTheme="minorHAnsi" w:hAnsiTheme="minorHAnsi" w:cstheme="minorHAnsi"/>
          <w:color w:val="000000" w:themeColor="text1"/>
          <w:sz w:val="22"/>
          <w:szCs w:val="22"/>
        </w:rPr>
      </w:pPr>
      <w:r w:rsidRPr="009D7BE6">
        <w:rPr>
          <w:rFonts w:asciiTheme="minorHAnsi" w:hAnsiTheme="minorHAnsi" w:cstheme="minorHAnsi"/>
          <w:color w:val="000000" w:themeColor="text1"/>
          <w:sz w:val="22"/>
          <w:szCs w:val="22"/>
        </w:rPr>
        <w:t xml:space="preserve">The mother of the victim was informed in the ambulance by the Sargent and a paramedic. As the levels of emotions were increasing, there was a fear that the members of the public may set upon the driver, who was still detained in a marked Police car. After liaising with the Sargent, I decided to take the driver away from the scene to prevent any further incidents occurring. The driver was yet to be arrested but came </w:t>
      </w:r>
      <w:r w:rsidRPr="009D7BE6">
        <w:rPr>
          <w:rFonts w:asciiTheme="minorHAnsi" w:hAnsiTheme="minorHAnsi" w:cstheme="minorHAnsi"/>
          <w:color w:val="000000" w:themeColor="text1"/>
          <w:sz w:val="22"/>
          <w:szCs w:val="22"/>
        </w:rPr>
        <w:lastRenderedPageBreak/>
        <w:t xml:space="preserve">voluntarily away from the scene. I arrived at the Police station and then liaised further with the Sargent, and it was decided that he would be arrested for causing death by dangerous driving. A paramedic attended the Police station and ensured that he did not need further medical attention. This incident was then passed onto the Roads Policing Department to deal with as they are experts in this field and have been specially trained to deal with these incidents. </w:t>
      </w:r>
    </w:p>
    <w:p w14:paraId="454C19CF" w14:textId="77777777" w:rsidR="009D7BE6" w:rsidRPr="009D7BE6" w:rsidRDefault="009D7BE6" w:rsidP="009D7BE6">
      <w:pPr>
        <w:ind w:right="237"/>
        <w:jc w:val="both"/>
        <w:rPr>
          <w:rFonts w:asciiTheme="minorHAnsi" w:hAnsiTheme="minorHAnsi" w:cstheme="minorHAnsi"/>
          <w:color w:val="000000" w:themeColor="text1"/>
          <w:sz w:val="22"/>
          <w:szCs w:val="22"/>
        </w:rPr>
      </w:pPr>
    </w:p>
    <w:p w14:paraId="1386EF19" w14:textId="77777777" w:rsidR="009D7BE6" w:rsidRPr="009D7BE6" w:rsidRDefault="009D7BE6" w:rsidP="009D7BE6">
      <w:pPr>
        <w:ind w:right="237"/>
        <w:jc w:val="both"/>
        <w:rPr>
          <w:rFonts w:asciiTheme="minorHAnsi" w:hAnsiTheme="minorHAnsi" w:cstheme="minorHAnsi"/>
          <w:i/>
          <w:iCs/>
          <w:color w:val="000000" w:themeColor="text1"/>
          <w:sz w:val="22"/>
          <w:szCs w:val="22"/>
          <w:u w:val="single"/>
        </w:rPr>
      </w:pPr>
      <w:r w:rsidRPr="009D7BE6">
        <w:rPr>
          <w:rFonts w:asciiTheme="minorHAnsi" w:hAnsiTheme="minorHAnsi" w:cstheme="minorHAnsi"/>
          <w:i/>
          <w:iCs/>
          <w:color w:val="000000" w:themeColor="text1"/>
          <w:sz w:val="22"/>
          <w:szCs w:val="22"/>
          <w:u w:val="single"/>
        </w:rPr>
        <w:t>Strategies to prevent this incident from re-occurring:</w:t>
      </w:r>
    </w:p>
    <w:p w14:paraId="3A8F3DD7" w14:textId="77777777" w:rsidR="009D7BE6" w:rsidRPr="009D7BE6" w:rsidRDefault="009D7BE6" w:rsidP="009D7BE6">
      <w:pPr>
        <w:ind w:right="237"/>
        <w:jc w:val="both"/>
        <w:rPr>
          <w:rFonts w:asciiTheme="minorHAnsi" w:hAnsiTheme="minorHAnsi" w:cstheme="minorHAnsi"/>
          <w:color w:val="000000" w:themeColor="text1"/>
          <w:sz w:val="22"/>
          <w:szCs w:val="22"/>
        </w:rPr>
      </w:pPr>
    </w:p>
    <w:p w14:paraId="24443DF2" w14:textId="7CFD5064" w:rsidR="009D7BE6" w:rsidRPr="009D7BE6" w:rsidRDefault="009D7BE6" w:rsidP="009D7BE6">
      <w:pPr>
        <w:rPr>
          <w:rFonts w:asciiTheme="minorHAnsi" w:hAnsiTheme="minorHAnsi" w:cstheme="minorHAnsi"/>
          <w:sz w:val="22"/>
          <w:szCs w:val="22"/>
        </w:rPr>
      </w:pPr>
      <w:r w:rsidRPr="009D7BE6">
        <w:rPr>
          <w:rFonts w:asciiTheme="minorHAnsi" w:hAnsiTheme="minorHAnsi" w:cstheme="minorHAnsi"/>
          <w:sz w:val="22"/>
          <w:szCs w:val="22"/>
        </w:rPr>
        <w:t xml:space="preserve">This section of the essay will now discuss strategies which could be implemented to prevent an incident, such as this from reoccurring in the local area. On Cardiff Road, the speed limit is 30mph. One strategy to prevent this incident from re-occurring would be to decrease the speed limit to 20mph, as this would decrease the stopping distance but also the likelihood of any collision being fatal. The stopping distance would decrease from 23 meters to 12 meters </w:t>
      </w:r>
      <w:sdt>
        <w:sdtPr>
          <w:rPr>
            <w:rFonts w:asciiTheme="minorHAnsi" w:hAnsiTheme="minorHAnsi" w:cstheme="minorHAnsi"/>
            <w:sz w:val="22"/>
            <w:szCs w:val="22"/>
          </w:rPr>
          <w:id w:val="1969470415"/>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AA20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(AA, 2020)</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The decrease in stopping distance increases road safety as it provides the drivers with more time to react to any hazards. Research from London states that reducing the speed limit to 20mph decreases the number of casualties from RTCs by 20% </w:t>
      </w:r>
      <w:sdt>
        <w:sdtPr>
          <w:rPr>
            <w:rFonts w:asciiTheme="minorHAnsi" w:hAnsiTheme="minorHAnsi" w:cstheme="minorHAnsi"/>
            <w:sz w:val="22"/>
            <w:szCs w:val="22"/>
          </w:rPr>
          <w:id w:val="-336547244"/>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Chr08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(Grundy, et al., 2008)</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In addition, reducing the speed limit significantly decreases the likelihood of an RTC causing fatal injuries from 50% at 30mph to 10% at 20mph </w:t>
      </w:r>
      <w:sdt>
        <w:sdtPr>
          <w:rPr>
            <w:rFonts w:asciiTheme="minorHAnsi" w:hAnsiTheme="minorHAnsi" w:cstheme="minorHAnsi"/>
            <w:sz w:val="22"/>
            <w:szCs w:val="22"/>
          </w:rPr>
          <w:id w:val="-345629312"/>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Saf20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(Safe Speed, 2020)</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The huge decrease in the likelihood of a fatal RTC illustrates how successful this strategy could be to prevent further incidents. This strategy is linked to the speeding element of the ‘Fatal 5’ </w:t>
      </w:r>
      <w:sdt>
        <w:sdtPr>
          <w:rPr>
            <w:rFonts w:asciiTheme="minorHAnsi" w:hAnsiTheme="minorHAnsi" w:cstheme="minorHAnsi"/>
            <w:sz w:val="22"/>
            <w:szCs w:val="22"/>
          </w:rPr>
          <w:id w:val="-1515070432"/>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Lan22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(Lancashire Road Safety Partnership, 2022)</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w:t>
      </w:r>
    </w:p>
    <w:p w14:paraId="69092269" w14:textId="77777777" w:rsidR="009D7BE6" w:rsidRPr="009D7BE6" w:rsidRDefault="009D7BE6" w:rsidP="009D7BE6">
      <w:pPr>
        <w:rPr>
          <w:rFonts w:asciiTheme="minorHAnsi" w:hAnsiTheme="minorHAnsi" w:cstheme="minorHAnsi"/>
          <w:sz w:val="22"/>
          <w:szCs w:val="22"/>
        </w:rPr>
      </w:pPr>
    </w:p>
    <w:p w14:paraId="1E7A0A83" w14:textId="2E33E599" w:rsidR="009D7BE6" w:rsidRPr="009D7BE6" w:rsidRDefault="009D7BE6" w:rsidP="009D7BE6">
      <w:pPr>
        <w:rPr>
          <w:rFonts w:asciiTheme="minorHAnsi" w:hAnsiTheme="minorHAnsi" w:cstheme="minorHAnsi"/>
          <w:sz w:val="22"/>
          <w:szCs w:val="22"/>
        </w:rPr>
      </w:pPr>
      <w:r w:rsidRPr="009D7BE6">
        <w:rPr>
          <w:rFonts w:asciiTheme="minorHAnsi" w:hAnsiTheme="minorHAnsi" w:cstheme="minorHAnsi"/>
          <w:sz w:val="22"/>
          <w:szCs w:val="22"/>
        </w:rPr>
        <w:t xml:space="preserve">Decreasing the speed limit is a very viable strategy; however, many road users do not stick to the speed limit, which is illustrated by 51% of cars exceeding the speed limit on 30mph roads </w:t>
      </w:r>
      <w:sdt>
        <w:sdtPr>
          <w:rPr>
            <w:rFonts w:asciiTheme="minorHAnsi" w:hAnsiTheme="minorHAnsi" w:cstheme="minorHAnsi"/>
            <w:sz w:val="22"/>
            <w:szCs w:val="22"/>
          </w:rPr>
          <w:id w:val="-1202772838"/>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Dep221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(Department of Transport, 2022)</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Road users who exceed the speed limit massively increase the risk towards other road users, as it increases their stopping distance and increases the risk of severe injuries </w:t>
      </w:r>
      <w:sdt>
        <w:sdtPr>
          <w:rPr>
            <w:rFonts w:asciiTheme="minorHAnsi" w:hAnsiTheme="minorHAnsi" w:cstheme="minorHAnsi"/>
            <w:sz w:val="22"/>
            <w:szCs w:val="22"/>
          </w:rPr>
          <w:id w:val="-320352326"/>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Pin21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(Saloman, 2021)</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The effects of speeding can be hugely detrimental to other road users; therefore, there must be more provisions put in place to ensure that road users comply with the speed limit. Speed cameras could be implemented on Cardiff Road. Speed cameras offer a huge deterrent to speeding as they provide a minimum of £100 fine and three points on an individual’s license </w:t>
      </w:r>
      <w:sdt>
        <w:sdtPr>
          <w:rPr>
            <w:rFonts w:asciiTheme="minorHAnsi" w:hAnsiTheme="minorHAnsi" w:cstheme="minorHAnsi"/>
            <w:sz w:val="22"/>
            <w:szCs w:val="22"/>
          </w:rPr>
          <w:id w:val="884063567"/>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Ste22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(Clark, 2022)</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There are hugely positive results from speed cameras, as research states a 52% reduction in vehicles exceeding the speed limit, a 19% reduction in collisions, and a 21% reduction in severe or fatal collisions </w:t>
      </w:r>
      <w:sdt>
        <w:sdtPr>
          <w:rPr>
            <w:rFonts w:asciiTheme="minorHAnsi" w:hAnsiTheme="minorHAnsi" w:cstheme="minorHAnsi"/>
            <w:sz w:val="22"/>
            <w:szCs w:val="22"/>
          </w:rPr>
          <w:id w:val="1551492078"/>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Col17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(College of Policing, 2017)</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Another study estimates that an additional 1,000 cameras could reduce 1,120 RTCS, and save 190 lives per year</w:t>
      </w:r>
      <w:r w:rsidR="002A7AD7">
        <w:rPr>
          <w:rFonts w:asciiTheme="minorHAnsi" w:hAnsiTheme="minorHAnsi" w:cstheme="minorHAnsi"/>
          <w:sz w:val="22"/>
          <w:szCs w:val="22"/>
        </w:rPr>
        <w:t xml:space="preserve"> </w:t>
      </w:r>
      <w:sdt>
        <w:sdtPr>
          <w:rPr>
            <w:rFonts w:asciiTheme="minorHAnsi" w:hAnsiTheme="minorHAnsi" w:cstheme="minorHAnsi"/>
            <w:sz w:val="22"/>
            <w:szCs w:val="22"/>
          </w:rPr>
          <w:id w:val="720717634"/>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Che17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(Tang, 2017)</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There are huge cost-saving benefits, which is illustrated by research stating that the cost-benefit ratio is 1:3 </w:t>
      </w:r>
      <w:sdt>
        <w:sdtPr>
          <w:rPr>
            <w:rFonts w:asciiTheme="minorHAnsi" w:hAnsiTheme="minorHAnsi" w:cstheme="minorHAnsi"/>
            <w:sz w:val="22"/>
            <w:szCs w:val="22"/>
          </w:rPr>
          <w:id w:val="-1540351348"/>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Col17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(College of Policing, 2017)</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This strategy is again clearly linked to the speeding element of the ‘Fatal 5’ </w:t>
      </w:r>
      <w:sdt>
        <w:sdtPr>
          <w:rPr>
            <w:rFonts w:asciiTheme="minorHAnsi" w:hAnsiTheme="minorHAnsi" w:cstheme="minorHAnsi"/>
            <w:sz w:val="22"/>
            <w:szCs w:val="22"/>
          </w:rPr>
          <w:id w:val="1196268497"/>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Lan22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(Lancashire Road Safety Partnership, 2022)</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w:t>
      </w:r>
    </w:p>
    <w:p w14:paraId="4AF1FA70" w14:textId="77777777" w:rsidR="009D7BE6" w:rsidRPr="009D7BE6" w:rsidRDefault="009D7BE6" w:rsidP="009D7BE6">
      <w:pPr>
        <w:rPr>
          <w:rFonts w:asciiTheme="minorHAnsi" w:hAnsiTheme="minorHAnsi" w:cstheme="minorHAnsi"/>
          <w:sz w:val="22"/>
          <w:szCs w:val="22"/>
        </w:rPr>
      </w:pPr>
    </w:p>
    <w:p w14:paraId="40217307" w14:textId="0D5390FE" w:rsidR="009D7BE6" w:rsidRPr="009D7BE6" w:rsidRDefault="009D7BE6" w:rsidP="009D7BE6">
      <w:pPr>
        <w:rPr>
          <w:rFonts w:asciiTheme="minorHAnsi" w:hAnsiTheme="minorHAnsi" w:cstheme="minorHAnsi"/>
          <w:sz w:val="22"/>
          <w:szCs w:val="22"/>
        </w:rPr>
      </w:pPr>
      <w:r w:rsidRPr="009D7BE6">
        <w:rPr>
          <w:rFonts w:asciiTheme="minorHAnsi" w:hAnsiTheme="minorHAnsi" w:cstheme="minorHAnsi"/>
          <w:sz w:val="22"/>
          <w:szCs w:val="22"/>
        </w:rPr>
        <w:t xml:space="preserve">Another strategy to prevent this incident from reoccurring is to enhance street lighting in the area to increase visibility at night. Cardiff Road is a large and wide road; therefore, there is a lot of space to keep alight at night. In addition, there are often many streetlights broken in the area, which leaves some areas in darkness. This is an issue which decreases the ability of drivers to observe and view the road, which in turn provides them less time to react to hazards </w:t>
      </w:r>
      <w:sdt>
        <w:sdtPr>
          <w:rPr>
            <w:rFonts w:asciiTheme="minorHAnsi" w:hAnsiTheme="minorHAnsi" w:cstheme="minorHAnsi"/>
            <w:sz w:val="22"/>
            <w:szCs w:val="22"/>
          </w:rPr>
          <w:id w:val="-1516755319"/>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FRB09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(Beyer &amp; Ker, 2009)</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The impact of increased lighting is illustrated by research which states a 30% decrease in RTCS </w:t>
      </w:r>
      <w:sdt>
        <w:sdtPr>
          <w:rPr>
            <w:rFonts w:asciiTheme="minorHAnsi" w:hAnsiTheme="minorHAnsi" w:cstheme="minorHAnsi"/>
            <w:sz w:val="22"/>
            <w:szCs w:val="22"/>
          </w:rPr>
          <w:id w:val="-1873060189"/>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REl95 \l 2057  \m Mic13 \m POW09</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(Elvik, 1995; Jackett &amp; Frith, 2013; Wanvik, 2009)</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This is a low-cost intervention, but it also acts as a deterrent to other crimes, as it is a situational crime prevention strategy </w:t>
      </w:r>
      <w:sdt>
        <w:sdtPr>
          <w:rPr>
            <w:rFonts w:asciiTheme="minorHAnsi" w:hAnsiTheme="minorHAnsi" w:cstheme="minorHAnsi"/>
            <w:sz w:val="22"/>
            <w:szCs w:val="22"/>
          </w:rPr>
          <w:id w:val="878968693"/>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KPe99 \l 2057  \m Col15</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(Pease, 1999; College of Policing, 2015)</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The positive impact is shown by research which states that violence and property crime reduces by 21% in areas with improved street lighting </w:t>
      </w:r>
      <w:sdt>
        <w:sdtPr>
          <w:rPr>
            <w:rFonts w:asciiTheme="minorHAnsi" w:hAnsiTheme="minorHAnsi" w:cstheme="minorHAnsi"/>
            <w:sz w:val="22"/>
            <w:szCs w:val="22"/>
          </w:rPr>
          <w:id w:val="505874389"/>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Col15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(College of Policing, 2015)</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The possible impact on RTCs and crime illustrates a huge cost-benefit ratio for this strategy. </w:t>
      </w:r>
    </w:p>
    <w:p w14:paraId="5E46B34D" w14:textId="77777777" w:rsidR="009D7BE6" w:rsidRPr="009D7BE6" w:rsidRDefault="009D7BE6" w:rsidP="009D7BE6">
      <w:pPr>
        <w:rPr>
          <w:rFonts w:asciiTheme="minorHAnsi" w:hAnsiTheme="minorHAnsi" w:cstheme="minorHAnsi"/>
          <w:sz w:val="22"/>
          <w:szCs w:val="22"/>
        </w:rPr>
      </w:pPr>
    </w:p>
    <w:p w14:paraId="5959700E" w14:textId="77777777" w:rsidR="009D7BE6" w:rsidRPr="009D7BE6" w:rsidRDefault="009D7BE6" w:rsidP="009D7BE6">
      <w:pPr>
        <w:rPr>
          <w:rFonts w:asciiTheme="minorHAnsi" w:hAnsiTheme="minorHAnsi" w:cstheme="minorHAnsi"/>
          <w:i/>
          <w:iCs/>
          <w:sz w:val="22"/>
          <w:szCs w:val="22"/>
          <w:u w:val="single"/>
        </w:rPr>
      </w:pPr>
      <w:r w:rsidRPr="009D7BE6">
        <w:rPr>
          <w:rFonts w:asciiTheme="minorHAnsi" w:hAnsiTheme="minorHAnsi" w:cstheme="minorHAnsi"/>
          <w:i/>
          <w:iCs/>
          <w:sz w:val="22"/>
          <w:szCs w:val="22"/>
          <w:u w:val="single"/>
        </w:rPr>
        <w:t>Conclusion:</w:t>
      </w:r>
    </w:p>
    <w:p w14:paraId="572CB62E" w14:textId="77777777" w:rsidR="009D7BE6" w:rsidRPr="009D7BE6" w:rsidRDefault="009D7BE6" w:rsidP="009D7BE6">
      <w:pPr>
        <w:rPr>
          <w:rFonts w:asciiTheme="minorHAnsi" w:hAnsiTheme="minorHAnsi" w:cstheme="minorHAnsi"/>
          <w:sz w:val="22"/>
          <w:szCs w:val="22"/>
        </w:rPr>
      </w:pPr>
    </w:p>
    <w:p w14:paraId="6955EE88" w14:textId="77777777" w:rsidR="009D7BE6" w:rsidRPr="009D7BE6" w:rsidRDefault="009D7BE6" w:rsidP="009D7BE6">
      <w:pPr>
        <w:ind w:right="237"/>
        <w:jc w:val="both"/>
        <w:rPr>
          <w:rFonts w:asciiTheme="minorHAnsi" w:hAnsiTheme="minorHAnsi" w:cstheme="minorHAnsi"/>
          <w:color w:val="000000" w:themeColor="text1"/>
          <w:sz w:val="22"/>
          <w:szCs w:val="22"/>
        </w:rPr>
      </w:pPr>
      <w:r w:rsidRPr="009D7BE6">
        <w:rPr>
          <w:rFonts w:asciiTheme="minorHAnsi" w:hAnsiTheme="minorHAnsi" w:cstheme="minorHAnsi"/>
          <w:sz w:val="22"/>
          <w:szCs w:val="22"/>
        </w:rPr>
        <w:t xml:space="preserve">To conclude, this essay has discussed a serious RTC that I attended and played a significant role in. An RTC is defined under section 170 of the Road Traffic Act, and they have become a daily occurrence in society. </w:t>
      </w:r>
      <w:r w:rsidRPr="009D7BE6">
        <w:rPr>
          <w:rFonts w:asciiTheme="minorHAnsi" w:hAnsiTheme="minorHAnsi" w:cstheme="minorHAnsi"/>
          <w:sz w:val="22"/>
          <w:szCs w:val="22"/>
        </w:rPr>
        <w:lastRenderedPageBreak/>
        <w:t xml:space="preserve">RTCs can have severe, life-changing consequences on those involved and some victims lose their life. There have been five elements which are believed to cause serious RTCs, which have been named the ‘Fatal 5’. </w:t>
      </w:r>
    </w:p>
    <w:p w14:paraId="20ACBFDC" w14:textId="77777777" w:rsidR="009D7BE6" w:rsidRPr="009D7BE6" w:rsidRDefault="009D7BE6" w:rsidP="009D7BE6">
      <w:pPr>
        <w:rPr>
          <w:rFonts w:asciiTheme="minorHAnsi" w:hAnsiTheme="minorHAnsi" w:cstheme="minorHAnsi"/>
          <w:sz w:val="22"/>
          <w:szCs w:val="22"/>
        </w:rPr>
      </w:pPr>
    </w:p>
    <w:p w14:paraId="1E491658" w14:textId="77777777" w:rsidR="009D7BE6" w:rsidRPr="009D7BE6" w:rsidRDefault="009D7BE6" w:rsidP="009D7BE6">
      <w:pPr>
        <w:rPr>
          <w:rFonts w:asciiTheme="minorHAnsi" w:hAnsiTheme="minorHAnsi" w:cstheme="minorHAnsi"/>
          <w:sz w:val="22"/>
          <w:szCs w:val="22"/>
        </w:rPr>
      </w:pPr>
      <w:r w:rsidRPr="009D7BE6">
        <w:rPr>
          <w:rFonts w:asciiTheme="minorHAnsi" w:hAnsiTheme="minorHAnsi" w:cstheme="minorHAnsi"/>
          <w:sz w:val="22"/>
          <w:szCs w:val="22"/>
        </w:rPr>
        <w:t xml:space="preserve">The incident I attended was an RTC on Cardiff Road, which involved a motorcyclist and a car. The car was pulling out and the motorcyclist drove into the side of the car, which caused the motorcyclist to fly a few meters in the air before landing on the floor. Multiple officers and paramedics attended the scene, but the motorcyclist was pronounced dead at the scene. The scene needed to be preserved to allow for the specialist crash investigators to investigate the RTC. However, this was extremely difficult as many of the victims’ friends had attended the scene and were becoming increasingly emotional and agitated, which called for empathy and clear communication. The driver was analysed to see if he was under the influence of alcohol or drugs, but he was not. In addition, all golden hour enquiries needed to be completed, such as obtaining first accounts from witnesses and obtaining CCTV of the incident, which I willingly completed. After the motorcyclist was pronounced dead and the family were informed, I have taken the driver of the car away from the scene to prevent any further incidents. After liaising with the Sargent, it was decided that the driver would be arrested for causing death by dangerous driving. The investigation was then passed onto the Roads Policing and Special Operations Department, as they are specially trained for these investigations. </w:t>
      </w:r>
    </w:p>
    <w:p w14:paraId="74EAE304" w14:textId="77777777" w:rsidR="009D7BE6" w:rsidRPr="009D7BE6" w:rsidRDefault="009D7BE6" w:rsidP="009D7BE6">
      <w:pPr>
        <w:rPr>
          <w:rFonts w:asciiTheme="minorHAnsi" w:hAnsiTheme="minorHAnsi" w:cstheme="minorHAnsi"/>
          <w:sz w:val="22"/>
          <w:szCs w:val="22"/>
        </w:rPr>
      </w:pPr>
    </w:p>
    <w:p w14:paraId="7214015E" w14:textId="3B26BC2C" w:rsidR="009D7BE6" w:rsidRPr="009D7BE6" w:rsidRDefault="009D7BE6" w:rsidP="009D7BE6">
      <w:pPr>
        <w:rPr>
          <w:rFonts w:asciiTheme="minorHAnsi" w:hAnsiTheme="minorHAnsi" w:cstheme="minorHAnsi"/>
          <w:sz w:val="22"/>
          <w:szCs w:val="22"/>
        </w:rPr>
      </w:pPr>
      <w:r w:rsidRPr="009D7BE6">
        <w:rPr>
          <w:rFonts w:asciiTheme="minorHAnsi" w:hAnsiTheme="minorHAnsi" w:cstheme="minorHAnsi"/>
          <w:sz w:val="22"/>
          <w:szCs w:val="22"/>
        </w:rPr>
        <w:t xml:space="preserve">There are multiple strategies which could be implemented to prevent an incident such as this from re-occurring. The speed limit on Cardiff Road is 30mph; however, to prevent an incident such as this from re-occurring, the speed limit could be decreased to 20mph as it severely lowers the stopping distance of a vehicle and decreases the risk of an RTC. However, not all individuals obey the speed limit on roads. Therefore, speed cameras should be built on Cardiff Road as they have a hugely positive impact on reducing RTCs, especially fatal RTCs with a 21% decrease </w:t>
      </w:r>
      <w:sdt>
        <w:sdtPr>
          <w:rPr>
            <w:rFonts w:asciiTheme="minorHAnsi" w:hAnsiTheme="minorHAnsi" w:cstheme="minorHAnsi"/>
            <w:sz w:val="22"/>
            <w:szCs w:val="22"/>
          </w:rPr>
          <w:id w:val="-40520118"/>
          <w:citation/>
        </w:sdtPr>
        <w:sdtEndPr/>
        <w:sdtContent>
          <w:r w:rsidRPr="009D7BE6">
            <w:rPr>
              <w:rFonts w:asciiTheme="minorHAnsi" w:hAnsiTheme="minorHAnsi" w:cstheme="minorHAnsi"/>
              <w:sz w:val="22"/>
              <w:szCs w:val="22"/>
            </w:rPr>
            <w:fldChar w:fldCharType="begin"/>
          </w:r>
          <w:r w:rsidRPr="009D7BE6">
            <w:rPr>
              <w:rFonts w:asciiTheme="minorHAnsi" w:hAnsiTheme="minorHAnsi" w:cstheme="minorHAnsi"/>
              <w:sz w:val="22"/>
              <w:szCs w:val="22"/>
            </w:rPr>
            <w:instrText xml:space="preserve"> CITATION Col17 \l 2057 </w:instrText>
          </w:r>
          <w:r w:rsidRPr="009D7BE6">
            <w:rPr>
              <w:rFonts w:asciiTheme="minorHAnsi" w:hAnsiTheme="minorHAnsi" w:cstheme="minorHAnsi"/>
              <w:sz w:val="22"/>
              <w:szCs w:val="22"/>
            </w:rPr>
            <w:fldChar w:fldCharType="separate"/>
          </w:r>
          <w:r w:rsidR="00A71907" w:rsidRPr="00A71907">
            <w:rPr>
              <w:rFonts w:asciiTheme="minorHAnsi" w:hAnsiTheme="minorHAnsi" w:cstheme="minorHAnsi"/>
              <w:noProof/>
              <w:sz w:val="22"/>
              <w:szCs w:val="22"/>
            </w:rPr>
            <w:t>(College of Policing, 2017)</w:t>
          </w:r>
          <w:r w:rsidRPr="009D7BE6">
            <w:rPr>
              <w:rFonts w:asciiTheme="minorHAnsi" w:hAnsiTheme="minorHAnsi" w:cstheme="minorHAnsi"/>
              <w:sz w:val="22"/>
              <w:szCs w:val="22"/>
            </w:rPr>
            <w:fldChar w:fldCharType="end"/>
          </w:r>
        </w:sdtContent>
      </w:sdt>
      <w:r w:rsidRPr="009D7BE6">
        <w:rPr>
          <w:rFonts w:asciiTheme="minorHAnsi" w:hAnsiTheme="minorHAnsi" w:cstheme="minorHAnsi"/>
          <w:sz w:val="22"/>
          <w:szCs w:val="22"/>
        </w:rPr>
        <w:t xml:space="preserve">. Furthermore, Cardiff Road often has streetlights which aren’t maintained but also it is a large road. Therefore, more street lighting should be implemented to increase visibility at night for drivers to allow them longer to react to any hazards. All these strategies are hugely cost-efficient but increased street lighting is a situational crime prevention strategy and research states it will decrease violent and property crime. </w:t>
      </w:r>
    </w:p>
    <w:p w14:paraId="0485692A" w14:textId="77777777" w:rsidR="009D7BE6" w:rsidRPr="009D7BE6" w:rsidRDefault="009D7BE6" w:rsidP="009D7BE6">
      <w:pPr>
        <w:rPr>
          <w:rFonts w:asciiTheme="minorHAnsi" w:hAnsiTheme="minorHAnsi" w:cstheme="minorHAnsi"/>
          <w:sz w:val="22"/>
          <w:szCs w:val="22"/>
        </w:rPr>
      </w:pPr>
    </w:p>
    <w:p w14:paraId="00E11EBD" w14:textId="5764D774" w:rsidR="00E0790B" w:rsidRDefault="00E0790B" w:rsidP="0FF883D4">
      <w:pPr>
        <w:ind w:right="237"/>
        <w:jc w:val="both"/>
        <w:rPr>
          <w:rFonts w:asciiTheme="minorHAnsi" w:hAnsiTheme="minorHAnsi" w:cstheme="minorHAnsi"/>
          <w:color w:val="000000" w:themeColor="text1"/>
          <w:sz w:val="24"/>
          <w:szCs w:val="24"/>
        </w:rPr>
      </w:pPr>
    </w:p>
    <w:p w14:paraId="1BEB8489" w14:textId="77777777" w:rsidR="00E0790B" w:rsidRDefault="00E0790B"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76B6FAAC" w14:textId="78791342" w:rsidR="0FF883D4" w:rsidRDefault="0FF883D4" w:rsidP="0FF883D4">
      <w:pPr>
        <w:ind w:left="2880" w:right="225" w:firstLine="720"/>
        <w:rPr>
          <w:b/>
          <w:bCs/>
          <w:sz w:val="24"/>
          <w:szCs w:val="24"/>
          <w:lang w:eastAsia="zh-TW"/>
        </w:rPr>
      </w:pPr>
    </w:p>
    <w:p w14:paraId="1ADEFAE5" w14:textId="158D620D" w:rsidR="0FF883D4" w:rsidRDefault="5CE196A1" w:rsidP="5CE196A1">
      <w:r w:rsidRPr="5CE196A1">
        <w:rPr>
          <w:rFonts w:eastAsia="Arial"/>
          <w:b/>
          <w:bCs/>
          <w:color w:val="000000" w:themeColor="text1"/>
          <w:sz w:val="24"/>
          <w:szCs w:val="24"/>
        </w:rPr>
        <w:t xml:space="preserve">Authentication signature: </w:t>
      </w:r>
      <w:r w:rsidR="00E0790B">
        <w:rPr>
          <w:rFonts w:eastAsia="Arial"/>
          <w:b/>
          <w:bCs/>
          <w:color w:val="000000" w:themeColor="text1"/>
          <w:sz w:val="24"/>
          <w:szCs w:val="24"/>
        </w:rPr>
        <w:t>J.Davies</w:t>
      </w:r>
    </w:p>
    <w:p w14:paraId="3E37DF86" w14:textId="687D12EF" w:rsidR="0FF883D4" w:rsidRDefault="5CE196A1" w:rsidP="5CE196A1">
      <w:r w:rsidRPr="5CE196A1">
        <w:rPr>
          <w:rFonts w:eastAsia="Arial"/>
          <w:b/>
          <w:bCs/>
          <w:color w:val="000000" w:themeColor="text1"/>
          <w:sz w:val="24"/>
          <w:szCs w:val="24"/>
        </w:rPr>
        <w:lastRenderedPageBreak/>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63A24B4" w:rsidR="0FF883D4" w:rsidRDefault="5CE196A1" w:rsidP="5CE196A1">
      <w:r w:rsidRPr="5CE196A1">
        <w:rPr>
          <w:rFonts w:eastAsia="Arial"/>
          <w:b/>
          <w:bCs/>
          <w:color w:val="000000" w:themeColor="text1"/>
          <w:sz w:val="24"/>
          <w:szCs w:val="24"/>
        </w:rPr>
        <w:t xml:space="preserve">Signed: </w:t>
      </w:r>
      <w:r w:rsidR="007657C7">
        <w:rPr>
          <w:rFonts w:eastAsia="Arial"/>
          <w:b/>
          <w:bCs/>
          <w:color w:val="000000" w:themeColor="text1"/>
          <w:sz w:val="24"/>
          <w:szCs w:val="24"/>
        </w:rPr>
        <w:t>Jack Davies – J.Davies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3D61287C" w:rsidR="0FF883D4" w:rsidRPr="007657C7" w:rsidRDefault="5CE196A1" w:rsidP="007657C7">
      <w:pPr>
        <w:sectPr w:rsidR="0FF883D4" w:rsidRPr="007657C7" w:rsidSect="006F772C">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r w:rsidRPr="5CE196A1">
        <w:rPr>
          <w:rFonts w:eastAsia="Arial"/>
          <w:b/>
          <w:bCs/>
          <w:color w:val="000000" w:themeColor="text1"/>
          <w:sz w:val="24"/>
          <w:szCs w:val="24"/>
        </w:rPr>
        <w:t>Date:</w:t>
      </w:r>
      <w:r w:rsidR="007657C7">
        <w:t>10/10/2022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54843C7"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05CF220" w14:textId="78C17E61" w:rsidR="00E0790B" w:rsidRDefault="00E0790B" w:rsidP="00EA28F1">
      <w:pPr>
        <w:keepNext/>
        <w:spacing w:before="240" w:after="60"/>
        <w:ind w:right="237"/>
        <w:jc w:val="both"/>
        <w:rPr>
          <w:sz w:val="24"/>
          <w:szCs w:val="24"/>
        </w:rPr>
      </w:pPr>
    </w:p>
    <w:sdt>
      <w:sdtPr>
        <w:rPr>
          <w:b w:val="0"/>
          <w:kern w:val="0"/>
          <w:sz w:val="20"/>
        </w:rPr>
        <w:id w:val="-299456576"/>
        <w:docPartObj>
          <w:docPartGallery w:val="Bibliographies"/>
          <w:docPartUnique/>
        </w:docPartObj>
      </w:sdtPr>
      <w:sdtEndPr/>
      <w:sdtContent>
        <w:p w14:paraId="78BF0E09" w14:textId="158A560D" w:rsidR="00E0790B" w:rsidRDefault="00E0790B">
          <w:pPr>
            <w:pStyle w:val="Heading1"/>
          </w:pPr>
          <w:r>
            <w:t>Bibliography</w:t>
          </w:r>
        </w:p>
        <w:sdt>
          <w:sdtPr>
            <w:id w:val="111145805"/>
            <w:bibliography/>
          </w:sdtPr>
          <w:sdtEndPr/>
          <w:sdtContent>
            <w:p w14:paraId="46AD8B63" w14:textId="77777777" w:rsidR="00A71907" w:rsidRDefault="00E0790B" w:rsidP="00A71907">
              <w:pPr>
                <w:pStyle w:val="Bibliography"/>
                <w:rPr>
                  <w:noProof/>
                  <w:sz w:val="24"/>
                  <w:szCs w:val="24"/>
                </w:rPr>
              </w:pPr>
              <w:r>
                <w:fldChar w:fldCharType="begin"/>
              </w:r>
              <w:r>
                <w:instrText xml:space="preserve"> BIBLIOGRAPHY </w:instrText>
              </w:r>
              <w:r>
                <w:fldChar w:fldCharType="separate"/>
              </w:r>
              <w:r w:rsidR="00A71907">
                <w:rPr>
                  <w:noProof/>
                </w:rPr>
                <w:t xml:space="preserve">AA, 2020. </w:t>
              </w:r>
              <w:r w:rsidR="00A71907">
                <w:rPr>
                  <w:i/>
                  <w:iCs/>
                  <w:noProof/>
                </w:rPr>
                <w:t xml:space="preserve">Closer than you thing: Know your stopping stances. </w:t>
              </w:r>
              <w:r w:rsidR="00A71907">
                <w:rPr>
                  <w:noProof/>
                </w:rPr>
                <w:t xml:space="preserve">[Online] </w:t>
              </w:r>
              <w:r w:rsidR="00A71907">
                <w:rPr>
                  <w:noProof/>
                </w:rPr>
                <w:br/>
                <w:t xml:space="preserve">Available at: </w:t>
              </w:r>
              <w:r w:rsidR="00A71907">
                <w:rPr>
                  <w:noProof/>
                  <w:u w:val="single"/>
                </w:rPr>
                <w:t>https://www.theaa.com/breakdown-cover/advice/stopping-distances</w:t>
              </w:r>
              <w:r w:rsidR="00A71907">
                <w:rPr>
                  <w:noProof/>
                </w:rPr>
                <w:br/>
                <w:t>[Accessed 08 10 2022].</w:t>
              </w:r>
            </w:p>
            <w:p w14:paraId="0AC925F7" w14:textId="77777777" w:rsidR="00A71907" w:rsidRDefault="00A71907" w:rsidP="00A71907">
              <w:pPr>
                <w:pStyle w:val="Bibliography"/>
                <w:rPr>
                  <w:noProof/>
                </w:rPr>
              </w:pPr>
              <w:r>
                <w:rPr>
                  <w:noProof/>
                </w:rPr>
                <w:t xml:space="preserve">Alderson, D., 2022. </w:t>
              </w:r>
              <w:r>
                <w:rPr>
                  <w:i/>
                  <w:iCs/>
                  <w:noProof/>
                </w:rPr>
                <w:t xml:space="preserve">Tackling Domestic Violence and abuse through a multi-agency approach. </w:t>
              </w:r>
              <w:r>
                <w:rPr>
                  <w:noProof/>
                </w:rPr>
                <w:t xml:space="preserve">[Online] </w:t>
              </w:r>
              <w:r>
                <w:rPr>
                  <w:noProof/>
                </w:rPr>
                <w:br/>
                <w:t xml:space="preserve">Available at: </w:t>
              </w:r>
              <w:r>
                <w:rPr>
                  <w:noProof/>
                  <w:u w:val="single"/>
                </w:rPr>
                <w:t>https://blog.insidegovernment.co.uk/criminal-justice/blog/multi-agency-domestic-abuse</w:t>
              </w:r>
            </w:p>
            <w:p w14:paraId="61C235C4" w14:textId="77777777" w:rsidR="00A71907" w:rsidRDefault="00A71907" w:rsidP="00A71907">
              <w:pPr>
                <w:pStyle w:val="Bibliography"/>
                <w:rPr>
                  <w:noProof/>
                </w:rPr>
              </w:pPr>
              <w:r>
                <w:rPr>
                  <w:noProof/>
                </w:rPr>
                <w:t xml:space="preserve">Ashby, M. P. J., 2017. </w:t>
              </w:r>
              <w:r>
                <w:rPr>
                  <w:i/>
                  <w:iCs/>
                  <w:noProof/>
                </w:rPr>
                <w:t xml:space="preserve">The value of CCTV surveillance cameras as an investigative tool: An Empirical Analysis, </w:t>
              </w:r>
              <w:r>
                <w:rPr>
                  <w:noProof/>
                </w:rPr>
                <w:t>s.l.: CrossMark.</w:t>
              </w:r>
            </w:p>
            <w:p w14:paraId="72959384" w14:textId="77777777" w:rsidR="00A71907" w:rsidRDefault="00A71907" w:rsidP="00A71907">
              <w:pPr>
                <w:pStyle w:val="Bibliography"/>
                <w:rPr>
                  <w:noProof/>
                </w:rPr>
              </w:pPr>
              <w:r>
                <w:rPr>
                  <w:noProof/>
                </w:rPr>
                <w:t xml:space="preserve">Battered Women's Support Services, 2020. </w:t>
              </w:r>
              <w:r>
                <w:rPr>
                  <w:i/>
                  <w:iCs/>
                  <w:noProof/>
                </w:rPr>
                <w:t xml:space="preserve">Eighteen Months After Leaving Domestic Violence is Still the Most Dangerous Time. </w:t>
              </w:r>
              <w:r>
                <w:rPr>
                  <w:noProof/>
                </w:rPr>
                <w:t xml:space="preserve">[Online] </w:t>
              </w:r>
              <w:r>
                <w:rPr>
                  <w:noProof/>
                </w:rPr>
                <w:br/>
                <w:t xml:space="preserve">Available at: </w:t>
              </w:r>
              <w:r>
                <w:rPr>
                  <w:noProof/>
                  <w:u w:val="single"/>
                </w:rPr>
                <w:t>https://www.bwss.org/eighteen-months-after-leaving-domestic-violence-is-still-the-most-dangerous-time/</w:t>
              </w:r>
              <w:r>
                <w:rPr>
                  <w:noProof/>
                </w:rPr>
                <w:br/>
                <w:t>[Accessed 07 10 2022].</w:t>
              </w:r>
            </w:p>
            <w:p w14:paraId="6F491DB2" w14:textId="77777777" w:rsidR="00A71907" w:rsidRDefault="00A71907" w:rsidP="00A71907">
              <w:pPr>
                <w:pStyle w:val="Bibliography"/>
                <w:rPr>
                  <w:noProof/>
                </w:rPr>
              </w:pPr>
              <w:r>
                <w:rPr>
                  <w:noProof/>
                </w:rPr>
                <w:t xml:space="preserve">Beyer, F. R. &amp; Ker, K., 2009. </w:t>
              </w:r>
              <w:r>
                <w:rPr>
                  <w:i/>
                  <w:iCs/>
                  <w:noProof/>
                </w:rPr>
                <w:t xml:space="preserve">Street lighting for preventing road traffic crashes and injuries. </w:t>
              </w:r>
              <w:r>
                <w:rPr>
                  <w:noProof/>
                </w:rPr>
                <w:t xml:space="preserve">[Online] </w:t>
              </w:r>
              <w:r>
                <w:rPr>
                  <w:noProof/>
                </w:rPr>
                <w:br/>
                <w:t xml:space="preserve">Available at: </w:t>
              </w:r>
              <w:r>
                <w:rPr>
                  <w:noProof/>
                  <w:u w:val="single"/>
                </w:rPr>
                <w:t>https://www.cochrane.org/CD004728/INJ_street-lighting-for-preventing-road-traffic-crashes-and-injuries</w:t>
              </w:r>
              <w:r>
                <w:rPr>
                  <w:noProof/>
                </w:rPr>
                <w:br/>
                <w:t>[Accessed 08 10 2022].</w:t>
              </w:r>
            </w:p>
            <w:p w14:paraId="6305217C" w14:textId="77777777" w:rsidR="00A71907" w:rsidRDefault="00A71907" w:rsidP="00A71907">
              <w:pPr>
                <w:pStyle w:val="Bibliography"/>
                <w:rPr>
                  <w:noProof/>
                </w:rPr>
              </w:pPr>
              <w:r>
                <w:rPr>
                  <w:noProof/>
                </w:rPr>
                <w:t xml:space="preserve">Bjarnason, T., Thordlindsson, T., Sigfusdottir, I. D. &amp; Welch, M. R., 2005. Familial and religious influences on adolescent alcohol use: A multi-level study of students and school communities. </w:t>
              </w:r>
              <w:r>
                <w:rPr>
                  <w:i/>
                  <w:iCs/>
                  <w:noProof/>
                </w:rPr>
                <w:t xml:space="preserve">Social forces, </w:t>
              </w:r>
              <w:r>
                <w:rPr>
                  <w:noProof/>
                </w:rPr>
                <w:t>pp. 375-390.</w:t>
              </w:r>
            </w:p>
            <w:p w14:paraId="56E27A92" w14:textId="77777777" w:rsidR="00A71907" w:rsidRDefault="00A71907" w:rsidP="00A71907">
              <w:pPr>
                <w:pStyle w:val="Bibliography"/>
                <w:rPr>
                  <w:noProof/>
                </w:rPr>
              </w:pPr>
              <w:r>
                <w:rPr>
                  <w:noProof/>
                </w:rPr>
                <w:t xml:space="preserve">Brown, L. et al., 2016. </w:t>
              </w:r>
              <w:r>
                <w:rPr>
                  <w:i/>
                  <w:iCs/>
                  <w:noProof/>
                </w:rPr>
                <w:t xml:space="preserve">Physical and psychological consequences of serious road traffic injuries , </w:t>
              </w:r>
              <w:r>
                <w:rPr>
                  <w:noProof/>
                </w:rPr>
                <w:t>Loughborough: Safety Cube.</w:t>
              </w:r>
            </w:p>
            <w:p w14:paraId="49851BCA" w14:textId="77777777" w:rsidR="00A71907" w:rsidRDefault="00A71907" w:rsidP="00A71907">
              <w:pPr>
                <w:pStyle w:val="Bibliography"/>
                <w:rPr>
                  <w:noProof/>
                </w:rPr>
              </w:pPr>
              <w:r>
                <w:rPr>
                  <w:noProof/>
                </w:rPr>
                <w:t xml:space="preserve">Caralano, R. et al., 2004. Positive youth development in the United States: Research findins on positive evalutions of positive youth development programs. </w:t>
              </w:r>
              <w:r>
                <w:rPr>
                  <w:i/>
                  <w:iCs/>
                  <w:noProof/>
                </w:rPr>
                <w:t xml:space="preserve">The Annals of the American Academy of Political and Social Science, </w:t>
              </w:r>
              <w:r>
                <w:rPr>
                  <w:noProof/>
                </w:rPr>
                <w:t>pp. 98-124.</w:t>
              </w:r>
            </w:p>
            <w:p w14:paraId="1287EBAD" w14:textId="77777777" w:rsidR="00A71907" w:rsidRDefault="00A71907" w:rsidP="00A71907">
              <w:pPr>
                <w:pStyle w:val="Bibliography"/>
                <w:rPr>
                  <w:noProof/>
                </w:rPr>
              </w:pPr>
              <w:r>
                <w:rPr>
                  <w:noProof/>
                </w:rPr>
                <w:t xml:space="preserve">Centers for Disease Control and Prevention, 2021. </w:t>
              </w:r>
              <w:r>
                <w:rPr>
                  <w:i/>
                  <w:iCs/>
                  <w:noProof/>
                </w:rPr>
                <w:t xml:space="preserve">Adverse Childhood Experiences (ACEs). </w:t>
              </w:r>
              <w:r>
                <w:rPr>
                  <w:noProof/>
                </w:rPr>
                <w:t xml:space="preserve">[Online] </w:t>
              </w:r>
              <w:r>
                <w:rPr>
                  <w:noProof/>
                </w:rPr>
                <w:br/>
                <w:t xml:space="preserve">Available at: </w:t>
              </w:r>
              <w:r>
                <w:rPr>
                  <w:noProof/>
                  <w:u w:val="single"/>
                </w:rPr>
                <w:t>https://www.cdc.gov/vitalsigns/aces/index.html#:~:text=Adverse%20Childhood%20Experiences%20%28ACEs%29%20are%20potentially%20traumatic%20events,and%20affect%20how%20the%20body%20responds%20to%20stress.</w:t>
              </w:r>
            </w:p>
            <w:p w14:paraId="036916C8" w14:textId="77777777" w:rsidR="00A71907" w:rsidRDefault="00A71907" w:rsidP="00A71907">
              <w:pPr>
                <w:pStyle w:val="Bibliography"/>
                <w:rPr>
                  <w:noProof/>
                </w:rPr>
              </w:pPr>
              <w:r>
                <w:rPr>
                  <w:noProof/>
                </w:rPr>
                <w:t xml:space="preserve">Clark, S., 2022. </w:t>
              </w:r>
              <w:r>
                <w:rPr>
                  <w:i/>
                  <w:iCs/>
                  <w:noProof/>
                </w:rPr>
                <w:t xml:space="preserve">Speeding offences: what are the penalties. </w:t>
              </w:r>
              <w:r>
                <w:rPr>
                  <w:noProof/>
                </w:rPr>
                <w:t xml:space="preserve">[Online] </w:t>
              </w:r>
              <w:r>
                <w:rPr>
                  <w:noProof/>
                </w:rPr>
                <w:br/>
                <w:t xml:space="preserve">Available at: </w:t>
              </w:r>
              <w:r>
                <w:rPr>
                  <w:noProof/>
                  <w:u w:val="single"/>
                </w:rPr>
                <w:t>https://www.thelawsuperstore.co.uk/motor-offences/help-and-advice/speeding-offences-what-are-the-penalties#:~:text=Penalties%20for%20speeding%201%20The%20minimum%20penalty%20is,ban.%20Or%20%C2%A32500%2C%20when%20speeding%20on%20a%20motorway.</w:t>
              </w:r>
              <w:r>
                <w:rPr>
                  <w:noProof/>
                </w:rPr>
                <w:br/>
                <w:t>[Accessed 08 10 2022].</w:t>
              </w:r>
            </w:p>
            <w:p w14:paraId="719B9C58" w14:textId="77777777" w:rsidR="00A71907" w:rsidRDefault="00A71907" w:rsidP="00A71907">
              <w:pPr>
                <w:pStyle w:val="Bibliography"/>
                <w:rPr>
                  <w:noProof/>
                </w:rPr>
              </w:pPr>
              <w:r>
                <w:rPr>
                  <w:noProof/>
                </w:rPr>
                <w:t xml:space="preserve">Cleaver, K., Maras, P., Orram, C. &amp; McCallum, K., 2019. A review of UK based multi-agency approach to early intervention in domestic abuse: Lessons to be learnt from existingg evaluating studies. </w:t>
              </w:r>
              <w:r>
                <w:rPr>
                  <w:i/>
                  <w:iCs/>
                  <w:noProof/>
                </w:rPr>
                <w:t xml:space="preserve">Aggression and violent behaviour, </w:t>
              </w:r>
              <w:r>
                <w:rPr>
                  <w:noProof/>
                </w:rPr>
                <w:t>pp. 140-155.</w:t>
              </w:r>
            </w:p>
            <w:p w14:paraId="79C9C3D1" w14:textId="77777777" w:rsidR="00A71907" w:rsidRDefault="00A71907" w:rsidP="00A71907">
              <w:pPr>
                <w:pStyle w:val="Bibliography"/>
                <w:rPr>
                  <w:noProof/>
                </w:rPr>
              </w:pPr>
              <w:r>
                <w:rPr>
                  <w:noProof/>
                </w:rPr>
                <w:t xml:space="preserve">College of Policing, 2015. </w:t>
              </w:r>
              <w:r>
                <w:rPr>
                  <w:i/>
                  <w:iCs/>
                  <w:noProof/>
                </w:rPr>
                <w:t xml:space="preserve">Street Lighting. </w:t>
              </w:r>
              <w:r>
                <w:rPr>
                  <w:noProof/>
                </w:rPr>
                <w:t xml:space="preserve">[Online] </w:t>
              </w:r>
              <w:r>
                <w:rPr>
                  <w:noProof/>
                </w:rPr>
                <w:br/>
                <w:t xml:space="preserve">Available at: </w:t>
              </w:r>
              <w:r>
                <w:rPr>
                  <w:noProof/>
                  <w:u w:val="single"/>
                </w:rPr>
                <w:t>https://www.college.police.uk/research/crime-reduction-toolkit/street-lighting</w:t>
              </w:r>
              <w:r>
                <w:rPr>
                  <w:noProof/>
                </w:rPr>
                <w:br/>
                <w:t>[Accessed 08 10 2022].</w:t>
              </w:r>
            </w:p>
            <w:p w14:paraId="4C6A1FD6" w14:textId="77777777" w:rsidR="00A71907" w:rsidRDefault="00A71907" w:rsidP="00A71907">
              <w:pPr>
                <w:pStyle w:val="Bibliography"/>
                <w:rPr>
                  <w:noProof/>
                </w:rPr>
              </w:pPr>
              <w:r>
                <w:rPr>
                  <w:noProof/>
                </w:rPr>
                <w:t xml:space="preserve">College of Policing, 2017. </w:t>
              </w:r>
              <w:r>
                <w:rPr>
                  <w:i/>
                  <w:iCs/>
                  <w:noProof/>
                </w:rPr>
                <w:t xml:space="preserve">Speed Cameras. </w:t>
              </w:r>
              <w:r>
                <w:rPr>
                  <w:noProof/>
                </w:rPr>
                <w:t xml:space="preserve">[Online] </w:t>
              </w:r>
              <w:r>
                <w:rPr>
                  <w:noProof/>
                </w:rPr>
                <w:br/>
                <w:t xml:space="preserve">Available at: </w:t>
              </w:r>
              <w:r>
                <w:rPr>
                  <w:noProof/>
                  <w:u w:val="single"/>
                </w:rPr>
                <w:t>https://www.college.police.uk/research/crime-reduction-toolkit/speed-cameras</w:t>
              </w:r>
              <w:r>
                <w:rPr>
                  <w:noProof/>
                </w:rPr>
                <w:br/>
                <w:t>[Accessed 08 10 2022].</w:t>
              </w:r>
            </w:p>
            <w:p w14:paraId="1E5438C6" w14:textId="77777777" w:rsidR="00A71907" w:rsidRDefault="00A71907" w:rsidP="00A71907">
              <w:pPr>
                <w:pStyle w:val="Bibliography"/>
                <w:rPr>
                  <w:noProof/>
                </w:rPr>
              </w:pPr>
              <w:r>
                <w:rPr>
                  <w:noProof/>
                </w:rPr>
                <w:lastRenderedPageBreak/>
                <w:t xml:space="preserve">College of Policing, 2020. </w:t>
              </w:r>
              <w:r>
                <w:rPr>
                  <w:i/>
                  <w:iCs/>
                  <w:noProof/>
                </w:rPr>
                <w:t xml:space="preserve">Recognising and responding to vulnerability related risk, </w:t>
              </w:r>
              <w:r>
                <w:rPr>
                  <w:noProof/>
                </w:rPr>
                <w:t>London: College of Policing .</w:t>
              </w:r>
            </w:p>
            <w:p w14:paraId="2012CA37" w14:textId="77777777" w:rsidR="00A71907" w:rsidRDefault="00A71907" w:rsidP="00A71907">
              <w:pPr>
                <w:pStyle w:val="Bibliography"/>
                <w:rPr>
                  <w:noProof/>
                </w:rPr>
              </w:pPr>
              <w:r>
                <w:rPr>
                  <w:noProof/>
                </w:rPr>
                <w:t xml:space="preserve">College of Policing, 2022. </w:t>
              </w:r>
              <w:r>
                <w:rPr>
                  <w:i/>
                  <w:iCs/>
                  <w:noProof/>
                </w:rPr>
                <w:t xml:space="preserve">Investigation of fatal and serious injury road collisions. </w:t>
              </w:r>
              <w:r>
                <w:rPr>
                  <w:noProof/>
                </w:rPr>
                <w:t xml:space="preserve">[Online] </w:t>
              </w:r>
              <w:r>
                <w:rPr>
                  <w:noProof/>
                </w:rPr>
                <w:br/>
                <w:t xml:space="preserve">Available at: </w:t>
              </w:r>
              <w:r>
                <w:rPr>
                  <w:noProof/>
                  <w:u w:val="single"/>
                </w:rPr>
                <w:t>https://www.college.police.uk/app/roads-policing/investigation-fatal-and-serious-injury-road-collisions</w:t>
              </w:r>
              <w:r>
                <w:rPr>
                  <w:noProof/>
                </w:rPr>
                <w:br/>
                <w:t>[Accessed 08 10 2022].</w:t>
              </w:r>
            </w:p>
            <w:p w14:paraId="0BE461FF" w14:textId="77777777" w:rsidR="00A71907" w:rsidRDefault="00A71907" w:rsidP="00A71907">
              <w:pPr>
                <w:pStyle w:val="Bibliography"/>
                <w:rPr>
                  <w:noProof/>
                </w:rPr>
              </w:pPr>
              <w:r>
                <w:rPr>
                  <w:noProof/>
                </w:rPr>
                <w:t xml:space="preserve">College of Policing, 2022. </w:t>
              </w:r>
              <w:r>
                <w:rPr>
                  <w:i/>
                  <w:iCs/>
                  <w:noProof/>
                </w:rPr>
                <w:t xml:space="preserve">Managing investigations. </w:t>
              </w:r>
              <w:r>
                <w:rPr>
                  <w:noProof/>
                </w:rPr>
                <w:t xml:space="preserve">[Online] </w:t>
              </w:r>
              <w:r>
                <w:rPr>
                  <w:noProof/>
                </w:rPr>
                <w:br/>
                <w:t xml:space="preserve">Available at: </w:t>
              </w:r>
              <w:r>
                <w:rPr>
                  <w:noProof/>
                  <w:u w:val="single"/>
                </w:rPr>
                <w:t>https://www.college.police.uk/app/investigation/managing-investigations#managing-scenes</w:t>
              </w:r>
              <w:r>
                <w:rPr>
                  <w:noProof/>
                </w:rPr>
                <w:br/>
                <w:t>[Accessed 08 10 2022].</w:t>
              </w:r>
            </w:p>
            <w:p w14:paraId="53902816" w14:textId="77777777" w:rsidR="00A71907" w:rsidRDefault="00A71907" w:rsidP="00A71907">
              <w:pPr>
                <w:pStyle w:val="Bibliography"/>
                <w:rPr>
                  <w:noProof/>
                </w:rPr>
              </w:pPr>
              <w:r>
                <w:rPr>
                  <w:noProof/>
                </w:rPr>
                <w:t xml:space="preserve">Department of Health, 2014. </w:t>
              </w:r>
              <w:r>
                <w:rPr>
                  <w:i/>
                  <w:iCs/>
                  <w:noProof/>
                </w:rPr>
                <w:t xml:space="preserve">Mental Health Crisis Care Concordat: Improving outcomes for people experiencing mental health crisis, </w:t>
              </w:r>
              <w:r>
                <w:rPr>
                  <w:noProof/>
                </w:rPr>
                <w:t>London: Department of Health.</w:t>
              </w:r>
            </w:p>
            <w:p w14:paraId="5C5EB386" w14:textId="77777777" w:rsidR="00A71907" w:rsidRDefault="00A71907" w:rsidP="00A71907">
              <w:pPr>
                <w:pStyle w:val="Bibliography"/>
                <w:rPr>
                  <w:noProof/>
                </w:rPr>
              </w:pPr>
              <w:r>
                <w:rPr>
                  <w:noProof/>
                </w:rPr>
                <w:t xml:space="preserve">Department of Transport, 2016. </w:t>
              </w:r>
              <w:r>
                <w:rPr>
                  <w:i/>
                  <w:iCs/>
                  <w:noProof/>
                </w:rPr>
                <w:t xml:space="preserve">Road Use Statistics Great Britain 2016, </w:t>
              </w:r>
              <w:r>
                <w:rPr>
                  <w:noProof/>
                </w:rPr>
                <w:t>London: Department of Transport.</w:t>
              </w:r>
            </w:p>
            <w:p w14:paraId="381A0C39" w14:textId="77777777" w:rsidR="00A71907" w:rsidRDefault="00A71907" w:rsidP="00A71907">
              <w:pPr>
                <w:pStyle w:val="Bibliography"/>
                <w:rPr>
                  <w:noProof/>
                </w:rPr>
              </w:pPr>
              <w:r>
                <w:rPr>
                  <w:noProof/>
                </w:rPr>
                <w:t xml:space="preserve">Department of Transport, 2021. </w:t>
              </w:r>
              <w:r>
                <w:rPr>
                  <w:i/>
                  <w:iCs/>
                  <w:noProof/>
                </w:rPr>
                <w:t xml:space="preserve">Reported road casulaties in Great Britain, provisional estimates: year ending June 2021 , </w:t>
              </w:r>
              <w:r>
                <w:rPr>
                  <w:noProof/>
                </w:rPr>
                <w:t>London: Department of Transport.</w:t>
              </w:r>
            </w:p>
            <w:p w14:paraId="5A53B9CD" w14:textId="77777777" w:rsidR="00A71907" w:rsidRDefault="00A71907" w:rsidP="00A71907">
              <w:pPr>
                <w:pStyle w:val="Bibliography"/>
                <w:rPr>
                  <w:noProof/>
                </w:rPr>
              </w:pPr>
              <w:r>
                <w:rPr>
                  <w:noProof/>
                </w:rPr>
                <w:t xml:space="preserve">Department of Transport, 2022. </w:t>
              </w:r>
              <w:r>
                <w:rPr>
                  <w:i/>
                  <w:iCs/>
                  <w:noProof/>
                </w:rPr>
                <w:t xml:space="preserve">Reported road casualties Great Britain, annual report: 2021, </w:t>
              </w:r>
              <w:r>
                <w:rPr>
                  <w:noProof/>
                </w:rPr>
                <w:t>London: Department for Transport.</w:t>
              </w:r>
            </w:p>
            <w:p w14:paraId="590BD82B" w14:textId="77777777" w:rsidR="00A71907" w:rsidRDefault="00A71907" w:rsidP="00A71907">
              <w:pPr>
                <w:pStyle w:val="Bibliography"/>
                <w:rPr>
                  <w:noProof/>
                </w:rPr>
              </w:pPr>
              <w:r>
                <w:rPr>
                  <w:noProof/>
                </w:rPr>
                <w:t xml:space="preserve">Department of Transport, 2022. </w:t>
              </w:r>
              <w:r>
                <w:rPr>
                  <w:i/>
                  <w:iCs/>
                  <w:noProof/>
                </w:rPr>
                <w:t xml:space="preserve">Vehicle speed compliance statistic for Great Britain: 2021, </w:t>
              </w:r>
              <w:r>
                <w:rPr>
                  <w:noProof/>
                </w:rPr>
                <w:t>London: Department of Transport.</w:t>
              </w:r>
            </w:p>
            <w:p w14:paraId="3670DCA3" w14:textId="77777777" w:rsidR="00A71907" w:rsidRDefault="00A71907" w:rsidP="00A71907">
              <w:pPr>
                <w:pStyle w:val="Bibliography"/>
                <w:rPr>
                  <w:noProof/>
                </w:rPr>
              </w:pPr>
              <w:r>
                <w:rPr>
                  <w:noProof/>
                </w:rPr>
                <w:t xml:space="preserve">Derbyshire Safeguarding Adults Board, 2022. </w:t>
              </w:r>
              <w:r>
                <w:rPr>
                  <w:i/>
                  <w:iCs/>
                  <w:noProof/>
                </w:rPr>
                <w:t xml:space="preserve">County lines and cuckooing. </w:t>
              </w:r>
              <w:r>
                <w:rPr>
                  <w:noProof/>
                </w:rPr>
                <w:t xml:space="preserve">[Online] </w:t>
              </w:r>
              <w:r>
                <w:rPr>
                  <w:noProof/>
                </w:rPr>
                <w:br/>
                <w:t xml:space="preserve">Available at: </w:t>
              </w:r>
              <w:r>
                <w:rPr>
                  <w:noProof/>
                  <w:u w:val="single"/>
                </w:rPr>
                <w:t>https://www.derbyshiresab.org.uk/safeguarding-topics/cuckooing.aspx</w:t>
              </w:r>
            </w:p>
            <w:p w14:paraId="22CD2C16" w14:textId="77777777" w:rsidR="00A71907" w:rsidRDefault="00A71907" w:rsidP="00A71907">
              <w:pPr>
                <w:pStyle w:val="Bibliography"/>
                <w:rPr>
                  <w:noProof/>
                </w:rPr>
              </w:pPr>
              <w:r>
                <w:rPr>
                  <w:noProof/>
                </w:rPr>
                <w:t xml:space="preserve">Ellis, M., 2013. </w:t>
              </w:r>
              <w:r>
                <w:rPr>
                  <w:i/>
                  <w:iCs/>
                  <w:noProof/>
                </w:rPr>
                <w:t xml:space="preserve">Road rage: Nearly half of UK motorists admit to experiencing red mist. </w:t>
              </w:r>
              <w:r>
                <w:rPr>
                  <w:noProof/>
                </w:rPr>
                <w:t xml:space="preserve">[Online] </w:t>
              </w:r>
              <w:r>
                <w:rPr>
                  <w:noProof/>
                </w:rPr>
                <w:br/>
                <w:t xml:space="preserve">Available at: </w:t>
              </w:r>
              <w:r>
                <w:rPr>
                  <w:noProof/>
                  <w:u w:val="single"/>
                </w:rPr>
                <w:t>https://www.mirror.co.uk/news/uk-news/road-rage-nearly-half-uk-2055985</w:t>
              </w:r>
              <w:r>
                <w:rPr>
                  <w:noProof/>
                </w:rPr>
                <w:br/>
                <w:t>[Accessed 08 10 2022].</w:t>
              </w:r>
            </w:p>
            <w:p w14:paraId="34211DC9" w14:textId="77777777" w:rsidR="00A71907" w:rsidRDefault="00A71907" w:rsidP="00A71907">
              <w:pPr>
                <w:pStyle w:val="Bibliography"/>
                <w:rPr>
                  <w:noProof/>
                </w:rPr>
              </w:pPr>
              <w:r>
                <w:rPr>
                  <w:noProof/>
                </w:rPr>
                <w:t xml:space="preserve">Elvik, R., 1995. Meta-analysis of evaluations of public lighting as accident countermeasure. </w:t>
              </w:r>
              <w:r>
                <w:rPr>
                  <w:i/>
                  <w:iCs/>
                  <w:noProof/>
                </w:rPr>
                <w:t xml:space="preserve">Transportation research record, </w:t>
              </w:r>
              <w:r>
                <w:rPr>
                  <w:noProof/>
                </w:rPr>
                <w:t>1485(1), pp. 12-24.</w:t>
              </w:r>
            </w:p>
            <w:p w14:paraId="75808108" w14:textId="77777777" w:rsidR="00A71907" w:rsidRDefault="00A71907" w:rsidP="00A71907">
              <w:pPr>
                <w:pStyle w:val="Bibliography"/>
                <w:rPr>
                  <w:noProof/>
                </w:rPr>
              </w:pPr>
              <w:r>
                <w:rPr>
                  <w:noProof/>
                </w:rPr>
                <w:t xml:space="preserve">Farrell, G., 1995. Preventing repeat victimization. </w:t>
              </w:r>
              <w:r>
                <w:rPr>
                  <w:i/>
                  <w:iCs/>
                  <w:noProof/>
                </w:rPr>
                <w:t xml:space="preserve">Crime and Justice, </w:t>
              </w:r>
              <w:r>
                <w:rPr>
                  <w:noProof/>
                </w:rPr>
                <w:t>pp. 469-534.</w:t>
              </w:r>
            </w:p>
            <w:p w14:paraId="5DE30804" w14:textId="77777777" w:rsidR="00A71907" w:rsidRDefault="00A71907" w:rsidP="00A71907">
              <w:pPr>
                <w:pStyle w:val="Bibliography"/>
                <w:rPr>
                  <w:noProof/>
                </w:rPr>
              </w:pPr>
              <w:r>
                <w:rPr>
                  <w:noProof/>
                </w:rPr>
                <w:t xml:space="preserve">Gattavari, P., 2021. </w:t>
              </w:r>
              <w:r>
                <w:rPr>
                  <w:i/>
                  <w:iCs/>
                  <w:noProof/>
                </w:rPr>
                <w:t xml:space="preserve">Education, Housing and Employment: Three Kay Factors for Reducing Reoffending. </w:t>
              </w:r>
              <w:r>
                <w:rPr>
                  <w:noProof/>
                </w:rPr>
                <w:t xml:space="preserve">[Online] </w:t>
              </w:r>
              <w:r>
                <w:rPr>
                  <w:noProof/>
                </w:rPr>
                <w:br/>
                <w:t xml:space="preserve">Available at: </w:t>
              </w:r>
              <w:r>
                <w:rPr>
                  <w:noProof/>
                  <w:u w:val="single"/>
                </w:rPr>
                <w:t>https://premieradvisory.co.uk/education-housing-and-employment-three-key-factors-for-reducing-reoffending/#:~:text=The%20plan%20included%20the%20creation%20of%20the%20New,to%209%25%20less%20likely%20to%20commit%20further%20crime.</w:t>
              </w:r>
              <w:r>
                <w:rPr>
                  <w:noProof/>
                </w:rPr>
                <w:br/>
                <w:t>[Accessed 06 09 2022].</w:t>
              </w:r>
            </w:p>
            <w:p w14:paraId="69B761E2" w14:textId="77777777" w:rsidR="00A71907" w:rsidRDefault="00A71907" w:rsidP="00A71907">
              <w:pPr>
                <w:pStyle w:val="Bibliography"/>
                <w:rPr>
                  <w:noProof/>
                </w:rPr>
              </w:pPr>
              <w:r>
                <w:rPr>
                  <w:noProof/>
                </w:rPr>
                <w:t xml:space="preserve">Gilgoff, R. et al., 2020. </w:t>
              </w:r>
              <w:r>
                <w:rPr>
                  <w:i/>
                  <w:iCs/>
                  <w:noProof/>
                </w:rPr>
                <w:t xml:space="preserve">Adverse Childhood Experiences, Outcomes, and Interventions, </w:t>
              </w:r>
              <w:r>
                <w:rPr>
                  <w:noProof/>
                </w:rPr>
                <w:t>s.l.: s.n.</w:t>
              </w:r>
            </w:p>
            <w:p w14:paraId="3B33128A" w14:textId="77777777" w:rsidR="00A71907" w:rsidRDefault="00A71907" w:rsidP="00A71907">
              <w:pPr>
                <w:pStyle w:val="Bibliography"/>
                <w:rPr>
                  <w:noProof/>
                </w:rPr>
              </w:pPr>
              <w:r>
                <w:rPr>
                  <w:noProof/>
                </w:rPr>
                <w:t xml:space="preserve">Grierson, J., 2015. </w:t>
              </w:r>
              <w:r>
                <w:rPr>
                  <w:i/>
                  <w:iCs/>
                  <w:noProof/>
                </w:rPr>
                <w:t xml:space="preserve">Drugwipe: Police to test drivers for cannabus and cocaine using device. </w:t>
              </w:r>
              <w:r>
                <w:rPr>
                  <w:noProof/>
                </w:rPr>
                <w:t xml:space="preserve">[Online] </w:t>
              </w:r>
              <w:r>
                <w:rPr>
                  <w:noProof/>
                </w:rPr>
                <w:br/>
                <w:t xml:space="preserve">Available at: </w:t>
              </w:r>
              <w:r>
                <w:rPr>
                  <w:noProof/>
                  <w:u w:val="single"/>
                </w:rPr>
                <w:t>https://www.mirror.co.uk/news/uk-news/drugwipe-police-test-drivers-cannabis-4986656</w:t>
              </w:r>
              <w:r>
                <w:rPr>
                  <w:noProof/>
                </w:rPr>
                <w:br/>
                <w:t>[Accessed 08 10 2022].</w:t>
              </w:r>
            </w:p>
            <w:p w14:paraId="315B0024" w14:textId="77777777" w:rsidR="00A71907" w:rsidRDefault="00A71907" w:rsidP="00A71907">
              <w:pPr>
                <w:pStyle w:val="Bibliography"/>
                <w:rPr>
                  <w:noProof/>
                </w:rPr>
              </w:pPr>
              <w:r>
                <w:rPr>
                  <w:noProof/>
                </w:rPr>
                <w:t xml:space="preserve">Grove, L. E., Farrell, G., Farrington, D. P. &amp; Johnson, S. D., 2012. Preventing repeat victimisation: A systematic review. </w:t>
              </w:r>
              <w:r>
                <w:rPr>
                  <w:i/>
                  <w:iCs/>
                  <w:noProof/>
                </w:rPr>
                <w:t>Brottsforebyggande radet/The swedish National Council for Crime Prevention.</w:t>
              </w:r>
            </w:p>
            <w:p w14:paraId="0B212DE9" w14:textId="77777777" w:rsidR="00A71907" w:rsidRDefault="00A71907" w:rsidP="00A71907">
              <w:pPr>
                <w:pStyle w:val="Bibliography"/>
                <w:rPr>
                  <w:noProof/>
                </w:rPr>
              </w:pPr>
              <w:r>
                <w:rPr>
                  <w:noProof/>
                </w:rPr>
                <w:t xml:space="preserve">Grundy, C. et al., 2008. </w:t>
              </w:r>
              <w:r>
                <w:rPr>
                  <w:i/>
                  <w:iCs/>
                  <w:noProof/>
                </w:rPr>
                <w:t xml:space="preserve">20mph zones and road safety in London: A report to the London Road Safety Unit, </w:t>
              </w:r>
              <w:r>
                <w:rPr>
                  <w:noProof/>
                </w:rPr>
                <w:t>London: London School of Hygiene and Tropical Medicine .</w:t>
              </w:r>
            </w:p>
            <w:p w14:paraId="12EB0C67" w14:textId="77777777" w:rsidR="00A71907" w:rsidRDefault="00A71907" w:rsidP="00A71907">
              <w:pPr>
                <w:pStyle w:val="Bibliography"/>
                <w:rPr>
                  <w:noProof/>
                </w:rPr>
              </w:pPr>
              <w:r>
                <w:rPr>
                  <w:noProof/>
                </w:rPr>
                <w:t xml:space="preserve">Hirschi, T., 1969. Kirshi's social bond/social control theory. </w:t>
              </w:r>
              <w:r>
                <w:rPr>
                  <w:i/>
                  <w:iCs/>
                  <w:noProof/>
                </w:rPr>
                <w:t xml:space="preserve">Key ideas in criminology and criminal justice, </w:t>
              </w:r>
              <w:r>
                <w:rPr>
                  <w:noProof/>
                </w:rPr>
                <w:t>pp. 55-69.</w:t>
              </w:r>
            </w:p>
            <w:p w14:paraId="5E478D34" w14:textId="77777777" w:rsidR="00A71907" w:rsidRDefault="00A71907" w:rsidP="00A71907">
              <w:pPr>
                <w:pStyle w:val="Bibliography"/>
                <w:rPr>
                  <w:noProof/>
                </w:rPr>
              </w:pPr>
              <w:r>
                <w:rPr>
                  <w:noProof/>
                </w:rPr>
                <w:t xml:space="preserve">Home Office, 2022. </w:t>
              </w:r>
              <w:r>
                <w:rPr>
                  <w:i/>
                  <w:iCs/>
                  <w:noProof/>
                </w:rPr>
                <w:t xml:space="preserve">Domestic Abuse Confrence 2022: Improving Protection and Providing Support. </w:t>
              </w:r>
              <w:r>
                <w:rPr>
                  <w:noProof/>
                </w:rPr>
                <w:t>London, Home Office, pp. 09:00-16:40.</w:t>
              </w:r>
            </w:p>
            <w:p w14:paraId="7A00F029" w14:textId="77777777" w:rsidR="00A71907" w:rsidRDefault="00A71907" w:rsidP="00A71907">
              <w:pPr>
                <w:pStyle w:val="Bibliography"/>
                <w:rPr>
                  <w:noProof/>
                </w:rPr>
              </w:pPr>
              <w:r>
                <w:rPr>
                  <w:noProof/>
                </w:rPr>
                <w:t xml:space="preserve">Home Office, 2022. </w:t>
              </w:r>
              <w:r>
                <w:rPr>
                  <w:i/>
                  <w:iCs/>
                  <w:noProof/>
                </w:rPr>
                <w:t xml:space="preserve">Domestic Abuse: statutory guidance, </w:t>
              </w:r>
              <w:r>
                <w:rPr>
                  <w:noProof/>
                </w:rPr>
                <w:t>London: Home Office.</w:t>
              </w:r>
            </w:p>
            <w:p w14:paraId="110A40CB" w14:textId="77777777" w:rsidR="00A71907" w:rsidRDefault="00A71907" w:rsidP="00A71907">
              <w:pPr>
                <w:pStyle w:val="Bibliography"/>
                <w:rPr>
                  <w:noProof/>
                </w:rPr>
              </w:pPr>
              <w:r>
                <w:rPr>
                  <w:noProof/>
                </w:rPr>
                <w:t xml:space="preserve">Jackett, M. &amp; Frith, W., 2013. Quantifying the impact of road lighting on safety - A New Zeland Study. </w:t>
              </w:r>
              <w:r>
                <w:rPr>
                  <w:i/>
                  <w:iCs/>
                  <w:noProof/>
                </w:rPr>
                <w:t xml:space="preserve">IATSS Research, </w:t>
              </w:r>
              <w:r>
                <w:rPr>
                  <w:noProof/>
                </w:rPr>
                <w:t>35(2), pp. 139-145.</w:t>
              </w:r>
            </w:p>
            <w:p w14:paraId="516474CD" w14:textId="77777777" w:rsidR="00A71907" w:rsidRDefault="00A71907" w:rsidP="00A71907">
              <w:pPr>
                <w:pStyle w:val="Bibliography"/>
                <w:rPr>
                  <w:noProof/>
                </w:rPr>
              </w:pPr>
              <w:r>
                <w:rPr>
                  <w:noProof/>
                </w:rPr>
                <w:t xml:space="preserve">Jones, C. M., Merrick, M. T. &amp; Houry, D. E., 2019. </w:t>
              </w:r>
              <w:r>
                <w:rPr>
                  <w:i/>
                  <w:iCs/>
                  <w:noProof/>
                </w:rPr>
                <w:t xml:space="preserve">Identifying and preventing Adverse Childhood Experiences, </w:t>
              </w:r>
              <w:r>
                <w:rPr>
                  <w:noProof/>
                </w:rPr>
                <w:t>s.l.: s.n.</w:t>
              </w:r>
            </w:p>
            <w:p w14:paraId="15E1BA23" w14:textId="77777777" w:rsidR="00A71907" w:rsidRDefault="00A71907" w:rsidP="00A71907">
              <w:pPr>
                <w:pStyle w:val="Bibliography"/>
                <w:rPr>
                  <w:noProof/>
                </w:rPr>
              </w:pPr>
              <w:r>
                <w:rPr>
                  <w:noProof/>
                </w:rPr>
                <w:t xml:space="preserve">Jones, L., 2019. </w:t>
              </w:r>
              <w:r>
                <w:rPr>
                  <w:i/>
                  <w:iCs/>
                  <w:noProof/>
                </w:rPr>
                <w:t xml:space="preserve">Police 'dealing with more mental health incidents'. </w:t>
              </w:r>
              <w:r>
                <w:rPr>
                  <w:noProof/>
                </w:rPr>
                <w:t xml:space="preserve">[Online] </w:t>
              </w:r>
              <w:r>
                <w:rPr>
                  <w:noProof/>
                </w:rPr>
                <w:br/>
                <w:t xml:space="preserve">Available at: </w:t>
              </w:r>
              <w:r>
                <w:rPr>
                  <w:noProof/>
                  <w:u w:val="single"/>
                </w:rPr>
                <w:t>https://www.bbc.co.uk/news/uk-49317060</w:t>
              </w:r>
            </w:p>
            <w:p w14:paraId="0FAE8624" w14:textId="77777777" w:rsidR="00A71907" w:rsidRDefault="00A71907" w:rsidP="00A71907">
              <w:pPr>
                <w:pStyle w:val="Bibliography"/>
                <w:rPr>
                  <w:noProof/>
                </w:rPr>
              </w:pPr>
              <w:r>
                <w:rPr>
                  <w:noProof/>
                </w:rPr>
                <w:t xml:space="preserve">Lancashire Road Safety Partnership, 2022. </w:t>
              </w:r>
              <w:r>
                <w:rPr>
                  <w:i/>
                  <w:iCs/>
                  <w:noProof/>
                </w:rPr>
                <w:t xml:space="preserve">Fatal 5. </w:t>
              </w:r>
              <w:r>
                <w:rPr>
                  <w:noProof/>
                </w:rPr>
                <w:t xml:space="preserve">[Online] </w:t>
              </w:r>
              <w:r>
                <w:rPr>
                  <w:noProof/>
                </w:rPr>
                <w:br/>
                <w:t xml:space="preserve">Available at: </w:t>
              </w:r>
              <w:r>
                <w:rPr>
                  <w:noProof/>
                  <w:u w:val="single"/>
                </w:rPr>
                <w:t>https://lancsroadsafety.co.uk/campaigns/fatal-5/#:~:text=Investigations%20into%20these%20collisions%20show%20that%20some%20of,driving%3B%20Not%20wearing%20a%20seat%20belt%3B%20Careless%20driving</w:t>
              </w:r>
            </w:p>
            <w:p w14:paraId="355CDA1C" w14:textId="77777777" w:rsidR="00A71907" w:rsidRDefault="00A71907" w:rsidP="00A71907">
              <w:pPr>
                <w:pStyle w:val="Bibliography"/>
                <w:rPr>
                  <w:noProof/>
                </w:rPr>
              </w:pPr>
              <w:r>
                <w:rPr>
                  <w:noProof/>
                </w:rPr>
                <w:t xml:space="preserve">Legislation.Gov, 2022. </w:t>
              </w:r>
              <w:r>
                <w:rPr>
                  <w:i/>
                  <w:iCs/>
                  <w:noProof/>
                </w:rPr>
                <w:t xml:space="preserve">Road Traffic Act 1988. </w:t>
              </w:r>
              <w:r>
                <w:rPr>
                  <w:noProof/>
                </w:rPr>
                <w:t xml:space="preserve">[Online] </w:t>
              </w:r>
              <w:r>
                <w:rPr>
                  <w:noProof/>
                </w:rPr>
                <w:br/>
                <w:t xml:space="preserve">Available at: </w:t>
              </w:r>
              <w:r>
                <w:rPr>
                  <w:noProof/>
                  <w:u w:val="single"/>
                </w:rPr>
                <w:t>https://www.legislation.gov.uk/ukpga/1988/52/section/170</w:t>
              </w:r>
            </w:p>
            <w:p w14:paraId="46284581" w14:textId="77777777" w:rsidR="00A71907" w:rsidRDefault="00A71907" w:rsidP="00A71907">
              <w:pPr>
                <w:pStyle w:val="Bibliography"/>
                <w:rPr>
                  <w:noProof/>
                </w:rPr>
              </w:pPr>
              <w:r>
                <w:rPr>
                  <w:noProof/>
                </w:rPr>
                <w:lastRenderedPageBreak/>
                <w:t xml:space="preserve">Macauley, 2022. </w:t>
              </w:r>
              <w:r>
                <w:rPr>
                  <w:i/>
                  <w:iCs/>
                  <w:noProof/>
                </w:rPr>
                <w:t xml:space="preserve">Top 7 Common Causes of Road traffic accidents in the UK. </w:t>
              </w:r>
              <w:r>
                <w:rPr>
                  <w:noProof/>
                </w:rPr>
                <w:t xml:space="preserve">[Online] </w:t>
              </w:r>
              <w:r>
                <w:rPr>
                  <w:noProof/>
                </w:rPr>
                <w:br/>
                <w:t xml:space="preserve">Available at: </w:t>
              </w:r>
              <w:r>
                <w:rPr>
                  <w:noProof/>
                  <w:u w:val="single"/>
                </w:rPr>
                <w:t>https://accidentmanagementcompany.com/causes-road-traffic-accidents-uk/</w:t>
              </w:r>
            </w:p>
            <w:p w14:paraId="11FF3DD5" w14:textId="77777777" w:rsidR="00A71907" w:rsidRDefault="00A71907" w:rsidP="00A71907">
              <w:pPr>
                <w:pStyle w:val="Bibliography"/>
                <w:rPr>
                  <w:noProof/>
                </w:rPr>
              </w:pPr>
              <w:r>
                <w:rPr>
                  <w:noProof/>
                </w:rPr>
                <w:t xml:space="preserve">Mahmudova, L., 2019. </w:t>
              </w:r>
              <w:r>
                <w:rPr>
                  <w:i/>
                  <w:iCs/>
                  <w:noProof/>
                </w:rPr>
                <w:t xml:space="preserve">Domestic violence: a common problem of state and society. </w:t>
              </w:r>
              <w:r>
                <w:rPr>
                  <w:noProof/>
                </w:rPr>
                <w:t xml:space="preserve">[Online] </w:t>
              </w:r>
              <w:r>
                <w:rPr>
                  <w:noProof/>
                </w:rPr>
                <w:br/>
                <w:t xml:space="preserve">Available at: </w:t>
              </w:r>
              <w:r>
                <w:rPr>
                  <w:noProof/>
                  <w:u w:val="single"/>
                </w:rPr>
                <w:t>https://bakuresearchinstitute.org/en/domestic-violence-a-common-problem-of-state-and-society/</w:t>
              </w:r>
            </w:p>
            <w:p w14:paraId="07F3D14D" w14:textId="77777777" w:rsidR="00A71907" w:rsidRDefault="00A71907" w:rsidP="00A71907">
              <w:pPr>
                <w:pStyle w:val="Bibliography"/>
                <w:rPr>
                  <w:noProof/>
                </w:rPr>
              </w:pPr>
              <w:r>
                <w:rPr>
                  <w:noProof/>
                </w:rPr>
                <w:t xml:space="preserve">Manchester City Council, 2019. </w:t>
              </w:r>
              <w:r>
                <w:rPr>
                  <w:i/>
                  <w:iCs/>
                  <w:noProof/>
                </w:rPr>
                <w:t xml:space="preserve">ACE-aware and trauma informed city, </w:t>
              </w:r>
              <w:r>
                <w:rPr>
                  <w:noProof/>
                </w:rPr>
                <w:t>Manchester: Manchester City Council.</w:t>
              </w:r>
            </w:p>
            <w:p w14:paraId="2FB11DF0" w14:textId="77777777" w:rsidR="00A71907" w:rsidRDefault="00A71907" w:rsidP="00A71907">
              <w:pPr>
                <w:pStyle w:val="Bibliography"/>
                <w:rPr>
                  <w:noProof/>
                </w:rPr>
              </w:pPr>
              <w:r>
                <w:rPr>
                  <w:noProof/>
                </w:rPr>
                <w:t xml:space="preserve">Másilková, M., 2017. Health and social consequences of road traffic accidents. </w:t>
              </w:r>
              <w:r>
                <w:rPr>
                  <w:i/>
                  <w:iCs/>
                  <w:noProof/>
                </w:rPr>
                <w:t xml:space="preserve">Kontakt, </w:t>
              </w:r>
              <w:r>
                <w:rPr>
                  <w:noProof/>
                </w:rPr>
                <w:t>pp. 43-47.</w:t>
              </w:r>
            </w:p>
            <w:p w14:paraId="38D6450C" w14:textId="77777777" w:rsidR="00A71907" w:rsidRDefault="00A71907" w:rsidP="00A71907">
              <w:pPr>
                <w:pStyle w:val="Bibliography"/>
                <w:rPr>
                  <w:noProof/>
                </w:rPr>
              </w:pPr>
              <w:r>
                <w:rPr>
                  <w:noProof/>
                </w:rPr>
                <w:t xml:space="preserve">McLeod, C., 2014. </w:t>
              </w:r>
              <w:r>
                <w:rPr>
                  <w:i/>
                  <w:iCs/>
                  <w:noProof/>
                </w:rPr>
                <w:t xml:space="preserve">Domestic violence: time to shift the blame from victims to perpetrators. </w:t>
              </w:r>
              <w:r>
                <w:rPr>
                  <w:noProof/>
                </w:rPr>
                <w:t xml:space="preserve">[Online] </w:t>
              </w:r>
              <w:r>
                <w:rPr>
                  <w:noProof/>
                </w:rPr>
                <w:br/>
                <w:t xml:space="preserve">Available at: </w:t>
              </w:r>
              <w:r>
                <w:rPr>
                  <w:noProof/>
                  <w:u w:val="single"/>
                </w:rPr>
                <w:t>https://policyexchange.org.uk/domestic-violence-time-to-shift-the-blame-from-victims-to-perpetrators/</w:t>
              </w:r>
              <w:r>
                <w:rPr>
                  <w:noProof/>
                </w:rPr>
                <w:br/>
                <w:t>[Accessed 07 10 2022].</w:t>
              </w:r>
            </w:p>
            <w:p w14:paraId="0F23B46E" w14:textId="77777777" w:rsidR="00A71907" w:rsidRDefault="00A71907" w:rsidP="00A71907">
              <w:pPr>
                <w:pStyle w:val="Bibliography"/>
                <w:rPr>
                  <w:noProof/>
                </w:rPr>
              </w:pPr>
              <w:r>
                <w:rPr>
                  <w:noProof/>
                </w:rPr>
                <w:t xml:space="preserve">Mental Health Wales, 2022. </w:t>
              </w:r>
              <w:r>
                <w:rPr>
                  <w:i/>
                  <w:iCs/>
                  <w:noProof/>
                </w:rPr>
                <w:t xml:space="preserve">Police Matters and Section 136 of the Mental Health Act. </w:t>
              </w:r>
              <w:r>
                <w:rPr>
                  <w:noProof/>
                </w:rPr>
                <w:t xml:space="preserve">[Online] </w:t>
              </w:r>
              <w:r>
                <w:rPr>
                  <w:noProof/>
                </w:rPr>
                <w:br/>
                <w:t xml:space="preserve">Available at: </w:t>
              </w:r>
              <w:r>
                <w:rPr>
                  <w:noProof/>
                  <w:u w:val="single"/>
                </w:rPr>
                <w:t>http://www.mentalhealthwales.net/police-matters-and-section-136-of-the-mental-health-act/</w:t>
              </w:r>
            </w:p>
            <w:p w14:paraId="67CD95FB" w14:textId="77777777" w:rsidR="00A71907" w:rsidRDefault="00A71907" w:rsidP="00A71907">
              <w:pPr>
                <w:pStyle w:val="Bibliography"/>
                <w:rPr>
                  <w:noProof/>
                </w:rPr>
              </w:pPr>
              <w:r>
                <w:rPr>
                  <w:noProof/>
                </w:rPr>
                <w:t xml:space="preserve">Merriam-Webster, 2022. </w:t>
              </w:r>
              <w:r>
                <w:rPr>
                  <w:i/>
                  <w:iCs/>
                  <w:noProof/>
                </w:rPr>
                <w:t xml:space="preserve">Repeat offender. </w:t>
              </w:r>
              <w:r>
                <w:rPr>
                  <w:noProof/>
                </w:rPr>
                <w:t xml:space="preserve">[Online] </w:t>
              </w:r>
              <w:r>
                <w:rPr>
                  <w:noProof/>
                </w:rPr>
                <w:br/>
                <w:t xml:space="preserve">Available at: </w:t>
              </w:r>
              <w:r>
                <w:rPr>
                  <w:noProof/>
                  <w:u w:val="single"/>
                </w:rPr>
                <w:t>https://www.merriam-webster.com/dictionary/repeat%20offender#:~:text=Definition%20of%20repeat%20offender%20%3A%20a%20person%20who,more%20than%20once%20Learn%20More%20About%20repeat%20offender</w:t>
              </w:r>
            </w:p>
            <w:p w14:paraId="54FFBCF6" w14:textId="77777777" w:rsidR="00A71907" w:rsidRDefault="00A71907" w:rsidP="00A71907">
              <w:pPr>
                <w:pStyle w:val="Bibliography"/>
                <w:rPr>
                  <w:noProof/>
                </w:rPr>
              </w:pPr>
              <w:r>
                <w:rPr>
                  <w:noProof/>
                </w:rPr>
                <w:t xml:space="preserve">Ministry of Justice, 2013. </w:t>
              </w:r>
              <w:r>
                <w:rPr>
                  <w:i/>
                  <w:iCs/>
                  <w:noProof/>
                </w:rPr>
                <w:t xml:space="preserve">Analysis of the impact of employment on re-offending following release from custody unisong propensity scoring mactching, </w:t>
              </w:r>
              <w:r>
                <w:rPr>
                  <w:noProof/>
                </w:rPr>
                <w:t>London: Ministry of Justice.</w:t>
              </w:r>
            </w:p>
            <w:p w14:paraId="72011017" w14:textId="77777777" w:rsidR="00A71907" w:rsidRDefault="00A71907" w:rsidP="00A71907">
              <w:pPr>
                <w:pStyle w:val="Bibliography"/>
                <w:rPr>
                  <w:noProof/>
                </w:rPr>
              </w:pPr>
              <w:r>
                <w:rPr>
                  <w:noProof/>
                </w:rPr>
                <w:t xml:space="preserve">Ministry of Justice, 2013. </w:t>
              </w:r>
              <w:r>
                <w:rPr>
                  <w:i/>
                  <w:iCs/>
                  <w:noProof/>
                </w:rPr>
                <w:t xml:space="preserve">Transforming Rehabilitation: A summary of evidence on reducing reoffending , </w:t>
              </w:r>
              <w:r>
                <w:rPr>
                  <w:noProof/>
                </w:rPr>
                <w:t>London: Ministry of Justice.</w:t>
              </w:r>
            </w:p>
            <w:p w14:paraId="2DD343AF" w14:textId="77777777" w:rsidR="00A71907" w:rsidRDefault="00A71907" w:rsidP="00A71907">
              <w:pPr>
                <w:pStyle w:val="Bibliography"/>
                <w:rPr>
                  <w:noProof/>
                </w:rPr>
              </w:pPr>
              <w:r>
                <w:rPr>
                  <w:noProof/>
                </w:rPr>
                <w:t xml:space="preserve">Moran, P., Jacobs, C., Bunn, A. &amp; Bifulco, A., 2007. Multi-agency working: implications for an early-intervention socail work team. </w:t>
              </w:r>
              <w:r>
                <w:rPr>
                  <w:i/>
                  <w:iCs/>
                  <w:noProof/>
                </w:rPr>
                <w:t xml:space="preserve">Child and family social work, </w:t>
              </w:r>
              <w:r>
                <w:rPr>
                  <w:noProof/>
                </w:rPr>
                <w:t>pp. 143-151.</w:t>
              </w:r>
            </w:p>
            <w:p w14:paraId="1CD857D5" w14:textId="77777777" w:rsidR="00A71907" w:rsidRDefault="00A71907" w:rsidP="00A71907">
              <w:pPr>
                <w:pStyle w:val="Bibliography"/>
                <w:rPr>
                  <w:noProof/>
                </w:rPr>
              </w:pPr>
              <w:r>
                <w:rPr>
                  <w:noProof/>
                </w:rPr>
                <w:t xml:space="preserve">Norfolk, T., Birdi, K. &amp; Walsh, D., 2007. The role of empathy in establishing rapport in consultation: a new model. </w:t>
              </w:r>
              <w:r>
                <w:rPr>
                  <w:i/>
                  <w:iCs/>
                  <w:noProof/>
                </w:rPr>
                <w:t xml:space="preserve">Medical evidence, </w:t>
              </w:r>
              <w:r>
                <w:rPr>
                  <w:noProof/>
                </w:rPr>
                <w:t>41(7), pp. 690-697.</w:t>
              </w:r>
            </w:p>
            <w:p w14:paraId="32AE5641" w14:textId="77777777" w:rsidR="00A71907" w:rsidRDefault="00A71907" w:rsidP="00A71907">
              <w:pPr>
                <w:pStyle w:val="Bibliography"/>
                <w:rPr>
                  <w:noProof/>
                </w:rPr>
              </w:pPr>
              <w:r>
                <w:rPr>
                  <w:noProof/>
                </w:rPr>
                <w:t xml:space="preserve">Novus, 2018. </w:t>
              </w:r>
              <w:r>
                <w:rPr>
                  <w:i/>
                  <w:iCs/>
                  <w:noProof/>
                </w:rPr>
                <w:t xml:space="preserve">The importance of employment in the rehabilitation of offenders. </w:t>
              </w:r>
              <w:r>
                <w:rPr>
                  <w:noProof/>
                </w:rPr>
                <w:t xml:space="preserve">[Online] </w:t>
              </w:r>
              <w:r>
                <w:rPr>
                  <w:noProof/>
                </w:rPr>
                <w:br/>
                <w:t xml:space="preserve">Available at: </w:t>
              </w:r>
              <w:r>
                <w:rPr>
                  <w:noProof/>
                  <w:u w:val="single"/>
                </w:rPr>
                <w:t>https://www.novus.ac.uk/news/importance-employment-rehabilitation-offenders/#</w:t>
              </w:r>
            </w:p>
            <w:p w14:paraId="652FC737" w14:textId="77777777" w:rsidR="00A71907" w:rsidRDefault="00A71907" w:rsidP="00A71907">
              <w:pPr>
                <w:pStyle w:val="Bibliography"/>
                <w:rPr>
                  <w:noProof/>
                </w:rPr>
              </w:pPr>
              <w:r>
                <w:rPr>
                  <w:noProof/>
                </w:rPr>
                <w:t xml:space="preserve">Nuttal, C. P. et al., 1977. </w:t>
              </w:r>
              <w:r>
                <w:rPr>
                  <w:i/>
                  <w:iCs/>
                  <w:noProof/>
                </w:rPr>
                <w:t xml:space="preserve">Parole in England and Wales, </w:t>
              </w:r>
              <w:r>
                <w:rPr>
                  <w:noProof/>
                </w:rPr>
                <w:t>s.l.: HM Stationery Office.</w:t>
              </w:r>
            </w:p>
            <w:p w14:paraId="74FA6D62" w14:textId="77777777" w:rsidR="00A71907" w:rsidRDefault="00A71907" w:rsidP="00A71907">
              <w:pPr>
                <w:pStyle w:val="Bibliography"/>
                <w:rPr>
                  <w:noProof/>
                </w:rPr>
              </w:pPr>
              <w:r>
                <w:rPr>
                  <w:noProof/>
                </w:rPr>
                <w:t xml:space="preserve">Paschall, R., 1992. </w:t>
              </w:r>
              <w:r>
                <w:rPr>
                  <w:i/>
                  <w:iCs/>
                  <w:noProof/>
                </w:rPr>
                <w:t xml:space="preserve">Critical incident management. </w:t>
              </w:r>
              <w:r>
                <w:rPr>
                  <w:noProof/>
                </w:rPr>
                <w:t>Chicago: Office of International Criminal Justice.</w:t>
              </w:r>
            </w:p>
            <w:p w14:paraId="464331BA" w14:textId="77777777" w:rsidR="00A71907" w:rsidRDefault="00A71907" w:rsidP="00A71907">
              <w:pPr>
                <w:pStyle w:val="Bibliography"/>
                <w:rPr>
                  <w:noProof/>
                </w:rPr>
              </w:pPr>
              <w:r>
                <w:rPr>
                  <w:noProof/>
                </w:rPr>
                <w:t xml:space="preserve">Pease, K., 1998. </w:t>
              </w:r>
              <w:r>
                <w:rPr>
                  <w:i/>
                  <w:iCs/>
                  <w:noProof/>
                </w:rPr>
                <w:t xml:space="preserve">Repeat victimisation: taking stock. Crime prevention and Detection Series Paper, </w:t>
              </w:r>
              <w:r>
                <w:rPr>
                  <w:noProof/>
                </w:rPr>
                <w:t>London: Home office.</w:t>
              </w:r>
            </w:p>
            <w:p w14:paraId="1AD7806B" w14:textId="77777777" w:rsidR="00A71907" w:rsidRDefault="00A71907" w:rsidP="00A71907">
              <w:pPr>
                <w:pStyle w:val="Bibliography"/>
                <w:rPr>
                  <w:noProof/>
                </w:rPr>
              </w:pPr>
              <w:r>
                <w:rPr>
                  <w:noProof/>
                </w:rPr>
                <w:t xml:space="preserve">Pease, K., 1999. A review of street lighting evalutaions: Crime reduction effects. </w:t>
              </w:r>
              <w:r>
                <w:rPr>
                  <w:i/>
                  <w:iCs/>
                  <w:noProof/>
                </w:rPr>
                <w:t xml:space="preserve">Crime prevention studies, </w:t>
              </w:r>
              <w:r>
                <w:rPr>
                  <w:noProof/>
                </w:rPr>
                <w:t>10(1), pp. 47-76.</w:t>
              </w:r>
            </w:p>
            <w:p w14:paraId="58664629" w14:textId="77777777" w:rsidR="00A71907" w:rsidRDefault="00A71907" w:rsidP="00A71907">
              <w:pPr>
                <w:pStyle w:val="Bibliography"/>
                <w:rPr>
                  <w:noProof/>
                </w:rPr>
              </w:pPr>
              <w:r>
                <w:rPr>
                  <w:noProof/>
                </w:rPr>
                <w:t xml:space="preserve">Pease, K. &amp; Laycock, G. K., 1996. </w:t>
              </w:r>
              <w:r>
                <w:rPr>
                  <w:i/>
                  <w:iCs/>
                  <w:noProof/>
                </w:rPr>
                <w:t xml:space="preserve">Recivitimization, reducing the heat on hot victims, </w:t>
              </w:r>
              <w:r>
                <w:rPr>
                  <w:noProof/>
                </w:rPr>
                <w:t>s.l.: US department of Justice.</w:t>
              </w:r>
            </w:p>
            <w:p w14:paraId="669E830F" w14:textId="77777777" w:rsidR="00A71907" w:rsidRDefault="00A71907" w:rsidP="00A71907">
              <w:pPr>
                <w:pStyle w:val="Bibliography"/>
                <w:rPr>
                  <w:noProof/>
                </w:rPr>
              </w:pPr>
              <w:r>
                <w:rPr>
                  <w:noProof/>
                </w:rPr>
                <w:t xml:space="preserve">RAC, 2018. </w:t>
              </w:r>
              <w:r>
                <w:rPr>
                  <w:i/>
                  <w:iCs/>
                  <w:noProof/>
                </w:rPr>
                <w:t xml:space="preserve">Tailgating - what you need to know. </w:t>
              </w:r>
              <w:r>
                <w:rPr>
                  <w:noProof/>
                </w:rPr>
                <w:t xml:space="preserve">[Online] </w:t>
              </w:r>
              <w:r>
                <w:rPr>
                  <w:noProof/>
                </w:rPr>
                <w:br/>
                <w:t xml:space="preserve">Available at: </w:t>
              </w:r>
              <w:r>
                <w:rPr>
                  <w:noProof/>
                  <w:u w:val="single"/>
                </w:rPr>
                <w:t>https://www.rac.co.uk/drive/advice/driving-advice/tailgating-what-you-need-to-know/</w:t>
              </w:r>
            </w:p>
            <w:p w14:paraId="6A16D36D" w14:textId="77777777" w:rsidR="00A71907" w:rsidRDefault="00A71907" w:rsidP="00A71907">
              <w:pPr>
                <w:pStyle w:val="Bibliography"/>
                <w:rPr>
                  <w:noProof/>
                </w:rPr>
              </w:pPr>
              <w:r>
                <w:rPr>
                  <w:noProof/>
                </w:rPr>
                <w:t xml:space="preserve">Reynolds, J., 2019. </w:t>
              </w:r>
              <w:r>
                <w:rPr>
                  <w:i/>
                  <w:iCs/>
                  <w:noProof/>
                </w:rPr>
                <w:t xml:space="preserve">Police Procedures for dealing wiht domestic violence. </w:t>
              </w:r>
              <w:r>
                <w:rPr>
                  <w:noProof/>
                </w:rPr>
                <w:t xml:space="preserve">[Online] </w:t>
              </w:r>
              <w:r>
                <w:rPr>
                  <w:noProof/>
                </w:rPr>
                <w:br/>
                <w:t xml:space="preserve">Available at: </w:t>
              </w:r>
              <w:r>
                <w:rPr>
                  <w:noProof/>
                  <w:u w:val="single"/>
                </w:rPr>
                <w:t>https://www.virtualacademy.com/blog/police-procedures-for-dealing-with-domestic-violence</w:t>
              </w:r>
              <w:r>
                <w:rPr>
                  <w:noProof/>
                </w:rPr>
                <w:br/>
                <w:t>[Accessed 06 09 2022].</w:t>
              </w:r>
            </w:p>
            <w:p w14:paraId="08B9FBE8" w14:textId="77777777" w:rsidR="00A71907" w:rsidRDefault="00A71907" w:rsidP="00A71907">
              <w:pPr>
                <w:pStyle w:val="Bibliography"/>
                <w:rPr>
                  <w:noProof/>
                </w:rPr>
              </w:pPr>
              <w:r>
                <w:rPr>
                  <w:noProof/>
                </w:rPr>
                <w:t xml:space="preserve">Rioux, L., 2013. </w:t>
              </w:r>
              <w:r>
                <w:rPr>
                  <w:i/>
                  <w:iCs/>
                  <w:noProof/>
                </w:rPr>
                <w:t xml:space="preserve">Intoxilyzer Breath Test in OUI, DUI: How it Works, What it Means. </w:t>
              </w:r>
              <w:r>
                <w:rPr>
                  <w:noProof/>
                </w:rPr>
                <w:t xml:space="preserve">[Online] </w:t>
              </w:r>
              <w:r>
                <w:rPr>
                  <w:noProof/>
                </w:rPr>
                <w:br/>
                <w:t xml:space="preserve">Available at: </w:t>
              </w:r>
              <w:r>
                <w:rPr>
                  <w:noProof/>
                  <w:u w:val="single"/>
                </w:rPr>
                <w:t>http://lukerioux.com/intoxilyzer-how-it-works-reading-the-result/#:~:text=The%20Intoxilyzer%20was%20developed%20to%20use%20the%20breath,stream%20that%20impairs%20a%20person%E2%80%99s%20ability%20to%20drive.</w:t>
              </w:r>
              <w:r>
                <w:rPr>
                  <w:noProof/>
                </w:rPr>
                <w:br/>
                <w:t>[Accessed 08 10 2022].</w:t>
              </w:r>
            </w:p>
            <w:p w14:paraId="620197B2" w14:textId="77777777" w:rsidR="00A71907" w:rsidRDefault="00A71907" w:rsidP="00A71907">
              <w:pPr>
                <w:pStyle w:val="Bibliography"/>
                <w:rPr>
                  <w:noProof/>
                </w:rPr>
              </w:pPr>
              <w:r>
                <w:rPr>
                  <w:noProof/>
                </w:rPr>
                <w:t xml:space="preserve">Safe Speed, 2020. </w:t>
              </w:r>
              <w:r>
                <w:rPr>
                  <w:i/>
                  <w:iCs/>
                  <w:noProof/>
                </w:rPr>
                <w:t xml:space="preserve">Kill your speed or kill a child. </w:t>
              </w:r>
              <w:r>
                <w:rPr>
                  <w:noProof/>
                </w:rPr>
                <w:t xml:space="preserve">[Online] </w:t>
              </w:r>
              <w:r>
                <w:rPr>
                  <w:noProof/>
                </w:rPr>
                <w:br/>
                <w:t xml:space="preserve">Available at: </w:t>
              </w:r>
              <w:r>
                <w:rPr>
                  <w:noProof/>
                  <w:u w:val="single"/>
                </w:rPr>
                <w:t>https://www.safespeed.org.uk/killspeed.html#:~:text=If%20someone%20is%20hit%20by%20a%20car%20at,anyone%20they%20happen%20to%20be%20in%20collision%20with.</w:t>
              </w:r>
              <w:r>
                <w:rPr>
                  <w:noProof/>
                </w:rPr>
                <w:br/>
                <w:t>[Accessed 08 10 2022].</w:t>
              </w:r>
            </w:p>
            <w:p w14:paraId="72256C24" w14:textId="77777777" w:rsidR="00A71907" w:rsidRDefault="00A71907" w:rsidP="00A71907">
              <w:pPr>
                <w:pStyle w:val="Bibliography"/>
                <w:rPr>
                  <w:noProof/>
                </w:rPr>
              </w:pPr>
              <w:r>
                <w:rPr>
                  <w:noProof/>
                </w:rPr>
                <w:t xml:space="preserve">Saloman, P., 2021. </w:t>
              </w:r>
              <w:r>
                <w:rPr>
                  <w:i/>
                  <w:iCs/>
                  <w:noProof/>
                </w:rPr>
                <w:t xml:space="preserve">The dangers of speeding while driving: the facts and statistics. </w:t>
              </w:r>
              <w:r>
                <w:rPr>
                  <w:noProof/>
                </w:rPr>
                <w:t xml:space="preserve">[Online] </w:t>
              </w:r>
              <w:r>
                <w:rPr>
                  <w:noProof/>
                </w:rPr>
                <w:br/>
                <w:t xml:space="preserve">Available at: </w:t>
              </w:r>
              <w:r>
                <w:rPr>
                  <w:noProof/>
                  <w:u w:val="single"/>
                </w:rPr>
                <w:t>https://seriousaccidents.com/blog/the-dangers-of-speeding-while-driving/</w:t>
              </w:r>
              <w:r>
                <w:rPr>
                  <w:noProof/>
                </w:rPr>
                <w:br/>
                <w:t>[Accessed 08 10 2022].</w:t>
              </w:r>
            </w:p>
            <w:p w14:paraId="20B2912C" w14:textId="77777777" w:rsidR="00A71907" w:rsidRDefault="00A71907" w:rsidP="00A71907">
              <w:pPr>
                <w:pStyle w:val="Bibliography"/>
                <w:rPr>
                  <w:noProof/>
                </w:rPr>
              </w:pPr>
              <w:r>
                <w:rPr>
                  <w:noProof/>
                </w:rPr>
                <w:t xml:space="preserve">Sciamanna, J., 2020. </w:t>
              </w:r>
              <w:r>
                <w:rPr>
                  <w:i/>
                  <w:iCs/>
                  <w:noProof/>
                </w:rPr>
                <w:t xml:space="preserve">Preventing Adverse Childhood Experiences (ACEs). </w:t>
              </w:r>
              <w:r>
                <w:rPr>
                  <w:noProof/>
                </w:rPr>
                <w:t xml:space="preserve">[Online] </w:t>
              </w:r>
              <w:r>
                <w:rPr>
                  <w:noProof/>
                </w:rPr>
                <w:br/>
                <w:t xml:space="preserve">Available at: </w:t>
              </w:r>
              <w:r>
                <w:rPr>
                  <w:noProof/>
                  <w:u w:val="single"/>
                </w:rPr>
                <w:t>https://www.cwla.org/preventing-adverse-childhood-experiences-</w:t>
              </w:r>
              <w:r>
                <w:rPr>
                  <w:noProof/>
                  <w:u w:val="single"/>
                </w:rPr>
                <w:lastRenderedPageBreak/>
                <w:t>aces/#:~:text=The%20various%20approaches%20and%20programs%20that%20can%20be,Choose%20Your%20Platform%21%20About%20the%20Author%3A%20John%20Sciamanna</w:t>
              </w:r>
            </w:p>
            <w:p w14:paraId="7D7814A1" w14:textId="77777777" w:rsidR="00A71907" w:rsidRDefault="00A71907" w:rsidP="00A71907">
              <w:pPr>
                <w:pStyle w:val="Bibliography"/>
                <w:rPr>
                  <w:noProof/>
                </w:rPr>
              </w:pPr>
              <w:r>
                <w:rPr>
                  <w:noProof/>
                </w:rPr>
                <w:t xml:space="preserve">Tang, C. K., 2017. </w:t>
              </w:r>
              <w:r>
                <w:rPr>
                  <w:i/>
                  <w:iCs/>
                  <w:noProof/>
                </w:rPr>
                <w:t xml:space="preserve">Do speed cameras save lives?, </w:t>
              </w:r>
              <w:r>
                <w:rPr>
                  <w:noProof/>
                </w:rPr>
                <w:t>London: SERRC, London School of Economics.</w:t>
              </w:r>
            </w:p>
            <w:p w14:paraId="02BC67EB" w14:textId="77777777" w:rsidR="00A71907" w:rsidRDefault="00A71907" w:rsidP="00A71907">
              <w:pPr>
                <w:pStyle w:val="Bibliography"/>
                <w:rPr>
                  <w:noProof/>
                </w:rPr>
              </w:pPr>
              <w:r>
                <w:rPr>
                  <w:noProof/>
                </w:rPr>
                <w:t xml:space="preserve">Üzümcüoğlu, Y. et al., 2016. Life quality and rehabilitation after a road traffic crach: a literature review. </w:t>
              </w:r>
              <w:r>
                <w:rPr>
                  <w:i/>
                  <w:iCs/>
                  <w:noProof/>
                </w:rPr>
                <w:t xml:space="preserve">Transportation Research Part F: Traffic Psychology and Behaviour, </w:t>
              </w:r>
              <w:r>
                <w:rPr>
                  <w:noProof/>
                </w:rPr>
                <w:t>pp. 1-13.</w:t>
              </w:r>
            </w:p>
            <w:p w14:paraId="10EB4691" w14:textId="77777777" w:rsidR="00A71907" w:rsidRDefault="00A71907" w:rsidP="00A71907">
              <w:pPr>
                <w:pStyle w:val="Bibliography"/>
                <w:rPr>
                  <w:noProof/>
                </w:rPr>
              </w:pPr>
              <w:r>
                <w:rPr>
                  <w:noProof/>
                </w:rPr>
                <w:t xml:space="preserve">Violence Prevention Unit, 2022. </w:t>
              </w:r>
              <w:r>
                <w:rPr>
                  <w:i/>
                  <w:iCs/>
                  <w:noProof/>
                </w:rPr>
                <w:t xml:space="preserve">Adverse Childhood Exxperiences (ACEs). </w:t>
              </w:r>
              <w:r>
                <w:rPr>
                  <w:noProof/>
                </w:rPr>
                <w:t xml:space="preserve">[Online] </w:t>
              </w:r>
              <w:r>
                <w:rPr>
                  <w:noProof/>
                </w:rPr>
                <w:br/>
                <w:t xml:space="preserve">Available at: </w:t>
              </w:r>
              <w:r>
                <w:rPr>
                  <w:noProof/>
                  <w:u w:val="single"/>
                </w:rPr>
                <w:t>https://www.violencepreventionwales.co.uk/research-evidence/adverse-childhood-experiences-aces</w:t>
              </w:r>
            </w:p>
            <w:p w14:paraId="2CFED1E4" w14:textId="77777777" w:rsidR="00A71907" w:rsidRDefault="00A71907" w:rsidP="00A71907">
              <w:pPr>
                <w:pStyle w:val="Bibliography"/>
                <w:rPr>
                  <w:noProof/>
                </w:rPr>
              </w:pPr>
              <w:r>
                <w:rPr>
                  <w:noProof/>
                </w:rPr>
                <w:t xml:space="preserve">Wanvik, P. O., 2009. Effects of road lighting: An analysis based on Dutch accident statistics 1987-2006. </w:t>
              </w:r>
              <w:r>
                <w:rPr>
                  <w:i/>
                  <w:iCs/>
                  <w:noProof/>
                </w:rPr>
                <w:t xml:space="preserve">Accident analysis &amp; prevention, </w:t>
              </w:r>
              <w:r>
                <w:rPr>
                  <w:noProof/>
                </w:rPr>
                <w:t>41(1), pp. 123-128.</w:t>
              </w:r>
            </w:p>
            <w:p w14:paraId="46C6DE8F" w14:textId="77777777" w:rsidR="00A71907" w:rsidRDefault="00A71907" w:rsidP="00A71907">
              <w:pPr>
                <w:pStyle w:val="Bibliography"/>
                <w:rPr>
                  <w:noProof/>
                </w:rPr>
              </w:pPr>
              <w:r>
                <w:rPr>
                  <w:noProof/>
                </w:rPr>
                <w:t xml:space="preserve">Weisel, D. L., 2005. </w:t>
              </w:r>
              <w:r>
                <w:rPr>
                  <w:i/>
                  <w:iCs/>
                  <w:noProof/>
                </w:rPr>
                <w:t xml:space="preserve">Analyzing Repeat Victimization, </w:t>
              </w:r>
              <w:r>
                <w:rPr>
                  <w:noProof/>
                </w:rPr>
                <w:t>s.l.: COPS.</w:t>
              </w:r>
            </w:p>
            <w:p w14:paraId="5654FFC5" w14:textId="77777777" w:rsidR="00A71907" w:rsidRDefault="00A71907" w:rsidP="00A71907">
              <w:pPr>
                <w:pStyle w:val="Bibliography"/>
                <w:rPr>
                  <w:noProof/>
                </w:rPr>
              </w:pPr>
              <w:r>
                <w:rPr>
                  <w:noProof/>
                </w:rPr>
                <w:t xml:space="preserve">Wisner, W., 2022. </w:t>
              </w:r>
              <w:r>
                <w:rPr>
                  <w:i/>
                  <w:iCs/>
                  <w:noProof/>
                </w:rPr>
                <w:t xml:space="preserve">What are adverse childhood experiences (ACEs)?. </w:t>
              </w:r>
              <w:r>
                <w:rPr>
                  <w:noProof/>
                </w:rPr>
                <w:t xml:space="preserve">[Online] </w:t>
              </w:r>
              <w:r>
                <w:rPr>
                  <w:noProof/>
                </w:rPr>
                <w:br/>
                <w:t xml:space="preserve">Available at: </w:t>
              </w:r>
              <w:r>
                <w:rPr>
                  <w:noProof/>
                  <w:u w:val="single"/>
                </w:rPr>
                <w:t>https://www.verywellmind.com/what-are-aces-adverse-childhood-experiences-5219030</w:t>
              </w:r>
            </w:p>
            <w:p w14:paraId="548A5FBC" w14:textId="4191E851" w:rsidR="00E0790B" w:rsidRDefault="00E0790B" w:rsidP="00A71907">
              <w:r>
                <w:rPr>
                  <w:b/>
                  <w:bCs/>
                  <w:noProof/>
                </w:rPr>
                <w:fldChar w:fldCharType="end"/>
              </w:r>
            </w:p>
          </w:sdtContent>
        </w:sdt>
      </w:sdtContent>
    </w:sdt>
    <w:p w14:paraId="321A3764" w14:textId="77777777" w:rsidR="00E0790B" w:rsidRDefault="00E0790B" w:rsidP="00EA28F1">
      <w:pPr>
        <w:keepNext/>
        <w:spacing w:before="240" w:after="60"/>
        <w:ind w:right="237"/>
        <w:jc w:val="both"/>
      </w:pPr>
    </w:p>
    <w:sectPr w:rsidR="00E0790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85CD0" w14:textId="77777777" w:rsidR="00B65214" w:rsidRDefault="00B65214">
      <w:r>
        <w:separator/>
      </w:r>
    </w:p>
  </w:endnote>
  <w:endnote w:type="continuationSeparator" w:id="0">
    <w:p w14:paraId="3A79767F" w14:textId="77777777" w:rsidR="00B65214" w:rsidRDefault="00B652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24D38" w14:textId="77777777" w:rsidR="002E0A26" w:rsidRDefault="002E0A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C79C0" w14:textId="77777777" w:rsidR="002E0A26" w:rsidRDefault="002E0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FF93D" w14:textId="77777777" w:rsidR="00B65214" w:rsidRDefault="00B65214">
      <w:r>
        <w:separator/>
      </w:r>
    </w:p>
  </w:footnote>
  <w:footnote w:type="continuationSeparator" w:id="0">
    <w:p w14:paraId="70445311" w14:textId="77777777" w:rsidR="00B65214" w:rsidRDefault="00B652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81189" w14:textId="77777777" w:rsidR="002E0A26" w:rsidRDefault="002E0A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EC444" w14:textId="77777777" w:rsidR="002E0A26" w:rsidRDefault="002E0A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67653" w14:textId="77777777" w:rsidR="002E0A26" w:rsidRDefault="002E0A26">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F3C8FBC2"/>
    <w:lvl w:ilvl="0" w:tplc="E89A1C0C">
      <w:start w:val="1"/>
      <w:numFmt w:val="decimal"/>
      <w:lvlText w:val="%1."/>
      <w:lvlJc w:val="left"/>
      <w:pPr>
        <w:ind w:left="720" w:hanging="360"/>
      </w:pPr>
    </w:lvl>
    <w:lvl w:ilvl="1" w:tplc="7DD25856">
      <w:start w:val="1"/>
      <w:numFmt w:val="lowerLetter"/>
      <w:lvlText w:val="%2."/>
      <w:lvlJc w:val="left"/>
      <w:pPr>
        <w:ind w:left="1440" w:hanging="360"/>
      </w:pPr>
    </w:lvl>
    <w:lvl w:ilvl="2" w:tplc="5D6687AA">
      <w:start w:val="1"/>
      <w:numFmt w:val="lowerRoman"/>
      <w:lvlText w:val="%3."/>
      <w:lvlJc w:val="right"/>
      <w:pPr>
        <w:ind w:left="2160" w:hanging="180"/>
      </w:pPr>
    </w:lvl>
    <w:lvl w:ilvl="3" w:tplc="FD94B60A">
      <w:start w:val="1"/>
      <w:numFmt w:val="decimal"/>
      <w:lvlText w:val="%4."/>
      <w:lvlJc w:val="left"/>
      <w:pPr>
        <w:ind w:left="2880" w:hanging="360"/>
      </w:pPr>
    </w:lvl>
    <w:lvl w:ilvl="4" w:tplc="3364F202">
      <w:start w:val="1"/>
      <w:numFmt w:val="lowerLetter"/>
      <w:lvlText w:val="%5."/>
      <w:lvlJc w:val="left"/>
      <w:pPr>
        <w:ind w:left="3600" w:hanging="360"/>
      </w:pPr>
    </w:lvl>
    <w:lvl w:ilvl="5" w:tplc="F356B130">
      <w:start w:val="1"/>
      <w:numFmt w:val="lowerRoman"/>
      <w:lvlText w:val="%6."/>
      <w:lvlJc w:val="right"/>
      <w:pPr>
        <w:ind w:left="4320" w:hanging="180"/>
      </w:pPr>
    </w:lvl>
    <w:lvl w:ilvl="6" w:tplc="2DFCA1C8">
      <w:start w:val="1"/>
      <w:numFmt w:val="decimal"/>
      <w:lvlText w:val="%7."/>
      <w:lvlJc w:val="left"/>
      <w:pPr>
        <w:ind w:left="5040" w:hanging="360"/>
      </w:pPr>
    </w:lvl>
    <w:lvl w:ilvl="7" w:tplc="1DB86A50">
      <w:start w:val="1"/>
      <w:numFmt w:val="lowerLetter"/>
      <w:lvlText w:val="%8."/>
      <w:lvlJc w:val="left"/>
      <w:pPr>
        <w:ind w:left="5760" w:hanging="360"/>
      </w:pPr>
    </w:lvl>
    <w:lvl w:ilvl="8" w:tplc="FFA6142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799E1E1E"/>
    <w:lvl w:ilvl="0" w:tplc="E2568CA0">
      <w:start w:val="1"/>
      <w:numFmt w:val="decimal"/>
      <w:lvlText w:val="%1."/>
      <w:lvlJc w:val="left"/>
      <w:pPr>
        <w:ind w:left="720" w:hanging="360"/>
      </w:pPr>
    </w:lvl>
    <w:lvl w:ilvl="1" w:tplc="3F54FF52">
      <w:start w:val="1"/>
      <w:numFmt w:val="decimal"/>
      <w:lvlText w:val="%2."/>
      <w:lvlJc w:val="left"/>
      <w:pPr>
        <w:ind w:left="1440" w:hanging="360"/>
      </w:pPr>
    </w:lvl>
    <w:lvl w:ilvl="2" w:tplc="AF9ED3EC">
      <w:start w:val="1"/>
      <w:numFmt w:val="lowerRoman"/>
      <w:lvlText w:val="%3."/>
      <w:lvlJc w:val="right"/>
      <w:pPr>
        <w:ind w:left="2160" w:hanging="180"/>
      </w:pPr>
    </w:lvl>
    <w:lvl w:ilvl="3" w:tplc="BA04C544">
      <w:start w:val="1"/>
      <w:numFmt w:val="decimal"/>
      <w:lvlText w:val="%4."/>
      <w:lvlJc w:val="left"/>
      <w:pPr>
        <w:ind w:left="2880" w:hanging="360"/>
      </w:pPr>
    </w:lvl>
    <w:lvl w:ilvl="4" w:tplc="6C2E994C">
      <w:start w:val="1"/>
      <w:numFmt w:val="lowerLetter"/>
      <w:lvlText w:val="%5."/>
      <w:lvlJc w:val="left"/>
      <w:pPr>
        <w:ind w:left="3600" w:hanging="360"/>
      </w:pPr>
    </w:lvl>
    <w:lvl w:ilvl="5" w:tplc="807C9BF0">
      <w:start w:val="1"/>
      <w:numFmt w:val="lowerRoman"/>
      <w:lvlText w:val="%6."/>
      <w:lvlJc w:val="right"/>
      <w:pPr>
        <w:ind w:left="4320" w:hanging="180"/>
      </w:pPr>
    </w:lvl>
    <w:lvl w:ilvl="6" w:tplc="C36E0EEC">
      <w:start w:val="1"/>
      <w:numFmt w:val="decimal"/>
      <w:lvlText w:val="%7."/>
      <w:lvlJc w:val="left"/>
      <w:pPr>
        <w:ind w:left="5040" w:hanging="360"/>
      </w:pPr>
    </w:lvl>
    <w:lvl w:ilvl="7" w:tplc="D50A84FC">
      <w:start w:val="1"/>
      <w:numFmt w:val="lowerLetter"/>
      <w:lvlText w:val="%8."/>
      <w:lvlJc w:val="left"/>
      <w:pPr>
        <w:ind w:left="5760" w:hanging="360"/>
      </w:pPr>
    </w:lvl>
    <w:lvl w:ilvl="8" w:tplc="3AA4F93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B7F"/>
    <w:rsid w:val="00003990"/>
    <w:rsid w:val="000045B8"/>
    <w:rsid w:val="00011640"/>
    <w:rsid w:val="00013385"/>
    <w:rsid w:val="00016B85"/>
    <w:rsid w:val="00020EEC"/>
    <w:rsid w:val="00025650"/>
    <w:rsid w:val="00026A33"/>
    <w:rsid w:val="00026FAB"/>
    <w:rsid w:val="00027B1F"/>
    <w:rsid w:val="0003088B"/>
    <w:rsid w:val="000313D0"/>
    <w:rsid w:val="000325D9"/>
    <w:rsid w:val="00034788"/>
    <w:rsid w:val="000372B2"/>
    <w:rsid w:val="0004079F"/>
    <w:rsid w:val="00045B87"/>
    <w:rsid w:val="00045C07"/>
    <w:rsid w:val="00050348"/>
    <w:rsid w:val="00052798"/>
    <w:rsid w:val="00055D43"/>
    <w:rsid w:val="00056FAC"/>
    <w:rsid w:val="00057751"/>
    <w:rsid w:val="00061258"/>
    <w:rsid w:val="00062E39"/>
    <w:rsid w:val="0006580E"/>
    <w:rsid w:val="0007466B"/>
    <w:rsid w:val="00075D59"/>
    <w:rsid w:val="0007720E"/>
    <w:rsid w:val="00080E58"/>
    <w:rsid w:val="00083D99"/>
    <w:rsid w:val="00084EA6"/>
    <w:rsid w:val="00085607"/>
    <w:rsid w:val="00085699"/>
    <w:rsid w:val="00087891"/>
    <w:rsid w:val="00091F52"/>
    <w:rsid w:val="00092970"/>
    <w:rsid w:val="00092BC7"/>
    <w:rsid w:val="00093720"/>
    <w:rsid w:val="000938E6"/>
    <w:rsid w:val="00093B3C"/>
    <w:rsid w:val="0009488C"/>
    <w:rsid w:val="00095C1B"/>
    <w:rsid w:val="00096DEA"/>
    <w:rsid w:val="000A399A"/>
    <w:rsid w:val="000A4240"/>
    <w:rsid w:val="000A469A"/>
    <w:rsid w:val="000B1E96"/>
    <w:rsid w:val="000C32B7"/>
    <w:rsid w:val="000C378F"/>
    <w:rsid w:val="000C48EE"/>
    <w:rsid w:val="000C6892"/>
    <w:rsid w:val="000C6FFE"/>
    <w:rsid w:val="000D0BB6"/>
    <w:rsid w:val="000E0A6E"/>
    <w:rsid w:val="000E26B0"/>
    <w:rsid w:val="000F1599"/>
    <w:rsid w:val="000F1769"/>
    <w:rsid w:val="000F6196"/>
    <w:rsid w:val="000F7ECD"/>
    <w:rsid w:val="00102E64"/>
    <w:rsid w:val="0010312C"/>
    <w:rsid w:val="00106DC7"/>
    <w:rsid w:val="001114FB"/>
    <w:rsid w:val="00112391"/>
    <w:rsid w:val="00112BC3"/>
    <w:rsid w:val="00114F52"/>
    <w:rsid w:val="001204AA"/>
    <w:rsid w:val="0012135C"/>
    <w:rsid w:val="00130E83"/>
    <w:rsid w:val="001347F8"/>
    <w:rsid w:val="0013556C"/>
    <w:rsid w:val="00137836"/>
    <w:rsid w:val="00137BB5"/>
    <w:rsid w:val="00137E05"/>
    <w:rsid w:val="00141F29"/>
    <w:rsid w:val="001433FE"/>
    <w:rsid w:val="001447F6"/>
    <w:rsid w:val="00147DE3"/>
    <w:rsid w:val="00150794"/>
    <w:rsid w:val="001562DE"/>
    <w:rsid w:val="001608C4"/>
    <w:rsid w:val="00171418"/>
    <w:rsid w:val="0017195E"/>
    <w:rsid w:val="00176677"/>
    <w:rsid w:val="00176DA4"/>
    <w:rsid w:val="00181D91"/>
    <w:rsid w:val="00183871"/>
    <w:rsid w:val="00187555"/>
    <w:rsid w:val="00190913"/>
    <w:rsid w:val="001955AE"/>
    <w:rsid w:val="001961CF"/>
    <w:rsid w:val="001A1792"/>
    <w:rsid w:val="001A59BB"/>
    <w:rsid w:val="001A5E7B"/>
    <w:rsid w:val="001A6A51"/>
    <w:rsid w:val="001A79C4"/>
    <w:rsid w:val="001B20E3"/>
    <w:rsid w:val="001B331A"/>
    <w:rsid w:val="001C0E74"/>
    <w:rsid w:val="001C6CEC"/>
    <w:rsid w:val="001C6FA3"/>
    <w:rsid w:val="001D229F"/>
    <w:rsid w:val="001D3155"/>
    <w:rsid w:val="001D494C"/>
    <w:rsid w:val="001D6162"/>
    <w:rsid w:val="001E3613"/>
    <w:rsid w:val="001E6FAD"/>
    <w:rsid w:val="001E7592"/>
    <w:rsid w:val="001F2003"/>
    <w:rsid w:val="001F3878"/>
    <w:rsid w:val="001F4552"/>
    <w:rsid w:val="002019EB"/>
    <w:rsid w:val="002030F2"/>
    <w:rsid w:val="00204F5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4A81"/>
    <w:rsid w:val="00264C10"/>
    <w:rsid w:val="002657E9"/>
    <w:rsid w:val="002664B8"/>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7AD7"/>
    <w:rsid w:val="002B1701"/>
    <w:rsid w:val="002B23C3"/>
    <w:rsid w:val="002B443A"/>
    <w:rsid w:val="002B5B35"/>
    <w:rsid w:val="002B5DC1"/>
    <w:rsid w:val="002C05C2"/>
    <w:rsid w:val="002C256A"/>
    <w:rsid w:val="002C496D"/>
    <w:rsid w:val="002C6AD3"/>
    <w:rsid w:val="002D05EB"/>
    <w:rsid w:val="002D2F29"/>
    <w:rsid w:val="002D2FD3"/>
    <w:rsid w:val="002E0A26"/>
    <w:rsid w:val="002E4F8C"/>
    <w:rsid w:val="002E7017"/>
    <w:rsid w:val="002F2615"/>
    <w:rsid w:val="002F4F6E"/>
    <w:rsid w:val="002F665F"/>
    <w:rsid w:val="003015C3"/>
    <w:rsid w:val="0030698D"/>
    <w:rsid w:val="0031350A"/>
    <w:rsid w:val="00316815"/>
    <w:rsid w:val="003168CA"/>
    <w:rsid w:val="00321255"/>
    <w:rsid w:val="0032230D"/>
    <w:rsid w:val="00322A0B"/>
    <w:rsid w:val="00323DAA"/>
    <w:rsid w:val="00332F54"/>
    <w:rsid w:val="00335FC5"/>
    <w:rsid w:val="00336609"/>
    <w:rsid w:val="003367EE"/>
    <w:rsid w:val="0033757F"/>
    <w:rsid w:val="00337D7B"/>
    <w:rsid w:val="00340E9A"/>
    <w:rsid w:val="00346601"/>
    <w:rsid w:val="003516C0"/>
    <w:rsid w:val="00352E59"/>
    <w:rsid w:val="0035388E"/>
    <w:rsid w:val="00354DBE"/>
    <w:rsid w:val="00355210"/>
    <w:rsid w:val="003555D5"/>
    <w:rsid w:val="0036388A"/>
    <w:rsid w:val="00365DF9"/>
    <w:rsid w:val="0036668D"/>
    <w:rsid w:val="00370191"/>
    <w:rsid w:val="00372DB4"/>
    <w:rsid w:val="0037490C"/>
    <w:rsid w:val="00375AF5"/>
    <w:rsid w:val="003761BD"/>
    <w:rsid w:val="003769F6"/>
    <w:rsid w:val="003834F1"/>
    <w:rsid w:val="00385414"/>
    <w:rsid w:val="00390074"/>
    <w:rsid w:val="00394EC2"/>
    <w:rsid w:val="0039762B"/>
    <w:rsid w:val="003977C0"/>
    <w:rsid w:val="003A0C37"/>
    <w:rsid w:val="003A1B6B"/>
    <w:rsid w:val="003A2F82"/>
    <w:rsid w:val="003A46C0"/>
    <w:rsid w:val="003A600E"/>
    <w:rsid w:val="003A6513"/>
    <w:rsid w:val="003B061A"/>
    <w:rsid w:val="003B16C7"/>
    <w:rsid w:val="003C19F1"/>
    <w:rsid w:val="003C4186"/>
    <w:rsid w:val="003C458C"/>
    <w:rsid w:val="003C6185"/>
    <w:rsid w:val="003D0D2D"/>
    <w:rsid w:val="003D4710"/>
    <w:rsid w:val="003D4D83"/>
    <w:rsid w:val="003E16D7"/>
    <w:rsid w:val="003E197E"/>
    <w:rsid w:val="003F24FF"/>
    <w:rsid w:val="003F334E"/>
    <w:rsid w:val="00403B3E"/>
    <w:rsid w:val="004046F0"/>
    <w:rsid w:val="0040668F"/>
    <w:rsid w:val="00412677"/>
    <w:rsid w:val="00417925"/>
    <w:rsid w:val="00424D03"/>
    <w:rsid w:val="004348AE"/>
    <w:rsid w:val="00435E9A"/>
    <w:rsid w:val="004376C0"/>
    <w:rsid w:val="0044115F"/>
    <w:rsid w:val="0044223A"/>
    <w:rsid w:val="0044358F"/>
    <w:rsid w:val="00446792"/>
    <w:rsid w:val="00446F80"/>
    <w:rsid w:val="00450C83"/>
    <w:rsid w:val="00451851"/>
    <w:rsid w:val="004529B8"/>
    <w:rsid w:val="00453343"/>
    <w:rsid w:val="00455007"/>
    <w:rsid w:val="004608B9"/>
    <w:rsid w:val="00460ADB"/>
    <w:rsid w:val="00465495"/>
    <w:rsid w:val="00465947"/>
    <w:rsid w:val="004672C1"/>
    <w:rsid w:val="00470BB1"/>
    <w:rsid w:val="00471816"/>
    <w:rsid w:val="004718F7"/>
    <w:rsid w:val="00473153"/>
    <w:rsid w:val="004743AF"/>
    <w:rsid w:val="00475766"/>
    <w:rsid w:val="00482C17"/>
    <w:rsid w:val="004911B4"/>
    <w:rsid w:val="0049196A"/>
    <w:rsid w:val="004923DA"/>
    <w:rsid w:val="00493434"/>
    <w:rsid w:val="004962F9"/>
    <w:rsid w:val="004968E2"/>
    <w:rsid w:val="004A07F1"/>
    <w:rsid w:val="004A14C4"/>
    <w:rsid w:val="004A2A49"/>
    <w:rsid w:val="004A7005"/>
    <w:rsid w:val="004B214D"/>
    <w:rsid w:val="004B600B"/>
    <w:rsid w:val="004B6822"/>
    <w:rsid w:val="004B69F6"/>
    <w:rsid w:val="004B7E97"/>
    <w:rsid w:val="004C2D3A"/>
    <w:rsid w:val="004C6422"/>
    <w:rsid w:val="004D03C4"/>
    <w:rsid w:val="004D0BF1"/>
    <w:rsid w:val="004D24D2"/>
    <w:rsid w:val="004D35A4"/>
    <w:rsid w:val="004D445F"/>
    <w:rsid w:val="004D5CB3"/>
    <w:rsid w:val="004D672E"/>
    <w:rsid w:val="004D6BD8"/>
    <w:rsid w:val="004E02F2"/>
    <w:rsid w:val="004E087B"/>
    <w:rsid w:val="004E44A4"/>
    <w:rsid w:val="004E7B8B"/>
    <w:rsid w:val="004E7BDD"/>
    <w:rsid w:val="004F1E21"/>
    <w:rsid w:val="004F30A2"/>
    <w:rsid w:val="004F36FD"/>
    <w:rsid w:val="004F740D"/>
    <w:rsid w:val="004F7B8F"/>
    <w:rsid w:val="00500748"/>
    <w:rsid w:val="0050098D"/>
    <w:rsid w:val="005011D6"/>
    <w:rsid w:val="0050167A"/>
    <w:rsid w:val="005042F1"/>
    <w:rsid w:val="005057FB"/>
    <w:rsid w:val="00510D6A"/>
    <w:rsid w:val="0051335B"/>
    <w:rsid w:val="00513C7D"/>
    <w:rsid w:val="0051686D"/>
    <w:rsid w:val="005169D1"/>
    <w:rsid w:val="00521123"/>
    <w:rsid w:val="00521221"/>
    <w:rsid w:val="00527FA3"/>
    <w:rsid w:val="00531700"/>
    <w:rsid w:val="00536FA9"/>
    <w:rsid w:val="00537E68"/>
    <w:rsid w:val="005414F4"/>
    <w:rsid w:val="00545F56"/>
    <w:rsid w:val="00546187"/>
    <w:rsid w:val="005463F1"/>
    <w:rsid w:val="00557D77"/>
    <w:rsid w:val="00562EAA"/>
    <w:rsid w:val="00563B58"/>
    <w:rsid w:val="005640C4"/>
    <w:rsid w:val="00564C53"/>
    <w:rsid w:val="0056684C"/>
    <w:rsid w:val="00574A0C"/>
    <w:rsid w:val="00576B4E"/>
    <w:rsid w:val="00576E4C"/>
    <w:rsid w:val="0057780F"/>
    <w:rsid w:val="00581E0A"/>
    <w:rsid w:val="00582870"/>
    <w:rsid w:val="00583CC9"/>
    <w:rsid w:val="00586D89"/>
    <w:rsid w:val="005916B8"/>
    <w:rsid w:val="00593D00"/>
    <w:rsid w:val="00594398"/>
    <w:rsid w:val="00597C18"/>
    <w:rsid w:val="005A1B4C"/>
    <w:rsid w:val="005A1BA3"/>
    <w:rsid w:val="005A545C"/>
    <w:rsid w:val="005C1567"/>
    <w:rsid w:val="005C354B"/>
    <w:rsid w:val="005C6CE5"/>
    <w:rsid w:val="005C76DE"/>
    <w:rsid w:val="005D3F07"/>
    <w:rsid w:val="005D583E"/>
    <w:rsid w:val="005D76E1"/>
    <w:rsid w:val="005E13EA"/>
    <w:rsid w:val="005E53BD"/>
    <w:rsid w:val="00606E27"/>
    <w:rsid w:val="006108C9"/>
    <w:rsid w:val="00615C7E"/>
    <w:rsid w:val="0062158D"/>
    <w:rsid w:val="00626419"/>
    <w:rsid w:val="00630F39"/>
    <w:rsid w:val="006326D1"/>
    <w:rsid w:val="00632E0A"/>
    <w:rsid w:val="00633165"/>
    <w:rsid w:val="006332D2"/>
    <w:rsid w:val="00634D31"/>
    <w:rsid w:val="00636B6C"/>
    <w:rsid w:val="00636BA5"/>
    <w:rsid w:val="00637AFC"/>
    <w:rsid w:val="0064248E"/>
    <w:rsid w:val="006447DE"/>
    <w:rsid w:val="006471E6"/>
    <w:rsid w:val="0065276E"/>
    <w:rsid w:val="00654329"/>
    <w:rsid w:val="00654CEC"/>
    <w:rsid w:val="00655507"/>
    <w:rsid w:val="00656496"/>
    <w:rsid w:val="0066764F"/>
    <w:rsid w:val="006712A7"/>
    <w:rsid w:val="006733CC"/>
    <w:rsid w:val="00674FC2"/>
    <w:rsid w:val="00677E42"/>
    <w:rsid w:val="00682334"/>
    <w:rsid w:val="00684B16"/>
    <w:rsid w:val="0068636A"/>
    <w:rsid w:val="00694C00"/>
    <w:rsid w:val="00695B96"/>
    <w:rsid w:val="00696F65"/>
    <w:rsid w:val="006A252F"/>
    <w:rsid w:val="006A3F01"/>
    <w:rsid w:val="006A5B94"/>
    <w:rsid w:val="006A6EF0"/>
    <w:rsid w:val="006A7A6D"/>
    <w:rsid w:val="006B0D21"/>
    <w:rsid w:val="006B3529"/>
    <w:rsid w:val="006B5E67"/>
    <w:rsid w:val="006C2EB5"/>
    <w:rsid w:val="006D18A3"/>
    <w:rsid w:val="006D2B14"/>
    <w:rsid w:val="006D5970"/>
    <w:rsid w:val="006E3EA1"/>
    <w:rsid w:val="006E481E"/>
    <w:rsid w:val="006E795F"/>
    <w:rsid w:val="006F2277"/>
    <w:rsid w:val="006F772C"/>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5830"/>
    <w:rsid w:val="0075704F"/>
    <w:rsid w:val="00757F7D"/>
    <w:rsid w:val="00763B2D"/>
    <w:rsid w:val="007657C7"/>
    <w:rsid w:val="00772924"/>
    <w:rsid w:val="007735ED"/>
    <w:rsid w:val="00784BCE"/>
    <w:rsid w:val="00784EC4"/>
    <w:rsid w:val="007872F2"/>
    <w:rsid w:val="0078736F"/>
    <w:rsid w:val="007874BC"/>
    <w:rsid w:val="007908E0"/>
    <w:rsid w:val="00793EB3"/>
    <w:rsid w:val="00794205"/>
    <w:rsid w:val="00797012"/>
    <w:rsid w:val="007A1F6A"/>
    <w:rsid w:val="007A5902"/>
    <w:rsid w:val="007B0DE3"/>
    <w:rsid w:val="007B464D"/>
    <w:rsid w:val="007B491F"/>
    <w:rsid w:val="007B5CB2"/>
    <w:rsid w:val="007B7191"/>
    <w:rsid w:val="007C1634"/>
    <w:rsid w:val="007C1D94"/>
    <w:rsid w:val="007C2879"/>
    <w:rsid w:val="007C2C99"/>
    <w:rsid w:val="007C6A87"/>
    <w:rsid w:val="007C705D"/>
    <w:rsid w:val="007C759A"/>
    <w:rsid w:val="007D0A07"/>
    <w:rsid w:val="007D0C96"/>
    <w:rsid w:val="007D133D"/>
    <w:rsid w:val="007D3487"/>
    <w:rsid w:val="007D3EB4"/>
    <w:rsid w:val="007D3F16"/>
    <w:rsid w:val="007D6C41"/>
    <w:rsid w:val="007D78CC"/>
    <w:rsid w:val="007E0E5F"/>
    <w:rsid w:val="007E43A8"/>
    <w:rsid w:val="007F013E"/>
    <w:rsid w:val="007F3F7E"/>
    <w:rsid w:val="007F5497"/>
    <w:rsid w:val="007F7E42"/>
    <w:rsid w:val="008009F7"/>
    <w:rsid w:val="008100B0"/>
    <w:rsid w:val="00813CEC"/>
    <w:rsid w:val="0081534C"/>
    <w:rsid w:val="00816E13"/>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1C5"/>
    <w:rsid w:val="00844D98"/>
    <w:rsid w:val="00846D84"/>
    <w:rsid w:val="0085230E"/>
    <w:rsid w:val="0085355E"/>
    <w:rsid w:val="008550A1"/>
    <w:rsid w:val="00861035"/>
    <w:rsid w:val="00861038"/>
    <w:rsid w:val="00864422"/>
    <w:rsid w:val="00865008"/>
    <w:rsid w:val="00866B50"/>
    <w:rsid w:val="008708F1"/>
    <w:rsid w:val="00880539"/>
    <w:rsid w:val="008859E8"/>
    <w:rsid w:val="0088737B"/>
    <w:rsid w:val="00892716"/>
    <w:rsid w:val="00893067"/>
    <w:rsid w:val="008933DE"/>
    <w:rsid w:val="00895695"/>
    <w:rsid w:val="00895FCE"/>
    <w:rsid w:val="00897F3E"/>
    <w:rsid w:val="008A0D36"/>
    <w:rsid w:val="008A1BA8"/>
    <w:rsid w:val="008A21B4"/>
    <w:rsid w:val="008A4576"/>
    <w:rsid w:val="008B07DE"/>
    <w:rsid w:val="008B28E7"/>
    <w:rsid w:val="008C14C7"/>
    <w:rsid w:val="008C2FFB"/>
    <w:rsid w:val="008C5718"/>
    <w:rsid w:val="008C6EEA"/>
    <w:rsid w:val="008C75CD"/>
    <w:rsid w:val="008D28DA"/>
    <w:rsid w:val="008D5813"/>
    <w:rsid w:val="008D634E"/>
    <w:rsid w:val="008D778A"/>
    <w:rsid w:val="008D7FEE"/>
    <w:rsid w:val="008F22BD"/>
    <w:rsid w:val="009079BD"/>
    <w:rsid w:val="00911C20"/>
    <w:rsid w:val="00912BD9"/>
    <w:rsid w:val="00916335"/>
    <w:rsid w:val="00916CFB"/>
    <w:rsid w:val="00916F60"/>
    <w:rsid w:val="00920E5B"/>
    <w:rsid w:val="009249F8"/>
    <w:rsid w:val="00925F83"/>
    <w:rsid w:val="00926436"/>
    <w:rsid w:val="0093018C"/>
    <w:rsid w:val="00932CCA"/>
    <w:rsid w:val="009544C0"/>
    <w:rsid w:val="00954FA4"/>
    <w:rsid w:val="00956AE9"/>
    <w:rsid w:val="009643A8"/>
    <w:rsid w:val="009648EA"/>
    <w:rsid w:val="00964CC6"/>
    <w:rsid w:val="00967366"/>
    <w:rsid w:val="00975631"/>
    <w:rsid w:val="00976367"/>
    <w:rsid w:val="009778D9"/>
    <w:rsid w:val="009812ED"/>
    <w:rsid w:val="00991FDA"/>
    <w:rsid w:val="009927A1"/>
    <w:rsid w:val="0099597E"/>
    <w:rsid w:val="0099774D"/>
    <w:rsid w:val="009A1E2D"/>
    <w:rsid w:val="009A310E"/>
    <w:rsid w:val="009A53BA"/>
    <w:rsid w:val="009A5433"/>
    <w:rsid w:val="009A5F3B"/>
    <w:rsid w:val="009B0B61"/>
    <w:rsid w:val="009B28C0"/>
    <w:rsid w:val="009B395A"/>
    <w:rsid w:val="009B704F"/>
    <w:rsid w:val="009B7136"/>
    <w:rsid w:val="009B724B"/>
    <w:rsid w:val="009B7806"/>
    <w:rsid w:val="009C3AC2"/>
    <w:rsid w:val="009D4365"/>
    <w:rsid w:val="009D4E3B"/>
    <w:rsid w:val="009D7BC9"/>
    <w:rsid w:val="009D7BE6"/>
    <w:rsid w:val="009E0C5A"/>
    <w:rsid w:val="009E1982"/>
    <w:rsid w:val="009E2386"/>
    <w:rsid w:val="009E4D2C"/>
    <w:rsid w:val="009F0978"/>
    <w:rsid w:val="009F2832"/>
    <w:rsid w:val="009F3AEC"/>
    <w:rsid w:val="009F5493"/>
    <w:rsid w:val="00A00081"/>
    <w:rsid w:val="00A015F7"/>
    <w:rsid w:val="00A10D56"/>
    <w:rsid w:val="00A12AAE"/>
    <w:rsid w:val="00A16DD1"/>
    <w:rsid w:val="00A17CEA"/>
    <w:rsid w:val="00A221AB"/>
    <w:rsid w:val="00A22441"/>
    <w:rsid w:val="00A23F3B"/>
    <w:rsid w:val="00A24406"/>
    <w:rsid w:val="00A25F64"/>
    <w:rsid w:val="00A27CC2"/>
    <w:rsid w:val="00A3273B"/>
    <w:rsid w:val="00A3402C"/>
    <w:rsid w:val="00A40ED6"/>
    <w:rsid w:val="00A40F59"/>
    <w:rsid w:val="00A470EE"/>
    <w:rsid w:val="00A47621"/>
    <w:rsid w:val="00A479CD"/>
    <w:rsid w:val="00A50CFC"/>
    <w:rsid w:val="00A51630"/>
    <w:rsid w:val="00A54D67"/>
    <w:rsid w:val="00A55A3F"/>
    <w:rsid w:val="00A56BC4"/>
    <w:rsid w:val="00A574C3"/>
    <w:rsid w:val="00A62B41"/>
    <w:rsid w:val="00A652F6"/>
    <w:rsid w:val="00A71907"/>
    <w:rsid w:val="00A732EA"/>
    <w:rsid w:val="00A7489E"/>
    <w:rsid w:val="00A8015F"/>
    <w:rsid w:val="00A80BD2"/>
    <w:rsid w:val="00A85039"/>
    <w:rsid w:val="00A851F7"/>
    <w:rsid w:val="00A906AA"/>
    <w:rsid w:val="00A94C5E"/>
    <w:rsid w:val="00AA241A"/>
    <w:rsid w:val="00AA252C"/>
    <w:rsid w:val="00AA666E"/>
    <w:rsid w:val="00AB5518"/>
    <w:rsid w:val="00AB6738"/>
    <w:rsid w:val="00AC01D4"/>
    <w:rsid w:val="00AC0582"/>
    <w:rsid w:val="00AC2251"/>
    <w:rsid w:val="00AC4650"/>
    <w:rsid w:val="00AC4A04"/>
    <w:rsid w:val="00AD1244"/>
    <w:rsid w:val="00AD336F"/>
    <w:rsid w:val="00AD3550"/>
    <w:rsid w:val="00AE2564"/>
    <w:rsid w:val="00AE301F"/>
    <w:rsid w:val="00AE3302"/>
    <w:rsid w:val="00AE7077"/>
    <w:rsid w:val="00AF4920"/>
    <w:rsid w:val="00AF61C2"/>
    <w:rsid w:val="00AF6CC6"/>
    <w:rsid w:val="00B011CD"/>
    <w:rsid w:val="00B0296A"/>
    <w:rsid w:val="00B11787"/>
    <w:rsid w:val="00B12295"/>
    <w:rsid w:val="00B137B7"/>
    <w:rsid w:val="00B137BE"/>
    <w:rsid w:val="00B17FA0"/>
    <w:rsid w:val="00B24344"/>
    <w:rsid w:val="00B24C4D"/>
    <w:rsid w:val="00B26769"/>
    <w:rsid w:val="00B3126B"/>
    <w:rsid w:val="00B31C91"/>
    <w:rsid w:val="00B3747F"/>
    <w:rsid w:val="00B43194"/>
    <w:rsid w:val="00B47734"/>
    <w:rsid w:val="00B50FBA"/>
    <w:rsid w:val="00B558EB"/>
    <w:rsid w:val="00B577D3"/>
    <w:rsid w:val="00B60466"/>
    <w:rsid w:val="00B604CB"/>
    <w:rsid w:val="00B62F75"/>
    <w:rsid w:val="00B65214"/>
    <w:rsid w:val="00B6548F"/>
    <w:rsid w:val="00B7502A"/>
    <w:rsid w:val="00B77305"/>
    <w:rsid w:val="00B773CC"/>
    <w:rsid w:val="00B82CC2"/>
    <w:rsid w:val="00B84A89"/>
    <w:rsid w:val="00B92BEF"/>
    <w:rsid w:val="00B9689A"/>
    <w:rsid w:val="00BA074B"/>
    <w:rsid w:val="00BA1334"/>
    <w:rsid w:val="00BA1FFA"/>
    <w:rsid w:val="00BA2666"/>
    <w:rsid w:val="00BA7FF1"/>
    <w:rsid w:val="00BB06CB"/>
    <w:rsid w:val="00BB1744"/>
    <w:rsid w:val="00BB261F"/>
    <w:rsid w:val="00BB2887"/>
    <w:rsid w:val="00BB5EAA"/>
    <w:rsid w:val="00BB5F11"/>
    <w:rsid w:val="00BC0401"/>
    <w:rsid w:val="00BC04FA"/>
    <w:rsid w:val="00BC1C22"/>
    <w:rsid w:val="00BC460B"/>
    <w:rsid w:val="00BC5725"/>
    <w:rsid w:val="00BD30B1"/>
    <w:rsid w:val="00BD66F8"/>
    <w:rsid w:val="00BD6E83"/>
    <w:rsid w:val="00BE0CAB"/>
    <w:rsid w:val="00BE0F7B"/>
    <w:rsid w:val="00BE10C2"/>
    <w:rsid w:val="00BF34CC"/>
    <w:rsid w:val="00BF58A2"/>
    <w:rsid w:val="00C01D14"/>
    <w:rsid w:val="00C025B4"/>
    <w:rsid w:val="00C0275F"/>
    <w:rsid w:val="00C10B53"/>
    <w:rsid w:val="00C11F61"/>
    <w:rsid w:val="00C161FD"/>
    <w:rsid w:val="00C23F17"/>
    <w:rsid w:val="00C26A95"/>
    <w:rsid w:val="00C26D0D"/>
    <w:rsid w:val="00C27C95"/>
    <w:rsid w:val="00C300D2"/>
    <w:rsid w:val="00C3270F"/>
    <w:rsid w:val="00C3278B"/>
    <w:rsid w:val="00C33375"/>
    <w:rsid w:val="00C34C23"/>
    <w:rsid w:val="00C37C61"/>
    <w:rsid w:val="00C41B9A"/>
    <w:rsid w:val="00C42005"/>
    <w:rsid w:val="00C44446"/>
    <w:rsid w:val="00C4664D"/>
    <w:rsid w:val="00C472AA"/>
    <w:rsid w:val="00C50A05"/>
    <w:rsid w:val="00C517C9"/>
    <w:rsid w:val="00C54AED"/>
    <w:rsid w:val="00C55B2F"/>
    <w:rsid w:val="00C63D00"/>
    <w:rsid w:val="00C6441B"/>
    <w:rsid w:val="00C7108B"/>
    <w:rsid w:val="00C711B6"/>
    <w:rsid w:val="00C8089F"/>
    <w:rsid w:val="00C80B69"/>
    <w:rsid w:val="00C831B0"/>
    <w:rsid w:val="00C836CC"/>
    <w:rsid w:val="00C87A74"/>
    <w:rsid w:val="00C90A71"/>
    <w:rsid w:val="00C91574"/>
    <w:rsid w:val="00C91BC2"/>
    <w:rsid w:val="00C92ACB"/>
    <w:rsid w:val="00C92C71"/>
    <w:rsid w:val="00C93F8F"/>
    <w:rsid w:val="00C94BF2"/>
    <w:rsid w:val="00CA2745"/>
    <w:rsid w:val="00CA3593"/>
    <w:rsid w:val="00CA7F4F"/>
    <w:rsid w:val="00CB258E"/>
    <w:rsid w:val="00CB3C8F"/>
    <w:rsid w:val="00CB499C"/>
    <w:rsid w:val="00CB75CE"/>
    <w:rsid w:val="00CC02F1"/>
    <w:rsid w:val="00CC11A6"/>
    <w:rsid w:val="00CC135E"/>
    <w:rsid w:val="00CC4754"/>
    <w:rsid w:val="00CD5CF2"/>
    <w:rsid w:val="00CD5D3F"/>
    <w:rsid w:val="00CE0439"/>
    <w:rsid w:val="00CF1E90"/>
    <w:rsid w:val="00CF3DB3"/>
    <w:rsid w:val="00CF64C9"/>
    <w:rsid w:val="00D03F3F"/>
    <w:rsid w:val="00D052BC"/>
    <w:rsid w:val="00D07026"/>
    <w:rsid w:val="00D07BAB"/>
    <w:rsid w:val="00D11C62"/>
    <w:rsid w:val="00D22C8F"/>
    <w:rsid w:val="00D33491"/>
    <w:rsid w:val="00D44F8E"/>
    <w:rsid w:val="00D44FD0"/>
    <w:rsid w:val="00D466FA"/>
    <w:rsid w:val="00D52D6C"/>
    <w:rsid w:val="00D5733C"/>
    <w:rsid w:val="00D607EF"/>
    <w:rsid w:val="00D60F88"/>
    <w:rsid w:val="00D61F28"/>
    <w:rsid w:val="00D625E7"/>
    <w:rsid w:val="00D646BD"/>
    <w:rsid w:val="00D70239"/>
    <w:rsid w:val="00D71201"/>
    <w:rsid w:val="00D720C7"/>
    <w:rsid w:val="00D77A04"/>
    <w:rsid w:val="00D81D06"/>
    <w:rsid w:val="00D83A38"/>
    <w:rsid w:val="00D8652C"/>
    <w:rsid w:val="00D876E6"/>
    <w:rsid w:val="00D93FED"/>
    <w:rsid w:val="00D953A0"/>
    <w:rsid w:val="00DA1025"/>
    <w:rsid w:val="00DA22EC"/>
    <w:rsid w:val="00DA5860"/>
    <w:rsid w:val="00DA76D4"/>
    <w:rsid w:val="00DB20A3"/>
    <w:rsid w:val="00DB2767"/>
    <w:rsid w:val="00DC4729"/>
    <w:rsid w:val="00DD5912"/>
    <w:rsid w:val="00DE4836"/>
    <w:rsid w:val="00DE556F"/>
    <w:rsid w:val="00DF3901"/>
    <w:rsid w:val="00E03B6D"/>
    <w:rsid w:val="00E05F11"/>
    <w:rsid w:val="00E0649E"/>
    <w:rsid w:val="00E0790B"/>
    <w:rsid w:val="00E17160"/>
    <w:rsid w:val="00E20282"/>
    <w:rsid w:val="00E21CFB"/>
    <w:rsid w:val="00E306A3"/>
    <w:rsid w:val="00E320DC"/>
    <w:rsid w:val="00E321E5"/>
    <w:rsid w:val="00E35BEC"/>
    <w:rsid w:val="00E50821"/>
    <w:rsid w:val="00E50EF8"/>
    <w:rsid w:val="00E51F91"/>
    <w:rsid w:val="00E60620"/>
    <w:rsid w:val="00E6101F"/>
    <w:rsid w:val="00E676F7"/>
    <w:rsid w:val="00E7086E"/>
    <w:rsid w:val="00E7374A"/>
    <w:rsid w:val="00E7381C"/>
    <w:rsid w:val="00E73AAC"/>
    <w:rsid w:val="00E73C41"/>
    <w:rsid w:val="00E7598F"/>
    <w:rsid w:val="00E76F60"/>
    <w:rsid w:val="00E83D90"/>
    <w:rsid w:val="00E83F28"/>
    <w:rsid w:val="00E83F91"/>
    <w:rsid w:val="00E9107A"/>
    <w:rsid w:val="00E91F62"/>
    <w:rsid w:val="00E929FD"/>
    <w:rsid w:val="00E93240"/>
    <w:rsid w:val="00E9479B"/>
    <w:rsid w:val="00E9691F"/>
    <w:rsid w:val="00EA28F1"/>
    <w:rsid w:val="00EA46AA"/>
    <w:rsid w:val="00EA4D48"/>
    <w:rsid w:val="00EA7043"/>
    <w:rsid w:val="00EB2173"/>
    <w:rsid w:val="00EB3B43"/>
    <w:rsid w:val="00EB62E6"/>
    <w:rsid w:val="00ED1B30"/>
    <w:rsid w:val="00ED250E"/>
    <w:rsid w:val="00ED6535"/>
    <w:rsid w:val="00EE00E4"/>
    <w:rsid w:val="00EE1AC1"/>
    <w:rsid w:val="00EE39D6"/>
    <w:rsid w:val="00EE413C"/>
    <w:rsid w:val="00EE52AD"/>
    <w:rsid w:val="00EE6E72"/>
    <w:rsid w:val="00EF772A"/>
    <w:rsid w:val="00EF7B37"/>
    <w:rsid w:val="00F01F92"/>
    <w:rsid w:val="00F10A08"/>
    <w:rsid w:val="00F139CF"/>
    <w:rsid w:val="00F16AA5"/>
    <w:rsid w:val="00F2291F"/>
    <w:rsid w:val="00F22AC5"/>
    <w:rsid w:val="00F254D1"/>
    <w:rsid w:val="00F32B82"/>
    <w:rsid w:val="00F338CC"/>
    <w:rsid w:val="00F36131"/>
    <w:rsid w:val="00F4043E"/>
    <w:rsid w:val="00F40CB5"/>
    <w:rsid w:val="00F41BBC"/>
    <w:rsid w:val="00F43B9D"/>
    <w:rsid w:val="00F444F0"/>
    <w:rsid w:val="00F46544"/>
    <w:rsid w:val="00F50847"/>
    <w:rsid w:val="00F53F27"/>
    <w:rsid w:val="00F546D1"/>
    <w:rsid w:val="00F56D37"/>
    <w:rsid w:val="00F57D4F"/>
    <w:rsid w:val="00F63385"/>
    <w:rsid w:val="00F6373A"/>
    <w:rsid w:val="00F6513F"/>
    <w:rsid w:val="00F66272"/>
    <w:rsid w:val="00F6ACA0"/>
    <w:rsid w:val="00F7011E"/>
    <w:rsid w:val="00F709C0"/>
    <w:rsid w:val="00F71F39"/>
    <w:rsid w:val="00F84E5A"/>
    <w:rsid w:val="00F8610A"/>
    <w:rsid w:val="00F927A1"/>
    <w:rsid w:val="00F92E4D"/>
    <w:rsid w:val="00F94392"/>
    <w:rsid w:val="00F9548E"/>
    <w:rsid w:val="00FA03A7"/>
    <w:rsid w:val="00FA1CE5"/>
    <w:rsid w:val="00FA1F8A"/>
    <w:rsid w:val="00FA3764"/>
    <w:rsid w:val="00FA5208"/>
    <w:rsid w:val="00FA56ED"/>
    <w:rsid w:val="00FB52FD"/>
    <w:rsid w:val="00FB5FA6"/>
    <w:rsid w:val="00FB6C81"/>
    <w:rsid w:val="00FC1310"/>
    <w:rsid w:val="00FC1328"/>
    <w:rsid w:val="00FC2FF3"/>
    <w:rsid w:val="00FC3263"/>
    <w:rsid w:val="00FC51F9"/>
    <w:rsid w:val="00FC5B40"/>
    <w:rsid w:val="00FC5FF8"/>
    <w:rsid w:val="00FC702B"/>
    <w:rsid w:val="00FD3D7C"/>
    <w:rsid w:val="00FD4F8F"/>
    <w:rsid w:val="00FD4FF1"/>
    <w:rsid w:val="00FD77E9"/>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1Char">
    <w:name w:val="Heading 1 Char"/>
    <w:basedOn w:val="DefaultParagraphFont"/>
    <w:link w:val="Heading1"/>
    <w:uiPriority w:val="9"/>
    <w:rsid w:val="00E0790B"/>
    <w:rPr>
      <w:rFonts w:ascii="Arial" w:hAnsi="Arial" w:cs="Arial"/>
      <w:b/>
      <w:color w:val="000000"/>
      <w:kern w:val="28"/>
      <w:sz w:val="28"/>
      <w:lang w:eastAsia="en-GB"/>
    </w:rPr>
  </w:style>
  <w:style w:type="paragraph" w:styleId="Bibliography">
    <w:name w:val="Bibliography"/>
    <w:basedOn w:val="Normal"/>
    <w:next w:val="Normal"/>
    <w:uiPriority w:val="37"/>
    <w:unhideWhenUsed/>
    <w:rsid w:val="00E079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7218">
      <w:bodyDiv w:val="1"/>
      <w:marLeft w:val="0"/>
      <w:marRight w:val="0"/>
      <w:marTop w:val="0"/>
      <w:marBottom w:val="0"/>
      <w:divBdr>
        <w:top w:val="none" w:sz="0" w:space="0" w:color="auto"/>
        <w:left w:val="none" w:sz="0" w:space="0" w:color="auto"/>
        <w:bottom w:val="none" w:sz="0" w:space="0" w:color="auto"/>
        <w:right w:val="none" w:sz="0" w:space="0" w:color="auto"/>
      </w:divBdr>
    </w:div>
    <w:div w:id="3941321">
      <w:bodyDiv w:val="1"/>
      <w:marLeft w:val="0"/>
      <w:marRight w:val="0"/>
      <w:marTop w:val="0"/>
      <w:marBottom w:val="0"/>
      <w:divBdr>
        <w:top w:val="none" w:sz="0" w:space="0" w:color="auto"/>
        <w:left w:val="none" w:sz="0" w:space="0" w:color="auto"/>
        <w:bottom w:val="none" w:sz="0" w:space="0" w:color="auto"/>
        <w:right w:val="none" w:sz="0" w:space="0" w:color="auto"/>
      </w:divBdr>
    </w:div>
    <w:div w:id="6450197">
      <w:bodyDiv w:val="1"/>
      <w:marLeft w:val="0"/>
      <w:marRight w:val="0"/>
      <w:marTop w:val="0"/>
      <w:marBottom w:val="0"/>
      <w:divBdr>
        <w:top w:val="none" w:sz="0" w:space="0" w:color="auto"/>
        <w:left w:val="none" w:sz="0" w:space="0" w:color="auto"/>
        <w:bottom w:val="none" w:sz="0" w:space="0" w:color="auto"/>
        <w:right w:val="none" w:sz="0" w:space="0" w:color="auto"/>
      </w:divBdr>
    </w:div>
    <w:div w:id="15426722">
      <w:bodyDiv w:val="1"/>
      <w:marLeft w:val="0"/>
      <w:marRight w:val="0"/>
      <w:marTop w:val="0"/>
      <w:marBottom w:val="0"/>
      <w:divBdr>
        <w:top w:val="none" w:sz="0" w:space="0" w:color="auto"/>
        <w:left w:val="none" w:sz="0" w:space="0" w:color="auto"/>
        <w:bottom w:val="none" w:sz="0" w:space="0" w:color="auto"/>
        <w:right w:val="none" w:sz="0" w:space="0" w:color="auto"/>
      </w:divBdr>
    </w:div>
    <w:div w:id="21322776">
      <w:bodyDiv w:val="1"/>
      <w:marLeft w:val="0"/>
      <w:marRight w:val="0"/>
      <w:marTop w:val="0"/>
      <w:marBottom w:val="0"/>
      <w:divBdr>
        <w:top w:val="none" w:sz="0" w:space="0" w:color="auto"/>
        <w:left w:val="none" w:sz="0" w:space="0" w:color="auto"/>
        <w:bottom w:val="none" w:sz="0" w:space="0" w:color="auto"/>
        <w:right w:val="none" w:sz="0" w:space="0" w:color="auto"/>
      </w:divBdr>
    </w:div>
    <w:div w:id="26301501">
      <w:bodyDiv w:val="1"/>
      <w:marLeft w:val="0"/>
      <w:marRight w:val="0"/>
      <w:marTop w:val="0"/>
      <w:marBottom w:val="0"/>
      <w:divBdr>
        <w:top w:val="none" w:sz="0" w:space="0" w:color="auto"/>
        <w:left w:val="none" w:sz="0" w:space="0" w:color="auto"/>
        <w:bottom w:val="none" w:sz="0" w:space="0" w:color="auto"/>
        <w:right w:val="none" w:sz="0" w:space="0" w:color="auto"/>
      </w:divBdr>
    </w:div>
    <w:div w:id="33652457">
      <w:bodyDiv w:val="1"/>
      <w:marLeft w:val="0"/>
      <w:marRight w:val="0"/>
      <w:marTop w:val="0"/>
      <w:marBottom w:val="0"/>
      <w:divBdr>
        <w:top w:val="none" w:sz="0" w:space="0" w:color="auto"/>
        <w:left w:val="none" w:sz="0" w:space="0" w:color="auto"/>
        <w:bottom w:val="none" w:sz="0" w:space="0" w:color="auto"/>
        <w:right w:val="none" w:sz="0" w:space="0" w:color="auto"/>
      </w:divBdr>
    </w:div>
    <w:div w:id="33972592">
      <w:bodyDiv w:val="1"/>
      <w:marLeft w:val="0"/>
      <w:marRight w:val="0"/>
      <w:marTop w:val="0"/>
      <w:marBottom w:val="0"/>
      <w:divBdr>
        <w:top w:val="none" w:sz="0" w:space="0" w:color="auto"/>
        <w:left w:val="none" w:sz="0" w:space="0" w:color="auto"/>
        <w:bottom w:val="none" w:sz="0" w:space="0" w:color="auto"/>
        <w:right w:val="none" w:sz="0" w:space="0" w:color="auto"/>
      </w:divBdr>
    </w:div>
    <w:div w:id="36708927">
      <w:bodyDiv w:val="1"/>
      <w:marLeft w:val="0"/>
      <w:marRight w:val="0"/>
      <w:marTop w:val="0"/>
      <w:marBottom w:val="0"/>
      <w:divBdr>
        <w:top w:val="none" w:sz="0" w:space="0" w:color="auto"/>
        <w:left w:val="none" w:sz="0" w:space="0" w:color="auto"/>
        <w:bottom w:val="none" w:sz="0" w:space="0" w:color="auto"/>
        <w:right w:val="none" w:sz="0" w:space="0" w:color="auto"/>
      </w:divBdr>
    </w:div>
    <w:div w:id="37246084">
      <w:bodyDiv w:val="1"/>
      <w:marLeft w:val="0"/>
      <w:marRight w:val="0"/>
      <w:marTop w:val="0"/>
      <w:marBottom w:val="0"/>
      <w:divBdr>
        <w:top w:val="none" w:sz="0" w:space="0" w:color="auto"/>
        <w:left w:val="none" w:sz="0" w:space="0" w:color="auto"/>
        <w:bottom w:val="none" w:sz="0" w:space="0" w:color="auto"/>
        <w:right w:val="none" w:sz="0" w:space="0" w:color="auto"/>
      </w:divBdr>
    </w:div>
    <w:div w:id="45564917">
      <w:bodyDiv w:val="1"/>
      <w:marLeft w:val="0"/>
      <w:marRight w:val="0"/>
      <w:marTop w:val="0"/>
      <w:marBottom w:val="0"/>
      <w:divBdr>
        <w:top w:val="none" w:sz="0" w:space="0" w:color="auto"/>
        <w:left w:val="none" w:sz="0" w:space="0" w:color="auto"/>
        <w:bottom w:val="none" w:sz="0" w:space="0" w:color="auto"/>
        <w:right w:val="none" w:sz="0" w:space="0" w:color="auto"/>
      </w:divBdr>
    </w:div>
    <w:div w:id="46491359">
      <w:bodyDiv w:val="1"/>
      <w:marLeft w:val="0"/>
      <w:marRight w:val="0"/>
      <w:marTop w:val="0"/>
      <w:marBottom w:val="0"/>
      <w:divBdr>
        <w:top w:val="none" w:sz="0" w:space="0" w:color="auto"/>
        <w:left w:val="none" w:sz="0" w:space="0" w:color="auto"/>
        <w:bottom w:val="none" w:sz="0" w:space="0" w:color="auto"/>
        <w:right w:val="none" w:sz="0" w:space="0" w:color="auto"/>
      </w:divBdr>
    </w:div>
    <w:div w:id="51318482">
      <w:bodyDiv w:val="1"/>
      <w:marLeft w:val="0"/>
      <w:marRight w:val="0"/>
      <w:marTop w:val="0"/>
      <w:marBottom w:val="0"/>
      <w:divBdr>
        <w:top w:val="none" w:sz="0" w:space="0" w:color="auto"/>
        <w:left w:val="none" w:sz="0" w:space="0" w:color="auto"/>
        <w:bottom w:val="none" w:sz="0" w:space="0" w:color="auto"/>
        <w:right w:val="none" w:sz="0" w:space="0" w:color="auto"/>
      </w:divBdr>
    </w:div>
    <w:div w:id="67650764">
      <w:bodyDiv w:val="1"/>
      <w:marLeft w:val="0"/>
      <w:marRight w:val="0"/>
      <w:marTop w:val="0"/>
      <w:marBottom w:val="0"/>
      <w:divBdr>
        <w:top w:val="none" w:sz="0" w:space="0" w:color="auto"/>
        <w:left w:val="none" w:sz="0" w:space="0" w:color="auto"/>
        <w:bottom w:val="none" w:sz="0" w:space="0" w:color="auto"/>
        <w:right w:val="none" w:sz="0" w:space="0" w:color="auto"/>
      </w:divBdr>
    </w:div>
    <w:div w:id="71591248">
      <w:bodyDiv w:val="1"/>
      <w:marLeft w:val="0"/>
      <w:marRight w:val="0"/>
      <w:marTop w:val="0"/>
      <w:marBottom w:val="0"/>
      <w:divBdr>
        <w:top w:val="none" w:sz="0" w:space="0" w:color="auto"/>
        <w:left w:val="none" w:sz="0" w:space="0" w:color="auto"/>
        <w:bottom w:val="none" w:sz="0" w:space="0" w:color="auto"/>
        <w:right w:val="none" w:sz="0" w:space="0" w:color="auto"/>
      </w:divBdr>
    </w:div>
    <w:div w:id="75635349">
      <w:bodyDiv w:val="1"/>
      <w:marLeft w:val="0"/>
      <w:marRight w:val="0"/>
      <w:marTop w:val="0"/>
      <w:marBottom w:val="0"/>
      <w:divBdr>
        <w:top w:val="none" w:sz="0" w:space="0" w:color="auto"/>
        <w:left w:val="none" w:sz="0" w:space="0" w:color="auto"/>
        <w:bottom w:val="none" w:sz="0" w:space="0" w:color="auto"/>
        <w:right w:val="none" w:sz="0" w:space="0" w:color="auto"/>
      </w:divBdr>
    </w:div>
    <w:div w:id="76947638">
      <w:bodyDiv w:val="1"/>
      <w:marLeft w:val="0"/>
      <w:marRight w:val="0"/>
      <w:marTop w:val="0"/>
      <w:marBottom w:val="0"/>
      <w:divBdr>
        <w:top w:val="none" w:sz="0" w:space="0" w:color="auto"/>
        <w:left w:val="none" w:sz="0" w:space="0" w:color="auto"/>
        <w:bottom w:val="none" w:sz="0" w:space="0" w:color="auto"/>
        <w:right w:val="none" w:sz="0" w:space="0" w:color="auto"/>
      </w:divBdr>
    </w:div>
    <w:div w:id="84615547">
      <w:bodyDiv w:val="1"/>
      <w:marLeft w:val="0"/>
      <w:marRight w:val="0"/>
      <w:marTop w:val="0"/>
      <w:marBottom w:val="0"/>
      <w:divBdr>
        <w:top w:val="none" w:sz="0" w:space="0" w:color="auto"/>
        <w:left w:val="none" w:sz="0" w:space="0" w:color="auto"/>
        <w:bottom w:val="none" w:sz="0" w:space="0" w:color="auto"/>
        <w:right w:val="none" w:sz="0" w:space="0" w:color="auto"/>
      </w:divBdr>
    </w:div>
    <w:div w:id="95836371">
      <w:bodyDiv w:val="1"/>
      <w:marLeft w:val="0"/>
      <w:marRight w:val="0"/>
      <w:marTop w:val="0"/>
      <w:marBottom w:val="0"/>
      <w:divBdr>
        <w:top w:val="none" w:sz="0" w:space="0" w:color="auto"/>
        <w:left w:val="none" w:sz="0" w:space="0" w:color="auto"/>
        <w:bottom w:val="none" w:sz="0" w:space="0" w:color="auto"/>
        <w:right w:val="none" w:sz="0" w:space="0" w:color="auto"/>
      </w:divBdr>
    </w:div>
    <w:div w:id="97335132">
      <w:bodyDiv w:val="1"/>
      <w:marLeft w:val="0"/>
      <w:marRight w:val="0"/>
      <w:marTop w:val="0"/>
      <w:marBottom w:val="0"/>
      <w:divBdr>
        <w:top w:val="none" w:sz="0" w:space="0" w:color="auto"/>
        <w:left w:val="none" w:sz="0" w:space="0" w:color="auto"/>
        <w:bottom w:val="none" w:sz="0" w:space="0" w:color="auto"/>
        <w:right w:val="none" w:sz="0" w:space="0" w:color="auto"/>
      </w:divBdr>
    </w:div>
    <w:div w:id="102191073">
      <w:bodyDiv w:val="1"/>
      <w:marLeft w:val="0"/>
      <w:marRight w:val="0"/>
      <w:marTop w:val="0"/>
      <w:marBottom w:val="0"/>
      <w:divBdr>
        <w:top w:val="none" w:sz="0" w:space="0" w:color="auto"/>
        <w:left w:val="none" w:sz="0" w:space="0" w:color="auto"/>
        <w:bottom w:val="none" w:sz="0" w:space="0" w:color="auto"/>
        <w:right w:val="none" w:sz="0" w:space="0" w:color="auto"/>
      </w:divBdr>
    </w:div>
    <w:div w:id="108084522">
      <w:bodyDiv w:val="1"/>
      <w:marLeft w:val="0"/>
      <w:marRight w:val="0"/>
      <w:marTop w:val="0"/>
      <w:marBottom w:val="0"/>
      <w:divBdr>
        <w:top w:val="none" w:sz="0" w:space="0" w:color="auto"/>
        <w:left w:val="none" w:sz="0" w:space="0" w:color="auto"/>
        <w:bottom w:val="none" w:sz="0" w:space="0" w:color="auto"/>
        <w:right w:val="none" w:sz="0" w:space="0" w:color="auto"/>
      </w:divBdr>
    </w:div>
    <w:div w:id="112329457">
      <w:bodyDiv w:val="1"/>
      <w:marLeft w:val="0"/>
      <w:marRight w:val="0"/>
      <w:marTop w:val="0"/>
      <w:marBottom w:val="0"/>
      <w:divBdr>
        <w:top w:val="none" w:sz="0" w:space="0" w:color="auto"/>
        <w:left w:val="none" w:sz="0" w:space="0" w:color="auto"/>
        <w:bottom w:val="none" w:sz="0" w:space="0" w:color="auto"/>
        <w:right w:val="none" w:sz="0" w:space="0" w:color="auto"/>
      </w:divBdr>
    </w:div>
    <w:div w:id="115955861">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19880302">
      <w:bodyDiv w:val="1"/>
      <w:marLeft w:val="0"/>
      <w:marRight w:val="0"/>
      <w:marTop w:val="0"/>
      <w:marBottom w:val="0"/>
      <w:divBdr>
        <w:top w:val="none" w:sz="0" w:space="0" w:color="auto"/>
        <w:left w:val="none" w:sz="0" w:space="0" w:color="auto"/>
        <w:bottom w:val="none" w:sz="0" w:space="0" w:color="auto"/>
        <w:right w:val="none" w:sz="0" w:space="0" w:color="auto"/>
      </w:divBdr>
    </w:div>
    <w:div w:id="132673392">
      <w:bodyDiv w:val="1"/>
      <w:marLeft w:val="0"/>
      <w:marRight w:val="0"/>
      <w:marTop w:val="0"/>
      <w:marBottom w:val="0"/>
      <w:divBdr>
        <w:top w:val="none" w:sz="0" w:space="0" w:color="auto"/>
        <w:left w:val="none" w:sz="0" w:space="0" w:color="auto"/>
        <w:bottom w:val="none" w:sz="0" w:space="0" w:color="auto"/>
        <w:right w:val="none" w:sz="0" w:space="0" w:color="auto"/>
      </w:divBdr>
    </w:div>
    <w:div w:id="152835493">
      <w:bodyDiv w:val="1"/>
      <w:marLeft w:val="0"/>
      <w:marRight w:val="0"/>
      <w:marTop w:val="0"/>
      <w:marBottom w:val="0"/>
      <w:divBdr>
        <w:top w:val="none" w:sz="0" w:space="0" w:color="auto"/>
        <w:left w:val="none" w:sz="0" w:space="0" w:color="auto"/>
        <w:bottom w:val="none" w:sz="0" w:space="0" w:color="auto"/>
        <w:right w:val="none" w:sz="0" w:space="0" w:color="auto"/>
      </w:divBdr>
    </w:div>
    <w:div w:id="154809043">
      <w:bodyDiv w:val="1"/>
      <w:marLeft w:val="0"/>
      <w:marRight w:val="0"/>
      <w:marTop w:val="0"/>
      <w:marBottom w:val="0"/>
      <w:divBdr>
        <w:top w:val="none" w:sz="0" w:space="0" w:color="auto"/>
        <w:left w:val="none" w:sz="0" w:space="0" w:color="auto"/>
        <w:bottom w:val="none" w:sz="0" w:space="0" w:color="auto"/>
        <w:right w:val="none" w:sz="0" w:space="0" w:color="auto"/>
      </w:divBdr>
    </w:div>
    <w:div w:id="167445064">
      <w:bodyDiv w:val="1"/>
      <w:marLeft w:val="0"/>
      <w:marRight w:val="0"/>
      <w:marTop w:val="0"/>
      <w:marBottom w:val="0"/>
      <w:divBdr>
        <w:top w:val="none" w:sz="0" w:space="0" w:color="auto"/>
        <w:left w:val="none" w:sz="0" w:space="0" w:color="auto"/>
        <w:bottom w:val="none" w:sz="0" w:space="0" w:color="auto"/>
        <w:right w:val="none" w:sz="0" w:space="0" w:color="auto"/>
      </w:divBdr>
    </w:div>
    <w:div w:id="174538371">
      <w:bodyDiv w:val="1"/>
      <w:marLeft w:val="0"/>
      <w:marRight w:val="0"/>
      <w:marTop w:val="0"/>
      <w:marBottom w:val="0"/>
      <w:divBdr>
        <w:top w:val="none" w:sz="0" w:space="0" w:color="auto"/>
        <w:left w:val="none" w:sz="0" w:space="0" w:color="auto"/>
        <w:bottom w:val="none" w:sz="0" w:space="0" w:color="auto"/>
        <w:right w:val="none" w:sz="0" w:space="0" w:color="auto"/>
      </w:divBdr>
    </w:div>
    <w:div w:id="181480000">
      <w:bodyDiv w:val="1"/>
      <w:marLeft w:val="0"/>
      <w:marRight w:val="0"/>
      <w:marTop w:val="0"/>
      <w:marBottom w:val="0"/>
      <w:divBdr>
        <w:top w:val="none" w:sz="0" w:space="0" w:color="auto"/>
        <w:left w:val="none" w:sz="0" w:space="0" w:color="auto"/>
        <w:bottom w:val="none" w:sz="0" w:space="0" w:color="auto"/>
        <w:right w:val="none" w:sz="0" w:space="0" w:color="auto"/>
      </w:divBdr>
    </w:div>
    <w:div w:id="185561313">
      <w:bodyDiv w:val="1"/>
      <w:marLeft w:val="0"/>
      <w:marRight w:val="0"/>
      <w:marTop w:val="0"/>
      <w:marBottom w:val="0"/>
      <w:divBdr>
        <w:top w:val="none" w:sz="0" w:space="0" w:color="auto"/>
        <w:left w:val="none" w:sz="0" w:space="0" w:color="auto"/>
        <w:bottom w:val="none" w:sz="0" w:space="0" w:color="auto"/>
        <w:right w:val="none" w:sz="0" w:space="0" w:color="auto"/>
      </w:divBdr>
    </w:div>
    <w:div w:id="190649026">
      <w:bodyDiv w:val="1"/>
      <w:marLeft w:val="0"/>
      <w:marRight w:val="0"/>
      <w:marTop w:val="0"/>
      <w:marBottom w:val="0"/>
      <w:divBdr>
        <w:top w:val="none" w:sz="0" w:space="0" w:color="auto"/>
        <w:left w:val="none" w:sz="0" w:space="0" w:color="auto"/>
        <w:bottom w:val="none" w:sz="0" w:space="0" w:color="auto"/>
        <w:right w:val="none" w:sz="0" w:space="0" w:color="auto"/>
      </w:divBdr>
    </w:div>
    <w:div w:id="196620801">
      <w:bodyDiv w:val="1"/>
      <w:marLeft w:val="0"/>
      <w:marRight w:val="0"/>
      <w:marTop w:val="0"/>
      <w:marBottom w:val="0"/>
      <w:divBdr>
        <w:top w:val="none" w:sz="0" w:space="0" w:color="auto"/>
        <w:left w:val="none" w:sz="0" w:space="0" w:color="auto"/>
        <w:bottom w:val="none" w:sz="0" w:space="0" w:color="auto"/>
        <w:right w:val="none" w:sz="0" w:space="0" w:color="auto"/>
      </w:divBdr>
    </w:div>
    <w:div w:id="205064003">
      <w:bodyDiv w:val="1"/>
      <w:marLeft w:val="0"/>
      <w:marRight w:val="0"/>
      <w:marTop w:val="0"/>
      <w:marBottom w:val="0"/>
      <w:divBdr>
        <w:top w:val="none" w:sz="0" w:space="0" w:color="auto"/>
        <w:left w:val="none" w:sz="0" w:space="0" w:color="auto"/>
        <w:bottom w:val="none" w:sz="0" w:space="0" w:color="auto"/>
        <w:right w:val="none" w:sz="0" w:space="0" w:color="auto"/>
      </w:divBdr>
    </w:div>
    <w:div w:id="208034583">
      <w:bodyDiv w:val="1"/>
      <w:marLeft w:val="0"/>
      <w:marRight w:val="0"/>
      <w:marTop w:val="0"/>
      <w:marBottom w:val="0"/>
      <w:divBdr>
        <w:top w:val="none" w:sz="0" w:space="0" w:color="auto"/>
        <w:left w:val="none" w:sz="0" w:space="0" w:color="auto"/>
        <w:bottom w:val="none" w:sz="0" w:space="0" w:color="auto"/>
        <w:right w:val="none" w:sz="0" w:space="0" w:color="auto"/>
      </w:divBdr>
    </w:div>
    <w:div w:id="210269885">
      <w:bodyDiv w:val="1"/>
      <w:marLeft w:val="0"/>
      <w:marRight w:val="0"/>
      <w:marTop w:val="0"/>
      <w:marBottom w:val="0"/>
      <w:divBdr>
        <w:top w:val="none" w:sz="0" w:space="0" w:color="auto"/>
        <w:left w:val="none" w:sz="0" w:space="0" w:color="auto"/>
        <w:bottom w:val="none" w:sz="0" w:space="0" w:color="auto"/>
        <w:right w:val="none" w:sz="0" w:space="0" w:color="auto"/>
      </w:divBdr>
    </w:div>
    <w:div w:id="220946831">
      <w:bodyDiv w:val="1"/>
      <w:marLeft w:val="0"/>
      <w:marRight w:val="0"/>
      <w:marTop w:val="0"/>
      <w:marBottom w:val="0"/>
      <w:divBdr>
        <w:top w:val="none" w:sz="0" w:space="0" w:color="auto"/>
        <w:left w:val="none" w:sz="0" w:space="0" w:color="auto"/>
        <w:bottom w:val="none" w:sz="0" w:space="0" w:color="auto"/>
        <w:right w:val="none" w:sz="0" w:space="0" w:color="auto"/>
      </w:divBdr>
    </w:div>
    <w:div w:id="224801669">
      <w:bodyDiv w:val="1"/>
      <w:marLeft w:val="0"/>
      <w:marRight w:val="0"/>
      <w:marTop w:val="0"/>
      <w:marBottom w:val="0"/>
      <w:divBdr>
        <w:top w:val="none" w:sz="0" w:space="0" w:color="auto"/>
        <w:left w:val="none" w:sz="0" w:space="0" w:color="auto"/>
        <w:bottom w:val="none" w:sz="0" w:space="0" w:color="auto"/>
        <w:right w:val="none" w:sz="0" w:space="0" w:color="auto"/>
      </w:divBdr>
    </w:div>
    <w:div w:id="227309504">
      <w:bodyDiv w:val="1"/>
      <w:marLeft w:val="0"/>
      <w:marRight w:val="0"/>
      <w:marTop w:val="0"/>
      <w:marBottom w:val="0"/>
      <w:divBdr>
        <w:top w:val="none" w:sz="0" w:space="0" w:color="auto"/>
        <w:left w:val="none" w:sz="0" w:space="0" w:color="auto"/>
        <w:bottom w:val="none" w:sz="0" w:space="0" w:color="auto"/>
        <w:right w:val="none" w:sz="0" w:space="0" w:color="auto"/>
      </w:divBdr>
    </w:div>
    <w:div w:id="231618335">
      <w:bodyDiv w:val="1"/>
      <w:marLeft w:val="0"/>
      <w:marRight w:val="0"/>
      <w:marTop w:val="0"/>
      <w:marBottom w:val="0"/>
      <w:divBdr>
        <w:top w:val="none" w:sz="0" w:space="0" w:color="auto"/>
        <w:left w:val="none" w:sz="0" w:space="0" w:color="auto"/>
        <w:bottom w:val="none" w:sz="0" w:space="0" w:color="auto"/>
        <w:right w:val="none" w:sz="0" w:space="0" w:color="auto"/>
      </w:divBdr>
    </w:div>
    <w:div w:id="237641043">
      <w:bodyDiv w:val="1"/>
      <w:marLeft w:val="0"/>
      <w:marRight w:val="0"/>
      <w:marTop w:val="0"/>
      <w:marBottom w:val="0"/>
      <w:divBdr>
        <w:top w:val="none" w:sz="0" w:space="0" w:color="auto"/>
        <w:left w:val="none" w:sz="0" w:space="0" w:color="auto"/>
        <w:bottom w:val="none" w:sz="0" w:space="0" w:color="auto"/>
        <w:right w:val="none" w:sz="0" w:space="0" w:color="auto"/>
      </w:divBdr>
    </w:div>
    <w:div w:id="240220147">
      <w:bodyDiv w:val="1"/>
      <w:marLeft w:val="0"/>
      <w:marRight w:val="0"/>
      <w:marTop w:val="0"/>
      <w:marBottom w:val="0"/>
      <w:divBdr>
        <w:top w:val="none" w:sz="0" w:space="0" w:color="auto"/>
        <w:left w:val="none" w:sz="0" w:space="0" w:color="auto"/>
        <w:bottom w:val="none" w:sz="0" w:space="0" w:color="auto"/>
        <w:right w:val="none" w:sz="0" w:space="0" w:color="auto"/>
      </w:divBdr>
    </w:div>
    <w:div w:id="247464477">
      <w:bodyDiv w:val="1"/>
      <w:marLeft w:val="0"/>
      <w:marRight w:val="0"/>
      <w:marTop w:val="0"/>
      <w:marBottom w:val="0"/>
      <w:divBdr>
        <w:top w:val="none" w:sz="0" w:space="0" w:color="auto"/>
        <w:left w:val="none" w:sz="0" w:space="0" w:color="auto"/>
        <w:bottom w:val="none" w:sz="0" w:space="0" w:color="auto"/>
        <w:right w:val="none" w:sz="0" w:space="0" w:color="auto"/>
      </w:divBdr>
    </w:div>
    <w:div w:id="260454758">
      <w:bodyDiv w:val="1"/>
      <w:marLeft w:val="0"/>
      <w:marRight w:val="0"/>
      <w:marTop w:val="0"/>
      <w:marBottom w:val="0"/>
      <w:divBdr>
        <w:top w:val="none" w:sz="0" w:space="0" w:color="auto"/>
        <w:left w:val="none" w:sz="0" w:space="0" w:color="auto"/>
        <w:bottom w:val="none" w:sz="0" w:space="0" w:color="auto"/>
        <w:right w:val="none" w:sz="0" w:space="0" w:color="auto"/>
      </w:divBdr>
    </w:div>
    <w:div w:id="266625131">
      <w:bodyDiv w:val="1"/>
      <w:marLeft w:val="0"/>
      <w:marRight w:val="0"/>
      <w:marTop w:val="0"/>
      <w:marBottom w:val="0"/>
      <w:divBdr>
        <w:top w:val="none" w:sz="0" w:space="0" w:color="auto"/>
        <w:left w:val="none" w:sz="0" w:space="0" w:color="auto"/>
        <w:bottom w:val="none" w:sz="0" w:space="0" w:color="auto"/>
        <w:right w:val="none" w:sz="0" w:space="0" w:color="auto"/>
      </w:divBdr>
    </w:div>
    <w:div w:id="271133324">
      <w:bodyDiv w:val="1"/>
      <w:marLeft w:val="0"/>
      <w:marRight w:val="0"/>
      <w:marTop w:val="0"/>
      <w:marBottom w:val="0"/>
      <w:divBdr>
        <w:top w:val="none" w:sz="0" w:space="0" w:color="auto"/>
        <w:left w:val="none" w:sz="0" w:space="0" w:color="auto"/>
        <w:bottom w:val="none" w:sz="0" w:space="0" w:color="auto"/>
        <w:right w:val="none" w:sz="0" w:space="0" w:color="auto"/>
      </w:divBdr>
    </w:div>
    <w:div w:id="274211378">
      <w:bodyDiv w:val="1"/>
      <w:marLeft w:val="0"/>
      <w:marRight w:val="0"/>
      <w:marTop w:val="0"/>
      <w:marBottom w:val="0"/>
      <w:divBdr>
        <w:top w:val="none" w:sz="0" w:space="0" w:color="auto"/>
        <w:left w:val="none" w:sz="0" w:space="0" w:color="auto"/>
        <w:bottom w:val="none" w:sz="0" w:space="0" w:color="auto"/>
        <w:right w:val="none" w:sz="0" w:space="0" w:color="auto"/>
      </w:divBdr>
    </w:div>
    <w:div w:id="281032421">
      <w:bodyDiv w:val="1"/>
      <w:marLeft w:val="0"/>
      <w:marRight w:val="0"/>
      <w:marTop w:val="0"/>
      <w:marBottom w:val="0"/>
      <w:divBdr>
        <w:top w:val="none" w:sz="0" w:space="0" w:color="auto"/>
        <w:left w:val="none" w:sz="0" w:space="0" w:color="auto"/>
        <w:bottom w:val="none" w:sz="0" w:space="0" w:color="auto"/>
        <w:right w:val="none" w:sz="0" w:space="0" w:color="auto"/>
      </w:divBdr>
    </w:div>
    <w:div w:id="284391982">
      <w:bodyDiv w:val="1"/>
      <w:marLeft w:val="0"/>
      <w:marRight w:val="0"/>
      <w:marTop w:val="0"/>
      <w:marBottom w:val="0"/>
      <w:divBdr>
        <w:top w:val="none" w:sz="0" w:space="0" w:color="auto"/>
        <w:left w:val="none" w:sz="0" w:space="0" w:color="auto"/>
        <w:bottom w:val="none" w:sz="0" w:space="0" w:color="auto"/>
        <w:right w:val="none" w:sz="0" w:space="0" w:color="auto"/>
      </w:divBdr>
    </w:div>
    <w:div w:id="289626192">
      <w:bodyDiv w:val="1"/>
      <w:marLeft w:val="0"/>
      <w:marRight w:val="0"/>
      <w:marTop w:val="0"/>
      <w:marBottom w:val="0"/>
      <w:divBdr>
        <w:top w:val="none" w:sz="0" w:space="0" w:color="auto"/>
        <w:left w:val="none" w:sz="0" w:space="0" w:color="auto"/>
        <w:bottom w:val="none" w:sz="0" w:space="0" w:color="auto"/>
        <w:right w:val="none" w:sz="0" w:space="0" w:color="auto"/>
      </w:divBdr>
    </w:div>
    <w:div w:id="299388211">
      <w:bodyDiv w:val="1"/>
      <w:marLeft w:val="0"/>
      <w:marRight w:val="0"/>
      <w:marTop w:val="0"/>
      <w:marBottom w:val="0"/>
      <w:divBdr>
        <w:top w:val="none" w:sz="0" w:space="0" w:color="auto"/>
        <w:left w:val="none" w:sz="0" w:space="0" w:color="auto"/>
        <w:bottom w:val="none" w:sz="0" w:space="0" w:color="auto"/>
        <w:right w:val="none" w:sz="0" w:space="0" w:color="auto"/>
      </w:divBdr>
    </w:div>
    <w:div w:id="301229846">
      <w:bodyDiv w:val="1"/>
      <w:marLeft w:val="0"/>
      <w:marRight w:val="0"/>
      <w:marTop w:val="0"/>
      <w:marBottom w:val="0"/>
      <w:divBdr>
        <w:top w:val="none" w:sz="0" w:space="0" w:color="auto"/>
        <w:left w:val="none" w:sz="0" w:space="0" w:color="auto"/>
        <w:bottom w:val="none" w:sz="0" w:space="0" w:color="auto"/>
        <w:right w:val="none" w:sz="0" w:space="0" w:color="auto"/>
      </w:divBdr>
    </w:div>
    <w:div w:id="304815791">
      <w:bodyDiv w:val="1"/>
      <w:marLeft w:val="0"/>
      <w:marRight w:val="0"/>
      <w:marTop w:val="0"/>
      <w:marBottom w:val="0"/>
      <w:divBdr>
        <w:top w:val="none" w:sz="0" w:space="0" w:color="auto"/>
        <w:left w:val="none" w:sz="0" w:space="0" w:color="auto"/>
        <w:bottom w:val="none" w:sz="0" w:space="0" w:color="auto"/>
        <w:right w:val="none" w:sz="0" w:space="0" w:color="auto"/>
      </w:divBdr>
    </w:div>
    <w:div w:id="304898559">
      <w:bodyDiv w:val="1"/>
      <w:marLeft w:val="0"/>
      <w:marRight w:val="0"/>
      <w:marTop w:val="0"/>
      <w:marBottom w:val="0"/>
      <w:divBdr>
        <w:top w:val="none" w:sz="0" w:space="0" w:color="auto"/>
        <w:left w:val="none" w:sz="0" w:space="0" w:color="auto"/>
        <w:bottom w:val="none" w:sz="0" w:space="0" w:color="auto"/>
        <w:right w:val="none" w:sz="0" w:space="0" w:color="auto"/>
      </w:divBdr>
    </w:div>
    <w:div w:id="305399016">
      <w:bodyDiv w:val="1"/>
      <w:marLeft w:val="0"/>
      <w:marRight w:val="0"/>
      <w:marTop w:val="0"/>
      <w:marBottom w:val="0"/>
      <w:divBdr>
        <w:top w:val="none" w:sz="0" w:space="0" w:color="auto"/>
        <w:left w:val="none" w:sz="0" w:space="0" w:color="auto"/>
        <w:bottom w:val="none" w:sz="0" w:space="0" w:color="auto"/>
        <w:right w:val="none" w:sz="0" w:space="0" w:color="auto"/>
      </w:divBdr>
    </w:div>
    <w:div w:id="306908005">
      <w:bodyDiv w:val="1"/>
      <w:marLeft w:val="0"/>
      <w:marRight w:val="0"/>
      <w:marTop w:val="0"/>
      <w:marBottom w:val="0"/>
      <w:divBdr>
        <w:top w:val="none" w:sz="0" w:space="0" w:color="auto"/>
        <w:left w:val="none" w:sz="0" w:space="0" w:color="auto"/>
        <w:bottom w:val="none" w:sz="0" w:space="0" w:color="auto"/>
        <w:right w:val="none" w:sz="0" w:space="0" w:color="auto"/>
      </w:divBdr>
    </w:div>
    <w:div w:id="307175057">
      <w:bodyDiv w:val="1"/>
      <w:marLeft w:val="0"/>
      <w:marRight w:val="0"/>
      <w:marTop w:val="0"/>
      <w:marBottom w:val="0"/>
      <w:divBdr>
        <w:top w:val="none" w:sz="0" w:space="0" w:color="auto"/>
        <w:left w:val="none" w:sz="0" w:space="0" w:color="auto"/>
        <w:bottom w:val="none" w:sz="0" w:space="0" w:color="auto"/>
        <w:right w:val="none" w:sz="0" w:space="0" w:color="auto"/>
      </w:divBdr>
    </w:div>
    <w:div w:id="313872123">
      <w:bodyDiv w:val="1"/>
      <w:marLeft w:val="0"/>
      <w:marRight w:val="0"/>
      <w:marTop w:val="0"/>
      <w:marBottom w:val="0"/>
      <w:divBdr>
        <w:top w:val="none" w:sz="0" w:space="0" w:color="auto"/>
        <w:left w:val="none" w:sz="0" w:space="0" w:color="auto"/>
        <w:bottom w:val="none" w:sz="0" w:space="0" w:color="auto"/>
        <w:right w:val="none" w:sz="0" w:space="0" w:color="auto"/>
      </w:divBdr>
    </w:div>
    <w:div w:id="314797110">
      <w:bodyDiv w:val="1"/>
      <w:marLeft w:val="0"/>
      <w:marRight w:val="0"/>
      <w:marTop w:val="0"/>
      <w:marBottom w:val="0"/>
      <w:divBdr>
        <w:top w:val="none" w:sz="0" w:space="0" w:color="auto"/>
        <w:left w:val="none" w:sz="0" w:space="0" w:color="auto"/>
        <w:bottom w:val="none" w:sz="0" w:space="0" w:color="auto"/>
        <w:right w:val="none" w:sz="0" w:space="0" w:color="auto"/>
      </w:divBdr>
    </w:div>
    <w:div w:id="318122047">
      <w:bodyDiv w:val="1"/>
      <w:marLeft w:val="0"/>
      <w:marRight w:val="0"/>
      <w:marTop w:val="0"/>
      <w:marBottom w:val="0"/>
      <w:divBdr>
        <w:top w:val="none" w:sz="0" w:space="0" w:color="auto"/>
        <w:left w:val="none" w:sz="0" w:space="0" w:color="auto"/>
        <w:bottom w:val="none" w:sz="0" w:space="0" w:color="auto"/>
        <w:right w:val="none" w:sz="0" w:space="0" w:color="auto"/>
      </w:divBdr>
    </w:div>
    <w:div w:id="339356668">
      <w:bodyDiv w:val="1"/>
      <w:marLeft w:val="0"/>
      <w:marRight w:val="0"/>
      <w:marTop w:val="0"/>
      <w:marBottom w:val="0"/>
      <w:divBdr>
        <w:top w:val="none" w:sz="0" w:space="0" w:color="auto"/>
        <w:left w:val="none" w:sz="0" w:space="0" w:color="auto"/>
        <w:bottom w:val="none" w:sz="0" w:space="0" w:color="auto"/>
        <w:right w:val="none" w:sz="0" w:space="0" w:color="auto"/>
      </w:divBdr>
    </w:div>
    <w:div w:id="339427419">
      <w:bodyDiv w:val="1"/>
      <w:marLeft w:val="0"/>
      <w:marRight w:val="0"/>
      <w:marTop w:val="0"/>
      <w:marBottom w:val="0"/>
      <w:divBdr>
        <w:top w:val="none" w:sz="0" w:space="0" w:color="auto"/>
        <w:left w:val="none" w:sz="0" w:space="0" w:color="auto"/>
        <w:bottom w:val="none" w:sz="0" w:space="0" w:color="auto"/>
        <w:right w:val="none" w:sz="0" w:space="0" w:color="auto"/>
      </w:divBdr>
    </w:div>
    <w:div w:id="342247639">
      <w:bodyDiv w:val="1"/>
      <w:marLeft w:val="0"/>
      <w:marRight w:val="0"/>
      <w:marTop w:val="0"/>
      <w:marBottom w:val="0"/>
      <w:divBdr>
        <w:top w:val="none" w:sz="0" w:space="0" w:color="auto"/>
        <w:left w:val="none" w:sz="0" w:space="0" w:color="auto"/>
        <w:bottom w:val="none" w:sz="0" w:space="0" w:color="auto"/>
        <w:right w:val="none" w:sz="0" w:space="0" w:color="auto"/>
      </w:divBdr>
    </w:div>
    <w:div w:id="349720877">
      <w:bodyDiv w:val="1"/>
      <w:marLeft w:val="0"/>
      <w:marRight w:val="0"/>
      <w:marTop w:val="0"/>
      <w:marBottom w:val="0"/>
      <w:divBdr>
        <w:top w:val="none" w:sz="0" w:space="0" w:color="auto"/>
        <w:left w:val="none" w:sz="0" w:space="0" w:color="auto"/>
        <w:bottom w:val="none" w:sz="0" w:space="0" w:color="auto"/>
        <w:right w:val="none" w:sz="0" w:space="0" w:color="auto"/>
      </w:divBdr>
    </w:div>
    <w:div w:id="351223776">
      <w:bodyDiv w:val="1"/>
      <w:marLeft w:val="0"/>
      <w:marRight w:val="0"/>
      <w:marTop w:val="0"/>
      <w:marBottom w:val="0"/>
      <w:divBdr>
        <w:top w:val="none" w:sz="0" w:space="0" w:color="auto"/>
        <w:left w:val="none" w:sz="0" w:space="0" w:color="auto"/>
        <w:bottom w:val="none" w:sz="0" w:space="0" w:color="auto"/>
        <w:right w:val="none" w:sz="0" w:space="0" w:color="auto"/>
      </w:divBdr>
    </w:div>
    <w:div w:id="352387681">
      <w:bodyDiv w:val="1"/>
      <w:marLeft w:val="0"/>
      <w:marRight w:val="0"/>
      <w:marTop w:val="0"/>
      <w:marBottom w:val="0"/>
      <w:divBdr>
        <w:top w:val="none" w:sz="0" w:space="0" w:color="auto"/>
        <w:left w:val="none" w:sz="0" w:space="0" w:color="auto"/>
        <w:bottom w:val="none" w:sz="0" w:space="0" w:color="auto"/>
        <w:right w:val="none" w:sz="0" w:space="0" w:color="auto"/>
      </w:divBdr>
    </w:div>
    <w:div w:id="361322784">
      <w:bodyDiv w:val="1"/>
      <w:marLeft w:val="0"/>
      <w:marRight w:val="0"/>
      <w:marTop w:val="0"/>
      <w:marBottom w:val="0"/>
      <w:divBdr>
        <w:top w:val="none" w:sz="0" w:space="0" w:color="auto"/>
        <w:left w:val="none" w:sz="0" w:space="0" w:color="auto"/>
        <w:bottom w:val="none" w:sz="0" w:space="0" w:color="auto"/>
        <w:right w:val="none" w:sz="0" w:space="0" w:color="auto"/>
      </w:divBdr>
    </w:div>
    <w:div w:id="361366209">
      <w:bodyDiv w:val="1"/>
      <w:marLeft w:val="0"/>
      <w:marRight w:val="0"/>
      <w:marTop w:val="0"/>
      <w:marBottom w:val="0"/>
      <w:divBdr>
        <w:top w:val="none" w:sz="0" w:space="0" w:color="auto"/>
        <w:left w:val="none" w:sz="0" w:space="0" w:color="auto"/>
        <w:bottom w:val="none" w:sz="0" w:space="0" w:color="auto"/>
        <w:right w:val="none" w:sz="0" w:space="0" w:color="auto"/>
      </w:divBdr>
    </w:div>
    <w:div w:id="363942572">
      <w:bodyDiv w:val="1"/>
      <w:marLeft w:val="0"/>
      <w:marRight w:val="0"/>
      <w:marTop w:val="0"/>
      <w:marBottom w:val="0"/>
      <w:divBdr>
        <w:top w:val="none" w:sz="0" w:space="0" w:color="auto"/>
        <w:left w:val="none" w:sz="0" w:space="0" w:color="auto"/>
        <w:bottom w:val="none" w:sz="0" w:space="0" w:color="auto"/>
        <w:right w:val="none" w:sz="0" w:space="0" w:color="auto"/>
      </w:divBdr>
    </w:div>
    <w:div w:id="367144354">
      <w:bodyDiv w:val="1"/>
      <w:marLeft w:val="0"/>
      <w:marRight w:val="0"/>
      <w:marTop w:val="0"/>
      <w:marBottom w:val="0"/>
      <w:divBdr>
        <w:top w:val="none" w:sz="0" w:space="0" w:color="auto"/>
        <w:left w:val="none" w:sz="0" w:space="0" w:color="auto"/>
        <w:bottom w:val="none" w:sz="0" w:space="0" w:color="auto"/>
        <w:right w:val="none" w:sz="0" w:space="0" w:color="auto"/>
      </w:divBdr>
    </w:div>
    <w:div w:id="379666723">
      <w:bodyDiv w:val="1"/>
      <w:marLeft w:val="0"/>
      <w:marRight w:val="0"/>
      <w:marTop w:val="0"/>
      <w:marBottom w:val="0"/>
      <w:divBdr>
        <w:top w:val="none" w:sz="0" w:space="0" w:color="auto"/>
        <w:left w:val="none" w:sz="0" w:space="0" w:color="auto"/>
        <w:bottom w:val="none" w:sz="0" w:space="0" w:color="auto"/>
        <w:right w:val="none" w:sz="0" w:space="0" w:color="auto"/>
      </w:divBdr>
    </w:div>
    <w:div w:id="387920400">
      <w:bodyDiv w:val="1"/>
      <w:marLeft w:val="0"/>
      <w:marRight w:val="0"/>
      <w:marTop w:val="0"/>
      <w:marBottom w:val="0"/>
      <w:divBdr>
        <w:top w:val="none" w:sz="0" w:space="0" w:color="auto"/>
        <w:left w:val="none" w:sz="0" w:space="0" w:color="auto"/>
        <w:bottom w:val="none" w:sz="0" w:space="0" w:color="auto"/>
        <w:right w:val="none" w:sz="0" w:space="0" w:color="auto"/>
      </w:divBdr>
    </w:div>
    <w:div w:id="389302367">
      <w:bodyDiv w:val="1"/>
      <w:marLeft w:val="0"/>
      <w:marRight w:val="0"/>
      <w:marTop w:val="0"/>
      <w:marBottom w:val="0"/>
      <w:divBdr>
        <w:top w:val="none" w:sz="0" w:space="0" w:color="auto"/>
        <w:left w:val="none" w:sz="0" w:space="0" w:color="auto"/>
        <w:bottom w:val="none" w:sz="0" w:space="0" w:color="auto"/>
        <w:right w:val="none" w:sz="0" w:space="0" w:color="auto"/>
      </w:divBdr>
    </w:div>
    <w:div w:id="395590257">
      <w:bodyDiv w:val="1"/>
      <w:marLeft w:val="0"/>
      <w:marRight w:val="0"/>
      <w:marTop w:val="0"/>
      <w:marBottom w:val="0"/>
      <w:divBdr>
        <w:top w:val="none" w:sz="0" w:space="0" w:color="auto"/>
        <w:left w:val="none" w:sz="0" w:space="0" w:color="auto"/>
        <w:bottom w:val="none" w:sz="0" w:space="0" w:color="auto"/>
        <w:right w:val="none" w:sz="0" w:space="0" w:color="auto"/>
      </w:divBdr>
    </w:div>
    <w:div w:id="399206904">
      <w:bodyDiv w:val="1"/>
      <w:marLeft w:val="0"/>
      <w:marRight w:val="0"/>
      <w:marTop w:val="0"/>
      <w:marBottom w:val="0"/>
      <w:divBdr>
        <w:top w:val="none" w:sz="0" w:space="0" w:color="auto"/>
        <w:left w:val="none" w:sz="0" w:space="0" w:color="auto"/>
        <w:bottom w:val="none" w:sz="0" w:space="0" w:color="auto"/>
        <w:right w:val="none" w:sz="0" w:space="0" w:color="auto"/>
      </w:divBdr>
    </w:div>
    <w:div w:id="400833082">
      <w:bodyDiv w:val="1"/>
      <w:marLeft w:val="0"/>
      <w:marRight w:val="0"/>
      <w:marTop w:val="0"/>
      <w:marBottom w:val="0"/>
      <w:divBdr>
        <w:top w:val="none" w:sz="0" w:space="0" w:color="auto"/>
        <w:left w:val="none" w:sz="0" w:space="0" w:color="auto"/>
        <w:bottom w:val="none" w:sz="0" w:space="0" w:color="auto"/>
        <w:right w:val="none" w:sz="0" w:space="0" w:color="auto"/>
      </w:divBdr>
    </w:div>
    <w:div w:id="403112517">
      <w:bodyDiv w:val="1"/>
      <w:marLeft w:val="0"/>
      <w:marRight w:val="0"/>
      <w:marTop w:val="0"/>
      <w:marBottom w:val="0"/>
      <w:divBdr>
        <w:top w:val="none" w:sz="0" w:space="0" w:color="auto"/>
        <w:left w:val="none" w:sz="0" w:space="0" w:color="auto"/>
        <w:bottom w:val="none" w:sz="0" w:space="0" w:color="auto"/>
        <w:right w:val="none" w:sz="0" w:space="0" w:color="auto"/>
      </w:divBdr>
    </w:div>
    <w:div w:id="405030246">
      <w:bodyDiv w:val="1"/>
      <w:marLeft w:val="0"/>
      <w:marRight w:val="0"/>
      <w:marTop w:val="0"/>
      <w:marBottom w:val="0"/>
      <w:divBdr>
        <w:top w:val="none" w:sz="0" w:space="0" w:color="auto"/>
        <w:left w:val="none" w:sz="0" w:space="0" w:color="auto"/>
        <w:bottom w:val="none" w:sz="0" w:space="0" w:color="auto"/>
        <w:right w:val="none" w:sz="0" w:space="0" w:color="auto"/>
      </w:divBdr>
    </w:div>
    <w:div w:id="406997450">
      <w:bodyDiv w:val="1"/>
      <w:marLeft w:val="0"/>
      <w:marRight w:val="0"/>
      <w:marTop w:val="0"/>
      <w:marBottom w:val="0"/>
      <w:divBdr>
        <w:top w:val="none" w:sz="0" w:space="0" w:color="auto"/>
        <w:left w:val="none" w:sz="0" w:space="0" w:color="auto"/>
        <w:bottom w:val="none" w:sz="0" w:space="0" w:color="auto"/>
        <w:right w:val="none" w:sz="0" w:space="0" w:color="auto"/>
      </w:divBdr>
    </w:div>
    <w:div w:id="407073981">
      <w:bodyDiv w:val="1"/>
      <w:marLeft w:val="0"/>
      <w:marRight w:val="0"/>
      <w:marTop w:val="0"/>
      <w:marBottom w:val="0"/>
      <w:divBdr>
        <w:top w:val="none" w:sz="0" w:space="0" w:color="auto"/>
        <w:left w:val="none" w:sz="0" w:space="0" w:color="auto"/>
        <w:bottom w:val="none" w:sz="0" w:space="0" w:color="auto"/>
        <w:right w:val="none" w:sz="0" w:space="0" w:color="auto"/>
      </w:divBdr>
    </w:div>
    <w:div w:id="408499998">
      <w:bodyDiv w:val="1"/>
      <w:marLeft w:val="0"/>
      <w:marRight w:val="0"/>
      <w:marTop w:val="0"/>
      <w:marBottom w:val="0"/>
      <w:divBdr>
        <w:top w:val="none" w:sz="0" w:space="0" w:color="auto"/>
        <w:left w:val="none" w:sz="0" w:space="0" w:color="auto"/>
        <w:bottom w:val="none" w:sz="0" w:space="0" w:color="auto"/>
        <w:right w:val="none" w:sz="0" w:space="0" w:color="auto"/>
      </w:divBdr>
    </w:div>
    <w:div w:id="410548865">
      <w:bodyDiv w:val="1"/>
      <w:marLeft w:val="0"/>
      <w:marRight w:val="0"/>
      <w:marTop w:val="0"/>
      <w:marBottom w:val="0"/>
      <w:divBdr>
        <w:top w:val="none" w:sz="0" w:space="0" w:color="auto"/>
        <w:left w:val="none" w:sz="0" w:space="0" w:color="auto"/>
        <w:bottom w:val="none" w:sz="0" w:space="0" w:color="auto"/>
        <w:right w:val="none" w:sz="0" w:space="0" w:color="auto"/>
      </w:divBdr>
    </w:div>
    <w:div w:id="412551590">
      <w:bodyDiv w:val="1"/>
      <w:marLeft w:val="0"/>
      <w:marRight w:val="0"/>
      <w:marTop w:val="0"/>
      <w:marBottom w:val="0"/>
      <w:divBdr>
        <w:top w:val="none" w:sz="0" w:space="0" w:color="auto"/>
        <w:left w:val="none" w:sz="0" w:space="0" w:color="auto"/>
        <w:bottom w:val="none" w:sz="0" w:space="0" w:color="auto"/>
        <w:right w:val="none" w:sz="0" w:space="0" w:color="auto"/>
      </w:divBdr>
    </w:div>
    <w:div w:id="421412398">
      <w:bodyDiv w:val="1"/>
      <w:marLeft w:val="0"/>
      <w:marRight w:val="0"/>
      <w:marTop w:val="0"/>
      <w:marBottom w:val="0"/>
      <w:divBdr>
        <w:top w:val="none" w:sz="0" w:space="0" w:color="auto"/>
        <w:left w:val="none" w:sz="0" w:space="0" w:color="auto"/>
        <w:bottom w:val="none" w:sz="0" w:space="0" w:color="auto"/>
        <w:right w:val="none" w:sz="0" w:space="0" w:color="auto"/>
      </w:divBdr>
    </w:div>
    <w:div w:id="422410595">
      <w:bodyDiv w:val="1"/>
      <w:marLeft w:val="0"/>
      <w:marRight w:val="0"/>
      <w:marTop w:val="0"/>
      <w:marBottom w:val="0"/>
      <w:divBdr>
        <w:top w:val="none" w:sz="0" w:space="0" w:color="auto"/>
        <w:left w:val="none" w:sz="0" w:space="0" w:color="auto"/>
        <w:bottom w:val="none" w:sz="0" w:space="0" w:color="auto"/>
        <w:right w:val="none" w:sz="0" w:space="0" w:color="auto"/>
      </w:divBdr>
    </w:div>
    <w:div w:id="434599159">
      <w:bodyDiv w:val="1"/>
      <w:marLeft w:val="0"/>
      <w:marRight w:val="0"/>
      <w:marTop w:val="0"/>
      <w:marBottom w:val="0"/>
      <w:divBdr>
        <w:top w:val="none" w:sz="0" w:space="0" w:color="auto"/>
        <w:left w:val="none" w:sz="0" w:space="0" w:color="auto"/>
        <w:bottom w:val="none" w:sz="0" w:space="0" w:color="auto"/>
        <w:right w:val="none" w:sz="0" w:space="0" w:color="auto"/>
      </w:divBdr>
    </w:div>
    <w:div w:id="443231729">
      <w:bodyDiv w:val="1"/>
      <w:marLeft w:val="0"/>
      <w:marRight w:val="0"/>
      <w:marTop w:val="0"/>
      <w:marBottom w:val="0"/>
      <w:divBdr>
        <w:top w:val="none" w:sz="0" w:space="0" w:color="auto"/>
        <w:left w:val="none" w:sz="0" w:space="0" w:color="auto"/>
        <w:bottom w:val="none" w:sz="0" w:space="0" w:color="auto"/>
        <w:right w:val="none" w:sz="0" w:space="0" w:color="auto"/>
      </w:divBdr>
    </w:div>
    <w:div w:id="446004497">
      <w:bodyDiv w:val="1"/>
      <w:marLeft w:val="0"/>
      <w:marRight w:val="0"/>
      <w:marTop w:val="0"/>
      <w:marBottom w:val="0"/>
      <w:divBdr>
        <w:top w:val="none" w:sz="0" w:space="0" w:color="auto"/>
        <w:left w:val="none" w:sz="0" w:space="0" w:color="auto"/>
        <w:bottom w:val="none" w:sz="0" w:space="0" w:color="auto"/>
        <w:right w:val="none" w:sz="0" w:space="0" w:color="auto"/>
      </w:divBdr>
    </w:div>
    <w:div w:id="448862667">
      <w:bodyDiv w:val="1"/>
      <w:marLeft w:val="0"/>
      <w:marRight w:val="0"/>
      <w:marTop w:val="0"/>
      <w:marBottom w:val="0"/>
      <w:divBdr>
        <w:top w:val="none" w:sz="0" w:space="0" w:color="auto"/>
        <w:left w:val="none" w:sz="0" w:space="0" w:color="auto"/>
        <w:bottom w:val="none" w:sz="0" w:space="0" w:color="auto"/>
        <w:right w:val="none" w:sz="0" w:space="0" w:color="auto"/>
      </w:divBdr>
    </w:div>
    <w:div w:id="452407669">
      <w:bodyDiv w:val="1"/>
      <w:marLeft w:val="0"/>
      <w:marRight w:val="0"/>
      <w:marTop w:val="0"/>
      <w:marBottom w:val="0"/>
      <w:divBdr>
        <w:top w:val="none" w:sz="0" w:space="0" w:color="auto"/>
        <w:left w:val="none" w:sz="0" w:space="0" w:color="auto"/>
        <w:bottom w:val="none" w:sz="0" w:space="0" w:color="auto"/>
        <w:right w:val="none" w:sz="0" w:space="0" w:color="auto"/>
      </w:divBdr>
    </w:div>
    <w:div w:id="457266672">
      <w:bodyDiv w:val="1"/>
      <w:marLeft w:val="0"/>
      <w:marRight w:val="0"/>
      <w:marTop w:val="0"/>
      <w:marBottom w:val="0"/>
      <w:divBdr>
        <w:top w:val="none" w:sz="0" w:space="0" w:color="auto"/>
        <w:left w:val="none" w:sz="0" w:space="0" w:color="auto"/>
        <w:bottom w:val="none" w:sz="0" w:space="0" w:color="auto"/>
        <w:right w:val="none" w:sz="0" w:space="0" w:color="auto"/>
      </w:divBdr>
    </w:div>
    <w:div w:id="459766997">
      <w:bodyDiv w:val="1"/>
      <w:marLeft w:val="0"/>
      <w:marRight w:val="0"/>
      <w:marTop w:val="0"/>
      <w:marBottom w:val="0"/>
      <w:divBdr>
        <w:top w:val="none" w:sz="0" w:space="0" w:color="auto"/>
        <w:left w:val="none" w:sz="0" w:space="0" w:color="auto"/>
        <w:bottom w:val="none" w:sz="0" w:space="0" w:color="auto"/>
        <w:right w:val="none" w:sz="0" w:space="0" w:color="auto"/>
      </w:divBdr>
    </w:div>
    <w:div w:id="461576849">
      <w:bodyDiv w:val="1"/>
      <w:marLeft w:val="0"/>
      <w:marRight w:val="0"/>
      <w:marTop w:val="0"/>
      <w:marBottom w:val="0"/>
      <w:divBdr>
        <w:top w:val="none" w:sz="0" w:space="0" w:color="auto"/>
        <w:left w:val="none" w:sz="0" w:space="0" w:color="auto"/>
        <w:bottom w:val="none" w:sz="0" w:space="0" w:color="auto"/>
        <w:right w:val="none" w:sz="0" w:space="0" w:color="auto"/>
      </w:divBdr>
    </w:div>
    <w:div w:id="469057816">
      <w:bodyDiv w:val="1"/>
      <w:marLeft w:val="0"/>
      <w:marRight w:val="0"/>
      <w:marTop w:val="0"/>
      <w:marBottom w:val="0"/>
      <w:divBdr>
        <w:top w:val="none" w:sz="0" w:space="0" w:color="auto"/>
        <w:left w:val="none" w:sz="0" w:space="0" w:color="auto"/>
        <w:bottom w:val="none" w:sz="0" w:space="0" w:color="auto"/>
        <w:right w:val="none" w:sz="0" w:space="0" w:color="auto"/>
      </w:divBdr>
    </w:div>
    <w:div w:id="479734793">
      <w:bodyDiv w:val="1"/>
      <w:marLeft w:val="0"/>
      <w:marRight w:val="0"/>
      <w:marTop w:val="0"/>
      <w:marBottom w:val="0"/>
      <w:divBdr>
        <w:top w:val="none" w:sz="0" w:space="0" w:color="auto"/>
        <w:left w:val="none" w:sz="0" w:space="0" w:color="auto"/>
        <w:bottom w:val="none" w:sz="0" w:space="0" w:color="auto"/>
        <w:right w:val="none" w:sz="0" w:space="0" w:color="auto"/>
      </w:divBdr>
    </w:div>
    <w:div w:id="485635103">
      <w:bodyDiv w:val="1"/>
      <w:marLeft w:val="0"/>
      <w:marRight w:val="0"/>
      <w:marTop w:val="0"/>
      <w:marBottom w:val="0"/>
      <w:divBdr>
        <w:top w:val="none" w:sz="0" w:space="0" w:color="auto"/>
        <w:left w:val="none" w:sz="0" w:space="0" w:color="auto"/>
        <w:bottom w:val="none" w:sz="0" w:space="0" w:color="auto"/>
        <w:right w:val="none" w:sz="0" w:space="0" w:color="auto"/>
      </w:divBdr>
    </w:div>
    <w:div w:id="496188430">
      <w:bodyDiv w:val="1"/>
      <w:marLeft w:val="0"/>
      <w:marRight w:val="0"/>
      <w:marTop w:val="0"/>
      <w:marBottom w:val="0"/>
      <w:divBdr>
        <w:top w:val="none" w:sz="0" w:space="0" w:color="auto"/>
        <w:left w:val="none" w:sz="0" w:space="0" w:color="auto"/>
        <w:bottom w:val="none" w:sz="0" w:space="0" w:color="auto"/>
        <w:right w:val="none" w:sz="0" w:space="0" w:color="auto"/>
      </w:divBdr>
    </w:div>
    <w:div w:id="496306436">
      <w:bodyDiv w:val="1"/>
      <w:marLeft w:val="0"/>
      <w:marRight w:val="0"/>
      <w:marTop w:val="0"/>
      <w:marBottom w:val="0"/>
      <w:divBdr>
        <w:top w:val="none" w:sz="0" w:space="0" w:color="auto"/>
        <w:left w:val="none" w:sz="0" w:space="0" w:color="auto"/>
        <w:bottom w:val="none" w:sz="0" w:space="0" w:color="auto"/>
        <w:right w:val="none" w:sz="0" w:space="0" w:color="auto"/>
      </w:divBdr>
    </w:div>
    <w:div w:id="497574086">
      <w:bodyDiv w:val="1"/>
      <w:marLeft w:val="0"/>
      <w:marRight w:val="0"/>
      <w:marTop w:val="0"/>
      <w:marBottom w:val="0"/>
      <w:divBdr>
        <w:top w:val="none" w:sz="0" w:space="0" w:color="auto"/>
        <w:left w:val="none" w:sz="0" w:space="0" w:color="auto"/>
        <w:bottom w:val="none" w:sz="0" w:space="0" w:color="auto"/>
        <w:right w:val="none" w:sz="0" w:space="0" w:color="auto"/>
      </w:divBdr>
    </w:div>
    <w:div w:id="504827338">
      <w:bodyDiv w:val="1"/>
      <w:marLeft w:val="0"/>
      <w:marRight w:val="0"/>
      <w:marTop w:val="0"/>
      <w:marBottom w:val="0"/>
      <w:divBdr>
        <w:top w:val="none" w:sz="0" w:space="0" w:color="auto"/>
        <w:left w:val="none" w:sz="0" w:space="0" w:color="auto"/>
        <w:bottom w:val="none" w:sz="0" w:space="0" w:color="auto"/>
        <w:right w:val="none" w:sz="0" w:space="0" w:color="auto"/>
      </w:divBdr>
    </w:div>
    <w:div w:id="509758521">
      <w:bodyDiv w:val="1"/>
      <w:marLeft w:val="0"/>
      <w:marRight w:val="0"/>
      <w:marTop w:val="0"/>
      <w:marBottom w:val="0"/>
      <w:divBdr>
        <w:top w:val="none" w:sz="0" w:space="0" w:color="auto"/>
        <w:left w:val="none" w:sz="0" w:space="0" w:color="auto"/>
        <w:bottom w:val="none" w:sz="0" w:space="0" w:color="auto"/>
        <w:right w:val="none" w:sz="0" w:space="0" w:color="auto"/>
      </w:divBdr>
    </w:div>
    <w:div w:id="512498297">
      <w:bodyDiv w:val="1"/>
      <w:marLeft w:val="0"/>
      <w:marRight w:val="0"/>
      <w:marTop w:val="0"/>
      <w:marBottom w:val="0"/>
      <w:divBdr>
        <w:top w:val="none" w:sz="0" w:space="0" w:color="auto"/>
        <w:left w:val="none" w:sz="0" w:space="0" w:color="auto"/>
        <w:bottom w:val="none" w:sz="0" w:space="0" w:color="auto"/>
        <w:right w:val="none" w:sz="0" w:space="0" w:color="auto"/>
      </w:divBdr>
    </w:div>
    <w:div w:id="514003376">
      <w:bodyDiv w:val="1"/>
      <w:marLeft w:val="0"/>
      <w:marRight w:val="0"/>
      <w:marTop w:val="0"/>
      <w:marBottom w:val="0"/>
      <w:divBdr>
        <w:top w:val="none" w:sz="0" w:space="0" w:color="auto"/>
        <w:left w:val="none" w:sz="0" w:space="0" w:color="auto"/>
        <w:bottom w:val="none" w:sz="0" w:space="0" w:color="auto"/>
        <w:right w:val="none" w:sz="0" w:space="0" w:color="auto"/>
      </w:divBdr>
    </w:div>
    <w:div w:id="514199402">
      <w:bodyDiv w:val="1"/>
      <w:marLeft w:val="0"/>
      <w:marRight w:val="0"/>
      <w:marTop w:val="0"/>
      <w:marBottom w:val="0"/>
      <w:divBdr>
        <w:top w:val="none" w:sz="0" w:space="0" w:color="auto"/>
        <w:left w:val="none" w:sz="0" w:space="0" w:color="auto"/>
        <w:bottom w:val="none" w:sz="0" w:space="0" w:color="auto"/>
        <w:right w:val="none" w:sz="0" w:space="0" w:color="auto"/>
      </w:divBdr>
    </w:div>
    <w:div w:id="518547408">
      <w:bodyDiv w:val="1"/>
      <w:marLeft w:val="0"/>
      <w:marRight w:val="0"/>
      <w:marTop w:val="0"/>
      <w:marBottom w:val="0"/>
      <w:divBdr>
        <w:top w:val="none" w:sz="0" w:space="0" w:color="auto"/>
        <w:left w:val="none" w:sz="0" w:space="0" w:color="auto"/>
        <w:bottom w:val="none" w:sz="0" w:space="0" w:color="auto"/>
        <w:right w:val="none" w:sz="0" w:space="0" w:color="auto"/>
      </w:divBdr>
    </w:div>
    <w:div w:id="551961896">
      <w:bodyDiv w:val="1"/>
      <w:marLeft w:val="0"/>
      <w:marRight w:val="0"/>
      <w:marTop w:val="0"/>
      <w:marBottom w:val="0"/>
      <w:divBdr>
        <w:top w:val="none" w:sz="0" w:space="0" w:color="auto"/>
        <w:left w:val="none" w:sz="0" w:space="0" w:color="auto"/>
        <w:bottom w:val="none" w:sz="0" w:space="0" w:color="auto"/>
        <w:right w:val="none" w:sz="0" w:space="0" w:color="auto"/>
      </w:divBdr>
    </w:div>
    <w:div w:id="552011781">
      <w:bodyDiv w:val="1"/>
      <w:marLeft w:val="0"/>
      <w:marRight w:val="0"/>
      <w:marTop w:val="0"/>
      <w:marBottom w:val="0"/>
      <w:divBdr>
        <w:top w:val="none" w:sz="0" w:space="0" w:color="auto"/>
        <w:left w:val="none" w:sz="0" w:space="0" w:color="auto"/>
        <w:bottom w:val="none" w:sz="0" w:space="0" w:color="auto"/>
        <w:right w:val="none" w:sz="0" w:space="0" w:color="auto"/>
      </w:divBdr>
    </w:div>
    <w:div w:id="557984311">
      <w:bodyDiv w:val="1"/>
      <w:marLeft w:val="0"/>
      <w:marRight w:val="0"/>
      <w:marTop w:val="0"/>
      <w:marBottom w:val="0"/>
      <w:divBdr>
        <w:top w:val="none" w:sz="0" w:space="0" w:color="auto"/>
        <w:left w:val="none" w:sz="0" w:space="0" w:color="auto"/>
        <w:bottom w:val="none" w:sz="0" w:space="0" w:color="auto"/>
        <w:right w:val="none" w:sz="0" w:space="0" w:color="auto"/>
      </w:divBdr>
    </w:div>
    <w:div w:id="559097859">
      <w:bodyDiv w:val="1"/>
      <w:marLeft w:val="0"/>
      <w:marRight w:val="0"/>
      <w:marTop w:val="0"/>
      <w:marBottom w:val="0"/>
      <w:divBdr>
        <w:top w:val="none" w:sz="0" w:space="0" w:color="auto"/>
        <w:left w:val="none" w:sz="0" w:space="0" w:color="auto"/>
        <w:bottom w:val="none" w:sz="0" w:space="0" w:color="auto"/>
        <w:right w:val="none" w:sz="0" w:space="0" w:color="auto"/>
      </w:divBdr>
    </w:div>
    <w:div w:id="561402181">
      <w:bodyDiv w:val="1"/>
      <w:marLeft w:val="0"/>
      <w:marRight w:val="0"/>
      <w:marTop w:val="0"/>
      <w:marBottom w:val="0"/>
      <w:divBdr>
        <w:top w:val="none" w:sz="0" w:space="0" w:color="auto"/>
        <w:left w:val="none" w:sz="0" w:space="0" w:color="auto"/>
        <w:bottom w:val="none" w:sz="0" w:space="0" w:color="auto"/>
        <w:right w:val="none" w:sz="0" w:space="0" w:color="auto"/>
      </w:divBdr>
    </w:div>
    <w:div w:id="565724169">
      <w:bodyDiv w:val="1"/>
      <w:marLeft w:val="0"/>
      <w:marRight w:val="0"/>
      <w:marTop w:val="0"/>
      <w:marBottom w:val="0"/>
      <w:divBdr>
        <w:top w:val="none" w:sz="0" w:space="0" w:color="auto"/>
        <w:left w:val="none" w:sz="0" w:space="0" w:color="auto"/>
        <w:bottom w:val="none" w:sz="0" w:space="0" w:color="auto"/>
        <w:right w:val="none" w:sz="0" w:space="0" w:color="auto"/>
      </w:divBdr>
    </w:div>
    <w:div w:id="585655299">
      <w:bodyDiv w:val="1"/>
      <w:marLeft w:val="0"/>
      <w:marRight w:val="0"/>
      <w:marTop w:val="0"/>
      <w:marBottom w:val="0"/>
      <w:divBdr>
        <w:top w:val="none" w:sz="0" w:space="0" w:color="auto"/>
        <w:left w:val="none" w:sz="0" w:space="0" w:color="auto"/>
        <w:bottom w:val="none" w:sz="0" w:space="0" w:color="auto"/>
        <w:right w:val="none" w:sz="0" w:space="0" w:color="auto"/>
      </w:divBdr>
    </w:div>
    <w:div w:id="587618702">
      <w:bodyDiv w:val="1"/>
      <w:marLeft w:val="0"/>
      <w:marRight w:val="0"/>
      <w:marTop w:val="0"/>
      <w:marBottom w:val="0"/>
      <w:divBdr>
        <w:top w:val="none" w:sz="0" w:space="0" w:color="auto"/>
        <w:left w:val="none" w:sz="0" w:space="0" w:color="auto"/>
        <w:bottom w:val="none" w:sz="0" w:space="0" w:color="auto"/>
        <w:right w:val="none" w:sz="0" w:space="0" w:color="auto"/>
      </w:divBdr>
    </w:div>
    <w:div w:id="589197722">
      <w:bodyDiv w:val="1"/>
      <w:marLeft w:val="0"/>
      <w:marRight w:val="0"/>
      <w:marTop w:val="0"/>
      <w:marBottom w:val="0"/>
      <w:divBdr>
        <w:top w:val="none" w:sz="0" w:space="0" w:color="auto"/>
        <w:left w:val="none" w:sz="0" w:space="0" w:color="auto"/>
        <w:bottom w:val="none" w:sz="0" w:space="0" w:color="auto"/>
        <w:right w:val="none" w:sz="0" w:space="0" w:color="auto"/>
      </w:divBdr>
    </w:div>
    <w:div w:id="589433339">
      <w:bodyDiv w:val="1"/>
      <w:marLeft w:val="0"/>
      <w:marRight w:val="0"/>
      <w:marTop w:val="0"/>
      <w:marBottom w:val="0"/>
      <w:divBdr>
        <w:top w:val="none" w:sz="0" w:space="0" w:color="auto"/>
        <w:left w:val="none" w:sz="0" w:space="0" w:color="auto"/>
        <w:bottom w:val="none" w:sz="0" w:space="0" w:color="auto"/>
        <w:right w:val="none" w:sz="0" w:space="0" w:color="auto"/>
      </w:divBdr>
    </w:div>
    <w:div w:id="592468446">
      <w:bodyDiv w:val="1"/>
      <w:marLeft w:val="0"/>
      <w:marRight w:val="0"/>
      <w:marTop w:val="0"/>
      <w:marBottom w:val="0"/>
      <w:divBdr>
        <w:top w:val="none" w:sz="0" w:space="0" w:color="auto"/>
        <w:left w:val="none" w:sz="0" w:space="0" w:color="auto"/>
        <w:bottom w:val="none" w:sz="0" w:space="0" w:color="auto"/>
        <w:right w:val="none" w:sz="0" w:space="0" w:color="auto"/>
      </w:divBdr>
    </w:div>
    <w:div w:id="595209329">
      <w:bodyDiv w:val="1"/>
      <w:marLeft w:val="0"/>
      <w:marRight w:val="0"/>
      <w:marTop w:val="0"/>
      <w:marBottom w:val="0"/>
      <w:divBdr>
        <w:top w:val="none" w:sz="0" w:space="0" w:color="auto"/>
        <w:left w:val="none" w:sz="0" w:space="0" w:color="auto"/>
        <w:bottom w:val="none" w:sz="0" w:space="0" w:color="auto"/>
        <w:right w:val="none" w:sz="0" w:space="0" w:color="auto"/>
      </w:divBdr>
    </w:div>
    <w:div w:id="597299145">
      <w:bodyDiv w:val="1"/>
      <w:marLeft w:val="0"/>
      <w:marRight w:val="0"/>
      <w:marTop w:val="0"/>
      <w:marBottom w:val="0"/>
      <w:divBdr>
        <w:top w:val="none" w:sz="0" w:space="0" w:color="auto"/>
        <w:left w:val="none" w:sz="0" w:space="0" w:color="auto"/>
        <w:bottom w:val="none" w:sz="0" w:space="0" w:color="auto"/>
        <w:right w:val="none" w:sz="0" w:space="0" w:color="auto"/>
      </w:divBdr>
    </w:div>
    <w:div w:id="604071213">
      <w:bodyDiv w:val="1"/>
      <w:marLeft w:val="0"/>
      <w:marRight w:val="0"/>
      <w:marTop w:val="0"/>
      <w:marBottom w:val="0"/>
      <w:divBdr>
        <w:top w:val="none" w:sz="0" w:space="0" w:color="auto"/>
        <w:left w:val="none" w:sz="0" w:space="0" w:color="auto"/>
        <w:bottom w:val="none" w:sz="0" w:space="0" w:color="auto"/>
        <w:right w:val="none" w:sz="0" w:space="0" w:color="auto"/>
      </w:divBdr>
    </w:div>
    <w:div w:id="605577856">
      <w:bodyDiv w:val="1"/>
      <w:marLeft w:val="0"/>
      <w:marRight w:val="0"/>
      <w:marTop w:val="0"/>
      <w:marBottom w:val="0"/>
      <w:divBdr>
        <w:top w:val="none" w:sz="0" w:space="0" w:color="auto"/>
        <w:left w:val="none" w:sz="0" w:space="0" w:color="auto"/>
        <w:bottom w:val="none" w:sz="0" w:space="0" w:color="auto"/>
        <w:right w:val="none" w:sz="0" w:space="0" w:color="auto"/>
      </w:divBdr>
    </w:div>
    <w:div w:id="606736028">
      <w:bodyDiv w:val="1"/>
      <w:marLeft w:val="0"/>
      <w:marRight w:val="0"/>
      <w:marTop w:val="0"/>
      <w:marBottom w:val="0"/>
      <w:divBdr>
        <w:top w:val="none" w:sz="0" w:space="0" w:color="auto"/>
        <w:left w:val="none" w:sz="0" w:space="0" w:color="auto"/>
        <w:bottom w:val="none" w:sz="0" w:space="0" w:color="auto"/>
        <w:right w:val="none" w:sz="0" w:space="0" w:color="auto"/>
      </w:divBdr>
    </w:div>
    <w:div w:id="606931726">
      <w:bodyDiv w:val="1"/>
      <w:marLeft w:val="0"/>
      <w:marRight w:val="0"/>
      <w:marTop w:val="0"/>
      <w:marBottom w:val="0"/>
      <w:divBdr>
        <w:top w:val="none" w:sz="0" w:space="0" w:color="auto"/>
        <w:left w:val="none" w:sz="0" w:space="0" w:color="auto"/>
        <w:bottom w:val="none" w:sz="0" w:space="0" w:color="auto"/>
        <w:right w:val="none" w:sz="0" w:space="0" w:color="auto"/>
      </w:divBdr>
    </w:div>
    <w:div w:id="610283302">
      <w:bodyDiv w:val="1"/>
      <w:marLeft w:val="0"/>
      <w:marRight w:val="0"/>
      <w:marTop w:val="0"/>
      <w:marBottom w:val="0"/>
      <w:divBdr>
        <w:top w:val="none" w:sz="0" w:space="0" w:color="auto"/>
        <w:left w:val="none" w:sz="0" w:space="0" w:color="auto"/>
        <w:bottom w:val="none" w:sz="0" w:space="0" w:color="auto"/>
        <w:right w:val="none" w:sz="0" w:space="0" w:color="auto"/>
      </w:divBdr>
    </w:div>
    <w:div w:id="611135244">
      <w:bodyDiv w:val="1"/>
      <w:marLeft w:val="0"/>
      <w:marRight w:val="0"/>
      <w:marTop w:val="0"/>
      <w:marBottom w:val="0"/>
      <w:divBdr>
        <w:top w:val="none" w:sz="0" w:space="0" w:color="auto"/>
        <w:left w:val="none" w:sz="0" w:space="0" w:color="auto"/>
        <w:bottom w:val="none" w:sz="0" w:space="0" w:color="auto"/>
        <w:right w:val="none" w:sz="0" w:space="0" w:color="auto"/>
      </w:divBdr>
    </w:div>
    <w:div w:id="613444550">
      <w:bodyDiv w:val="1"/>
      <w:marLeft w:val="0"/>
      <w:marRight w:val="0"/>
      <w:marTop w:val="0"/>
      <w:marBottom w:val="0"/>
      <w:divBdr>
        <w:top w:val="none" w:sz="0" w:space="0" w:color="auto"/>
        <w:left w:val="none" w:sz="0" w:space="0" w:color="auto"/>
        <w:bottom w:val="none" w:sz="0" w:space="0" w:color="auto"/>
        <w:right w:val="none" w:sz="0" w:space="0" w:color="auto"/>
      </w:divBdr>
    </w:div>
    <w:div w:id="613708271">
      <w:bodyDiv w:val="1"/>
      <w:marLeft w:val="0"/>
      <w:marRight w:val="0"/>
      <w:marTop w:val="0"/>
      <w:marBottom w:val="0"/>
      <w:divBdr>
        <w:top w:val="none" w:sz="0" w:space="0" w:color="auto"/>
        <w:left w:val="none" w:sz="0" w:space="0" w:color="auto"/>
        <w:bottom w:val="none" w:sz="0" w:space="0" w:color="auto"/>
        <w:right w:val="none" w:sz="0" w:space="0" w:color="auto"/>
      </w:divBdr>
    </w:div>
    <w:div w:id="616064493">
      <w:bodyDiv w:val="1"/>
      <w:marLeft w:val="0"/>
      <w:marRight w:val="0"/>
      <w:marTop w:val="0"/>
      <w:marBottom w:val="0"/>
      <w:divBdr>
        <w:top w:val="none" w:sz="0" w:space="0" w:color="auto"/>
        <w:left w:val="none" w:sz="0" w:space="0" w:color="auto"/>
        <w:bottom w:val="none" w:sz="0" w:space="0" w:color="auto"/>
        <w:right w:val="none" w:sz="0" w:space="0" w:color="auto"/>
      </w:divBdr>
    </w:div>
    <w:div w:id="632901792">
      <w:bodyDiv w:val="1"/>
      <w:marLeft w:val="0"/>
      <w:marRight w:val="0"/>
      <w:marTop w:val="0"/>
      <w:marBottom w:val="0"/>
      <w:divBdr>
        <w:top w:val="none" w:sz="0" w:space="0" w:color="auto"/>
        <w:left w:val="none" w:sz="0" w:space="0" w:color="auto"/>
        <w:bottom w:val="none" w:sz="0" w:space="0" w:color="auto"/>
        <w:right w:val="none" w:sz="0" w:space="0" w:color="auto"/>
      </w:divBdr>
    </w:div>
    <w:div w:id="636226787">
      <w:bodyDiv w:val="1"/>
      <w:marLeft w:val="0"/>
      <w:marRight w:val="0"/>
      <w:marTop w:val="0"/>
      <w:marBottom w:val="0"/>
      <w:divBdr>
        <w:top w:val="none" w:sz="0" w:space="0" w:color="auto"/>
        <w:left w:val="none" w:sz="0" w:space="0" w:color="auto"/>
        <w:bottom w:val="none" w:sz="0" w:space="0" w:color="auto"/>
        <w:right w:val="none" w:sz="0" w:space="0" w:color="auto"/>
      </w:divBdr>
    </w:div>
    <w:div w:id="638612326">
      <w:bodyDiv w:val="1"/>
      <w:marLeft w:val="0"/>
      <w:marRight w:val="0"/>
      <w:marTop w:val="0"/>
      <w:marBottom w:val="0"/>
      <w:divBdr>
        <w:top w:val="none" w:sz="0" w:space="0" w:color="auto"/>
        <w:left w:val="none" w:sz="0" w:space="0" w:color="auto"/>
        <w:bottom w:val="none" w:sz="0" w:space="0" w:color="auto"/>
        <w:right w:val="none" w:sz="0" w:space="0" w:color="auto"/>
      </w:divBdr>
    </w:div>
    <w:div w:id="642151985">
      <w:bodyDiv w:val="1"/>
      <w:marLeft w:val="0"/>
      <w:marRight w:val="0"/>
      <w:marTop w:val="0"/>
      <w:marBottom w:val="0"/>
      <w:divBdr>
        <w:top w:val="none" w:sz="0" w:space="0" w:color="auto"/>
        <w:left w:val="none" w:sz="0" w:space="0" w:color="auto"/>
        <w:bottom w:val="none" w:sz="0" w:space="0" w:color="auto"/>
        <w:right w:val="none" w:sz="0" w:space="0" w:color="auto"/>
      </w:divBdr>
    </w:div>
    <w:div w:id="647056354">
      <w:bodyDiv w:val="1"/>
      <w:marLeft w:val="0"/>
      <w:marRight w:val="0"/>
      <w:marTop w:val="0"/>
      <w:marBottom w:val="0"/>
      <w:divBdr>
        <w:top w:val="none" w:sz="0" w:space="0" w:color="auto"/>
        <w:left w:val="none" w:sz="0" w:space="0" w:color="auto"/>
        <w:bottom w:val="none" w:sz="0" w:space="0" w:color="auto"/>
        <w:right w:val="none" w:sz="0" w:space="0" w:color="auto"/>
      </w:divBdr>
    </w:div>
    <w:div w:id="651758459">
      <w:bodyDiv w:val="1"/>
      <w:marLeft w:val="0"/>
      <w:marRight w:val="0"/>
      <w:marTop w:val="0"/>
      <w:marBottom w:val="0"/>
      <w:divBdr>
        <w:top w:val="none" w:sz="0" w:space="0" w:color="auto"/>
        <w:left w:val="none" w:sz="0" w:space="0" w:color="auto"/>
        <w:bottom w:val="none" w:sz="0" w:space="0" w:color="auto"/>
        <w:right w:val="none" w:sz="0" w:space="0" w:color="auto"/>
      </w:divBdr>
    </w:div>
    <w:div w:id="660931977">
      <w:bodyDiv w:val="1"/>
      <w:marLeft w:val="0"/>
      <w:marRight w:val="0"/>
      <w:marTop w:val="0"/>
      <w:marBottom w:val="0"/>
      <w:divBdr>
        <w:top w:val="none" w:sz="0" w:space="0" w:color="auto"/>
        <w:left w:val="none" w:sz="0" w:space="0" w:color="auto"/>
        <w:bottom w:val="none" w:sz="0" w:space="0" w:color="auto"/>
        <w:right w:val="none" w:sz="0" w:space="0" w:color="auto"/>
      </w:divBdr>
    </w:div>
    <w:div w:id="661616212">
      <w:bodyDiv w:val="1"/>
      <w:marLeft w:val="0"/>
      <w:marRight w:val="0"/>
      <w:marTop w:val="0"/>
      <w:marBottom w:val="0"/>
      <w:divBdr>
        <w:top w:val="none" w:sz="0" w:space="0" w:color="auto"/>
        <w:left w:val="none" w:sz="0" w:space="0" w:color="auto"/>
        <w:bottom w:val="none" w:sz="0" w:space="0" w:color="auto"/>
        <w:right w:val="none" w:sz="0" w:space="0" w:color="auto"/>
      </w:divBdr>
    </w:div>
    <w:div w:id="666398760">
      <w:bodyDiv w:val="1"/>
      <w:marLeft w:val="0"/>
      <w:marRight w:val="0"/>
      <w:marTop w:val="0"/>
      <w:marBottom w:val="0"/>
      <w:divBdr>
        <w:top w:val="none" w:sz="0" w:space="0" w:color="auto"/>
        <w:left w:val="none" w:sz="0" w:space="0" w:color="auto"/>
        <w:bottom w:val="none" w:sz="0" w:space="0" w:color="auto"/>
        <w:right w:val="none" w:sz="0" w:space="0" w:color="auto"/>
      </w:divBdr>
    </w:div>
    <w:div w:id="666708013">
      <w:bodyDiv w:val="1"/>
      <w:marLeft w:val="0"/>
      <w:marRight w:val="0"/>
      <w:marTop w:val="0"/>
      <w:marBottom w:val="0"/>
      <w:divBdr>
        <w:top w:val="none" w:sz="0" w:space="0" w:color="auto"/>
        <w:left w:val="none" w:sz="0" w:space="0" w:color="auto"/>
        <w:bottom w:val="none" w:sz="0" w:space="0" w:color="auto"/>
        <w:right w:val="none" w:sz="0" w:space="0" w:color="auto"/>
      </w:divBdr>
    </w:div>
    <w:div w:id="667943134">
      <w:bodyDiv w:val="1"/>
      <w:marLeft w:val="0"/>
      <w:marRight w:val="0"/>
      <w:marTop w:val="0"/>
      <w:marBottom w:val="0"/>
      <w:divBdr>
        <w:top w:val="none" w:sz="0" w:space="0" w:color="auto"/>
        <w:left w:val="none" w:sz="0" w:space="0" w:color="auto"/>
        <w:bottom w:val="none" w:sz="0" w:space="0" w:color="auto"/>
        <w:right w:val="none" w:sz="0" w:space="0" w:color="auto"/>
      </w:divBdr>
    </w:div>
    <w:div w:id="667945163">
      <w:bodyDiv w:val="1"/>
      <w:marLeft w:val="0"/>
      <w:marRight w:val="0"/>
      <w:marTop w:val="0"/>
      <w:marBottom w:val="0"/>
      <w:divBdr>
        <w:top w:val="none" w:sz="0" w:space="0" w:color="auto"/>
        <w:left w:val="none" w:sz="0" w:space="0" w:color="auto"/>
        <w:bottom w:val="none" w:sz="0" w:space="0" w:color="auto"/>
        <w:right w:val="none" w:sz="0" w:space="0" w:color="auto"/>
      </w:divBdr>
    </w:div>
    <w:div w:id="676274673">
      <w:bodyDiv w:val="1"/>
      <w:marLeft w:val="0"/>
      <w:marRight w:val="0"/>
      <w:marTop w:val="0"/>
      <w:marBottom w:val="0"/>
      <w:divBdr>
        <w:top w:val="none" w:sz="0" w:space="0" w:color="auto"/>
        <w:left w:val="none" w:sz="0" w:space="0" w:color="auto"/>
        <w:bottom w:val="none" w:sz="0" w:space="0" w:color="auto"/>
        <w:right w:val="none" w:sz="0" w:space="0" w:color="auto"/>
      </w:divBdr>
    </w:div>
    <w:div w:id="677266893">
      <w:bodyDiv w:val="1"/>
      <w:marLeft w:val="0"/>
      <w:marRight w:val="0"/>
      <w:marTop w:val="0"/>
      <w:marBottom w:val="0"/>
      <w:divBdr>
        <w:top w:val="none" w:sz="0" w:space="0" w:color="auto"/>
        <w:left w:val="none" w:sz="0" w:space="0" w:color="auto"/>
        <w:bottom w:val="none" w:sz="0" w:space="0" w:color="auto"/>
        <w:right w:val="none" w:sz="0" w:space="0" w:color="auto"/>
      </w:divBdr>
    </w:div>
    <w:div w:id="691339362">
      <w:bodyDiv w:val="1"/>
      <w:marLeft w:val="0"/>
      <w:marRight w:val="0"/>
      <w:marTop w:val="0"/>
      <w:marBottom w:val="0"/>
      <w:divBdr>
        <w:top w:val="none" w:sz="0" w:space="0" w:color="auto"/>
        <w:left w:val="none" w:sz="0" w:space="0" w:color="auto"/>
        <w:bottom w:val="none" w:sz="0" w:space="0" w:color="auto"/>
        <w:right w:val="none" w:sz="0" w:space="0" w:color="auto"/>
      </w:divBdr>
    </w:div>
    <w:div w:id="691539253">
      <w:bodyDiv w:val="1"/>
      <w:marLeft w:val="0"/>
      <w:marRight w:val="0"/>
      <w:marTop w:val="0"/>
      <w:marBottom w:val="0"/>
      <w:divBdr>
        <w:top w:val="none" w:sz="0" w:space="0" w:color="auto"/>
        <w:left w:val="none" w:sz="0" w:space="0" w:color="auto"/>
        <w:bottom w:val="none" w:sz="0" w:space="0" w:color="auto"/>
        <w:right w:val="none" w:sz="0" w:space="0" w:color="auto"/>
      </w:divBdr>
    </w:div>
    <w:div w:id="696126146">
      <w:bodyDiv w:val="1"/>
      <w:marLeft w:val="0"/>
      <w:marRight w:val="0"/>
      <w:marTop w:val="0"/>
      <w:marBottom w:val="0"/>
      <w:divBdr>
        <w:top w:val="none" w:sz="0" w:space="0" w:color="auto"/>
        <w:left w:val="none" w:sz="0" w:space="0" w:color="auto"/>
        <w:bottom w:val="none" w:sz="0" w:space="0" w:color="auto"/>
        <w:right w:val="none" w:sz="0" w:space="0" w:color="auto"/>
      </w:divBdr>
    </w:div>
    <w:div w:id="697194585">
      <w:bodyDiv w:val="1"/>
      <w:marLeft w:val="0"/>
      <w:marRight w:val="0"/>
      <w:marTop w:val="0"/>
      <w:marBottom w:val="0"/>
      <w:divBdr>
        <w:top w:val="none" w:sz="0" w:space="0" w:color="auto"/>
        <w:left w:val="none" w:sz="0" w:space="0" w:color="auto"/>
        <w:bottom w:val="none" w:sz="0" w:space="0" w:color="auto"/>
        <w:right w:val="none" w:sz="0" w:space="0" w:color="auto"/>
      </w:divBdr>
    </w:div>
    <w:div w:id="702368876">
      <w:bodyDiv w:val="1"/>
      <w:marLeft w:val="0"/>
      <w:marRight w:val="0"/>
      <w:marTop w:val="0"/>
      <w:marBottom w:val="0"/>
      <w:divBdr>
        <w:top w:val="none" w:sz="0" w:space="0" w:color="auto"/>
        <w:left w:val="none" w:sz="0" w:space="0" w:color="auto"/>
        <w:bottom w:val="none" w:sz="0" w:space="0" w:color="auto"/>
        <w:right w:val="none" w:sz="0" w:space="0" w:color="auto"/>
      </w:divBdr>
    </w:div>
    <w:div w:id="715205425">
      <w:bodyDiv w:val="1"/>
      <w:marLeft w:val="0"/>
      <w:marRight w:val="0"/>
      <w:marTop w:val="0"/>
      <w:marBottom w:val="0"/>
      <w:divBdr>
        <w:top w:val="none" w:sz="0" w:space="0" w:color="auto"/>
        <w:left w:val="none" w:sz="0" w:space="0" w:color="auto"/>
        <w:bottom w:val="none" w:sz="0" w:space="0" w:color="auto"/>
        <w:right w:val="none" w:sz="0" w:space="0" w:color="auto"/>
      </w:divBdr>
    </w:div>
    <w:div w:id="715466231">
      <w:bodyDiv w:val="1"/>
      <w:marLeft w:val="0"/>
      <w:marRight w:val="0"/>
      <w:marTop w:val="0"/>
      <w:marBottom w:val="0"/>
      <w:divBdr>
        <w:top w:val="none" w:sz="0" w:space="0" w:color="auto"/>
        <w:left w:val="none" w:sz="0" w:space="0" w:color="auto"/>
        <w:bottom w:val="none" w:sz="0" w:space="0" w:color="auto"/>
        <w:right w:val="none" w:sz="0" w:space="0" w:color="auto"/>
      </w:divBdr>
    </w:div>
    <w:div w:id="717556913">
      <w:bodyDiv w:val="1"/>
      <w:marLeft w:val="0"/>
      <w:marRight w:val="0"/>
      <w:marTop w:val="0"/>
      <w:marBottom w:val="0"/>
      <w:divBdr>
        <w:top w:val="none" w:sz="0" w:space="0" w:color="auto"/>
        <w:left w:val="none" w:sz="0" w:space="0" w:color="auto"/>
        <w:bottom w:val="none" w:sz="0" w:space="0" w:color="auto"/>
        <w:right w:val="none" w:sz="0" w:space="0" w:color="auto"/>
      </w:divBdr>
    </w:div>
    <w:div w:id="720715847">
      <w:bodyDiv w:val="1"/>
      <w:marLeft w:val="0"/>
      <w:marRight w:val="0"/>
      <w:marTop w:val="0"/>
      <w:marBottom w:val="0"/>
      <w:divBdr>
        <w:top w:val="none" w:sz="0" w:space="0" w:color="auto"/>
        <w:left w:val="none" w:sz="0" w:space="0" w:color="auto"/>
        <w:bottom w:val="none" w:sz="0" w:space="0" w:color="auto"/>
        <w:right w:val="none" w:sz="0" w:space="0" w:color="auto"/>
      </w:divBdr>
    </w:div>
    <w:div w:id="732655095">
      <w:bodyDiv w:val="1"/>
      <w:marLeft w:val="0"/>
      <w:marRight w:val="0"/>
      <w:marTop w:val="0"/>
      <w:marBottom w:val="0"/>
      <w:divBdr>
        <w:top w:val="none" w:sz="0" w:space="0" w:color="auto"/>
        <w:left w:val="none" w:sz="0" w:space="0" w:color="auto"/>
        <w:bottom w:val="none" w:sz="0" w:space="0" w:color="auto"/>
        <w:right w:val="none" w:sz="0" w:space="0" w:color="auto"/>
      </w:divBdr>
    </w:div>
    <w:div w:id="733234726">
      <w:bodyDiv w:val="1"/>
      <w:marLeft w:val="0"/>
      <w:marRight w:val="0"/>
      <w:marTop w:val="0"/>
      <w:marBottom w:val="0"/>
      <w:divBdr>
        <w:top w:val="none" w:sz="0" w:space="0" w:color="auto"/>
        <w:left w:val="none" w:sz="0" w:space="0" w:color="auto"/>
        <w:bottom w:val="none" w:sz="0" w:space="0" w:color="auto"/>
        <w:right w:val="none" w:sz="0" w:space="0" w:color="auto"/>
      </w:divBdr>
    </w:div>
    <w:div w:id="739210665">
      <w:bodyDiv w:val="1"/>
      <w:marLeft w:val="0"/>
      <w:marRight w:val="0"/>
      <w:marTop w:val="0"/>
      <w:marBottom w:val="0"/>
      <w:divBdr>
        <w:top w:val="none" w:sz="0" w:space="0" w:color="auto"/>
        <w:left w:val="none" w:sz="0" w:space="0" w:color="auto"/>
        <w:bottom w:val="none" w:sz="0" w:space="0" w:color="auto"/>
        <w:right w:val="none" w:sz="0" w:space="0" w:color="auto"/>
      </w:divBdr>
    </w:div>
    <w:div w:id="744305542">
      <w:bodyDiv w:val="1"/>
      <w:marLeft w:val="0"/>
      <w:marRight w:val="0"/>
      <w:marTop w:val="0"/>
      <w:marBottom w:val="0"/>
      <w:divBdr>
        <w:top w:val="none" w:sz="0" w:space="0" w:color="auto"/>
        <w:left w:val="none" w:sz="0" w:space="0" w:color="auto"/>
        <w:bottom w:val="none" w:sz="0" w:space="0" w:color="auto"/>
        <w:right w:val="none" w:sz="0" w:space="0" w:color="auto"/>
      </w:divBdr>
    </w:div>
    <w:div w:id="750543304">
      <w:bodyDiv w:val="1"/>
      <w:marLeft w:val="0"/>
      <w:marRight w:val="0"/>
      <w:marTop w:val="0"/>
      <w:marBottom w:val="0"/>
      <w:divBdr>
        <w:top w:val="none" w:sz="0" w:space="0" w:color="auto"/>
        <w:left w:val="none" w:sz="0" w:space="0" w:color="auto"/>
        <w:bottom w:val="none" w:sz="0" w:space="0" w:color="auto"/>
        <w:right w:val="none" w:sz="0" w:space="0" w:color="auto"/>
      </w:divBdr>
    </w:div>
    <w:div w:id="752777277">
      <w:bodyDiv w:val="1"/>
      <w:marLeft w:val="0"/>
      <w:marRight w:val="0"/>
      <w:marTop w:val="0"/>
      <w:marBottom w:val="0"/>
      <w:divBdr>
        <w:top w:val="none" w:sz="0" w:space="0" w:color="auto"/>
        <w:left w:val="none" w:sz="0" w:space="0" w:color="auto"/>
        <w:bottom w:val="none" w:sz="0" w:space="0" w:color="auto"/>
        <w:right w:val="none" w:sz="0" w:space="0" w:color="auto"/>
      </w:divBdr>
    </w:div>
    <w:div w:id="754017326">
      <w:bodyDiv w:val="1"/>
      <w:marLeft w:val="0"/>
      <w:marRight w:val="0"/>
      <w:marTop w:val="0"/>
      <w:marBottom w:val="0"/>
      <w:divBdr>
        <w:top w:val="none" w:sz="0" w:space="0" w:color="auto"/>
        <w:left w:val="none" w:sz="0" w:space="0" w:color="auto"/>
        <w:bottom w:val="none" w:sz="0" w:space="0" w:color="auto"/>
        <w:right w:val="none" w:sz="0" w:space="0" w:color="auto"/>
      </w:divBdr>
    </w:div>
    <w:div w:id="755781150">
      <w:bodyDiv w:val="1"/>
      <w:marLeft w:val="0"/>
      <w:marRight w:val="0"/>
      <w:marTop w:val="0"/>
      <w:marBottom w:val="0"/>
      <w:divBdr>
        <w:top w:val="none" w:sz="0" w:space="0" w:color="auto"/>
        <w:left w:val="none" w:sz="0" w:space="0" w:color="auto"/>
        <w:bottom w:val="none" w:sz="0" w:space="0" w:color="auto"/>
        <w:right w:val="none" w:sz="0" w:space="0" w:color="auto"/>
      </w:divBdr>
    </w:div>
    <w:div w:id="757480506">
      <w:bodyDiv w:val="1"/>
      <w:marLeft w:val="0"/>
      <w:marRight w:val="0"/>
      <w:marTop w:val="0"/>
      <w:marBottom w:val="0"/>
      <w:divBdr>
        <w:top w:val="none" w:sz="0" w:space="0" w:color="auto"/>
        <w:left w:val="none" w:sz="0" w:space="0" w:color="auto"/>
        <w:bottom w:val="none" w:sz="0" w:space="0" w:color="auto"/>
        <w:right w:val="none" w:sz="0" w:space="0" w:color="auto"/>
      </w:divBdr>
    </w:div>
    <w:div w:id="768743822">
      <w:bodyDiv w:val="1"/>
      <w:marLeft w:val="0"/>
      <w:marRight w:val="0"/>
      <w:marTop w:val="0"/>
      <w:marBottom w:val="0"/>
      <w:divBdr>
        <w:top w:val="none" w:sz="0" w:space="0" w:color="auto"/>
        <w:left w:val="none" w:sz="0" w:space="0" w:color="auto"/>
        <w:bottom w:val="none" w:sz="0" w:space="0" w:color="auto"/>
        <w:right w:val="none" w:sz="0" w:space="0" w:color="auto"/>
      </w:divBdr>
    </w:div>
    <w:div w:id="769005483">
      <w:bodyDiv w:val="1"/>
      <w:marLeft w:val="0"/>
      <w:marRight w:val="0"/>
      <w:marTop w:val="0"/>
      <w:marBottom w:val="0"/>
      <w:divBdr>
        <w:top w:val="none" w:sz="0" w:space="0" w:color="auto"/>
        <w:left w:val="none" w:sz="0" w:space="0" w:color="auto"/>
        <w:bottom w:val="none" w:sz="0" w:space="0" w:color="auto"/>
        <w:right w:val="none" w:sz="0" w:space="0" w:color="auto"/>
      </w:divBdr>
    </w:div>
    <w:div w:id="774178540">
      <w:bodyDiv w:val="1"/>
      <w:marLeft w:val="0"/>
      <w:marRight w:val="0"/>
      <w:marTop w:val="0"/>
      <w:marBottom w:val="0"/>
      <w:divBdr>
        <w:top w:val="none" w:sz="0" w:space="0" w:color="auto"/>
        <w:left w:val="none" w:sz="0" w:space="0" w:color="auto"/>
        <w:bottom w:val="none" w:sz="0" w:space="0" w:color="auto"/>
        <w:right w:val="none" w:sz="0" w:space="0" w:color="auto"/>
      </w:divBdr>
    </w:div>
    <w:div w:id="779106477">
      <w:bodyDiv w:val="1"/>
      <w:marLeft w:val="0"/>
      <w:marRight w:val="0"/>
      <w:marTop w:val="0"/>
      <w:marBottom w:val="0"/>
      <w:divBdr>
        <w:top w:val="none" w:sz="0" w:space="0" w:color="auto"/>
        <w:left w:val="none" w:sz="0" w:space="0" w:color="auto"/>
        <w:bottom w:val="none" w:sz="0" w:space="0" w:color="auto"/>
        <w:right w:val="none" w:sz="0" w:space="0" w:color="auto"/>
      </w:divBdr>
    </w:div>
    <w:div w:id="779490211">
      <w:bodyDiv w:val="1"/>
      <w:marLeft w:val="0"/>
      <w:marRight w:val="0"/>
      <w:marTop w:val="0"/>
      <w:marBottom w:val="0"/>
      <w:divBdr>
        <w:top w:val="none" w:sz="0" w:space="0" w:color="auto"/>
        <w:left w:val="none" w:sz="0" w:space="0" w:color="auto"/>
        <w:bottom w:val="none" w:sz="0" w:space="0" w:color="auto"/>
        <w:right w:val="none" w:sz="0" w:space="0" w:color="auto"/>
      </w:divBdr>
    </w:div>
    <w:div w:id="787243589">
      <w:bodyDiv w:val="1"/>
      <w:marLeft w:val="0"/>
      <w:marRight w:val="0"/>
      <w:marTop w:val="0"/>
      <w:marBottom w:val="0"/>
      <w:divBdr>
        <w:top w:val="none" w:sz="0" w:space="0" w:color="auto"/>
        <w:left w:val="none" w:sz="0" w:space="0" w:color="auto"/>
        <w:bottom w:val="none" w:sz="0" w:space="0" w:color="auto"/>
        <w:right w:val="none" w:sz="0" w:space="0" w:color="auto"/>
      </w:divBdr>
    </w:div>
    <w:div w:id="794372990">
      <w:bodyDiv w:val="1"/>
      <w:marLeft w:val="0"/>
      <w:marRight w:val="0"/>
      <w:marTop w:val="0"/>
      <w:marBottom w:val="0"/>
      <w:divBdr>
        <w:top w:val="none" w:sz="0" w:space="0" w:color="auto"/>
        <w:left w:val="none" w:sz="0" w:space="0" w:color="auto"/>
        <w:bottom w:val="none" w:sz="0" w:space="0" w:color="auto"/>
        <w:right w:val="none" w:sz="0" w:space="0" w:color="auto"/>
      </w:divBdr>
    </w:div>
    <w:div w:id="798259280">
      <w:bodyDiv w:val="1"/>
      <w:marLeft w:val="0"/>
      <w:marRight w:val="0"/>
      <w:marTop w:val="0"/>
      <w:marBottom w:val="0"/>
      <w:divBdr>
        <w:top w:val="none" w:sz="0" w:space="0" w:color="auto"/>
        <w:left w:val="none" w:sz="0" w:space="0" w:color="auto"/>
        <w:bottom w:val="none" w:sz="0" w:space="0" w:color="auto"/>
        <w:right w:val="none" w:sz="0" w:space="0" w:color="auto"/>
      </w:divBdr>
    </w:div>
    <w:div w:id="800611943">
      <w:bodyDiv w:val="1"/>
      <w:marLeft w:val="0"/>
      <w:marRight w:val="0"/>
      <w:marTop w:val="0"/>
      <w:marBottom w:val="0"/>
      <w:divBdr>
        <w:top w:val="none" w:sz="0" w:space="0" w:color="auto"/>
        <w:left w:val="none" w:sz="0" w:space="0" w:color="auto"/>
        <w:bottom w:val="none" w:sz="0" w:space="0" w:color="auto"/>
        <w:right w:val="none" w:sz="0" w:space="0" w:color="auto"/>
      </w:divBdr>
    </w:div>
    <w:div w:id="807361165">
      <w:bodyDiv w:val="1"/>
      <w:marLeft w:val="0"/>
      <w:marRight w:val="0"/>
      <w:marTop w:val="0"/>
      <w:marBottom w:val="0"/>
      <w:divBdr>
        <w:top w:val="none" w:sz="0" w:space="0" w:color="auto"/>
        <w:left w:val="none" w:sz="0" w:space="0" w:color="auto"/>
        <w:bottom w:val="none" w:sz="0" w:space="0" w:color="auto"/>
        <w:right w:val="none" w:sz="0" w:space="0" w:color="auto"/>
      </w:divBdr>
    </w:div>
    <w:div w:id="816917161">
      <w:bodyDiv w:val="1"/>
      <w:marLeft w:val="0"/>
      <w:marRight w:val="0"/>
      <w:marTop w:val="0"/>
      <w:marBottom w:val="0"/>
      <w:divBdr>
        <w:top w:val="none" w:sz="0" w:space="0" w:color="auto"/>
        <w:left w:val="none" w:sz="0" w:space="0" w:color="auto"/>
        <w:bottom w:val="none" w:sz="0" w:space="0" w:color="auto"/>
        <w:right w:val="none" w:sz="0" w:space="0" w:color="auto"/>
      </w:divBdr>
    </w:div>
    <w:div w:id="824323240">
      <w:bodyDiv w:val="1"/>
      <w:marLeft w:val="0"/>
      <w:marRight w:val="0"/>
      <w:marTop w:val="0"/>
      <w:marBottom w:val="0"/>
      <w:divBdr>
        <w:top w:val="none" w:sz="0" w:space="0" w:color="auto"/>
        <w:left w:val="none" w:sz="0" w:space="0" w:color="auto"/>
        <w:bottom w:val="none" w:sz="0" w:space="0" w:color="auto"/>
        <w:right w:val="none" w:sz="0" w:space="0" w:color="auto"/>
      </w:divBdr>
    </w:div>
    <w:div w:id="825049733">
      <w:bodyDiv w:val="1"/>
      <w:marLeft w:val="0"/>
      <w:marRight w:val="0"/>
      <w:marTop w:val="0"/>
      <w:marBottom w:val="0"/>
      <w:divBdr>
        <w:top w:val="none" w:sz="0" w:space="0" w:color="auto"/>
        <w:left w:val="none" w:sz="0" w:space="0" w:color="auto"/>
        <w:bottom w:val="none" w:sz="0" w:space="0" w:color="auto"/>
        <w:right w:val="none" w:sz="0" w:space="0" w:color="auto"/>
      </w:divBdr>
    </w:div>
    <w:div w:id="840433945">
      <w:bodyDiv w:val="1"/>
      <w:marLeft w:val="0"/>
      <w:marRight w:val="0"/>
      <w:marTop w:val="0"/>
      <w:marBottom w:val="0"/>
      <w:divBdr>
        <w:top w:val="none" w:sz="0" w:space="0" w:color="auto"/>
        <w:left w:val="none" w:sz="0" w:space="0" w:color="auto"/>
        <w:bottom w:val="none" w:sz="0" w:space="0" w:color="auto"/>
        <w:right w:val="none" w:sz="0" w:space="0" w:color="auto"/>
      </w:divBdr>
    </w:div>
    <w:div w:id="844519931">
      <w:bodyDiv w:val="1"/>
      <w:marLeft w:val="0"/>
      <w:marRight w:val="0"/>
      <w:marTop w:val="0"/>
      <w:marBottom w:val="0"/>
      <w:divBdr>
        <w:top w:val="none" w:sz="0" w:space="0" w:color="auto"/>
        <w:left w:val="none" w:sz="0" w:space="0" w:color="auto"/>
        <w:bottom w:val="none" w:sz="0" w:space="0" w:color="auto"/>
        <w:right w:val="none" w:sz="0" w:space="0" w:color="auto"/>
      </w:divBdr>
    </w:div>
    <w:div w:id="852763757">
      <w:bodyDiv w:val="1"/>
      <w:marLeft w:val="0"/>
      <w:marRight w:val="0"/>
      <w:marTop w:val="0"/>
      <w:marBottom w:val="0"/>
      <w:divBdr>
        <w:top w:val="none" w:sz="0" w:space="0" w:color="auto"/>
        <w:left w:val="none" w:sz="0" w:space="0" w:color="auto"/>
        <w:bottom w:val="none" w:sz="0" w:space="0" w:color="auto"/>
        <w:right w:val="none" w:sz="0" w:space="0" w:color="auto"/>
      </w:divBdr>
    </w:div>
    <w:div w:id="858664368">
      <w:bodyDiv w:val="1"/>
      <w:marLeft w:val="0"/>
      <w:marRight w:val="0"/>
      <w:marTop w:val="0"/>
      <w:marBottom w:val="0"/>
      <w:divBdr>
        <w:top w:val="none" w:sz="0" w:space="0" w:color="auto"/>
        <w:left w:val="none" w:sz="0" w:space="0" w:color="auto"/>
        <w:bottom w:val="none" w:sz="0" w:space="0" w:color="auto"/>
        <w:right w:val="none" w:sz="0" w:space="0" w:color="auto"/>
      </w:divBdr>
    </w:div>
    <w:div w:id="861241116">
      <w:bodyDiv w:val="1"/>
      <w:marLeft w:val="0"/>
      <w:marRight w:val="0"/>
      <w:marTop w:val="0"/>
      <w:marBottom w:val="0"/>
      <w:divBdr>
        <w:top w:val="none" w:sz="0" w:space="0" w:color="auto"/>
        <w:left w:val="none" w:sz="0" w:space="0" w:color="auto"/>
        <w:bottom w:val="none" w:sz="0" w:space="0" w:color="auto"/>
        <w:right w:val="none" w:sz="0" w:space="0" w:color="auto"/>
      </w:divBdr>
    </w:div>
    <w:div w:id="862208379">
      <w:bodyDiv w:val="1"/>
      <w:marLeft w:val="0"/>
      <w:marRight w:val="0"/>
      <w:marTop w:val="0"/>
      <w:marBottom w:val="0"/>
      <w:divBdr>
        <w:top w:val="none" w:sz="0" w:space="0" w:color="auto"/>
        <w:left w:val="none" w:sz="0" w:space="0" w:color="auto"/>
        <w:bottom w:val="none" w:sz="0" w:space="0" w:color="auto"/>
        <w:right w:val="none" w:sz="0" w:space="0" w:color="auto"/>
      </w:divBdr>
    </w:div>
    <w:div w:id="869952173">
      <w:bodyDiv w:val="1"/>
      <w:marLeft w:val="0"/>
      <w:marRight w:val="0"/>
      <w:marTop w:val="0"/>
      <w:marBottom w:val="0"/>
      <w:divBdr>
        <w:top w:val="none" w:sz="0" w:space="0" w:color="auto"/>
        <w:left w:val="none" w:sz="0" w:space="0" w:color="auto"/>
        <w:bottom w:val="none" w:sz="0" w:space="0" w:color="auto"/>
        <w:right w:val="none" w:sz="0" w:space="0" w:color="auto"/>
      </w:divBdr>
    </w:div>
    <w:div w:id="882596921">
      <w:bodyDiv w:val="1"/>
      <w:marLeft w:val="0"/>
      <w:marRight w:val="0"/>
      <w:marTop w:val="0"/>
      <w:marBottom w:val="0"/>
      <w:divBdr>
        <w:top w:val="none" w:sz="0" w:space="0" w:color="auto"/>
        <w:left w:val="none" w:sz="0" w:space="0" w:color="auto"/>
        <w:bottom w:val="none" w:sz="0" w:space="0" w:color="auto"/>
        <w:right w:val="none" w:sz="0" w:space="0" w:color="auto"/>
      </w:divBdr>
    </w:div>
    <w:div w:id="882912192">
      <w:bodyDiv w:val="1"/>
      <w:marLeft w:val="0"/>
      <w:marRight w:val="0"/>
      <w:marTop w:val="0"/>
      <w:marBottom w:val="0"/>
      <w:divBdr>
        <w:top w:val="none" w:sz="0" w:space="0" w:color="auto"/>
        <w:left w:val="none" w:sz="0" w:space="0" w:color="auto"/>
        <w:bottom w:val="none" w:sz="0" w:space="0" w:color="auto"/>
        <w:right w:val="none" w:sz="0" w:space="0" w:color="auto"/>
      </w:divBdr>
    </w:div>
    <w:div w:id="892739166">
      <w:bodyDiv w:val="1"/>
      <w:marLeft w:val="0"/>
      <w:marRight w:val="0"/>
      <w:marTop w:val="0"/>
      <w:marBottom w:val="0"/>
      <w:divBdr>
        <w:top w:val="none" w:sz="0" w:space="0" w:color="auto"/>
        <w:left w:val="none" w:sz="0" w:space="0" w:color="auto"/>
        <w:bottom w:val="none" w:sz="0" w:space="0" w:color="auto"/>
        <w:right w:val="none" w:sz="0" w:space="0" w:color="auto"/>
      </w:divBdr>
    </w:div>
    <w:div w:id="902332204">
      <w:bodyDiv w:val="1"/>
      <w:marLeft w:val="0"/>
      <w:marRight w:val="0"/>
      <w:marTop w:val="0"/>
      <w:marBottom w:val="0"/>
      <w:divBdr>
        <w:top w:val="none" w:sz="0" w:space="0" w:color="auto"/>
        <w:left w:val="none" w:sz="0" w:space="0" w:color="auto"/>
        <w:bottom w:val="none" w:sz="0" w:space="0" w:color="auto"/>
        <w:right w:val="none" w:sz="0" w:space="0" w:color="auto"/>
      </w:divBdr>
    </w:div>
    <w:div w:id="911961282">
      <w:bodyDiv w:val="1"/>
      <w:marLeft w:val="0"/>
      <w:marRight w:val="0"/>
      <w:marTop w:val="0"/>
      <w:marBottom w:val="0"/>
      <w:divBdr>
        <w:top w:val="none" w:sz="0" w:space="0" w:color="auto"/>
        <w:left w:val="none" w:sz="0" w:space="0" w:color="auto"/>
        <w:bottom w:val="none" w:sz="0" w:space="0" w:color="auto"/>
        <w:right w:val="none" w:sz="0" w:space="0" w:color="auto"/>
      </w:divBdr>
    </w:div>
    <w:div w:id="914243193">
      <w:bodyDiv w:val="1"/>
      <w:marLeft w:val="0"/>
      <w:marRight w:val="0"/>
      <w:marTop w:val="0"/>
      <w:marBottom w:val="0"/>
      <w:divBdr>
        <w:top w:val="none" w:sz="0" w:space="0" w:color="auto"/>
        <w:left w:val="none" w:sz="0" w:space="0" w:color="auto"/>
        <w:bottom w:val="none" w:sz="0" w:space="0" w:color="auto"/>
        <w:right w:val="none" w:sz="0" w:space="0" w:color="auto"/>
      </w:divBdr>
    </w:div>
    <w:div w:id="917901233">
      <w:bodyDiv w:val="1"/>
      <w:marLeft w:val="0"/>
      <w:marRight w:val="0"/>
      <w:marTop w:val="0"/>
      <w:marBottom w:val="0"/>
      <w:divBdr>
        <w:top w:val="none" w:sz="0" w:space="0" w:color="auto"/>
        <w:left w:val="none" w:sz="0" w:space="0" w:color="auto"/>
        <w:bottom w:val="none" w:sz="0" w:space="0" w:color="auto"/>
        <w:right w:val="none" w:sz="0" w:space="0" w:color="auto"/>
      </w:divBdr>
    </w:div>
    <w:div w:id="925770739">
      <w:bodyDiv w:val="1"/>
      <w:marLeft w:val="0"/>
      <w:marRight w:val="0"/>
      <w:marTop w:val="0"/>
      <w:marBottom w:val="0"/>
      <w:divBdr>
        <w:top w:val="none" w:sz="0" w:space="0" w:color="auto"/>
        <w:left w:val="none" w:sz="0" w:space="0" w:color="auto"/>
        <w:bottom w:val="none" w:sz="0" w:space="0" w:color="auto"/>
        <w:right w:val="none" w:sz="0" w:space="0" w:color="auto"/>
      </w:divBdr>
    </w:div>
    <w:div w:id="927734137">
      <w:bodyDiv w:val="1"/>
      <w:marLeft w:val="0"/>
      <w:marRight w:val="0"/>
      <w:marTop w:val="0"/>
      <w:marBottom w:val="0"/>
      <w:divBdr>
        <w:top w:val="none" w:sz="0" w:space="0" w:color="auto"/>
        <w:left w:val="none" w:sz="0" w:space="0" w:color="auto"/>
        <w:bottom w:val="none" w:sz="0" w:space="0" w:color="auto"/>
        <w:right w:val="none" w:sz="0" w:space="0" w:color="auto"/>
      </w:divBdr>
    </w:div>
    <w:div w:id="930238393">
      <w:bodyDiv w:val="1"/>
      <w:marLeft w:val="0"/>
      <w:marRight w:val="0"/>
      <w:marTop w:val="0"/>
      <w:marBottom w:val="0"/>
      <w:divBdr>
        <w:top w:val="none" w:sz="0" w:space="0" w:color="auto"/>
        <w:left w:val="none" w:sz="0" w:space="0" w:color="auto"/>
        <w:bottom w:val="none" w:sz="0" w:space="0" w:color="auto"/>
        <w:right w:val="none" w:sz="0" w:space="0" w:color="auto"/>
      </w:divBdr>
    </w:div>
    <w:div w:id="935292019">
      <w:bodyDiv w:val="1"/>
      <w:marLeft w:val="0"/>
      <w:marRight w:val="0"/>
      <w:marTop w:val="0"/>
      <w:marBottom w:val="0"/>
      <w:divBdr>
        <w:top w:val="none" w:sz="0" w:space="0" w:color="auto"/>
        <w:left w:val="none" w:sz="0" w:space="0" w:color="auto"/>
        <w:bottom w:val="none" w:sz="0" w:space="0" w:color="auto"/>
        <w:right w:val="none" w:sz="0" w:space="0" w:color="auto"/>
      </w:divBdr>
    </w:div>
    <w:div w:id="940651446">
      <w:bodyDiv w:val="1"/>
      <w:marLeft w:val="0"/>
      <w:marRight w:val="0"/>
      <w:marTop w:val="0"/>
      <w:marBottom w:val="0"/>
      <w:divBdr>
        <w:top w:val="none" w:sz="0" w:space="0" w:color="auto"/>
        <w:left w:val="none" w:sz="0" w:space="0" w:color="auto"/>
        <w:bottom w:val="none" w:sz="0" w:space="0" w:color="auto"/>
        <w:right w:val="none" w:sz="0" w:space="0" w:color="auto"/>
      </w:divBdr>
    </w:div>
    <w:div w:id="950163830">
      <w:bodyDiv w:val="1"/>
      <w:marLeft w:val="0"/>
      <w:marRight w:val="0"/>
      <w:marTop w:val="0"/>
      <w:marBottom w:val="0"/>
      <w:divBdr>
        <w:top w:val="none" w:sz="0" w:space="0" w:color="auto"/>
        <w:left w:val="none" w:sz="0" w:space="0" w:color="auto"/>
        <w:bottom w:val="none" w:sz="0" w:space="0" w:color="auto"/>
        <w:right w:val="none" w:sz="0" w:space="0" w:color="auto"/>
      </w:divBdr>
    </w:div>
    <w:div w:id="962686461">
      <w:bodyDiv w:val="1"/>
      <w:marLeft w:val="0"/>
      <w:marRight w:val="0"/>
      <w:marTop w:val="0"/>
      <w:marBottom w:val="0"/>
      <w:divBdr>
        <w:top w:val="none" w:sz="0" w:space="0" w:color="auto"/>
        <w:left w:val="none" w:sz="0" w:space="0" w:color="auto"/>
        <w:bottom w:val="none" w:sz="0" w:space="0" w:color="auto"/>
        <w:right w:val="none" w:sz="0" w:space="0" w:color="auto"/>
      </w:divBdr>
    </w:div>
    <w:div w:id="971642545">
      <w:bodyDiv w:val="1"/>
      <w:marLeft w:val="0"/>
      <w:marRight w:val="0"/>
      <w:marTop w:val="0"/>
      <w:marBottom w:val="0"/>
      <w:divBdr>
        <w:top w:val="none" w:sz="0" w:space="0" w:color="auto"/>
        <w:left w:val="none" w:sz="0" w:space="0" w:color="auto"/>
        <w:bottom w:val="none" w:sz="0" w:space="0" w:color="auto"/>
        <w:right w:val="none" w:sz="0" w:space="0" w:color="auto"/>
      </w:divBdr>
    </w:div>
    <w:div w:id="973876366">
      <w:bodyDiv w:val="1"/>
      <w:marLeft w:val="0"/>
      <w:marRight w:val="0"/>
      <w:marTop w:val="0"/>
      <w:marBottom w:val="0"/>
      <w:divBdr>
        <w:top w:val="none" w:sz="0" w:space="0" w:color="auto"/>
        <w:left w:val="none" w:sz="0" w:space="0" w:color="auto"/>
        <w:bottom w:val="none" w:sz="0" w:space="0" w:color="auto"/>
        <w:right w:val="none" w:sz="0" w:space="0" w:color="auto"/>
      </w:divBdr>
    </w:div>
    <w:div w:id="976640673">
      <w:bodyDiv w:val="1"/>
      <w:marLeft w:val="0"/>
      <w:marRight w:val="0"/>
      <w:marTop w:val="0"/>
      <w:marBottom w:val="0"/>
      <w:divBdr>
        <w:top w:val="none" w:sz="0" w:space="0" w:color="auto"/>
        <w:left w:val="none" w:sz="0" w:space="0" w:color="auto"/>
        <w:bottom w:val="none" w:sz="0" w:space="0" w:color="auto"/>
        <w:right w:val="none" w:sz="0" w:space="0" w:color="auto"/>
      </w:divBdr>
    </w:div>
    <w:div w:id="981427558">
      <w:bodyDiv w:val="1"/>
      <w:marLeft w:val="0"/>
      <w:marRight w:val="0"/>
      <w:marTop w:val="0"/>
      <w:marBottom w:val="0"/>
      <w:divBdr>
        <w:top w:val="none" w:sz="0" w:space="0" w:color="auto"/>
        <w:left w:val="none" w:sz="0" w:space="0" w:color="auto"/>
        <w:bottom w:val="none" w:sz="0" w:space="0" w:color="auto"/>
        <w:right w:val="none" w:sz="0" w:space="0" w:color="auto"/>
      </w:divBdr>
    </w:div>
    <w:div w:id="986279589">
      <w:bodyDiv w:val="1"/>
      <w:marLeft w:val="0"/>
      <w:marRight w:val="0"/>
      <w:marTop w:val="0"/>
      <w:marBottom w:val="0"/>
      <w:divBdr>
        <w:top w:val="none" w:sz="0" w:space="0" w:color="auto"/>
        <w:left w:val="none" w:sz="0" w:space="0" w:color="auto"/>
        <w:bottom w:val="none" w:sz="0" w:space="0" w:color="auto"/>
        <w:right w:val="none" w:sz="0" w:space="0" w:color="auto"/>
      </w:divBdr>
    </w:div>
    <w:div w:id="993534590">
      <w:bodyDiv w:val="1"/>
      <w:marLeft w:val="0"/>
      <w:marRight w:val="0"/>
      <w:marTop w:val="0"/>
      <w:marBottom w:val="0"/>
      <w:divBdr>
        <w:top w:val="none" w:sz="0" w:space="0" w:color="auto"/>
        <w:left w:val="none" w:sz="0" w:space="0" w:color="auto"/>
        <w:bottom w:val="none" w:sz="0" w:space="0" w:color="auto"/>
        <w:right w:val="none" w:sz="0" w:space="0" w:color="auto"/>
      </w:divBdr>
    </w:div>
    <w:div w:id="995184735">
      <w:bodyDiv w:val="1"/>
      <w:marLeft w:val="0"/>
      <w:marRight w:val="0"/>
      <w:marTop w:val="0"/>
      <w:marBottom w:val="0"/>
      <w:divBdr>
        <w:top w:val="none" w:sz="0" w:space="0" w:color="auto"/>
        <w:left w:val="none" w:sz="0" w:space="0" w:color="auto"/>
        <w:bottom w:val="none" w:sz="0" w:space="0" w:color="auto"/>
        <w:right w:val="none" w:sz="0" w:space="0" w:color="auto"/>
      </w:divBdr>
    </w:div>
    <w:div w:id="995380972">
      <w:bodyDiv w:val="1"/>
      <w:marLeft w:val="0"/>
      <w:marRight w:val="0"/>
      <w:marTop w:val="0"/>
      <w:marBottom w:val="0"/>
      <w:divBdr>
        <w:top w:val="none" w:sz="0" w:space="0" w:color="auto"/>
        <w:left w:val="none" w:sz="0" w:space="0" w:color="auto"/>
        <w:bottom w:val="none" w:sz="0" w:space="0" w:color="auto"/>
        <w:right w:val="none" w:sz="0" w:space="0" w:color="auto"/>
      </w:divBdr>
    </w:div>
    <w:div w:id="998070629">
      <w:bodyDiv w:val="1"/>
      <w:marLeft w:val="0"/>
      <w:marRight w:val="0"/>
      <w:marTop w:val="0"/>
      <w:marBottom w:val="0"/>
      <w:divBdr>
        <w:top w:val="none" w:sz="0" w:space="0" w:color="auto"/>
        <w:left w:val="none" w:sz="0" w:space="0" w:color="auto"/>
        <w:bottom w:val="none" w:sz="0" w:space="0" w:color="auto"/>
        <w:right w:val="none" w:sz="0" w:space="0" w:color="auto"/>
      </w:divBdr>
    </w:div>
    <w:div w:id="1002508325">
      <w:bodyDiv w:val="1"/>
      <w:marLeft w:val="0"/>
      <w:marRight w:val="0"/>
      <w:marTop w:val="0"/>
      <w:marBottom w:val="0"/>
      <w:divBdr>
        <w:top w:val="none" w:sz="0" w:space="0" w:color="auto"/>
        <w:left w:val="none" w:sz="0" w:space="0" w:color="auto"/>
        <w:bottom w:val="none" w:sz="0" w:space="0" w:color="auto"/>
        <w:right w:val="none" w:sz="0" w:space="0" w:color="auto"/>
      </w:divBdr>
    </w:div>
    <w:div w:id="1008291311">
      <w:bodyDiv w:val="1"/>
      <w:marLeft w:val="0"/>
      <w:marRight w:val="0"/>
      <w:marTop w:val="0"/>
      <w:marBottom w:val="0"/>
      <w:divBdr>
        <w:top w:val="none" w:sz="0" w:space="0" w:color="auto"/>
        <w:left w:val="none" w:sz="0" w:space="0" w:color="auto"/>
        <w:bottom w:val="none" w:sz="0" w:space="0" w:color="auto"/>
        <w:right w:val="none" w:sz="0" w:space="0" w:color="auto"/>
      </w:divBdr>
    </w:div>
    <w:div w:id="1012686990">
      <w:bodyDiv w:val="1"/>
      <w:marLeft w:val="0"/>
      <w:marRight w:val="0"/>
      <w:marTop w:val="0"/>
      <w:marBottom w:val="0"/>
      <w:divBdr>
        <w:top w:val="none" w:sz="0" w:space="0" w:color="auto"/>
        <w:left w:val="none" w:sz="0" w:space="0" w:color="auto"/>
        <w:bottom w:val="none" w:sz="0" w:space="0" w:color="auto"/>
        <w:right w:val="none" w:sz="0" w:space="0" w:color="auto"/>
      </w:divBdr>
    </w:div>
    <w:div w:id="1017584144">
      <w:bodyDiv w:val="1"/>
      <w:marLeft w:val="0"/>
      <w:marRight w:val="0"/>
      <w:marTop w:val="0"/>
      <w:marBottom w:val="0"/>
      <w:divBdr>
        <w:top w:val="none" w:sz="0" w:space="0" w:color="auto"/>
        <w:left w:val="none" w:sz="0" w:space="0" w:color="auto"/>
        <w:bottom w:val="none" w:sz="0" w:space="0" w:color="auto"/>
        <w:right w:val="none" w:sz="0" w:space="0" w:color="auto"/>
      </w:divBdr>
    </w:div>
    <w:div w:id="1020011841">
      <w:bodyDiv w:val="1"/>
      <w:marLeft w:val="0"/>
      <w:marRight w:val="0"/>
      <w:marTop w:val="0"/>
      <w:marBottom w:val="0"/>
      <w:divBdr>
        <w:top w:val="none" w:sz="0" w:space="0" w:color="auto"/>
        <w:left w:val="none" w:sz="0" w:space="0" w:color="auto"/>
        <w:bottom w:val="none" w:sz="0" w:space="0" w:color="auto"/>
        <w:right w:val="none" w:sz="0" w:space="0" w:color="auto"/>
      </w:divBdr>
    </w:div>
    <w:div w:id="1021783923">
      <w:bodyDiv w:val="1"/>
      <w:marLeft w:val="0"/>
      <w:marRight w:val="0"/>
      <w:marTop w:val="0"/>
      <w:marBottom w:val="0"/>
      <w:divBdr>
        <w:top w:val="none" w:sz="0" w:space="0" w:color="auto"/>
        <w:left w:val="none" w:sz="0" w:space="0" w:color="auto"/>
        <w:bottom w:val="none" w:sz="0" w:space="0" w:color="auto"/>
        <w:right w:val="none" w:sz="0" w:space="0" w:color="auto"/>
      </w:divBdr>
    </w:div>
    <w:div w:id="1021935556">
      <w:bodyDiv w:val="1"/>
      <w:marLeft w:val="0"/>
      <w:marRight w:val="0"/>
      <w:marTop w:val="0"/>
      <w:marBottom w:val="0"/>
      <w:divBdr>
        <w:top w:val="none" w:sz="0" w:space="0" w:color="auto"/>
        <w:left w:val="none" w:sz="0" w:space="0" w:color="auto"/>
        <w:bottom w:val="none" w:sz="0" w:space="0" w:color="auto"/>
        <w:right w:val="none" w:sz="0" w:space="0" w:color="auto"/>
      </w:divBdr>
    </w:div>
    <w:div w:id="1022170648">
      <w:bodyDiv w:val="1"/>
      <w:marLeft w:val="0"/>
      <w:marRight w:val="0"/>
      <w:marTop w:val="0"/>
      <w:marBottom w:val="0"/>
      <w:divBdr>
        <w:top w:val="none" w:sz="0" w:space="0" w:color="auto"/>
        <w:left w:val="none" w:sz="0" w:space="0" w:color="auto"/>
        <w:bottom w:val="none" w:sz="0" w:space="0" w:color="auto"/>
        <w:right w:val="none" w:sz="0" w:space="0" w:color="auto"/>
      </w:divBdr>
    </w:div>
    <w:div w:id="1025911624">
      <w:bodyDiv w:val="1"/>
      <w:marLeft w:val="0"/>
      <w:marRight w:val="0"/>
      <w:marTop w:val="0"/>
      <w:marBottom w:val="0"/>
      <w:divBdr>
        <w:top w:val="none" w:sz="0" w:space="0" w:color="auto"/>
        <w:left w:val="none" w:sz="0" w:space="0" w:color="auto"/>
        <w:bottom w:val="none" w:sz="0" w:space="0" w:color="auto"/>
        <w:right w:val="none" w:sz="0" w:space="0" w:color="auto"/>
      </w:divBdr>
    </w:div>
    <w:div w:id="1046638873">
      <w:bodyDiv w:val="1"/>
      <w:marLeft w:val="0"/>
      <w:marRight w:val="0"/>
      <w:marTop w:val="0"/>
      <w:marBottom w:val="0"/>
      <w:divBdr>
        <w:top w:val="none" w:sz="0" w:space="0" w:color="auto"/>
        <w:left w:val="none" w:sz="0" w:space="0" w:color="auto"/>
        <w:bottom w:val="none" w:sz="0" w:space="0" w:color="auto"/>
        <w:right w:val="none" w:sz="0" w:space="0" w:color="auto"/>
      </w:divBdr>
    </w:div>
    <w:div w:id="1054887024">
      <w:bodyDiv w:val="1"/>
      <w:marLeft w:val="0"/>
      <w:marRight w:val="0"/>
      <w:marTop w:val="0"/>
      <w:marBottom w:val="0"/>
      <w:divBdr>
        <w:top w:val="none" w:sz="0" w:space="0" w:color="auto"/>
        <w:left w:val="none" w:sz="0" w:space="0" w:color="auto"/>
        <w:bottom w:val="none" w:sz="0" w:space="0" w:color="auto"/>
        <w:right w:val="none" w:sz="0" w:space="0" w:color="auto"/>
      </w:divBdr>
    </w:div>
    <w:div w:id="1058555672">
      <w:bodyDiv w:val="1"/>
      <w:marLeft w:val="0"/>
      <w:marRight w:val="0"/>
      <w:marTop w:val="0"/>
      <w:marBottom w:val="0"/>
      <w:divBdr>
        <w:top w:val="none" w:sz="0" w:space="0" w:color="auto"/>
        <w:left w:val="none" w:sz="0" w:space="0" w:color="auto"/>
        <w:bottom w:val="none" w:sz="0" w:space="0" w:color="auto"/>
        <w:right w:val="none" w:sz="0" w:space="0" w:color="auto"/>
      </w:divBdr>
    </w:div>
    <w:div w:id="1062484686">
      <w:bodyDiv w:val="1"/>
      <w:marLeft w:val="0"/>
      <w:marRight w:val="0"/>
      <w:marTop w:val="0"/>
      <w:marBottom w:val="0"/>
      <w:divBdr>
        <w:top w:val="none" w:sz="0" w:space="0" w:color="auto"/>
        <w:left w:val="none" w:sz="0" w:space="0" w:color="auto"/>
        <w:bottom w:val="none" w:sz="0" w:space="0" w:color="auto"/>
        <w:right w:val="none" w:sz="0" w:space="0" w:color="auto"/>
      </w:divBdr>
    </w:div>
    <w:div w:id="1064333929">
      <w:bodyDiv w:val="1"/>
      <w:marLeft w:val="0"/>
      <w:marRight w:val="0"/>
      <w:marTop w:val="0"/>
      <w:marBottom w:val="0"/>
      <w:divBdr>
        <w:top w:val="none" w:sz="0" w:space="0" w:color="auto"/>
        <w:left w:val="none" w:sz="0" w:space="0" w:color="auto"/>
        <w:bottom w:val="none" w:sz="0" w:space="0" w:color="auto"/>
        <w:right w:val="none" w:sz="0" w:space="0" w:color="auto"/>
      </w:divBdr>
    </w:div>
    <w:div w:id="1069302814">
      <w:bodyDiv w:val="1"/>
      <w:marLeft w:val="0"/>
      <w:marRight w:val="0"/>
      <w:marTop w:val="0"/>
      <w:marBottom w:val="0"/>
      <w:divBdr>
        <w:top w:val="none" w:sz="0" w:space="0" w:color="auto"/>
        <w:left w:val="none" w:sz="0" w:space="0" w:color="auto"/>
        <w:bottom w:val="none" w:sz="0" w:space="0" w:color="auto"/>
        <w:right w:val="none" w:sz="0" w:space="0" w:color="auto"/>
      </w:divBdr>
    </w:div>
    <w:div w:id="1073813493">
      <w:bodyDiv w:val="1"/>
      <w:marLeft w:val="0"/>
      <w:marRight w:val="0"/>
      <w:marTop w:val="0"/>
      <w:marBottom w:val="0"/>
      <w:divBdr>
        <w:top w:val="none" w:sz="0" w:space="0" w:color="auto"/>
        <w:left w:val="none" w:sz="0" w:space="0" w:color="auto"/>
        <w:bottom w:val="none" w:sz="0" w:space="0" w:color="auto"/>
        <w:right w:val="none" w:sz="0" w:space="0" w:color="auto"/>
      </w:divBdr>
    </w:div>
    <w:div w:id="1077020884">
      <w:bodyDiv w:val="1"/>
      <w:marLeft w:val="0"/>
      <w:marRight w:val="0"/>
      <w:marTop w:val="0"/>
      <w:marBottom w:val="0"/>
      <w:divBdr>
        <w:top w:val="none" w:sz="0" w:space="0" w:color="auto"/>
        <w:left w:val="none" w:sz="0" w:space="0" w:color="auto"/>
        <w:bottom w:val="none" w:sz="0" w:space="0" w:color="auto"/>
        <w:right w:val="none" w:sz="0" w:space="0" w:color="auto"/>
      </w:divBdr>
    </w:div>
    <w:div w:id="1084645559">
      <w:bodyDiv w:val="1"/>
      <w:marLeft w:val="0"/>
      <w:marRight w:val="0"/>
      <w:marTop w:val="0"/>
      <w:marBottom w:val="0"/>
      <w:divBdr>
        <w:top w:val="none" w:sz="0" w:space="0" w:color="auto"/>
        <w:left w:val="none" w:sz="0" w:space="0" w:color="auto"/>
        <w:bottom w:val="none" w:sz="0" w:space="0" w:color="auto"/>
        <w:right w:val="none" w:sz="0" w:space="0" w:color="auto"/>
      </w:divBdr>
    </w:div>
    <w:div w:id="108692595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168619">
      <w:bodyDiv w:val="1"/>
      <w:marLeft w:val="0"/>
      <w:marRight w:val="0"/>
      <w:marTop w:val="0"/>
      <w:marBottom w:val="0"/>
      <w:divBdr>
        <w:top w:val="none" w:sz="0" w:space="0" w:color="auto"/>
        <w:left w:val="none" w:sz="0" w:space="0" w:color="auto"/>
        <w:bottom w:val="none" w:sz="0" w:space="0" w:color="auto"/>
        <w:right w:val="none" w:sz="0" w:space="0" w:color="auto"/>
      </w:divBdr>
    </w:div>
    <w:div w:id="1096973953">
      <w:bodyDiv w:val="1"/>
      <w:marLeft w:val="0"/>
      <w:marRight w:val="0"/>
      <w:marTop w:val="0"/>
      <w:marBottom w:val="0"/>
      <w:divBdr>
        <w:top w:val="none" w:sz="0" w:space="0" w:color="auto"/>
        <w:left w:val="none" w:sz="0" w:space="0" w:color="auto"/>
        <w:bottom w:val="none" w:sz="0" w:space="0" w:color="auto"/>
        <w:right w:val="none" w:sz="0" w:space="0" w:color="auto"/>
      </w:divBdr>
    </w:div>
    <w:div w:id="1102991910">
      <w:bodyDiv w:val="1"/>
      <w:marLeft w:val="0"/>
      <w:marRight w:val="0"/>
      <w:marTop w:val="0"/>
      <w:marBottom w:val="0"/>
      <w:divBdr>
        <w:top w:val="none" w:sz="0" w:space="0" w:color="auto"/>
        <w:left w:val="none" w:sz="0" w:space="0" w:color="auto"/>
        <w:bottom w:val="none" w:sz="0" w:space="0" w:color="auto"/>
        <w:right w:val="none" w:sz="0" w:space="0" w:color="auto"/>
      </w:divBdr>
    </w:div>
    <w:div w:id="1105467047">
      <w:bodyDiv w:val="1"/>
      <w:marLeft w:val="0"/>
      <w:marRight w:val="0"/>
      <w:marTop w:val="0"/>
      <w:marBottom w:val="0"/>
      <w:divBdr>
        <w:top w:val="none" w:sz="0" w:space="0" w:color="auto"/>
        <w:left w:val="none" w:sz="0" w:space="0" w:color="auto"/>
        <w:bottom w:val="none" w:sz="0" w:space="0" w:color="auto"/>
        <w:right w:val="none" w:sz="0" w:space="0" w:color="auto"/>
      </w:divBdr>
    </w:div>
    <w:div w:id="1106197192">
      <w:bodyDiv w:val="1"/>
      <w:marLeft w:val="0"/>
      <w:marRight w:val="0"/>
      <w:marTop w:val="0"/>
      <w:marBottom w:val="0"/>
      <w:divBdr>
        <w:top w:val="none" w:sz="0" w:space="0" w:color="auto"/>
        <w:left w:val="none" w:sz="0" w:space="0" w:color="auto"/>
        <w:bottom w:val="none" w:sz="0" w:space="0" w:color="auto"/>
        <w:right w:val="none" w:sz="0" w:space="0" w:color="auto"/>
      </w:divBdr>
    </w:div>
    <w:div w:id="1107312324">
      <w:bodyDiv w:val="1"/>
      <w:marLeft w:val="0"/>
      <w:marRight w:val="0"/>
      <w:marTop w:val="0"/>
      <w:marBottom w:val="0"/>
      <w:divBdr>
        <w:top w:val="none" w:sz="0" w:space="0" w:color="auto"/>
        <w:left w:val="none" w:sz="0" w:space="0" w:color="auto"/>
        <w:bottom w:val="none" w:sz="0" w:space="0" w:color="auto"/>
        <w:right w:val="none" w:sz="0" w:space="0" w:color="auto"/>
      </w:divBdr>
    </w:div>
    <w:div w:id="1107777405">
      <w:bodyDiv w:val="1"/>
      <w:marLeft w:val="0"/>
      <w:marRight w:val="0"/>
      <w:marTop w:val="0"/>
      <w:marBottom w:val="0"/>
      <w:divBdr>
        <w:top w:val="none" w:sz="0" w:space="0" w:color="auto"/>
        <w:left w:val="none" w:sz="0" w:space="0" w:color="auto"/>
        <w:bottom w:val="none" w:sz="0" w:space="0" w:color="auto"/>
        <w:right w:val="none" w:sz="0" w:space="0" w:color="auto"/>
      </w:divBdr>
    </w:div>
    <w:div w:id="1108895361">
      <w:bodyDiv w:val="1"/>
      <w:marLeft w:val="0"/>
      <w:marRight w:val="0"/>
      <w:marTop w:val="0"/>
      <w:marBottom w:val="0"/>
      <w:divBdr>
        <w:top w:val="none" w:sz="0" w:space="0" w:color="auto"/>
        <w:left w:val="none" w:sz="0" w:space="0" w:color="auto"/>
        <w:bottom w:val="none" w:sz="0" w:space="0" w:color="auto"/>
        <w:right w:val="none" w:sz="0" w:space="0" w:color="auto"/>
      </w:divBdr>
    </w:div>
    <w:div w:id="1117794260">
      <w:bodyDiv w:val="1"/>
      <w:marLeft w:val="0"/>
      <w:marRight w:val="0"/>
      <w:marTop w:val="0"/>
      <w:marBottom w:val="0"/>
      <w:divBdr>
        <w:top w:val="none" w:sz="0" w:space="0" w:color="auto"/>
        <w:left w:val="none" w:sz="0" w:space="0" w:color="auto"/>
        <w:bottom w:val="none" w:sz="0" w:space="0" w:color="auto"/>
        <w:right w:val="none" w:sz="0" w:space="0" w:color="auto"/>
      </w:divBdr>
    </w:div>
    <w:div w:id="1122462115">
      <w:bodyDiv w:val="1"/>
      <w:marLeft w:val="0"/>
      <w:marRight w:val="0"/>
      <w:marTop w:val="0"/>
      <w:marBottom w:val="0"/>
      <w:divBdr>
        <w:top w:val="none" w:sz="0" w:space="0" w:color="auto"/>
        <w:left w:val="none" w:sz="0" w:space="0" w:color="auto"/>
        <w:bottom w:val="none" w:sz="0" w:space="0" w:color="auto"/>
        <w:right w:val="none" w:sz="0" w:space="0" w:color="auto"/>
      </w:divBdr>
    </w:div>
    <w:div w:id="1125004783">
      <w:bodyDiv w:val="1"/>
      <w:marLeft w:val="0"/>
      <w:marRight w:val="0"/>
      <w:marTop w:val="0"/>
      <w:marBottom w:val="0"/>
      <w:divBdr>
        <w:top w:val="none" w:sz="0" w:space="0" w:color="auto"/>
        <w:left w:val="none" w:sz="0" w:space="0" w:color="auto"/>
        <w:bottom w:val="none" w:sz="0" w:space="0" w:color="auto"/>
        <w:right w:val="none" w:sz="0" w:space="0" w:color="auto"/>
      </w:divBdr>
    </w:div>
    <w:div w:id="1131702879">
      <w:bodyDiv w:val="1"/>
      <w:marLeft w:val="0"/>
      <w:marRight w:val="0"/>
      <w:marTop w:val="0"/>
      <w:marBottom w:val="0"/>
      <w:divBdr>
        <w:top w:val="none" w:sz="0" w:space="0" w:color="auto"/>
        <w:left w:val="none" w:sz="0" w:space="0" w:color="auto"/>
        <w:bottom w:val="none" w:sz="0" w:space="0" w:color="auto"/>
        <w:right w:val="none" w:sz="0" w:space="0" w:color="auto"/>
      </w:divBdr>
    </w:div>
    <w:div w:id="1135608355">
      <w:bodyDiv w:val="1"/>
      <w:marLeft w:val="0"/>
      <w:marRight w:val="0"/>
      <w:marTop w:val="0"/>
      <w:marBottom w:val="0"/>
      <w:divBdr>
        <w:top w:val="none" w:sz="0" w:space="0" w:color="auto"/>
        <w:left w:val="none" w:sz="0" w:space="0" w:color="auto"/>
        <w:bottom w:val="none" w:sz="0" w:space="0" w:color="auto"/>
        <w:right w:val="none" w:sz="0" w:space="0" w:color="auto"/>
      </w:divBdr>
    </w:div>
    <w:div w:id="1135758031">
      <w:bodyDiv w:val="1"/>
      <w:marLeft w:val="0"/>
      <w:marRight w:val="0"/>
      <w:marTop w:val="0"/>
      <w:marBottom w:val="0"/>
      <w:divBdr>
        <w:top w:val="none" w:sz="0" w:space="0" w:color="auto"/>
        <w:left w:val="none" w:sz="0" w:space="0" w:color="auto"/>
        <w:bottom w:val="none" w:sz="0" w:space="0" w:color="auto"/>
        <w:right w:val="none" w:sz="0" w:space="0" w:color="auto"/>
      </w:divBdr>
    </w:div>
    <w:div w:id="1136872802">
      <w:bodyDiv w:val="1"/>
      <w:marLeft w:val="0"/>
      <w:marRight w:val="0"/>
      <w:marTop w:val="0"/>
      <w:marBottom w:val="0"/>
      <w:divBdr>
        <w:top w:val="none" w:sz="0" w:space="0" w:color="auto"/>
        <w:left w:val="none" w:sz="0" w:space="0" w:color="auto"/>
        <w:bottom w:val="none" w:sz="0" w:space="0" w:color="auto"/>
        <w:right w:val="none" w:sz="0" w:space="0" w:color="auto"/>
      </w:divBdr>
    </w:div>
    <w:div w:id="1142039053">
      <w:bodyDiv w:val="1"/>
      <w:marLeft w:val="0"/>
      <w:marRight w:val="0"/>
      <w:marTop w:val="0"/>
      <w:marBottom w:val="0"/>
      <w:divBdr>
        <w:top w:val="none" w:sz="0" w:space="0" w:color="auto"/>
        <w:left w:val="none" w:sz="0" w:space="0" w:color="auto"/>
        <w:bottom w:val="none" w:sz="0" w:space="0" w:color="auto"/>
        <w:right w:val="none" w:sz="0" w:space="0" w:color="auto"/>
      </w:divBdr>
    </w:div>
    <w:div w:id="1146168836">
      <w:bodyDiv w:val="1"/>
      <w:marLeft w:val="0"/>
      <w:marRight w:val="0"/>
      <w:marTop w:val="0"/>
      <w:marBottom w:val="0"/>
      <w:divBdr>
        <w:top w:val="none" w:sz="0" w:space="0" w:color="auto"/>
        <w:left w:val="none" w:sz="0" w:space="0" w:color="auto"/>
        <w:bottom w:val="none" w:sz="0" w:space="0" w:color="auto"/>
        <w:right w:val="none" w:sz="0" w:space="0" w:color="auto"/>
      </w:divBdr>
    </w:div>
    <w:div w:id="1150975724">
      <w:bodyDiv w:val="1"/>
      <w:marLeft w:val="0"/>
      <w:marRight w:val="0"/>
      <w:marTop w:val="0"/>
      <w:marBottom w:val="0"/>
      <w:divBdr>
        <w:top w:val="none" w:sz="0" w:space="0" w:color="auto"/>
        <w:left w:val="none" w:sz="0" w:space="0" w:color="auto"/>
        <w:bottom w:val="none" w:sz="0" w:space="0" w:color="auto"/>
        <w:right w:val="none" w:sz="0" w:space="0" w:color="auto"/>
      </w:divBdr>
    </w:div>
    <w:div w:id="1157921009">
      <w:bodyDiv w:val="1"/>
      <w:marLeft w:val="0"/>
      <w:marRight w:val="0"/>
      <w:marTop w:val="0"/>
      <w:marBottom w:val="0"/>
      <w:divBdr>
        <w:top w:val="none" w:sz="0" w:space="0" w:color="auto"/>
        <w:left w:val="none" w:sz="0" w:space="0" w:color="auto"/>
        <w:bottom w:val="none" w:sz="0" w:space="0" w:color="auto"/>
        <w:right w:val="none" w:sz="0" w:space="0" w:color="auto"/>
      </w:divBdr>
    </w:div>
    <w:div w:id="1159731002">
      <w:bodyDiv w:val="1"/>
      <w:marLeft w:val="0"/>
      <w:marRight w:val="0"/>
      <w:marTop w:val="0"/>
      <w:marBottom w:val="0"/>
      <w:divBdr>
        <w:top w:val="none" w:sz="0" w:space="0" w:color="auto"/>
        <w:left w:val="none" w:sz="0" w:space="0" w:color="auto"/>
        <w:bottom w:val="none" w:sz="0" w:space="0" w:color="auto"/>
        <w:right w:val="none" w:sz="0" w:space="0" w:color="auto"/>
      </w:divBdr>
    </w:div>
    <w:div w:id="1160075333">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321935">
      <w:bodyDiv w:val="1"/>
      <w:marLeft w:val="0"/>
      <w:marRight w:val="0"/>
      <w:marTop w:val="0"/>
      <w:marBottom w:val="0"/>
      <w:divBdr>
        <w:top w:val="none" w:sz="0" w:space="0" w:color="auto"/>
        <w:left w:val="none" w:sz="0" w:space="0" w:color="auto"/>
        <w:bottom w:val="none" w:sz="0" w:space="0" w:color="auto"/>
        <w:right w:val="none" w:sz="0" w:space="0" w:color="auto"/>
      </w:divBdr>
    </w:div>
    <w:div w:id="1171530834">
      <w:bodyDiv w:val="1"/>
      <w:marLeft w:val="0"/>
      <w:marRight w:val="0"/>
      <w:marTop w:val="0"/>
      <w:marBottom w:val="0"/>
      <w:divBdr>
        <w:top w:val="none" w:sz="0" w:space="0" w:color="auto"/>
        <w:left w:val="none" w:sz="0" w:space="0" w:color="auto"/>
        <w:bottom w:val="none" w:sz="0" w:space="0" w:color="auto"/>
        <w:right w:val="none" w:sz="0" w:space="0" w:color="auto"/>
      </w:divBdr>
    </w:div>
    <w:div w:id="1180312153">
      <w:bodyDiv w:val="1"/>
      <w:marLeft w:val="0"/>
      <w:marRight w:val="0"/>
      <w:marTop w:val="0"/>
      <w:marBottom w:val="0"/>
      <w:divBdr>
        <w:top w:val="none" w:sz="0" w:space="0" w:color="auto"/>
        <w:left w:val="none" w:sz="0" w:space="0" w:color="auto"/>
        <w:bottom w:val="none" w:sz="0" w:space="0" w:color="auto"/>
        <w:right w:val="none" w:sz="0" w:space="0" w:color="auto"/>
      </w:divBdr>
    </w:div>
    <w:div w:id="1183933862">
      <w:bodyDiv w:val="1"/>
      <w:marLeft w:val="0"/>
      <w:marRight w:val="0"/>
      <w:marTop w:val="0"/>
      <w:marBottom w:val="0"/>
      <w:divBdr>
        <w:top w:val="none" w:sz="0" w:space="0" w:color="auto"/>
        <w:left w:val="none" w:sz="0" w:space="0" w:color="auto"/>
        <w:bottom w:val="none" w:sz="0" w:space="0" w:color="auto"/>
        <w:right w:val="none" w:sz="0" w:space="0" w:color="auto"/>
      </w:divBdr>
    </w:div>
    <w:div w:id="1184322910">
      <w:bodyDiv w:val="1"/>
      <w:marLeft w:val="0"/>
      <w:marRight w:val="0"/>
      <w:marTop w:val="0"/>
      <w:marBottom w:val="0"/>
      <w:divBdr>
        <w:top w:val="none" w:sz="0" w:space="0" w:color="auto"/>
        <w:left w:val="none" w:sz="0" w:space="0" w:color="auto"/>
        <w:bottom w:val="none" w:sz="0" w:space="0" w:color="auto"/>
        <w:right w:val="none" w:sz="0" w:space="0" w:color="auto"/>
      </w:divBdr>
    </w:div>
    <w:div w:id="1188790012">
      <w:bodyDiv w:val="1"/>
      <w:marLeft w:val="0"/>
      <w:marRight w:val="0"/>
      <w:marTop w:val="0"/>
      <w:marBottom w:val="0"/>
      <w:divBdr>
        <w:top w:val="none" w:sz="0" w:space="0" w:color="auto"/>
        <w:left w:val="none" w:sz="0" w:space="0" w:color="auto"/>
        <w:bottom w:val="none" w:sz="0" w:space="0" w:color="auto"/>
        <w:right w:val="none" w:sz="0" w:space="0" w:color="auto"/>
      </w:divBdr>
    </w:div>
    <w:div w:id="118936897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259574">
      <w:bodyDiv w:val="1"/>
      <w:marLeft w:val="0"/>
      <w:marRight w:val="0"/>
      <w:marTop w:val="0"/>
      <w:marBottom w:val="0"/>
      <w:divBdr>
        <w:top w:val="none" w:sz="0" w:space="0" w:color="auto"/>
        <w:left w:val="none" w:sz="0" w:space="0" w:color="auto"/>
        <w:bottom w:val="none" w:sz="0" w:space="0" w:color="auto"/>
        <w:right w:val="none" w:sz="0" w:space="0" w:color="auto"/>
      </w:divBdr>
    </w:div>
    <w:div w:id="1198619110">
      <w:bodyDiv w:val="1"/>
      <w:marLeft w:val="0"/>
      <w:marRight w:val="0"/>
      <w:marTop w:val="0"/>
      <w:marBottom w:val="0"/>
      <w:divBdr>
        <w:top w:val="none" w:sz="0" w:space="0" w:color="auto"/>
        <w:left w:val="none" w:sz="0" w:space="0" w:color="auto"/>
        <w:bottom w:val="none" w:sz="0" w:space="0" w:color="auto"/>
        <w:right w:val="none" w:sz="0" w:space="0" w:color="auto"/>
      </w:divBdr>
    </w:div>
    <w:div w:id="1202589770">
      <w:bodyDiv w:val="1"/>
      <w:marLeft w:val="0"/>
      <w:marRight w:val="0"/>
      <w:marTop w:val="0"/>
      <w:marBottom w:val="0"/>
      <w:divBdr>
        <w:top w:val="none" w:sz="0" w:space="0" w:color="auto"/>
        <w:left w:val="none" w:sz="0" w:space="0" w:color="auto"/>
        <w:bottom w:val="none" w:sz="0" w:space="0" w:color="auto"/>
        <w:right w:val="none" w:sz="0" w:space="0" w:color="auto"/>
      </w:divBdr>
    </w:div>
    <w:div w:id="1205563349">
      <w:bodyDiv w:val="1"/>
      <w:marLeft w:val="0"/>
      <w:marRight w:val="0"/>
      <w:marTop w:val="0"/>
      <w:marBottom w:val="0"/>
      <w:divBdr>
        <w:top w:val="none" w:sz="0" w:space="0" w:color="auto"/>
        <w:left w:val="none" w:sz="0" w:space="0" w:color="auto"/>
        <w:bottom w:val="none" w:sz="0" w:space="0" w:color="auto"/>
        <w:right w:val="none" w:sz="0" w:space="0" w:color="auto"/>
      </w:divBdr>
    </w:div>
    <w:div w:id="1212183652">
      <w:bodyDiv w:val="1"/>
      <w:marLeft w:val="0"/>
      <w:marRight w:val="0"/>
      <w:marTop w:val="0"/>
      <w:marBottom w:val="0"/>
      <w:divBdr>
        <w:top w:val="none" w:sz="0" w:space="0" w:color="auto"/>
        <w:left w:val="none" w:sz="0" w:space="0" w:color="auto"/>
        <w:bottom w:val="none" w:sz="0" w:space="0" w:color="auto"/>
        <w:right w:val="none" w:sz="0" w:space="0" w:color="auto"/>
      </w:divBdr>
    </w:div>
    <w:div w:id="1220242091">
      <w:bodyDiv w:val="1"/>
      <w:marLeft w:val="0"/>
      <w:marRight w:val="0"/>
      <w:marTop w:val="0"/>
      <w:marBottom w:val="0"/>
      <w:divBdr>
        <w:top w:val="none" w:sz="0" w:space="0" w:color="auto"/>
        <w:left w:val="none" w:sz="0" w:space="0" w:color="auto"/>
        <w:bottom w:val="none" w:sz="0" w:space="0" w:color="auto"/>
        <w:right w:val="none" w:sz="0" w:space="0" w:color="auto"/>
      </w:divBdr>
    </w:div>
    <w:div w:id="1234313152">
      <w:bodyDiv w:val="1"/>
      <w:marLeft w:val="0"/>
      <w:marRight w:val="0"/>
      <w:marTop w:val="0"/>
      <w:marBottom w:val="0"/>
      <w:divBdr>
        <w:top w:val="none" w:sz="0" w:space="0" w:color="auto"/>
        <w:left w:val="none" w:sz="0" w:space="0" w:color="auto"/>
        <w:bottom w:val="none" w:sz="0" w:space="0" w:color="auto"/>
        <w:right w:val="none" w:sz="0" w:space="0" w:color="auto"/>
      </w:divBdr>
    </w:div>
    <w:div w:id="1234781999">
      <w:bodyDiv w:val="1"/>
      <w:marLeft w:val="0"/>
      <w:marRight w:val="0"/>
      <w:marTop w:val="0"/>
      <w:marBottom w:val="0"/>
      <w:divBdr>
        <w:top w:val="none" w:sz="0" w:space="0" w:color="auto"/>
        <w:left w:val="none" w:sz="0" w:space="0" w:color="auto"/>
        <w:bottom w:val="none" w:sz="0" w:space="0" w:color="auto"/>
        <w:right w:val="none" w:sz="0" w:space="0" w:color="auto"/>
      </w:divBdr>
    </w:div>
    <w:div w:id="1239293889">
      <w:bodyDiv w:val="1"/>
      <w:marLeft w:val="0"/>
      <w:marRight w:val="0"/>
      <w:marTop w:val="0"/>
      <w:marBottom w:val="0"/>
      <w:divBdr>
        <w:top w:val="none" w:sz="0" w:space="0" w:color="auto"/>
        <w:left w:val="none" w:sz="0" w:space="0" w:color="auto"/>
        <w:bottom w:val="none" w:sz="0" w:space="0" w:color="auto"/>
        <w:right w:val="none" w:sz="0" w:space="0" w:color="auto"/>
      </w:divBdr>
    </w:div>
    <w:div w:id="1240477186">
      <w:bodyDiv w:val="1"/>
      <w:marLeft w:val="0"/>
      <w:marRight w:val="0"/>
      <w:marTop w:val="0"/>
      <w:marBottom w:val="0"/>
      <w:divBdr>
        <w:top w:val="none" w:sz="0" w:space="0" w:color="auto"/>
        <w:left w:val="none" w:sz="0" w:space="0" w:color="auto"/>
        <w:bottom w:val="none" w:sz="0" w:space="0" w:color="auto"/>
        <w:right w:val="none" w:sz="0" w:space="0" w:color="auto"/>
      </w:divBdr>
    </w:div>
    <w:div w:id="1247808481">
      <w:bodyDiv w:val="1"/>
      <w:marLeft w:val="0"/>
      <w:marRight w:val="0"/>
      <w:marTop w:val="0"/>
      <w:marBottom w:val="0"/>
      <w:divBdr>
        <w:top w:val="none" w:sz="0" w:space="0" w:color="auto"/>
        <w:left w:val="none" w:sz="0" w:space="0" w:color="auto"/>
        <w:bottom w:val="none" w:sz="0" w:space="0" w:color="auto"/>
        <w:right w:val="none" w:sz="0" w:space="0" w:color="auto"/>
      </w:divBdr>
    </w:div>
    <w:div w:id="1248267888">
      <w:bodyDiv w:val="1"/>
      <w:marLeft w:val="0"/>
      <w:marRight w:val="0"/>
      <w:marTop w:val="0"/>
      <w:marBottom w:val="0"/>
      <w:divBdr>
        <w:top w:val="none" w:sz="0" w:space="0" w:color="auto"/>
        <w:left w:val="none" w:sz="0" w:space="0" w:color="auto"/>
        <w:bottom w:val="none" w:sz="0" w:space="0" w:color="auto"/>
        <w:right w:val="none" w:sz="0" w:space="0" w:color="auto"/>
      </w:divBdr>
    </w:div>
    <w:div w:id="1257447962">
      <w:bodyDiv w:val="1"/>
      <w:marLeft w:val="0"/>
      <w:marRight w:val="0"/>
      <w:marTop w:val="0"/>
      <w:marBottom w:val="0"/>
      <w:divBdr>
        <w:top w:val="none" w:sz="0" w:space="0" w:color="auto"/>
        <w:left w:val="none" w:sz="0" w:space="0" w:color="auto"/>
        <w:bottom w:val="none" w:sz="0" w:space="0" w:color="auto"/>
        <w:right w:val="none" w:sz="0" w:space="0" w:color="auto"/>
      </w:divBdr>
    </w:div>
    <w:div w:id="1266376805">
      <w:bodyDiv w:val="1"/>
      <w:marLeft w:val="0"/>
      <w:marRight w:val="0"/>
      <w:marTop w:val="0"/>
      <w:marBottom w:val="0"/>
      <w:divBdr>
        <w:top w:val="none" w:sz="0" w:space="0" w:color="auto"/>
        <w:left w:val="none" w:sz="0" w:space="0" w:color="auto"/>
        <w:bottom w:val="none" w:sz="0" w:space="0" w:color="auto"/>
        <w:right w:val="none" w:sz="0" w:space="0" w:color="auto"/>
      </w:divBdr>
    </w:div>
    <w:div w:id="1273825883">
      <w:bodyDiv w:val="1"/>
      <w:marLeft w:val="0"/>
      <w:marRight w:val="0"/>
      <w:marTop w:val="0"/>
      <w:marBottom w:val="0"/>
      <w:divBdr>
        <w:top w:val="none" w:sz="0" w:space="0" w:color="auto"/>
        <w:left w:val="none" w:sz="0" w:space="0" w:color="auto"/>
        <w:bottom w:val="none" w:sz="0" w:space="0" w:color="auto"/>
        <w:right w:val="none" w:sz="0" w:space="0" w:color="auto"/>
      </w:divBdr>
    </w:div>
    <w:div w:id="1274166491">
      <w:bodyDiv w:val="1"/>
      <w:marLeft w:val="0"/>
      <w:marRight w:val="0"/>
      <w:marTop w:val="0"/>
      <w:marBottom w:val="0"/>
      <w:divBdr>
        <w:top w:val="none" w:sz="0" w:space="0" w:color="auto"/>
        <w:left w:val="none" w:sz="0" w:space="0" w:color="auto"/>
        <w:bottom w:val="none" w:sz="0" w:space="0" w:color="auto"/>
        <w:right w:val="none" w:sz="0" w:space="0" w:color="auto"/>
      </w:divBdr>
    </w:div>
    <w:div w:id="1281180321">
      <w:bodyDiv w:val="1"/>
      <w:marLeft w:val="0"/>
      <w:marRight w:val="0"/>
      <w:marTop w:val="0"/>
      <w:marBottom w:val="0"/>
      <w:divBdr>
        <w:top w:val="none" w:sz="0" w:space="0" w:color="auto"/>
        <w:left w:val="none" w:sz="0" w:space="0" w:color="auto"/>
        <w:bottom w:val="none" w:sz="0" w:space="0" w:color="auto"/>
        <w:right w:val="none" w:sz="0" w:space="0" w:color="auto"/>
      </w:divBdr>
    </w:div>
    <w:div w:id="1281958118">
      <w:bodyDiv w:val="1"/>
      <w:marLeft w:val="0"/>
      <w:marRight w:val="0"/>
      <w:marTop w:val="0"/>
      <w:marBottom w:val="0"/>
      <w:divBdr>
        <w:top w:val="none" w:sz="0" w:space="0" w:color="auto"/>
        <w:left w:val="none" w:sz="0" w:space="0" w:color="auto"/>
        <w:bottom w:val="none" w:sz="0" w:space="0" w:color="auto"/>
        <w:right w:val="none" w:sz="0" w:space="0" w:color="auto"/>
      </w:divBdr>
    </w:div>
    <w:div w:id="1282808640">
      <w:bodyDiv w:val="1"/>
      <w:marLeft w:val="0"/>
      <w:marRight w:val="0"/>
      <w:marTop w:val="0"/>
      <w:marBottom w:val="0"/>
      <w:divBdr>
        <w:top w:val="none" w:sz="0" w:space="0" w:color="auto"/>
        <w:left w:val="none" w:sz="0" w:space="0" w:color="auto"/>
        <w:bottom w:val="none" w:sz="0" w:space="0" w:color="auto"/>
        <w:right w:val="none" w:sz="0" w:space="0" w:color="auto"/>
      </w:divBdr>
    </w:div>
    <w:div w:id="1284310890">
      <w:bodyDiv w:val="1"/>
      <w:marLeft w:val="0"/>
      <w:marRight w:val="0"/>
      <w:marTop w:val="0"/>
      <w:marBottom w:val="0"/>
      <w:divBdr>
        <w:top w:val="none" w:sz="0" w:space="0" w:color="auto"/>
        <w:left w:val="none" w:sz="0" w:space="0" w:color="auto"/>
        <w:bottom w:val="none" w:sz="0" w:space="0" w:color="auto"/>
        <w:right w:val="none" w:sz="0" w:space="0" w:color="auto"/>
      </w:divBdr>
    </w:div>
    <w:div w:id="1284923555">
      <w:bodyDiv w:val="1"/>
      <w:marLeft w:val="0"/>
      <w:marRight w:val="0"/>
      <w:marTop w:val="0"/>
      <w:marBottom w:val="0"/>
      <w:divBdr>
        <w:top w:val="none" w:sz="0" w:space="0" w:color="auto"/>
        <w:left w:val="none" w:sz="0" w:space="0" w:color="auto"/>
        <w:bottom w:val="none" w:sz="0" w:space="0" w:color="auto"/>
        <w:right w:val="none" w:sz="0" w:space="0" w:color="auto"/>
      </w:divBdr>
    </w:div>
    <w:div w:id="1290018504">
      <w:bodyDiv w:val="1"/>
      <w:marLeft w:val="0"/>
      <w:marRight w:val="0"/>
      <w:marTop w:val="0"/>
      <w:marBottom w:val="0"/>
      <w:divBdr>
        <w:top w:val="none" w:sz="0" w:space="0" w:color="auto"/>
        <w:left w:val="none" w:sz="0" w:space="0" w:color="auto"/>
        <w:bottom w:val="none" w:sz="0" w:space="0" w:color="auto"/>
        <w:right w:val="none" w:sz="0" w:space="0" w:color="auto"/>
      </w:divBdr>
    </w:div>
    <w:div w:id="1291475032">
      <w:bodyDiv w:val="1"/>
      <w:marLeft w:val="0"/>
      <w:marRight w:val="0"/>
      <w:marTop w:val="0"/>
      <w:marBottom w:val="0"/>
      <w:divBdr>
        <w:top w:val="none" w:sz="0" w:space="0" w:color="auto"/>
        <w:left w:val="none" w:sz="0" w:space="0" w:color="auto"/>
        <w:bottom w:val="none" w:sz="0" w:space="0" w:color="auto"/>
        <w:right w:val="none" w:sz="0" w:space="0" w:color="auto"/>
      </w:divBdr>
    </w:div>
    <w:div w:id="1303344623">
      <w:bodyDiv w:val="1"/>
      <w:marLeft w:val="0"/>
      <w:marRight w:val="0"/>
      <w:marTop w:val="0"/>
      <w:marBottom w:val="0"/>
      <w:divBdr>
        <w:top w:val="none" w:sz="0" w:space="0" w:color="auto"/>
        <w:left w:val="none" w:sz="0" w:space="0" w:color="auto"/>
        <w:bottom w:val="none" w:sz="0" w:space="0" w:color="auto"/>
        <w:right w:val="none" w:sz="0" w:space="0" w:color="auto"/>
      </w:divBdr>
    </w:div>
    <w:div w:id="1306279831">
      <w:bodyDiv w:val="1"/>
      <w:marLeft w:val="0"/>
      <w:marRight w:val="0"/>
      <w:marTop w:val="0"/>
      <w:marBottom w:val="0"/>
      <w:divBdr>
        <w:top w:val="none" w:sz="0" w:space="0" w:color="auto"/>
        <w:left w:val="none" w:sz="0" w:space="0" w:color="auto"/>
        <w:bottom w:val="none" w:sz="0" w:space="0" w:color="auto"/>
        <w:right w:val="none" w:sz="0" w:space="0" w:color="auto"/>
      </w:divBdr>
    </w:div>
    <w:div w:id="1307006366">
      <w:bodyDiv w:val="1"/>
      <w:marLeft w:val="0"/>
      <w:marRight w:val="0"/>
      <w:marTop w:val="0"/>
      <w:marBottom w:val="0"/>
      <w:divBdr>
        <w:top w:val="none" w:sz="0" w:space="0" w:color="auto"/>
        <w:left w:val="none" w:sz="0" w:space="0" w:color="auto"/>
        <w:bottom w:val="none" w:sz="0" w:space="0" w:color="auto"/>
        <w:right w:val="none" w:sz="0" w:space="0" w:color="auto"/>
      </w:divBdr>
    </w:div>
    <w:div w:id="1307586719">
      <w:bodyDiv w:val="1"/>
      <w:marLeft w:val="0"/>
      <w:marRight w:val="0"/>
      <w:marTop w:val="0"/>
      <w:marBottom w:val="0"/>
      <w:divBdr>
        <w:top w:val="none" w:sz="0" w:space="0" w:color="auto"/>
        <w:left w:val="none" w:sz="0" w:space="0" w:color="auto"/>
        <w:bottom w:val="none" w:sz="0" w:space="0" w:color="auto"/>
        <w:right w:val="none" w:sz="0" w:space="0" w:color="auto"/>
      </w:divBdr>
    </w:div>
    <w:div w:id="1310207333">
      <w:bodyDiv w:val="1"/>
      <w:marLeft w:val="0"/>
      <w:marRight w:val="0"/>
      <w:marTop w:val="0"/>
      <w:marBottom w:val="0"/>
      <w:divBdr>
        <w:top w:val="none" w:sz="0" w:space="0" w:color="auto"/>
        <w:left w:val="none" w:sz="0" w:space="0" w:color="auto"/>
        <w:bottom w:val="none" w:sz="0" w:space="0" w:color="auto"/>
        <w:right w:val="none" w:sz="0" w:space="0" w:color="auto"/>
      </w:divBdr>
    </w:div>
    <w:div w:id="1310555061">
      <w:bodyDiv w:val="1"/>
      <w:marLeft w:val="0"/>
      <w:marRight w:val="0"/>
      <w:marTop w:val="0"/>
      <w:marBottom w:val="0"/>
      <w:divBdr>
        <w:top w:val="none" w:sz="0" w:space="0" w:color="auto"/>
        <w:left w:val="none" w:sz="0" w:space="0" w:color="auto"/>
        <w:bottom w:val="none" w:sz="0" w:space="0" w:color="auto"/>
        <w:right w:val="none" w:sz="0" w:space="0" w:color="auto"/>
      </w:divBdr>
    </w:div>
    <w:div w:id="1314530638">
      <w:bodyDiv w:val="1"/>
      <w:marLeft w:val="0"/>
      <w:marRight w:val="0"/>
      <w:marTop w:val="0"/>
      <w:marBottom w:val="0"/>
      <w:divBdr>
        <w:top w:val="none" w:sz="0" w:space="0" w:color="auto"/>
        <w:left w:val="none" w:sz="0" w:space="0" w:color="auto"/>
        <w:bottom w:val="none" w:sz="0" w:space="0" w:color="auto"/>
        <w:right w:val="none" w:sz="0" w:space="0" w:color="auto"/>
      </w:divBdr>
    </w:div>
    <w:div w:id="1315526594">
      <w:bodyDiv w:val="1"/>
      <w:marLeft w:val="0"/>
      <w:marRight w:val="0"/>
      <w:marTop w:val="0"/>
      <w:marBottom w:val="0"/>
      <w:divBdr>
        <w:top w:val="none" w:sz="0" w:space="0" w:color="auto"/>
        <w:left w:val="none" w:sz="0" w:space="0" w:color="auto"/>
        <w:bottom w:val="none" w:sz="0" w:space="0" w:color="auto"/>
        <w:right w:val="none" w:sz="0" w:space="0" w:color="auto"/>
      </w:divBdr>
    </w:div>
    <w:div w:id="1316833801">
      <w:bodyDiv w:val="1"/>
      <w:marLeft w:val="0"/>
      <w:marRight w:val="0"/>
      <w:marTop w:val="0"/>
      <w:marBottom w:val="0"/>
      <w:divBdr>
        <w:top w:val="none" w:sz="0" w:space="0" w:color="auto"/>
        <w:left w:val="none" w:sz="0" w:space="0" w:color="auto"/>
        <w:bottom w:val="none" w:sz="0" w:space="0" w:color="auto"/>
        <w:right w:val="none" w:sz="0" w:space="0" w:color="auto"/>
      </w:divBdr>
    </w:div>
    <w:div w:id="1324310624">
      <w:bodyDiv w:val="1"/>
      <w:marLeft w:val="0"/>
      <w:marRight w:val="0"/>
      <w:marTop w:val="0"/>
      <w:marBottom w:val="0"/>
      <w:divBdr>
        <w:top w:val="none" w:sz="0" w:space="0" w:color="auto"/>
        <w:left w:val="none" w:sz="0" w:space="0" w:color="auto"/>
        <w:bottom w:val="none" w:sz="0" w:space="0" w:color="auto"/>
        <w:right w:val="none" w:sz="0" w:space="0" w:color="auto"/>
      </w:divBdr>
    </w:div>
    <w:div w:id="1333338386">
      <w:bodyDiv w:val="1"/>
      <w:marLeft w:val="0"/>
      <w:marRight w:val="0"/>
      <w:marTop w:val="0"/>
      <w:marBottom w:val="0"/>
      <w:divBdr>
        <w:top w:val="none" w:sz="0" w:space="0" w:color="auto"/>
        <w:left w:val="none" w:sz="0" w:space="0" w:color="auto"/>
        <w:bottom w:val="none" w:sz="0" w:space="0" w:color="auto"/>
        <w:right w:val="none" w:sz="0" w:space="0" w:color="auto"/>
      </w:divBdr>
    </w:div>
    <w:div w:id="1347176608">
      <w:bodyDiv w:val="1"/>
      <w:marLeft w:val="0"/>
      <w:marRight w:val="0"/>
      <w:marTop w:val="0"/>
      <w:marBottom w:val="0"/>
      <w:divBdr>
        <w:top w:val="none" w:sz="0" w:space="0" w:color="auto"/>
        <w:left w:val="none" w:sz="0" w:space="0" w:color="auto"/>
        <w:bottom w:val="none" w:sz="0" w:space="0" w:color="auto"/>
        <w:right w:val="none" w:sz="0" w:space="0" w:color="auto"/>
      </w:divBdr>
    </w:div>
    <w:div w:id="1352562128">
      <w:bodyDiv w:val="1"/>
      <w:marLeft w:val="0"/>
      <w:marRight w:val="0"/>
      <w:marTop w:val="0"/>
      <w:marBottom w:val="0"/>
      <w:divBdr>
        <w:top w:val="none" w:sz="0" w:space="0" w:color="auto"/>
        <w:left w:val="none" w:sz="0" w:space="0" w:color="auto"/>
        <w:bottom w:val="none" w:sz="0" w:space="0" w:color="auto"/>
        <w:right w:val="none" w:sz="0" w:space="0" w:color="auto"/>
      </w:divBdr>
    </w:div>
    <w:div w:id="1358044561">
      <w:bodyDiv w:val="1"/>
      <w:marLeft w:val="0"/>
      <w:marRight w:val="0"/>
      <w:marTop w:val="0"/>
      <w:marBottom w:val="0"/>
      <w:divBdr>
        <w:top w:val="none" w:sz="0" w:space="0" w:color="auto"/>
        <w:left w:val="none" w:sz="0" w:space="0" w:color="auto"/>
        <w:bottom w:val="none" w:sz="0" w:space="0" w:color="auto"/>
        <w:right w:val="none" w:sz="0" w:space="0" w:color="auto"/>
      </w:divBdr>
    </w:div>
    <w:div w:id="1358771824">
      <w:bodyDiv w:val="1"/>
      <w:marLeft w:val="0"/>
      <w:marRight w:val="0"/>
      <w:marTop w:val="0"/>
      <w:marBottom w:val="0"/>
      <w:divBdr>
        <w:top w:val="none" w:sz="0" w:space="0" w:color="auto"/>
        <w:left w:val="none" w:sz="0" w:space="0" w:color="auto"/>
        <w:bottom w:val="none" w:sz="0" w:space="0" w:color="auto"/>
        <w:right w:val="none" w:sz="0" w:space="0" w:color="auto"/>
      </w:divBdr>
    </w:div>
    <w:div w:id="1370640118">
      <w:bodyDiv w:val="1"/>
      <w:marLeft w:val="0"/>
      <w:marRight w:val="0"/>
      <w:marTop w:val="0"/>
      <w:marBottom w:val="0"/>
      <w:divBdr>
        <w:top w:val="none" w:sz="0" w:space="0" w:color="auto"/>
        <w:left w:val="none" w:sz="0" w:space="0" w:color="auto"/>
        <w:bottom w:val="none" w:sz="0" w:space="0" w:color="auto"/>
        <w:right w:val="none" w:sz="0" w:space="0" w:color="auto"/>
      </w:divBdr>
    </w:div>
    <w:div w:id="1372027631">
      <w:bodyDiv w:val="1"/>
      <w:marLeft w:val="0"/>
      <w:marRight w:val="0"/>
      <w:marTop w:val="0"/>
      <w:marBottom w:val="0"/>
      <w:divBdr>
        <w:top w:val="none" w:sz="0" w:space="0" w:color="auto"/>
        <w:left w:val="none" w:sz="0" w:space="0" w:color="auto"/>
        <w:bottom w:val="none" w:sz="0" w:space="0" w:color="auto"/>
        <w:right w:val="none" w:sz="0" w:space="0" w:color="auto"/>
      </w:divBdr>
    </w:div>
    <w:div w:id="1372606080">
      <w:bodyDiv w:val="1"/>
      <w:marLeft w:val="0"/>
      <w:marRight w:val="0"/>
      <w:marTop w:val="0"/>
      <w:marBottom w:val="0"/>
      <w:divBdr>
        <w:top w:val="none" w:sz="0" w:space="0" w:color="auto"/>
        <w:left w:val="none" w:sz="0" w:space="0" w:color="auto"/>
        <w:bottom w:val="none" w:sz="0" w:space="0" w:color="auto"/>
        <w:right w:val="none" w:sz="0" w:space="0" w:color="auto"/>
      </w:divBdr>
    </w:div>
    <w:div w:id="1381594428">
      <w:bodyDiv w:val="1"/>
      <w:marLeft w:val="0"/>
      <w:marRight w:val="0"/>
      <w:marTop w:val="0"/>
      <w:marBottom w:val="0"/>
      <w:divBdr>
        <w:top w:val="none" w:sz="0" w:space="0" w:color="auto"/>
        <w:left w:val="none" w:sz="0" w:space="0" w:color="auto"/>
        <w:bottom w:val="none" w:sz="0" w:space="0" w:color="auto"/>
        <w:right w:val="none" w:sz="0" w:space="0" w:color="auto"/>
      </w:divBdr>
    </w:div>
    <w:div w:id="1383627862">
      <w:bodyDiv w:val="1"/>
      <w:marLeft w:val="0"/>
      <w:marRight w:val="0"/>
      <w:marTop w:val="0"/>
      <w:marBottom w:val="0"/>
      <w:divBdr>
        <w:top w:val="none" w:sz="0" w:space="0" w:color="auto"/>
        <w:left w:val="none" w:sz="0" w:space="0" w:color="auto"/>
        <w:bottom w:val="none" w:sz="0" w:space="0" w:color="auto"/>
        <w:right w:val="none" w:sz="0" w:space="0" w:color="auto"/>
      </w:divBdr>
    </w:div>
    <w:div w:id="1389836964">
      <w:bodyDiv w:val="1"/>
      <w:marLeft w:val="0"/>
      <w:marRight w:val="0"/>
      <w:marTop w:val="0"/>
      <w:marBottom w:val="0"/>
      <w:divBdr>
        <w:top w:val="none" w:sz="0" w:space="0" w:color="auto"/>
        <w:left w:val="none" w:sz="0" w:space="0" w:color="auto"/>
        <w:bottom w:val="none" w:sz="0" w:space="0" w:color="auto"/>
        <w:right w:val="none" w:sz="0" w:space="0" w:color="auto"/>
      </w:divBdr>
    </w:div>
    <w:div w:id="1392659289">
      <w:bodyDiv w:val="1"/>
      <w:marLeft w:val="0"/>
      <w:marRight w:val="0"/>
      <w:marTop w:val="0"/>
      <w:marBottom w:val="0"/>
      <w:divBdr>
        <w:top w:val="none" w:sz="0" w:space="0" w:color="auto"/>
        <w:left w:val="none" w:sz="0" w:space="0" w:color="auto"/>
        <w:bottom w:val="none" w:sz="0" w:space="0" w:color="auto"/>
        <w:right w:val="none" w:sz="0" w:space="0" w:color="auto"/>
      </w:divBdr>
    </w:div>
    <w:div w:id="1406342202">
      <w:bodyDiv w:val="1"/>
      <w:marLeft w:val="0"/>
      <w:marRight w:val="0"/>
      <w:marTop w:val="0"/>
      <w:marBottom w:val="0"/>
      <w:divBdr>
        <w:top w:val="none" w:sz="0" w:space="0" w:color="auto"/>
        <w:left w:val="none" w:sz="0" w:space="0" w:color="auto"/>
        <w:bottom w:val="none" w:sz="0" w:space="0" w:color="auto"/>
        <w:right w:val="none" w:sz="0" w:space="0" w:color="auto"/>
      </w:divBdr>
    </w:div>
    <w:div w:id="1407607379">
      <w:bodyDiv w:val="1"/>
      <w:marLeft w:val="0"/>
      <w:marRight w:val="0"/>
      <w:marTop w:val="0"/>
      <w:marBottom w:val="0"/>
      <w:divBdr>
        <w:top w:val="none" w:sz="0" w:space="0" w:color="auto"/>
        <w:left w:val="none" w:sz="0" w:space="0" w:color="auto"/>
        <w:bottom w:val="none" w:sz="0" w:space="0" w:color="auto"/>
        <w:right w:val="none" w:sz="0" w:space="0" w:color="auto"/>
      </w:divBdr>
    </w:div>
    <w:div w:id="1409619989">
      <w:bodyDiv w:val="1"/>
      <w:marLeft w:val="0"/>
      <w:marRight w:val="0"/>
      <w:marTop w:val="0"/>
      <w:marBottom w:val="0"/>
      <w:divBdr>
        <w:top w:val="none" w:sz="0" w:space="0" w:color="auto"/>
        <w:left w:val="none" w:sz="0" w:space="0" w:color="auto"/>
        <w:bottom w:val="none" w:sz="0" w:space="0" w:color="auto"/>
        <w:right w:val="none" w:sz="0" w:space="0" w:color="auto"/>
      </w:divBdr>
    </w:div>
    <w:div w:id="1412504967">
      <w:bodyDiv w:val="1"/>
      <w:marLeft w:val="0"/>
      <w:marRight w:val="0"/>
      <w:marTop w:val="0"/>
      <w:marBottom w:val="0"/>
      <w:divBdr>
        <w:top w:val="none" w:sz="0" w:space="0" w:color="auto"/>
        <w:left w:val="none" w:sz="0" w:space="0" w:color="auto"/>
        <w:bottom w:val="none" w:sz="0" w:space="0" w:color="auto"/>
        <w:right w:val="none" w:sz="0" w:space="0" w:color="auto"/>
      </w:divBdr>
    </w:div>
    <w:div w:id="1415778187">
      <w:bodyDiv w:val="1"/>
      <w:marLeft w:val="0"/>
      <w:marRight w:val="0"/>
      <w:marTop w:val="0"/>
      <w:marBottom w:val="0"/>
      <w:divBdr>
        <w:top w:val="none" w:sz="0" w:space="0" w:color="auto"/>
        <w:left w:val="none" w:sz="0" w:space="0" w:color="auto"/>
        <w:bottom w:val="none" w:sz="0" w:space="0" w:color="auto"/>
        <w:right w:val="none" w:sz="0" w:space="0" w:color="auto"/>
      </w:divBdr>
    </w:div>
    <w:div w:id="1417284684">
      <w:bodyDiv w:val="1"/>
      <w:marLeft w:val="0"/>
      <w:marRight w:val="0"/>
      <w:marTop w:val="0"/>
      <w:marBottom w:val="0"/>
      <w:divBdr>
        <w:top w:val="none" w:sz="0" w:space="0" w:color="auto"/>
        <w:left w:val="none" w:sz="0" w:space="0" w:color="auto"/>
        <w:bottom w:val="none" w:sz="0" w:space="0" w:color="auto"/>
        <w:right w:val="none" w:sz="0" w:space="0" w:color="auto"/>
      </w:divBdr>
    </w:div>
    <w:div w:id="1420324112">
      <w:bodyDiv w:val="1"/>
      <w:marLeft w:val="0"/>
      <w:marRight w:val="0"/>
      <w:marTop w:val="0"/>
      <w:marBottom w:val="0"/>
      <w:divBdr>
        <w:top w:val="none" w:sz="0" w:space="0" w:color="auto"/>
        <w:left w:val="none" w:sz="0" w:space="0" w:color="auto"/>
        <w:bottom w:val="none" w:sz="0" w:space="0" w:color="auto"/>
        <w:right w:val="none" w:sz="0" w:space="0" w:color="auto"/>
      </w:divBdr>
    </w:div>
    <w:div w:id="1423721920">
      <w:bodyDiv w:val="1"/>
      <w:marLeft w:val="0"/>
      <w:marRight w:val="0"/>
      <w:marTop w:val="0"/>
      <w:marBottom w:val="0"/>
      <w:divBdr>
        <w:top w:val="none" w:sz="0" w:space="0" w:color="auto"/>
        <w:left w:val="none" w:sz="0" w:space="0" w:color="auto"/>
        <w:bottom w:val="none" w:sz="0" w:space="0" w:color="auto"/>
        <w:right w:val="none" w:sz="0" w:space="0" w:color="auto"/>
      </w:divBdr>
    </w:div>
    <w:div w:id="1428429340">
      <w:bodyDiv w:val="1"/>
      <w:marLeft w:val="0"/>
      <w:marRight w:val="0"/>
      <w:marTop w:val="0"/>
      <w:marBottom w:val="0"/>
      <w:divBdr>
        <w:top w:val="none" w:sz="0" w:space="0" w:color="auto"/>
        <w:left w:val="none" w:sz="0" w:space="0" w:color="auto"/>
        <w:bottom w:val="none" w:sz="0" w:space="0" w:color="auto"/>
        <w:right w:val="none" w:sz="0" w:space="0" w:color="auto"/>
      </w:divBdr>
    </w:div>
    <w:div w:id="1435596270">
      <w:bodyDiv w:val="1"/>
      <w:marLeft w:val="0"/>
      <w:marRight w:val="0"/>
      <w:marTop w:val="0"/>
      <w:marBottom w:val="0"/>
      <w:divBdr>
        <w:top w:val="none" w:sz="0" w:space="0" w:color="auto"/>
        <w:left w:val="none" w:sz="0" w:space="0" w:color="auto"/>
        <w:bottom w:val="none" w:sz="0" w:space="0" w:color="auto"/>
        <w:right w:val="none" w:sz="0" w:space="0" w:color="auto"/>
      </w:divBdr>
    </w:div>
    <w:div w:id="1440682807">
      <w:bodyDiv w:val="1"/>
      <w:marLeft w:val="0"/>
      <w:marRight w:val="0"/>
      <w:marTop w:val="0"/>
      <w:marBottom w:val="0"/>
      <w:divBdr>
        <w:top w:val="none" w:sz="0" w:space="0" w:color="auto"/>
        <w:left w:val="none" w:sz="0" w:space="0" w:color="auto"/>
        <w:bottom w:val="none" w:sz="0" w:space="0" w:color="auto"/>
        <w:right w:val="none" w:sz="0" w:space="0" w:color="auto"/>
      </w:divBdr>
    </w:div>
    <w:div w:id="1444377212">
      <w:bodyDiv w:val="1"/>
      <w:marLeft w:val="0"/>
      <w:marRight w:val="0"/>
      <w:marTop w:val="0"/>
      <w:marBottom w:val="0"/>
      <w:divBdr>
        <w:top w:val="none" w:sz="0" w:space="0" w:color="auto"/>
        <w:left w:val="none" w:sz="0" w:space="0" w:color="auto"/>
        <w:bottom w:val="none" w:sz="0" w:space="0" w:color="auto"/>
        <w:right w:val="none" w:sz="0" w:space="0" w:color="auto"/>
      </w:divBdr>
    </w:div>
    <w:div w:id="1445080363">
      <w:bodyDiv w:val="1"/>
      <w:marLeft w:val="0"/>
      <w:marRight w:val="0"/>
      <w:marTop w:val="0"/>
      <w:marBottom w:val="0"/>
      <w:divBdr>
        <w:top w:val="none" w:sz="0" w:space="0" w:color="auto"/>
        <w:left w:val="none" w:sz="0" w:space="0" w:color="auto"/>
        <w:bottom w:val="none" w:sz="0" w:space="0" w:color="auto"/>
        <w:right w:val="none" w:sz="0" w:space="0" w:color="auto"/>
      </w:divBdr>
    </w:div>
    <w:div w:id="1448742497">
      <w:bodyDiv w:val="1"/>
      <w:marLeft w:val="0"/>
      <w:marRight w:val="0"/>
      <w:marTop w:val="0"/>
      <w:marBottom w:val="0"/>
      <w:divBdr>
        <w:top w:val="none" w:sz="0" w:space="0" w:color="auto"/>
        <w:left w:val="none" w:sz="0" w:space="0" w:color="auto"/>
        <w:bottom w:val="none" w:sz="0" w:space="0" w:color="auto"/>
        <w:right w:val="none" w:sz="0" w:space="0" w:color="auto"/>
      </w:divBdr>
    </w:div>
    <w:div w:id="1454328587">
      <w:bodyDiv w:val="1"/>
      <w:marLeft w:val="0"/>
      <w:marRight w:val="0"/>
      <w:marTop w:val="0"/>
      <w:marBottom w:val="0"/>
      <w:divBdr>
        <w:top w:val="none" w:sz="0" w:space="0" w:color="auto"/>
        <w:left w:val="none" w:sz="0" w:space="0" w:color="auto"/>
        <w:bottom w:val="none" w:sz="0" w:space="0" w:color="auto"/>
        <w:right w:val="none" w:sz="0" w:space="0" w:color="auto"/>
      </w:divBdr>
    </w:div>
    <w:div w:id="1471629342">
      <w:bodyDiv w:val="1"/>
      <w:marLeft w:val="0"/>
      <w:marRight w:val="0"/>
      <w:marTop w:val="0"/>
      <w:marBottom w:val="0"/>
      <w:divBdr>
        <w:top w:val="none" w:sz="0" w:space="0" w:color="auto"/>
        <w:left w:val="none" w:sz="0" w:space="0" w:color="auto"/>
        <w:bottom w:val="none" w:sz="0" w:space="0" w:color="auto"/>
        <w:right w:val="none" w:sz="0" w:space="0" w:color="auto"/>
      </w:divBdr>
    </w:div>
    <w:div w:id="1478109723">
      <w:bodyDiv w:val="1"/>
      <w:marLeft w:val="0"/>
      <w:marRight w:val="0"/>
      <w:marTop w:val="0"/>
      <w:marBottom w:val="0"/>
      <w:divBdr>
        <w:top w:val="none" w:sz="0" w:space="0" w:color="auto"/>
        <w:left w:val="none" w:sz="0" w:space="0" w:color="auto"/>
        <w:bottom w:val="none" w:sz="0" w:space="0" w:color="auto"/>
        <w:right w:val="none" w:sz="0" w:space="0" w:color="auto"/>
      </w:divBdr>
    </w:div>
    <w:div w:id="1478111139">
      <w:bodyDiv w:val="1"/>
      <w:marLeft w:val="0"/>
      <w:marRight w:val="0"/>
      <w:marTop w:val="0"/>
      <w:marBottom w:val="0"/>
      <w:divBdr>
        <w:top w:val="none" w:sz="0" w:space="0" w:color="auto"/>
        <w:left w:val="none" w:sz="0" w:space="0" w:color="auto"/>
        <w:bottom w:val="none" w:sz="0" w:space="0" w:color="auto"/>
        <w:right w:val="none" w:sz="0" w:space="0" w:color="auto"/>
      </w:divBdr>
    </w:div>
    <w:div w:id="1478836260">
      <w:bodyDiv w:val="1"/>
      <w:marLeft w:val="0"/>
      <w:marRight w:val="0"/>
      <w:marTop w:val="0"/>
      <w:marBottom w:val="0"/>
      <w:divBdr>
        <w:top w:val="none" w:sz="0" w:space="0" w:color="auto"/>
        <w:left w:val="none" w:sz="0" w:space="0" w:color="auto"/>
        <w:bottom w:val="none" w:sz="0" w:space="0" w:color="auto"/>
        <w:right w:val="none" w:sz="0" w:space="0" w:color="auto"/>
      </w:divBdr>
    </w:div>
    <w:div w:id="1479885348">
      <w:bodyDiv w:val="1"/>
      <w:marLeft w:val="0"/>
      <w:marRight w:val="0"/>
      <w:marTop w:val="0"/>
      <w:marBottom w:val="0"/>
      <w:divBdr>
        <w:top w:val="none" w:sz="0" w:space="0" w:color="auto"/>
        <w:left w:val="none" w:sz="0" w:space="0" w:color="auto"/>
        <w:bottom w:val="none" w:sz="0" w:space="0" w:color="auto"/>
        <w:right w:val="none" w:sz="0" w:space="0" w:color="auto"/>
      </w:divBdr>
    </w:div>
    <w:div w:id="1480805359">
      <w:bodyDiv w:val="1"/>
      <w:marLeft w:val="0"/>
      <w:marRight w:val="0"/>
      <w:marTop w:val="0"/>
      <w:marBottom w:val="0"/>
      <w:divBdr>
        <w:top w:val="none" w:sz="0" w:space="0" w:color="auto"/>
        <w:left w:val="none" w:sz="0" w:space="0" w:color="auto"/>
        <w:bottom w:val="none" w:sz="0" w:space="0" w:color="auto"/>
        <w:right w:val="none" w:sz="0" w:space="0" w:color="auto"/>
      </w:divBdr>
    </w:div>
    <w:div w:id="1491482068">
      <w:bodyDiv w:val="1"/>
      <w:marLeft w:val="0"/>
      <w:marRight w:val="0"/>
      <w:marTop w:val="0"/>
      <w:marBottom w:val="0"/>
      <w:divBdr>
        <w:top w:val="none" w:sz="0" w:space="0" w:color="auto"/>
        <w:left w:val="none" w:sz="0" w:space="0" w:color="auto"/>
        <w:bottom w:val="none" w:sz="0" w:space="0" w:color="auto"/>
        <w:right w:val="none" w:sz="0" w:space="0" w:color="auto"/>
      </w:divBdr>
    </w:div>
    <w:div w:id="1500383925">
      <w:bodyDiv w:val="1"/>
      <w:marLeft w:val="0"/>
      <w:marRight w:val="0"/>
      <w:marTop w:val="0"/>
      <w:marBottom w:val="0"/>
      <w:divBdr>
        <w:top w:val="none" w:sz="0" w:space="0" w:color="auto"/>
        <w:left w:val="none" w:sz="0" w:space="0" w:color="auto"/>
        <w:bottom w:val="none" w:sz="0" w:space="0" w:color="auto"/>
        <w:right w:val="none" w:sz="0" w:space="0" w:color="auto"/>
      </w:divBdr>
    </w:div>
    <w:div w:id="1501044337">
      <w:bodyDiv w:val="1"/>
      <w:marLeft w:val="0"/>
      <w:marRight w:val="0"/>
      <w:marTop w:val="0"/>
      <w:marBottom w:val="0"/>
      <w:divBdr>
        <w:top w:val="none" w:sz="0" w:space="0" w:color="auto"/>
        <w:left w:val="none" w:sz="0" w:space="0" w:color="auto"/>
        <w:bottom w:val="none" w:sz="0" w:space="0" w:color="auto"/>
        <w:right w:val="none" w:sz="0" w:space="0" w:color="auto"/>
      </w:divBdr>
    </w:div>
    <w:div w:id="1506433489">
      <w:bodyDiv w:val="1"/>
      <w:marLeft w:val="0"/>
      <w:marRight w:val="0"/>
      <w:marTop w:val="0"/>
      <w:marBottom w:val="0"/>
      <w:divBdr>
        <w:top w:val="none" w:sz="0" w:space="0" w:color="auto"/>
        <w:left w:val="none" w:sz="0" w:space="0" w:color="auto"/>
        <w:bottom w:val="none" w:sz="0" w:space="0" w:color="auto"/>
        <w:right w:val="none" w:sz="0" w:space="0" w:color="auto"/>
      </w:divBdr>
    </w:div>
    <w:div w:id="1523006769">
      <w:bodyDiv w:val="1"/>
      <w:marLeft w:val="0"/>
      <w:marRight w:val="0"/>
      <w:marTop w:val="0"/>
      <w:marBottom w:val="0"/>
      <w:divBdr>
        <w:top w:val="none" w:sz="0" w:space="0" w:color="auto"/>
        <w:left w:val="none" w:sz="0" w:space="0" w:color="auto"/>
        <w:bottom w:val="none" w:sz="0" w:space="0" w:color="auto"/>
        <w:right w:val="none" w:sz="0" w:space="0" w:color="auto"/>
      </w:divBdr>
    </w:div>
    <w:div w:id="1525169477">
      <w:bodyDiv w:val="1"/>
      <w:marLeft w:val="0"/>
      <w:marRight w:val="0"/>
      <w:marTop w:val="0"/>
      <w:marBottom w:val="0"/>
      <w:divBdr>
        <w:top w:val="none" w:sz="0" w:space="0" w:color="auto"/>
        <w:left w:val="none" w:sz="0" w:space="0" w:color="auto"/>
        <w:bottom w:val="none" w:sz="0" w:space="0" w:color="auto"/>
        <w:right w:val="none" w:sz="0" w:space="0" w:color="auto"/>
      </w:divBdr>
    </w:div>
    <w:div w:id="1528328595">
      <w:bodyDiv w:val="1"/>
      <w:marLeft w:val="0"/>
      <w:marRight w:val="0"/>
      <w:marTop w:val="0"/>
      <w:marBottom w:val="0"/>
      <w:divBdr>
        <w:top w:val="none" w:sz="0" w:space="0" w:color="auto"/>
        <w:left w:val="none" w:sz="0" w:space="0" w:color="auto"/>
        <w:bottom w:val="none" w:sz="0" w:space="0" w:color="auto"/>
        <w:right w:val="none" w:sz="0" w:space="0" w:color="auto"/>
      </w:divBdr>
    </w:div>
    <w:div w:id="1529099974">
      <w:bodyDiv w:val="1"/>
      <w:marLeft w:val="0"/>
      <w:marRight w:val="0"/>
      <w:marTop w:val="0"/>
      <w:marBottom w:val="0"/>
      <w:divBdr>
        <w:top w:val="none" w:sz="0" w:space="0" w:color="auto"/>
        <w:left w:val="none" w:sz="0" w:space="0" w:color="auto"/>
        <w:bottom w:val="none" w:sz="0" w:space="0" w:color="auto"/>
        <w:right w:val="none" w:sz="0" w:space="0" w:color="auto"/>
      </w:divBdr>
    </w:div>
    <w:div w:id="1532572556">
      <w:bodyDiv w:val="1"/>
      <w:marLeft w:val="0"/>
      <w:marRight w:val="0"/>
      <w:marTop w:val="0"/>
      <w:marBottom w:val="0"/>
      <w:divBdr>
        <w:top w:val="none" w:sz="0" w:space="0" w:color="auto"/>
        <w:left w:val="none" w:sz="0" w:space="0" w:color="auto"/>
        <w:bottom w:val="none" w:sz="0" w:space="0" w:color="auto"/>
        <w:right w:val="none" w:sz="0" w:space="0" w:color="auto"/>
      </w:divBdr>
    </w:div>
    <w:div w:id="1535540569">
      <w:bodyDiv w:val="1"/>
      <w:marLeft w:val="0"/>
      <w:marRight w:val="0"/>
      <w:marTop w:val="0"/>
      <w:marBottom w:val="0"/>
      <w:divBdr>
        <w:top w:val="none" w:sz="0" w:space="0" w:color="auto"/>
        <w:left w:val="none" w:sz="0" w:space="0" w:color="auto"/>
        <w:bottom w:val="none" w:sz="0" w:space="0" w:color="auto"/>
        <w:right w:val="none" w:sz="0" w:space="0" w:color="auto"/>
      </w:divBdr>
    </w:div>
    <w:div w:id="1537811249">
      <w:bodyDiv w:val="1"/>
      <w:marLeft w:val="0"/>
      <w:marRight w:val="0"/>
      <w:marTop w:val="0"/>
      <w:marBottom w:val="0"/>
      <w:divBdr>
        <w:top w:val="none" w:sz="0" w:space="0" w:color="auto"/>
        <w:left w:val="none" w:sz="0" w:space="0" w:color="auto"/>
        <w:bottom w:val="none" w:sz="0" w:space="0" w:color="auto"/>
        <w:right w:val="none" w:sz="0" w:space="0" w:color="auto"/>
      </w:divBdr>
    </w:div>
    <w:div w:id="1543135320">
      <w:bodyDiv w:val="1"/>
      <w:marLeft w:val="0"/>
      <w:marRight w:val="0"/>
      <w:marTop w:val="0"/>
      <w:marBottom w:val="0"/>
      <w:divBdr>
        <w:top w:val="none" w:sz="0" w:space="0" w:color="auto"/>
        <w:left w:val="none" w:sz="0" w:space="0" w:color="auto"/>
        <w:bottom w:val="none" w:sz="0" w:space="0" w:color="auto"/>
        <w:right w:val="none" w:sz="0" w:space="0" w:color="auto"/>
      </w:divBdr>
    </w:div>
    <w:div w:id="1546143238">
      <w:bodyDiv w:val="1"/>
      <w:marLeft w:val="0"/>
      <w:marRight w:val="0"/>
      <w:marTop w:val="0"/>
      <w:marBottom w:val="0"/>
      <w:divBdr>
        <w:top w:val="none" w:sz="0" w:space="0" w:color="auto"/>
        <w:left w:val="none" w:sz="0" w:space="0" w:color="auto"/>
        <w:bottom w:val="none" w:sz="0" w:space="0" w:color="auto"/>
        <w:right w:val="none" w:sz="0" w:space="0" w:color="auto"/>
      </w:divBdr>
    </w:div>
    <w:div w:id="1548905604">
      <w:bodyDiv w:val="1"/>
      <w:marLeft w:val="0"/>
      <w:marRight w:val="0"/>
      <w:marTop w:val="0"/>
      <w:marBottom w:val="0"/>
      <w:divBdr>
        <w:top w:val="none" w:sz="0" w:space="0" w:color="auto"/>
        <w:left w:val="none" w:sz="0" w:space="0" w:color="auto"/>
        <w:bottom w:val="none" w:sz="0" w:space="0" w:color="auto"/>
        <w:right w:val="none" w:sz="0" w:space="0" w:color="auto"/>
      </w:divBdr>
    </w:div>
    <w:div w:id="1549803307">
      <w:bodyDiv w:val="1"/>
      <w:marLeft w:val="0"/>
      <w:marRight w:val="0"/>
      <w:marTop w:val="0"/>
      <w:marBottom w:val="0"/>
      <w:divBdr>
        <w:top w:val="none" w:sz="0" w:space="0" w:color="auto"/>
        <w:left w:val="none" w:sz="0" w:space="0" w:color="auto"/>
        <w:bottom w:val="none" w:sz="0" w:space="0" w:color="auto"/>
        <w:right w:val="none" w:sz="0" w:space="0" w:color="auto"/>
      </w:divBdr>
    </w:div>
    <w:div w:id="1550609718">
      <w:bodyDiv w:val="1"/>
      <w:marLeft w:val="0"/>
      <w:marRight w:val="0"/>
      <w:marTop w:val="0"/>
      <w:marBottom w:val="0"/>
      <w:divBdr>
        <w:top w:val="none" w:sz="0" w:space="0" w:color="auto"/>
        <w:left w:val="none" w:sz="0" w:space="0" w:color="auto"/>
        <w:bottom w:val="none" w:sz="0" w:space="0" w:color="auto"/>
        <w:right w:val="none" w:sz="0" w:space="0" w:color="auto"/>
      </w:divBdr>
    </w:div>
    <w:div w:id="1557735864">
      <w:bodyDiv w:val="1"/>
      <w:marLeft w:val="0"/>
      <w:marRight w:val="0"/>
      <w:marTop w:val="0"/>
      <w:marBottom w:val="0"/>
      <w:divBdr>
        <w:top w:val="none" w:sz="0" w:space="0" w:color="auto"/>
        <w:left w:val="none" w:sz="0" w:space="0" w:color="auto"/>
        <w:bottom w:val="none" w:sz="0" w:space="0" w:color="auto"/>
        <w:right w:val="none" w:sz="0" w:space="0" w:color="auto"/>
      </w:divBdr>
    </w:div>
    <w:div w:id="1562522964">
      <w:bodyDiv w:val="1"/>
      <w:marLeft w:val="0"/>
      <w:marRight w:val="0"/>
      <w:marTop w:val="0"/>
      <w:marBottom w:val="0"/>
      <w:divBdr>
        <w:top w:val="none" w:sz="0" w:space="0" w:color="auto"/>
        <w:left w:val="none" w:sz="0" w:space="0" w:color="auto"/>
        <w:bottom w:val="none" w:sz="0" w:space="0" w:color="auto"/>
        <w:right w:val="none" w:sz="0" w:space="0" w:color="auto"/>
      </w:divBdr>
    </w:div>
    <w:div w:id="1575552346">
      <w:bodyDiv w:val="1"/>
      <w:marLeft w:val="0"/>
      <w:marRight w:val="0"/>
      <w:marTop w:val="0"/>
      <w:marBottom w:val="0"/>
      <w:divBdr>
        <w:top w:val="none" w:sz="0" w:space="0" w:color="auto"/>
        <w:left w:val="none" w:sz="0" w:space="0" w:color="auto"/>
        <w:bottom w:val="none" w:sz="0" w:space="0" w:color="auto"/>
        <w:right w:val="none" w:sz="0" w:space="0" w:color="auto"/>
      </w:divBdr>
    </w:div>
    <w:div w:id="1576667549">
      <w:bodyDiv w:val="1"/>
      <w:marLeft w:val="0"/>
      <w:marRight w:val="0"/>
      <w:marTop w:val="0"/>
      <w:marBottom w:val="0"/>
      <w:divBdr>
        <w:top w:val="none" w:sz="0" w:space="0" w:color="auto"/>
        <w:left w:val="none" w:sz="0" w:space="0" w:color="auto"/>
        <w:bottom w:val="none" w:sz="0" w:space="0" w:color="auto"/>
        <w:right w:val="none" w:sz="0" w:space="0" w:color="auto"/>
      </w:divBdr>
    </w:div>
    <w:div w:id="1581520114">
      <w:bodyDiv w:val="1"/>
      <w:marLeft w:val="0"/>
      <w:marRight w:val="0"/>
      <w:marTop w:val="0"/>
      <w:marBottom w:val="0"/>
      <w:divBdr>
        <w:top w:val="none" w:sz="0" w:space="0" w:color="auto"/>
        <w:left w:val="none" w:sz="0" w:space="0" w:color="auto"/>
        <w:bottom w:val="none" w:sz="0" w:space="0" w:color="auto"/>
        <w:right w:val="none" w:sz="0" w:space="0" w:color="auto"/>
      </w:divBdr>
    </w:div>
    <w:div w:id="1588419629">
      <w:bodyDiv w:val="1"/>
      <w:marLeft w:val="0"/>
      <w:marRight w:val="0"/>
      <w:marTop w:val="0"/>
      <w:marBottom w:val="0"/>
      <w:divBdr>
        <w:top w:val="none" w:sz="0" w:space="0" w:color="auto"/>
        <w:left w:val="none" w:sz="0" w:space="0" w:color="auto"/>
        <w:bottom w:val="none" w:sz="0" w:space="0" w:color="auto"/>
        <w:right w:val="none" w:sz="0" w:space="0" w:color="auto"/>
      </w:divBdr>
    </w:div>
    <w:div w:id="1590656213">
      <w:bodyDiv w:val="1"/>
      <w:marLeft w:val="0"/>
      <w:marRight w:val="0"/>
      <w:marTop w:val="0"/>
      <w:marBottom w:val="0"/>
      <w:divBdr>
        <w:top w:val="none" w:sz="0" w:space="0" w:color="auto"/>
        <w:left w:val="none" w:sz="0" w:space="0" w:color="auto"/>
        <w:bottom w:val="none" w:sz="0" w:space="0" w:color="auto"/>
        <w:right w:val="none" w:sz="0" w:space="0" w:color="auto"/>
      </w:divBdr>
    </w:div>
    <w:div w:id="1595480544">
      <w:bodyDiv w:val="1"/>
      <w:marLeft w:val="0"/>
      <w:marRight w:val="0"/>
      <w:marTop w:val="0"/>
      <w:marBottom w:val="0"/>
      <w:divBdr>
        <w:top w:val="none" w:sz="0" w:space="0" w:color="auto"/>
        <w:left w:val="none" w:sz="0" w:space="0" w:color="auto"/>
        <w:bottom w:val="none" w:sz="0" w:space="0" w:color="auto"/>
        <w:right w:val="none" w:sz="0" w:space="0" w:color="auto"/>
      </w:divBdr>
    </w:div>
    <w:div w:id="1602567866">
      <w:bodyDiv w:val="1"/>
      <w:marLeft w:val="0"/>
      <w:marRight w:val="0"/>
      <w:marTop w:val="0"/>
      <w:marBottom w:val="0"/>
      <w:divBdr>
        <w:top w:val="none" w:sz="0" w:space="0" w:color="auto"/>
        <w:left w:val="none" w:sz="0" w:space="0" w:color="auto"/>
        <w:bottom w:val="none" w:sz="0" w:space="0" w:color="auto"/>
        <w:right w:val="none" w:sz="0" w:space="0" w:color="auto"/>
      </w:divBdr>
    </w:div>
    <w:div w:id="1609199582">
      <w:bodyDiv w:val="1"/>
      <w:marLeft w:val="0"/>
      <w:marRight w:val="0"/>
      <w:marTop w:val="0"/>
      <w:marBottom w:val="0"/>
      <w:divBdr>
        <w:top w:val="none" w:sz="0" w:space="0" w:color="auto"/>
        <w:left w:val="none" w:sz="0" w:space="0" w:color="auto"/>
        <w:bottom w:val="none" w:sz="0" w:space="0" w:color="auto"/>
        <w:right w:val="none" w:sz="0" w:space="0" w:color="auto"/>
      </w:divBdr>
    </w:div>
    <w:div w:id="1613895717">
      <w:bodyDiv w:val="1"/>
      <w:marLeft w:val="0"/>
      <w:marRight w:val="0"/>
      <w:marTop w:val="0"/>
      <w:marBottom w:val="0"/>
      <w:divBdr>
        <w:top w:val="none" w:sz="0" w:space="0" w:color="auto"/>
        <w:left w:val="none" w:sz="0" w:space="0" w:color="auto"/>
        <w:bottom w:val="none" w:sz="0" w:space="0" w:color="auto"/>
        <w:right w:val="none" w:sz="0" w:space="0" w:color="auto"/>
      </w:divBdr>
    </w:div>
    <w:div w:id="1618828567">
      <w:bodyDiv w:val="1"/>
      <w:marLeft w:val="0"/>
      <w:marRight w:val="0"/>
      <w:marTop w:val="0"/>
      <w:marBottom w:val="0"/>
      <w:divBdr>
        <w:top w:val="none" w:sz="0" w:space="0" w:color="auto"/>
        <w:left w:val="none" w:sz="0" w:space="0" w:color="auto"/>
        <w:bottom w:val="none" w:sz="0" w:space="0" w:color="auto"/>
        <w:right w:val="none" w:sz="0" w:space="0" w:color="auto"/>
      </w:divBdr>
    </w:div>
    <w:div w:id="1621909692">
      <w:bodyDiv w:val="1"/>
      <w:marLeft w:val="0"/>
      <w:marRight w:val="0"/>
      <w:marTop w:val="0"/>
      <w:marBottom w:val="0"/>
      <w:divBdr>
        <w:top w:val="none" w:sz="0" w:space="0" w:color="auto"/>
        <w:left w:val="none" w:sz="0" w:space="0" w:color="auto"/>
        <w:bottom w:val="none" w:sz="0" w:space="0" w:color="auto"/>
        <w:right w:val="none" w:sz="0" w:space="0" w:color="auto"/>
      </w:divBdr>
    </w:div>
    <w:div w:id="1621958659">
      <w:bodyDiv w:val="1"/>
      <w:marLeft w:val="0"/>
      <w:marRight w:val="0"/>
      <w:marTop w:val="0"/>
      <w:marBottom w:val="0"/>
      <w:divBdr>
        <w:top w:val="none" w:sz="0" w:space="0" w:color="auto"/>
        <w:left w:val="none" w:sz="0" w:space="0" w:color="auto"/>
        <w:bottom w:val="none" w:sz="0" w:space="0" w:color="auto"/>
        <w:right w:val="none" w:sz="0" w:space="0" w:color="auto"/>
      </w:divBdr>
    </w:div>
    <w:div w:id="1625116800">
      <w:bodyDiv w:val="1"/>
      <w:marLeft w:val="0"/>
      <w:marRight w:val="0"/>
      <w:marTop w:val="0"/>
      <w:marBottom w:val="0"/>
      <w:divBdr>
        <w:top w:val="none" w:sz="0" w:space="0" w:color="auto"/>
        <w:left w:val="none" w:sz="0" w:space="0" w:color="auto"/>
        <w:bottom w:val="none" w:sz="0" w:space="0" w:color="auto"/>
        <w:right w:val="none" w:sz="0" w:space="0" w:color="auto"/>
      </w:divBdr>
    </w:div>
    <w:div w:id="1641573000">
      <w:bodyDiv w:val="1"/>
      <w:marLeft w:val="0"/>
      <w:marRight w:val="0"/>
      <w:marTop w:val="0"/>
      <w:marBottom w:val="0"/>
      <w:divBdr>
        <w:top w:val="none" w:sz="0" w:space="0" w:color="auto"/>
        <w:left w:val="none" w:sz="0" w:space="0" w:color="auto"/>
        <w:bottom w:val="none" w:sz="0" w:space="0" w:color="auto"/>
        <w:right w:val="none" w:sz="0" w:space="0" w:color="auto"/>
      </w:divBdr>
    </w:div>
    <w:div w:id="1646160086">
      <w:bodyDiv w:val="1"/>
      <w:marLeft w:val="0"/>
      <w:marRight w:val="0"/>
      <w:marTop w:val="0"/>
      <w:marBottom w:val="0"/>
      <w:divBdr>
        <w:top w:val="none" w:sz="0" w:space="0" w:color="auto"/>
        <w:left w:val="none" w:sz="0" w:space="0" w:color="auto"/>
        <w:bottom w:val="none" w:sz="0" w:space="0" w:color="auto"/>
        <w:right w:val="none" w:sz="0" w:space="0" w:color="auto"/>
      </w:divBdr>
    </w:div>
    <w:div w:id="1650282745">
      <w:bodyDiv w:val="1"/>
      <w:marLeft w:val="0"/>
      <w:marRight w:val="0"/>
      <w:marTop w:val="0"/>
      <w:marBottom w:val="0"/>
      <w:divBdr>
        <w:top w:val="none" w:sz="0" w:space="0" w:color="auto"/>
        <w:left w:val="none" w:sz="0" w:space="0" w:color="auto"/>
        <w:bottom w:val="none" w:sz="0" w:space="0" w:color="auto"/>
        <w:right w:val="none" w:sz="0" w:space="0" w:color="auto"/>
      </w:divBdr>
    </w:div>
    <w:div w:id="1658265593">
      <w:bodyDiv w:val="1"/>
      <w:marLeft w:val="0"/>
      <w:marRight w:val="0"/>
      <w:marTop w:val="0"/>
      <w:marBottom w:val="0"/>
      <w:divBdr>
        <w:top w:val="none" w:sz="0" w:space="0" w:color="auto"/>
        <w:left w:val="none" w:sz="0" w:space="0" w:color="auto"/>
        <w:bottom w:val="none" w:sz="0" w:space="0" w:color="auto"/>
        <w:right w:val="none" w:sz="0" w:space="0" w:color="auto"/>
      </w:divBdr>
    </w:div>
    <w:div w:id="1665745176">
      <w:bodyDiv w:val="1"/>
      <w:marLeft w:val="0"/>
      <w:marRight w:val="0"/>
      <w:marTop w:val="0"/>
      <w:marBottom w:val="0"/>
      <w:divBdr>
        <w:top w:val="none" w:sz="0" w:space="0" w:color="auto"/>
        <w:left w:val="none" w:sz="0" w:space="0" w:color="auto"/>
        <w:bottom w:val="none" w:sz="0" w:space="0" w:color="auto"/>
        <w:right w:val="none" w:sz="0" w:space="0" w:color="auto"/>
      </w:divBdr>
    </w:div>
    <w:div w:id="1675767233">
      <w:bodyDiv w:val="1"/>
      <w:marLeft w:val="0"/>
      <w:marRight w:val="0"/>
      <w:marTop w:val="0"/>
      <w:marBottom w:val="0"/>
      <w:divBdr>
        <w:top w:val="none" w:sz="0" w:space="0" w:color="auto"/>
        <w:left w:val="none" w:sz="0" w:space="0" w:color="auto"/>
        <w:bottom w:val="none" w:sz="0" w:space="0" w:color="auto"/>
        <w:right w:val="none" w:sz="0" w:space="0" w:color="auto"/>
      </w:divBdr>
    </w:div>
    <w:div w:id="1676152659">
      <w:bodyDiv w:val="1"/>
      <w:marLeft w:val="0"/>
      <w:marRight w:val="0"/>
      <w:marTop w:val="0"/>
      <w:marBottom w:val="0"/>
      <w:divBdr>
        <w:top w:val="none" w:sz="0" w:space="0" w:color="auto"/>
        <w:left w:val="none" w:sz="0" w:space="0" w:color="auto"/>
        <w:bottom w:val="none" w:sz="0" w:space="0" w:color="auto"/>
        <w:right w:val="none" w:sz="0" w:space="0" w:color="auto"/>
      </w:divBdr>
    </w:div>
    <w:div w:id="1684239758">
      <w:bodyDiv w:val="1"/>
      <w:marLeft w:val="0"/>
      <w:marRight w:val="0"/>
      <w:marTop w:val="0"/>
      <w:marBottom w:val="0"/>
      <w:divBdr>
        <w:top w:val="none" w:sz="0" w:space="0" w:color="auto"/>
        <w:left w:val="none" w:sz="0" w:space="0" w:color="auto"/>
        <w:bottom w:val="none" w:sz="0" w:space="0" w:color="auto"/>
        <w:right w:val="none" w:sz="0" w:space="0" w:color="auto"/>
      </w:divBdr>
    </w:div>
    <w:div w:id="1689479745">
      <w:bodyDiv w:val="1"/>
      <w:marLeft w:val="0"/>
      <w:marRight w:val="0"/>
      <w:marTop w:val="0"/>
      <w:marBottom w:val="0"/>
      <w:divBdr>
        <w:top w:val="none" w:sz="0" w:space="0" w:color="auto"/>
        <w:left w:val="none" w:sz="0" w:space="0" w:color="auto"/>
        <w:bottom w:val="none" w:sz="0" w:space="0" w:color="auto"/>
        <w:right w:val="none" w:sz="0" w:space="0" w:color="auto"/>
      </w:divBdr>
    </w:div>
    <w:div w:id="1690452262">
      <w:bodyDiv w:val="1"/>
      <w:marLeft w:val="0"/>
      <w:marRight w:val="0"/>
      <w:marTop w:val="0"/>
      <w:marBottom w:val="0"/>
      <w:divBdr>
        <w:top w:val="none" w:sz="0" w:space="0" w:color="auto"/>
        <w:left w:val="none" w:sz="0" w:space="0" w:color="auto"/>
        <w:bottom w:val="none" w:sz="0" w:space="0" w:color="auto"/>
        <w:right w:val="none" w:sz="0" w:space="0" w:color="auto"/>
      </w:divBdr>
    </w:div>
    <w:div w:id="1690913050">
      <w:bodyDiv w:val="1"/>
      <w:marLeft w:val="0"/>
      <w:marRight w:val="0"/>
      <w:marTop w:val="0"/>
      <w:marBottom w:val="0"/>
      <w:divBdr>
        <w:top w:val="none" w:sz="0" w:space="0" w:color="auto"/>
        <w:left w:val="none" w:sz="0" w:space="0" w:color="auto"/>
        <w:bottom w:val="none" w:sz="0" w:space="0" w:color="auto"/>
        <w:right w:val="none" w:sz="0" w:space="0" w:color="auto"/>
      </w:divBdr>
    </w:div>
    <w:div w:id="1691713415">
      <w:bodyDiv w:val="1"/>
      <w:marLeft w:val="0"/>
      <w:marRight w:val="0"/>
      <w:marTop w:val="0"/>
      <w:marBottom w:val="0"/>
      <w:divBdr>
        <w:top w:val="none" w:sz="0" w:space="0" w:color="auto"/>
        <w:left w:val="none" w:sz="0" w:space="0" w:color="auto"/>
        <w:bottom w:val="none" w:sz="0" w:space="0" w:color="auto"/>
        <w:right w:val="none" w:sz="0" w:space="0" w:color="auto"/>
      </w:divBdr>
    </w:div>
    <w:div w:id="1692803525">
      <w:bodyDiv w:val="1"/>
      <w:marLeft w:val="0"/>
      <w:marRight w:val="0"/>
      <w:marTop w:val="0"/>
      <w:marBottom w:val="0"/>
      <w:divBdr>
        <w:top w:val="none" w:sz="0" w:space="0" w:color="auto"/>
        <w:left w:val="none" w:sz="0" w:space="0" w:color="auto"/>
        <w:bottom w:val="none" w:sz="0" w:space="0" w:color="auto"/>
        <w:right w:val="none" w:sz="0" w:space="0" w:color="auto"/>
      </w:divBdr>
    </w:div>
    <w:div w:id="1693992214">
      <w:bodyDiv w:val="1"/>
      <w:marLeft w:val="0"/>
      <w:marRight w:val="0"/>
      <w:marTop w:val="0"/>
      <w:marBottom w:val="0"/>
      <w:divBdr>
        <w:top w:val="none" w:sz="0" w:space="0" w:color="auto"/>
        <w:left w:val="none" w:sz="0" w:space="0" w:color="auto"/>
        <w:bottom w:val="none" w:sz="0" w:space="0" w:color="auto"/>
        <w:right w:val="none" w:sz="0" w:space="0" w:color="auto"/>
      </w:divBdr>
    </w:div>
    <w:div w:id="1695302442">
      <w:bodyDiv w:val="1"/>
      <w:marLeft w:val="0"/>
      <w:marRight w:val="0"/>
      <w:marTop w:val="0"/>
      <w:marBottom w:val="0"/>
      <w:divBdr>
        <w:top w:val="none" w:sz="0" w:space="0" w:color="auto"/>
        <w:left w:val="none" w:sz="0" w:space="0" w:color="auto"/>
        <w:bottom w:val="none" w:sz="0" w:space="0" w:color="auto"/>
        <w:right w:val="none" w:sz="0" w:space="0" w:color="auto"/>
      </w:divBdr>
    </w:div>
    <w:div w:id="1698386307">
      <w:bodyDiv w:val="1"/>
      <w:marLeft w:val="0"/>
      <w:marRight w:val="0"/>
      <w:marTop w:val="0"/>
      <w:marBottom w:val="0"/>
      <w:divBdr>
        <w:top w:val="none" w:sz="0" w:space="0" w:color="auto"/>
        <w:left w:val="none" w:sz="0" w:space="0" w:color="auto"/>
        <w:bottom w:val="none" w:sz="0" w:space="0" w:color="auto"/>
        <w:right w:val="none" w:sz="0" w:space="0" w:color="auto"/>
      </w:divBdr>
    </w:div>
    <w:div w:id="1701666457">
      <w:bodyDiv w:val="1"/>
      <w:marLeft w:val="0"/>
      <w:marRight w:val="0"/>
      <w:marTop w:val="0"/>
      <w:marBottom w:val="0"/>
      <w:divBdr>
        <w:top w:val="none" w:sz="0" w:space="0" w:color="auto"/>
        <w:left w:val="none" w:sz="0" w:space="0" w:color="auto"/>
        <w:bottom w:val="none" w:sz="0" w:space="0" w:color="auto"/>
        <w:right w:val="none" w:sz="0" w:space="0" w:color="auto"/>
      </w:divBdr>
    </w:div>
    <w:div w:id="1704939601">
      <w:bodyDiv w:val="1"/>
      <w:marLeft w:val="0"/>
      <w:marRight w:val="0"/>
      <w:marTop w:val="0"/>
      <w:marBottom w:val="0"/>
      <w:divBdr>
        <w:top w:val="none" w:sz="0" w:space="0" w:color="auto"/>
        <w:left w:val="none" w:sz="0" w:space="0" w:color="auto"/>
        <w:bottom w:val="none" w:sz="0" w:space="0" w:color="auto"/>
        <w:right w:val="none" w:sz="0" w:space="0" w:color="auto"/>
      </w:divBdr>
    </w:div>
    <w:div w:id="1706327477">
      <w:bodyDiv w:val="1"/>
      <w:marLeft w:val="0"/>
      <w:marRight w:val="0"/>
      <w:marTop w:val="0"/>
      <w:marBottom w:val="0"/>
      <w:divBdr>
        <w:top w:val="none" w:sz="0" w:space="0" w:color="auto"/>
        <w:left w:val="none" w:sz="0" w:space="0" w:color="auto"/>
        <w:bottom w:val="none" w:sz="0" w:space="0" w:color="auto"/>
        <w:right w:val="none" w:sz="0" w:space="0" w:color="auto"/>
      </w:divBdr>
    </w:div>
    <w:div w:id="1712653396">
      <w:bodyDiv w:val="1"/>
      <w:marLeft w:val="0"/>
      <w:marRight w:val="0"/>
      <w:marTop w:val="0"/>
      <w:marBottom w:val="0"/>
      <w:divBdr>
        <w:top w:val="none" w:sz="0" w:space="0" w:color="auto"/>
        <w:left w:val="none" w:sz="0" w:space="0" w:color="auto"/>
        <w:bottom w:val="none" w:sz="0" w:space="0" w:color="auto"/>
        <w:right w:val="none" w:sz="0" w:space="0" w:color="auto"/>
      </w:divBdr>
    </w:div>
    <w:div w:id="1716276601">
      <w:bodyDiv w:val="1"/>
      <w:marLeft w:val="0"/>
      <w:marRight w:val="0"/>
      <w:marTop w:val="0"/>
      <w:marBottom w:val="0"/>
      <w:divBdr>
        <w:top w:val="none" w:sz="0" w:space="0" w:color="auto"/>
        <w:left w:val="none" w:sz="0" w:space="0" w:color="auto"/>
        <w:bottom w:val="none" w:sz="0" w:space="0" w:color="auto"/>
        <w:right w:val="none" w:sz="0" w:space="0" w:color="auto"/>
      </w:divBdr>
    </w:div>
    <w:div w:id="1718164426">
      <w:bodyDiv w:val="1"/>
      <w:marLeft w:val="0"/>
      <w:marRight w:val="0"/>
      <w:marTop w:val="0"/>
      <w:marBottom w:val="0"/>
      <w:divBdr>
        <w:top w:val="none" w:sz="0" w:space="0" w:color="auto"/>
        <w:left w:val="none" w:sz="0" w:space="0" w:color="auto"/>
        <w:bottom w:val="none" w:sz="0" w:space="0" w:color="auto"/>
        <w:right w:val="none" w:sz="0" w:space="0" w:color="auto"/>
      </w:divBdr>
    </w:div>
    <w:div w:id="1718776912">
      <w:bodyDiv w:val="1"/>
      <w:marLeft w:val="0"/>
      <w:marRight w:val="0"/>
      <w:marTop w:val="0"/>
      <w:marBottom w:val="0"/>
      <w:divBdr>
        <w:top w:val="none" w:sz="0" w:space="0" w:color="auto"/>
        <w:left w:val="none" w:sz="0" w:space="0" w:color="auto"/>
        <w:bottom w:val="none" w:sz="0" w:space="0" w:color="auto"/>
        <w:right w:val="none" w:sz="0" w:space="0" w:color="auto"/>
      </w:divBdr>
    </w:div>
    <w:div w:id="1719546439">
      <w:bodyDiv w:val="1"/>
      <w:marLeft w:val="0"/>
      <w:marRight w:val="0"/>
      <w:marTop w:val="0"/>
      <w:marBottom w:val="0"/>
      <w:divBdr>
        <w:top w:val="none" w:sz="0" w:space="0" w:color="auto"/>
        <w:left w:val="none" w:sz="0" w:space="0" w:color="auto"/>
        <w:bottom w:val="none" w:sz="0" w:space="0" w:color="auto"/>
        <w:right w:val="none" w:sz="0" w:space="0" w:color="auto"/>
      </w:divBdr>
    </w:div>
    <w:div w:id="1720010607">
      <w:bodyDiv w:val="1"/>
      <w:marLeft w:val="0"/>
      <w:marRight w:val="0"/>
      <w:marTop w:val="0"/>
      <w:marBottom w:val="0"/>
      <w:divBdr>
        <w:top w:val="none" w:sz="0" w:space="0" w:color="auto"/>
        <w:left w:val="none" w:sz="0" w:space="0" w:color="auto"/>
        <w:bottom w:val="none" w:sz="0" w:space="0" w:color="auto"/>
        <w:right w:val="none" w:sz="0" w:space="0" w:color="auto"/>
      </w:divBdr>
    </w:div>
    <w:div w:id="1727145721">
      <w:bodyDiv w:val="1"/>
      <w:marLeft w:val="0"/>
      <w:marRight w:val="0"/>
      <w:marTop w:val="0"/>
      <w:marBottom w:val="0"/>
      <w:divBdr>
        <w:top w:val="none" w:sz="0" w:space="0" w:color="auto"/>
        <w:left w:val="none" w:sz="0" w:space="0" w:color="auto"/>
        <w:bottom w:val="none" w:sz="0" w:space="0" w:color="auto"/>
        <w:right w:val="none" w:sz="0" w:space="0" w:color="auto"/>
      </w:divBdr>
    </w:div>
    <w:div w:id="1733504549">
      <w:bodyDiv w:val="1"/>
      <w:marLeft w:val="0"/>
      <w:marRight w:val="0"/>
      <w:marTop w:val="0"/>
      <w:marBottom w:val="0"/>
      <w:divBdr>
        <w:top w:val="none" w:sz="0" w:space="0" w:color="auto"/>
        <w:left w:val="none" w:sz="0" w:space="0" w:color="auto"/>
        <w:bottom w:val="none" w:sz="0" w:space="0" w:color="auto"/>
        <w:right w:val="none" w:sz="0" w:space="0" w:color="auto"/>
      </w:divBdr>
    </w:div>
    <w:div w:id="1735158182">
      <w:bodyDiv w:val="1"/>
      <w:marLeft w:val="0"/>
      <w:marRight w:val="0"/>
      <w:marTop w:val="0"/>
      <w:marBottom w:val="0"/>
      <w:divBdr>
        <w:top w:val="none" w:sz="0" w:space="0" w:color="auto"/>
        <w:left w:val="none" w:sz="0" w:space="0" w:color="auto"/>
        <w:bottom w:val="none" w:sz="0" w:space="0" w:color="auto"/>
        <w:right w:val="none" w:sz="0" w:space="0" w:color="auto"/>
      </w:divBdr>
    </w:div>
    <w:div w:id="1736512132">
      <w:bodyDiv w:val="1"/>
      <w:marLeft w:val="0"/>
      <w:marRight w:val="0"/>
      <w:marTop w:val="0"/>
      <w:marBottom w:val="0"/>
      <w:divBdr>
        <w:top w:val="none" w:sz="0" w:space="0" w:color="auto"/>
        <w:left w:val="none" w:sz="0" w:space="0" w:color="auto"/>
        <w:bottom w:val="none" w:sz="0" w:space="0" w:color="auto"/>
        <w:right w:val="none" w:sz="0" w:space="0" w:color="auto"/>
      </w:divBdr>
    </w:div>
    <w:div w:id="1738243829">
      <w:bodyDiv w:val="1"/>
      <w:marLeft w:val="0"/>
      <w:marRight w:val="0"/>
      <w:marTop w:val="0"/>
      <w:marBottom w:val="0"/>
      <w:divBdr>
        <w:top w:val="none" w:sz="0" w:space="0" w:color="auto"/>
        <w:left w:val="none" w:sz="0" w:space="0" w:color="auto"/>
        <w:bottom w:val="none" w:sz="0" w:space="0" w:color="auto"/>
        <w:right w:val="none" w:sz="0" w:space="0" w:color="auto"/>
      </w:divBdr>
    </w:div>
    <w:div w:id="1739741626">
      <w:bodyDiv w:val="1"/>
      <w:marLeft w:val="0"/>
      <w:marRight w:val="0"/>
      <w:marTop w:val="0"/>
      <w:marBottom w:val="0"/>
      <w:divBdr>
        <w:top w:val="none" w:sz="0" w:space="0" w:color="auto"/>
        <w:left w:val="none" w:sz="0" w:space="0" w:color="auto"/>
        <w:bottom w:val="none" w:sz="0" w:space="0" w:color="auto"/>
        <w:right w:val="none" w:sz="0" w:space="0" w:color="auto"/>
      </w:divBdr>
    </w:div>
    <w:div w:id="1741830843">
      <w:bodyDiv w:val="1"/>
      <w:marLeft w:val="0"/>
      <w:marRight w:val="0"/>
      <w:marTop w:val="0"/>
      <w:marBottom w:val="0"/>
      <w:divBdr>
        <w:top w:val="none" w:sz="0" w:space="0" w:color="auto"/>
        <w:left w:val="none" w:sz="0" w:space="0" w:color="auto"/>
        <w:bottom w:val="none" w:sz="0" w:space="0" w:color="auto"/>
        <w:right w:val="none" w:sz="0" w:space="0" w:color="auto"/>
      </w:divBdr>
    </w:div>
    <w:div w:id="1743061436">
      <w:bodyDiv w:val="1"/>
      <w:marLeft w:val="0"/>
      <w:marRight w:val="0"/>
      <w:marTop w:val="0"/>
      <w:marBottom w:val="0"/>
      <w:divBdr>
        <w:top w:val="none" w:sz="0" w:space="0" w:color="auto"/>
        <w:left w:val="none" w:sz="0" w:space="0" w:color="auto"/>
        <w:bottom w:val="none" w:sz="0" w:space="0" w:color="auto"/>
        <w:right w:val="none" w:sz="0" w:space="0" w:color="auto"/>
      </w:divBdr>
    </w:div>
    <w:div w:id="1744911291">
      <w:bodyDiv w:val="1"/>
      <w:marLeft w:val="0"/>
      <w:marRight w:val="0"/>
      <w:marTop w:val="0"/>
      <w:marBottom w:val="0"/>
      <w:divBdr>
        <w:top w:val="none" w:sz="0" w:space="0" w:color="auto"/>
        <w:left w:val="none" w:sz="0" w:space="0" w:color="auto"/>
        <w:bottom w:val="none" w:sz="0" w:space="0" w:color="auto"/>
        <w:right w:val="none" w:sz="0" w:space="0" w:color="auto"/>
      </w:divBdr>
    </w:div>
    <w:div w:id="1745370988">
      <w:bodyDiv w:val="1"/>
      <w:marLeft w:val="0"/>
      <w:marRight w:val="0"/>
      <w:marTop w:val="0"/>
      <w:marBottom w:val="0"/>
      <w:divBdr>
        <w:top w:val="none" w:sz="0" w:space="0" w:color="auto"/>
        <w:left w:val="none" w:sz="0" w:space="0" w:color="auto"/>
        <w:bottom w:val="none" w:sz="0" w:space="0" w:color="auto"/>
        <w:right w:val="none" w:sz="0" w:space="0" w:color="auto"/>
      </w:divBdr>
    </w:div>
    <w:div w:id="1749494079">
      <w:bodyDiv w:val="1"/>
      <w:marLeft w:val="0"/>
      <w:marRight w:val="0"/>
      <w:marTop w:val="0"/>
      <w:marBottom w:val="0"/>
      <w:divBdr>
        <w:top w:val="none" w:sz="0" w:space="0" w:color="auto"/>
        <w:left w:val="none" w:sz="0" w:space="0" w:color="auto"/>
        <w:bottom w:val="none" w:sz="0" w:space="0" w:color="auto"/>
        <w:right w:val="none" w:sz="0" w:space="0" w:color="auto"/>
      </w:divBdr>
    </w:div>
    <w:div w:id="1750687067">
      <w:bodyDiv w:val="1"/>
      <w:marLeft w:val="0"/>
      <w:marRight w:val="0"/>
      <w:marTop w:val="0"/>
      <w:marBottom w:val="0"/>
      <w:divBdr>
        <w:top w:val="none" w:sz="0" w:space="0" w:color="auto"/>
        <w:left w:val="none" w:sz="0" w:space="0" w:color="auto"/>
        <w:bottom w:val="none" w:sz="0" w:space="0" w:color="auto"/>
        <w:right w:val="none" w:sz="0" w:space="0" w:color="auto"/>
      </w:divBdr>
    </w:div>
    <w:div w:id="1751733379">
      <w:bodyDiv w:val="1"/>
      <w:marLeft w:val="0"/>
      <w:marRight w:val="0"/>
      <w:marTop w:val="0"/>
      <w:marBottom w:val="0"/>
      <w:divBdr>
        <w:top w:val="none" w:sz="0" w:space="0" w:color="auto"/>
        <w:left w:val="none" w:sz="0" w:space="0" w:color="auto"/>
        <w:bottom w:val="none" w:sz="0" w:space="0" w:color="auto"/>
        <w:right w:val="none" w:sz="0" w:space="0" w:color="auto"/>
      </w:divBdr>
    </w:div>
    <w:div w:id="1754663559">
      <w:bodyDiv w:val="1"/>
      <w:marLeft w:val="0"/>
      <w:marRight w:val="0"/>
      <w:marTop w:val="0"/>
      <w:marBottom w:val="0"/>
      <w:divBdr>
        <w:top w:val="none" w:sz="0" w:space="0" w:color="auto"/>
        <w:left w:val="none" w:sz="0" w:space="0" w:color="auto"/>
        <w:bottom w:val="none" w:sz="0" w:space="0" w:color="auto"/>
        <w:right w:val="none" w:sz="0" w:space="0" w:color="auto"/>
      </w:divBdr>
    </w:div>
    <w:div w:id="1756590424">
      <w:bodyDiv w:val="1"/>
      <w:marLeft w:val="0"/>
      <w:marRight w:val="0"/>
      <w:marTop w:val="0"/>
      <w:marBottom w:val="0"/>
      <w:divBdr>
        <w:top w:val="none" w:sz="0" w:space="0" w:color="auto"/>
        <w:left w:val="none" w:sz="0" w:space="0" w:color="auto"/>
        <w:bottom w:val="none" w:sz="0" w:space="0" w:color="auto"/>
        <w:right w:val="none" w:sz="0" w:space="0" w:color="auto"/>
      </w:divBdr>
    </w:div>
    <w:div w:id="1756855878">
      <w:bodyDiv w:val="1"/>
      <w:marLeft w:val="0"/>
      <w:marRight w:val="0"/>
      <w:marTop w:val="0"/>
      <w:marBottom w:val="0"/>
      <w:divBdr>
        <w:top w:val="none" w:sz="0" w:space="0" w:color="auto"/>
        <w:left w:val="none" w:sz="0" w:space="0" w:color="auto"/>
        <w:bottom w:val="none" w:sz="0" w:space="0" w:color="auto"/>
        <w:right w:val="none" w:sz="0" w:space="0" w:color="auto"/>
      </w:divBdr>
    </w:div>
    <w:div w:id="175763344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472186">
      <w:bodyDiv w:val="1"/>
      <w:marLeft w:val="0"/>
      <w:marRight w:val="0"/>
      <w:marTop w:val="0"/>
      <w:marBottom w:val="0"/>
      <w:divBdr>
        <w:top w:val="none" w:sz="0" w:space="0" w:color="auto"/>
        <w:left w:val="none" w:sz="0" w:space="0" w:color="auto"/>
        <w:bottom w:val="none" w:sz="0" w:space="0" w:color="auto"/>
        <w:right w:val="none" w:sz="0" w:space="0" w:color="auto"/>
      </w:divBdr>
    </w:div>
    <w:div w:id="1770353466">
      <w:bodyDiv w:val="1"/>
      <w:marLeft w:val="0"/>
      <w:marRight w:val="0"/>
      <w:marTop w:val="0"/>
      <w:marBottom w:val="0"/>
      <w:divBdr>
        <w:top w:val="none" w:sz="0" w:space="0" w:color="auto"/>
        <w:left w:val="none" w:sz="0" w:space="0" w:color="auto"/>
        <w:bottom w:val="none" w:sz="0" w:space="0" w:color="auto"/>
        <w:right w:val="none" w:sz="0" w:space="0" w:color="auto"/>
      </w:divBdr>
    </w:div>
    <w:div w:id="1771200875">
      <w:bodyDiv w:val="1"/>
      <w:marLeft w:val="0"/>
      <w:marRight w:val="0"/>
      <w:marTop w:val="0"/>
      <w:marBottom w:val="0"/>
      <w:divBdr>
        <w:top w:val="none" w:sz="0" w:space="0" w:color="auto"/>
        <w:left w:val="none" w:sz="0" w:space="0" w:color="auto"/>
        <w:bottom w:val="none" w:sz="0" w:space="0" w:color="auto"/>
        <w:right w:val="none" w:sz="0" w:space="0" w:color="auto"/>
      </w:divBdr>
    </w:div>
    <w:div w:id="1773629788">
      <w:bodyDiv w:val="1"/>
      <w:marLeft w:val="0"/>
      <w:marRight w:val="0"/>
      <w:marTop w:val="0"/>
      <w:marBottom w:val="0"/>
      <w:divBdr>
        <w:top w:val="none" w:sz="0" w:space="0" w:color="auto"/>
        <w:left w:val="none" w:sz="0" w:space="0" w:color="auto"/>
        <w:bottom w:val="none" w:sz="0" w:space="0" w:color="auto"/>
        <w:right w:val="none" w:sz="0" w:space="0" w:color="auto"/>
      </w:divBdr>
    </w:div>
    <w:div w:id="1773817615">
      <w:bodyDiv w:val="1"/>
      <w:marLeft w:val="0"/>
      <w:marRight w:val="0"/>
      <w:marTop w:val="0"/>
      <w:marBottom w:val="0"/>
      <w:divBdr>
        <w:top w:val="none" w:sz="0" w:space="0" w:color="auto"/>
        <w:left w:val="none" w:sz="0" w:space="0" w:color="auto"/>
        <w:bottom w:val="none" w:sz="0" w:space="0" w:color="auto"/>
        <w:right w:val="none" w:sz="0" w:space="0" w:color="auto"/>
      </w:divBdr>
    </w:div>
    <w:div w:id="1778060128">
      <w:bodyDiv w:val="1"/>
      <w:marLeft w:val="0"/>
      <w:marRight w:val="0"/>
      <w:marTop w:val="0"/>
      <w:marBottom w:val="0"/>
      <w:divBdr>
        <w:top w:val="none" w:sz="0" w:space="0" w:color="auto"/>
        <w:left w:val="none" w:sz="0" w:space="0" w:color="auto"/>
        <w:bottom w:val="none" w:sz="0" w:space="0" w:color="auto"/>
        <w:right w:val="none" w:sz="0" w:space="0" w:color="auto"/>
      </w:divBdr>
    </w:div>
    <w:div w:id="1782610535">
      <w:bodyDiv w:val="1"/>
      <w:marLeft w:val="0"/>
      <w:marRight w:val="0"/>
      <w:marTop w:val="0"/>
      <w:marBottom w:val="0"/>
      <w:divBdr>
        <w:top w:val="none" w:sz="0" w:space="0" w:color="auto"/>
        <w:left w:val="none" w:sz="0" w:space="0" w:color="auto"/>
        <w:bottom w:val="none" w:sz="0" w:space="0" w:color="auto"/>
        <w:right w:val="none" w:sz="0" w:space="0" w:color="auto"/>
      </w:divBdr>
    </w:div>
    <w:div w:id="1787191103">
      <w:bodyDiv w:val="1"/>
      <w:marLeft w:val="0"/>
      <w:marRight w:val="0"/>
      <w:marTop w:val="0"/>
      <w:marBottom w:val="0"/>
      <w:divBdr>
        <w:top w:val="none" w:sz="0" w:space="0" w:color="auto"/>
        <w:left w:val="none" w:sz="0" w:space="0" w:color="auto"/>
        <w:bottom w:val="none" w:sz="0" w:space="0" w:color="auto"/>
        <w:right w:val="none" w:sz="0" w:space="0" w:color="auto"/>
      </w:divBdr>
    </w:div>
    <w:div w:id="1793550976">
      <w:bodyDiv w:val="1"/>
      <w:marLeft w:val="0"/>
      <w:marRight w:val="0"/>
      <w:marTop w:val="0"/>
      <w:marBottom w:val="0"/>
      <w:divBdr>
        <w:top w:val="none" w:sz="0" w:space="0" w:color="auto"/>
        <w:left w:val="none" w:sz="0" w:space="0" w:color="auto"/>
        <w:bottom w:val="none" w:sz="0" w:space="0" w:color="auto"/>
        <w:right w:val="none" w:sz="0" w:space="0" w:color="auto"/>
      </w:divBdr>
    </w:div>
    <w:div w:id="1797529530">
      <w:bodyDiv w:val="1"/>
      <w:marLeft w:val="0"/>
      <w:marRight w:val="0"/>
      <w:marTop w:val="0"/>
      <w:marBottom w:val="0"/>
      <w:divBdr>
        <w:top w:val="none" w:sz="0" w:space="0" w:color="auto"/>
        <w:left w:val="none" w:sz="0" w:space="0" w:color="auto"/>
        <w:bottom w:val="none" w:sz="0" w:space="0" w:color="auto"/>
        <w:right w:val="none" w:sz="0" w:space="0" w:color="auto"/>
      </w:divBdr>
    </w:div>
    <w:div w:id="1800223584">
      <w:bodyDiv w:val="1"/>
      <w:marLeft w:val="0"/>
      <w:marRight w:val="0"/>
      <w:marTop w:val="0"/>
      <w:marBottom w:val="0"/>
      <w:divBdr>
        <w:top w:val="none" w:sz="0" w:space="0" w:color="auto"/>
        <w:left w:val="none" w:sz="0" w:space="0" w:color="auto"/>
        <w:bottom w:val="none" w:sz="0" w:space="0" w:color="auto"/>
        <w:right w:val="none" w:sz="0" w:space="0" w:color="auto"/>
      </w:divBdr>
    </w:div>
    <w:div w:id="1800293754">
      <w:bodyDiv w:val="1"/>
      <w:marLeft w:val="0"/>
      <w:marRight w:val="0"/>
      <w:marTop w:val="0"/>
      <w:marBottom w:val="0"/>
      <w:divBdr>
        <w:top w:val="none" w:sz="0" w:space="0" w:color="auto"/>
        <w:left w:val="none" w:sz="0" w:space="0" w:color="auto"/>
        <w:bottom w:val="none" w:sz="0" w:space="0" w:color="auto"/>
        <w:right w:val="none" w:sz="0" w:space="0" w:color="auto"/>
      </w:divBdr>
    </w:div>
    <w:div w:id="1806656868">
      <w:bodyDiv w:val="1"/>
      <w:marLeft w:val="0"/>
      <w:marRight w:val="0"/>
      <w:marTop w:val="0"/>
      <w:marBottom w:val="0"/>
      <w:divBdr>
        <w:top w:val="none" w:sz="0" w:space="0" w:color="auto"/>
        <w:left w:val="none" w:sz="0" w:space="0" w:color="auto"/>
        <w:bottom w:val="none" w:sz="0" w:space="0" w:color="auto"/>
        <w:right w:val="none" w:sz="0" w:space="0" w:color="auto"/>
      </w:divBdr>
    </w:div>
    <w:div w:id="1811095939">
      <w:bodyDiv w:val="1"/>
      <w:marLeft w:val="0"/>
      <w:marRight w:val="0"/>
      <w:marTop w:val="0"/>
      <w:marBottom w:val="0"/>
      <w:divBdr>
        <w:top w:val="none" w:sz="0" w:space="0" w:color="auto"/>
        <w:left w:val="none" w:sz="0" w:space="0" w:color="auto"/>
        <w:bottom w:val="none" w:sz="0" w:space="0" w:color="auto"/>
        <w:right w:val="none" w:sz="0" w:space="0" w:color="auto"/>
      </w:divBdr>
    </w:div>
    <w:div w:id="1811484035">
      <w:bodyDiv w:val="1"/>
      <w:marLeft w:val="0"/>
      <w:marRight w:val="0"/>
      <w:marTop w:val="0"/>
      <w:marBottom w:val="0"/>
      <w:divBdr>
        <w:top w:val="none" w:sz="0" w:space="0" w:color="auto"/>
        <w:left w:val="none" w:sz="0" w:space="0" w:color="auto"/>
        <w:bottom w:val="none" w:sz="0" w:space="0" w:color="auto"/>
        <w:right w:val="none" w:sz="0" w:space="0" w:color="auto"/>
      </w:divBdr>
    </w:div>
    <w:div w:id="1811705435">
      <w:bodyDiv w:val="1"/>
      <w:marLeft w:val="0"/>
      <w:marRight w:val="0"/>
      <w:marTop w:val="0"/>
      <w:marBottom w:val="0"/>
      <w:divBdr>
        <w:top w:val="none" w:sz="0" w:space="0" w:color="auto"/>
        <w:left w:val="none" w:sz="0" w:space="0" w:color="auto"/>
        <w:bottom w:val="none" w:sz="0" w:space="0" w:color="auto"/>
        <w:right w:val="none" w:sz="0" w:space="0" w:color="auto"/>
      </w:divBdr>
    </w:div>
    <w:div w:id="1811971117">
      <w:bodyDiv w:val="1"/>
      <w:marLeft w:val="0"/>
      <w:marRight w:val="0"/>
      <w:marTop w:val="0"/>
      <w:marBottom w:val="0"/>
      <w:divBdr>
        <w:top w:val="none" w:sz="0" w:space="0" w:color="auto"/>
        <w:left w:val="none" w:sz="0" w:space="0" w:color="auto"/>
        <w:bottom w:val="none" w:sz="0" w:space="0" w:color="auto"/>
        <w:right w:val="none" w:sz="0" w:space="0" w:color="auto"/>
      </w:divBdr>
    </w:div>
    <w:div w:id="1817062249">
      <w:bodyDiv w:val="1"/>
      <w:marLeft w:val="0"/>
      <w:marRight w:val="0"/>
      <w:marTop w:val="0"/>
      <w:marBottom w:val="0"/>
      <w:divBdr>
        <w:top w:val="none" w:sz="0" w:space="0" w:color="auto"/>
        <w:left w:val="none" w:sz="0" w:space="0" w:color="auto"/>
        <w:bottom w:val="none" w:sz="0" w:space="0" w:color="auto"/>
        <w:right w:val="none" w:sz="0" w:space="0" w:color="auto"/>
      </w:divBdr>
    </w:div>
    <w:div w:id="1819032575">
      <w:bodyDiv w:val="1"/>
      <w:marLeft w:val="0"/>
      <w:marRight w:val="0"/>
      <w:marTop w:val="0"/>
      <w:marBottom w:val="0"/>
      <w:divBdr>
        <w:top w:val="none" w:sz="0" w:space="0" w:color="auto"/>
        <w:left w:val="none" w:sz="0" w:space="0" w:color="auto"/>
        <w:bottom w:val="none" w:sz="0" w:space="0" w:color="auto"/>
        <w:right w:val="none" w:sz="0" w:space="0" w:color="auto"/>
      </w:divBdr>
    </w:div>
    <w:div w:id="1831211490">
      <w:bodyDiv w:val="1"/>
      <w:marLeft w:val="0"/>
      <w:marRight w:val="0"/>
      <w:marTop w:val="0"/>
      <w:marBottom w:val="0"/>
      <w:divBdr>
        <w:top w:val="none" w:sz="0" w:space="0" w:color="auto"/>
        <w:left w:val="none" w:sz="0" w:space="0" w:color="auto"/>
        <w:bottom w:val="none" w:sz="0" w:space="0" w:color="auto"/>
        <w:right w:val="none" w:sz="0" w:space="0" w:color="auto"/>
      </w:divBdr>
    </w:div>
    <w:div w:id="1833177796">
      <w:bodyDiv w:val="1"/>
      <w:marLeft w:val="0"/>
      <w:marRight w:val="0"/>
      <w:marTop w:val="0"/>
      <w:marBottom w:val="0"/>
      <w:divBdr>
        <w:top w:val="none" w:sz="0" w:space="0" w:color="auto"/>
        <w:left w:val="none" w:sz="0" w:space="0" w:color="auto"/>
        <w:bottom w:val="none" w:sz="0" w:space="0" w:color="auto"/>
        <w:right w:val="none" w:sz="0" w:space="0" w:color="auto"/>
      </w:divBdr>
    </w:div>
    <w:div w:id="1837958517">
      <w:bodyDiv w:val="1"/>
      <w:marLeft w:val="0"/>
      <w:marRight w:val="0"/>
      <w:marTop w:val="0"/>
      <w:marBottom w:val="0"/>
      <w:divBdr>
        <w:top w:val="none" w:sz="0" w:space="0" w:color="auto"/>
        <w:left w:val="none" w:sz="0" w:space="0" w:color="auto"/>
        <w:bottom w:val="none" w:sz="0" w:space="0" w:color="auto"/>
        <w:right w:val="none" w:sz="0" w:space="0" w:color="auto"/>
      </w:divBdr>
    </w:div>
    <w:div w:id="1840149298">
      <w:bodyDiv w:val="1"/>
      <w:marLeft w:val="0"/>
      <w:marRight w:val="0"/>
      <w:marTop w:val="0"/>
      <w:marBottom w:val="0"/>
      <w:divBdr>
        <w:top w:val="none" w:sz="0" w:space="0" w:color="auto"/>
        <w:left w:val="none" w:sz="0" w:space="0" w:color="auto"/>
        <w:bottom w:val="none" w:sz="0" w:space="0" w:color="auto"/>
        <w:right w:val="none" w:sz="0" w:space="0" w:color="auto"/>
      </w:divBdr>
    </w:div>
    <w:div w:id="1843550363">
      <w:bodyDiv w:val="1"/>
      <w:marLeft w:val="0"/>
      <w:marRight w:val="0"/>
      <w:marTop w:val="0"/>
      <w:marBottom w:val="0"/>
      <w:divBdr>
        <w:top w:val="none" w:sz="0" w:space="0" w:color="auto"/>
        <w:left w:val="none" w:sz="0" w:space="0" w:color="auto"/>
        <w:bottom w:val="none" w:sz="0" w:space="0" w:color="auto"/>
        <w:right w:val="none" w:sz="0" w:space="0" w:color="auto"/>
      </w:divBdr>
    </w:div>
    <w:div w:id="1855656537">
      <w:bodyDiv w:val="1"/>
      <w:marLeft w:val="0"/>
      <w:marRight w:val="0"/>
      <w:marTop w:val="0"/>
      <w:marBottom w:val="0"/>
      <w:divBdr>
        <w:top w:val="none" w:sz="0" w:space="0" w:color="auto"/>
        <w:left w:val="none" w:sz="0" w:space="0" w:color="auto"/>
        <w:bottom w:val="none" w:sz="0" w:space="0" w:color="auto"/>
        <w:right w:val="none" w:sz="0" w:space="0" w:color="auto"/>
      </w:divBdr>
    </w:div>
    <w:div w:id="1858158161">
      <w:bodyDiv w:val="1"/>
      <w:marLeft w:val="0"/>
      <w:marRight w:val="0"/>
      <w:marTop w:val="0"/>
      <w:marBottom w:val="0"/>
      <w:divBdr>
        <w:top w:val="none" w:sz="0" w:space="0" w:color="auto"/>
        <w:left w:val="none" w:sz="0" w:space="0" w:color="auto"/>
        <w:bottom w:val="none" w:sz="0" w:space="0" w:color="auto"/>
        <w:right w:val="none" w:sz="0" w:space="0" w:color="auto"/>
      </w:divBdr>
    </w:div>
    <w:div w:id="1862862483">
      <w:bodyDiv w:val="1"/>
      <w:marLeft w:val="0"/>
      <w:marRight w:val="0"/>
      <w:marTop w:val="0"/>
      <w:marBottom w:val="0"/>
      <w:divBdr>
        <w:top w:val="none" w:sz="0" w:space="0" w:color="auto"/>
        <w:left w:val="none" w:sz="0" w:space="0" w:color="auto"/>
        <w:bottom w:val="none" w:sz="0" w:space="0" w:color="auto"/>
        <w:right w:val="none" w:sz="0" w:space="0" w:color="auto"/>
      </w:divBdr>
    </w:div>
    <w:div w:id="1866090929">
      <w:bodyDiv w:val="1"/>
      <w:marLeft w:val="0"/>
      <w:marRight w:val="0"/>
      <w:marTop w:val="0"/>
      <w:marBottom w:val="0"/>
      <w:divBdr>
        <w:top w:val="none" w:sz="0" w:space="0" w:color="auto"/>
        <w:left w:val="none" w:sz="0" w:space="0" w:color="auto"/>
        <w:bottom w:val="none" w:sz="0" w:space="0" w:color="auto"/>
        <w:right w:val="none" w:sz="0" w:space="0" w:color="auto"/>
      </w:divBdr>
    </w:div>
    <w:div w:id="1868250069">
      <w:bodyDiv w:val="1"/>
      <w:marLeft w:val="0"/>
      <w:marRight w:val="0"/>
      <w:marTop w:val="0"/>
      <w:marBottom w:val="0"/>
      <w:divBdr>
        <w:top w:val="none" w:sz="0" w:space="0" w:color="auto"/>
        <w:left w:val="none" w:sz="0" w:space="0" w:color="auto"/>
        <w:bottom w:val="none" w:sz="0" w:space="0" w:color="auto"/>
        <w:right w:val="none" w:sz="0" w:space="0" w:color="auto"/>
      </w:divBdr>
    </w:div>
    <w:div w:id="1871988526">
      <w:bodyDiv w:val="1"/>
      <w:marLeft w:val="0"/>
      <w:marRight w:val="0"/>
      <w:marTop w:val="0"/>
      <w:marBottom w:val="0"/>
      <w:divBdr>
        <w:top w:val="none" w:sz="0" w:space="0" w:color="auto"/>
        <w:left w:val="none" w:sz="0" w:space="0" w:color="auto"/>
        <w:bottom w:val="none" w:sz="0" w:space="0" w:color="auto"/>
        <w:right w:val="none" w:sz="0" w:space="0" w:color="auto"/>
      </w:divBdr>
    </w:div>
    <w:div w:id="1877425890">
      <w:bodyDiv w:val="1"/>
      <w:marLeft w:val="0"/>
      <w:marRight w:val="0"/>
      <w:marTop w:val="0"/>
      <w:marBottom w:val="0"/>
      <w:divBdr>
        <w:top w:val="none" w:sz="0" w:space="0" w:color="auto"/>
        <w:left w:val="none" w:sz="0" w:space="0" w:color="auto"/>
        <w:bottom w:val="none" w:sz="0" w:space="0" w:color="auto"/>
        <w:right w:val="none" w:sz="0" w:space="0" w:color="auto"/>
      </w:divBdr>
    </w:div>
    <w:div w:id="1884563056">
      <w:bodyDiv w:val="1"/>
      <w:marLeft w:val="0"/>
      <w:marRight w:val="0"/>
      <w:marTop w:val="0"/>
      <w:marBottom w:val="0"/>
      <w:divBdr>
        <w:top w:val="none" w:sz="0" w:space="0" w:color="auto"/>
        <w:left w:val="none" w:sz="0" w:space="0" w:color="auto"/>
        <w:bottom w:val="none" w:sz="0" w:space="0" w:color="auto"/>
        <w:right w:val="none" w:sz="0" w:space="0" w:color="auto"/>
      </w:divBdr>
    </w:div>
    <w:div w:id="1892299698">
      <w:bodyDiv w:val="1"/>
      <w:marLeft w:val="0"/>
      <w:marRight w:val="0"/>
      <w:marTop w:val="0"/>
      <w:marBottom w:val="0"/>
      <w:divBdr>
        <w:top w:val="none" w:sz="0" w:space="0" w:color="auto"/>
        <w:left w:val="none" w:sz="0" w:space="0" w:color="auto"/>
        <w:bottom w:val="none" w:sz="0" w:space="0" w:color="auto"/>
        <w:right w:val="none" w:sz="0" w:space="0" w:color="auto"/>
      </w:divBdr>
    </w:div>
    <w:div w:id="1892376313">
      <w:bodyDiv w:val="1"/>
      <w:marLeft w:val="0"/>
      <w:marRight w:val="0"/>
      <w:marTop w:val="0"/>
      <w:marBottom w:val="0"/>
      <w:divBdr>
        <w:top w:val="none" w:sz="0" w:space="0" w:color="auto"/>
        <w:left w:val="none" w:sz="0" w:space="0" w:color="auto"/>
        <w:bottom w:val="none" w:sz="0" w:space="0" w:color="auto"/>
        <w:right w:val="none" w:sz="0" w:space="0" w:color="auto"/>
      </w:divBdr>
    </w:div>
    <w:div w:id="1898734978">
      <w:bodyDiv w:val="1"/>
      <w:marLeft w:val="0"/>
      <w:marRight w:val="0"/>
      <w:marTop w:val="0"/>
      <w:marBottom w:val="0"/>
      <w:divBdr>
        <w:top w:val="none" w:sz="0" w:space="0" w:color="auto"/>
        <w:left w:val="none" w:sz="0" w:space="0" w:color="auto"/>
        <w:bottom w:val="none" w:sz="0" w:space="0" w:color="auto"/>
        <w:right w:val="none" w:sz="0" w:space="0" w:color="auto"/>
      </w:divBdr>
    </w:div>
    <w:div w:id="1903834562">
      <w:bodyDiv w:val="1"/>
      <w:marLeft w:val="0"/>
      <w:marRight w:val="0"/>
      <w:marTop w:val="0"/>
      <w:marBottom w:val="0"/>
      <w:divBdr>
        <w:top w:val="none" w:sz="0" w:space="0" w:color="auto"/>
        <w:left w:val="none" w:sz="0" w:space="0" w:color="auto"/>
        <w:bottom w:val="none" w:sz="0" w:space="0" w:color="auto"/>
        <w:right w:val="none" w:sz="0" w:space="0" w:color="auto"/>
      </w:divBdr>
    </w:div>
    <w:div w:id="1909346132">
      <w:bodyDiv w:val="1"/>
      <w:marLeft w:val="0"/>
      <w:marRight w:val="0"/>
      <w:marTop w:val="0"/>
      <w:marBottom w:val="0"/>
      <w:divBdr>
        <w:top w:val="none" w:sz="0" w:space="0" w:color="auto"/>
        <w:left w:val="none" w:sz="0" w:space="0" w:color="auto"/>
        <w:bottom w:val="none" w:sz="0" w:space="0" w:color="auto"/>
        <w:right w:val="none" w:sz="0" w:space="0" w:color="auto"/>
      </w:divBdr>
    </w:div>
    <w:div w:id="1912614626">
      <w:bodyDiv w:val="1"/>
      <w:marLeft w:val="0"/>
      <w:marRight w:val="0"/>
      <w:marTop w:val="0"/>
      <w:marBottom w:val="0"/>
      <w:divBdr>
        <w:top w:val="none" w:sz="0" w:space="0" w:color="auto"/>
        <w:left w:val="none" w:sz="0" w:space="0" w:color="auto"/>
        <w:bottom w:val="none" w:sz="0" w:space="0" w:color="auto"/>
        <w:right w:val="none" w:sz="0" w:space="0" w:color="auto"/>
      </w:divBdr>
    </w:div>
    <w:div w:id="1912697251">
      <w:bodyDiv w:val="1"/>
      <w:marLeft w:val="0"/>
      <w:marRight w:val="0"/>
      <w:marTop w:val="0"/>
      <w:marBottom w:val="0"/>
      <w:divBdr>
        <w:top w:val="none" w:sz="0" w:space="0" w:color="auto"/>
        <w:left w:val="none" w:sz="0" w:space="0" w:color="auto"/>
        <w:bottom w:val="none" w:sz="0" w:space="0" w:color="auto"/>
        <w:right w:val="none" w:sz="0" w:space="0" w:color="auto"/>
      </w:divBdr>
    </w:div>
    <w:div w:id="1916933432">
      <w:bodyDiv w:val="1"/>
      <w:marLeft w:val="0"/>
      <w:marRight w:val="0"/>
      <w:marTop w:val="0"/>
      <w:marBottom w:val="0"/>
      <w:divBdr>
        <w:top w:val="none" w:sz="0" w:space="0" w:color="auto"/>
        <w:left w:val="none" w:sz="0" w:space="0" w:color="auto"/>
        <w:bottom w:val="none" w:sz="0" w:space="0" w:color="auto"/>
        <w:right w:val="none" w:sz="0" w:space="0" w:color="auto"/>
      </w:divBdr>
    </w:div>
    <w:div w:id="1917662466">
      <w:bodyDiv w:val="1"/>
      <w:marLeft w:val="0"/>
      <w:marRight w:val="0"/>
      <w:marTop w:val="0"/>
      <w:marBottom w:val="0"/>
      <w:divBdr>
        <w:top w:val="none" w:sz="0" w:space="0" w:color="auto"/>
        <w:left w:val="none" w:sz="0" w:space="0" w:color="auto"/>
        <w:bottom w:val="none" w:sz="0" w:space="0" w:color="auto"/>
        <w:right w:val="none" w:sz="0" w:space="0" w:color="auto"/>
      </w:divBdr>
    </w:div>
    <w:div w:id="1917858705">
      <w:bodyDiv w:val="1"/>
      <w:marLeft w:val="0"/>
      <w:marRight w:val="0"/>
      <w:marTop w:val="0"/>
      <w:marBottom w:val="0"/>
      <w:divBdr>
        <w:top w:val="none" w:sz="0" w:space="0" w:color="auto"/>
        <w:left w:val="none" w:sz="0" w:space="0" w:color="auto"/>
        <w:bottom w:val="none" w:sz="0" w:space="0" w:color="auto"/>
        <w:right w:val="none" w:sz="0" w:space="0" w:color="auto"/>
      </w:divBdr>
    </w:div>
    <w:div w:id="1920674791">
      <w:bodyDiv w:val="1"/>
      <w:marLeft w:val="0"/>
      <w:marRight w:val="0"/>
      <w:marTop w:val="0"/>
      <w:marBottom w:val="0"/>
      <w:divBdr>
        <w:top w:val="none" w:sz="0" w:space="0" w:color="auto"/>
        <w:left w:val="none" w:sz="0" w:space="0" w:color="auto"/>
        <w:bottom w:val="none" w:sz="0" w:space="0" w:color="auto"/>
        <w:right w:val="none" w:sz="0" w:space="0" w:color="auto"/>
      </w:divBdr>
    </w:div>
    <w:div w:id="1924993829">
      <w:bodyDiv w:val="1"/>
      <w:marLeft w:val="0"/>
      <w:marRight w:val="0"/>
      <w:marTop w:val="0"/>
      <w:marBottom w:val="0"/>
      <w:divBdr>
        <w:top w:val="none" w:sz="0" w:space="0" w:color="auto"/>
        <w:left w:val="none" w:sz="0" w:space="0" w:color="auto"/>
        <w:bottom w:val="none" w:sz="0" w:space="0" w:color="auto"/>
        <w:right w:val="none" w:sz="0" w:space="0" w:color="auto"/>
      </w:divBdr>
    </w:div>
    <w:div w:id="1935355633">
      <w:bodyDiv w:val="1"/>
      <w:marLeft w:val="0"/>
      <w:marRight w:val="0"/>
      <w:marTop w:val="0"/>
      <w:marBottom w:val="0"/>
      <w:divBdr>
        <w:top w:val="none" w:sz="0" w:space="0" w:color="auto"/>
        <w:left w:val="none" w:sz="0" w:space="0" w:color="auto"/>
        <w:bottom w:val="none" w:sz="0" w:space="0" w:color="auto"/>
        <w:right w:val="none" w:sz="0" w:space="0" w:color="auto"/>
      </w:divBdr>
    </w:div>
    <w:div w:id="1942643692">
      <w:bodyDiv w:val="1"/>
      <w:marLeft w:val="0"/>
      <w:marRight w:val="0"/>
      <w:marTop w:val="0"/>
      <w:marBottom w:val="0"/>
      <w:divBdr>
        <w:top w:val="none" w:sz="0" w:space="0" w:color="auto"/>
        <w:left w:val="none" w:sz="0" w:space="0" w:color="auto"/>
        <w:bottom w:val="none" w:sz="0" w:space="0" w:color="auto"/>
        <w:right w:val="none" w:sz="0" w:space="0" w:color="auto"/>
      </w:divBdr>
    </w:div>
    <w:div w:id="1944721506">
      <w:bodyDiv w:val="1"/>
      <w:marLeft w:val="0"/>
      <w:marRight w:val="0"/>
      <w:marTop w:val="0"/>
      <w:marBottom w:val="0"/>
      <w:divBdr>
        <w:top w:val="none" w:sz="0" w:space="0" w:color="auto"/>
        <w:left w:val="none" w:sz="0" w:space="0" w:color="auto"/>
        <w:bottom w:val="none" w:sz="0" w:space="0" w:color="auto"/>
        <w:right w:val="none" w:sz="0" w:space="0" w:color="auto"/>
      </w:divBdr>
    </w:div>
    <w:div w:id="1946031926">
      <w:bodyDiv w:val="1"/>
      <w:marLeft w:val="0"/>
      <w:marRight w:val="0"/>
      <w:marTop w:val="0"/>
      <w:marBottom w:val="0"/>
      <w:divBdr>
        <w:top w:val="none" w:sz="0" w:space="0" w:color="auto"/>
        <w:left w:val="none" w:sz="0" w:space="0" w:color="auto"/>
        <w:bottom w:val="none" w:sz="0" w:space="0" w:color="auto"/>
        <w:right w:val="none" w:sz="0" w:space="0" w:color="auto"/>
      </w:divBdr>
    </w:div>
    <w:div w:id="194965442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1277129">
      <w:bodyDiv w:val="1"/>
      <w:marLeft w:val="0"/>
      <w:marRight w:val="0"/>
      <w:marTop w:val="0"/>
      <w:marBottom w:val="0"/>
      <w:divBdr>
        <w:top w:val="none" w:sz="0" w:space="0" w:color="auto"/>
        <w:left w:val="none" w:sz="0" w:space="0" w:color="auto"/>
        <w:bottom w:val="none" w:sz="0" w:space="0" w:color="auto"/>
        <w:right w:val="none" w:sz="0" w:space="0" w:color="auto"/>
      </w:divBdr>
    </w:div>
    <w:div w:id="1957329892">
      <w:bodyDiv w:val="1"/>
      <w:marLeft w:val="0"/>
      <w:marRight w:val="0"/>
      <w:marTop w:val="0"/>
      <w:marBottom w:val="0"/>
      <w:divBdr>
        <w:top w:val="none" w:sz="0" w:space="0" w:color="auto"/>
        <w:left w:val="none" w:sz="0" w:space="0" w:color="auto"/>
        <w:bottom w:val="none" w:sz="0" w:space="0" w:color="auto"/>
        <w:right w:val="none" w:sz="0" w:space="0" w:color="auto"/>
      </w:divBdr>
    </w:div>
    <w:div w:id="1958021431">
      <w:bodyDiv w:val="1"/>
      <w:marLeft w:val="0"/>
      <w:marRight w:val="0"/>
      <w:marTop w:val="0"/>
      <w:marBottom w:val="0"/>
      <w:divBdr>
        <w:top w:val="none" w:sz="0" w:space="0" w:color="auto"/>
        <w:left w:val="none" w:sz="0" w:space="0" w:color="auto"/>
        <w:bottom w:val="none" w:sz="0" w:space="0" w:color="auto"/>
        <w:right w:val="none" w:sz="0" w:space="0" w:color="auto"/>
      </w:divBdr>
    </w:div>
    <w:div w:id="1962691344">
      <w:bodyDiv w:val="1"/>
      <w:marLeft w:val="0"/>
      <w:marRight w:val="0"/>
      <w:marTop w:val="0"/>
      <w:marBottom w:val="0"/>
      <w:divBdr>
        <w:top w:val="none" w:sz="0" w:space="0" w:color="auto"/>
        <w:left w:val="none" w:sz="0" w:space="0" w:color="auto"/>
        <w:bottom w:val="none" w:sz="0" w:space="0" w:color="auto"/>
        <w:right w:val="none" w:sz="0" w:space="0" w:color="auto"/>
      </w:divBdr>
    </w:div>
    <w:div w:id="1968046869">
      <w:bodyDiv w:val="1"/>
      <w:marLeft w:val="0"/>
      <w:marRight w:val="0"/>
      <w:marTop w:val="0"/>
      <w:marBottom w:val="0"/>
      <w:divBdr>
        <w:top w:val="none" w:sz="0" w:space="0" w:color="auto"/>
        <w:left w:val="none" w:sz="0" w:space="0" w:color="auto"/>
        <w:bottom w:val="none" w:sz="0" w:space="0" w:color="auto"/>
        <w:right w:val="none" w:sz="0" w:space="0" w:color="auto"/>
      </w:divBdr>
    </w:div>
    <w:div w:id="1970620866">
      <w:bodyDiv w:val="1"/>
      <w:marLeft w:val="0"/>
      <w:marRight w:val="0"/>
      <w:marTop w:val="0"/>
      <w:marBottom w:val="0"/>
      <w:divBdr>
        <w:top w:val="none" w:sz="0" w:space="0" w:color="auto"/>
        <w:left w:val="none" w:sz="0" w:space="0" w:color="auto"/>
        <w:bottom w:val="none" w:sz="0" w:space="0" w:color="auto"/>
        <w:right w:val="none" w:sz="0" w:space="0" w:color="auto"/>
      </w:divBdr>
    </w:div>
    <w:div w:id="1975603132">
      <w:bodyDiv w:val="1"/>
      <w:marLeft w:val="0"/>
      <w:marRight w:val="0"/>
      <w:marTop w:val="0"/>
      <w:marBottom w:val="0"/>
      <w:divBdr>
        <w:top w:val="none" w:sz="0" w:space="0" w:color="auto"/>
        <w:left w:val="none" w:sz="0" w:space="0" w:color="auto"/>
        <w:bottom w:val="none" w:sz="0" w:space="0" w:color="auto"/>
        <w:right w:val="none" w:sz="0" w:space="0" w:color="auto"/>
      </w:divBdr>
    </w:div>
    <w:div w:id="1976984716">
      <w:bodyDiv w:val="1"/>
      <w:marLeft w:val="0"/>
      <w:marRight w:val="0"/>
      <w:marTop w:val="0"/>
      <w:marBottom w:val="0"/>
      <w:divBdr>
        <w:top w:val="none" w:sz="0" w:space="0" w:color="auto"/>
        <w:left w:val="none" w:sz="0" w:space="0" w:color="auto"/>
        <w:bottom w:val="none" w:sz="0" w:space="0" w:color="auto"/>
        <w:right w:val="none" w:sz="0" w:space="0" w:color="auto"/>
      </w:divBdr>
    </w:div>
    <w:div w:id="1986009336">
      <w:bodyDiv w:val="1"/>
      <w:marLeft w:val="0"/>
      <w:marRight w:val="0"/>
      <w:marTop w:val="0"/>
      <w:marBottom w:val="0"/>
      <w:divBdr>
        <w:top w:val="none" w:sz="0" w:space="0" w:color="auto"/>
        <w:left w:val="none" w:sz="0" w:space="0" w:color="auto"/>
        <w:bottom w:val="none" w:sz="0" w:space="0" w:color="auto"/>
        <w:right w:val="none" w:sz="0" w:space="0" w:color="auto"/>
      </w:divBdr>
    </w:div>
    <w:div w:id="1986734750">
      <w:bodyDiv w:val="1"/>
      <w:marLeft w:val="0"/>
      <w:marRight w:val="0"/>
      <w:marTop w:val="0"/>
      <w:marBottom w:val="0"/>
      <w:divBdr>
        <w:top w:val="none" w:sz="0" w:space="0" w:color="auto"/>
        <w:left w:val="none" w:sz="0" w:space="0" w:color="auto"/>
        <w:bottom w:val="none" w:sz="0" w:space="0" w:color="auto"/>
        <w:right w:val="none" w:sz="0" w:space="0" w:color="auto"/>
      </w:divBdr>
    </w:div>
    <w:div w:id="1995068405">
      <w:bodyDiv w:val="1"/>
      <w:marLeft w:val="0"/>
      <w:marRight w:val="0"/>
      <w:marTop w:val="0"/>
      <w:marBottom w:val="0"/>
      <w:divBdr>
        <w:top w:val="none" w:sz="0" w:space="0" w:color="auto"/>
        <w:left w:val="none" w:sz="0" w:space="0" w:color="auto"/>
        <w:bottom w:val="none" w:sz="0" w:space="0" w:color="auto"/>
        <w:right w:val="none" w:sz="0" w:space="0" w:color="auto"/>
      </w:divBdr>
    </w:div>
    <w:div w:id="2005166016">
      <w:bodyDiv w:val="1"/>
      <w:marLeft w:val="0"/>
      <w:marRight w:val="0"/>
      <w:marTop w:val="0"/>
      <w:marBottom w:val="0"/>
      <w:divBdr>
        <w:top w:val="none" w:sz="0" w:space="0" w:color="auto"/>
        <w:left w:val="none" w:sz="0" w:space="0" w:color="auto"/>
        <w:bottom w:val="none" w:sz="0" w:space="0" w:color="auto"/>
        <w:right w:val="none" w:sz="0" w:space="0" w:color="auto"/>
      </w:divBdr>
    </w:div>
    <w:div w:id="2008166318">
      <w:bodyDiv w:val="1"/>
      <w:marLeft w:val="0"/>
      <w:marRight w:val="0"/>
      <w:marTop w:val="0"/>
      <w:marBottom w:val="0"/>
      <w:divBdr>
        <w:top w:val="none" w:sz="0" w:space="0" w:color="auto"/>
        <w:left w:val="none" w:sz="0" w:space="0" w:color="auto"/>
        <w:bottom w:val="none" w:sz="0" w:space="0" w:color="auto"/>
        <w:right w:val="none" w:sz="0" w:space="0" w:color="auto"/>
      </w:divBdr>
    </w:div>
    <w:div w:id="2008285642">
      <w:bodyDiv w:val="1"/>
      <w:marLeft w:val="0"/>
      <w:marRight w:val="0"/>
      <w:marTop w:val="0"/>
      <w:marBottom w:val="0"/>
      <w:divBdr>
        <w:top w:val="none" w:sz="0" w:space="0" w:color="auto"/>
        <w:left w:val="none" w:sz="0" w:space="0" w:color="auto"/>
        <w:bottom w:val="none" w:sz="0" w:space="0" w:color="auto"/>
        <w:right w:val="none" w:sz="0" w:space="0" w:color="auto"/>
      </w:divBdr>
    </w:div>
    <w:div w:id="2016028229">
      <w:bodyDiv w:val="1"/>
      <w:marLeft w:val="0"/>
      <w:marRight w:val="0"/>
      <w:marTop w:val="0"/>
      <w:marBottom w:val="0"/>
      <w:divBdr>
        <w:top w:val="none" w:sz="0" w:space="0" w:color="auto"/>
        <w:left w:val="none" w:sz="0" w:space="0" w:color="auto"/>
        <w:bottom w:val="none" w:sz="0" w:space="0" w:color="auto"/>
        <w:right w:val="none" w:sz="0" w:space="0" w:color="auto"/>
      </w:divBdr>
    </w:div>
    <w:div w:id="2016765221">
      <w:bodyDiv w:val="1"/>
      <w:marLeft w:val="0"/>
      <w:marRight w:val="0"/>
      <w:marTop w:val="0"/>
      <w:marBottom w:val="0"/>
      <w:divBdr>
        <w:top w:val="none" w:sz="0" w:space="0" w:color="auto"/>
        <w:left w:val="none" w:sz="0" w:space="0" w:color="auto"/>
        <w:bottom w:val="none" w:sz="0" w:space="0" w:color="auto"/>
        <w:right w:val="none" w:sz="0" w:space="0" w:color="auto"/>
      </w:divBdr>
    </w:div>
    <w:div w:id="2019261889">
      <w:bodyDiv w:val="1"/>
      <w:marLeft w:val="0"/>
      <w:marRight w:val="0"/>
      <w:marTop w:val="0"/>
      <w:marBottom w:val="0"/>
      <w:divBdr>
        <w:top w:val="none" w:sz="0" w:space="0" w:color="auto"/>
        <w:left w:val="none" w:sz="0" w:space="0" w:color="auto"/>
        <w:bottom w:val="none" w:sz="0" w:space="0" w:color="auto"/>
        <w:right w:val="none" w:sz="0" w:space="0" w:color="auto"/>
      </w:divBdr>
    </w:div>
    <w:div w:id="2020160645">
      <w:bodyDiv w:val="1"/>
      <w:marLeft w:val="0"/>
      <w:marRight w:val="0"/>
      <w:marTop w:val="0"/>
      <w:marBottom w:val="0"/>
      <w:divBdr>
        <w:top w:val="none" w:sz="0" w:space="0" w:color="auto"/>
        <w:left w:val="none" w:sz="0" w:space="0" w:color="auto"/>
        <w:bottom w:val="none" w:sz="0" w:space="0" w:color="auto"/>
        <w:right w:val="none" w:sz="0" w:space="0" w:color="auto"/>
      </w:divBdr>
    </w:div>
    <w:div w:id="2020891696">
      <w:bodyDiv w:val="1"/>
      <w:marLeft w:val="0"/>
      <w:marRight w:val="0"/>
      <w:marTop w:val="0"/>
      <w:marBottom w:val="0"/>
      <w:divBdr>
        <w:top w:val="none" w:sz="0" w:space="0" w:color="auto"/>
        <w:left w:val="none" w:sz="0" w:space="0" w:color="auto"/>
        <w:bottom w:val="none" w:sz="0" w:space="0" w:color="auto"/>
        <w:right w:val="none" w:sz="0" w:space="0" w:color="auto"/>
      </w:divBdr>
    </w:div>
    <w:div w:id="2022313359">
      <w:bodyDiv w:val="1"/>
      <w:marLeft w:val="0"/>
      <w:marRight w:val="0"/>
      <w:marTop w:val="0"/>
      <w:marBottom w:val="0"/>
      <w:divBdr>
        <w:top w:val="none" w:sz="0" w:space="0" w:color="auto"/>
        <w:left w:val="none" w:sz="0" w:space="0" w:color="auto"/>
        <w:bottom w:val="none" w:sz="0" w:space="0" w:color="auto"/>
        <w:right w:val="none" w:sz="0" w:space="0" w:color="auto"/>
      </w:divBdr>
    </w:div>
    <w:div w:id="2025788692">
      <w:bodyDiv w:val="1"/>
      <w:marLeft w:val="0"/>
      <w:marRight w:val="0"/>
      <w:marTop w:val="0"/>
      <w:marBottom w:val="0"/>
      <w:divBdr>
        <w:top w:val="none" w:sz="0" w:space="0" w:color="auto"/>
        <w:left w:val="none" w:sz="0" w:space="0" w:color="auto"/>
        <w:bottom w:val="none" w:sz="0" w:space="0" w:color="auto"/>
        <w:right w:val="none" w:sz="0" w:space="0" w:color="auto"/>
      </w:divBdr>
    </w:div>
    <w:div w:id="2026518148">
      <w:bodyDiv w:val="1"/>
      <w:marLeft w:val="0"/>
      <w:marRight w:val="0"/>
      <w:marTop w:val="0"/>
      <w:marBottom w:val="0"/>
      <w:divBdr>
        <w:top w:val="none" w:sz="0" w:space="0" w:color="auto"/>
        <w:left w:val="none" w:sz="0" w:space="0" w:color="auto"/>
        <w:bottom w:val="none" w:sz="0" w:space="0" w:color="auto"/>
        <w:right w:val="none" w:sz="0" w:space="0" w:color="auto"/>
      </w:divBdr>
    </w:div>
    <w:div w:id="20269038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455546">
      <w:bodyDiv w:val="1"/>
      <w:marLeft w:val="0"/>
      <w:marRight w:val="0"/>
      <w:marTop w:val="0"/>
      <w:marBottom w:val="0"/>
      <w:divBdr>
        <w:top w:val="none" w:sz="0" w:space="0" w:color="auto"/>
        <w:left w:val="none" w:sz="0" w:space="0" w:color="auto"/>
        <w:bottom w:val="none" w:sz="0" w:space="0" w:color="auto"/>
        <w:right w:val="none" w:sz="0" w:space="0" w:color="auto"/>
      </w:divBdr>
    </w:div>
    <w:div w:id="2035838429">
      <w:bodyDiv w:val="1"/>
      <w:marLeft w:val="0"/>
      <w:marRight w:val="0"/>
      <w:marTop w:val="0"/>
      <w:marBottom w:val="0"/>
      <w:divBdr>
        <w:top w:val="none" w:sz="0" w:space="0" w:color="auto"/>
        <w:left w:val="none" w:sz="0" w:space="0" w:color="auto"/>
        <w:bottom w:val="none" w:sz="0" w:space="0" w:color="auto"/>
        <w:right w:val="none" w:sz="0" w:space="0" w:color="auto"/>
      </w:divBdr>
    </w:div>
    <w:div w:id="2035962222">
      <w:bodyDiv w:val="1"/>
      <w:marLeft w:val="0"/>
      <w:marRight w:val="0"/>
      <w:marTop w:val="0"/>
      <w:marBottom w:val="0"/>
      <w:divBdr>
        <w:top w:val="none" w:sz="0" w:space="0" w:color="auto"/>
        <w:left w:val="none" w:sz="0" w:space="0" w:color="auto"/>
        <w:bottom w:val="none" w:sz="0" w:space="0" w:color="auto"/>
        <w:right w:val="none" w:sz="0" w:space="0" w:color="auto"/>
      </w:divBdr>
    </w:div>
    <w:div w:id="2047827657">
      <w:bodyDiv w:val="1"/>
      <w:marLeft w:val="0"/>
      <w:marRight w:val="0"/>
      <w:marTop w:val="0"/>
      <w:marBottom w:val="0"/>
      <w:divBdr>
        <w:top w:val="none" w:sz="0" w:space="0" w:color="auto"/>
        <w:left w:val="none" w:sz="0" w:space="0" w:color="auto"/>
        <w:bottom w:val="none" w:sz="0" w:space="0" w:color="auto"/>
        <w:right w:val="none" w:sz="0" w:space="0" w:color="auto"/>
      </w:divBdr>
    </w:div>
    <w:div w:id="2049842017">
      <w:bodyDiv w:val="1"/>
      <w:marLeft w:val="0"/>
      <w:marRight w:val="0"/>
      <w:marTop w:val="0"/>
      <w:marBottom w:val="0"/>
      <w:divBdr>
        <w:top w:val="none" w:sz="0" w:space="0" w:color="auto"/>
        <w:left w:val="none" w:sz="0" w:space="0" w:color="auto"/>
        <w:bottom w:val="none" w:sz="0" w:space="0" w:color="auto"/>
        <w:right w:val="none" w:sz="0" w:space="0" w:color="auto"/>
      </w:divBdr>
    </w:div>
    <w:div w:id="2055890365">
      <w:bodyDiv w:val="1"/>
      <w:marLeft w:val="0"/>
      <w:marRight w:val="0"/>
      <w:marTop w:val="0"/>
      <w:marBottom w:val="0"/>
      <w:divBdr>
        <w:top w:val="none" w:sz="0" w:space="0" w:color="auto"/>
        <w:left w:val="none" w:sz="0" w:space="0" w:color="auto"/>
        <w:bottom w:val="none" w:sz="0" w:space="0" w:color="auto"/>
        <w:right w:val="none" w:sz="0" w:space="0" w:color="auto"/>
      </w:divBdr>
    </w:div>
    <w:div w:id="2057579948">
      <w:bodyDiv w:val="1"/>
      <w:marLeft w:val="0"/>
      <w:marRight w:val="0"/>
      <w:marTop w:val="0"/>
      <w:marBottom w:val="0"/>
      <w:divBdr>
        <w:top w:val="none" w:sz="0" w:space="0" w:color="auto"/>
        <w:left w:val="none" w:sz="0" w:space="0" w:color="auto"/>
        <w:bottom w:val="none" w:sz="0" w:space="0" w:color="auto"/>
        <w:right w:val="none" w:sz="0" w:space="0" w:color="auto"/>
      </w:divBdr>
    </w:div>
    <w:div w:id="2060202061">
      <w:bodyDiv w:val="1"/>
      <w:marLeft w:val="0"/>
      <w:marRight w:val="0"/>
      <w:marTop w:val="0"/>
      <w:marBottom w:val="0"/>
      <w:divBdr>
        <w:top w:val="none" w:sz="0" w:space="0" w:color="auto"/>
        <w:left w:val="none" w:sz="0" w:space="0" w:color="auto"/>
        <w:bottom w:val="none" w:sz="0" w:space="0" w:color="auto"/>
        <w:right w:val="none" w:sz="0" w:space="0" w:color="auto"/>
      </w:divBdr>
    </w:div>
    <w:div w:id="2064787531">
      <w:bodyDiv w:val="1"/>
      <w:marLeft w:val="0"/>
      <w:marRight w:val="0"/>
      <w:marTop w:val="0"/>
      <w:marBottom w:val="0"/>
      <w:divBdr>
        <w:top w:val="none" w:sz="0" w:space="0" w:color="auto"/>
        <w:left w:val="none" w:sz="0" w:space="0" w:color="auto"/>
        <w:bottom w:val="none" w:sz="0" w:space="0" w:color="auto"/>
        <w:right w:val="none" w:sz="0" w:space="0" w:color="auto"/>
      </w:divBdr>
    </w:div>
    <w:div w:id="2064869671">
      <w:bodyDiv w:val="1"/>
      <w:marLeft w:val="0"/>
      <w:marRight w:val="0"/>
      <w:marTop w:val="0"/>
      <w:marBottom w:val="0"/>
      <w:divBdr>
        <w:top w:val="none" w:sz="0" w:space="0" w:color="auto"/>
        <w:left w:val="none" w:sz="0" w:space="0" w:color="auto"/>
        <w:bottom w:val="none" w:sz="0" w:space="0" w:color="auto"/>
        <w:right w:val="none" w:sz="0" w:space="0" w:color="auto"/>
      </w:divBdr>
    </w:div>
    <w:div w:id="2066759869">
      <w:bodyDiv w:val="1"/>
      <w:marLeft w:val="0"/>
      <w:marRight w:val="0"/>
      <w:marTop w:val="0"/>
      <w:marBottom w:val="0"/>
      <w:divBdr>
        <w:top w:val="none" w:sz="0" w:space="0" w:color="auto"/>
        <w:left w:val="none" w:sz="0" w:space="0" w:color="auto"/>
        <w:bottom w:val="none" w:sz="0" w:space="0" w:color="auto"/>
        <w:right w:val="none" w:sz="0" w:space="0" w:color="auto"/>
      </w:divBdr>
    </w:div>
    <w:div w:id="2067220087">
      <w:bodyDiv w:val="1"/>
      <w:marLeft w:val="0"/>
      <w:marRight w:val="0"/>
      <w:marTop w:val="0"/>
      <w:marBottom w:val="0"/>
      <w:divBdr>
        <w:top w:val="none" w:sz="0" w:space="0" w:color="auto"/>
        <w:left w:val="none" w:sz="0" w:space="0" w:color="auto"/>
        <w:bottom w:val="none" w:sz="0" w:space="0" w:color="auto"/>
        <w:right w:val="none" w:sz="0" w:space="0" w:color="auto"/>
      </w:divBdr>
    </w:div>
    <w:div w:id="2076853293">
      <w:bodyDiv w:val="1"/>
      <w:marLeft w:val="0"/>
      <w:marRight w:val="0"/>
      <w:marTop w:val="0"/>
      <w:marBottom w:val="0"/>
      <w:divBdr>
        <w:top w:val="none" w:sz="0" w:space="0" w:color="auto"/>
        <w:left w:val="none" w:sz="0" w:space="0" w:color="auto"/>
        <w:bottom w:val="none" w:sz="0" w:space="0" w:color="auto"/>
        <w:right w:val="none" w:sz="0" w:space="0" w:color="auto"/>
      </w:divBdr>
    </w:div>
    <w:div w:id="2091272938">
      <w:bodyDiv w:val="1"/>
      <w:marLeft w:val="0"/>
      <w:marRight w:val="0"/>
      <w:marTop w:val="0"/>
      <w:marBottom w:val="0"/>
      <w:divBdr>
        <w:top w:val="none" w:sz="0" w:space="0" w:color="auto"/>
        <w:left w:val="none" w:sz="0" w:space="0" w:color="auto"/>
        <w:bottom w:val="none" w:sz="0" w:space="0" w:color="auto"/>
        <w:right w:val="none" w:sz="0" w:space="0" w:color="auto"/>
      </w:divBdr>
    </w:div>
    <w:div w:id="2093234952">
      <w:bodyDiv w:val="1"/>
      <w:marLeft w:val="0"/>
      <w:marRight w:val="0"/>
      <w:marTop w:val="0"/>
      <w:marBottom w:val="0"/>
      <w:divBdr>
        <w:top w:val="none" w:sz="0" w:space="0" w:color="auto"/>
        <w:left w:val="none" w:sz="0" w:space="0" w:color="auto"/>
        <w:bottom w:val="none" w:sz="0" w:space="0" w:color="auto"/>
        <w:right w:val="none" w:sz="0" w:space="0" w:color="auto"/>
      </w:divBdr>
    </w:div>
    <w:div w:id="2101413803">
      <w:bodyDiv w:val="1"/>
      <w:marLeft w:val="0"/>
      <w:marRight w:val="0"/>
      <w:marTop w:val="0"/>
      <w:marBottom w:val="0"/>
      <w:divBdr>
        <w:top w:val="none" w:sz="0" w:space="0" w:color="auto"/>
        <w:left w:val="none" w:sz="0" w:space="0" w:color="auto"/>
        <w:bottom w:val="none" w:sz="0" w:space="0" w:color="auto"/>
        <w:right w:val="none" w:sz="0" w:space="0" w:color="auto"/>
      </w:divBdr>
    </w:div>
    <w:div w:id="2103799166">
      <w:bodyDiv w:val="1"/>
      <w:marLeft w:val="0"/>
      <w:marRight w:val="0"/>
      <w:marTop w:val="0"/>
      <w:marBottom w:val="0"/>
      <w:divBdr>
        <w:top w:val="none" w:sz="0" w:space="0" w:color="auto"/>
        <w:left w:val="none" w:sz="0" w:space="0" w:color="auto"/>
        <w:bottom w:val="none" w:sz="0" w:space="0" w:color="auto"/>
        <w:right w:val="none" w:sz="0" w:space="0" w:color="auto"/>
      </w:divBdr>
    </w:div>
    <w:div w:id="2115439109">
      <w:bodyDiv w:val="1"/>
      <w:marLeft w:val="0"/>
      <w:marRight w:val="0"/>
      <w:marTop w:val="0"/>
      <w:marBottom w:val="0"/>
      <w:divBdr>
        <w:top w:val="none" w:sz="0" w:space="0" w:color="auto"/>
        <w:left w:val="none" w:sz="0" w:space="0" w:color="auto"/>
        <w:bottom w:val="none" w:sz="0" w:space="0" w:color="auto"/>
        <w:right w:val="none" w:sz="0" w:space="0" w:color="auto"/>
      </w:divBdr>
    </w:div>
    <w:div w:id="2117478102">
      <w:bodyDiv w:val="1"/>
      <w:marLeft w:val="0"/>
      <w:marRight w:val="0"/>
      <w:marTop w:val="0"/>
      <w:marBottom w:val="0"/>
      <w:divBdr>
        <w:top w:val="none" w:sz="0" w:space="0" w:color="auto"/>
        <w:left w:val="none" w:sz="0" w:space="0" w:color="auto"/>
        <w:bottom w:val="none" w:sz="0" w:space="0" w:color="auto"/>
        <w:right w:val="none" w:sz="0" w:space="0" w:color="auto"/>
      </w:divBdr>
    </w:div>
    <w:div w:id="2129086960">
      <w:bodyDiv w:val="1"/>
      <w:marLeft w:val="0"/>
      <w:marRight w:val="0"/>
      <w:marTop w:val="0"/>
      <w:marBottom w:val="0"/>
      <w:divBdr>
        <w:top w:val="none" w:sz="0" w:space="0" w:color="auto"/>
        <w:left w:val="none" w:sz="0" w:space="0" w:color="auto"/>
        <w:bottom w:val="none" w:sz="0" w:space="0" w:color="auto"/>
        <w:right w:val="none" w:sz="0" w:space="0" w:color="auto"/>
      </w:divBdr>
    </w:div>
    <w:div w:id="2129202850">
      <w:bodyDiv w:val="1"/>
      <w:marLeft w:val="0"/>
      <w:marRight w:val="0"/>
      <w:marTop w:val="0"/>
      <w:marBottom w:val="0"/>
      <w:divBdr>
        <w:top w:val="none" w:sz="0" w:space="0" w:color="auto"/>
        <w:left w:val="none" w:sz="0" w:space="0" w:color="auto"/>
        <w:bottom w:val="none" w:sz="0" w:space="0" w:color="auto"/>
        <w:right w:val="none" w:sz="0" w:space="0" w:color="auto"/>
      </w:divBdr>
    </w:div>
    <w:div w:id="2131700901">
      <w:bodyDiv w:val="1"/>
      <w:marLeft w:val="0"/>
      <w:marRight w:val="0"/>
      <w:marTop w:val="0"/>
      <w:marBottom w:val="0"/>
      <w:divBdr>
        <w:top w:val="none" w:sz="0" w:space="0" w:color="auto"/>
        <w:left w:val="none" w:sz="0" w:space="0" w:color="auto"/>
        <w:bottom w:val="none" w:sz="0" w:space="0" w:color="auto"/>
        <w:right w:val="none" w:sz="0" w:space="0" w:color="auto"/>
      </w:divBdr>
    </w:div>
    <w:div w:id="2143844620">
      <w:bodyDiv w:val="1"/>
      <w:marLeft w:val="0"/>
      <w:marRight w:val="0"/>
      <w:marTop w:val="0"/>
      <w:marBottom w:val="0"/>
      <w:divBdr>
        <w:top w:val="none" w:sz="0" w:space="0" w:color="auto"/>
        <w:left w:val="none" w:sz="0" w:space="0" w:color="auto"/>
        <w:bottom w:val="none" w:sz="0" w:space="0" w:color="auto"/>
        <w:right w:val="none" w:sz="0" w:space="0" w:color="auto"/>
      </w:divBdr>
    </w:div>
    <w:div w:id="2144224634">
      <w:bodyDiv w:val="1"/>
      <w:marLeft w:val="0"/>
      <w:marRight w:val="0"/>
      <w:marTop w:val="0"/>
      <w:marBottom w:val="0"/>
      <w:divBdr>
        <w:top w:val="none" w:sz="0" w:space="0" w:color="auto"/>
        <w:left w:val="none" w:sz="0" w:space="0" w:color="auto"/>
        <w:bottom w:val="none" w:sz="0" w:space="0" w:color="auto"/>
        <w:right w:val="none" w:sz="0" w:space="0" w:color="auto"/>
      </w:divBdr>
    </w:div>
    <w:div w:id="2146310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Leg22</b:Tag>
    <b:SourceType>InternetSite</b:SourceType>
    <b:Guid>{150F2471-27E1-4E32-8D5F-1DB2E03B8472}</b:Guid>
    <b:Title>Road Traffic Act 1988</b:Title>
    <b:Year>2022</b:Year>
    <b:Author>
      <b:Author>
        <b:Corporate>Legislation.Gov</b:Corporate>
      </b:Author>
    </b:Author>
    <b:InternetSiteTitle>Legislation.Gov.Uk</b:InternetSiteTitle>
    <b:URL>https://www.legislation.gov.uk/ukpga/1988/52/section/170</b:URL>
    <b:RefOrder>33</b:RefOrder>
  </b:Source>
  <b:Source>
    <b:Tag>Dep21</b:Tag>
    <b:SourceType>Report</b:SourceType>
    <b:Guid>{E01A6D45-65EE-4413-A8F9-89181A24FC30}</b:Guid>
    <b:Title>Reported road casulaties in Great Britain, provisional estimates: year ending June 2021 </b:Title>
    <b:Year>2021</b:Year>
    <b:Author>
      <b:Author>
        <b:Corporate>Department of Transport</b:Corporate>
      </b:Author>
    </b:Author>
    <b:Publisher>Department of Transport</b:Publisher>
    <b:City>London</b:City>
    <b:RefOrder>37</b:RefOrder>
  </b:Source>
  <b:Source>
    <b:Tag>Üzü16</b:Tag>
    <b:SourceType>JournalArticle</b:SourceType>
    <b:Guid>{A591AD2A-0A3C-4B26-8A8A-2DAF651151AB}</b:Guid>
    <b:Author>
      <b:Author>
        <b:NameList>
          <b:Person>
            <b:Last>Üzümcüoğlu</b:Last>
            <b:First>Yeşim</b:First>
          </b:Person>
          <b:Person>
            <b:Last>Özkan</b:Last>
            <b:First>Türker</b:First>
          </b:Person>
          <b:Person>
            <b:Last>Lajunen</b:Last>
            <b:First>Timo</b:First>
          </b:Person>
          <b:Person>
            <b:Last>Morandi</b:Last>
            <b:First>Anna</b:First>
          </b:Person>
          <b:Person>
            <b:Last>Orsic</b:Last>
            <b:First>Chiara</b:First>
          </b:Person>
          <b:Person>
            <b:Last>Papadakaki</b:Last>
            <b:First>Maria</b:First>
          </b:Person>
          <b:Person>
            <b:Last>Chliaoutakis</b:Last>
            <b:First>Johannes</b:First>
          </b:Person>
        </b:NameList>
      </b:Author>
    </b:Author>
    <b:Title>Life quality and rehabilitation after a road traffic crach: a literature review</b:Title>
    <b:Year>2016</b:Year>
    <b:JournalName>Transportation Research Part F: Traffic Psychology and Behaviour</b:JournalName>
    <b:Pages>1-13</b:Pages>
    <b:RefOrder>38</b:RefOrder>
  </b:Source>
  <b:Source>
    <b:Tag>Mon17</b:Tag>
    <b:SourceType>JournalArticle</b:SourceType>
    <b:Guid>{19720D9A-21E6-4EB3-8E70-8FEE05F32138}</b:Guid>
    <b:Author>
      <b:Author>
        <b:NameList>
          <b:Person>
            <b:Last>Másilková</b:Last>
            <b:First>Monika</b:First>
          </b:Person>
        </b:NameList>
      </b:Author>
    </b:Author>
    <b:Title>Health and social consequences of road traffic accidents</b:Title>
    <b:JournalName>Kontakt</b:JournalName>
    <b:Year>2017</b:Year>
    <b:Pages>43-47</b:Pages>
    <b:RefOrder>35</b:RefOrder>
  </b:Source>
  <b:Source>
    <b:Tag>LBr16</b:Tag>
    <b:SourceType>Report</b:SourceType>
    <b:Guid>{CEB1593E-28D6-4DC9-9DDB-8D3487F49BC8}</b:Guid>
    <b:Title>Physical and psychological consequences of serious road traffic injuries </b:Title>
    <b:Year>2016</b:Year>
    <b:Author>
      <b:Author>
        <b:NameList>
          <b:Person>
            <b:Last>Brown</b:Last>
            <b:First>L</b:First>
          </b:Person>
          <b:Person>
            <b:Last>Johannsen</b:Last>
            <b:First>H</b:First>
          </b:Person>
          <b:Person>
            <b:Last>Bauer</b:Last>
            <b:First>R</b:First>
          </b:Person>
          <b:Person>
            <b:Last>Hours</b:Last>
            <b:First>M</b:First>
          </b:Person>
          <b:Person>
            <b:Last>Martin</b:Last>
            <b:First>J</b:First>
          </b:Person>
          <b:Person>
            <b:Last>Perez</b:Last>
            <b:First>C</b:First>
          </b:Person>
          <b:Person>
            <b:Last>Olabarria</b:Last>
            <b:First>M</b:First>
          </b:Person>
          <b:Person>
            <b:Last>Duran</b:Last>
            <b:First>X</b:First>
          </b:Person>
          <b:Person>
            <b:Last>Filtness</b:Last>
            <b:First>A</b:First>
          </b:Person>
          <b:Person>
            <b:Last>Quiqley</b:Last>
            <b:First>C</b:First>
          </b:Person>
          <b:Person>
            <b:Last>Barnes</b:Last>
            <b:First>J</b:First>
          </b:Person>
          <b:Person>
            <b:Last>Dupont</b:Last>
            <b:First>E</b:First>
          </b:Person>
          <b:Person>
            <b:Last>Nuytens</b:Last>
            <b:First>N</b:First>
          </b:Person>
          <b:Person>
            <b:Last>Meunier</b:Last>
            <b:First>J</b:First>
            <b:Middle>C</b:Middle>
          </b:Person>
          <b:Person>
            <b:Last>Wijlhuizen</b:Last>
            <b:First>G</b:First>
            <b:Middle>J</b:Middle>
          </b:Person>
          <b:Person>
            <b:Last>Bos</b:Last>
            <b:First>N</b:First>
          </b:Person>
          <b:Person>
            <b:Last>Weijermars</b:Last>
            <b:First>W</b:First>
          </b:Person>
        </b:NameList>
      </b:Author>
    </b:Author>
    <b:Publisher>Safety Cube</b:Publisher>
    <b:City>Loughborough</b:City>
    <b:RefOrder>36</b:RefOrder>
  </b:Source>
  <b:Source>
    <b:Tag>Mac22</b:Tag>
    <b:SourceType>InternetSite</b:SourceType>
    <b:Guid>{67B5DFEB-287A-4EC9-AF7A-0FFD901885FB}</b:Guid>
    <b:Title>Top 7 Common Causes of Road traffic accidents in the UK</b:Title>
    <b:Year>2022</b:Year>
    <b:Author>
      <b:Author>
        <b:NameList>
          <b:Person>
            <b:Last>Macauley</b:Last>
          </b:Person>
        </b:NameList>
      </b:Author>
    </b:Author>
    <b:InternetSiteTitle>Road to recovery</b:InternetSiteTitle>
    <b:Month>06</b:Month>
    <b:Day>6</b:Day>
    <b:URL>https://accidentmanagementcompany.com/causes-road-traffic-accidents-uk/</b:URL>
    <b:RefOrder>39</b:RefOrder>
  </b:Source>
  <b:Source>
    <b:Tag>RAC18</b:Tag>
    <b:SourceType>InternetSite</b:SourceType>
    <b:Guid>{3C1E1A67-FAA0-47DB-A51A-43BCC13B1845}</b:Guid>
    <b:Author>
      <b:Author>
        <b:Corporate>RAC</b:Corporate>
      </b:Author>
    </b:Author>
    <b:Title>Tailgating - what you need to know</b:Title>
    <b:InternetSiteTitle>RAC</b:InternetSiteTitle>
    <b:Year>2018</b:Year>
    <b:Month>04</b:Month>
    <b:Day>17</b:Day>
    <b:URL>https://www.rac.co.uk/drive/advice/driving-advice/tailgating-what-you-need-to-know/</b:URL>
    <b:RefOrder>40</b:RefOrder>
  </b:Source>
  <b:Source>
    <b:Tag>Lan22</b:Tag>
    <b:SourceType>InternetSite</b:SourceType>
    <b:Guid>{D5AA826A-77FD-4E7B-B023-D7E034049791}</b:Guid>
    <b:Author>
      <b:Author>
        <b:Corporate>Lancashire Road Safety Partnership</b:Corporate>
      </b:Author>
    </b:Author>
    <b:Title>Fatal 5</b:Title>
    <b:InternetSiteTitle>Lancashire Road Safety Partnership</b:InternetSiteTitle>
    <b:Year>2022</b:Year>
    <b:URL>https://lancsroadsafety.co.uk/campaigns/fatal-5/#:~:text=Investigations%20into%20these%20collisions%20show%20that%20some%20of,driving%3B%20Not%20wearing%20a%20seat%20belt%3B%20Careless%20driving</b:URL>
    <b:RefOrder>41</b:RefOrder>
  </b:Source>
  <b:Source>
    <b:Tag>Col201</b:Tag>
    <b:SourceType>Report</b:SourceType>
    <b:Guid>{3C2108A7-EDC5-46D6-901D-6463B6FC5AA6}</b:Guid>
    <b:Title>Recognising and responding to vulnerability related risk</b:Title>
    <b:Year>2020</b:Year>
    <b:Author>
      <b:Author>
        <b:Corporate>College of Policing</b:Corporate>
      </b:Author>
    </b:Author>
    <b:Publisher>College of Policing </b:Publisher>
    <b:City>London</b:City>
    <b:RefOrder>2</b:RefOrder>
  </b:Source>
  <b:Source>
    <b:Tag>Der22</b:Tag>
    <b:SourceType>InternetSite</b:SourceType>
    <b:Guid>{0A2546AF-B3AF-49E1-8B03-6152474F2C71}</b:Guid>
    <b:Author>
      <b:Author>
        <b:Corporate>Derbyshire Safeguarding Adults Board</b:Corporate>
      </b:Author>
    </b:Author>
    <b:Title>County lines and cuckooing</b:Title>
    <b:Year>2022</b:Year>
    <b:InternetSiteTitle>Derbyshire Safeguarding Afults Board</b:InternetSiteTitle>
    <b:URL>https://www.derbyshiresab.org.uk/safeguarding-topics/cuckooing.aspx</b:URL>
    <b:RefOrder>1</b:RefOrder>
  </b:Source>
  <b:Source>
    <b:Tag>Chr191</b:Tag>
    <b:SourceType>Report</b:SourceType>
    <b:Guid>{76C74920-DED5-493B-A1EF-C2AC392753F1}</b:Guid>
    <b:Title>Identifying and preventing Adverse Childhood Experiences</b:Title>
    <b:Year>2019</b:Year>
    <b:Author>
      <b:Author>
        <b:NameList>
          <b:Person>
            <b:Last>Jones</b:Last>
            <b:First>Christopher</b:First>
            <b:Middle>M.</b:Middle>
          </b:Person>
          <b:Person>
            <b:Last>Merrick</b:Last>
            <b:First>Melissa</b:First>
            <b:Middle>T.</b:Middle>
          </b:Person>
          <b:Person>
            <b:Last>Houry</b:Last>
            <b:First>Debra</b:First>
            <b:Middle>E.</b:Middle>
          </b:Person>
        </b:NameList>
      </b:Author>
    </b:Author>
    <b:RefOrder>65</b:RefOrder>
  </b:Source>
  <b:Source>
    <b:Tag>Cen21</b:Tag>
    <b:SourceType>InternetSite</b:SourceType>
    <b:Guid>{C64C81DF-9EA3-47E7-93E5-8AE9FB6A3F55}</b:Guid>
    <b:Title>Adverse Childhood Experiences (ACEs)</b:Title>
    <b:Year>2021</b:Year>
    <b:Author>
      <b:Author>
        <b:Corporate>Centers for Disease Control and Prevention</b:Corporate>
      </b:Author>
    </b:Author>
    <b:InternetSiteTitle>Centers for Disease Control and Prevention</b:InternetSiteTitle>
    <b:Month>08</b:Month>
    <b:Day>23</b:Day>
    <b:URL>https://www.cdc.gov/vitalsigns/aces/index.html#:~:text=Adverse%20Childhood%20Experiences%20%28ACEs%29%20are%20potentially%20traumatic%20events,and%20affect%20how%20the%20body%20responds%20to%20stress.</b:URL>
    <b:RefOrder>66</b:RefOrder>
  </b:Source>
  <b:Source>
    <b:Tag>Vio22</b:Tag>
    <b:SourceType>InternetSite</b:SourceType>
    <b:Guid>{3254DB5B-43D6-4123-9CC8-4890597B92CB}</b:Guid>
    <b:Author>
      <b:Author>
        <b:Corporate>Violence Prevention Unit</b:Corporate>
      </b:Author>
    </b:Author>
    <b:Title>Adverse Childhood Exxperiences (ACEs)</b:Title>
    <b:InternetSiteTitle>Violence Prevention Unit</b:InternetSiteTitle>
    <b:Year>2022</b:Year>
    <b:URL>https://www.violencepreventionwales.co.uk/research-evidence/adverse-childhood-experiences-aces</b:URL>
    <b:RefOrder>28</b:RefOrder>
  </b:Source>
  <b:Source>
    <b:Tag>Wen22</b:Tag>
    <b:SourceType>InternetSite</b:SourceType>
    <b:Guid>{C1CC5D61-B946-4B42-8D8D-650504E5F13F}</b:Guid>
    <b:Author>
      <b:Author>
        <b:NameList>
          <b:Person>
            <b:Last>Wisner</b:Last>
            <b:First>Wendy</b:First>
          </b:Person>
        </b:NameList>
      </b:Author>
    </b:Author>
    <b:Title>What are adverse childhood experiences (ACEs)?</b:Title>
    <b:InternetSiteTitle>Verywell mind</b:InternetSiteTitle>
    <b:Year>2022</b:Year>
    <b:Month>02</b:Month>
    <b:Day>24</b:Day>
    <b:URL>https://www.verywellmind.com/what-are-aces-adverse-childhood-experiences-5219030</b:URL>
    <b:RefOrder>27</b:RefOrder>
  </b:Source>
  <b:Source>
    <b:Tag>Deb05</b:Tag>
    <b:SourceType>Report</b:SourceType>
    <b:Guid>{012E6D64-964A-402D-90F0-CA940E0135F2}</b:Guid>
    <b:Title>Analyzing Repeat Victimization</b:Title>
    <b:Year>2005</b:Year>
    <b:Author>
      <b:Author>
        <b:NameList>
          <b:Person>
            <b:Last>Weisel</b:Last>
            <b:First>Deborah</b:First>
            <b:Middle>Lamm</b:Middle>
          </b:Person>
        </b:NameList>
      </b:Author>
    </b:Author>
    <b:Publisher>COPS</b:Publisher>
    <b:RefOrder>13</b:RefOrder>
  </b:Source>
  <b:Source>
    <b:Tag>Mer22</b:Tag>
    <b:SourceType>InternetSite</b:SourceType>
    <b:Guid>{6B44148B-1994-4A48-8548-C5E6EE6C0DB8}</b:Guid>
    <b:Title>Repeat offender</b:Title>
    <b:Year>2022</b:Year>
    <b:Author>
      <b:Author>
        <b:Corporate>Merriam-Webster</b:Corporate>
      </b:Author>
    </b:Author>
    <b:InternetSiteTitle>Merriam-Webster</b:InternetSiteTitle>
    <b:URL>https://www.merriam-webster.com/dictionary/repeat%20offender#:~:text=Definition%20of%20repeat%20offender%20%3A%20a%20person%20who,more%20than%20once%20Learn%20More%20About%20repeat%20offender</b:URL>
    <b:RefOrder>14</b:RefOrder>
  </b:Source>
  <b:Source>
    <b:Tag>CPN77</b:Tag>
    <b:SourceType>Report</b:SourceType>
    <b:Guid>{2BE80834-A037-4044-B169-9DE0ED350D6B}</b:Guid>
    <b:Title>Parole in England and Wales</b:Title>
    <b:Year>1977</b:Year>
    <b:Author>
      <b:Author>
        <b:NameList>
          <b:Person>
            <b:Last>Nuttal</b:Last>
            <b:First>C</b:First>
            <b:Middle>P</b:Middle>
          </b:Person>
          <b:Person>
            <b:Last>Barnard</b:Last>
            <b:First>E</b:First>
            <b:Middle>E</b:Middle>
          </b:Person>
          <b:Person>
            <b:Last>Fowles</b:Last>
            <b:First>A</b:First>
            <b:Middle>J</b:Middle>
          </b:Person>
          <b:Person>
            <b:Last>Frost</b:Last>
            <b:First>A</b:First>
          </b:Person>
          <b:Person>
            <b:Last>Hammond</b:Last>
            <b:First>W</b:First>
            <b:Middle>H</b:Middle>
          </b:Person>
          <b:Person>
            <b:Last>Mayhew</b:Last>
            <b:First>P</b:First>
          </b:Person>
          <b:Person>
            <b:Last>Pease</b:Last>
            <b:First>KK</b:First>
          </b:Person>
          <b:Person>
            <b:Last>Tarling</b:Last>
            <b:First>R</b:First>
          </b:Person>
          <b:Person>
            <b:Last>Weatheritt</b:Last>
            <b:First>M</b:First>
            <b:Middle>J</b:Middle>
          </b:Person>
        </b:NameList>
      </b:Author>
    </b:Author>
    <b:Publisher>HM Stationery Office</b:Publisher>
    <b:RefOrder>20</b:RefOrder>
  </b:Source>
  <b:Source>
    <b:Tag>GFa95</b:Tag>
    <b:SourceType>JournalArticle</b:SourceType>
    <b:Guid>{E4C3D14E-46B6-45F0-A728-CF9E04AC9C67}</b:Guid>
    <b:Title>Preventing repeat victimization</b:Title>
    <b:Year>1995</b:Year>
    <b:Author>
      <b:Author>
        <b:NameList>
          <b:Person>
            <b:Last>Farrell</b:Last>
            <b:First>G</b:First>
          </b:Person>
        </b:NameList>
      </b:Author>
    </b:Author>
    <b:JournalName>Crime and Justice</b:JournalName>
    <b:Pages>469-534</b:Pages>
    <b:RefOrder>21</b:RefOrder>
  </b:Source>
  <b:Source>
    <b:Tag>LEG12</b:Tag>
    <b:SourceType>JournalArticle</b:SourceType>
    <b:Guid>{96C7C895-A31C-4454-B6FD-99D7C0149758}</b:Guid>
    <b:Author>
      <b:Author>
        <b:NameList>
          <b:Person>
            <b:Last>Grove</b:Last>
            <b:First>L</b:First>
            <b:Middle>E</b:Middle>
          </b:Person>
          <b:Person>
            <b:Last>Farrell</b:Last>
            <b:First>G</b:First>
          </b:Person>
          <b:Person>
            <b:Last>Farrington</b:Last>
            <b:First>D</b:First>
            <b:Middle>P</b:Middle>
          </b:Person>
          <b:Person>
            <b:Last>Johnson</b:Last>
            <b:First>S</b:First>
            <b:Middle>D</b:Middle>
          </b:Person>
        </b:NameList>
      </b:Author>
    </b:Author>
    <b:Title>Preventing repeat victimisation: A systematic review</b:Title>
    <b:JournalName>Brottsforebyggande radet/The swedish National Council for Crime Prevention</b:JournalName>
    <b:Year>2012</b:Year>
    <b:RefOrder>16</b:RefOrder>
  </b:Source>
  <b:Source>
    <b:Tag>Pea98</b:Tag>
    <b:SourceType>Report</b:SourceType>
    <b:Guid>{5199F58D-5F19-4B6D-B22E-F4BA4D934E3A}</b:Guid>
    <b:Author>
      <b:Author>
        <b:NameList>
          <b:Person>
            <b:Last>Pease</b:Last>
            <b:First>K</b:First>
          </b:Person>
        </b:NameList>
      </b:Author>
    </b:Author>
    <b:Title>Repeat victimisation: taking stock. Crime prevention and Detection Series Paper</b:Title>
    <b:JournalName>Crime prevention and Detection Series Paper</b:JournalName>
    <b:Year>1998</b:Year>
    <b:Publisher>Home office</b:Publisher>
    <b:City>London</b:City>
    <b:RefOrder>67</b:RefOrder>
  </b:Source>
  <b:Source>
    <b:Tag>RGi20</b:Tag>
    <b:SourceType>Report</b:SourceType>
    <b:Guid>{E2225F90-CEAE-486B-942D-347E2468459F}</b:Guid>
    <b:Author>
      <b:Author>
        <b:NameList>
          <b:Person>
            <b:Last>Gilgoff</b:Last>
            <b:First>R</b:First>
          </b:Person>
          <b:Person>
            <b:Last>Signh</b:Last>
            <b:First>L</b:First>
          </b:Person>
          <b:Person>
            <b:Last>Loita</b:Last>
            <b:First>K</b:First>
          </b:Person>
          <b:Person>
            <b:Last>Gentile</b:Last>
            <b:First>B</b:First>
          </b:Person>
          <b:Person>
            <b:Last>Marques</b:Last>
            <b:First>S</b:First>
            <b:Middle>S</b:Middle>
          </b:Person>
        </b:NameList>
      </b:Author>
    </b:Author>
    <b:Title>Adverse Childhood Experiences, Outcomes, and Interventions</b:Title>
    <b:Year>2020</b:Year>
    <b:RefOrder>29</b:RefOrder>
  </b:Source>
  <b:Source>
    <b:Tag>Nov18</b:Tag>
    <b:SourceType>InternetSite</b:SourceType>
    <b:Guid>{7A378E6A-DB74-4E1E-8163-00656A20A5D7}</b:Guid>
    <b:Title>The importance of employment in the rehabilitation of offenders</b:Title>
    <b:Year>2018</b:Year>
    <b:Author>
      <b:Author>
        <b:Corporate>Novus</b:Corporate>
      </b:Author>
    </b:Author>
    <b:InternetSiteTitle>Novus</b:InternetSiteTitle>
    <b:Month>03</b:Month>
    <b:Day>19</b:Day>
    <b:URL>https://www.novus.ac.uk/news/importance-employment-rehabilitation-offenders/#</b:URL>
    <b:RefOrder>23</b:RefOrder>
  </b:Source>
  <b:Source>
    <b:Tag>THi69</b:Tag>
    <b:SourceType>JournalArticle</b:SourceType>
    <b:Guid>{76311E91-F0E4-4A49-B595-DAFEDCFC7561}</b:Guid>
    <b:Title>Kirshi's social bond/social control theory</b:Title>
    <b:Year>1969</b:Year>
    <b:Author>
      <b:Author>
        <b:NameList>
          <b:Person>
            <b:Last>Hirschi</b:Last>
            <b:First>T</b:First>
          </b:Person>
        </b:NameList>
      </b:Author>
    </b:Author>
    <b:JournalName>Key ideas in criminology and criminal justice</b:JournalName>
    <b:Pages>55-69</b:Pages>
    <b:RefOrder>22</b:RefOrder>
  </b:Source>
  <b:Source>
    <b:Tag>TBj05</b:Tag>
    <b:SourceType>JournalArticle</b:SourceType>
    <b:Guid>{37747AA9-B944-411C-9C56-9AF3FDFCA71D}</b:Guid>
    <b:Author>
      <b:Author>
        <b:NameList>
          <b:Person>
            <b:Last>Bjarnason</b:Last>
            <b:First>T</b:First>
          </b:Person>
          <b:Person>
            <b:Last>Thordlindsson</b:Last>
            <b:First>T</b:First>
          </b:Person>
          <b:Person>
            <b:Last>Sigfusdottir</b:Last>
            <b:First>I</b:First>
            <b:Middle>D</b:Middle>
          </b:Person>
          <b:Person>
            <b:Last>Welch</b:Last>
            <b:First>M</b:First>
            <b:Middle>R</b:Middle>
          </b:Person>
        </b:NameList>
      </b:Author>
    </b:Author>
    <b:Title>Familial and religious influences on adolescent alcohol use: A multi-level study of students and school communities</b:Title>
    <b:JournalName>Social forces</b:JournalName>
    <b:Year>2005</b:Year>
    <b:Pages>375-390</b:Pages>
    <b:RefOrder>26</b:RefOrder>
  </b:Source>
  <b:Source>
    <b:Tag>KCl19</b:Tag>
    <b:SourceType>JournalArticle</b:SourceType>
    <b:Guid>{CA8FC321-A01F-4F3F-9755-FEB64138F9C7}</b:Guid>
    <b:Author>
      <b:Author>
        <b:NameList>
          <b:Person>
            <b:Last>Cleaver</b:Last>
            <b:First>K</b:First>
          </b:Person>
          <b:Person>
            <b:Last>Maras</b:Last>
            <b:First>P</b:First>
          </b:Person>
          <b:Person>
            <b:Last>Orram</b:Last>
            <b:First>C</b:First>
          </b:Person>
          <b:Person>
            <b:Last>McCallum</b:Last>
            <b:First>K</b:First>
          </b:Person>
        </b:NameList>
      </b:Author>
    </b:Author>
    <b:Title>A review of UK based multi-agency approach to early intervention in domestic abuse: Lessons to be learnt from existingg evaluating studies</b:Title>
    <b:JournalName>Aggression and violent behaviour</b:JournalName>
    <b:Year>2019</b:Year>
    <b:Pages>140-155</b:Pages>
    <b:RefOrder>3</b:RefOrder>
  </b:Source>
  <b:Source>
    <b:Tag>PMo07</b:Tag>
    <b:SourceType>JournalArticle</b:SourceType>
    <b:Guid>{70660EB8-D81C-4A31-999B-DC90887A6FA6}</b:Guid>
    <b:Author>
      <b:Author>
        <b:NameList>
          <b:Person>
            <b:Last>Moran</b:Last>
            <b:First>P</b:First>
          </b:Person>
          <b:Person>
            <b:Last>Jacobs</b:Last>
            <b:First>C</b:First>
          </b:Person>
          <b:Person>
            <b:Last>Bunn</b:Last>
            <b:First>A</b:First>
          </b:Person>
          <b:Person>
            <b:Last>Bifulco</b:Last>
            <b:First>A</b:First>
          </b:Person>
        </b:NameList>
      </b:Author>
    </b:Author>
    <b:Title>Multi-agency working: implications for an early-intervention socail work team</b:Title>
    <b:JournalName>Child and family social work</b:JournalName>
    <b:Year>2007</b:Year>
    <b:Pages>143-151</b:Pages>
    <b:RefOrder>4</b:RefOrder>
  </b:Source>
  <b:Source>
    <b:Tag>Dep14</b:Tag>
    <b:SourceType>Report</b:SourceType>
    <b:Guid>{DE700057-A053-4999-AD5F-9726999EAA9F}</b:Guid>
    <b:Title>Mental Health Crisis Care Concordat: Improving outcomes for people experiencing mental health crisis</b:Title>
    <b:Year>2014</b:Year>
    <b:Author>
      <b:Author>
        <b:Corporate>Department of Health</b:Corporate>
      </b:Author>
    </b:Author>
    <b:Publisher>Department of Health</b:Publisher>
    <b:City>London</b:City>
    <b:RefOrder>7</b:RefOrder>
  </b:Source>
  <b:Source>
    <b:Tag>Min13</b:Tag>
    <b:SourceType>Report</b:SourceType>
    <b:Guid>{FB5E3025-65CB-4326-AC2A-DEBA110E6659}</b:Guid>
    <b:Author>
      <b:Author>
        <b:Corporate>Ministry of Justice</b:Corporate>
      </b:Author>
    </b:Author>
    <b:Title>Analysis of the impact of employment on re-offending following release from custody unisong propensity scoring mactching</b:Title>
    <b:Year>2013</b:Year>
    <b:Publisher>Ministry of Justice</b:Publisher>
    <b:City>London</b:City>
    <b:RefOrder>24</b:RefOrder>
  </b:Source>
  <b:Source>
    <b:Tag>Joh20</b:Tag>
    <b:SourceType>InternetSite</b:SourceType>
    <b:Guid>{CCA58AEA-0F1D-48E8-BE69-D08EEF3B7ADE}</b:Guid>
    <b:Title>Preventing Adverse Childhood Experiences (ACEs)</b:Title>
    <b:Year>2020</b:Year>
    <b:Author>
      <b:Author>
        <b:NameList>
          <b:Person>
            <b:Last>Sciamanna</b:Last>
            <b:First>John</b:First>
          </b:Person>
        </b:NameList>
      </b:Author>
    </b:Author>
    <b:InternetSiteTitle>CWLA</b:InternetSiteTitle>
    <b:URL>https://www.cwla.org/preventing-adverse-childhood-experiences-aces/#:~:text=The%20various%20approaches%20and%20programs%20that%20can%20be,Choose%20Your%20Platform%21%20About%20the%20Author%3A%20John%20Sciamanna</b:URL>
    <b:RefOrder>30</b:RefOrder>
  </b:Source>
  <b:Source>
    <b:Tag>RCa04</b:Tag>
    <b:SourceType>JournalArticle</b:SourceType>
    <b:Guid>{D9A68E7F-2F7E-41FE-ADF9-853E352D80B5}</b:Guid>
    <b:Title>Positive youth development in the United States: Research findins on positive evalutions of positive youth development programs</b:Title>
    <b:Year>2004</b:Year>
    <b:Author>
      <b:Author>
        <b:NameList>
          <b:Person>
            <b:Last>Caralano</b:Last>
            <b:First>R</b:First>
          </b:Person>
          <b:Person>
            <b:Last>Berglund</b:Last>
            <b:First>M</b:First>
          </b:Person>
          <b:Person>
            <b:Last>Ryan</b:Last>
            <b:First>J</b:First>
          </b:Person>
          <b:Person>
            <b:Last>Lonczak</b:Last>
            <b:First>H</b:First>
          </b:Person>
          <b:Person>
            <b:Last>Hawkins</b:Last>
            <b:First>D</b:First>
          </b:Person>
        </b:NameList>
      </b:Author>
    </b:Author>
    <b:JournalName>The Annals of the American Academy of Political and Social Science</b:JournalName>
    <b:Pages>98-124</b:Pages>
    <b:RefOrder>32</b:RefOrder>
  </b:Source>
  <b:Source>
    <b:Tag>Lau19</b:Tag>
    <b:SourceType>InternetSite</b:SourceType>
    <b:Guid>{B7F2D487-EA19-4FDC-8CA8-81E3463DCDB4}</b:Guid>
    <b:Title>Police 'dealing with more mental health incidents'</b:Title>
    <b:Year>2019</b:Year>
    <b:Author>
      <b:Author>
        <b:NameList>
          <b:Person>
            <b:Last>Jones</b:Last>
            <b:First>Laura</b:First>
          </b:Person>
        </b:NameList>
      </b:Author>
    </b:Author>
    <b:InternetSiteTitle>BBC News</b:InternetSiteTitle>
    <b:Month>09</b:Month>
    <b:Day>02</b:Day>
    <b:URL>https://www.bbc.co.uk/news/uk-49317060</b:URL>
    <b:RefOrder>5</b:RefOrder>
  </b:Source>
  <b:Source>
    <b:Tag>Men22</b:Tag>
    <b:SourceType>InternetSite</b:SourceType>
    <b:Guid>{A10E2414-E27F-4E17-BAF3-BF8524E279B6}</b:Guid>
    <b:Author>
      <b:Author>
        <b:Corporate>Mental Health Wales</b:Corporate>
      </b:Author>
    </b:Author>
    <b:Title>Police Matters and Section 136 of the Mental Health Act</b:Title>
    <b:InternetSiteTitle>Mental Health Wales</b:InternetSiteTitle>
    <b:Year>2022</b:Year>
    <b:URL>http://www.mentalhealthwales.net/police-matters-and-section-136-of-the-mental-health-act/</b:URL>
    <b:RefOrder>6</b:RefOrder>
  </b:Source>
  <b:Source>
    <b:Tag>Lal19</b:Tag>
    <b:SourceType>InternetSite</b:SourceType>
    <b:Guid>{6D22043B-78B1-496E-856D-85B366588893}</b:Guid>
    <b:Author>
      <b:Author>
        <b:NameList>
          <b:Person>
            <b:Last>Mahmudova</b:Last>
            <b:First>Lala</b:First>
          </b:Person>
        </b:NameList>
      </b:Author>
    </b:Author>
    <b:Title>Domestic violence: a common problem of state and society</b:Title>
    <b:InternetSiteTitle>Baku Research Institute </b:InternetSiteTitle>
    <b:Year>2019</b:Year>
    <b:Month>04</b:Month>
    <b:Day>03</b:Day>
    <b:URL>https://bakuresearchinstitute.org/en/domestic-violence-a-common-problem-of-state-and-society/</b:URL>
    <b:RefOrder>8</b:RefOrder>
  </b:Source>
  <b:Source>
    <b:Tag>Deb22</b:Tag>
    <b:SourceType>InternetSite</b:SourceType>
    <b:Guid>{D0A5BC1D-C7C6-4560-9BC1-ABFF269B31A3}</b:Guid>
    <b:Author>
      <b:Author>
        <b:NameList>
          <b:Person>
            <b:Last>Alderson</b:Last>
            <b:First>Deborah</b:First>
          </b:Person>
        </b:NameList>
      </b:Author>
    </b:Author>
    <b:Title>Tackling Domestic Violence and abuse through a multi-agency approach</b:Title>
    <b:InternetSiteTitle>IG Crime</b:InternetSiteTitle>
    <b:Year>2022</b:Year>
    <b:URL>https://blog.insidegovernment.co.uk/criminal-justice/blog/multi-agency-domestic-abuse</b:URL>
    <b:RefOrder>9</b:RefOrder>
  </b:Source>
  <b:Source>
    <b:Tag>Hom22</b:Tag>
    <b:SourceType>Report</b:SourceType>
    <b:Guid>{502805ED-8204-42D2-BF70-25A16512E2B5}</b:Guid>
    <b:Title>Domestic Abuse: statutory guidance</b:Title>
    <b:Year>2022</b:Year>
    <b:Author>
      <b:Author>
        <b:Corporate>Home Office</b:Corporate>
      </b:Author>
    </b:Author>
    <b:Publisher>Home Office</b:Publisher>
    <b:City>London</b:City>
    <b:RefOrder>10</b:RefOrder>
  </b:Source>
  <b:Source>
    <b:Tag>Hom221</b:Tag>
    <b:SourceType>ConferenceProceedings</b:SourceType>
    <b:Guid>{C1C12E3A-E4FC-48A3-B735-2425615E4BE1}</b:Guid>
    <b:Title>Domestic Abuse Confrence 2022: Improving Protection and Providing Support</b:Title>
    <b:Year>2022</b:Year>
    <b:Publisher>Home Office</b:Publisher>
    <b:City>London</b:City>
    <b:Author>
      <b:Author>
        <b:Corporate>Home Office</b:Corporate>
      </b:Author>
    </b:Author>
    <b:Pages>09:00-16:40</b:Pages>
    <b:ConferenceName>Home Office</b:ConferenceName>
    <b:RefOrder>12</b:RefOrder>
  </b:Source>
  <b:Source>
    <b:Tag>Jeamy</b:Tag>
    <b:SourceType>InternetSite</b:SourceType>
    <b:Guid>{9A201997-F1E6-4F28-887F-7A19ECAE6F61}</b:Guid>
    <b:Author>
      <b:Author>
        <b:NameList>
          <b:Person>
            <b:Last>Reynolds</b:Last>
            <b:First>Jean</b:First>
          </b:Person>
        </b:NameList>
      </b:Author>
    </b:Author>
    <b:Title>Police Procedures for dealing wiht domestic violence</b:Title>
    <b:Year>2019</b:Year>
    <b:YearAccessed>2022</b:YearAccessed>
    <b:MonthAccessed>09</b:MonthAccessed>
    <b:DayAccessed>06</b:DayAccessed>
    <b:URL>https://www.virtualacademy.com/blog/police-procedures-for-dealing-with-domestic-violence</b:URL>
    <b:RefOrder>11</b:RefOrder>
  </b:Source>
  <b:Source>
    <b:Tag>Min131</b:Tag>
    <b:SourceType>Report</b:SourceType>
    <b:Guid>{1B0502ED-5B44-47F3-85F1-6B9D1BE77A36}</b:Guid>
    <b:Title>Transforming Rehabilitation: A summary of evidence on reducing reoffending </b:Title>
    <b:Year>2013</b:Year>
    <b:Author>
      <b:Author>
        <b:Corporate>Ministry of Justice</b:Corporate>
      </b:Author>
    </b:Author>
    <b:Publisher>Ministry of Justice</b:Publisher>
    <b:City>London</b:City>
    <b:RefOrder>19</b:RefOrder>
  </b:Source>
  <b:Source>
    <b:Tag>Pao21</b:Tag>
    <b:SourceType>InternetSite</b:SourceType>
    <b:Guid>{619DF620-E818-4C8F-8607-154C96B07F0D}</b:Guid>
    <b:Title>Education, Housing and Employment: Three Kay Factors for Reducing Reoffending</b:Title>
    <b:Year>2021</b:Year>
    <b:Author>
      <b:Author>
        <b:NameList>
          <b:Person>
            <b:Last>Gattavari</b:Last>
            <b:First>Paolo</b:First>
          </b:Person>
        </b:NameList>
      </b:Author>
    </b:Author>
    <b:YearAccessed>2022</b:YearAccessed>
    <b:MonthAccessed>09</b:MonthAccessed>
    <b:DayAccessed>06</b:DayAccessed>
    <b:URL>https://premieradvisory.co.uk/education-housing-and-employment-three-key-factors-for-reducing-reoffending/#:~:text=The%20plan%20included%20the%20creation%20of%20the%20New,to%209%25%20less%20likely%20to%20commit%20further%20crime.</b:URL>
    <b:RefOrder>25</b:RefOrder>
  </b:Source>
  <b:Source>
    <b:Tag>Man19</b:Tag>
    <b:SourceType>Report</b:SourceType>
    <b:Guid>{C2B13498-2600-427B-AF92-B47CFDB48D87}</b:Guid>
    <b:Title>ACE-aware and trauma informed city</b:Title>
    <b:Year>2019</b:Year>
    <b:Author>
      <b:Author>
        <b:Corporate>Manchester City Council</b:Corporate>
      </b:Author>
    </b:Author>
    <b:Publisher>Manchester City Council</b:Publisher>
    <b:City>Manchester</b:City>
    <b:RefOrder>31</b:RefOrder>
  </b:Source>
  <b:Source>
    <b:Tag>KPe96</b:Tag>
    <b:SourceType>Report</b:SourceType>
    <b:Guid>{343EAFF5-0E4B-4E4E-A3FD-2980E9780856}</b:Guid>
    <b:Author>
      <b:Author>
        <b:NameList>
          <b:Person>
            <b:Last>Pease</b:Last>
            <b:First>K</b:First>
          </b:Person>
          <b:Person>
            <b:Last>Laycock</b:Last>
            <b:First>G</b:First>
            <b:Middle>K</b:Middle>
          </b:Person>
        </b:NameList>
      </b:Author>
    </b:Author>
    <b:Title>Recivitimization, reducing the heat on hot victims</b:Title>
    <b:Year>1996</b:Year>
    <b:Publisher>US department of Justice</b:Publisher>
    <b:RefOrder>15</b:RefOrder>
  </b:Source>
  <b:Source>
    <b:Tag>Cha14</b:Tag>
    <b:SourceType>InternetSite</b:SourceType>
    <b:Guid>{3CFB024B-CB5E-4470-B9F8-5AF991AE6EE9}</b:Guid>
    <b:Title>Domestic violence: time to shift the blame from victims to perpetrators</b:Title>
    <b:Year>2014</b:Year>
    <b:Author>
      <b:Author>
        <b:NameList>
          <b:Person>
            <b:Last>McLeod</b:Last>
            <b:First>Charlotte</b:First>
          </b:Person>
        </b:NameList>
      </b:Author>
    </b:Author>
    <b:YearAccessed>2022</b:YearAccessed>
    <b:MonthAccessed>10</b:MonthAccessed>
    <b:DayAccessed>07</b:DayAccessed>
    <b:URL>https://policyexchange.org.uk/domestic-violence-time-to-shift-the-blame-from-victims-to-perpetrators/</b:URL>
    <b:RefOrder>17</b:RefOrder>
  </b:Source>
  <b:Source>
    <b:Tag>Bat20</b:Tag>
    <b:SourceType>InternetSite</b:SourceType>
    <b:Guid>{641FBC47-6FE5-4BED-8B73-695B51A4E1DE}</b:Guid>
    <b:Author>
      <b:Author>
        <b:Corporate>Battered Women's Support Services</b:Corporate>
      </b:Author>
    </b:Author>
    <b:Title>Eighteen Months After Leaving Domestic Violence is Still the Most Dangerous Time</b:Title>
    <b:Year>2020</b:Year>
    <b:YearAccessed>2022</b:YearAccessed>
    <b:MonthAccessed>10</b:MonthAccessed>
    <b:DayAccessed>07</b:DayAccessed>
    <b:URL>https://www.bwss.org/eighteen-months-after-leaving-domestic-violence-is-still-the-most-dangerous-time/</b:URL>
    <b:RefOrder>18</b:RefOrder>
  </b:Source>
  <b:Source>
    <b:Tag>Dep16</b:Tag>
    <b:SourceType>Report</b:SourceType>
    <b:Guid>{F3478191-0225-447D-9CA0-41225982C3EB}</b:Guid>
    <b:Title>Road Use Statistics Great Britain 2016</b:Title>
    <b:Year>2016</b:Year>
    <b:Author>
      <b:Author>
        <b:Corporate>Department of Transport</b:Corporate>
      </b:Author>
    </b:Author>
    <b:Publisher>Department of Transport</b:Publisher>
    <b:City>London</b:City>
    <b:RefOrder>34</b:RefOrder>
  </b:Source>
  <b:Source>
    <b:Tag>Luk13</b:Tag>
    <b:SourceType>InternetSite</b:SourceType>
    <b:Guid>{571EF14B-1C4F-45DF-AB3F-CCB6892D8006}</b:Guid>
    <b:Title>Intoxilyzer Breath Test in OUI, DUI: How it Works, What it Means</b:Title>
    <b:Year>2013</b:Year>
    <b:Author>
      <b:Author>
        <b:NameList>
          <b:Person>
            <b:Last>Rioux</b:Last>
            <b:First>Luke</b:First>
          </b:Person>
        </b:NameList>
      </b:Author>
    </b:Author>
    <b:YearAccessed>2022</b:YearAccessed>
    <b:MonthAccessed>10</b:MonthAccessed>
    <b:DayAccessed>08</b:DayAccessed>
    <b:URL>http://lukerioux.com/intoxilyzer-how-it-works-reading-the-result/#:~:text=The%20Intoxilyzer%20was%20developed%20to%20use%20the%20breath,stream%20that%20impairs%20a%20person%E2%80%99s%20ability%20to%20drive.</b:URL>
    <b:RefOrder>42</b:RefOrder>
  </b:Source>
  <b:Source>
    <b:Tag>Jam15</b:Tag>
    <b:SourceType>InternetSite</b:SourceType>
    <b:Guid>{77E40500-78E5-45D5-91DC-02D10C775E40}</b:Guid>
    <b:Author>
      <b:Author>
        <b:NameList>
          <b:Person>
            <b:Last>Grierson</b:Last>
            <b:First>Jamie</b:First>
          </b:Person>
        </b:NameList>
      </b:Author>
    </b:Author>
    <b:Title>Drugwipe: Police to test drivers for cannabus and cocaine using device</b:Title>
    <b:Year>2015</b:Year>
    <b:YearAccessed>2022</b:YearAccessed>
    <b:MonthAccessed>10</b:MonthAccessed>
    <b:DayAccessed>08</b:DayAccessed>
    <b:URL>https://www.mirror.co.uk/news/uk-news/drugwipe-police-test-drivers-cannabis-4986656</b:URL>
    <b:RefOrder>43</b:RefOrder>
  </b:Source>
  <b:Source>
    <b:Tag>TNo07</b:Tag>
    <b:SourceType>JournalArticle</b:SourceType>
    <b:Guid>{BC7AD762-8A90-434C-A239-AB9D57812835}</b:Guid>
    <b:Title>The role of empathy in establishing rapport in consultation: a new model</b:Title>
    <b:Year>2007</b:Year>
    <b:Author>
      <b:Author>
        <b:NameList>
          <b:Person>
            <b:Last>Norfolk</b:Last>
            <b:First>T</b:First>
          </b:Person>
          <b:Person>
            <b:Last>Birdi</b:Last>
            <b:First>K</b:First>
          </b:Person>
          <b:Person>
            <b:Last>Walsh</b:Last>
            <b:First>D</b:First>
          </b:Person>
        </b:NameList>
      </b:Author>
    </b:Author>
    <b:JournalName>Medical evidence</b:JournalName>
    <b:Pages>690-697</b:Pages>
    <b:Volume>41</b:Volume>
    <b:Issue>7</b:Issue>
    <b:RefOrder>44</b:RefOrder>
  </b:Source>
  <b:Source>
    <b:Tag>Pas92</b:Tag>
    <b:SourceType>Book</b:SourceType>
    <b:Guid>{A78C04D5-C68A-4B8B-B8E7-2FFE6CB1F874}</b:Guid>
    <b:Title>Critical incident management</b:Title>
    <b:JournalName>Office of International Criminal Justice</b:JournalName>
    <b:Year>1992</b:Year>
    <b:Publisher>Office of International Criminal Justice</b:Publisher>
    <b:City>Chicago</b:City>
    <b:Author>
      <b:Author>
        <b:NameList>
          <b:Person>
            <b:Last>Paschall</b:Last>
            <b:First>R</b:First>
          </b:Person>
        </b:NameList>
      </b:Author>
    </b:Author>
    <b:RefOrder>45</b:RefOrder>
  </b:Source>
  <b:Source>
    <b:Tag>Col227</b:Tag>
    <b:SourceType>InternetSite</b:SourceType>
    <b:Guid>{3032ED0B-1F9A-4063-950E-03339AB9CAD0}</b:Guid>
    <b:Title>Managing investigations</b:Title>
    <b:Year>2022</b:Year>
    <b:Author>
      <b:Author>
        <b:Corporate>College of Policing</b:Corporate>
      </b:Author>
    </b:Author>
    <b:YearAccessed>2022</b:YearAccessed>
    <b:MonthAccessed>10</b:MonthAccessed>
    <b:DayAccessed>08</b:DayAccessed>
    <b:URL>https://www.college.police.uk/app/investigation/managing-investigations#managing-scenes</b:URL>
    <b:RefOrder>46</b:RefOrder>
  </b:Source>
  <b:Source>
    <b:Tag>Col226</b:Tag>
    <b:SourceType>InternetSite</b:SourceType>
    <b:Guid>{B83CE860-49DF-478F-B0EF-BC0E0615B8AC}</b:Guid>
    <b:Title>Investigation of fatal and serious injury road collisions</b:Title>
    <b:Year>2022</b:Year>
    <b:Author>
      <b:Author>
        <b:Corporate>College of Policing</b:Corporate>
      </b:Author>
    </b:Author>
    <b:YearAccessed>2022</b:YearAccessed>
    <b:MonthAccessed>10</b:MonthAccessed>
    <b:DayAccessed>08</b:DayAccessed>
    <b:URL>https://www.college.police.uk/app/roads-policing/investigation-fatal-and-serious-injury-road-collisions</b:URL>
    <b:RefOrder>47</b:RefOrder>
  </b:Source>
  <b:Source>
    <b:Tag>Mat17</b:Tag>
    <b:SourceType>Report</b:SourceType>
    <b:Guid>{74B61A3C-EB9C-43E3-9AFD-E6EC8C9D696B}</b:Guid>
    <b:Title>The value of CCTV surveillance cameras as an investigative tool: An Empirical Analysis</b:Title>
    <b:Year>2017</b:Year>
    <b:Author>
      <b:Author>
        <b:NameList>
          <b:Person>
            <b:Last>Ashby</b:Last>
            <b:First>Mathew</b:First>
            <b:Middle>P. J.</b:Middle>
          </b:Person>
        </b:NameList>
      </b:Author>
    </b:Author>
    <b:Publisher>CrossMark</b:Publisher>
    <b:RefOrder>48</b:RefOrder>
  </b:Source>
  <b:Source>
    <b:Tag>Mar13</b:Tag>
    <b:SourceType>InternetSite</b:SourceType>
    <b:Guid>{502CFE25-6AD6-470E-9A9C-81C27A625392}</b:Guid>
    <b:Author>
      <b:Author>
        <b:NameList>
          <b:Person>
            <b:Last>Ellis</b:Last>
            <b:First>Mark</b:First>
          </b:Person>
        </b:NameList>
      </b:Author>
    </b:Author>
    <b:Title>Road rage: Nearly half of UK motorists admit to experiencing red mist</b:Title>
    <b:Year>2013</b:Year>
    <b:YearAccessed>2022</b:YearAccessed>
    <b:MonthAccessed>10</b:MonthAccessed>
    <b:DayAccessed>08</b:DayAccessed>
    <b:URL>https://www.mirror.co.uk/news/uk-news/road-rage-nearly-half-uk-2055985</b:URL>
    <b:RefOrder>49</b:RefOrder>
  </b:Source>
  <b:Source>
    <b:Tag>Dep22</b:Tag>
    <b:SourceType>Report</b:SourceType>
    <b:Guid>{6B429A83-BF21-4127-9649-578F4B14AF11}</b:Guid>
    <b:Title>Reported road casualties Great Britain, annual report: 2021</b:Title>
    <b:Year>2022</b:Year>
    <b:Author>
      <b:Author>
        <b:Corporate>Department of Transport</b:Corporate>
      </b:Author>
    </b:Author>
    <b:Publisher>Department for Transport</b:Publisher>
    <b:City>London</b:City>
    <b:RefOrder>50</b:RefOrder>
  </b:Source>
  <b:Source>
    <b:Tag>AA20</b:Tag>
    <b:SourceType>InternetSite</b:SourceType>
    <b:Guid>{1FFD2492-106B-4B92-8514-D70B70E731EA}</b:Guid>
    <b:Author>
      <b:Author>
        <b:Corporate>AA</b:Corporate>
      </b:Author>
    </b:Author>
    <b:Title>Closer than you thing: Know your stopping stances</b:Title>
    <b:Year>2020</b:Year>
    <b:YearAccessed>2022</b:YearAccessed>
    <b:MonthAccessed>10</b:MonthAccessed>
    <b:DayAccessed>08</b:DayAccessed>
    <b:URL>https://www.theaa.com/breakdown-cover/advice/stopping-distances</b:URL>
    <b:RefOrder>51</b:RefOrder>
  </b:Source>
  <b:Source>
    <b:Tag>Chr08</b:Tag>
    <b:SourceType>Report</b:SourceType>
    <b:Guid>{18F918B9-D1CF-4482-A63F-686B21C6C11D}</b:Guid>
    <b:Title>20mph zones and road safety in London: A report to the London Road Safety Unit</b:Title>
    <b:Year>2008</b:Year>
    <b:Author>
      <b:Author>
        <b:NameList>
          <b:Person>
            <b:Last>Grundy</b:Last>
            <b:First>Chrs</b:First>
          </b:Person>
          <b:Person>
            <b:Last>Steinbach</b:Last>
            <b:First>Rebecca</b:First>
          </b:Person>
          <b:Person>
            <b:Last>Edwards</b:Last>
            <b:First>Phil</b:First>
          </b:Person>
          <b:Person>
            <b:Last>Wilkinson</b:Last>
            <b:First>Paul</b:First>
          </b:Person>
          <b:Person>
            <b:Last>Green</b:Last>
            <b:First>Judith</b:First>
          </b:Person>
        </b:NameList>
      </b:Author>
    </b:Author>
    <b:Publisher>London School of Hygiene and Tropical Medicine </b:Publisher>
    <b:City>London</b:City>
    <b:RefOrder>52</b:RefOrder>
  </b:Source>
  <b:Source>
    <b:Tag>Saf20</b:Tag>
    <b:SourceType>InternetSite</b:SourceType>
    <b:Guid>{B26A2E58-4FA5-4F1E-8F2E-4D875ADEABD1}</b:Guid>
    <b:Title>Kill your speed or kill a child</b:Title>
    <b:Year>2020</b:Year>
    <b:YearAccessed>2022</b:YearAccessed>
    <b:MonthAccessed>10</b:MonthAccessed>
    <b:DayAccessed>08</b:DayAccessed>
    <b:URL>https://www.safespeed.org.uk/killspeed.html#:~:text=If%20someone%20is%20hit%20by%20a%20car%20at,anyone%20they%20happen%20to%20be%20in%20collision%20with.</b:URL>
    <b:Author>
      <b:Author>
        <b:Corporate>Safe Speed</b:Corporate>
      </b:Author>
    </b:Author>
    <b:RefOrder>53</b:RefOrder>
  </b:Source>
  <b:Source>
    <b:Tag>Dep221</b:Tag>
    <b:SourceType>Report</b:SourceType>
    <b:Guid>{8BD56907-66AC-4690-B7ED-EC4576A3A6C8}</b:Guid>
    <b:Title>Vehicle speed compliance statistic for Great Britain: 2021</b:Title>
    <b:Year>2022</b:Year>
    <b:Author>
      <b:Author>
        <b:Corporate>Department of Transport</b:Corporate>
      </b:Author>
    </b:Author>
    <b:Publisher>Department of Transport</b:Publisher>
    <b:City>London</b:City>
    <b:RefOrder>54</b:RefOrder>
  </b:Source>
  <b:Source>
    <b:Tag>Pin21</b:Tag>
    <b:SourceType>InternetSite</b:SourceType>
    <b:Guid>{DC73F251-1826-416B-8233-DF35E9E38B9F}</b:Guid>
    <b:Title>The dangers of speeding while driving: the facts and statistics</b:Title>
    <b:Year>2021</b:Year>
    <b:Author>
      <b:Author>
        <b:NameList>
          <b:Person>
            <b:Last>Saloman</b:Last>
            <b:First>Pines</b:First>
          </b:Person>
        </b:NameList>
      </b:Author>
    </b:Author>
    <b:YearAccessed>2022</b:YearAccessed>
    <b:MonthAccessed>10</b:MonthAccessed>
    <b:DayAccessed>08</b:DayAccessed>
    <b:URL>https://seriousaccidents.com/blog/the-dangers-of-speeding-while-driving/</b:URL>
    <b:RefOrder>55</b:RefOrder>
  </b:Source>
  <b:Source>
    <b:Tag>Ste22</b:Tag>
    <b:SourceType>InternetSite</b:SourceType>
    <b:Guid>{7945D5D1-D668-4472-99FD-EBCB5B4CD05B}</b:Guid>
    <b:Author>
      <b:Author>
        <b:NameList>
          <b:Person>
            <b:Last>Clark</b:Last>
            <b:First>Steve</b:First>
          </b:Person>
        </b:NameList>
      </b:Author>
    </b:Author>
    <b:Title>Speeding offences: what are the penalties</b:Title>
    <b:Year>2022</b:Year>
    <b:YearAccessed>2022</b:YearAccessed>
    <b:MonthAccessed>10</b:MonthAccessed>
    <b:DayAccessed>08</b:DayAccessed>
    <b:URL>https://www.thelawsuperstore.co.uk/motor-offences/help-and-advice/speeding-offences-what-are-the-penalties#:~:text=Penalties%20for%20speeding%201%20The%20minimum%20penalty%20is,ban.%20Or%20%C2%A32500%2C%20when%20speeding%20on%20a%20motorway.</b:URL>
    <b:RefOrder>56</b:RefOrder>
  </b:Source>
  <b:Source>
    <b:Tag>Col17</b:Tag>
    <b:SourceType>InternetSite</b:SourceType>
    <b:Guid>{8383C34D-9EC8-468D-8C04-D9E1D0DBCF80}</b:Guid>
    <b:Title>Speed Cameras</b:Title>
    <b:Year>2017</b:Year>
    <b:Author>
      <b:Author>
        <b:Corporate>College of Policing</b:Corporate>
      </b:Author>
    </b:Author>
    <b:YearAccessed>2022</b:YearAccessed>
    <b:MonthAccessed>10</b:MonthAccessed>
    <b:DayAccessed>08</b:DayAccessed>
    <b:URL>https://www.college.police.uk/research/crime-reduction-toolkit/speed-cameras</b:URL>
    <b:RefOrder>57</b:RefOrder>
  </b:Source>
  <b:Source>
    <b:Tag>Che17</b:Tag>
    <b:SourceType>Report</b:SourceType>
    <b:Guid>{836ED6F5-EC33-4E27-8E25-39112AE6683A}</b:Guid>
    <b:Title>Do speed cameras save lives?</b:Title>
    <b:Year>2017</b:Year>
    <b:Author>
      <b:Author>
        <b:NameList>
          <b:Person>
            <b:Last>Tang</b:Last>
            <b:First>Cheng</b:First>
            <b:Middle>Keat</b:Middle>
          </b:Person>
        </b:NameList>
      </b:Author>
    </b:Author>
    <b:Publisher>SERRC, London School of Economics</b:Publisher>
    <b:City>London</b:City>
    <b:RefOrder>58</b:RefOrder>
  </b:Source>
  <b:Source>
    <b:Tag>FRB09</b:Tag>
    <b:SourceType>InternetSite</b:SourceType>
    <b:Guid>{471D2555-DDCA-409C-BF29-A27F43F0E864}</b:Guid>
    <b:Author>
      <b:Author>
        <b:NameList>
          <b:Person>
            <b:Last>Beyer</b:Last>
            <b:First>F</b:First>
            <b:Middle>R</b:Middle>
          </b:Person>
          <b:Person>
            <b:Last>Ker</b:Last>
            <b:First>K</b:First>
          </b:Person>
        </b:NameList>
      </b:Author>
    </b:Author>
    <b:Title>Street lighting for preventing road traffic crashes and injuries</b:Title>
    <b:Year>2009</b:Year>
    <b:YearAccessed>2022</b:YearAccessed>
    <b:MonthAccessed>10</b:MonthAccessed>
    <b:DayAccessed>08</b:DayAccessed>
    <b:URL>https://www.cochrane.org/CD004728/INJ_street-lighting-for-preventing-road-traffic-crashes-and-injuries</b:URL>
    <b:RefOrder>59</b:RefOrder>
  </b:Source>
  <b:Source>
    <b:Tag>REl95</b:Tag>
    <b:SourceType>JournalArticle</b:SourceType>
    <b:Guid>{BB8D743F-4E6A-4997-80E1-A7A4A1DAEEB1}</b:Guid>
    <b:Title>Meta-analysis of evaluations of public lighting as accident countermeasure</b:Title>
    <b:Year>1995</b:Year>
    <b:Author>
      <b:Author>
        <b:NameList>
          <b:Person>
            <b:Last>Elvik</b:Last>
            <b:First>R</b:First>
          </b:Person>
        </b:NameList>
      </b:Author>
    </b:Author>
    <b:JournalName>Transportation research record</b:JournalName>
    <b:Pages>12-24</b:Pages>
    <b:Volume>1485</b:Volume>
    <b:Issue>1</b:Issue>
    <b:RefOrder>60</b:RefOrder>
  </b:Source>
  <b:Source>
    <b:Tag>Mic13</b:Tag>
    <b:SourceType>JournalArticle</b:SourceType>
    <b:Guid>{B12CF1E6-60A5-4351-9165-B0DA8B9ECF98}</b:Guid>
    <b:Author>
      <b:Author>
        <b:NameList>
          <b:Person>
            <b:Last>Jackett</b:Last>
            <b:First>Michael</b:First>
          </b:Person>
          <b:Person>
            <b:Last>Frith</b:Last>
            <b:First>Williams</b:First>
          </b:Person>
        </b:NameList>
      </b:Author>
    </b:Author>
    <b:Title>Quantifying the impact of road lighting on safety - A New Zeland Study</b:Title>
    <b:JournalName>IATSS Research</b:JournalName>
    <b:Year>2013</b:Year>
    <b:Pages>139-145</b:Pages>
    <b:Volume>35</b:Volume>
    <b:Issue>2</b:Issue>
    <b:RefOrder>61</b:RefOrder>
  </b:Source>
  <b:Source>
    <b:Tag>POW09</b:Tag>
    <b:SourceType>JournalArticle</b:SourceType>
    <b:Guid>{E2AEE357-5FD8-4492-9E05-7F6AF0B5B7CF}</b:Guid>
    <b:Author>
      <b:Author>
        <b:NameList>
          <b:Person>
            <b:Last>Wanvik</b:Last>
            <b:First>P</b:First>
            <b:Middle>O</b:Middle>
          </b:Person>
        </b:NameList>
      </b:Author>
    </b:Author>
    <b:Title>Effects of road lighting: An analysis based on Dutch accident statistics 1987-2006</b:Title>
    <b:JournalName>Accident analysis &amp; prevention</b:JournalName>
    <b:Year>2009</b:Year>
    <b:Pages>123-128</b:Pages>
    <b:Volume>41</b:Volume>
    <b:Issue>1</b:Issue>
    <b:RefOrder>62</b:RefOrder>
  </b:Source>
  <b:Source>
    <b:Tag>KPe99</b:Tag>
    <b:SourceType>JournalArticle</b:SourceType>
    <b:Guid>{39790DC1-038C-4264-8E91-8A800A5B3FE6}</b:Guid>
    <b:Author>
      <b:Author>
        <b:NameList>
          <b:Person>
            <b:Last>Pease</b:Last>
            <b:First>K</b:First>
          </b:Person>
        </b:NameList>
      </b:Author>
    </b:Author>
    <b:Title>A review of street lighting evalutaions: Crime reduction effects</b:Title>
    <b:JournalName>Crime prevention studies</b:JournalName>
    <b:Year>1999</b:Year>
    <b:Pages>47-76</b:Pages>
    <b:Volume>10</b:Volume>
    <b:Issue>1</b:Issue>
    <b:RefOrder>63</b:RefOrder>
  </b:Source>
  <b:Source>
    <b:Tag>Col15</b:Tag>
    <b:SourceType>InternetSite</b:SourceType>
    <b:Guid>{2D5B93C1-7549-4458-8D69-EF55A8A18C4F}</b:Guid>
    <b:Author>
      <b:Author>
        <b:Corporate>College of Policing</b:Corporate>
      </b:Author>
    </b:Author>
    <b:Title>Street Lighting</b:Title>
    <b:Year>2015</b:Year>
    <b:YearAccessed>2022</b:YearAccessed>
    <b:MonthAccessed>10</b:MonthAccessed>
    <b:DayAccessed>08</b:DayAccessed>
    <b:URL>https://www.college.police.uk/research/crime-reduction-toolkit/street-lighting</b:URL>
    <b:RefOrder>64</b:RefOrder>
  </b:Source>
</b:Sourc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F6D4CAE7-333A-4837-80FC-08E52D8CC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1849</TotalTime>
  <Pages>20</Pages>
  <Words>7616</Words>
  <Characters>43412</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Jack</cp:lastModifiedBy>
  <cp:revision>242</cp:revision>
  <cp:lastPrinted>2014-08-26T08:55:00Z</cp:lastPrinted>
  <dcterms:created xsi:type="dcterms:W3CDTF">2022-07-06T05:16:00Z</dcterms:created>
  <dcterms:modified xsi:type="dcterms:W3CDTF">2022-10-28T20:24:00Z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2022-07-06T05:13:57Z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328574ce-04a1-45a9-ab1e-c915948b1ef2</vt:lpwstr>
  </property>
  <property fmtid="{D5CDD505-2E9C-101B-9397-08002B2CF9AE}" pid="9" name="MSIP_Label_f2acd28b-79a3-4a0f-b0ff-4b75658b1549_ContentBits">
    <vt:lpwstr>0</vt:lpwstr>
  </property>
</Properties>
</file>