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AA3F3" w14:textId="77777777" w:rsidR="00856259" w:rsidRPr="008A5F4C" w:rsidRDefault="00D85677">
      <w:r w:rsidRPr="00D85677">
        <w:rPr>
          <w:rFonts w:ascii="Calibri" w:eastAsia="Times New Roman" w:hAnsi="Calibri" w:cs="Times New Roman"/>
          <w:noProof/>
          <w:color w:val="44546A"/>
          <w:sz w:val="96"/>
          <w:szCs w:val="96"/>
          <w:lang w:val="en-AU" w:eastAsia="en-AU"/>
        </w:rPr>
        <mc:AlternateContent>
          <mc:Choice Requires="wps">
            <w:drawing>
              <wp:anchor distT="0" distB="0" distL="114300" distR="114300" simplePos="0" relativeHeight="251681792" behindDoc="1" locked="1" layoutInCell="1" allowOverlap="1" wp14:anchorId="5B3D0210" wp14:editId="4E851633">
                <wp:simplePos x="0" y="0"/>
                <wp:positionH relativeFrom="page">
                  <wp:posOffset>0</wp:posOffset>
                </wp:positionH>
                <wp:positionV relativeFrom="page">
                  <wp:posOffset>0</wp:posOffset>
                </wp:positionV>
                <wp:extent cx="7772400" cy="10058400"/>
                <wp:effectExtent l="0" t="0" r="0" b="0"/>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rgbClr val="DEECEC"/>
                        </a:solidFill>
                        <a:ln w="25400" cap="flat">
                          <a:no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946CD" id="Rectangle 6" o:spid="_x0000_s1026" alt="&quot;&quot;" style="position:absolute;margin-left:0;margin-top:0;width:612pt;height:11in;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" fillcolor="#deecec" stroked="f" strokeweight="2pt">
                <v:stroke miterlimit="4"/>
                <v:textbox inset="3pt,3pt,3pt,3pt"/>
                <w10:wrap anchorx="page" anchory="page"/>
                <w10:anchorlock/>
              </v:rect>
            </w:pict>
          </mc:Fallback>
        </mc:AlternateContent>
      </w:r>
    </w:p>
    <w:tbl>
      <w:tblPr>
        <w:tblW w:w="0" w:type="auto"/>
        <w:tblLayout w:type="fixed"/>
        <w:tblLook w:val="0600" w:firstRow="0" w:lastRow="0" w:firstColumn="0" w:lastColumn="0" w:noHBand="1" w:noVBand="1"/>
      </w:tblPr>
      <w:tblGrid>
        <w:gridCol w:w="1870"/>
        <w:gridCol w:w="3504"/>
        <w:gridCol w:w="236"/>
        <w:gridCol w:w="1870"/>
        <w:gridCol w:w="1870"/>
      </w:tblGrid>
      <w:tr w:rsidR="005276A8" w14:paraId="2820D3F2" w14:textId="77777777" w:rsidTr="00774C24">
        <w:trPr>
          <w:trHeight w:val="1349"/>
        </w:trPr>
        <w:tc>
          <w:tcPr>
            <w:tcW w:w="1870" w:type="dxa"/>
          </w:tcPr>
          <w:p w14:paraId="77004E75" w14:textId="77777777" w:rsidR="005276A8" w:rsidRDefault="005276A8"/>
        </w:tc>
        <w:tc>
          <w:tcPr>
            <w:tcW w:w="3504" w:type="dxa"/>
          </w:tcPr>
          <w:p w14:paraId="61CECCA6" w14:textId="11AD1BF8" w:rsidR="005276A8" w:rsidRDefault="00774C24">
            <w:r w:rsidRPr="00173543">
              <w:rPr>
                <w:noProof/>
                <w:lang w:eastAsia="en-AU"/>
              </w:rPr>
              <mc:AlternateContent>
                <mc:Choice Requires="wps">
                  <w:drawing>
                    <wp:anchor distT="0" distB="0" distL="114300" distR="114300" simplePos="0" relativeHeight="251684864" behindDoc="0" locked="0" layoutInCell="1" allowOverlap="1" wp14:anchorId="3916B869" wp14:editId="767B439B">
                      <wp:simplePos x="0" y="0"/>
                      <wp:positionH relativeFrom="column">
                        <wp:posOffset>1718756</wp:posOffset>
                      </wp:positionH>
                      <wp:positionV relativeFrom="paragraph">
                        <wp:posOffset>166255</wp:posOffset>
                      </wp:positionV>
                      <wp:extent cx="434340" cy="398780"/>
                      <wp:effectExtent l="0" t="0" r="3810" b="1270"/>
                      <wp:wrapSquare wrapText="bothSides"/>
                      <wp:docPr id="2" name="Oval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34340" cy="398780"/>
                              </a:xfrm>
                              <a:prstGeom prst="ellipse">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730ECD" id="Oval 2" o:spid="_x0000_s1026" alt="&quot;&quot;" style="position:absolute;margin-left:135.35pt;margin-top:13.1pt;width:34.2pt;height:31.4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" fillcolor="#eed0c6 [3206]" stroked="f" strokeweight="2pt">
                      <w10:wrap type="square"/>
                    </v:oval>
                  </w:pict>
                </mc:Fallback>
              </mc:AlternateContent>
            </w:r>
          </w:p>
        </w:tc>
        <w:tc>
          <w:tcPr>
            <w:tcW w:w="236" w:type="dxa"/>
          </w:tcPr>
          <w:p w14:paraId="558DD6BE" w14:textId="56EB86E8" w:rsidR="005276A8" w:rsidRDefault="005276A8" w:rsidP="00537DAC">
            <w:pPr>
              <w:jc w:val="right"/>
            </w:pPr>
          </w:p>
        </w:tc>
        <w:tc>
          <w:tcPr>
            <w:tcW w:w="3740" w:type="dxa"/>
            <w:gridSpan w:val="2"/>
          </w:tcPr>
          <w:p w14:paraId="3D741A14" w14:textId="571A19E2" w:rsidR="005276A8" w:rsidRPr="00D10AB2" w:rsidRDefault="00D10AB2" w:rsidP="00537DAC">
            <w:pPr>
              <w:pStyle w:val="Subtitle"/>
              <w:rPr>
                <w:color w:val="92A8CD" w:themeColor="accent1" w:themeTint="66"/>
                <w:sz w:val="28"/>
                <w:szCs w:val="28"/>
              </w:rPr>
            </w:pPr>
            <w:r w:rsidRPr="00D10AB2">
              <w:rPr>
                <w:color w:val="92A8CD" w:themeColor="accent1" w:themeTint="66"/>
                <w:sz w:val="28"/>
                <w:szCs w:val="28"/>
              </w:rPr>
              <w:t>20/02/2022</w:t>
            </w:r>
          </w:p>
          <w:p w14:paraId="2A19500D" w14:textId="09076F3C" w:rsidR="005276A8" w:rsidRDefault="00D10AB2" w:rsidP="00537DAC">
            <w:pPr>
              <w:pStyle w:val="Subtitle"/>
            </w:pPr>
            <w:r w:rsidRPr="00D10AB2">
              <w:rPr>
                <w:color w:val="92A8CD" w:themeColor="accent1" w:themeTint="66"/>
                <w:sz w:val="28"/>
                <w:szCs w:val="28"/>
              </w:rPr>
              <w:t>Legal Process (BMPL4005, BMLW4003</w:t>
            </w:r>
            <w:r w:rsidRPr="00D10AB2">
              <w:rPr>
                <w:color w:val="92A8CD" w:themeColor="accent1" w:themeTint="66"/>
              </w:rPr>
              <w:t>)</w:t>
            </w:r>
          </w:p>
        </w:tc>
      </w:tr>
      <w:tr w:rsidR="005276A8" w14:paraId="70467882" w14:textId="77777777" w:rsidTr="00ED38DD">
        <w:trPr>
          <w:trHeight w:val="2858"/>
        </w:trPr>
        <w:tc>
          <w:tcPr>
            <w:tcW w:w="9350" w:type="dxa"/>
            <w:gridSpan w:val="5"/>
            <w:vAlign w:val="bottom"/>
          </w:tcPr>
          <w:p w14:paraId="0E6FC0DC" w14:textId="5E9B89D0" w:rsidR="005276A8" w:rsidRPr="00537DAC" w:rsidRDefault="00D10AB2" w:rsidP="00ED38DD">
            <w:pPr>
              <w:pStyle w:val="Title"/>
            </w:pPr>
            <w:r w:rsidRPr="00D10AB2">
              <w:rPr>
                <w:color w:val="C8D3E6" w:themeColor="accent1" w:themeTint="33"/>
              </w:rPr>
              <w:t>LEGAL PROCESS</w:t>
            </w:r>
          </w:p>
        </w:tc>
      </w:tr>
      <w:tr w:rsidR="00ED38DD" w14:paraId="7BA590E6" w14:textId="77777777" w:rsidTr="00ED38DD">
        <w:trPr>
          <w:trHeight w:val="6768"/>
        </w:trPr>
        <w:tc>
          <w:tcPr>
            <w:tcW w:w="9350" w:type="dxa"/>
            <w:gridSpan w:val="5"/>
            <w:vAlign w:val="center"/>
          </w:tcPr>
          <w:p w14:paraId="5A8A0318" w14:textId="6B01F3EA" w:rsidR="00ED38DD" w:rsidRDefault="00D10AB2" w:rsidP="00ED38DD">
            <w:pPr>
              <w:jc w:val="center"/>
            </w:pPr>
            <w:r>
              <w:rPr>
                <w:noProof/>
                <w:lang w:eastAsia="en-AU"/>
              </w:rPr>
              <w:drawing>
                <wp:anchor distT="0" distB="0" distL="114300" distR="114300" simplePos="0" relativeHeight="251625984" behindDoc="0" locked="0" layoutInCell="1" allowOverlap="1" wp14:anchorId="10598DCD" wp14:editId="1FE16907">
                  <wp:simplePos x="0" y="0"/>
                  <wp:positionH relativeFrom="column">
                    <wp:posOffset>798195</wp:posOffset>
                  </wp:positionH>
                  <wp:positionV relativeFrom="paragraph">
                    <wp:posOffset>86995</wp:posOffset>
                  </wp:positionV>
                  <wp:extent cx="4191000" cy="41910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5276A8" w14:paraId="6CBE337D" w14:textId="77777777" w:rsidTr="00774C24">
        <w:trPr>
          <w:trHeight w:val="2736"/>
        </w:trPr>
        <w:tc>
          <w:tcPr>
            <w:tcW w:w="5374" w:type="dxa"/>
            <w:gridSpan w:val="2"/>
            <w:vAlign w:val="bottom"/>
          </w:tcPr>
          <w:p w14:paraId="19B4B7F3" w14:textId="77777777" w:rsidR="005276A8" w:rsidRDefault="005276A8" w:rsidP="00ED38DD">
            <w:pPr>
              <w:pStyle w:val="Heading2"/>
            </w:pPr>
            <w:r w:rsidRPr="00173543">
              <w:rPr>
                <w:noProof/>
                <w:lang w:eastAsia="en-AU"/>
              </w:rPr>
              <mc:AlternateContent>
                <mc:Choice Requires="wps">
                  <w:drawing>
                    <wp:inline distT="0" distB="0" distL="0" distR="0" wp14:anchorId="0C814BF8" wp14:editId="574C1467">
                      <wp:extent cx="1378039" cy="51516"/>
                      <wp:effectExtent l="0" t="0" r="6350" b="0"/>
                      <wp:docPr id="4"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8039" cy="51516"/>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5E75688" id="Rectangle 4" o:spid="_x0000_s1026" alt="&quot;&quot;" style="width:108.5pt;height:4.0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" fillcolor="#eed0c6 [3206]" stroked="f" strokeweight="2pt">
                      <w10:anchorlock/>
                    </v:rect>
                  </w:pict>
                </mc:Fallback>
              </mc:AlternateContent>
            </w:r>
          </w:p>
          <w:p w14:paraId="4501AA70" w14:textId="56593B4C" w:rsidR="005276A8" w:rsidRPr="00D10AB2" w:rsidRDefault="00D10AB2" w:rsidP="00ED38DD">
            <w:pPr>
              <w:pStyle w:val="Subtitle"/>
              <w:rPr>
                <w:color w:val="C8D3E6" w:themeColor="accent1" w:themeTint="33"/>
              </w:rPr>
            </w:pPr>
            <w:r w:rsidRPr="00D10AB2">
              <w:rPr>
                <w:color w:val="C8D3E6" w:themeColor="accent1" w:themeTint="33"/>
              </w:rPr>
              <w:t>Patrick Dalea</w:t>
            </w:r>
            <w:r w:rsidR="00774C24">
              <w:rPr>
                <w:color w:val="C8D3E6" w:themeColor="accent1" w:themeTint="33"/>
              </w:rPr>
              <w:t xml:space="preserve"> - Student </w:t>
            </w:r>
          </w:p>
          <w:p w14:paraId="6BF45743" w14:textId="746C41DB" w:rsidR="005276A8" w:rsidRDefault="00D10AB2" w:rsidP="00ED38DD">
            <w:pPr>
              <w:pStyle w:val="Subtitle"/>
            </w:pPr>
            <w:r>
              <w:rPr>
                <w:color w:val="C8D3E6" w:themeColor="accent1" w:themeTint="33"/>
              </w:rPr>
              <w:t>Sian Turvey</w:t>
            </w:r>
            <w:r w:rsidR="00774C24">
              <w:rPr>
                <w:color w:val="C8D3E6" w:themeColor="accent1" w:themeTint="33"/>
              </w:rPr>
              <w:t xml:space="preserve"> - Teacher</w:t>
            </w:r>
          </w:p>
        </w:tc>
        <w:tc>
          <w:tcPr>
            <w:tcW w:w="236" w:type="dxa"/>
            <w:vAlign w:val="bottom"/>
          </w:tcPr>
          <w:p w14:paraId="17C4979C" w14:textId="77777777" w:rsidR="005276A8" w:rsidRDefault="005276A8" w:rsidP="00ED38DD"/>
        </w:tc>
        <w:tc>
          <w:tcPr>
            <w:tcW w:w="1870" w:type="dxa"/>
            <w:vAlign w:val="bottom"/>
          </w:tcPr>
          <w:p w14:paraId="6BF8EF4C" w14:textId="77777777" w:rsidR="005276A8" w:rsidRDefault="005276A8" w:rsidP="00ED38DD"/>
        </w:tc>
        <w:tc>
          <w:tcPr>
            <w:tcW w:w="1870" w:type="dxa"/>
            <w:vAlign w:val="bottom"/>
          </w:tcPr>
          <w:p w14:paraId="48011638" w14:textId="77777777" w:rsidR="005276A8" w:rsidRDefault="005276A8" w:rsidP="00ED38DD"/>
        </w:tc>
      </w:tr>
    </w:tbl>
    <w:p w14:paraId="57CA37BF" w14:textId="77777777" w:rsidR="00537DAC" w:rsidRPr="00A45BDD" w:rsidRDefault="00537DAC">
      <w:pPr>
        <w:rPr>
          <w:sz w:val="36"/>
          <w:szCs w:val="36"/>
        </w:rPr>
      </w:pPr>
    </w:p>
    <w:p w14:paraId="03C9859D" w14:textId="77777777" w:rsidR="00017B10" w:rsidRDefault="005D4907">
      <w:r>
        <w:rPr>
          <w:noProof/>
          <w:lang w:val="en-AU" w:eastAsia="en-AU"/>
        </w:rPr>
        <w:lastRenderedPageBreak/>
        <mc:AlternateContent>
          <mc:Choice Requires="wps">
            <w:drawing>
              <wp:anchor distT="0" distB="0" distL="114300" distR="114300" simplePos="0" relativeHeight="251679744" behindDoc="1" locked="1" layoutInCell="1" allowOverlap="1" wp14:anchorId="1CB78CCF" wp14:editId="48A1AF6D">
                <wp:simplePos x="0" y="0"/>
                <wp:positionH relativeFrom="page">
                  <wp:posOffset>0</wp:posOffset>
                </wp:positionH>
                <wp:positionV relativeFrom="page">
                  <wp:posOffset>0</wp:posOffset>
                </wp:positionV>
                <wp:extent cx="7772400" cy="5029200"/>
                <wp:effectExtent l="0" t="0" r="0" b="0"/>
                <wp:wrapNone/>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5029200"/>
                        </a:xfrm>
                        <a:prstGeom prst="rect">
                          <a:avLst/>
                        </a:prstGeom>
                        <a:solidFill>
                          <a:schemeClr val="accent3">
                            <a:alpha val="40000"/>
                          </a:schemeClr>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E5597" id="Rectangle 8" o:spid="_x0000_s1026" alt="&quot;&quot;" style="position:absolute;margin-left:0;margin-top:0;width:612pt;height:396pt;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" fillcolor="#eed0c6 [3206]" stroked="f" strokeweight="2pt">
                <v:fill opacity="26214f"/>
                <v:stroke miterlimit="4"/>
                <v:textbox inset="3pt,3pt,3pt,3pt"/>
                <w10:wrap anchorx="page" anchory="page"/>
                <w10:anchorlock/>
              </v:rect>
            </w:pict>
          </mc:Fallback>
        </mc:AlternateContent>
      </w:r>
    </w:p>
    <w:tbl>
      <w:tblPr>
        <w:tblW w:w="0" w:type="auto"/>
        <w:tblLayout w:type="fixed"/>
        <w:tblLook w:val="0600" w:firstRow="0" w:lastRow="0" w:firstColumn="0" w:lastColumn="0" w:noHBand="1" w:noVBand="1"/>
      </w:tblPr>
      <w:tblGrid>
        <w:gridCol w:w="4675"/>
        <w:gridCol w:w="4675"/>
      </w:tblGrid>
      <w:tr w:rsidR="00A76F40" w14:paraId="5DDEA5BE" w14:textId="77777777" w:rsidTr="008A5F4C">
        <w:trPr>
          <w:trHeight w:val="7632"/>
        </w:trPr>
        <w:tc>
          <w:tcPr>
            <w:tcW w:w="9350" w:type="dxa"/>
            <w:gridSpan w:val="2"/>
            <w:vAlign w:val="center"/>
          </w:tcPr>
          <w:p w14:paraId="651788BD" w14:textId="6AB1B4A3" w:rsidR="00A76F40" w:rsidRPr="00537DAC" w:rsidRDefault="00D10AB2" w:rsidP="00ED38DD">
            <w:pPr>
              <w:pStyle w:val="Heading1"/>
            </w:pPr>
            <w:r>
              <w:t>About Supreme Court Justice</w:t>
            </w:r>
          </w:p>
          <w:p w14:paraId="52E5970C" w14:textId="77777777" w:rsidR="00A76F40" w:rsidRDefault="00A76F40" w:rsidP="00ED38DD">
            <w:pPr>
              <w:pStyle w:val="IntroductionText"/>
            </w:pPr>
          </w:p>
          <w:p w14:paraId="17942246" w14:textId="68B8F623" w:rsidR="00607D60" w:rsidRDefault="00D10AB2" w:rsidP="00D10AB2">
            <w:pPr>
              <w:pStyle w:val="IntroductionText"/>
            </w:pPr>
            <w:r>
              <w:t xml:space="preserve">Supreme court justice has an important role in </w:t>
            </w:r>
            <w:r w:rsidR="00095C46">
              <w:t xml:space="preserve">the day to day living because it has a role that affects the way we live and move along with our life. The role of the supreme court justice is to take the power in their hand on different cases that change the community we live in, as an example is the </w:t>
            </w:r>
            <w:r w:rsidR="00774C24">
              <w:t>challenge,</w:t>
            </w:r>
            <w:r w:rsidR="00607D60">
              <w:t xml:space="preserve"> we faced in 2020 about the COVID-19 situation.</w:t>
            </w:r>
          </w:p>
          <w:p w14:paraId="4147FB69" w14:textId="5D82E959" w:rsidR="00607D60" w:rsidRPr="00607D60" w:rsidRDefault="00607D60" w:rsidP="00607D60">
            <w:pPr>
              <w:pStyle w:val="NormalWeb"/>
              <w:shd w:val="clear" w:color="auto" w:fill="181A1B"/>
              <w:spacing w:before="0" w:beforeAutospacing="0"/>
              <w:rPr>
                <w:rFonts w:ascii="Roboto" w:hAnsi="Roboto"/>
                <w:i/>
                <w:iCs/>
                <w:color w:val="C1BCB4"/>
                <w:sz w:val="21"/>
                <w:szCs w:val="21"/>
              </w:rPr>
            </w:pPr>
            <w:r w:rsidRPr="00607D60">
              <w:rPr>
                <w:rFonts w:ascii="Roboto" w:hAnsi="Roboto"/>
                <w:i/>
                <w:iCs/>
                <w:color w:val="C1BCB4"/>
                <w:sz w:val="21"/>
                <w:szCs w:val="21"/>
              </w:rPr>
              <w:t>The appellants (led by 1 Crown Office Row’s </w:t>
            </w:r>
            <w:hyperlink r:id="rId10" w:tgtFrame="_blank" w:history="1">
              <w:r w:rsidRPr="00607D60">
                <w:rPr>
                  <w:rStyle w:val="Hyperlink"/>
                  <w:rFonts w:ascii="Roboto" w:hAnsi="Roboto"/>
                  <w:i/>
                  <w:iCs/>
                  <w:color w:val="A9A196"/>
                  <w:sz w:val="21"/>
                  <w:szCs w:val="21"/>
                </w:rPr>
                <w:t>Philip Havers QC)</w:t>
              </w:r>
            </w:hyperlink>
            <w:r w:rsidRPr="00607D60">
              <w:rPr>
                <w:rFonts w:ascii="Roboto" w:hAnsi="Roboto"/>
                <w:i/>
                <w:iCs/>
                <w:color w:val="C1BCB4"/>
                <w:sz w:val="21"/>
                <w:szCs w:val="21"/>
              </w:rPr>
              <w:t> challenged lockdown regulations made in response to the pandemic on 26 March 2020.Their argument was that the Regulations imposed sweeping restrictions on civil liberties which were unprecedented and unlawful because: (</w:t>
            </w:r>
            <w:proofErr w:type="spellStart"/>
            <w:r w:rsidRPr="00607D60">
              <w:rPr>
                <w:rFonts w:ascii="Roboto" w:hAnsi="Roboto"/>
                <w:i/>
                <w:iCs/>
                <w:color w:val="C1BCB4"/>
                <w:sz w:val="21"/>
                <w:szCs w:val="21"/>
              </w:rPr>
              <w:t>i</w:t>
            </w:r>
            <w:proofErr w:type="spellEnd"/>
            <w:r w:rsidRPr="00607D60">
              <w:rPr>
                <w:rFonts w:ascii="Roboto" w:hAnsi="Roboto"/>
                <w:i/>
                <w:iCs/>
                <w:color w:val="C1BCB4"/>
                <w:sz w:val="21"/>
                <w:szCs w:val="21"/>
              </w:rPr>
              <w:t>) the Government had no power under the legislation they used to make the Regulations; (ii) the Regulations were unlawful under ordinary public law principles; and (iii) the restrictions violated a number of rights under the European Convention on Human Rights (ECHR).The High Court refused permission to apply for judicial review and the appellants appealed to the Court of Appeal. Although it was prepared to hear the case (despite the Government’s submission that it had become academic), the Court of Appeal dismissed the claim too.</w:t>
            </w:r>
          </w:p>
          <w:p w14:paraId="264FC8FF" w14:textId="4F95CF8C" w:rsidR="00A76F40" w:rsidRPr="00607D60" w:rsidRDefault="00607D60" w:rsidP="00607D60">
            <w:pPr>
              <w:pStyle w:val="NormalWeb"/>
              <w:shd w:val="clear" w:color="auto" w:fill="181A1B"/>
              <w:spacing w:before="0" w:beforeAutospacing="0"/>
              <w:rPr>
                <w:rFonts w:ascii="Roboto" w:hAnsi="Roboto"/>
                <w:color w:val="C1BCB4"/>
                <w:sz w:val="21"/>
                <w:szCs w:val="21"/>
              </w:rPr>
            </w:pPr>
            <w:r w:rsidRPr="00607D60">
              <w:rPr>
                <w:rFonts w:ascii="Roboto" w:hAnsi="Roboto"/>
                <w:i/>
                <w:iCs/>
                <w:color w:val="C1BCB4"/>
                <w:sz w:val="21"/>
                <w:szCs w:val="21"/>
                <w:shd w:val="clear" w:color="auto" w:fill="181A1B"/>
              </w:rPr>
              <w:t>–(https://ukhumanrightsblog.com/2020/12/24/10-cases-that-defined-2020)</w:t>
            </w:r>
          </w:p>
        </w:tc>
      </w:tr>
      <w:tr w:rsidR="00A76F40" w14:paraId="7D14FF56" w14:textId="77777777" w:rsidTr="00ED38DD">
        <w:trPr>
          <w:trHeight w:val="5890"/>
        </w:trPr>
        <w:tc>
          <w:tcPr>
            <w:tcW w:w="4675" w:type="dxa"/>
          </w:tcPr>
          <w:p w14:paraId="37ADD34B" w14:textId="01350150" w:rsidR="00B32F2C" w:rsidRPr="00B32F2C" w:rsidRDefault="009E1514" w:rsidP="00607D60">
            <w:pPr>
              <w:pStyle w:val="Text"/>
              <w:rPr>
                <w:rFonts w:ascii="Arial Narrow" w:hAnsi="Arial Narrow"/>
                <w:sz w:val="24"/>
              </w:rPr>
            </w:pPr>
            <w:r>
              <w:rPr>
                <w:noProof/>
              </w:rPr>
              <w:drawing>
                <wp:anchor distT="0" distB="0" distL="114300" distR="114300" simplePos="0" relativeHeight="251628032" behindDoc="0" locked="0" layoutInCell="1" allowOverlap="1" wp14:anchorId="6FC75124" wp14:editId="397A477C">
                  <wp:simplePos x="0" y="0"/>
                  <wp:positionH relativeFrom="column">
                    <wp:posOffset>-68580</wp:posOffset>
                  </wp:positionH>
                  <wp:positionV relativeFrom="paragraph">
                    <wp:posOffset>1861820</wp:posOffset>
                  </wp:positionV>
                  <wp:extent cx="3681095" cy="2107565"/>
                  <wp:effectExtent l="0" t="0" r="0" b="6985"/>
                  <wp:wrapSquare wrapText="bothSides"/>
                  <wp:docPr id="5" name="Picture 5" descr="Supreme Court could be renamed and number of judges cut under plans being  considered by minister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reme Court could be renamed and number of judges cut under plans being  considered by ministers | Daily Mail On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1095" cy="21075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Narrow" w:hAnsi="Arial Narrow"/>
                <w:sz w:val="24"/>
              </w:rPr>
              <w:t xml:space="preserve">The supreme court has a big power into the judicial system and on the living bases it has the power of </w:t>
            </w:r>
            <w:r w:rsidRPr="009E1514">
              <w:rPr>
                <w:rFonts w:ascii="Arial Narrow" w:hAnsi="Arial Narrow"/>
                <w:b/>
                <w:bCs/>
                <w:sz w:val="24"/>
                <w:u w:val="single"/>
              </w:rPr>
              <w:t>judicial review</w:t>
            </w:r>
            <w:r>
              <w:rPr>
                <w:rFonts w:ascii="Arial Narrow" w:hAnsi="Arial Narrow"/>
                <w:sz w:val="24"/>
              </w:rPr>
              <w:t xml:space="preserve"> over certain cases that affect our right and our ways of living from the support we receive in case we need to what is right to do and what is wrong. The cases that come up to the Supreme Court are the most important cases and the hardest decisions to make within those cases because it’s not affecting just a few people, their decision.</w:t>
            </w:r>
            <w:r>
              <w:t xml:space="preserve"> </w:t>
            </w:r>
          </w:p>
        </w:tc>
        <w:tc>
          <w:tcPr>
            <w:tcW w:w="4675" w:type="dxa"/>
          </w:tcPr>
          <w:p w14:paraId="617D76B1" w14:textId="3C144895" w:rsidR="00A76F40" w:rsidRDefault="009E1514" w:rsidP="00537DAC">
            <w:pPr>
              <w:pStyle w:val="Text"/>
              <w:rPr>
                <w:u w:val="single"/>
              </w:rPr>
            </w:pPr>
            <w:r>
              <w:t xml:space="preserve">Now, over the years that they did their job at the best they could people started questioning on some of their decisions without thinking they are doing the best to satisfy most of the citizens. A big question that it’s been around a long time is </w:t>
            </w:r>
            <w:r w:rsidRPr="009E1514">
              <w:rPr>
                <w:highlight w:val="yellow"/>
                <w:u w:val="single"/>
              </w:rPr>
              <w:t>“Are their decisions based on their ethnicity or gender?”</w:t>
            </w:r>
          </w:p>
          <w:p w14:paraId="71313E5D" w14:textId="77777777" w:rsidR="009E1514" w:rsidRDefault="009E1514" w:rsidP="00537DAC">
            <w:pPr>
              <w:pStyle w:val="Text"/>
              <w:rPr>
                <w:u w:val="single"/>
              </w:rPr>
            </w:pPr>
          </w:p>
          <w:p w14:paraId="3DE10B4C" w14:textId="77777777" w:rsidR="009E1514" w:rsidRDefault="009E1514" w:rsidP="00537DAC">
            <w:pPr>
              <w:pStyle w:val="Text"/>
            </w:pPr>
          </w:p>
          <w:p w14:paraId="7A410B2A" w14:textId="77777777" w:rsidR="009E1514" w:rsidRDefault="009E1514" w:rsidP="00537DAC">
            <w:pPr>
              <w:pStyle w:val="Text"/>
            </w:pPr>
          </w:p>
          <w:p w14:paraId="6E17617D" w14:textId="7D7B322E" w:rsidR="009E1514" w:rsidRDefault="009E1514" w:rsidP="00537DAC">
            <w:pPr>
              <w:pStyle w:val="Text"/>
            </w:pPr>
            <w:r>
              <w:t xml:space="preserve">This question can be answered in many ways from yes/no to maybe or what if, but that is because it’s a lot of us and a little group of them. </w:t>
            </w:r>
          </w:p>
          <w:p w14:paraId="228FAE0D" w14:textId="4FDD0BB8" w:rsidR="009E1514" w:rsidRPr="009E1514" w:rsidRDefault="009E1514" w:rsidP="00537DAC">
            <w:pPr>
              <w:pStyle w:val="Text"/>
            </w:pPr>
            <w:r>
              <w:t xml:space="preserve"> </w:t>
            </w:r>
          </w:p>
        </w:tc>
      </w:tr>
    </w:tbl>
    <w:p w14:paraId="2994858C" w14:textId="77777777" w:rsidR="00BE02BB" w:rsidRDefault="00BE02BB"/>
    <w:tbl>
      <w:tblPr>
        <w:tblW w:w="10065" w:type="dxa"/>
        <w:tblLayout w:type="fixed"/>
        <w:tblLook w:val="0600" w:firstRow="0" w:lastRow="0" w:firstColumn="0" w:lastColumn="0" w:noHBand="1" w:noVBand="1"/>
      </w:tblPr>
      <w:tblGrid>
        <w:gridCol w:w="233"/>
        <w:gridCol w:w="2301"/>
        <w:gridCol w:w="1435"/>
        <w:gridCol w:w="5954"/>
        <w:gridCol w:w="142"/>
      </w:tblGrid>
      <w:tr w:rsidR="00AA7317" w14:paraId="1DC59349" w14:textId="77777777" w:rsidTr="002B7BDA">
        <w:trPr>
          <w:gridAfter w:val="1"/>
          <w:wAfter w:w="142" w:type="dxa"/>
        </w:trPr>
        <w:tc>
          <w:tcPr>
            <w:tcW w:w="3969" w:type="dxa"/>
            <w:gridSpan w:val="3"/>
            <w:tcBorders>
              <w:top w:val="single" w:sz="24" w:space="0" w:color="EED0C6" w:themeColor="accent3"/>
            </w:tcBorders>
          </w:tcPr>
          <w:p w14:paraId="41D416B7" w14:textId="77777777" w:rsidR="00AA7317" w:rsidRPr="00AA7317" w:rsidRDefault="00AA7317" w:rsidP="00AA7317">
            <w:pPr>
              <w:pStyle w:val="Text"/>
            </w:pPr>
          </w:p>
        </w:tc>
        <w:tc>
          <w:tcPr>
            <w:tcW w:w="5954" w:type="dxa"/>
            <w:tcBorders>
              <w:top w:val="single" w:sz="24" w:space="0" w:color="EED0C6" w:themeColor="accent3"/>
            </w:tcBorders>
          </w:tcPr>
          <w:p w14:paraId="00782F92" w14:textId="77777777" w:rsidR="00AA7317" w:rsidRDefault="00AA7317" w:rsidP="00AA7317">
            <w:pPr>
              <w:pStyle w:val="Text"/>
            </w:pPr>
          </w:p>
        </w:tc>
      </w:tr>
      <w:tr w:rsidR="00AA7317" w:rsidRPr="00A53734" w14:paraId="71F1CFD1" w14:textId="77777777" w:rsidTr="002B7BDA">
        <w:trPr>
          <w:gridAfter w:val="1"/>
          <w:wAfter w:w="142" w:type="dxa"/>
        </w:trPr>
        <w:tc>
          <w:tcPr>
            <w:tcW w:w="3969" w:type="dxa"/>
            <w:gridSpan w:val="3"/>
          </w:tcPr>
          <w:p w14:paraId="35227BBB" w14:textId="77777777" w:rsidR="00A53734" w:rsidRDefault="00A53734" w:rsidP="002F7C45">
            <w:pPr>
              <w:pStyle w:val="Heading5"/>
            </w:pPr>
          </w:p>
          <w:p w14:paraId="42DB881F" w14:textId="52114145" w:rsidR="00A53734" w:rsidRDefault="00A53734" w:rsidP="002F7C45">
            <w:pPr>
              <w:pStyle w:val="Heading5"/>
            </w:pPr>
          </w:p>
          <w:p w14:paraId="7B01E129" w14:textId="77777777" w:rsidR="00774C24" w:rsidRPr="00774C24" w:rsidRDefault="00774C24" w:rsidP="00774C24"/>
          <w:p w14:paraId="3FB0278B" w14:textId="06032CD5" w:rsidR="002F7C45" w:rsidRPr="002F7C45" w:rsidRDefault="009E1514" w:rsidP="002F7C45">
            <w:pPr>
              <w:pStyle w:val="Heading5"/>
            </w:pPr>
            <w:r>
              <w:t xml:space="preserve">Does ethnicity or gender matter when you take decisions </w:t>
            </w:r>
            <w:r w:rsidR="002F7C45">
              <w:t>as a Supreme Court member?</w:t>
            </w:r>
          </w:p>
        </w:tc>
        <w:tc>
          <w:tcPr>
            <w:tcW w:w="5954" w:type="dxa"/>
          </w:tcPr>
          <w:p w14:paraId="4F0445AD" w14:textId="556CC502" w:rsidR="00AA7317" w:rsidRPr="00A53734" w:rsidRDefault="002F7C45" w:rsidP="002F7C45">
            <w:pPr>
              <w:pStyle w:val="Text"/>
              <w:rPr>
                <w:szCs w:val="28"/>
              </w:rPr>
            </w:pPr>
            <w:r w:rsidRPr="00A53734">
              <w:rPr>
                <w:szCs w:val="28"/>
              </w:rPr>
              <w:t>As I said before the answer can vary in many ways depending on what perspective you want to look at. In my opinion yes</w:t>
            </w:r>
            <w:r w:rsidR="00774C24">
              <w:rPr>
                <w:szCs w:val="28"/>
              </w:rPr>
              <w:t>,</w:t>
            </w:r>
            <w:r w:rsidRPr="00A53734">
              <w:rPr>
                <w:szCs w:val="28"/>
              </w:rPr>
              <w:t xml:space="preserve"> their ethnicity or gender affect their decision in court. Let’s say they walking through a case about child abuse…a man will understand what is happening and he will do what he knows to solve the issue referring to more support in schools or the community this kids are in, but a women would not just consider offering more support in the community the kids are in, but because her maternal instincts kick in she will do what she think is right and whatever stand in her power to not have this conversation again because she wants to solve it straight away</w:t>
            </w:r>
            <w:r w:rsidR="00A53734" w:rsidRPr="00A53734">
              <w:rPr>
                <w:szCs w:val="28"/>
              </w:rPr>
              <w:t xml:space="preserve"> thinking about what if it was her child instead of other child or her kid shouldn’t go through what these kid went through</w:t>
            </w:r>
            <w:r w:rsidRPr="00A53734">
              <w:rPr>
                <w:szCs w:val="28"/>
              </w:rPr>
              <w:t>.</w:t>
            </w:r>
            <w:r w:rsidR="00A53734" w:rsidRPr="00A53734">
              <w:rPr>
                <w:szCs w:val="28"/>
              </w:rPr>
              <w:t xml:space="preserve"> Talking about ethnicity, yes it does affect their decision as well, taking in a case affecting an area known for people of </w:t>
            </w:r>
            <w:r w:rsidR="00774C24" w:rsidRPr="00A53734">
              <w:rPr>
                <w:szCs w:val="28"/>
              </w:rPr>
              <w:t>colour</w:t>
            </w:r>
            <w:r w:rsidR="00A53734" w:rsidRPr="00A53734">
              <w:rPr>
                <w:szCs w:val="28"/>
              </w:rPr>
              <w:t xml:space="preserve"> living there, and let’s say for example their </w:t>
            </w:r>
            <w:r w:rsidR="00774C24" w:rsidRPr="00A53734">
              <w:rPr>
                <w:szCs w:val="28"/>
              </w:rPr>
              <w:t>neighbourhood</w:t>
            </w:r>
            <w:r w:rsidRPr="00A53734">
              <w:rPr>
                <w:szCs w:val="28"/>
              </w:rPr>
              <w:t xml:space="preserve"> </w:t>
            </w:r>
            <w:r w:rsidR="00A53734" w:rsidRPr="00A53734">
              <w:rPr>
                <w:szCs w:val="28"/>
              </w:rPr>
              <w:t xml:space="preserve">has bad streets and 40% of the area doesn’t have lamp posts working. A man of </w:t>
            </w:r>
            <w:r w:rsidR="00774C24" w:rsidRPr="00A53734">
              <w:rPr>
                <w:szCs w:val="28"/>
              </w:rPr>
              <w:t>colour</w:t>
            </w:r>
            <w:r w:rsidR="00A53734" w:rsidRPr="00A53734">
              <w:rPr>
                <w:szCs w:val="28"/>
              </w:rPr>
              <w:t xml:space="preserve"> in the Supreme Court would handle the case in their </w:t>
            </w:r>
            <w:r w:rsidR="00774C24" w:rsidRPr="00A53734">
              <w:rPr>
                <w:szCs w:val="28"/>
              </w:rPr>
              <w:t>favour</w:t>
            </w:r>
            <w:r w:rsidR="00A53734" w:rsidRPr="00A53734">
              <w:rPr>
                <w:szCs w:val="28"/>
              </w:rPr>
              <w:t xml:space="preserve"> based on his/her past as well…knowing that </w:t>
            </w:r>
            <w:r w:rsidR="002B7BDA">
              <w:rPr>
                <w:szCs w:val="28"/>
              </w:rPr>
              <w:t>they</w:t>
            </w:r>
            <w:r w:rsidR="00A53734" w:rsidRPr="00A53734">
              <w:rPr>
                <w:szCs w:val="28"/>
              </w:rPr>
              <w:t xml:space="preserve"> used to live in one of those </w:t>
            </w:r>
            <w:r w:rsidR="00774C24" w:rsidRPr="00A53734">
              <w:rPr>
                <w:szCs w:val="28"/>
              </w:rPr>
              <w:t>neighbourhoods</w:t>
            </w:r>
            <w:r w:rsidR="00A53734" w:rsidRPr="00A53734">
              <w:rPr>
                <w:szCs w:val="28"/>
              </w:rPr>
              <w:t xml:space="preserve"> and nobody would do anything there to help and </w:t>
            </w:r>
            <w:r w:rsidR="002B7BDA">
              <w:rPr>
                <w:szCs w:val="28"/>
              </w:rPr>
              <w:t>they</w:t>
            </w:r>
            <w:r w:rsidR="00A53734" w:rsidRPr="00A53734">
              <w:rPr>
                <w:szCs w:val="28"/>
              </w:rPr>
              <w:t xml:space="preserve"> would see all the other </w:t>
            </w:r>
            <w:r w:rsidR="00774C24" w:rsidRPr="00A53734">
              <w:rPr>
                <w:szCs w:val="28"/>
              </w:rPr>
              <w:t>neighbourhoods</w:t>
            </w:r>
            <w:r w:rsidR="00A53734" w:rsidRPr="00A53734">
              <w:rPr>
                <w:szCs w:val="28"/>
              </w:rPr>
              <w:t xml:space="preserve"> have it all makes </w:t>
            </w:r>
            <w:r w:rsidR="002B7BDA">
              <w:rPr>
                <w:szCs w:val="28"/>
              </w:rPr>
              <w:t>them</w:t>
            </w:r>
            <w:r w:rsidR="00A53734" w:rsidRPr="00A53734">
              <w:rPr>
                <w:szCs w:val="28"/>
              </w:rPr>
              <w:t xml:space="preserve"> think that </w:t>
            </w:r>
            <w:r w:rsidR="002B7BDA">
              <w:rPr>
                <w:szCs w:val="28"/>
              </w:rPr>
              <w:t>they</w:t>
            </w:r>
            <w:r w:rsidR="00A53734" w:rsidRPr="00A53734">
              <w:rPr>
                <w:szCs w:val="28"/>
              </w:rPr>
              <w:t xml:space="preserve"> need to change it so it will be all equal and fair for all but on the other hand a white member of the Supreme court would postpone the case until something bad would happen because of those things that they didn’t change because it’s not essential yet, especially when they haven’t lived there before feeling the way someone that lives there feels.</w:t>
            </w:r>
          </w:p>
        </w:tc>
      </w:tr>
      <w:tr w:rsidR="00AA7317" w14:paraId="2C2DEC9F" w14:textId="77777777" w:rsidTr="002B7BDA">
        <w:trPr>
          <w:gridAfter w:val="1"/>
          <w:wAfter w:w="142" w:type="dxa"/>
          <w:trHeight w:val="248"/>
        </w:trPr>
        <w:tc>
          <w:tcPr>
            <w:tcW w:w="3969" w:type="dxa"/>
            <w:gridSpan w:val="3"/>
            <w:tcBorders>
              <w:bottom w:val="single" w:sz="24" w:space="0" w:color="EED0C6" w:themeColor="accent3"/>
            </w:tcBorders>
          </w:tcPr>
          <w:p w14:paraId="64BE7A30" w14:textId="77777777" w:rsidR="00AA7317" w:rsidRDefault="00AA7317" w:rsidP="00AA7317">
            <w:pPr>
              <w:pStyle w:val="Text"/>
            </w:pPr>
          </w:p>
        </w:tc>
        <w:tc>
          <w:tcPr>
            <w:tcW w:w="5954" w:type="dxa"/>
            <w:tcBorders>
              <w:bottom w:val="single" w:sz="24" w:space="0" w:color="EED0C6" w:themeColor="accent3"/>
            </w:tcBorders>
          </w:tcPr>
          <w:p w14:paraId="7A62679D" w14:textId="77777777" w:rsidR="00AA7317" w:rsidRDefault="00AA7317" w:rsidP="00AA7317">
            <w:pPr>
              <w:pStyle w:val="Text"/>
            </w:pPr>
          </w:p>
        </w:tc>
      </w:tr>
      <w:tr w:rsidR="00AA7317" w14:paraId="5B544490" w14:textId="77777777" w:rsidTr="002B7BDA">
        <w:trPr>
          <w:gridAfter w:val="1"/>
          <w:wAfter w:w="142" w:type="dxa"/>
          <w:trHeight w:val="4608"/>
        </w:trPr>
        <w:tc>
          <w:tcPr>
            <w:tcW w:w="9923" w:type="dxa"/>
            <w:gridSpan w:val="4"/>
            <w:tcBorders>
              <w:top w:val="single" w:sz="24" w:space="0" w:color="EED0C6" w:themeColor="accent3"/>
            </w:tcBorders>
            <w:vAlign w:val="center"/>
          </w:tcPr>
          <w:p w14:paraId="78DB4987" w14:textId="248577C5" w:rsidR="00AA7317" w:rsidRPr="00537DAC" w:rsidRDefault="00774C24" w:rsidP="00ED38DD">
            <w:pPr>
              <w:pStyle w:val="Heading2"/>
            </w:pPr>
            <w:r>
              <w:lastRenderedPageBreak/>
              <w:t>How is the Supreme Court recruit members?</w:t>
            </w:r>
          </w:p>
          <w:p w14:paraId="0FA0C1F9" w14:textId="77777777" w:rsidR="00AA7317" w:rsidRDefault="00AA7317" w:rsidP="00ED38DD"/>
          <w:p w14:paraId="097F0ECD" w14:textId="77777777" w:rsidR="00033508" w:rsidRDefault="00033508" w:rsidP="00ED38DD">
            <w:pPr>
              <w:pStyle w:val="Text"/>
            </w:pPr>
            <w:r w:rsidRPr="00033508">
              <w:rPr>
                <w:highlight w:val="yellow"/>
              </w:rPr>
              <w:t>“Much of the selection process is set out in statute: the Constitutional Reform Act 2005 (as amended by the Crime and Courts Act 2013”</w:t>
            </w:r>
            <w:r>
              <w:t xml:space="preserve"> </w:t>
            </w:r>
          </w:p>
          <w:p w14:paraId="2152A90B" w14:textId="77777777" w:rsidR="00AA7317" w:rsidRDefault="00033508" w:rsidP="00ED38DD">
            <w:pPr>
              <w:pStyle w:val="Text"/>
              <w:rPr>
                <w:sz w:val="20"/>
                <w:szCs w:val="20"/>
              </w:rPr>
            </w:pPr>
            <w:r>
              <w:t xml:space="preserve">- </w:t>
            </w:r>
            <w:r w:rsidRPr="00033508">
              <w:rPr>
                <w:sz w:val="20"/>
                <w:szCs w:val="20"/>
              </w:rPr>
              <w:t>https://www.supremecourt.uk/news/supreme-court-launches-selection-process-for-new-justices.html</w:t>
            </w:r>
          </w:p>
          <w:p w14:paraId="5CAC2649" w14:textId="77777777" w:rsidR="00033508" w:rsidRDefault="00033508" w:rsidP="00033508">
            <w:pPr>
              <w:rPr>
                <w:i/>
                <w:color w:val="000000" w:themeColor="text1"/>
                <w:sz w:val="20"/>
                <w:szCs w:val="20"/>
              </w:rPr>
            </w:pPr>
          </w:p>
          <w:p w14:paraId="31ECBC55" w14:textId="77777777" w:rsidR="00033508" w:rsidRDefault="00033508" w:rsidP="00033508">
            <w:pPr>
              <w:rPr>
                <w:i/>
                <w:color w:val="000000" w:themeColor="text1"/>
                <w:sz w:val="20"/>
                <w:szCs w:val="20"/>
              </w:rPr>
            </w:pPr>
          </w:p>
          <w:p w14:paraId="78E6C540" w14:textId="77777777" w:rsidR="00033508" w:rsidRDefault="00033508" w:rsidP="00033508">
            <w:r>
              <w:t xml:space="preserve">The selection process goes through the Lord Chancellor in this case Dominic </w:t>
            </w:r>
            <w:proofErr w:type="spellStart"/>
            <w:r>
              <w:t>Raab</w:t>
            </w:r>
            <w:proofErr w:type="spellEnd"/>
            <w:r>
              <w:t xml:space="preserve"> as a vacancy position. The vacancy is advertised along with the eligibility criteria which is set by the Parliament. They invite the candidates to submit a personal statement. After submitting and choosing it will be required to get the approval from the First Minister of Scotland, First Minister of Wales, the Judicial Appointments Commission in Northern Ireland and senior judges around the UK. </w:t>
            </w:r>
          </w:p>
          <w:p w14:paraId="0942CF25" w14:textId="77777777" w:rsidR="00033508" w:rsidRDefault="00033508" w:rsidP="00033508">
            <w:r>
              <w:t xml:space="preserve"> </w:t>
            </w:r>
          </w:p>
          <w:p w14:paraId="3F25732C" w14:textId="77777777" w:rsidR="00033508" w:rsidRDefault="00033508" w:rsidP="00033508">
            <w:r>
              <w:t>The candidates are shortlisted and interviewed</w:t>
            </w:r>
            <w:r w:rsidR="002B7BDA">
              <w:t xml:space="preserve">. Under charges added by the Crime and Courts Act 2013. Two candidates are deemed to be of equal merit and the commission can give preferences to one of the candidates because they want to increase diversity inside the Court. </w:t>
            </w:r>
          </w:p>
          <w:p w14:paraId="5CA3F910" w14:textId="77777777" w:rsidR="002B7BDA" w:rsidRDefault="002B7BDA" w:rsidP="00033508"/>
          <w:p w14:paraId="067C8E88" w14:textId="04F41FDD" w:rsidR="002806F0" w:rsidRDefault="002B7BDA" w:rsidP="00033508">
            <w:r>
              <w:t xml:space="preserve">After the interviews are done a report is being sent to the Lord Chancellor for his opinion. There will be another consultation with the section politicians and judges about the candidates. The Lord Chancellor has the option to either accept the recommendation, to decline it or to ask the commission to reconsider.  When everything is set and the Lod Chancellor accept a recommendation, the name is notified to the Prime Minister and the </w:t>
            </w:r>
            <w:r w:rsidR="00C12B29">
              <w:t>Queen,</w:t>
            </w:r>
            <w:r>
              <w:t xml:space="preserve"> and the candidate is announced of the outcome and then the Prime Minister’s Office makes an announcement about the candidate that has been accepted. </w:t>
            </w:r>
          </w:p>
          <w:p w14:paraId="5CE95BFD" w14:textId="77777777" w:rsidR="002806F0" w:rsidRDefault="002806F0" w:rsidP="00033508"/>
          <w:p w14:paraId="28B141DE" w14:textId="77777777" w:rsidR="002806F0" w:rsidRDefault="002806F0" w:rsidP="00033508"/>
          <w:p w14:paraId="213B8A92" w14:textId="77777777" w:rsidR="002806F0" w:rsidRDefault="002806F0" w:rsidP="00033508"/>
          <w:p w14:paraId="253E1FBC" w14:textId="49F7A9AF" w:rsidR="002B7BDA" w:rsidRPr="00033508" w:rsidRDefault="002B7BDA" w:rsidP="00033508">
            <w:r>
              <w:br/>
            </w:r>
            <w:r>
              <w:br/>
            </w:r>
            <w:r w:rsidRPr="002806F0">
              <w:rPr>
                <w:rFonts w:asciiTheme="majorHAnsi" w:hAnsiTheme="majorHAnsi"/>
                <w:b/>
                <w:bCs/>
                <w:color w:val="A84F32" w:themeColor="accent3" w:themeShade="80"/>
                <w:sz w:val="36"/>
                <w:szCs w:val="36"/>
              </w:rPr>
              <w:t xml:space="preserve">The selection </w:t>
            </w:r>
            <w:r w:rsidR="002806F0" w:rsidRPr="002806F0">
              <w:rPr>
                <w:rFonts w:asciiTheme="majorHAnsi" w:hAnsiTheme="majorHAnsi"/>
                <w:b/>
                <w:bCs/>
                <w:color w:val="A84F32" w:themeColor="accent3" w:themeShade="80"/>
                <w:sz w:val="36"/>
                <w:szCs w:val="36"/>
              </w:rPr>
              <w:t>Commission</w:t>
            </w:r>
            <w:r w:rsidRPr="002806F0">
              <w:rPr>
                <w:b/>
                <w:bCs/>
                <w:color w:val="A84F32" w:themeColor="accent3" w:themeShade="80"/>
              </w:rPr>
              <w:br/>
            </w:r>
          </w:p>
        </w:tc>
      </w:tr>
      <w:tr w:rsidR="002B7BDA" w:rsidRPr="002B7BDA" w14:paraId="210AB05C" w14:textId="77777777" w:rsidTr="002B7BDA">
        <w:tblPrEx>
          <w:tblCellMar>
            <w:left w:w="0" w:type="dxa"/>
            <w:right w:w="0" w:type="dxa"/>
          </w:tblCellMar>
          <w:tblLook w:val="04A0" w:firstRow="1" w:lastRow="0" w:firstColumn="1" w:lastColumn="0" w:noHBand="0" w:noVBand="1"/>
        </w:tblPrEx>
        <w:trPr>
          <w:gridBefore w:val="1"/>
          <w:wBefore w:w="233" w:type="dxa"/>
        </w:trPr>
        <w:tc>
          <w:tcPr>
            <w:tcW w:w="2301" w:type="dxa"/>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5AD71D59"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 xml:space="preserve">Lord Reed of </w:t>
            </w:r>
            <w:proofErr w:type="spellStart"/>
            <w:r w:rsidRPr="002B7BDA">
              <w:rPr>
                <w:rFonts w:ascii="Arial" w:eastAsia="Times New Roman" w:hAnsi="Arial" w:cs="Arial"/>
                <w:color w:val="0D0D0D" w:themeColor="text1" w:themeTint="F2"/>
                <w:bdr w:val="none" w:sz="0" w:space="0" w:color="auto" w:frame="1"/>
                <w:lang w:eastAsia="en-GB"/>
              </w:rPr>
              <w:t>Allermuir</w:t>
            </w:r>
            <w:proofErr w:type="spellEnd"/>
            <w:r w:rsidRPr="002B7BDA">
              <w:rPr>
                <w:rFonts w:ascii="Arial" w:eastAsia="Times New Roman" w:hAnsi="Arial" w:cs="Arial"/>
                <w:color w:val="0D0D0D" w:themeColor="text1" w:themeTint="F2"/>
                <w:bdr w:val="none" w:sz="0" w:space="0" w:color="auto" w:frame="1"/>
                <w:lang w:eastAsia="en-GB"/>
              </w:rPr>
              <w:t xml:space="preserve"> (Chair)</w:t>
            </w:r>
          </w:p>
        </w:tc>
        <w:tc>
          <w:tcPr>
            <w:tcW w:w="7531" w:type="dxa"/>
            <w:gridSpan w:val="3"/>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098DD400"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President of the UK Supreme Court</w:t>
            </w:r>
          </w:p>
        </w:tc>
      </w:tr>
      <w:tr w:rsidR="002B7BDA" w:rsidRPr="002B7BDA" w14:paraId="12F65DB9" w14:textId="77777777" w:rsidTr="002B7BDA">
        <w:tblPrEx>
          <w:tblCellMar>
            <w:left w:w="0" w:type="dxa"/>
            <w:right w:w="0" w:type="dxa"/>
          </w:tblCellMar>
          <w:tblLook w:val="04A0" w:firstRow="1" w:lastRow="0" w:firstColumn="1" w:lastColumn="0" w:noHBand="0" w:noVBand="1"/>
        </w:tblPrEx>
        <w:trPr>
          <w:gridBefore w:val="1"/>
          <w:wBefore w:w="233" w:type="dxa"/>
        </w:trPr>
        <w:tc>
          <w:tcPr>
            <w:tcW w:w="2301" w:type="dxa"/>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321C8147"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Mrs. Elizabeth Burnley CBE</w:t>
            </w:r>
          </w:p>
        </w:tc>
        <w:tc>
          <w:tcPr>
            <w:tcW w:w="7531" w:type="dxa"/>
            <w:gridSpan w:val="3"/>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0A98620E"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Member of the Judicial Appointments Board for Scotland</w:t>
            </w:r>
          </w:p>
        </w:tc>
      </w:tr>
      <w:tr w:rsidR="002B7BDA" w:rsidRPr="002B7BDA" w14:paraId="78A0C47C" w14:textId="77777777" w:rsidTr="002B7BDA">
        <w:tblPrEx>
          <w:tblCellMar>
            <w:left w:w="0" w:type="dxa"/>
            <w:right w:w="0" w:type="dxa"/>
          </w:tblCellMar>
          <w:tblLook w:val="04A0" w:firstRow="1" w:lastRow="0" w:firstColumn="1" w:lastColumn="0" w:noHBand="0" w:noVBand="1"/>
        </w:tblPrEx>
        <w:trPr>
          <w:gridBefore w:val="1"/>
          <w:wBefore w:w="233" w:type="dxa"/>
        </w:trPr>
        <w:tc>
          <w:tcPr>
            <w:tcW w:w="2301" w:type="dxa"/>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1076433F"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Mr. Paul Douglas</w:t>
            </w:r>
          </w:p>
        </w:tc>
        <w:tc>
          <w:tcPr>
            <w:tcW w:w="7531" w:type="dxa"/>
            <w:gridSpan w:val="3"/>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23FE94D7"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Member of the Northern Ireland Judicial Appointments Commission</w:t>
            </w:r>
          </w:p>
        </w:tc>
      </w:tr>
      <w:tr w:rsidR="002B7BDA" w:rsidRPr="002B7BDA" w14:paraId="067A59F5" w14:textId="77777777" w:rsidTr="002B7BDA">
        <w:tblPrEx>
          <w:tblCellMar>
            <w:left w:w="0" w:type="dxa"/>
            <w:right w:w="0" w:type="dxa"/>
          </w:tblCellMar>
          <w:tblLook w:val="04A0" w:firstRow="1" w:lastRow="0" w:firstColumn="1" w:lastColumn="0" w:noHBand="0" w:noVBand="1"/>
        </w:tblPrEx>
        <w:trPr>
          <w:gridBefore w:val="1"/>
          <w:wBefore w:w="233" w:type="dxa"/>
        </w:trPr>
        <w:tc>
          <w:tcPr>
            <w:tcW w:w="2301" w:type="dxa"/>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4A9EB4B8"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 xml:space="preserve">Lord </w:t>
            </w:r>
            <w:proofErr w:type="spellStart"/>
            <w:r w:rsidRPr="002B7BDA">
              <w:rPr>
                <w:rFonts w:ascii="Arial" w:eastAsia="Times New Roman" w:hAnsi="Arial" w:cs="Arial"/>
                <w:color w:val="0D0D0D" w:themeColor="text1" w:themeTint="F2"/>
                <w:bdr w:val="none" w:sz="0" w:space="0" w:color="auto" w:frame="1"/>
                <w:lang w:eastAsia="en-GB"/>
              </w:rPr>
              <w:t>Kakkar</w:t>
            </w:r>
            <w:proofErr w:type="spellEnd"/>
          </w:p>
        </w:tc>
        <w:tc>
          <w:tcPr>
            <w:tcW w:w="7531" w:type="dxa"/>
            <w:gridSpan w:val="3"/>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4587D16F"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Chair of the Judicial Appointments Commission</w:t>
            </w:r>
          </w:p>
        </w:tc>
      </w:tr>
      <w:tr w:rsidR="002B7BDA" w:rsidRPr="002B7BDA" w14:paraId="20D48043" w14:textId="77777777" w:rsidTr="002B7BDA">
        <w:tblPrEx>
          <w:tblCellMar>
            <w:left w:w="0" w:type="dxa"/>
            <w:right w:w="0" w:type="dxa"/>
          </w:tblCellMar>
          <w:tblLook w:val="04A0" w:firstRow="1" w:lastRow="0" w:firstColumn="1" w:lastColumn="0" w:noHBand="0" w:noVBand="1"/>
        </w:tblPrEx>
        <w:trPr>
          <w:gridBefore w:val="1"/>
          <w:wBefore w:w="233" w:type="dxa"/>
        </w:trPr>
        <w:tc>
          <w:tcPr>
            <w:tcW w:w="2301" w:type="dxa"/>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1ED9BC2F"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Sir Geoffrey Vos</w:t>
            </w:r>
          </w:p>
        </w:tc>
        <w:tc>
          <w:tcPr>
            <w:tcW w:w="7531" w:type="dxa"/>
            <w:gridSpan w:val="3"/>
            <w:tcBorders>
              <w:top w:val="single" w:sz="6" w:space="0" w:color="000000"/>
              <w:left w:val="single" w:sz="6" w:space="0" w:color="000000"/>
              <w:bottom w:val="single" w:sz="6" w:space="0" w:color="000000"/>
              <w:right w:val="single" w:sz="6" w:space="0" w:color="000000"/>
            </w:tcBorders>
            <w:tcMar>
              <w:top w:w="75" w:type="dxa"/>
              <w:left w:w="75" w:type="dxa"/>
              <w:bottom w:w="75" w:type="dxa"/>
              <w:right w:w="75" w:type="dxa"/>
            </w:tcMar>
            <w:vAlign w:val="bottom"/>
            <w:hideMark/>
          </w:tcPr>
          <w:p w14:paraId="2215290C" w14:textId="77777777" w:rsidR="002B7BDA" w:rsidRPr="002B7BDA" w:rsidRDefault="002B7BDA" w:rsidP="002B7BDA">
            <w:pPr>
              <w:rPr>
                <w:rFonts w:ascii="Arial" w:eastAsia="Times New Roman" w:hAnsi="Arial" w:cs="Arial"/>
                <w:color w:val="0D0D0D" w:themeColor="text1" w:themeTint="F2"/>
                <w:lang w:eastAsia="en-GB"/>
              </w:rPr>
            </w:pPr>
            <w:r w:rsidRPr="002B7BDA">
              <w:rPr>
                <w:rFonts w:ascii="Arial" w:eastAsia="Times New Roman" w:hAnsi="Arial" w:cs="Arial"/>
                <w:color w:val="0D0D0D" w:themeColor="text1" w:themeTint="F2"/>
                <w:bdr w:val="none" w:sz="0" w:space="0" w:color="auto" w:frame="1"/>
                <w:lang w:eastAsia="en-GB"/>
              </w:rPr>
              <w:t>Master of the Rolls and Head of Civil Justice</w:t>
            </w:r>
          </w:p>
        </w:tc>
      </w:tr>
    </w:tbl>
    <w:p w14:paraId="4AD73D46" w14:textId="77777777" w:rsidR="00370139" w:rsidRDefault="00370139"/>
    <w:p w14:paraId="3E569506" w14:textId="44D6716C" w:rsidR="002806F0" w:rsidRDefault="002806F0"/>
    <w:p w14:paraId="00075D95" w14:textId="77777777" w:rsidR="00C25A07" w:rsidRDefault="002806F0">
      <w:pPr>
        <w:rPr>
          <w:rFonts w:asciiTheme="majorHAnsi" w:hAnsiTheme="majorHAnsi"/>
          <w:b/>
          <w:bCs/>
          <w:color w:val="A84F32" w:themeColor="accent3" w:themeShade="80"/>
          <w:sz w:val="36"/>
          <w:szCs w:val="36"/>
        </w:rPr>
      </w:pPr>
      <w:r>
        <w:br w:type="page"/>
      </w:r>
      <w:r w:rsidRPr="002806F0">
        <w:rPr>
          <w:rFonts w:asciiTheme="majorHAnsi" w:hAnsiTheme="majorHAnsi"/>
          <w:b/>
          <w:bCs/>
          <w:color w:val="A84F32" w:themeColor="accent3" w:themeShade="80"/>
          <w:sz w:val="36"/>
          <w:szCs w:val="36"/>
        </w:rPr>
        <w:lastRenderedPageBreak/>
        <w:t>Are there any statues and/regulations that govern this process?</w:t>
      </w:r>
      <w:r>
        <w:rPr>
          <w:rFonts w:asciiTheme="majorHAnsi" w:hAnsiTheme="majorHAnsi"/>
          <w:b/>
          <w:bCs/>
          <w:color w:val="A84F32" w:themeColor="accent3" w:themeShade="80"/>
          <w:sz w:val="36"/>
          <w:szCs w:val="36"/>
        </w:rPr>
        <w:br/>
      </w:r>
      <w:r>
        <w:rPr>
          <w:rFonts w:asciiTheme="majorHAnsi" w:hAnsiTheme="majorHAnsi"/>
          <w:b/>
          <w:bCs/>
          <w:color w:val="A84F32" w:themeColor="accent3" w:themeShade="80"/>
          <w:sz w:val="36"/>
          <w:szCs w:val="36"/>
        </w:rPr>
        <w:br/>
      </w:r>
      <w:r>
        <w:rPr>
          <w:rFonts w:asciiTheme="majorHAnsi" w:hAnsiTheme="majorHAnsi"/>
          <w:b/>
          <w:bCs/>
          <w:color w:val="A84F32" w:themeColor="accent3" w:themeShade="80"/>
          <w:sz w:val="36"/>
          <w:szCs w:val="36"/>
        </w:rPr>
        <w:br/>
      </w:r>
      <w:r>
        <w:rPr>
          <w:rFonts w:asciiTheme="majorHAnsi" w:hAnsiTheme="majorHAnsi"/>
          <w:b/>
          <w:bCs/>
          <w:color w:val="A84F32" w:themeColor="accent3" w:themeShade="80"/>
          <w:sz w:val="36"/>
          <w:szCs w:val="36"/>
        </w:rPr>
        <w:br/>
      </w:r>
      <w:r>
        <w:rPr>
          <w:rFonts w:asciiTheme="majorHAnsi" w:hAnsiTheme="majorHAnsi"/>
          <w:b/>
          <w:bCs/>
          <w:color w:val="A84F32" w:themeColor="accent3" w:themeShade="80"/>
          <w:sz w:val="36"/>
          <w:szCs w:val="36"/>
        </w:rPr>
        <w:br/>
      </w:r>
    </w:p>
    <w:p w14:paraId="0172A655" w14:textId="77777777" w:rsidR="00C25A07" w:rsidRDefault="00C25A07">
      <w:pPr>
        <w:rPr>
          <w:rFonts w:asciiTheme="majorHAnsi" w:hAnsiTheme="majorHAnsi"/>
          <w:b/>
          <w:bCs/>
          <w:color w:val="A84F32" w:themeColor="accent3" w:themeShade="80"/>
          <w:sz w:val="36"/>
          <w:szCs w:val="36"/>
        </w:rPr>
      </w:pPr>
    </w:p>
    <w:p w14:paraId="5B2E7EDE" w14:textId="77777777" w:rsidR="00C25A07" w:rsidRDefault="00C25A07">
      <w:pPr>
        <w:rPr>
          <w:rFonts w:asciiTheme="majorHAnsi" w:hAnsiTheme="majorHAnsi"/>
          <w:b/>
          <w:bCs/>
          <w:color w:val="A84F32" w:themeColor="accent3" w:themeShade="80"/>
          <w:sz w:val="36"/>
          <w:szCs w:val="36"/>
        </w:rPr>
      </w:pPr>
    </w:p>
    <w:p w14:paraId="44074113" w14:textId="77777777" w:rsidR="00C25A07" w:rsidRDefault="00C25A07">
      <w:pPr>
        <w:rPr>
          <w:rFonts w:asciiTheme="majorHAnsi" w:hAnsiTheme="majorHAnsi"/>
          <w:b/>
          <w:bCs/>
          <w:color w:val="A84F32" w:themeColor="accent3" w:themeShade="80"/>
          <w:sz w:val="36"/>
          <w:szCs w:val="36"/>
        </w:rPr>
      </w:pPr>
    </w:p>
    <w:p w14:paraId="329C2C22" w14:textId="77777777" w:rsidR="00C25A07" w:rsidRDefault="00C25A07">
      <w:pPr>
        <w:rPr>
          <w:rFonts w:asciiTheme="majorHAnsi" w:hAnsiTheme="majorHAnsi"/>
          <w:b/>
          <w:bCs/>
          <w:color w:val="A84F32" w:themeColor="accent3" w:themeShade="80"/>
          <w:sz w:val="36"/>
          <w:szCs w:val="36"/>
        </w:rPr>
      </w:pPr>
    </w:p>
    <w:p w14:paraId="3A09872A" w14:textId="0382D581" w:rsidR="00002DEA" w:rsidRDefault="00C25A07">
      <w:pPr>
        <w:rPr>
          <w:rFonts w:asciiTheme="majorHAnsi" w:hAnsiTheme="majorHAnsi"/>
          <w:b/>
          <w:bCs/>
          <w:color w:val="A84F32" w:themeColor="accent3" w:themeShade="80"/>
          <w:sz w:val="36"/>
          <w:szCs w:val="36"/>
        </w:rPr>
      </w:pPr>
      <w:r>
        <w:rPr>
          <w:noProof/>
        </w:rPr>
        <w:drawing>
          <wp:anchor distT="0" distB="0" distL="114300" distR="114300" simplePos="0" relativeHeight="251634176" behindDoc="0" locked="0" layoutInCell="1" allowOverlap="1" wp14:anchorId="446AF7EB" wp14:editId="027C2A84">
            <wp:simplePos x="0" y="0"/>
            <wp:positionH relativeFrom="margin">
              <wp:align>right</wp:align>
            </wp:positionH>
            <wp:positionV relativeFrom="paragraph">
              <wp:posOffset>436880</wp:posOffset>
            </wp:positionV>
            <wp:extent cx="1520190" cy="1520190"/>
            <wp:effectExtent l="0" t="0" r="3810" b="3810"/>
            <wp:wrapSquare wrapText="bothSides"/>
            <wp:docPr id="9" name="Picture 9" descr="Lord R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rd Re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r w:rsidR="00867570">
        <w:rPr>
          <w:rFonts w:asciiTheme="majorHAnsi" w:hAnsiTheme="majorHAnsi"/>
          <w:b/>
          <w:bCs/>
          <w:color w:val="A84F32" w:themeColor="accent3" w:themeShade="80"/>
          <w:sz w:val="36"/>
          <w:szCs w:val="36"/>
        </w:rPr>
        <w:t>Who are the Supreme Court Justices?</w:t>
      </w:r>
    </w:p>
    <w:p w14:paraId="339CBE16" w14:textId="6809C2AF" w:rsidR="00002DEA" w:rsidRDefault="00002DEA">
      <w:pPr>
        <w:rPr>
          <w:rFonts w:asciiTheme="majorHAnsi" w:hAnsiTheme="majorHAnsi"/>
          <w:b/>
          <w:bCs/>
          <w:color w:val="A84F32" w:themeColor="accent3" w:themeShade="80"/>
          <w:sz w:val="36"/>
          <w:szCs w:val="36"/>
        </w:rPr>
      </w:pPr>
    </w:p>
    <w:p w14:paraId="52A0A16D" w14:textId="23D92221" w:rsidR="00002DEA" w:rsidRPr="00002DEA" w:rsidRDefault="00002DEA">
      <w:pPr>
        <w:rPr>
          <w:rFonts w:asciiTheme="majorHAnsi" w:hAnsiTheme="majorHAnsi"/>
          <w:b/>
          <w:bCs/>
          <w:color w:val="A84F32" w:themeColor="accent3" w:themeShade="80"/>
          <w:sz w:val="36"/>
          <w:szCs w:val="36"/>
        </w:rPr>
      </w:pPr>
      <w:r>
        <w:rPr>
          <w:sz w:val="28"/>
          <w:szCs w:val="28"/>
        </w:rPr>
        <w:t xml:space="preserve">Lord Reed – President of the Supreme Court </w:t>
      </w:r>
      <w:r>
        <w:rPr>
          <w:sz w:val="28"/>
          <w:szCs w:val="28"/>
        </w:rPr>
        <w:br/>
        <w:t>Robert John Reed joined the Supreme Court on 13 January 2020 succeeding Lady Hale of Richmond. (White male, aged 65)</w:t>
      </w:r>
      <w:r>
        <w:rPr>
          <w:sz w:val="28"/>
          <w:szCs w:val="28"/>
        </w:rPr>
        <w:br/>
      </w:r>
    </w:p>
    <w:p w14:paraId="6019A8A5" w14:textId="599646CA" w:rsidR="00002DEA" w:rsidRDefault="00002DEA">
      <w:pPr>
        <w:rPr>
          <w:sz w:val="28"/>
          <w:szCs w:val="28"/>
        </w:rPr>
      </w:pPr>
      <w:r>
        <w:rPr>
          <w:noProof/>
        </w:rPr>
        <w:drawing>
          <wp:anchor distT="0" distB="0" distL="114300" distR="114300" simplePos="0" relativeHeight="251637248" behindDoc="0" locked="0" layoutInCell="1" allowOverlap="1" wp14:anchorId="393FE767" wp14:editId="08DF7C44">
            <wp:simplePos x="0" y="0"/>
            <wp:positionH relativeFrom="column">
              <wp:posOffset>-237366</wp:posOffset>
            </wp:positionH>
            <wp:positionV relativeFrom="paragraph">
              <wp:posOffset>15925</wp:posOffset>
            </wp:positionV>
            <wp:extent cx="1520190" cy="1520190"/>
            <wp:effectExtent l="0" t="0" r="3810" b="3810"/>
            <wp:wrapSquare wrapText="bothSides"/>
            <wp:docPr id="10" name="Picture 10" descr="Lord Ho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rd Ho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3FAFE12B" w14:textId="7A7DC3BF" w:rsidR="00002DEA" w:rsidRDefault="00002DEA">
      <w:pPr>
        <w:rPr>
          <w:rFonts w:ascii="Arial" w:hAnsi="Arial" w:cs="Arial"/>
          <w:i/>
          <w:iCs/>
          <w:color w:val="121A26" w:themeColor="accent1" w:themeShade="80"/>
          <w:sz w:val="36"/>
          <w:szCs w:val="36"/>
        </w:rPr>
      </w:pPr>
      <w:r>
        <w:rPr>
          <w:sz w:val="28"/>
          <w:szCs w:val="28"/>
        </w:rPr>
        <w:t>Lord  Hodge – Deputy President of the Supreme Court</w:t>
      </w:r>
      <w:r>
        <w:rPr>
          <w:sz w:val="28"/>
          <w:szCs w:val="28"/>
        </w:rPr>
        <w:br/>
        <w:t>Patrick Stewart Hodge appointed as a Justice on 1 October 2013.  (White male, aged 68)</w:t>
      </w:r>
      <w:r w:rsidRPr="00002DEA">
        <w:t xml:space="preserve"> </w:t>
      </w:r>
      <w:r>
        <w:rPr>
          <w:sz w:val="28"/>
          <w:szCs w:val="28"/>
        </w:rPr>
        <w:br/>
      </w:r>
    </w:p>
    <w:p w14:paraId="0604993A" w14:textId="45CB7564" w:rsidR="00002DEA" w:rsidRDefault="00C25A07">
      <w:pPr>
        <w:rPr>
          <w:rFonts w:ascii="Arial" w:hAnsi="Arial" w:cs="Arial"/>
          <w:i/>
          <w:iCs/>
          <w:color w:val="121A26" w:themeColor="accent1" w:themeShade="80"/>
          <w:sz w:val="36"/>
          <w:szCs w:val="36"/>
        </w:rPr>
      </w:pPr>
      <w:r>
        <w:rPr>
          <w:noProof/>
        </w:rPr>
        <w:drawing>
          <wp:anchor distT="0" distB="0" distL="114300" distR="114300" simplePos="0" relativeHeight="251645440" behindDoc="0" locked="0" layoutInCell="1" allowOverlap="1" wp14:anchorId="58CC27E4" wp14:editId="21D3722E">
            <wp:simplePos x="0" y="0"/>
            <wp:positionH relativeFrom="margin">
              <wp:align>right</wp:align>
            </wp:positionH>
            <wp:positionV relativeFrom="paragraph">
              <wp:posOffset>8189</wp:posOffset>
            </wp:positionV>
            <wp:extent cx="1520190" cy="1520190"/>
            <wp:effectExtent l="0" t="0" r="3810" b="3810"/>
            <wp:wrapSquare wrapText="bothSides"/>
            <wp:docPr id="11" name="Picture 11" descr="Lord Lloyd-J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rd Lloyd-Jon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0DDF6CB3" w14:textId="77777777" w:rsidR="00002DEA" w:rsidRDefault="00002DEA">
      <w:pPr>
        <w:rPr>
          <w:sz w:val="28"/>
          <w:szCs w:val="28"/>
        </w:rPr>
      </w:pPr>
    </w:p>
    <w:p w14:paraId="5437EFC0" w14:textId="77777777" w:rsidR="00C25A07" w:rsidRDefault="00C25A07">
      <w:pPr>
        <w:rPr>
          <w:sz w:val="28"/>
          <w:szCs w:val="28"/>
        </w:rPr>
      </w:pPr>
    </w:p>
    <w:p w14:paraId="1AFF324B" w14:textId="00AEFD4C" w:rsidR="00002DEA" w:rsidRDefault="00002DEA">
      <w:pPr>
        <w:rPr>
          <w:sz w:val="28"/>
          <w:szCs w:val="28"/>
        </w:rPr>
      </w:pPr>
      <w:r>
        <w:rPr>
          <w:sz w:val="28"/>
          <w:szCs w:val="28"/>
        </w:rPr>
        <w:t>Lord Briggs – Justice of the Supreme Court</w:t>
      </w:r>
      <w:r>
        <w:rPr>
          <w:sz w:val="28"/>
          <w:szCs w:val="28"/>
        </w:rPr>
        <w:br/>
        <w:t>Michael Townley Featherstone Briggs appointed as justice of the Supreme Court in October 2017. (White male, aged 67)</w:t>
      </w:r>
    </w:p>
    <w:p w14:paraId="6A1BED5C" w14:textId="0DDD06B8" w:rsidR="00002DEA" w:rsidRDefault="00C25A07">
      <w:pPr>
        <w:rPr>
          <w:sz w:val="28"/>
          <w:szCs w:val="28"/>
        </w:rPr>
      </w:pPr>
      <w:r>
        <w:rPr>
          <w:noProof/>
        </w:rPr>
        <w:drawing>
          <wp:anchor distT="0" distB="0" distL="114300" distR="114300" simplePos="0" relativeHeight="251650560" behindDoc="0" locked="0" layoutInCell="1" allowOverlap="1" wp14:anchorId="01991210" wp14:editId="6FBD8D35">
            <wp:simplePos x="0" y="0"/>
            <wp:positionH relativeFrom="column">
              <wp:posOffset>-165925</wp:posOffset>
            </wp:positionH>
            <wp:positionV relativeFrom="paragraph">
              <wp:posOffset>127751</wp:posOffset>
            </wp:positionV>
            <wp:extent cx="1520190" cy="1520190"/>
            <wp:effectExtent l="0" t="0" r="3810" b="3810"/>
            <wp:wrapSquare wrapText="bothSides"/>
            <wp:docPr id="12" name="Picture 12" descr="Lord Kitch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ord Kitchi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078678B3" w14:textId="1EA07CB6" w:rsidR="00C25A07" w:rsidRDefault="00C25A07">
      <w:pPr>
        <w:rPr>
          <w:sz w:val="28"/>
          <w:szCs w:val="28"/>
        </w:rPr>
      </w:pPr>
    </w:p>
    <w:p w14:paraId="587BE073" w14:textId="0CE68B51" w:rsidR="00002DEA" w:rsidRDefault="00002DEA">
      <w:pPr>
        <w:rPr>
          <w:sz w:val="28"/>
          <w:szCs w:val="28"/>
        </w:rPr>
      </w:pPr>
      <w:r>
        <w:rPr>
          <w:sz w:val="28"/>
          <w:szCs w:val="28"/>
        </w:rPr>
        <w:t xml:space="preserve">Lord </w:t>
      </w:r>
      <w:proofErr w:type="spellStart"/>
      <w:r>
        <w:rPr>
          <w:sz w:val="28"/>
          <w:szCs w:val="28"/>
        </w:rPr>
        <w:t>Kitchin</w:t>
      </w:r>
      <w:proofErr w:type="spellEnd"/>
      <w:r>
        <w:rPr>
          <w:sz w:val="28"/>
          <w:szCs w:val="28"/>
        </w:rPr>
        <w:t xml:space="preserve"> – Justice of the Supreme Court</w:t>
      </w:r>
    </w:p>
    <w:p w14:paraId="5AF9BFC1" w14:textId="5CDE3922" w:rsidR="00002DEA" w:rsidRDefault="00002DEA">
      <w:pPr>
        <w:rPr>
          <w:rFonts w:ascii="Arial" w:hAnsi="Arial" w:cs="Arial"/>
          <w:i/>
          <w:iCs/>
          <w:color w:val="121A26" w:themeColor="accent1" w:themeShade="80"/>
          <w:sz w:val="36"/>
          <w:szCs w:val="36"/>
        </w:rPr>
      </w:pPr>
      <w:r>
        <w:rPr>
          <w:sz w:val="28"/>
          <w:szCs w:val="28"/>
        </w:rPr>
        <w:t xml:space="preserve">David James Tyson </w:t>
      </w:r>
      <w:proofErr w:type="spellStart"/>
      <w:r>
        <w:rPr>
          <w:sz w:val="28"/>
          <w:szCs w:val="28"/>
        </w:rPr>
        <w:t>Kitchin</w:t>
      </w:r>
      <w:proofErr w:type="spellEnd"/>
      <w:r>
        <w:rPr>
          <w:sz w:val="28"/>
          <w:szCs w:val="28"/>
        </w:rPr>
        <w:t xml:space="preserve"> became a Justice in October 2018. (White Male, aged</w:t>
      </w:r>
      <w:r w:rsidR="00C25A07">
        <w:rPr>
          <w:sz w:val="28"/>
          <w:szCs w:val="28"/>
        </w:rPr>
        <w:t xml:space="preserve"> 66)</w:t>
      </w:r>
      <w:r>
        <w:rPr>
          <w:sz w:val="28"/>
          <w:szCs w:val="28"/>
        </w:rPr>
        <w:t xml:space="preserve"> </w:t>
      </w:r>
    </w:p>
    <w:p w14:paraId="67B7BF0D" w14:textId="25C5D4C3" w:rsidR="00C25A07" w:rsidRPr="009C5BD1" w:rsidRDefault="00C25A07">
      <w:pPr>
        <w:rPr>
          <w:rFonts w:ascii="Arial" w:hAnsi="Arial" w:cs="Arial"/>
          <w:i/>
          <w:iCs/>
          <w:color w:val="121A26" w:themeColor="accent1" w:themeShade="80"/>
          <w:sz w:val="36"/>
          <w:szCs w:val="36"/>
        </w:rPr>
      </w:pPr>
      <w:r>
        <w:rPr>
          <w:noProof/>
        </w:rPr>
        <w:lastRenderedPageBreak/>
        <w:drawing>
          <wp:anchor distT="0" distB="0" distL="114300" distR="114300" simplePos="0" relativeHeight="251659776" behindDoc="0" locked="0" layoutInCell="1" allowOverlap="1" wp14:anchorId="0D920DAA" wp14:editId="3A757958">
            <wp:simplePos x="0" y="0"/>
            <wp:positionH relativeFrom="margin">
              <wp:align>right</wp:align>
            </wp:positionH>
            <wp:positionV relativeFrom="paragraph">
              <wp:posOffset>14027</wp:posOffset>
            </wp:positionV>
            <wp:extent cx="1520190" cy="1520190"/>
            <wp:effectExtent l="0" t="0" r="3810" b="3810"/>
            <wp:wrapSquare wrapText="bothSides"/>
            <wp:docPr id="14" name="Picture 14" descr="Lord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ord Sal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24F8C914" w14:textId="7562BB48" w:rsidR="00C25A07" w:rsidRDefault="00C25A07">
      <w:pPr>
        <w:rPr>
          <w:sz w:val="28"/>
          <w:szCs w:val="28"/>
        </w:rPr>
      </w:pPr>
      <w:r>
        <w:rPr>
          <w:sz w:val="28"/>
          <w:szCs w:val="28"/>
        </w:rPr>
        <w:t>Lord Sales - Justice of the Supreme Court</w:t>
      </w:r>
      <w:r>
        <w:rPr>
          <w:sz w:val="28"/>
          <w:szCs w:val="28"/>
        </w:rPr>
        <w:br/>
        <w:t xml:space="preserve">Philip James Sales became a Justice of the </w:t>
      </w:r>
    </w:p>
    <w:p w14:paraId="4CE5BAE3" w14:textId="7476D204" w:rsidR="00C25A07" w:rsidRDefault="00C25A07">
      <w:pPr>
        <w:rPr>
          <w:sz w:val="28"/>
          <w:szCs w:val="28"/>
        </w:rPr>
      </w:pPr>
      <w:r>
        <w:rPr>
          <w:sz w:val="28"/>
          <w:szCs w:val="28"/>
        </w:rPr>
        <w:t>Supreme Court in January 2019 (White male, aged 60)</w:t>
      </w:r>
    </w:p>
    <w:p w14:paraId="311FB1B3" w14:textId="27F0EDCE" w:rsidR="00C25A07" w:rsidRDefault="00C25A07">
      <w:pPr>
        <w:rPr>
          <w:sz w:val="28"/>
          <w:szCs w:val="28"/>
        </w:rPr>
      </w:pPr>
    </w:p>
    <w:p w14:paraId="60DFC024" w14:textId="7DEC4112" w:rsidR="00C25A07" w:rsidRDefault="00C25A07">
      <w:pPr>
        <w:rPr>
          <w:sz w:val="28"/>
          <w:szCs w:val="28"/>
        </w:rPr>
      </w:pPr>
    </w:p>
    <w:p w14:paraId="28131C4B" w14:textId="6B895249" w:rsidR="00C25A07" w:rsidRDefault="00C25A07">
      <w:pPr>
        <w:rPr>
          <w:rFonts w:ascii="Arial" w:hAnsi="Arial" w:cs="Arial"/>
          <w:i/>
          <w:iCs/>
          <w:color w:val="121A26" w:themeColor="accent1" w:themeShade="80"/>
          <w:sz w:val="36"/>
          <w:szCs w:val="36"/>
        </w:rPr>
      </w:pPr>
      <w:r>
        <w:rPr>
          <w:noProof/>
        </w:rPr>
        <w:drawing>
          <wp:anchor distT="0" distB="0" distL="114300" distR="114300" simplePos="0" relativeHeight="251664896" behindDoc="0" locked="0" layoutInCell="1" allowOverlap="1" wp14:anchorId="1D90452A" wp14:editId="3E6C1B75">
            <wp:simplePos x="0" y="0"/>
            <wp:positionH relativeFrom="column">
              <wp:posOffset>-154305</wp:posOffset>
            </wp:positionH>
            <wp:positionV relativeFrom="paragraph">
              <wp:posOffset>30480</wp:posOffset>
            </wp:positionV>
            <wp:extent cx="1520190" cy="1520190"/>
            <wp:effectExtent l="0" t="0" r="3810" b="3810"/>
            <wp:wrapSquare wrapText="bothSides"/>
            <wp:docPr id="15" name="Picture 15" descr="Lord Hamb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ord Hamble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0D963638" w14:textId="460572EA" w:rsidR="00C25A07" w:rsidRDefault="00C25A07">
      <w:pPr>
        <w:rPr>
          <w:rFonts w:ascii="Arial" w:hAnsi="Arial" w:cs="Arial"/>
          <w:i/>
          <w:iCs/>
          <w:color w:val="121A26" w:themeColor="accent1" w:themeShade="80"/>
          <w:sz w:val="36"/>
          <w:szCs w:val="36"/>
        </w:rPr>
      </w:pPr>
    </w:p>
    <w:p w14:paraId="6D6864A0" w14:textId="17C88087" w:rsidR="00C25A07" w:rsidRDefault="00C25A07">
      <w:pPr>
        <w:rPr>
          <w:sz w:val="28"/>
          <w:szCs w:val="28"/>
        </w:rPr>
      </w:pPr>
      <w:r>
        <w:rPr>
          <w:sz w:val="28"/>
          <w:szCs w:val="28"/>
        </w:rPr>
        <w:t xml:space="preserve">Lord  </w:t>
      </w:r>
      <w:proofErr w:type="spellStart"/>
      <w:r>
        <w:rPr>
          <w:sz w:val="28"/>
          <w:szCs w:val="28"/>
        </w:rPr>
        <w:t>Hamblen</w:t>
      </w:r>
      <w:proofErr w:type="spellEnd"/>
      <w:r>
        <w:rPr>
          <w:sz w:val="28"/>
          <w:szCs w:val="28"/>
        </w:rPr>
        <w:t xml:space="preserve"> – Justice of Supreme Court</w:t>
      </w:r>
    </w:p>
    <w:p w14:paraId="01F78740" w14:textId="4AC7B862" w:rsidR="00C25A07" w:rsidRDefault="00C25A07">
      <w:pPr>
        <w:rPr>
          <w:sz w:val="28"/>
          <w:szCs w:val="28"/>
        </w:rPr>
      </w:pPr>
      <w:r w:rsidRPr="00C25A07">
        <w:rPr>
          <w:sz w:val="28"/>
          <w:szCs w:val="28"/>
        </w:rPr>
        <w:t xml:space="preserve">Nicholas Archibald </w:t>
      </w:r>
      <w:proofErr w:type="spellStart"/>
      <w:r w:rsidRPr="00C25A07">
        <w:rPr>
          <w:sz w:val="28"/>
          <w:szCs w:val="28"/>
        </w:rPr>
        <w:t>Hamblen</w:t>
      </w:r>
      <w:proofErr w:type="spellEnd"/>
      <w:r>
        <w:rPr>
          <w:sz w:val="28"/>
          <w:szCs w:val="28"/>
        </w:rPr>
        <w:t>, became a Justice of the Supreme Court in January 2020 (White male, aged 64)</w:t>
      </w:r>
    </w:p>
    <w:p w14:paraId="08721F2E" w14:textId="5E6D3C89" w:rsidR="00C25A07" w:rsidRDefault="00C25A07">
      <w:pPr>
        <w:rPr>
          <w:rFonts w:ascii="Arial" w:hAnsi="Arial" w:cs="Arial"/>
          <w:i/>
          <w:iCs/>
          <w:color w:val="121A26" w:themeColor="accent1" w:themeShade="80"/>
          <w:sz w:val="36"/>
          <w:szCs w:val="36"/>
        </w:rPr>
      </w:pPr>
    </w:p>
    <w:p w14:paraId="5DB84CAD" w14:textId="50CCCE2D" w:rsidR="00C25A07" w:rsidRDefault="00C25A07">
      <w:pPr>
        <w:rPr>
          <w:rFonts w:ascii="Arial" w:hAnsi="Arial" w:cs="Arial"/>
          <w:i/>
          <w:iCs/>
          <w:color w:val="121A26" w:themeColor="accent1" w:themeShade="80"/>
          <w:sz w:val="36"/>
          <w:szCs w:val="36"/>
        </w:rPr>
      </w:pPr>
      <w:r>
        <w:rPr>
          <w:noProof/>
        </w:rPr>
        <w:drawing>
          <wp:anchor distT="0" distB="0" distL="114300" distR="114300" simplePos="0" relativeHeight="251668992" behindDoc="0" locked="0" layoutInCell="1" allowOverlap="1" wp14:anchorId="7589B47F" wp14:editId="788C8D20">
            <wp:simplePos x="0" y="0"/>
            <wp:positionH relativeFrom="column">
              <wp:posOffset>4511741</wp:posOffset>
            </wp:positionH>
            <wp:positionV relativeFrom="paragraph">
              <wp:posOffset>5715</wp:posOffset>
            </wp:positionV>
            <wp:extent cx="1520190" cy="1520190"/>
            <wp:effectExtent l="0" t="0" r="3810" b="3810"/>
            <wp:wrapSquare wrapText="bothSides"/>
            <wp:docPr id="16" name="Picture 16" descr="Lord Legga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ord Leggat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162E2C0F" w14:textId="356B1FE7" w:rsidR="00C25A07" w:rsidRDefault="00C25A07">
      <w:pPr>
        <w:rPr>
          <w:rFonts w:ascii="Arial" w:hAnsi="Arial" w:cs="Arial"/>
          <w:i/>
          <w:iCs/>
          <w:color w:val="121A26" w:themeColor="accent1" w:themeShade="80"/>
          <w:sz w:val="36"/>
          <w:szCs w:val="36"/>
        </w:rPr>
      </w:pPr>
    </w:p>
    <w:p w14:paraId="668B0DDD" w14:textId="69326B1E" w:rsidR="00C25A07" w:rsidRDefault="00C25A07">
      <w:pPr>
        <w:rPr>
          <w:rFonts w:ascii="Arial" w:hAnsi="Arial" w:cs="Arial"/>
          <w:i/>
          <w:iCs/>
          <w:color w:val="121A26" w:themeColor="accent1" w:themeShade="80"/>
          <w:sz w:val="36"/>
          <w:szCs w:val="36"/>
        </w:rPr>
      </w:pPr>
      <w:r>
        <w:rPr>
          <w:sz w:val="28"/>
          <w:szCs w:val="28"/>
        </w:rPr>
        <w:t>Lord Leggatt - Justice of the Supreme Court</w:t>
      </w:r>
    </w:p>
    <w:p w14:paraId="1F6C6728" w14:textId="0EE05885" w:rsidR="009C5BD1" w:rsidRDefault="00C25A07">
      <w:pPr>
        <w:rPr>
          <w:sz w:val="28"/>
          <w:szCs w:val="28"/>
        </w:rPr>
      </w:pPr>
      <w:r>
        <w:rPr>
          <w:sz w:val="28"/>
          <w:szCs w:val="28"/>
        </w:rPr>
        <w:t xml:space="preserve">George Andrew Midsomer Leggatt </w:t>
      </w:r>
      <w:r w:rsidRPr="00C25A07">
        <w:rPr>
          <w:sz w:val="28"/>
          <w:szCs w:val="28"/>
        </w:rPr>
        <w:t>became a Justice of the Supreme Court in April 2020</w:t>
      </w:r>
      <w:r>
        <w:rPr>
          <w:sz w:val="28"/>
          <w:szCs w:val="28"/>
        </w:rPr>
        <w:t xml:space="preserve"> (White male, aged 64)</w:t>
      </w:r>
      <w:r>
        <w:rPr>
          <w:sz w:val="28"/>
          <w:szCs w:val="28"/>
        </w:rPr>
        <w:br/>
      </w:r>
    </w:p>
    <w:p w14:paraId="79D58DD7" w14:textId="77777777" w:rsidR="009C5BD1" w:rsidRDefault="009C5BD1">
      <w:pPr>
        <w:rPr>
          <w:rFonts w:ascii="Arial" w:hAnsi="Arial" w:cs="Arial"/>
          <w:i/>
          <w:iCs/>
          <w:color w:val="121A26" w:themeColor="accent1" w:themeShade="80"/>
          <w:sz w:val="36"/>
          <w:szCs w:val="36"/>
        </w:rPr>
      </w:pPr>
      <w:r>
        <w:rPr>
          <w:noProof/>
        </w:rPr>
        <w:drawing>
          <wp:anchor distT="0" distB="0" distL="114300" distR="114300" simplePos="0" relativeHeight="251671040" behindDoc="0" locked="0" layoutInCell="1" allowOverlap="1" wp14:anchorId="4C44D8AF" wp14:editId="24D0DA43">
            <wp:simplePos x="0" y="0"/>
            <wp:positionH relativeFrom="column">
              <wp:posOffset>-130554</wp:posOffset>
            </wp:positionH>
            <wp:positionV relativeFrom="paragraph">
              <wp:posOffset>192248</wp:posOffset>
            </wp:positionV>
            <wp:extent cx="1520190" cy="1520190"/>
            <wp:effectExtent l="0" t="0" r="3810" b="3810"/>
            <wp:wrapSquare wrapText="bothSides"/>
            <wp:docPr id="17" name="Picture 17" descr="Lord Burr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rd Burrow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r w:rsidRPr="00867570">
        <w:rPr>
          <w:rFonts w:ascii="Arial" w:hAnsi="Arial" w:cs="Arial"/>
          <w:i/>
          <w:iCs/>
          <w:color w:val="121A26" w:themeColor="accent1" w:themeShade="80"/>
          <w:sz w:val="36"/>
          <w:szCs w:val="36"/>
        </w:rPr>
        <w:t xml:space="preserve"> </w:t>
      </w:r>
    </w:p>
    <w:p w14:paraId="635F6DC7" w14:textId="77777777" w:rsidR="009C5BD1" w:rsidRDefault="009C5BD1">
      <w:pPr>
        <w:rPr>
          <w:sz w:val="28"/>
          <w:szCs w:val="28"/>
        </w:rPr>
      </w:pPr>
    </w:p>
    <w:p w14:paraId="73E58351" w14:textId="4EDFEA24" w:rsidR="002806F0" w:rsidRDefault="009C5BD1">
      <w:pPr>
        <w:rPr>
          <w:sz w:val="28"/>
          <w:szCs w:val="28"/>
        </w:rPr>
      </w:pPr>
      <w:r>
        <w:rPr>
          <w:sz w:val="28"/>
          <w:szCs w:val="28"/>
        </w:rPr>
        <w:t>Lord Burrows - Justice of the Supreme Court</w:t>
      </w:r>
    </w:p>
    <w:p w14:paraId="7025C4B8" w14:textId="7A7DD52F" w:rsidR="009C5BD1" w:rsidRDefault="009C5BD1">
      <w:pPr>
        <w:rPr>
          <w:sz w:val="28"/>
          <w:szCs w:val="28"/>
        </w:rPr>
      </w:pPr>
      <w:r>
        <w:rPr>
          <w:sz w:val="28"/>
          <w:szCs w:val="28"/>
        </w:rPr>
        <w:t>Andrew Stephen Burrows became a Justice of the Supreme Court in June 2020 (White male, aged 64)</w:t>
      </w:r>
    </w:p>
    <w:p w14:paraId="11E14F7D" w14:textId="78ECDAF2" w:rsidR="009C5BD1" w:rsidRDefault="009C5BD1">
      <w:pPr>
        <w:rPr>
          <w:sz w:val="28"/>
          <w:szCs w:val="28"/>
        </w:rPr>
      </w:pPr>
    </w:p>
    <w:p w14:paraId="717B5AE5" w14:textId="2394936A" w:rsidR="009C5BD1" w:rsidRPr="00C25A07" w:rsidRDefault="009C5BD1">
      <w:pPr>
        <w:rPr>
          <w:rFonts w:ascii="Arial" w:hAnsi="Arial" w:cs="Arial"/>
          <w:i/>
          <w:iCs/>
          <w:color w:val="121A26" w:themeColor="accent1" w:themeShade="80"/>
          <w:sz w:val="36"/>
          <w:szCs w:val="36"/>
        </w:rPr>
      </w:pPr>
    </w:p>
    <w:p w14:paraId="3D3395D3" w14:textId="15E80395" w:rsidR="009C5BD1" w:rsidRDefault="009C5BD1">
      <w:pPr>
        <w:rPr>
          <w:noProof/>
        </w:rPr>
      </w:pPr>
      <w:r>
        <w:rPr>
          <w:noProof/>
        </w:rPr>
        <w:drawing>
          <wp:anchor distT="0" distB="0" distL="114300" distR="114300" simplePos="0" relativeHeight="251680256" behindDoc="0" locked="0" layoutInCell="1" allowOverlap="1" wp14:anchorId="29B61F4D" wp14:editId="274725F4">
            <wp:simplePos x="0" y="0"/>
            <wp:positionH relativeFrom="margin">
              <wp:posOffset>4241470</wp:posOffset>
            </wp:positionH>
            <wp:positionV relativeFrom="paragraph">
              <wp:posOffset>175095</wp:posOffset>
            </wp:positionV>
            <wp:extent cx="1520190" cy="1520190"/>
            <wp:effectExtent l="0" t="0" r="3810" b="3810"/>
            <wp:wrapSquare wrapText="bothSides"/>
            <wp:docPr id="19" name="Picture 19" descr="Lord Steph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ord Stephe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31BA9ACC" w14:textId="77777777" w:rsidR="009C5BD1" w:rsidRDefault="009C5BD1">
      <w:pPr>
        <w:rPr>
          <w:noProof/>
        </w:rPr>
      </w:pPr>
    </w:p>
    <w:p w14:paraId="5F5DB227" w14:textId="3D08A1B4" w:rsidR="009C5BD1" w:rsidRDefault="009C5BD1">
      <w:pPr>
        <w:rPr>
          <w:noProof/>
        </w:rPr>
      </w:pPr>
    </w:p>
    <w:p w14:paraId="7FB50AE3" w14:textId="3A2EE054" w:rsidR="009C5BD1" w:rsidRDefault="009C5BD1">
      <w:r>
        <w:rPr>
          <w:sz w:val="28"/>
          <w:szCs w:val="28"/>
        </w:rPr>
        <w:t>Lord Stephens - Justice of the Supreme Court</w:t>
      </w:r>
      <w:r>
        <w:t xml:space="preserve"> </w:t>
      </w:r>
    </w:p>
    <w:p w14:paraId="3665F572" w14:textId="2430AFDE" w:rsidR="009C5BD1" w:rsidRDefault="009C5BD1">
      <w:pPr>
        <w:rPr>
          <w:sz w:val="28"/>
          <w:szCs w:val="28"/>
        </w:rPr>
      </w:pPr>
      <w:r w:rsidRPr="009C5BD1">
        <w:rPr>
          <w:sz w:val="28"/>
          <w:szCs w:val="28"/>
        </w:rPr>
        <w:t xml:space="preserve">Sir Ben Stephens became a Justice of the Supreme Court in October 2020 </w:t>
      </w:r>
      <w:r>
        <w:rPr>
          <w:sz w:val="28"/>
          <w:szCs w:val="28"/>
        </w:rPr>
        <w:t>(White male, aged 67)</w:t>
      </w:r>
    </w:p>
    <w:p w14:paraId="29E9671F" w14:textId="77777777" w:rsidR="009C5BD1" w:rsidRDefault="009C5BD1">
      <w:pPr>
        <w:rPr>
          <w:sz w:val="28"/>
          <w:szCs w:val="28"/>
        </w:rPr>
      </w:pPr>
    </w:p>
    <w:p w14:paraId="164041EC" w14:textId="77777777" w:rsidR="009C5BD1" w:rsidRDefault="009C5BD1">
      <w:pPr>
        <w:rPr>
          <w:sz w:val="28"/>
          <w:szCs w:val="28"/>
        </w:rPr>
      </w:pPr>
    </w:p>
    <w:p w14:paraId="072A8C27" w14:textId="1352DAC3" w:rsidR="009C5BD1" w:rsidRDefault="009C5BD1">
      <w:pPr>
        <w:rPr>
          <w:sz w:val="28"/>
          <w:szCs w:val="28"/>
        </w:rPr>
      </w:pPr>
      <w:r>
        <w:rPr>
          <w:noProof/>
        </w:rPr>
        <w:drawing>
          <wp:anchor distT="0" distB="0" distL="114300" distR="114300" simplePos="0" relativeHeight="251684352" behindDoc="0" locked="0" layoutInCell="1" allowOverlap="1" wp14:anchorId="7704FF6D" wp14:editId="6C9F3218">
            <wp:simplePos x="0" y="0"/>
            <wp:positionH relativeFrom="margin">
              <wp:align>left</wp:align>
            </wp:positionH>
            <wp:positionV relativeFrom="paragraph">
              <wp:posOffset>105707</wp:posOffset>
            </wp:positionV>
            <wp:extent cx="1520190" cy="1520190"/>
            <wp:effectExtent l="0" t="0" r="3810" b="3810"/>
            <wp:wrapSquare wrapText="bothSides"/>
            <wp:docPr id="22" name="Picture 22" descr="Lady R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Lady Ros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20190" cy="1520190"/>
                    </a:xfrm>
                    <a:prstGeom prst="rect">
                      <a:avLst/>
                    </a:prstGeom>
                    <a:noFill/>
                    <a:ln>
                      <a:noFill/>
                    </a:ln>
                  </pic:spPr>
                </pic:pic>
              </a:graphicData>
            </a:graphic>
          </wp:anchor>
        </w:drawing>
      </w:r>
    </w:p>
    <w:p w14:paraId="2FCC30AA" w14:textId="39C83A2A" w:rsidR="009C5BD1" w:rsidRDefault="009C5BD1">
      <w:pPr>
        <w:rPr>
          <w:sz w:val="28"/>
          <w:szCs w:val="28"/>
        </w:rPr>
      </w:pPr>
    </w:p>
    <w:p w14:paraId="3EDF8514" w14:textId="10799307" w:rsidR="009C5BD1" w:rsidRDefault="009C5BD1">
      <w:r>
        <w:rPr>
          <w:sz w:val="28"/>
          <w:szCs w:val="28"/>
        </w:rPr>
        <w:t>Lady Rose - Justice of the Supreme Court</w:t>
      </w:r>
      <w:r>
        <w:t xml:space="preserve"> </w:t>
      </w:r>
    </w:p>
    <w:p w14:paraId="1F62ED4E" w14:textId="74739073" w:rsidR="002806F0" w:rsidRPr="009C5BD1" w:rsidRDefault="009C5BD1">
      <w:pPr>
        <w:rPr>
          <w:sz w:val="28"/>
          <w:szCs w:val="28"/>
        </w:rPr>
      </w:pPr>
      <w:r w:rsidRPr="009C5BD1">
        <w:rPr>
          <w:sz w:val="28"/>
          <w:szCs w:val="28"/>
        </w:rPr>
        <w:t>Dame Vivien Rose became a justice of the supreme court on 19 April 2021</w:t>
      </w:r>
      <w:r>
        <w:rPr>
          <w:sz w:val="28"/>
          <w:szCs w:val="28"/>
        </w:rPr>
        <w:t xml:space="preserve"> (White female, aged 61) </w:t>
      </w:r>
      <w:r w:rsidRPr="009C5BD1">
        <w:rPr>
          <w:sz w:val="28"/>
          <w:szCs w:val="28"/>
        </w:rPr>
        <w:t xml:space="preserve"> </w:t>
      </w:r>
      <w:r w:rsidR="002806F0" w:rsidRPr="009C5BD1">
        <w:rPr>
          <w:sz w:val="28"/>
          <w:szCs w:val="28"/>
        </w:rPr>
        <w:br w:type="page"/>
      </w:r>
    </w:p>
    <w:p w14:paraId="3A394A9C" w14:textId="77777777" w:rsidR="009C5BD1" w:rsidRDefault="009C5BD1"/>
    <w:p w14:paraId="7C177A58" w14:textId="77777777" w:rsidR="002806F0" w:rsidRDefault="002806F0"/>
    <w:p w14:paraId="1B667656" w14:textId="1E12F217" w:rsidR="00314EDE" w:rsidRDefault="009C5BD1">
      <w:pPr>
        <w:rPr>
          <w:rFonts w:asciiTheme="majorHAnsi" w:hAnsiTheme="majorHAnsi"/>
          <w:b/>
          <w:bCs/>
          <w:color w:val="A84F32" w:themeColor="accent3" w:themeShade="80"/>
          <w:sz w:val="36"/>
          <w:szCs w:val="36"/>
        </w:rPr>
      </w:pPr>
      <w:r>
        <w:rPr>
          <w:rFonts w:asciiTheme="majorHAnsi" w:hAnsiTheme="majorHAnsi"/>
          <w:b/>
          <w:bCs/>
          <w:color w:val="A84F32" w:themeColor="accent3" w:themeShade="80"/>
          <w:sz w:val="36"/>
          <w:szCs w:val="36"/>
        </w:rPr>
        <w:t>Overall Opinion</w:t>
      </w:r>
    </w:p>
    <w:p w14:paraId="57DE21D0" w14:textId="11F45E1A" w:rsidR="009C5BD1" w:rsidRDefault="009C5BD1">
      <w:pPr>
        <w:rPr>
          <w:sz w:val="28"/>
          <w:szCs w:val="28"/>
        </w:rPr>
      </w:pPr>
      <w:r>
        <w:rPr>
          <w:sz w:val="28"/>
          <w:szCs w:val="28"/>
        </w:rPr>
        <w:t xml:space="preserve">As you can see all of the members of the Supreme Court Justice are white aged between 60-68 years old and just one </w:t>
      </w:r>
      <w:r w:rsidR="00C12B29">
        <w:rPr>
          <w:sz w:val="28"/>
          <w:szCs w:val="28"/>
        </w:rPr>
        <w:t>woman</w:t>
      </w:r>
      <w:r>
        <w:rPr>
          <w:sz w:val="28"/>
          <w:szCs w:val="28"/>
        </w:rPr>
        <w:t xml:space="preserve"> among nine men in the Supreme Court. The Supreme Court could use some more diversity having some people of colour to help and offer their opinion on some cases that can exceed different from someone else’s point of view, even though there is no member of colour or other ethnicity they do all seem fair and well trained because of their age and their background, but if someone let’s say would battle this court of having no diversity would not change </w:t>
      </w:r>
      <w:r w:rsidR="00A578BE">
        <w:rPr>
          <w:sz w:val="28"/>
          <w:szCs w:val="28"/>
        </w:rPr>
        <w:t xml:space="preserve">anything even if they win. Our decisions as people as humans won’t ever be based just on facts when we come to decision that affect us and the population, as humans we will always have something inside us pushing us toward a decision that will be based at least 50% on our feelings, our sentiments. </w:t>
      </w:r>
    </w:p>
    <w:p w14:paraId="46FE7CC1" w14:textId="4EBF11FA" w:rsidR="00A578BE" w:rsidRDefault="00A578BE"/>
    <w:p w14:paraId="2AE4678E" w14:textId="13218588" w:rsidR="00A578BE" w:rsidRDefault="00A578BE">
      <w:r w:rsidRPr="00173543">
        <w:rPr>
          <w:noProof/>
          <w:lang w:eastAsia="en-AU"/>
        </w:rPr>
        <mc:AlternateContent>
          <mc:Choice Requires="wps">
            <w:drawing>
              <wp:anchor distT="0" distB="0" distL="114300" distR="114300" simplePos="0" relativeHeight="251689472" behindDoc="0" locked="0" layoutInCell="1" allowOverlap="1" wp14:anchorId="435507C2" wp14:editId="080C607E">
                <wp:simplePos x="0" y="0"/>
                <wp:positionH relativeFrom="margin">
                  <wp:align>center</wp:align>
                </wp:positionH>
                <wp:positionV relativeFrom="paragraph">
                  <wp:posOffset>177824</wp:posOffset>
                </wp:positionV>
                <wp:extent cx="5067300" cy="259080"/>
                <wp:effectExtent l="0" t="0" r="0" b="7620"/>
                <wp:wrapSquare wrapText="bothSides"/>
                <wp:docPr id="25"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067300" cy="25908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931" y="21600"/>
                              </a:lnTo>
                              <a:lnTo>
                                <a:pt x="931" y="11012"/>
                              </a:lnTo>
                              <a:lnTo>
                                <a:pt x="20669" y="11012"/>
                              </a:lnTo>
                              <a:lnTo>
                                <a:pt x="20669" y="21600"/>
                              </a:lnTo>
                              <a:lnTo>
                                <a:pt x="21600" y="21600"/>
                              </a:lnTo>
                              <a:lnTo>
                                <a:pt x="21600" y="0"/>
                              </a:lnTo>
                              <a:close/>
                            </a:path>
                          </a:pathLst>
                        </a:custGeom>
                        <a:solidFill>
                          <a:schemeClr val="accent3"/>
                        </a:solidFill>
                        <a:ln w="12700">
                          <a:miter lim="400000"/>
                        </a:ln>
                      </wps:spPr>
                      <wps:bodyPr lIns="38100" tIns="38100" rIns="38100" bIns="38100" anchor="ctr"/>
                    </wps:wsp>
                  </a:graphicData>
                </a:graphic>
              </wp:anchor>
            </w:drawing>
          </mc:Choice>
          <mc:Fallback>
            <w:pict>
              <v:shape w14:anchorId="50E36AA2" id="Shape" o:spid="_x0000_s1026" alt="&quot;&quot;" style="position:absolute;margin-left:0;margin-top:14pt;width:399pt;height:20.4pt;z-index:251689472;visibility:visible;mso-wrap-style:square;mso-wrap-distance-left:9pt;mso-wrap-distance-top:0;mso-wrap-distance-right:9pt;mso-wrap-distance-bottom:0;mso-position-horizontal:center;mso-position-horizontal-relative:margin;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" path="m,l,21600r931,l931,11012r19738,l20669,21600r931,l21600,,,xe" fillcolor="#eed0c6 [3206]" stroked="f" strokeweight="1pt">
                <v:stroke miterlimit="4" joinstyle="miter"/>
                <v:path arrowok="t" o:extrusionok="f" o:connecttype="custom" o:connectlocs="2533650,129540;2533650,129540;2533650,129540;2533650,129540" o:connectangles="0,90,180,270"/>
                <w10:wrap type="square" anchorx="margin"/>
              </v:shape>
            </w:pict>
          </mc:Fallback>
        </mc:AlternateContent>
      </w:r>
    </w:p>
    <w:p w14:paraId="37200B83" w14:textId="77777777" w:rsidR="00A578BE" w:rsidRDefault="00A578BE" w:rsidP="00A578BE">
      <w:pPr>
        <w:pStyle w:val="Quote"/>
      </w:pPr>
      <w:r>
        <w:rPr>
          <w:highlight w:val="yellow"/>
        </w:rPr>
        <w:t>“</w:t>
      </w:r>
      <w:r w:rsidRPr="00774C24">
        <w:rPr>
          <w:highlight w:val="yellow"/>
        </w:rPr>
        <w:t>Presidents come and go, but the Supreme Court goes on forever</w:t>
      </w:r>
      <w:r>
        <w:rPr>
          <w:highlight w:val="yellow"/>
        </w:rPr>
        <w:t>”</w:t>
      </w:r>
      <w:r w:rsidRPr="00774C24">
        <w:rPr>
          <w:highlight w:val="yellow"/>
        </w:rPr>
        <w:t xml:space="preserve"> </w:t>
      </w:r>
    </w:p>
    <w:p w14:paraId="242FDCF9" w14:textId="74AE7F6E" w:rsidR="00314EDE" w:rsidRDefault="00A578BE" w:rsidP="00A578BE">
      <w:pPr>
        <w:pStyle w:val="Quote"/>
      </w:pPr>
      <w:r w:rsidRPr="00173543">
        <w:rPr>
          <w:noProof/>
          <w:lang w:eastAsia="en-AU"/>
        </w:rPr>
        <mc:AlternateContent>
          <mc:Choice Requires="wps">
            <w:drawing>
              <wp:anchor distT="0" distB="0" distL="114300" distR="114300" simplePos="0" relativeHeight="251687424" behindDoc="0" locked="0" layoutInCell="1" allowOverlap="1" wp14:anchorId="1A150AE3" wp14:editId="2EE93C34">
                <wp:simplePos x="0" y="0"/>
                <wp:positionH relativeFrom="margin">
                  <wp:align>center</wp:align>
                </wp:positionH>
                <wp:positionV relativeFrom="paragraph">
                  <wp:posOffset>2074422</wp:posOffset>
                </wp:positionV>
                <wp:extent cx="5067300" cy="260350"/>
                <wp:effectExtent l="0" t="0" r="0" b="6350"/>
                <wp:wrapSquare wrapText="bothSides"/>
                <wp:docPr id="24"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067300" cy="260350"/>
                        </a:xfrm>
                        <a:custGeom>
                          <a:avLst/>
                          <a:gdLst/>
                          <a:ahLst/>
                          <a:cxnLst>
                            <a:cxn ang="0">
                              <a:pos x="wd2" y="hd2"/>
                            </a:cxn>
                            <a:cxn ang="5400000">
                              <a:pos x="wd2" y="hd2"/>
                            </a:cxn>
                            <a:cxn ang="10800000">
                              <a:pos x="wd2" y="hd2"/>
                            </a:cxn>
                            <a:cxn ang="16200000">
                              <a:pos x="wd2" y="hd2"/>
                            </a:cxn>
                          </a:cxnLst>
                          <a:rect l="0" t="0" r="r" b="b"/>
                          <a:pathLst>
                            <a:path w="21600" h="21600" extrusionOk="0">
                              <a:moveTo>
                                <a:pt x="20669" y="0"/>
                              </a:moveTo>
                              <a:lnTo>
                                <a:pt x="20669" y="10747"/>
                              </a:lnTo>
                              <a:lnTo>
                                <a:pt x="931" y="10747"/>
                              </a:lnTo>
                              <a:lnTo>
                                <a:pt x="931" y="0"/>
                              </a:lnTo>
                              <a:lnTo>
                                <a:pt x="0" y="0"/>
                              </a:lnTo>
                              <a:lnTo>
                                <a:pt x="0" y="21600"/>
                              </a:lnTo>
                              <a:lnTo>
                                <a:pt x="21600" y="21600"/>
                              </a:lnTo>
                              <a:lnTo>
                                <a:pt x="21600" y="0"/>
                              </a:lnTo>
                              <a:close/>
                            </a:path>
                          </a:pathLst>
                        </a:custGeom>
                        <a:solidFill>
                          <a:schemeClr val="accent3"/>
                        </a:solidFill>
                        <a:ln w="12700">
                          <a:miter lim="400000"/>
                        </a:ln>
                      </wps:spPr>
                      <wps:bodyPr lIns="38100" tIns="38100" rIns="38100" bIns="38100" anchor="ctr"/>
                    </wps:wsp>
                  </a:graphicData>
                </a:graphic>
              </wp:anchor>
            </w:drawing>
          </mc:Choice>
          <mc:Fallback>
            <w:pict>
              <v:shape w14:anchorId="78FED5D2" id="Shape" o:spid="_x0000_s1026" alt="&quot;&quot;" style="position:absolute;margin-left:0;margin-top:163.35pt;width:399pt;height:20.5pt;z-index:251687424;visibility:visible;mso-wrap-style:square;mso-wrap-distance-left:9pt;mso-wrap-distance-top:0;mso-wrap-distance-right:9pt;mso-wrap-distance-bottom:0;mso-position-horizontal:center;mso-position-horizontal-relative:margin;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" path="m20669,r,10747l931,10747,931,,,,,21600r21600,l21600,r-931,xe" fillcolor="#eed0c6 [3206]" stroked="f" strokeweight="1pt">
                <v:stroke miterlimit="4" joinstyle="miter"/>
                <v:path arrowok="t" o:extrusionok="f" o:connecttype="custom" o:connectlocs="2533650,130175;2533650,130175;2533650,130175;2533650,130175" o:connectangles="0,90,180,270"/>
                <w10:wrap type="square" anchorx="margin"/>
              </v:shape>
            </w:pict>
          </mc:Fallback>
        </mc:AlternateContent>
      </w:r>
      <w:r w:rsidRPr="00774C24">
        <w:t>William Howard Taft,</w:t>
      </w:r>
      <w:r>
        <w:t xml:space="preserve"> </w:t>
      </w:r>
      <w:r w:rsidRPr="00774C24">
        <w:rPr>
          <w:sz w:val="36"/>
          <w:szCs w:val="36"/>
        </w:rPr>
        <w:t>https://www.brainyquote.com/quotes/william_howard_taft_383080?src=t_supreme_court</w:t>
      </w:r>
    </w:p>
    <w:sectPr w:rsidR="00314EDE" w:rsidSect="0006271E">
      <w:footerReference w:type="even" r:id="rId22"/>
      <w:footerReference w:type="default" r:id="rId23"/>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FF256" w14:textId="77777777" w:rsidR="00660719" w:rsidRDefault="00660719" w:rsidP="0006271E">
      <w:r>
        <w:separator/>
      </w:r>
    </w:p>
  </w:endnote>
  <w:endnote w:type="continuationSeparator" w:id="0">
    <w:p w14:paraId="427560E9" w14:textId="77777777" w:rsidR="00660719" w:rsidRDefault="00660719"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20444"/>
      <w:docPartObj>
        <w:docPartGallery w:val="Page Numbers (Bottom of Page)"/>
        <w:docPartUnique/>
      </w:docPartObj>
    </w:sdtPr>
    <w:sdtEndPr>
      <w:rPr>
        <w:rStyle w:val="PageNumber"/>
      </w:rPr>
    </w:sdtEndPr>
    <w:sdtContent>
      <w:p w14:paraId="010094FE" w14:textId="77777777"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608907"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6635694"/>
      <w:docPartObj>
        <w:docPartGallery w:val="Page Numbers (Bottom of Page)"/>
        <w:docPartUnique/>
      </w:docPartObj>
    </w:sdtPr>
    <w:sdtEndPr>
      <w:rPr>
        <w:rStyle w:val="PageNumber"/>
      </w:rPr>
    </w:sdtEndPr>
    <w:sdtContent>
      <w:p w14:paraId="3EC4F644" w14:textId="77777777"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1D4EB" w14:textId="77777777" w:rsidR="00660719" w:rsidRDefault="00660719" w:rsidP="0006271E">
      <w:r>
        <w:separator/>
      </w:r>
    </w:p>
  </w:footnote>
  <w:footnote w:type="continuationSeparator" w:id="0">
    <w:p w14:paraId="53BFCDB5" w14:textId="77777777" w:rsidR="00660719" w:rsidRDefault="00660719" w:rsidP="000627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AB2"/>
    <w:rsid w:val="00002DEA"/>
    <w:rsid w:val="00017B10"/>
    <w:rsid w:val="00033508"/>
    <w:rsid w:val="00056442"/>
    <w:rsid w:val="0006271E"/>
    <w:rsid w:val="000927EC"/>
    <w:rsid w:val="00095C46"/>
    <w:rsid w:val="000A4961"/>
    <w:rsid w:val="000B5D29"/>
    <w:rsid w:val="000D54C3"/>
    <w:rsid w:val="00173543"/>
    <w:rsid w:val="001E06EE"/>
    <w:rsid w:val="002806F0"/>
    <w:rsid w:val="002B7BDA"/>
    <w:rsid w:val="002F7C45"/>
    <w:rsid w:val="00314EDE"/>
    <w:rsid w:val="00370139"/>
    <w:rsid w:val="004C7F2B"/>
    <w:rsid w:val="005120A6"/>
    <w:rsid w:val="005150E2"/>
    <w:rsid w:val="005276A8"/>
    <w:rsid w:val="00537DAC"/>
    <w:rsid w:val="005D4907"/>
    <w:rsid w:val="00607D60"/>
    <w:rsid w:val="00660719"/>
    <w:rsid w:val="00667CD7"/>
    <w:rsid w:val="006748DB"/>
    <w:rsid w:val="006C60E6"/>
    <w:rsid w:val="00715806"/>
    <w:rsid w:val="00774C24"/>
    <w:rsid w:val="00781A8C"/>
    <w:rsid w:val="0081410C"/>
    <w:rsid w:val="00815D34"/>
    <w:rsid w:val="00834654"/>
    <w:rsid w:val="00856259"/>
    <w:rsid w:val="00867570"/>
    <w:rsid w:val="008A5F4C"/>
    <w:rsid w:val="008E04F7"/>
    <w:rsid w:val="00952F7D"/>
    <w:rsid w:val="009C5BD1"/>
    <w:rsid w:val="009E1514"/>
    <w:rsid w:val="00A32309"/>
    <w:rsid w:val="00A45A59"/>
    <w:rsid w:val="00A45BDD"/>
    <w:rsid w:val="00A53734"/>
    <w:rsid w:val="00A578BE"/>
    <w:rsid w:val="00A6381B"/>
    <w:rsid w:val="00A76F40"/>
    <w:rsid w:val="00A82D92"/>
    <w:rsid w:val="00A83EF7"/>
    <w:rsid w:val="00AA7317"/>
    <w:rsid w:val="00AB129A"/>
    <w:rsid w:val="00B32F2C"/>
    <w:rsid w:val="00B864BA"/>
    <w:rsid w:val="00BB2EB8"/>
    <w:rsid w:val="00BE02BB"/>
    <w:rsid w:val="00C12B29"/>
    <w:rsid w:val="00C25A07"/>
    <w:rsid w:val="00D10AB2"/>
    <w:rsid w:val="00D62CAD"/>
    <w:rsid w:val="00D64ACC"/>
    <w:rsid w:val="00D85677"/>
    <w:rsid w:val="00E37D9D"/>
    <w:rsid w:val="00E8561E"/>
    <w:rsid w:val="00ED38DD"/>
    <w:rsid w:val="00F00CEE"/>
    <w:rsid w:val="00FC5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164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73543"/>
    <w:rPr>
      <w:lang w:val="en-GB"/>
    </w:rPr>
  </w:style>
  <w:style w:type="paragraph" w:styleId="Heading1">
    <w:name w:val="heading 1"/>
    <w:basedOn w:val="Heading3"/>
    <w:next w:val="Normal"/>
    <w:link w:val="Heading1Char"/>
    <w:qFormat/>
    <w:rsid w:val="00537DAC"/>
    <w:pPr>
      <w:outlineLvl w:val="0"/>
    </w:pPr>
  </w:style>
  <w:style w:type="paragraph" w:styleId="Heading2">
    <w:name w:val="heading 2"/>
    <w:basedOn w:val="Heading3"/>
    <w:next w:val="Normal"/>
    <w:link w:val="Heading2Char"/>
    <w:uiPriority w:val="1"/>
    <w:qFormat/>
    <w:rsid w:val="00781A8C"/>
    <w:pPr>
      <w:outlineLvl w:val="1"/>
    </w:pPr>
    <w:rPr>
      <w:color w:val="A84F32" w:themeColor="accent3" w:themeShade="80"/>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781A8C"/>
    <w:rPr>
      <w:rFonts w:asciiTheme="majorHAnsi" w:eastAsiaTheme="majorEastAsia" w:hAnsiTheme="majorHAnsi" w:cstheme="majorBidi"/>
      <w:color w:val="A84F32" w:themeColor="accent3" w:themeShade="80"/>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NormalWeb">
    <w:name w:val="Normal (Web)"/>
    <w:basedOn w:val="Normal"/>
    <w:uiPriority w:val="99"/>
    <w:unhideWhenUsed/>
    <w:rsid w:val="00607D6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07D60"/>
    <w:rPr>
      <w:color w:val="0000FF"/>
      <w:u w:val="single"/>
    </w:rPr>
  </w:style>
  <w:style w:type="character" w:styleId="Strong">
    <w:name w:val="Strong"/>
    <w:basedOn w:val="DefaultParagraphFont"/>
    <w:uiPriority w:val="22"/>
    <w:qFormat/>
    <w:rsid w:val="002B7BDA"/>
    <w:rPr>
      <w:b/>
      <w:bCs/>
    </w:rPr>
  </w:style>
  <w:style w:type="character" w:styleId="UnresolvedMention">
    <w:name w:val="Unresolved Mention"/>
    <w:basedOn w:val="DefaultParagraphFont"/>
    <w:uiPriority w:val="99"/>
    <w:semiHidden/>
    <w:unhideWhenUsed/>
    <w:rsid w:val="008675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835399">
      <w:bodyDiv w:val="1"/>
      <w:marLeft w:val="0"/>
      <w:marRight w:val="0"/>
      <w:marTop w:val="0"/>
      <w:marBottom w:val="0"/>
      <w:divBdr>
        <w:top w:val="none" w:sz="0" w:space="0" w:color="auto"/>
        <w:left w:val="none" w:sz="0" w:space="0" w:color="auto"/>
        <w:bottom w:val="none" w:sz="0" w:space="0" w:color="auto"/>
        <w:right w:val="none" w:sz="0" w:space="0" w:color="auto"/>
      </w:divBdr>
    </w:div>
    <w:div w:id="1461726385">
      <w:bodyDiv w:val="1"/>
      <w:marLeft w:val="0"/>
      <w:marRight w:val="0"/>
      <w:marTop w:val="0"/>
      <w:marBottom w:val="0"/>
      <w:divBdr>
        <w:top w:val="none" w:sz="0" w:space="0" w:color="auto"/>
        <w:left w:val="none" w:sz="0" w:space="0" w:color="auto"/>
        <w:bottom w:val="none" w:sz="0" w:space="0" w:color="auto"/>
        <w:right w:val="none" w:sz="0" w:space="0" w:color="auto"/>
      </w:divBdr>
    </w:div>
    <w:div w:id="146692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footer" Target="footer2.xml"/><Relationship Id="rId10" Type="http://schemas.openxmlformats.org/officeDocument/2006/relationships/hyperlink" Target="https://www.1cor.com/london/barristers/philip-havers-qc/" TargetMode="External"/><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06d77ad7d647a08948655109bce096f3">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15f85839b1dc6fd08a66d6972518de9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55C40A-7BEF-4B36-A9B3-0D66E714DF9A}">
  <ds:schemaRefs>
    <ds:schemaRef ds:uri="http://schemas.microsoft.com/sharepoint/v3/contenttype/forms"/>
  </ds:schemaRefs>
</ds:datastoreItem>
</file>

<file path=customXml/itemProps2.xml><?xml version="1.0" encoding="utf-8"?>
<ds:datastoreItem xmlns:ds="http://schemas.openxmlformats.org/officeDocument/2006/customXml" ds:itemID="{7E6031E2-FEEB-42B2-8913-A1E681E5E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184D96-5B85-48A3-AEBD-BFA8EF137B0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1</Pages>
  <Words>1324</Words>
  <Characters>7552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2022-03-01T04:37:00Z</dcterms:created>
  <dcterms:modified xsi:type="dcterms:W3CDTF">2022-03-01T05:08:00Z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