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0A73A8" w14:textId="77777777" w:rsidR="00CE1D34" w:rsidRDefault="00CE1D34"/>
    <w:p w14:paraId="41570870" w14:textId="688DA950" w:rsidR="008A0CD7" w:rsidRPr="00CE1D34" w:rsidRDefault="007A7816" w:rsidP="00F244B3">
      <w:pPr>
        <w:tabs>
          <w:tab w:val="left" w:pos="2492"/>
        </w:tabs>
        <w:spacing w:line="360" w:lineRule="auto"/>
        <w:rPr>
          <w:u w:val="single"/>
        </w:rPr>
      </w:pPr>
      <w:r w:rsidRPr="00CE1D34">
        <w:rPr>
          <w:u w:val="single"/>
        </w:rPr>
        <w:t>Literature Review</w:t>
      </w:r>
      <w:r w:rsidR="00CE1D34" w:rsidRPr="00CE1D34">
        <w:rPr>
          <w:u w:val="single"/>
        </w:rPr>
        <w:t>.</w:t>
      </w:r>
    </w:p>
    <w:p w14:paraId="7BCAF974" w14:textId="726AAF9D" w:rsidR="00CE1D34" w:rsidRPr="00CE1D34" w:rsidRDefault="00CE1D34" w:rsidP="00FB0DFB">
      <w:pPr>
        <w:spacing w:line="360" w:lineRule="auto"/>
        <w:rPr>
          <w:u w:val="single"/>
        </w:rPr>
      </w:pPr>
      <w:r w:rsidRPr="00CE1D34">
        <w:rPr>
          <w:u w:val="single"/>
        </w:rPr>
        <w:t>Introduction:</w:t>
      </w:r>
    </w:p>
    <w:p w14:paraId="01B1064E" w14:textId="77777777" w:rsidR="00CE1D34" w:rsidRDefault="00CE1D34" w:rsidP="00FB0DFB">
      <w:pPr>
        <w:spacing w:line="360" w:lineRule="auto"/>
      </w:pPr>
    </w:p>
    <w:p w14:paraId="7D45812A" w14:textId="17A8C2DC" w:rsidR="005952CA" w:rsidRDefault="00CE1D34" w:rsidP="005952CA">
      <w:pPr>
        <w:spacing w:line="360" w:lineRule="auto"/>
      </w:pPr>
      <w:r>
        <w:t>Domestic violence</w:t>
      </w:r>
      <w:r w:rsidR="003362F2">
        <w:t xml:space="preserve"> (DV)</w:t>
      </w:r>
      <w:r>
        <w:t xml:space="preserve"> is a pervasive issue that affects individuals across all demographics. </w:t>
      </w:r>
      <w:r w:rsidR="005A62CA">
        <w:t xml:space="preserve">The following </w:t>
      </w:r>
      <w:r w:rsidR="005952CA">
        <w:t xml:space="preserve">insert is </w:t>
      </w:r>
      <w:r w:rsidR="005A62CA">
        <w:t>the legal terminology</w:t>
      </w:r>
      <w:r w:rsidR="005952CA">
        <w:t xml:space="preserve"> issued by the UK Government</w:t>
      </w:r>
      <w:r w:rsidR="004472A0">
        <w:t xml:space="preserve"> (2022)</w:t>
      </w:r>
      <w:r w:rsidR="005952CA">
        <w:t xml:space="preserve"> defining DV in the Domestic Abuse Act 2021</w:t>
      </w:r>
      <w:r w:rsidR="004472A0">
        <w:t>.</w:t>
      </w:r>
      <w:r w:rsidR="005952CA">
        <w:t xml:space="preserve"> Significantly,</w:t>
      </w:r>
      <w:r w:rsidR="005A62CA">
        <w:t xml:space="preserve"> it</w:t>
      </w:r>
      <w:r w:rsidR="005952CA">
        <w:t xml:space="preserve"> does not</w:t>
      </w:r>
      <w:r w:rsidR="005A62CA">
        <w:t xml:space="preserve"> use gendered language throughout</w:t>
      </w:r>
      <w:r w:rsidR="005952CA">
        <w:t>.</w:t>
      </w:r>
    </w:p>
    <w:p w14:paraId="258AA4CA" w14:textId="77777777" w:rsidR="00E95403" w:rsidRDefault="00E95403" w:rsidP="005952CA">
      <w:pPr>
        <w:spacing w:line="360" w:lineRule="auto"/>
      </w:pPr>
    </w:p>
    <w:p w14:paraId="6E79327F" w14:textId="6C07DC58" w:rsidR="005952CA" w:rsidRPr="00E95403" w:rsidRDefault="000D2215" w:rsidP="00E95403">
      <w:pPr>
        <w:spacing w:line="240" w:lineRule="auto"/>
        <w:jc w:val="both"/>
        <w:rPr>
          <w:sz w:val="20"/>
          <w:szCs w:val="20"/>
        </w:rPr>
      </w:pPr>
      <w:r w:rsidRPr="00E95403">
        <w:rPr>
          <w:sz w:val="20"/>
          <w:szCs w:val="20"/>
        </w:rPr>
        <w:t>“</w:t>
      </w:r>
      <w:r w:rsidR="005952CA" w:rsidRPr="00E95403">
        <w:rPr>
          <w:sz w:val="20"/>
          <w:szCs w:val="20"/>
        </w:rPr>
        <w:t>Definition of “domestic abuse”</w:t>
      </w:r>
    </w:p>
    <w:p w14:paraId="3CBCBCD1" w14:textId="56CE42E6" w:rsidR="005952CA" w:rsidRPr="00E95403" w:rsidRDefault="005952CA" w:rsidP="00E95403">
      <w:pPr>
        <w:spacing w:line="240" w:lineRule="auto"/>
        <w:jc w:val="both"/>
        <w:rPr>
          <w:sz w:val="20"/>
          <w:szCs w:val="20"/>
        </w:rPr>
      </w:pPr>
      <w:r w:rsidRPr="00E95403">
        <w:rPr>
          <w:sz w:val="20"/>
          <w:szCs w:val="20"/>
        </w:rPr>
        <w:t>This section defines “domestic abuse” for the purposes of this Act.</w:t>
      </w:r>
    </w:p>
    <w:p w14:paraId="2FA47AD7" w14:textId="41E9574F" w:rsidR="005952CA" w:rsidRPr="00E95403" w:rsidRDefault="005952CA" w:rsidP="00E95403">
      <w:pPr>
        <w:spacing w:line="240" w:lineRule="auto"/>
        <w:jc w:val="both"/>
        <w:rPr>
          <w:sz w:val="20"/>
          <w:szCs w:val="20"/>
        </w:rPr>
      </w:pPr>
      <w:r w:rsidRPr="00E95403">
        <w:rPr>
          <w:sz w:val="20"/>
          <w:szCs w:val="20"/>
        </w:rPr>
        <w:t>(2)</w:t>
      </w:r>
      <w:r w:rsidRPr="00E95403">
        <w:rPr>
          <w:sz w:val="20"/>
          <w:szCs w:val="20"/>
        </w:rPr>
        <w:t xml:space="preserve"> </w:t>
      </w:r>
      <w:r w:rsidRPr="00E95403">
        <w:rPr>
          <w:sz w:val="20"/>
          <w:szCs w:val="20"/>
        </w:rPr>
        <w:t>Behaviour of a person (“A”) towards another person (“B”) is “domestic abuse” if—</w:t>
      </w:r>
    </w:p>
    <w:p w14:paraId="54094692" w14:textId="10DE7BA3" w:rsidR="005952CA" w:rsidRPr="00E95403" w:rsidRDefault="005952CA" w:rsidP="00E95403">
      <w:pPr>
        <w:spacing w:line="240" w:lineRule="auto"/>
        <w:jc w:val="both"/>
        <w:rPr>
          <w:sz w:val="20"/>
          <w:szCs w:val="20"/>
        </w:rPr>
      </w:pPr>
      <w:r w:rsidRPr="00E95403">
        <w:rPr>
          <w:sz w:val="20"/>
          <w:szCs w:val="20"/>
        </w:rPr>
        <w:t>(a)</w:t>
      </w:r>
      <w:r w:rsidRPr="00E95403">
        <w:rPr>
          <w:sz w:val="20"/>
          <w:szCs w:val="20"/>
        </w:rPr>
        <w:t xml:space="preserve"> </w:t>
      </w:r>
      <w:r w:rsidRPr="00E95403">
        <w:rPr>
          <w:sz w:val="20"/>
          <w:szCs w:val="20"/>
        </w:rPr>
        <w:t>A and B are each aged 16 or over and are personally connected to each other, and</w:t>
      </w:r>
    </w:p>
    <w:p w14:paraId="02E53F49" w14:textId="09C114CB" w:rsidR="005952CA" w:rsidRPr="00E95403" w:rsidRDefault="005952CA" w:rsidP="00E95403">
      <w:pPr>
        <w:spacing w:line="240" w:lineRule="auto"/>
        <w:jc w:val="both"/>
        <w:rPr>
          <w:sz w:val="20"/>
          <w:szCs w:val="20"/>
        </w:rPr>
      </w:pPr>
      <w:r w:rsidRPr="00E95403">
        <w:rPr>
          <w:sz w:val="20"/>
          <w:szCs w:val="20"/>
        </w:rPr>
        <w:t>(b)</w:t>
      </w:r>
      <w:r w:rsidRPr="00E95403">
        <w:rPr>
          <w:sz w:val="20"/>
          <w:szCs w:val="20"/>
        </w:rPr>
        <w:t xml:space="preserve"> </w:t>
      </w:r>
      <w:r w:rsidRPr="00E95403">
        <w:rPr>
          <w:sz w:val="20"/>
          <w:szCs w:val="20"/>
        </w:rPr>
        <w:t>the behaviour is abusive.</w:t>
      </w:r>
    </w:p>
    <w:p w14:paraId="2FB98ABE" w14:textId="4F476CD0" w:rsidR="005952CA" w:rsidRPr="00E95403" w:rsidRDefault="005952CA" w:rsidP="00E95403">
      <w:pPr>
        <w:spacing w:line="240" w:lineRule="auto"/>
        <w:jc w:val="both"/>
        <w:rPr>
          <w:sz w:val="20"/>
          <w:szCs w:val="20"/>
        </w:rPr>
      </w:pPr>
      <w:r w:rsidRPr="00E95403">
        <w:rPr>
          <w:sz w:val="20"/>
          <w:szCs w:val="20"/>
        </w:rPr>
        <w:t>(3)</w:t>
      </w:r>
      <w:r w:rsidRPr="00E95403">
        <w:rPr>
          <w:sz w:val="20"/>
          <w:szCs w:val="20"/>
        </w:rPr>
        <w:t xml:space="preserve"> </w:t>
      </w:r>
      <w:r w:rsidRPr="00E95403">
        <w:rPr>
          <w:sz w:val="20"/>
          <w:szCs w:val="20"/>
        </w:rPr>
        <w:t>Behaviour is “abusive” if it consists of any of the following—</w:t>
      </w:r>
    </w:p>
    <w:p w14:paraId="7C0C6FD7" w14:textId="3E940578" w:rsidR="005952CA" w:rsidRPr="00E95403" w:rsidRDefault="005952CA" w:rsidP="00E95403">
      <w:pPr>
        <w:spacing w:line="240" w:lineRule="auto"/>
        <w:jc w:val="both"/>
        <w:rPr>
          <w:sz w:val="20"/>
          <w:szCs w:val="20"/>
        </w:rPr>
      </w:pPr>
      <w:r w:rsidRPr="00E95403">
        <w:rPr>
          <w:sz w:val="20"/>
          <w:szCs w:val="20"/>
        </w:rPr>
        <w:t>(a)</w:t>
      </w:r>
      <w:r w:rsidRPr="00E95403">
        <w:rPr>
          <w:sz w:val="20"/>
          <w:szCs w:val="20"/>
        </w:rPr>
        <w:t xml:space="preserve">  </w:t>
      </w:r>
      <w:r w:rsidRPr="00E95403">
        <w:rPr>
          <w:sz w:val="20"/>
          <w:szCs w:val="20"/>
        </w:rPr>
        <w:t xml:space="preserve">physical or sexual </w:t>
      </w:r>
      <w:proofErr w:type="gramStart"/>
      <w:r w:rsidRPr="00E95403">
        <w:rPr>
          <w:sz w:val="20"/>
          <w:szCs w:val="20"/>
        </w:rPr>
        <w:t>abuse;</w:t>
      </w:r>
      <w:proofErr w:type="gramEnd"/>
    </w:p>
    <w:p w14:paraId="042B93A1" w14:textId="77777777" w:rsidR="005952CA" w:rsidRPr="00E95403" w:rsidRDefault="005952CA" w:rsidP="00E95403">
      <w:pPr>
        <w:spacing w:line="240" w:lineRule="auto"/>
        <w:jc w:val="both"/>
        <w:rPr>
          <w:sz w:val="20"/>
          <w:szCs w:val="20"/>
        </w:rPr>
      </w:pPr>
      <w:r w:rsidRPr="00E95403">
        <w:rPr>
          <w:sz w:val="20"/>
          <w:szCs w:val="20"/>
        </w:rPr>
        <w:t xml:space="preserve">(b)violent or threatening </w:t>
      </w:r>
      <w:proofErr w:type="gramStart"/>
      <w:r w:rsidRPr="00E95403">
        <w:rPr>
          <w:sz w:val="20"/>
          <w:szCs w:val="20"/>
        </w:rPr>
        <w:t>behaviour;</w:t>
      </w:r>
      <w:proofErr w:type="gramEnd"/>
    </w:p>
    <w:p w14:paraId="16CB392B" w14:textId="4FA29918" w:rsidR="005952CA" w:rsidRPr="00E95403" w:rsidRDefault="005952CA" w:rsidP="00E95403">
      <w:pPr>
        <w:spacing w:line="240" w:lineRule="auto"/>
        <w:jc w:val="both"/>
        <w:rPr>
          <w:sz w:val="20"/>
          <w:szCs w:val="20"/>
        </w:rPr>
      </w:pPr>
      <w:r w:rsidRPr="00E95403">
        <w:rPr>
          <w:sz w:val="20"/>
          <w:szCs w:val="20"/>
        </w:rPr>
        <w:t>(c)</w:t>
      </w:r>
      <w:r w:rsidRPr="00E95403">
        <w:rPr>
          <w:sz w:val="20"/>
          <w:szCs w:val="20"/>
        </w:rPr>
        <w:t xml:space="preserve"> </w:t>
      </w:r>
      <w:r w:rsidRPr="00E95403">
        <w:rPr>
          <w:sz w:val="20"/>
          <w:szCs w:val="20"/>
        </w:rPr>
        <w:t xml:space="preserve">controlling or coercive </w:t>
      </w:r>
      <w:proofErr w:type="gramStart"/>
      <w:r w:rsidRPr="00E95403">
        <w:rPr>
          <w:sz w:val="20"/>
          <w:szCs w:val="20"/>
        </w:rPr>
        <w:t>behaviour;</w:t>
      </w:r>
      <w:proofErr w:type="gramEnd"/>
    </w:p>
    <w:p w14:paraId="0D5CEA82" w14:textId="349F668A" w:rsidR="005952CA" w:rsidRPr="00E95403" w:rsidRDefault="005952CA" w:rsidP="00E95403">
      <w:pPr>
        <w:spacing w:line="240" w:lineRule="auto"/>
        <w:jc w:val="both"/>
        <w:rPr>
          <w:sz w:val="20"/>
          <w:szCs w:val="20"/>
        </w:rPr>
      </w:pPr>
      <w:r w:rsidRPr="00E95403">
        <w:rPr>
          <w:sz w:val="20"/>
          <w:szCs w:val="20"/>
        </w:rPr>
        <w:t>(d)</w:t>
      </w:r>
      <w:r w:rsidRPr="00E95403">
        <w:rPr>
          <w:sz w:val="20"/>
          <w:szCs w:val="20"/>
        </w:rPr>
        <w:t xml:space="preserve"> </w:t>
      </w:r>
      <w:r w:rsidRPr="00E95403">
        <w:rPr>
          <w:sz w:val="20"/>
          <w:szCs w:val="20"/>
        </w:rPr>
        <w:t>economic abuse</w:t>
      </w:r>
    </w:p>
    <w:p w14:paraId="409D466F" w14:textId="5BEB0BF9" w:rsidR="005952CA" w:rsidRPr="00E95403" w:rsidRDefault="005952CA" w:rsidP="00E95403">
      <w:pPr>
        <w:spacing w:line="240" w:lineRule="auto"/>
        <w:jc w:val="both"/>
        <w:rPr>
          <w:sz w:val="20"/>
          <w:szCs w:val="20"/>
        </w:rPr>
      </w:pPr>
      <w:r w:rsidRPr="00E95403">
        <w:rPr>
          <w:sz w:val="20"/>
          <w:szCs w:val="20"/>
        </w:rPr>
        <w:t>(e)</w:t>
      </w:r>
      <w:r w:rsidRPr="00E95403">
        <w:rPr>
          <w:sz w:val="20"/>
          <w:szCs w:val="20"/>
        </w:rPr>
        <w:t xml:space="preserve"> </w:t>
      </w:r>
      <w:r w:rsidRPr="00E95403">
        <w:rPr>
          <w:sz w:val="20"/>
          <w:szCs w:val="20"/>
        </w:rPr>
        <w:t xml:space="preserve">psychological, emotional or other </w:t>
      </w:r>
      <w:r w:rsidRPr="00E95403">
        <w:rPr>
          <w:sz w:val="20"/>
          <w:szCs w:val="20"/>
        </w:rPr>
        <w:t>abuse; and</w:t>
      </w:r>
      <w:r w:rsidRPr="00E95403">
        <w:rPr>
          <w:sz w:val="20"/>
          <w:szCs w:val="20"/>
        </w:rPr>
        <w:t xml:space="preserve"> it does not matter whether the behaviour consists of a single incident or a course of conduct.</w:t>
      </w:r>
      <w:r w:rsidR="000D2215" w:rsidRPr="00E95403">
        <w:rPr>
          <w:sz w:val="20"/>
          <w:szCs w:val="20"/>
        </w:rPr>
        <w:t>”</w:t>
      </w:r>
    </w:p>
    <w:p w14:paraId="58D8BC05" w14:textId="77777777" w:rsidR="000D2215" w:rsidRPr="00E95403" w:rsidRDefault="000D2215" w:rsidP="00E95403">
      <w:pPr>
        <w:spacing w:line="240" w:lineRule="auto"/>
        <w:jc w:val="both"/>
        <w:rPr>
          <w:b/>
          <w:bCs/>
          <w:i/>
          <w:iCs/>
          <w:sz w:val="20"/>
          <w:szCs w:val="20"/>
        </w:rPr>
      </w:pPr>
    </w:p>
    <w:p w14:paraId="2A20B453" w14:textId="4FF04656" w:rsidR="000D2215" w:rsidRPr="00E95403" w:rsidRDefault="00F53DB0" w:rsidP="00E47148">
      <w:pPr>
        <w:pStyle w:val="Bibliography"/>
        <w:ind w:left="6480"/>
        <w:jc w:val="both"/>
        <w:rPr>
          <w:noProof/>
          <w:sz w:val="20"/>
          <w:szCs w:val="20"/>
        </w:rPr>
      </w:pPr>
      <w:r w:rsidRPr="00E95403">
        <w:rPr>
          <w:sz w:val="20"/>
          <w:szCs w:val="20"/>
        </w:rPr>
        <w:t>(</w:t>
      </w:r>
      <w:r w:rsidR="000D2215" w:rsidRPr="00E95403">
        <w:rPr>
          <w:noProof/>
          <w:sz w:val="20"/>
          <w:szCs w:val="20"/>
        </w:rPr>
        <w:t>HM Government</w:t>
      </w:r>
      <w:r w:rsidRPr="00E95403">
        <w:rPr>
          <w:noProof/>
          <w:sz w:val="20"/>
          <w:szCs w:val="20"/>
        </w:rPr>
        <w:t xml:space="preserve">, </w:t>
      </w:r>
      <w:r w:rsidR="000D2215" w:rsidRPr="00E95403">
        <w:rPr>
          <w:noProof/>
          <w:sz w:val="20"/>
          <w:szCs w:val="20"/>
        </w:rPr>
        <w:t>2022)</w:t>
      </w:r>
    </w:p>
    <w:p w14:paraId="18060E36" w14:textId="43B2A5D3" w:rsidR="005952CA" w:rsidRDefault="005952CA" w:rsidP="00FB0DFB">
      <w:pPr>
        <w:spacing w:line="360" w:lineRule="auto"/>
      </w:pPr>
    </w:p>
    <w:p w14:paraId="3FF897BF" w14:textId="207C50FB" w:rsidR="00155654" w:rsidRDefault="005A62CA" w:rsidP="00FB0DFB">
      <w:pPr>
        <w:spacing w:line="360" w:lineRule="auto"/>
      </w:pPr>
      <w:r>
        <w:t>Although the definition does not choose a gendered language, t</w:t>
      </w:r>
      <w:r w:rsidR="00CE1D34">
        <w:t>raditionally, societal focus and research has been centred around female victims</w:t>
      </w:r>
      <w:r>
        <w:t>.</w:t>
      </w:r>
      <w:r w:rsidR="00155654">
        <w:t xml:space="preserve"> In her dissertation, Jennifer Dagnall concludes from her study on female to male violence research that: </w:t>
      </w:r>
    </w:p>
    <w:p w14:paraId="77D8F40D" w14:textId="77777777" w:rsidR="00F53DB0" w:rsidRPr="00E95403" w:rsidRDefault="00F53DB0" w:rsidP="00FB0DFB">
      <w:pPr>
        <w:spacing w:line="360" w:lineRule="auto"/>
        <w:rPr>
          <w:sz w:val="20"/>
          <w:szCs w:val="20"/>
        </w:rPr>
      </w:pPr>
    </w:p>
    <w:p w14:paraId="3C39A3CB" w14:textId="77777777" w:rsidR="00155654" w:rsidRPr="00E95403" w:rsidRDefault="00155654" w:rsidP="00FB0DFB">
      <w:pPr>
        <w:spacing w:line="360" w:lineRule="auto"/>
        <w:rPr>
          <w:sz w:val="20"/>
          <w:szCs w:val="20"/>
        </w:rPr>
      </w:pPr>
      <w:r w:rsidRPr="00E95403">
        <w:rPr>
          <w:sz w:val="20"/>
          <w:szCs w:val="20"/>
        </w:rPr>
        <w:t>“</w:t>
      </w:r>
      <w:r w:rsidRPr="00E95403">
        <w:rPr>
          <w:sz w:val="20"/>
          <w:szCs w:val="20"/>
        </w:rPr>
        <w:t>As the feminist perspective on domestic abuse has been so strong in recent years this has therefore meant that male victims have subsequently been deselected from any sample groups</w:t>
      </w:r>
      <w:r w:rsidRPr="00E95403">
        <w:rPr>
          <w:sz w:val="20"/>
          <w:szCs w:val="20"/>
        </w:rPr>
        <w:t>”.</w:t>
      </w:r>
    </w:p>
    <w:p w14:paraId="59B717E7" w14:textId="6D81FFC9" w:rsidR="00155654" w:rsidRPr="00E95403" w:rsidRDefault="00E95403" w:rsidP="00E47148">
      <w:pPr>
        <w:spacing w:line="360" w:lineRule="auto"/>
        <w:ind w:left="6480" w:firstLine="720"/>
        <w:jc w:val="center"/>
        <w:rPr>
          <w:sz w:val="20"/>
          <w:szCs w:val="20"/>
        </w:rPr>
      </w:pPr>
      <w:r w:rsidRPr="00E95403">
        <w:rPr>
          <w:noProof/>
          <w:sz w:val="20"/>
          <w:szCs w:val="20"/>
        </w:rPr>
        <w:t>(Dagnall, 2007, p</w:t>
      </w:r>
      <w:r w:rsidR="00E47148">
        <w:rPr>
          <w:noProof/>
          <w:sz w:val="20"/>
          <w:szCs w:val="20"/>
        </w:rPr>
        <w:t>.</w:t>
      </w:r>
      <w:r w:rsidRPr="00E95403">
        <w:rPr>
          <w:noProof/>
          <w:sz w:val="20"/>
          <w:szCs w:val="20"/>
        </w:rPr>
        <w:t>3)</w:t>
      </w:r>
    </w:p>
    <w:p w14:paraId="7F7E8A4C" w14:textId="4A067638" w:rsidR="00F53DB0" w:rsidRDefault="005A62CA" w:rsidP="00FB0DFB">
      <w:pPr>
        <w:spacing w:line="360" w:lineRule="auto"/>
      </w:pPr>
      <w:r>
        <w:lastRenderedPageBreak/>
        <w:t>H</w:t>
      </w:r>
      <w:r w:rsidR="00083171">
        <w:t>owever, men also experience domestic violence and often in ways that are less visible or socially acknowledged. Ultimately</w:t>
      </w:r>
      <w:r w:rsidR="000E047F">
        <w:t xml:space="preserve">, </w:t>
      </w:r>
      <w:r w:rsidR="007C4FD7">
        <w:t xml:space="preserve">this contributes to </w:t>
      </w:r>
      <w:r w:rsidR="00CE1D34">
        <w:t>a shortfall on awareness and support for male victims.</w:t>
      </w:r>
      <w:r w:rsidR="000D2215">
        <w:t xml:space="preserve"> Lucy Hughes, a lead of a charity supporting male DV </w:t>
      </w:r>
      <w:r w:rsidR="00F53DB0">
        <w:t>victims</w:t>
      </w:r>
      <w:r w:rsidR="00CE1D34">
        <w:t xml:space="preserve"> </w:t>
      </w:r>
      <w:r w:rsidR="000D2215">
        <w:t xml:space="preserve">describes it as </w:t>
      </w:r>
      <w:r w:rsidR="00155654">
        <w:t>a</w:t>
      </w:r>
      <w:r w:rsidR="000D2215">
        <w:t xml:space="preserve"> “geographical inequality in what is on offer for men”</w:t>
      </w:r>
      <w:r w:rsidR="00C32830">
        <w:t xml:space="preserve"> </w:t>
      </w:r>
      <w:sdt>
        <w:sdtPr>
          <w:id w:val="1743067043"/>
          <w:citation/>
        </w:sdtPr>
        <w:sdtContent>
          <w:r w:rsidR="00C32830">
            <w:fldChar w:fldCharType="begin"/>
          </w:r>
          <w:r w:rsidR="00C32830">
            <w:instrText xml:space="preserve"> CITATION Hom23 \l 2057 </w:instrText>
          </w:r>
          <w:r w:rsidR="00C32830">
            <w:fldChar w:fldCharType="separate"/>
          </w:r>
          <w:r w:rsidR="004E3BDE">
            <w:rPr>
              <w:noProof/>
            </w:rPr>
            <w:t>(Home Office, 2023)</w:t>
          </w:r>
          <w:r w:rsidR="00C32830">
            <w:fldChar w:fldCharType="end"/>
          </w:r>
        </w:sdtContent>
      </w:sdt>
      <w:r w:rsidR="000D2215">
        <w:t xml:space="preserve">. </w:t>
      </w:r>
      <w:r w:rsidR="003362F2">
        <w:t xml:space="preserve">Is it a case that men are simply not </w:t>
      </w:r>
      <w:r w:rsidR="008B59AE">
        <w:t xml:space="preserve">confident in being </w:t>
      </w:r>
      <w:r w:rsidR="003362F2">
        <w:t xml:space="preserve">forthcoming or is it at the point of men reporting that it is not being recognised? </w:t>
      </w:r>
    </w:p>
    <w:p w14:paraId="2A2BB31A" w14:textId="77777777" w:rsidR="004472A0" w:rsidRDefault="004472A0" w:rsidP="00FB0DFB">
      <w:pPr>
        <w:spacing w:line="360" w:lineRule="auto"/>
      </w:pPr>
    </w:p>
    <w:p w14:paraId="1031553C" w14:textId="10DB5BF8" w:rsidR="00CE1D34" w:rsidRDefault="00E16D2B" w:rsidP="00FB0DFB">
      <w:pPr>
        <w:spacing w:line="360" w:lineRule="auto"/>
      </w:pPr>
      <w:r>
        <w:t xml:space="preserve">This literature review will explore the role of gender bias in the underreporting of domestic violence by male victims to the Police, examining the sociocultural, institutional and psychological factors that contribute to this phenomenon. </w:t>
      </w:r>
      <w:r w:rsidR="00FB0DFB">
        <w:t>This literature review will aim to explore current research available, specifically covering the objectives set out below and look to seek out areas which require further work</w:t>
      </w:r>
      <w:r w:rsidR="007C4FD7">
        <w:t>, u</w:t>
      </w:r>
      <w:r w:rsidR="00943C3A">
        <w:t>ltimately aspiring to address how to better support male victims and addressing systemic inequalities to be more gender inclusive.</w:t>
      </w:r>
    </w:p>
    <w:p w14:paraId="4A7AA15F" w14:textId="77777777" w:rsidR="00CE1D34" w:rsidRDefault="00CE1D34" w:rsidP="00FB0DFB">
      <w:pPr>
        <w:spacing w:line="360" w:lineRule="auto"/>
      </w:pPr>
    </w:p>
    <w:p w14:paraId="392B356B" w14:textId="72F80961" w:rsidR="00FB0DFB" w:rsidRPr="004F1409" w:rsidRDefault="00FB0DFB" w:rsidP="00AE0D3A">
      <w:pPr>
        <w:pStyle w:val="ListParagraph"/>
        <w:numPr>
          <w:ilvl w:val="0"/>
          <w:numId w:val="1"/>
        </w:numPr>
        <w:spacing w:line="360" w:lineRule="auto"/>
      </w:pPr>
      <w:r w:rsidRPr="004F1409">
        <w:t>What reasoning do male victims of D</w:t>
      </w:r>
      <w:r w:rsidR="003362F2">
        <w:t>V</w:t>
      </w:r>
      <w:r w:rsidRPr="004F1409">
        <w:t xml:space="preserve"> provide for not reporting abuse?</w:t>
      </w:r>
    </w:p>
    <w:p w14:paraId="73B34621" w14:textId="0E23A422" w:rsidR="004F1409" w:rsidRPr="004F1409" w:rsidRDefault="004F1409" w:rsidP="00FB0DFB">
      <w:pPr>
        <w:pStyle w:val="ListParagraph"/>
        <w:numPr>
          <w:ilvl w:val="0"/>
          <w:numId w:val="1"/>
        </w:numPr>
        <w:spacing w:line="360" w:lineRule="auto"/>
      </w:pPr>
      <w:r w:rsidRPr="004F1409">
        <w:t>Does unconscious gender bias prevent male victims of D</w:t>
      </w:r>
      <w:r w:rsidR="003362F2">
        <w:t>V</w:t>
      </w:r>
      <w:r w:rsidRPr="004F1409">
        <w:t xml:space="preserve"> reporting to the</w:t>
      </w:r>
      <w:r w:rsidR="00AE0D3A">
        <w:t xml:space="preserve"> </w:t>
      </w:r>
      <w:r w:rsidR="00FB0DFB" w:rsidRPr="004F1409">
        <w:t>police?</w:t>
      </w:r>
    </w:p>
    <w:p w14:paraId="68B8978C" w14:textId="257FB0B4" w:rsidR="004F1409" w:rsidRPr="004F1409" w:rsidRDefault="004F1409" w:rsidP="00AE0D3A">
      <w:pPr>
        <w:pStyle w:val="ListParagraph"/>
        <w:numPr>
          <w:ilvl w:val="0"/>
          <w:numId w:val="1"/>
        </w:numPr>
        <w:spacing w:line="360" w:lineRule="auto"/>
      </w:pPr>
      <w:r w:rsidRPr="004F1409">
        <w:t>Do the police have sufficient knowledge of support available for male</w:t>
      </w:r>
      <w:r w:rsidR="00AE0D3A">
        <w:t xml:space="preserve"> </w:t>
      </w:r>
      <w:r w:rsidRPr="004F1409">
        <w:t>victims of DV?</w:t>
      </w:r>
    </w:p>
    <w:p w14:paraId="1B9152EA" w14:textId="77777777" w:rsidR="00CE1D34" w:rsidRDefault="00CE1D34" w:rsidP="00FB0DFB">
      <w:pPr>
        <w:spacing w:line="360" w:lineRule="auto"/>
      </w:pPr>
    </w:p>
    <w:p w14:paraId="6E0C51A3" w14:textId="0FBC8621" w:rsidR="004F1409" w:rsidRPr="004F1409" w:rsidRDefault="00083171" w:rsidP="00FB0DFB">
      <w:pPr>
        <w:spacing w:line="360" w:lineRule="auto"/>
        <w:rPr>
          <w:u w:val="single"/>
        </w:rPr>
      </w:pPr>
      <w:r>
        <w:rPr>
          <w:u w:val="single"/>
        </w:rPr>
        <w:t xml:space="preserve">Prevalence of </w:t>
      </w:r>
      <w:r w:rsidR="004F1409" w:rsidRPr="004F1409">
        <w:rPr>
          <w:u w:val="single"/>
        </w:rPr>
        <w:t>Domestic Violence Against Men.</w:t>
      </w:r>
    </w:p>
    <w:p w14:paraId="71CDA46E" w14:textId="603833F3" w:rsidR="004E789B" w:rsidRDefault="007C4FD7" w:rsidP="004E15AD">
      <w:pPr>
        <w:spacing w:line="360" w:lineRule="auto"/>
      </w:pPr>
      <w:r>
        <w:t>Though levels of reporting on female to male domestic violence have traditionally been low</w:t>
      </w:r>
      <w:r w:rsidR="00FB0DFB">
        <w:t xml:space="preserve">, men are beginning to </w:t>
      </w:r>
      <w:r w:rsidR="004E15AD">
        <w:t xml:space="preserve">take the steps forward in recognising and reporting their experiences of domestic violence by their female counterpart. </w:t>
      </w:r>
      <w:r w:rsidR="00E24B5F">
        <w:t xml:space="preserve">In the UK, the Crime Survey for England and Wales </w:t>
      </w:r>
      <w:sdt>
        <w:sdtPr>
          <w:id w:val="551898113"/>
          <w:citation/>
        </w:sdtPr>
        <w:sdtEndPr/>
        <w:sdtContent>
          <w:r w:rsidR="004E789B">
            <w:fldChar w:fldCharType="begin"/>
          </w:r>
          <w:r w:rsidR="004E789B">
            <w:instrText xml:space="preserve"> CITATION Off19 \l 2057 </w:instrText>
          </w:r>
          <w:r w:rsidR="004E789B">
            <w:fldChar w:fldCharType="separate"/>
          </w:r>
          <w:r w:rsidR="004E3BDE">
            <w:rPr>
              <w:noProof/>
            </w:rPr>
            <w:t>(Statistics, 2019)</w:t>
          </w:r>
          <w:r w:rsidR="004E789B">
            <w:fldChar w:fldCharType="end"/>
          </w:r>
        </w:sdtContent>
      </w:sdt>
      <w:r w:rsidR="00E24B5F">
        <w:t xml:space="preserve"> reported that 4.4% of men experienced DV in the year ending March 2019 with an estimated 713,000 male victims. Moreover, a survey conducted in the United States resolved that 1 in 4 men have experienced intimate partner violence (Black et al., 2011). These statistics indica</w:t>
      </w:r>
      <w:r>
        <w:t xml:space="preserve">te </w:t>
      </w:r>
      <w:r w:rsidR="00E24B5F">
        <w:t xml:space="preserve">this a real issue that warrants equal attention </w:t>
      </w:r>
      <w:r w:rsidR="00B049EB">
        <w:t xml:space="preserve">as female victims receive </w:t>
      </w:r>
      <w:r w:rsidR="00E24B5F">
        <w:t xml:space="preserve">from academics, medical, criminal justice and governing bodies. </w:t>
      </w:r>
      <w:r w:rsidR="00B049EB">
        <w:t xml:space="preserve">Moreover, the statistics may </w:t>
      </w:r>
      <w:r>
        <w:t xml:space="preserve">accurately portray the scale of male victimhood </w:t>
      </w:r>
      <w:r w:rsidR="00B049EB">
        <w:t>due to</w:t>
      </w:r>
      <w:r w:rsidR="000107E2">
        <w:t xml:space="preserve"> </w:t>
      </w:r>
      <w:r w:rsidR="00B049EB">
        <w:t>men</w:t>
      </w:r>
      <w:r w:rsidR="000107E2">
        <w:t xml:space="preserve"> </w:t>
      </w:r>
      <w:r w:rsidR="00B049EB">
        <w:t xml:space="preserve">not </w:t>
      </w:r>
      <w:r w:rsidR="000107E2">
        <w:t>realising</w:t>
      </w:r>
      <w:r w:rsidR="00B049EB">
        <w:t xml:space="preserve"> themselves </w:t>
      </w:r>
      <w:r>
        <w:t>that they are</w:t>
      </w:r>
      <w:r w:rsidR="00B049EB">
        <w:t xml:space="preserve"> a victim of domestic violence </w:t>
      </w:r>
      <w:r w:rsidR="000107E2">
        <w:t xml:space="preserve">or </w:t>
      </w:r>
      <w:r w:rsidR="004E789B">
        <w:t>accept</w:t>
      </w:r>
      <w:r w:rsidR="000107E2">
        <w:t>ing</w:t>
      </w:r>
      <w:r w:rsidR="004E789B">
        <w:t xml:space="preserve"> their victimisation </w:t>
      </w:r>
      <w:sdt>
        <w:sdtPr>
          <w:id w:val="2099599418"/>
          <w:citation/>
        </w:sdtPr>
        <w:sdtEndPr/>
        <w:sdtContent>
          <w:r w:rsidR="004E789B">
            <w:fldChar w:fldCharType="begin"/>
          </w:r>
          <w:r w:rsidR="004E789B">
            <w:instrText xml:space="preserve"> CITATION Hin22 \l 2057 </w:instrText>
          </w:r>
          <w:r w:rsidR="004E789B">
            <w:fldChar w:fldCharType="separate"/>
          </w:r>
          <w:r w:rsidR="004E3BDE">
            <w:rPr>
              <w:noProof/>
            </w:rPr>
            <w:t>(Hine, 2022)</w:t>
          </w:r>
          <w:r w:rsidR="004E789B">
            <w:fldChar w:fldCharType="end"/>
          </w:r>
        </w:sdtContent>
      </w:sdt>
      <w:r w:rsidR="004E789B">
        <w:t>.</w:t>
      </w:r>
      <w:r w:rsidR="003362F2">
        <w:t xml:space="preserve"> </w:t>
      </w:r>
      <w:r w:rsidR="007A32ED">
        <w:t xml:space="preserve">Studies conducted by Wallace et al. </w:t>
      </w:r>
      <w:r w:rsidR="004472A0">
        <w:rPr>
          <w:noProof/>
        </w:rPr>
        <w:t>(2019)</w:t>
      </w:r>
      <w:r w:rsidR="007A32ED">
        <w:t>, highlight the issues faced by men when coming forward as DV victims. It was found that men often didn’t consider themselves to be victims and didn’t believe that what they were experiencing was Domestic Violence</w:t>
      </w:r>
      <w:r w:rsidR="008A25F7">
        <w:t xml:space="preserve"> due to the overwhelming narrative that DV is </w:t>
      </w:r>
      <w:r>
        <w:t>almost exclusively experienced by female</w:t>
      </w:r>
      <w:r w:rsidR="00366147">
        <w:t xml:space="preserve"> victims</w:t>
      </w:r>
      <w:r w:rsidR="007F19DA">
        <w:t xml:space="preserve"> </w:t>
      </w:r>
      <w:r w:rsidR="007F19DA">
        <w:rPr>
          <w:noProof/>
        </w:rPr>
        <w:t>(Walker et al, 2020)</w:t>
      </w:r>
      <w:r w:rsidR="008A25F7">
        <w:t xml:space="preserve">. Furthermore, this was the first obstacle to seeking any help – they were having to succumb to the idea of being the victim before reaching out to a small pool of male-only support. </w:t>
      </w:r>
      <w:r w:rsidR="003362F2">
        <w:t xml:space="preserve">Additionally, </w:t>
      </w:r>
      <w:r w:rsidR="00024F3F">
        <w:t xml:space="preserve">when men do reach out it is usually under the guise of anonymity </w:t>
      </w:r>
      <w:sdt>
        <w:sdtPr>
          <w:id w:val="1563368042"/>
          <w:citation/>
        </w:sdtPr>
        <w:sdtEndPr/>
        <w:sdtContent>
          <w:r w:rsidR="00024F3F">
            <w:fldChar w:fldCharType="begin"/>
          </w:r>
          <w:r w:rsidR="00024F3F">
            <w:instrText xml:space="preserve"> CITATION Eli20 \l 2057 </w:instrText>
          </w:r>
          <w:r w:rsidR="00024F3F">
            <w:fldChar w:fldCharType="separate"/>
          </w:r>
          <w:r w:rsidR="004E3BDE">
            <w:rPr>
              <w:noProof/>
            </w:rPr>
            <w:t>(Bates, 2020)</w:t>
          </w:r>
          <w:r w:rsidR="00024F3F">
            <w:fldChar w:fldCharType="end"/>
          </w:r>
        </w:sdtContent>
      </w:sdt>
      <w:r w:rsidR="00BE74A0">
        <w:t xml:space="preserve"> meaning there may be more victims unaccounted for statistically within both Police and Government records by men seeking help anonymously via helplines.</w:t>
      </w:r>
      <w:r w:rsidR="0077319E">
        <w:t xml:space="preserve"> Male victims felt more comfortable being unknown due to the fear of bruised masculinity and retribut</w:t>
      </w:r>
      <w:r w:rsidR="00366147">
        <w:t>ion</w:t>
      </w:r>
      <w:r w:rsidR="0077319E">
        <w:t xml:space="preserve"> from partners</w:t>
      </w:r>
      <w:r w:rsidR="00FA2B30">
        <w:t xml:space="preserve"> </w:t>
      </w:r>
      <w:sdt>
        <w:sdtPr>
          <w:id w:val="1429920354"/>
          <w:citation/>
        </w:sdtPr>
        <w:sdtContent>
          <w:r w:rsidR="00FA2B30">
            <w:fldChar w:fldCharType="begin"/>
          </w:r>
          <w:r w:rsidR="00FA2B30">
            <w:instrText xml:space="preserve"> CITATION Ven10 \l 2057 </w:instrText>
          </w:r>
          <w:r w:rsidR="00FA2B30">
            <w:fldChar w:fldCharType="separate"/>
          </w:r>
          <w:r w:rsidR="004E3BDE">
            <w:rPr>
              <w:noProof/>
            </w:rPr>
            <w:t>(Venus Tsui, 2010)</w:t>
          </w:r>
          <w:r w:rsidR="00FA2B30">
            <w:fldChar w:fldCharType="end"/>
          </w:r>
        </w:sdtContent>
      </w:sdt>
      <w:r w:rsidR="0077319E">
        <w:t>.</w:t>
      </w:r>
      <w:r w:rsidR="00BE74A0">
        <w:t xml:space="preserve"> </w:t>
      </w:r>
      <w:r w:rsidR="00CA552E">
        <w:t xml:space="preserve">Furthermore, when they are recognised as victims in the hands of a female abuser, the census appears to suggest that they were to blame due to female violence being a self-defence response </w:t>
      </w:r>
      <w:sdt>
        <w:sdtPr>
          <w:id w:val="-1849857407"/>
          <w:citation/>
        </w:sdtPr>
        <w:sdtContent>
          <w:r w:rsidR="00CA552E">
            <w:fldChar w:fldCharType="begin"/>
          </w:r>
          <w:r w:rsidR="00CA552E">
            <w:instrText xml:space="preserve"> CITATION Poc05 \l 2057 </w:instrText>
          </w:r>
          <w:r w:rsidR="00CA552E">
            <w:fldChar w:fldCharType="separate"/>
          </w:r>
          <w:r w:rsidR="004E3BDE">
            <w:rPr>
              <w:noProof/>
            </w:rPr>
            <w:t>(Kernsmith, 2005)</w:t>
          </w:r>
          <w:r w:rsidR="00CA552E">
            <w:fldChar w:fldCharType="end"/>
          </w:r>
        </w:sdtContent>
      </w:sdt>
      <w:r w:rsidR="00CA552E">
        <w:t>.</w:t>
      </w:r>
      <w:r w:rsidR="00516928">
        <w:t xml:space="preserve"> </w:t>
      </w:r>
      <w:r w:rsidR="00FA2B30">
        <w:t>Considering</w:t>
      </w:r>
      <w:r w:rsidR="00366147">
        <w:t xml:space="preserve"> this</w:t>
      </w:r>
      <w:r w:rsidR="00350351">
        <w:t xml:space="preserve">, Miller concluded that females: </w:t>
      </w:r>
    </w:p>
    <w:p w14:paraId="0A6B69E9" w14:textId="77777777" w:rsidR="00350351" w:rsidRDefault="00350351" w:rsidP="004E15AD">
      <w:pPr>
        <w:spacing w:line="360" w:lineRule="auto"/>
      </w:pPr>
    </w:p>
    <w:p w14:paraId="112AEBD7" w14:textId="77777777" w:rsidR="00350351" w:rsidRPr="00350351" w:rsidRDefault="00350351" w:rsidP="00350351">
      <w:pPr>
        <w:spacing w:line="360" w:lineRule="auto"/>
        <w:rPr>
          <w:sz w:val="20"/>
          <w:szCs w:val="20"/>
        </w:rPr>
      </w:pPr>
      <w:r w:rsidRPr="00350351">
        <w:rPr>
          <w:sz w:val="20"/>
          <w:szCs w:val="20"/>
        </w:rPr>
        <w:t>“…</w:t>
      </w:r>
      <w:r w:rsidRPr="00350351">
        <w:rPr>
          <w:sz w:val="20"/>
          <w:szCs w:val="20"/>
        </w:rPr>
        <w:t xml:space="preserve">often act in </w:t>
      </w:r>
      <w:r w:rsidRPr="00350351">
        <w:rPr>
          <w:sz w:val="20"/>
          <w:szCs w:val="20"/>
        </w:rPr>
        <w:t>self-defence</w:t>
      </w:r>
      <w:r w:rsidRPr="00350351">
        <w:rPr>
          <w:sz w:val="20"/>
          <w:szCs w:val="20"/>
        </w:rPr>
        <w:t xml:space="preserve">, they may have long histories of victimization, and they may use a weapon to equalize the force or threat used by their partners, who are bigger and stronger than they are” </w:t>
      </w:r>
    </w:p>
    <w:p w14:paraId="17046B58" w14:textId="2F3EB470" w:rsidR="00350351" w:rsidRDefault="00350351" w:rsidP="00E47148">
      <w:pPr>
        <w:spacing w:line="360" w:lineRule="auto"/>
        <w:ind w:left="6480" w:firstLine="720"/>
        <w:rPr>
          <w:sz w:val="20"/>
          <w:szCs w:val="20"/>
        </w:rPr>
      </w:pPr>
      <w:r w:rsidRPr="00350351">
        <w:rPr>
          <w:noProof/>
          <w:sz w:val="20"/>
          <w:szCs w:val="20"/>
        </w:rPr>
        <w:t>(Miller, 2001</w:t>
      </w:r>
      <w:r>
        <w:rPr>
          <w:noProof/>
          <w:sz w:val="20"/>
          <w:szCs w:val="20"/>
        </w:rPr>
        <w:t>, p</w:t>
      </w:r>
      <w:r w:rsidR="00E47148">
        <w:rPr>
          <w:noProof/>
          <w:sz w:val="20"/>
          <w:szCs w:val="20"/>
        </w:rPr>
        <w:t>.</w:t>
      </w:r>
      <w:r>
        <w:rPr>
          <w:noProof/>
          <w:sz w:val="20"/>
          <w:szCs w:val="20"/>
        </w:rPr>
        <w:t>1340</w:t>
      </w:r>
      <w:r w:rsidRPr="00350351">
        <w:rPr>
          <w:noProof/>
          <w:sz w:val="20"/>
          <w:szCs w:val="20"/>
        </w:rPr>
        <w:t>)</w:t>
      </w:r>
    </w:p>
    <w:p w14:paraId="517971E9" w14:textId="77777777" w:rsidR="00350351" w:rsidRPr="00350351" w:rsidRDefault="00350351" w:rsidP="00350351">
      <w:pPr>
        <w:spacing w:line="360" w:lineRule="auto"/>
        <w:rPr>
          <w:sz w:val="20"/>
          <w:szCs w:val="20"/>
        </w:rPr>
      </w:pPr>
    </w:p>
    <w:p w14:paraId="20FA2A11" w14:textId="507196D8" w:rsidR="004E789B" w:rsidRDefault="00350351" w:rsidP="00DC17A0">
      <w:pPr>
        <w:spacing w:line="360" w:lineRule="auto"/>
      </w:pPr>
      <w:r>
        <w:t>Using this argument of the idealism of stereotypical ideologies, it leads into the next chapter which will investigate ‘the traditional’ and how this may contribute to men not reporting due to these characteristics attached to them.</w:t>
      </w:r>
    </w:p>
    <w:p w14:paraId="253202A1" w14:textId="77777777" w:rsidR="007A32ED" w:rsidRDefault="007A32ED" w:rsidP="004E789B">
      <w:pPr>
        <w:spacing w:line="360" w:lineRule="auto"/>
        <w:rPr>
          <w:u w:val="single"/>
        </w:rPr>
      </w:pPr>
    </w:p>
    <w:p w14:paraId="140E78F1" w14:textId="51397B0A" w:rsidR="00504CC8" w:rsidRDefault="004E789B" w:rsidP="004E789B">
      <w:pPr>
        <w:spacing w:line="360" w:lineRule="auto"/>
        <w:rPr>
          <w:u w:val="single"/>
        </w:rPr>
      </w:pPr>
      <w:r w:rsidRPr="00083171">
        <w:rPr>
          <w:u w:val="single"/>
        </w:rPr>
        <w:t>Factors Contributing to Underreporting</w:t>
      </w:r>
      <w:r w:rsidR="007A32ED">
        <w:rPr>
          <w:u w:val="single"/>
        </w:rPr>
        <w:t>.</w:t>
      </w:r>
    </w:p>
    <w:p w14:paraId="5B321025" w14:textId="77777777" w:rsidR="00E95403" w:rsidRDefault="00E95403" w:rsidP="004E789B">
      <w:pPr>
        <w:spacing w:line="360" w:lineRule="auto"/>
        <w:rPr>
          <w:u w:val="single"/>
        </w:rPr>
      </w:pPr>
    </w:p>
    <w:p w14:paraId="08CF251A" w14:textId="1D5D7120" w:rsidR="005D6C3D" w:rsidRDefault="005D6C3D" w:rsidP="005D6C3D">
      <w:pPr>
        <w:spacing w:line="360" w:lineRule="auto"/>
        <w:jc w:val="both"/>
        <w:rPr>
          <w:sz w:val="20"/>
          <w:szCs w:val="20"/>
        </w:rPr>
      </w:pPr>
      <w:r w:rsidRPr="005D6C3D">
        <w:rPr>
          <w:sz w:val="20"/>
          <w:szCs w:val="20"/>
        </w:rPr>
        <w:t>“</w:t>
      </w:r>
      <w:r w:rsidRPr="005D6C3D">
        <w:rPr>
          <w:sz w:val="20"/>
          <w:szCs w:val="20"/>
        </w:rPr>
        <w:t>Some of the positive attributes are the man's ability to withstand hardship and pain to protect others, willingness to set aside his own needs for the sake of his family, and tendency to take care of people and solve their problems as if they were his own.</w:t>
      </w:r>
      <w:r w:rsidRPr="005D6C3D">
        <w:rPr>
          <w:sz w:val="20"/>
          <w:szCs w:val="20"/>
        </w:rPr>
        <w:t>”</w:t>
      </w:r>
    </w:p>
    <w:p w14:paraId="617D2C99" w14:textId="0CFC00C7" w:rsidR="005D6C3D" w:rsidRPr="005D6C3D" w:rsidRDefault="005D6C3D" w:rsidP="005D6C3D">
      <w:pPr>
        <w:spacing w:line="360" w:lineRule="auto"/>
        <w:jc w:val="both"/>
        <w:rPr>
          <w:sz w:val="20"/>
          <w:szCs w:val="20"/>
        </w:rPr>
      </w:pPr>
      <w:r>
        <w:rPr>
          <w:sz w:val="20"/>
          <w:szCs w:val="20"/>
        </w:rPr>
        <w:tab/>
      </w:r>
      <w:r>
        <w:rPr>
          <w:sz w:val="20"/>
          <w:szCs w:val="20"/>
        </w:rPr>
        <w:tab/>
      </w:r>
      <w:r>
        <w:rPr>
          <w:sz w:val="20"/>
          <w:szCs w:val="20"/>
        </w:rPr>
        <w:tab/>
      </w:r>
      <w:r>
        <w:rPr>
          <w:sz w:val="20"/>
          <w:szCs w:val="20"/>
        </w:rPr>
        <w:tab/>
      </w:r>
      <w:r w:rsidR="00E47148">
        <w:rPr>
          <w:sz w:val="20"/>
          <w:szCs w:val="20"/>
        </w:rPr>
        <w:tab/>
      </w:r>
      <w:r w:rsidR="00E47148">
        <w:rPr>
          <w:sz w:val="20"/>
          <w:szCs w:val="20"/>
        </w:rPr>
        <w:tab/>
      </w:r>
      <w:r w:rsidR="00E47148">
        <w:rPr>
          <w:sz w:val="20"/>
          <w:szCs w:val="20"/>
        </w:rPr>
        <w:tab/>
      </w:r>
      <w:r w:rsidR="00E47148">
        <w:rPr>
          <w:sz w:val="20"/>
          <w:szCs w:val="20"/>
        </w:rPr>
        <w:tab/>
      </w:r>
      <w:r w:rsidR="00E47148">
        <w:rPr>
          <w:sz w:val="20"/>
          <w:szCs w:val="20"/>
        </w:rPr>
        <w:tab/>
      </w:r>
      <w:r w:rsidR="00E47148">
        <w:rPr>
          <w:sz w:val="20"/>
          <w:szCs w:val="20"/>
        </w:rPr>
        <w:tab/>
      </w:r>
      <w:r w:rsidR="00E95403" w:rsidRPr="005D6C3D">
        <w:rPr>
          <w:noProof/>
          <w:sz w:val="20"/>
          <w:szCs w:val="20"/>
        </w:rPr>
        <w:t>(Levant, 1992</w:t>
      </w:r>
      <w:r w:rsidR="00E95403">
        <w:rPr>
          <w:noProof/>
          <w:sz w:val="20"/>
          <w:szCs w:val="20"/>
        </w:rPr>
        <w:t>, p</w:t>
      </w:r>
      <w:r w:rsidR="00E47148">
        <w:rPr>
          <w:noProof/>
          <w:sz w:val="20"/>
          <w:szCs w:val="20"/>
        </w:rPr>
        <w:t>.</w:t>
      </w:r>
      <w:r w:rsidR="00E95403">
        <w:rPr>
          <w:noProof/>
          <w:sz w:val="20"/>
          <w:szCs w:val="20"/>
        </w:rPr>
        <w:t>7</w:t>
      </w:r>
      <w:r w:rsidR="00E95403" w:rsidRPr="005D6C3D">
        <w:rPr>
          <w:noProof/>
          <w:sz w:val="20"/>
          <w:szCs w:val="20"/>
        </w:rPr>
        <w:t>)</w:t>
      </w:r>
    </w:p>
    <w:p w14:paraId="67D91C06" w14:textId="77777777" w:rsidR="005D6C3D" w:rsidRPr="005D6C3D" w:rsidRDefault="005D6C3D" w:rsidP="005D6C3D">
      <w:pPr>
        <w:spacing w:line="360" w:lineRule="auto"/>
        <w:jc w:val="both"/>
        <w:rPr>
          <w:sz w:val="20"/>
          <w:szCs w:val="20"/>
        </w:rPr>
      </w:pPr>
    </w:p>
    <w:p w14:paraId="58C679BF" w14:textId="6DB15819" w:rsidR="007A32ED" w:rsidRDefault="002C5FA0" w:rsidP="004E789B">
      <w:pPr>
        <w:spacing w:line="360" w:lineRule="auto"/>
      </w:pPr>
      <w:r w:rsidRPr="002C5FA0">
        <w:t>Traditional</w:t>
      </w:r>
      <w:r>
        <w:t xml:space="preserve"> gender roles depict men as strong, stoic and dominant.</w:t>
      </w:r>
      <w:r w:rsidR="0046367E">
        <w:t xml:space="preserve"> </w:t>
      </w:r>
      <w:r w:rsidR="0046367E">
        <w:rPr>
          <w:rFonts w:cs="Arial"/>
        </w:rPr>
        <w:t xml:space="preserve">One clinical phycologist originated the term Male Normative Alexithymia or MNA which he devised to explain the reticence in male expressing emotion (Ronald F. Levant, 1992). Male Normative Alexithymia (MNA) looks at the ‘traditional masculine’, of how men believe they are required to act, or not act to become a more stoic feature in society. </w:t>
      </w:r>
      <w:r w:rsidR="0046367E">
        <w:t>D</w:t>
      </w:r>
      <w:r>
        <w:t>epicting a perception that men can not be victimised by the weaker vulnerable female</w:t>
      </w:r>
      <w:r w:rsidR="00DC17A0">
        <w:t xml:space="preserve">. In their research into DV gender stereotypes, it was mentioned by participants when looking at female perpetrators that “she must have been provoked” </w:t>
      </w:r>
      <w:sdt>
        <w:sdtPr>
          <w:id w:val="690503394"/>
          <w:citation/>
        </w:sdtPr>
        <w:sdtContent>
          <w:r w:rsidR="00DC17A0">
            <w:fldChar w:fldCharType="begin"/>
          </w:r>
          <w:r w:rsidR="00DC17A0">
            <w:instrText xml:space="preserve">CITATION car17 \l 2057 </w:instrText>
          </w:r>
          <w:r w:rsidR="00DC17A0">
            <w:fldChar w:fldCharType="separate"/>
          </w:r>
          <w:r w:rsidR="004E3BDE">
            <w:rPr>
              <w:noProof/>
            </w:rPr>
            <w:t>(Scarduzio, 2017)</w:t>
          </w:r>
          <w:r w:rsidR="00DC17A0">
            <w:fldChar w:fldCharType="end"/>
          </w:r>
        </w:sdtContent>
      </w:sdt>
      <w:r w:rsidR="00DC17A0">
        <w:t>.</w:t>
      </w:r>
      <w:r w:rsidR="0046367E">
        <w:t xml:space="preserve"> </w:t>
      </w:r>
      <w:r w:rsidR="00BE74A0">
        <w:t>T</w:t>
      </w:r>
      <w:r w:rsidR="0046367E">
        <w:t>his belief system stem</w:t>
      </w:r>
      <w:r w:rsidR="00366147">
        <w:t>s</w:t>
      </w:r>
      <w:r w:rsidR="0046367E">
        <w:t xml:space="preserve"> from </w:t>
      </w:r>
      <w:r w:rsidR="00366147">
        <w:t>the idea that men are</w:t>
      </w:r>
      <w:r w:rsidR="0046367E">
        <w:t xml:space="preserve"> </w:t>
      </w:r>
      <w:r w:rsidR="00366147">
        <w:t>stronger,</w:t>
      </w:r>
      <w:r w:rsidR="0046367E">
        <w:t xml:space="preserve"> and </w:t>
      </w:r>
      <w:r w:rsidR="003E02A9">
        <w:t xml:space="preserve">women are “fragile and sensitive” </w:t>
      </w:r>
      <w:r w:rsidR="003E02A9">
        <w:rPr>
          <w:noProof/>
        </w:rPr>
        <w:t>(Xu H, 2019, p</w:t>
      </w:r>
      <w:r w:rsidR="00E47148">
        <w:rPr>
          <w:noProof/>
        </w:rPr>
        <w:t>.</w:t>
      </w:r>
      <w:r w:rsidR="003E02A9">
        <w:rPr>
          <w:noProof/>
        </w:rPr>
        <w:t>2)</w:t>
      </w:r>
      <w:r w:rsidR="00366147">
        <w:t xml:space="preserve">, a view which </w:t>
      </w:r>
      <w:r w:rsidR="00BE74A0">
        <w:t>is inaccurate and outdated</w:t>
      </w:r>
      <w:r w:rsidR="00366147">
        <w:t xml:space="preserve">; </w:t>
      </w:r>
      <w:r w:rsidR="008038CE">
        <w:t xml:space="preserve">that men can </w:t>
      </w:r>
      <w:r w:rsidR="00932A1D">
        <w:t>defend</w:t>
      </w:r>
      <w:r w:rsidR="008038CE">
        <w:t xml:space="preserve"> themselves against women</w:t>
      </w:r>
      <w:r w:rsidR="00BE74A0">
        <w:t xml:space="preserve">. The statistics speak for themselves. </w:t>
      </w:r>
      <w:r w:rsidR="007F19DA">
        <w:t xml:space="preserve">However, men are still burdened with the idea of </w:t>
      </w:r>
      <w:r w:rsidR="00842925">
        <w:t>masculinity,</w:t>
      </w:r>
      <w:r w:rsidR="007F19DA">
        <w:t xml:space="preserve"> and </w:t>
      </w:r>
      <w:r w:rsidR="003E5603">
        <w:t>it is inherent that this features as a b</w:t>
      </w:r>
      <w:r w:rsidR="00366147">
        <w:t>arrier</w:t>
      </w:r>
      <w:r w:rsidR="003E5603">
        <w:t xml:space="preserve"> to reporting abuse from their female intimate partner. </w:t>
      </w:r>
      <w:r w:rsidR="00842925">
        <w:t xml:space="preserve">Babette et al (2012) allude </w:t>
      </w:r>
      <w:r w:rsidR="00EF362F">
        <w:t xml:space="preserve">to </w:t>
      </w:r>
      <w:r w:rsidR="00842925">
        <w:t>this in their research by explaining how m</w:t>
      </w:r>
      <w:r w:rsidR="00FA7CC4">
        <w:t xml:space="preserve">en experience humiliation at the realisation that they are being abused </w:t>
      </w:r>
      <w:r w:rsidR="00842925">
        <w:t>and chose to not report due to the fear of ridicule. During their research into male victims of DV, the authors gained an insight into their participants reasoning not to report violence. Out of 380 male participants they provided the following response:</w:t>
      </w:r>
    </w:p>
    <w:p w14:paraId="59CB962D" w14:textId="77777777" w:rsidR="00842925" w:rsidRDefault="00842925" w:rsidP="004E789B">
      <w:pPr>
        <w:spacing w:line="360" w:lineRule="auto"/>
      </w:pPr>
    </w:p>
    <w:p w14:paraId="122B032F" w14:textId="0DE41723" w:rsidR="00842925" w:rsidRPr="00E47148" w:rsidRDefault="00842925" w:rsidP="004E789B">
      <w:pPr>
        <w:spacing w:line="360" w:lineRule="auto"/>
        <w:rPr>
          <w:sz w:val="20"/>
          <w:szCs w:val="20"/>
        </w:rPr>
      </w:pPr>
      <w:r w:rsidRPr="00E47148">
        <w:rPr>
          <w:sz w:val="20"/>
          <w:szCs w:val="20"/>
        </w:rPr>
        <w:t>“The rea</w:t>
      </w:r>
      <w:r w:rsidRPr="00E47148">
        <w:rPr>
          <w:sz w:val="20"/>
          <w:szCs w:val="20"/>
        </w:rPr>
        <w:t xml:space="preserve">son reported for failing to talk to the police or report the DV </w:t>
      </w:r>
      <w:r w:rsidRPr="00E47148">
        <w:rPr>
          <w:sz w:val="20"/>
          <w:szCs w:val="20"/>
        </w:rPr>
        <w:t>were</w:t>
      </w:r>
      <w:r w:rsidRPr="00E47148">
        <w:rPr>
          <w:sz w:val="20"/>
          <w:szCs w:val="20"/>
        </w:rPr>
        <w:t xml:space="preserve"> fear of not being taken seriously (49 %), shame (31 %), or the belief the police cannot do anything (35 %)</w:t>
      </w:r>
      <w:r w:rsidRPr="00E47148">
        <w:rPr>
          <w:sz w:val="20"/>
          <w:szCs w:val="20"/>
        </w:rPr>
        <w:t>”</w:t>
      </w:r>
    </w:p>
    <w:p w14:paraId="05C334E6" w14:textId="0314A015" w:rsidR="00842925" w:rsidRPr="00E47148" w:rsidRDefault="00842925" w:rsidP="004E789B">
      <w:pPr>
        <w:spacing w:line="360" w:lineRule="auto"/>
        <w:rPr>
          <w:sz w:val="20"/>
          <w:szCs w:val="20"/>
        </w:rPr>
      </w:pPr>
      <w:r w:rsidRPr="00E47148">
        <w:rPr>
          <w:sz w:val="20"/>
          <w:szCs w:val="20"/>
        </w:rPr>
        <w:tab/>
      </w:r>
      <w:r w:rsidRPr="00E47148">
        <w:rPr>
          <w:sz w:val="20"/>
          <w:szCs w:val="20"/>
        </w:rPr>
        <w:tab/>
      </w:r>
      <w:r w:rsidRPr="00E47148">
        <w:rPr>
          <w:sz w:val="20"/>
          <w:szCs w:val="20"/>
        </w:rPr>
        <w:tab/>
      </w:r>
      <w:r w:rsidRPr="00E47148">
        <w:rPr>
          <w:sz w:val="20"/>
          <w:szCs w:val="20"/>
        </w:rPr>
        <w:tab/>
      </w:r>
      <w:r w:rsidRPr="00E47148">
        <w:rPr>
          <w:sz w:val="20"/>
          <w:szCs w:val="20"/>
        </w:rPr>
        <w:tab/>
      </w:r>
      <w:r w:rsidRPr="00E47148">
        <w:rPr>
          <w:sz w:val="20"/>
          <w:szCs w:val="20"/>
        </w:rPr>
        <w:tab/>
      </w:r>
      <w:r w:rsidRPr="00E47148">
        <w:rPr>
          <w:sz w:val="20"/>
          <w:szCs w:val="20"/>
        </w:rPr>
        <w:tab/>
      </w:r>
      <w:r w:rsidRPr="00E47148">
        <w:rPr>
          <w:sz w:val="20"/>
          <w:szCs w:val="20"/>
        </w:rPr>
        <w:tab/>
      </w:r>
      <w:r w:rsidRPr="00E47148">
        <w:rPr>
          <w:sz w:val="20"/>
          <w:szCs w:val="20"/>
        </w:rPr>
        <w:tab/>
      </w:r>
      <w:r w:rsidRPr="00E47148">
        <w:rPr>
          <w:noProof/>
          <w:sz w:val="20"/>
          <w:szCs w:val="20"/>
        </w:rPr>
        <w:t>(Ceelen, 2012, p</w:t>
      </w:r>
      <w:r w:rsidR="00E47148">
        <w:rPr>
          <w:noProof/>
          <w:sz w:val="20"/>
          <w:szCs w:val="20"/>
        </w:rPr>
        <w:t>.</w:t>
      </w:r>
      <w:r w:rsidRPr="00E47148">
        <w:rPr>
          <w:noProof/>
          <w:sz w:val="20"/>
          <w:szCs w:val="20"/>
        </w:rPr>
        <w:t>175)</w:t>
      </w:r>
    </w:p>
    <w:p w14:paraId="3C5FB8AE" w14:textId="77777777" w:rsidR="00E47148" w:rsidRDefault="0093714A" w:rsidP="004E789B">
      <w:pPr>
        <w:spacing w:line="360" w:lineRule="auto"/>
      </w:pPr>
      <w:r>
        <w:t>To</w:t>
      </w:r>
      <w:r w:rsidR="00EF362F">
        <w:t xml:space="preserve"> bridge research gaps in male </w:t>
      </w:r>
      <w:r w:rsidR="007C7A25">
        <w:t>victims’</w:t>
      </w:r>
      <w:r>
        <w:t xml:space="preserve"> experience in seeking help</w:t>
      </w:r>
      <w:r w:rsidR="00EF362F">
        <w:t xml:space="preserve">, </w:t>
      </w:r>
      <w:r w:rsidR="007C7A25">
        <w:t xml:space="preserve">Huntley et al (2018) narrowed the outcomes </w:t>
      </w:r>
      <w:r>
        <w:t xml:space="preserve">as to why men do not report </w:t>
      </w:r>
      <w:r w:rsidR="007C7A25">
        <w:t>down to five themes by compiling existing literature. They amounted to the following themes</w:t>
      </w:r>
      <w:r w:rsidR="00E47148">
        <w:t>:</w:t>
      </w:r>
    </w:p>
    <w:p w14:paraId="17AB690E" w14:textId="77777777" w:rsidR="00E47148" w:rsidRDefault="00E47148" w:rsidP="004E789B">
      <w:pPr>
        <w:spacing w:line="360" w:lineRule="auto"/>
      </w:pPr>
    </w:p>
    <w:p w14:paraId="1CB69E09" w14:textId="2DD03A2E" w:rsidR="00E47148" w:rsidRDefault="007C7A25" w:rsidP="004E789B">
      <w:pPr>
        <w:spacing w:line="360" w:lineRule="auto"/>
        <w:rPr>
          <w:noProof/>
        </w:rPr>
      </w:pPr>
      <w:r>
        <w:t xml:space="preserve"> “</w:t>
      </w:r>
      <w:r w:rsidR="00E47148">
        <w:t>…</w:t>
      </w:r>
      <w:r>
        <w:t>fear of disclosure, challenge to masculinity, commitment to relationships, diminished confidence and invisibility/perception of services”</w:t>
      </w:r>
      <w:r>
        <w:rPr>
          <w:noProof/>
        </w:rPr>
        <w:t xml:space="preserve"> </w:t>
      </w:r>
    </w:p>
    <w:p w14:paraId="1512F9BC" w14:textId="2E10AED8" w:rsidR="00024F3F" w:rsidRDefault="007C7A25" w:rsidP="00E47148">
      <w:pPr>
        <w:spacing w:line="360" w:lineRule="auto"/>
        <w:ind w:left="5760" w:firstLine="720"/>
        <w:rPr>
          <w:sz w:val="20"/>
          <w:szCs w:val="20"/>
        </w:rPr>
      </w:pPr>
      <w:r w:rsidRPr="00E47148">
        <w:rPr>
          <w:noProof/>
          <w:sz w:val="20"/>
          <w:szCs w:val="20"/>
        </w:rPr>
        <w:t>(Huntley AL, 2019, p</w:t>
      </w:r>
      <w:r w:rsidR="00E47148" w:rsidRPr="00E47148">
        <w:rPr>
          <w:noProof/>
          <w:sz w:val="20"/>
          <w:szCs w:val="20"/>
        </w:rPr>
        <w:t>.</w:t>
      </w:r>
      <w:r w:rsidRPr="00E47148">
        <w:rPr>
          <w:noProof/>
          <w:sz w:val="20"/>
          <w:szCs w:val="20"/>
        </w:rPr>
        <w:t>7)</w:t>
      </w:r>
    </w:p>
    <w:p w14:paraId="7B31633A" w14:textId="77777777" w:rsidR="00E47148" w:rsidRPr="00E47148" w:rsidRDefault="00E47148" w:rsidP="00E47148">
      <w:pPr>
        <w:spacing w:line="360" w:lineRule="auto"/>
        <w:ind w:left="5760" w:firstLine="720"/>
        <w:rPr>
          <w:sz w:val="20"/>
          <w:szCs w:val="20"/>
        </w:rPr>
      </w:pPr>
    </w:p>
    <w:p w14:paraId="5FE075B4" w14:textId="63428C3A" w:rsidR="00024F3F" w:rsidRDefault="00E80495" w:rsidP="004E789B">
      <w:pPr>
        <w:spacing w:line="360" w:lineRule="auto"/>
      </w:pPr>
      <w:r>
        <w:t>Fear to disclose, challenging masculinity and diminished confidence all coincide under the similar genre of gender bias. Men have been told for years to somewhat “just man up” that it has distorted their vision on how a partner’s treatment of them can be, in fact, abuse. That they can be abused.</w:t>
      </w:r>
    </w:p>
    <w:p w14:paraId="6DFB2162" w14:textId="77777777" w:rsidR="00E80495" w:rsidRPr="003362F2" w:rsidRDefault="00E80495" w:rsidP="004E789B">
      <w:pPr>
        <w:spacing w:line="360" w:lineRule="auto"/>
      </w:pPr>
    </w:p>
    <w:p w14:paraId="12BCDB70" w14:textId="2F831C60" w:rsidR="0093714A" w:rsidRDefault="004E789B" w:rsidP="004E789B">
      <w:pPr>
        <w:spacing w:line="360" w:lineRule="auto"/>
        <w:rPr>
          <w:u w:val="single"/>
        </w:rPr>
      </w:pPr>
      <w:r>
        <w:rPr>
          <w:u w:val="single"/>
        </w:rPr>
        <w:t>Lack of Resources and Support</w:t>
      </w:r>
      <w:r w:rsidR="00E80495">
        <w:rPr>
          <w:u w:val="single"/>
        </w:rPr>
        <w:t>:</w:t>
      </w:r>
      <w:r w:rsidR="00E80495">
        <w:t xml:space="preserve"> </w:t>
      </w:r>
      <w:r w:rsidR="00E80495" w:rsidRPr="00E80495">
        <w:t>“Invisibility of services”</w:t>
      </w:r>
      <w:r w:rsidRPr="00E80495">
        <w:t>.</w:t>
      </w:r>
    </w:p>
    <w:p w14:paraId="5E89D788" w14:textId="3FC7A23F" w:rsidR="0093714A" w:rsidRDefault="0093714A" w:rsidP="004E789B">
      <w:pPr>
        <w:spacing w:line="360" w:lineRule="auto"/>
        <w:rPr>
          <w:sz w:val="20"/>
          <w:szCs w:val="20"/>
        </w:rPr>
      </w:pPr>
      <w:r w:rsidRPr="0093714A">
        <w:rPr>
          <w:sz w:val="20"/>
          <w:szCs w:val="20"/>
        </w:rPr>
        <w:t>“</w:t>
      </w:r>
      <w:r w:rsidRPr="0093714A">
        <w:rPr>
          <w:sz w:val="20"/>
          <w:szCs w:val="20"/>
        </w:rPr>
        <w:t>Perceptions that men were invisible as victims within services points to a lack of an appropriate ‘shop front ‘of support</w:t>
      </w:r>
      <w:r w:rsidRPr="0093714A">
        <w:rPr>
          <w:sz w:val="20"/>
          <w:szCs w:val="20"/>
        </w:rPr>
        <w:t xml:space="preserve">… </w:t>
      </w:r>
      <w:r w:rsidRPr="0093714A">
        <w:rPr>
          <w:sz w:val="20"/>
          <w:szCs w:val="20"/>
        </w:rPr>
        <w:t xml:space="preserve">male victims </w:t>
      </w:r>
      <w:r w:rsidRPr="0093714A">
        <w:rPr>
          <w:sz w:val="20"/>
          <w:szCs w:val="20"/>
        </w:rPr>
        <w:t>need</w:t>
      </w:r>
      <w:r w:rsidRPr="0093714A">
        <w:rPr>
          <w:sz w:val="20"/>
          <w:szCs w:val="20"/>
        </w:rPr>
        <w:t xml:space="preserve"> to be more publicly advertised and that images and wording of publicity needs to represent different types of masculinity and sexuality</w:t>
      </w:r>
      <w:r w:rsidRPr="0093714A">
        <w:rPr>
          <w:sz w:val="20"/>
          <w:szCs w:val="20"/>
        </w:rPr>
        <w:t>”</w:t>
      </w:r>
    </w:p>
    <w:p w14:paraId="14AFCF97" w14:textId="1D6B114B" w:rsidR="0093714A" w:rsidRPr="0093714A" w:rsidRDefault="0093714A" w:rsidP="004E789B">
      <w:pPr>
        <w:spacing w:line="360" w:lineRule="auto"/>
        <w:rPr>
          <w:sz w:val="20"/>
          <w:szCs w:val="20"/>
        </w:rPr>
      </w:pPr>
      <w:r>
        <w:rPr>
          <w:sz w:val="20"/>
          <w:szCs w:val="20"/>
        </w:rPr>
        <w:tab/>
      </w:r>
      <w:r>
        <w:rPr>
          <w:sz w:val="20"/>
          <w:szCs w:val="20"/>
        </w:rPr>
        <w:tab/>
      </w:r>
      <w:r>
        <w:rPr>
          <w:sz w:val="20"/>
          <w:szCs w:val="20"/>
        </w:rPr>
        <w:tab/>
      </w:r>
      <w:r>
        <w:rPr>
          <w:sz w:val="20"/>
          <w:szCs w:val="20"/>
        </w:rPr>
        <w:tab/>
      </w:r>
      <w:r>
        <w:rPr>
          <w:sz w:val="20"/>
          <w:szCs w:val="20"/>
        </w:rPr>
        <w:tab/>
      </w:r>
      <w:r w:rsidR="00E47148">
        <w:rPr>
          <w:sz w:val="20"/>
          <w:szCs w:val="20"/>
        </w:rPr>
        <w:tab/>
      </w:r>
      <w:r w:rsidR="00E47148">
        <w:rPr>
          <w:sz w:val="20"/>
          <w:szCs w:val="20"/>
        </w:rPr>
        <w:tab/>
      </w:r>
      <w:r w:rsidR="00E47148">
        <w:rPr>
          <w:sz w:val="20"/>
          <w:szCs w:val="20"/>
        </w:rPr>
        <w:tab/>
      </w:r>
      <w:r w:rsidR="00E47148">
        <w:rPr>
          <w:sz w:val="20"/>
          <w:szCs w:val="20"/>
        </w:rPr>
        <w:tab/>
      </w:r>
      <w:r w:rsidR="008038CE" w:rsidRPr="0093714A">
        <w:rPr>
          <w:noProof/>
          <w:sz w:val="20"/>
          <w:szCs w:val="20"/>
        </w:rPr>
        <w:t xml:space="preserve">(Huntley </w:t>
      </w:r>
      <w:r w:rsidR="00E47148">
        <w:rPr>
          <w:noProof/>
          <w:sz w:val="20"/>
          <w:szCs w:val="20"/>
        </w:rPr>
        <w:t>et al.</w:t>
      </w:r>
      <w:r w:rsidR="008038CE" w:rsidRPr="0093714A">
        <w:rPr>
          <w:noProof/>
          <w:sz w:val="20"/>
          <w:szCs w:val="20"/>
        </w:rPr>
        <w:t>, 2019</w:t>
      </w:r>
      <w:r w:rsidR="008038CE">
        <w:rPr>
          <w:noProof/>
          <w:sz w:val="20"/>
          <w:szCs w:val="20"/>
        </w:rPr>
        <w:t>, p</w:t>
      </w:r>
      <w:r w:rsidR="00E47148">
        <w:rPr>
          <w:noProof/>
          <w:sz w:val="20"/>
          <w:szCs w:val="20"/>
        </w:rPr>
        <w:t>.</w:t>
      </w:r>
      <w:r w:rsidR="008038CE">
        <w:rPr>
          <w:noProof/>
          <w:sz w:val="20"/>
          <w:szCs w:val="20"/>
        </w:rPr>
        <w:t>11</w:t>
      </w:r>
      <w:r w:rsidR="008038CE" w:rsidRPr="0093714A">
        <w:rPr>
          <w:noProof/>
          <w:sz w:val="20"/>
          <w:szCs w:val="20"/>
        </w:rPr>
        <w:t>)</w:t>
      </w:r>
    </w:p>
    <w:p w14:paraId="3410CEF4" w14:textId="2B292ABA" w:rsidR="004E789B" w:rsidRDefault="00A872A8" w:rsidP="004E789B">
      <w:pPr>
        <w:spacing w:line="360" w:lineRule="auto"/>
      </w:pPr>
      <w:r w:rsidRPr="00A872A8">
        <w:t>Much</w:t>
      </w:r>
      <w:r>
        <w:t xml:space="preserve"> of the support infrastructure available for DV victims fleeing intimate relationships such as sheltered accommodation and support</w:t>
      </w:r>
      <w:r w:rsidR="00366147">
        <w:t>,</w:t>
      </w:r>
      <w:r>
        <w:t xml:space="preserve"> is</w:t>
      </w:r>
      <w:r w:rsidR="00366147">
        <w:t xml:space="preserve"> predominantly</w:t>
      </w:r>
      <w:r>
        <w:t xml:space="preserve"> designed for female</w:t>
      </w:r>
      <w:r w:rsidR="00366147">
        <w:t xml:space="preserve"> victim</w:t>
      </w:r>
      <w:r>
        <w:t xml:space="preserve">s. </w:t>
      </w:r>
      <w:r w:rsidR="00EE31E8">
        <w:t>ManKind</w:t>
      </w:r>
      <w:r w:rsidR="007C1A23">
        <w:t xml:space="preserve"> (2024)</w:t>
      </w:r>
      <w:r w:rsidR="00EE31E8">
        <w:t xml:space="preserve">, a charity supporting male victims, have </w:t>
      </w:r>
      <w:r w:rsidR="007C1A23">
        <w:t xml:space="preserve">resorted to </w:t>
      </w:r>
      <w:r w:rsidR="00EE31E8">
        <w:t>offer</w:t>
      </w:r>
      <w:r w:rsidR="007C1A23">
        <w:t>ing</w:t>
      </w:r>
      <w:r w:rsidR="00EE31E8">
        <w:t xml:space="preserve"> legal terminology </w:t>
      </w:r>
      <w:r w:rsidR="007C1A23">
        <w:t xml:space="preserve">on their webpage </w:t>
      </w:r>
      <w:r w:rsidR="00EE31E8">
        <w:t>to assist men in</w:t>
      </w:r>
      <w:r w:rsidR="007C1A23">
        <w:t xml:space="preserve"> seeking refuge. Within their message it implies that local authorities have previously pushed back on assisting men leaving the charity to remind men of their human rights.</w:t>
      </w:r>
    </w:p>
    <w:p w14:paraId="1F395945" w14:textId="77777777" w:rsidR="007C1A23" w:rsidRDefault="007C1A23" w:rsidP="004E789B">
      <w:pPr>
        <w:spacing w:line="360" w:lineRule="auto"/>
      </w:pPr>
    </w:p>
    <w:p w14:paraId="2BFF4DA9" w14:textId="36331514" w:rsidR="007C1A23" w:rsidRDefault="007C1A23" w:rsidP="004E789B">
      <w:pPr>
        <w:spacing w:line="360" w:lineRule="auto"/>
        <w:rPr>
          <w:b/>
          <w:bCs/>
          <w:sz w:val="20"/>
          <w:szCs w:val="20"/>
        </w:rPr>
      </w:pPr>
      <w:r w:rsidRPr="007C1A23">
        <w:rPr>
          <w:sz w:val="20"/>
          <w:szCs w:val="20"/>
        </w:rPr>
        <w:t>“</w:t>
      </w:r>
      <w:r w:rsidRPr="007C1A23">
        <w:rPr>
          <w:sz w:val="20"/>
          <w:szCs w:val="20"/>
        </w:rPr>
        <w:t>If a local authority states that they only support female victims of domestic abuse with emergency housing – this is illegal. Not only in terms of breaching the above acts but also it is a breach of the </w:t>
      </w:r>
      <w:r w:rsidRPr="007C1A23">
        <w:rPr>
          <w:b/>
          <w:bCs/>
          <w:sz w:val="20"/>
          <w:szCs w:val="20"/>
        </w:rPr>
        <w:t>Equality Act (2010).</w:t>
      </w:r>
      <w:r w:rsidRPr="007C1A23">
        <w:rPr>
          <w:b/>
          <w:bCs/>
          <w:sz w:val="20"/>
          <w:szCs w:val="20"/>
        </w:rPr>
        <w:t>”</w:t>
      </w:r>
    </w:p>
    <w:p w14:paraId="6EFD1A65" w14:textId="3DB753D8" w:rsidR="007C1A23" w:rsidRPr="007C1A23" w:rsidRDefault="007C1A23" w:rsidP="004E789B">
      <w:pPr>
        <w:spacing w:line="360" w:lineRule="auto"/>
        <w:rPr>
          <w:sz w:val="20"/>
          <w:szCs w:val="20"/>
        </w:rPr>
      </w:pPr>
      <w:r>
        <w:rPr>
          <w:b/>
          <w:bCs/>
          <w:sz w:val="20"/>
          <w:szCs w:val="20"/>
        </w:rPr>
        <w:tab/>
      </w:r>
      <w:r>
        <w:rPr>
          <w:b/>
          <w:bCs/>
          <w:sz w:val="20"/>
          <w:szCs w:val="20"/>
        </w:rPr>
        <w:tab/>
      </w:r>
      <w:r>
        <w:rPr>
          <w:b/>
          <w:bCs/>
          <w:sz w:val="20"/>
          <w:szCs w:val="20"/>
        </w:rPr>
        <w:tab/>
      </w:r>
      <w:r>
        <w:rPr>
          <w:b/>
          <w:bCs/>
          <w:sz w:val="20"/>
          <w:szCs w:val="20"/>
        </w:rPr>
        <w:tab/>
      </w:r>
      <w:r>
        <w:rPr>
          <w:b/>
          <w:bCs/>
          <w:sz w:val="20"/>
          <w:szCs w:val="20"/>
        </w:rPr>
        <w:tab/>
      </w:r>
      <w:r>
        <w:rPr>
          <w:b/>
          <w:bCs/>
          <w:sz w:val="20"/>
          <w:szCs w:val="20"/>
        </w:rPr>
        <w:tab/>
      </w:r>
      <w:r>
        <w:rPr>
          <w:b/>
          <w:bCs/>
          <w:sz w:val="20"/>
          <w:szCs w:val="20"/>
        </w:rPr>
        <w:tab/>
      </w:r>
      <w:r>
        <w:rPr>
          <w:b/>
          <w:bCs/>
          <w:sz w:val="20"/>
          <w:szCs w:val="20"/>
        </w:rPr>
        <w:tab/>
      </w:r>
      <w:r>
        <w:rPr>
          <w:b/>
          <w:bCs/>
          <w:sz w:val="20"/>
          <w:szCs w:val="20"/>
        </w:rPr>
        <w:tab/>
      </w:r>
      <w:r>
        <w:rPr>
          <w:b/>
          <w:bCs/>
          <w:sz w:val="20"/>
          <w:szCs w:val="20"/>
        </w:rPr>
        <w:tab/>
      </w:r>
      <w:sdt>
        <w:sdtPr>
          <w:rPr>
            <w:b/>
            <w:bCs/>
            <w:sz w:val="20"/>
            <w:szCs w:val="20"/>
          </w:rPr>
          <w:id w:val="-475060059"/>
          <w:citation/>
        </w:sdtPr>
        <w:sdtContent>
          <w:r>
            <w:rPr>
              <w:b/>
              <w:bCs/>
              <w:sz w:val="20"/>
              <w:szCs w:val="20"/>
            </w:rPr>
            <w:fldChar w:fldCharType="begin"/>
          </w:r>
          <w:r>
            <w:rPr>
              <w:b/>
              <w:bCs/>
              <w:sz w:val="20"/>
              <w:szCs w:val="20"/>
            </w:rPr>
            <w:instrText xml:space="preserve">CITATION Man \l 2057 </w:instrText>
          </w:r>
          <w:r>
            <w:rPr>
              <w:b/>
              <w:bCs/>
              <w:sz w:val="20"/>
              <w:szCs w:val="20"/>
            </w:rPr>
            <w:fldChar w:fldCharType="separate"/>
          </w:r>
          <w:r w:rsidR="004E3BDE" w:rsidRPr="004E3BDE">
            <w:rPr>
              <w:noProof/>
              <w:sz w:val="20"/>
              <w:szCs w:val="20"/>
            </w:rPr>
            <w:t>(ManKind, 2024)</w:t>
          </w:r>
          <w:r>
            <w:rPr>
              <w:b/>
              <w:bCs/>
              <w:sz w:val="20"/>
              <w:szCs w:val="20"/>
            </w:rPr>
            <w:fldChar w:fldCharType="end"/>
          </w:r>
        </w:sdtContent>
      </w:sdt>
    </w:p>
    <w:p w14:paraId="4A1E23F1" w14:textId="4E1F4BE0" w:rsidR="00A872A8" w:rsidRPr="00BB3919" w:rsidRDefault="00BB3919" w:rsidP="004E789B">
      <w:pPr>
        <w:spacing w:line="360" w:lineRule="auto"/>
      </w:pPr>
      <w:r>
        <w:t>Additionally, accessing a male targeted helpline has its limitations. For example, looking at support services in Wales specifically, there is one main helpline titled Dyn Wales</w:t>
      </w:r>
      <w:r w:rsidR="00A37C98">
        <w:t xml:space="preserve"> </w:t>
      </w:r>
      <w:sdt>
        <w:sdtPr>
          <w:id w:val="-1166165212"/>
          <w:citation/>
        </w:sdtPr>
        <w:sdtContent>
          <w:r w:rsidR="003832DA">
            <w:fldChar w:fldCharType="begin"/>
          </w:r>
          <w:r w:rsidR="003832DA">
            <w:instrText xml:space="preserve"> CITATION Wel241 \l 2057 </w:instrText>
          </w:r>
          <w:r w:rsidR="003832DA">
            <w:fldChar w:fldCharType="separate"/>
          </w:r>
          <w:r w:rsidR="004E3BDE">
            <w:rPr>
              <w:noProof/>
            </w:rPr>
            <w:t>(Government, Support for Male victims of Domestic Abuse or domestic violence in Wales, 2024)</w:t>
          </w:r>
          <w:r w:rsidR="003832DA">
            <w:fldChar w:fldCharType="end"/>
          </w:r>
        </w:sdtContent>
      </w:sdt>
      <w:r>
        <w:t xml:space="preserve"> which caters for male victims. However, the helpline is only available to restricted hours of Monday to Friday 9am-5pm. Men can be redirected to another charity Live Fear Free</w:t>
      </w:r>
      <w:r w:rsidR="00A37C98">
        <w:t xml:space="preserve"> </w:t>
      </w:r>
      <w:sdt>
        <w:sdtPr>
          <w:id w:val="-1157529823"/>
          <w:citation/>
        </w:sdtPr>
        <w:sdtContent>
          <w:r w:rsidR="00A37C98">
            <w:fldChar w:fldCharType="begin"/>
          </w:r>
          <w:r w:rsidR="00A37C98">
            <w:instrText xml:space="preserve"> CITATION Wel24 \l 2057 </w:instrText>
          </w:r>
          <w:r w:rsidR="00A37C98">
            <w:fldChar w:fldCharType="separate"/>
          </w:r>
          <w:r w:rsidR="004E3BDE">
            <w:rPr>
              <w:noProof/>
            </w:rPr>
            <w:t>(Government, Providing help and advice about violence against women, domestic abuse and sexual violence, 2024)</w:t>
          </w:r>
          <w:r w:rsidR="00A37C98">
            <w:fldChar w:fldCharType="end"/>
          </w:r>
        </w:sdtContent>
      </w:sdt>
      <w:r>
        <w:t xml:space="preserve"> which offers a 24hours contact</w:t>
      </w:r>
      <w:r w:rsidR="00A37C98">
        <w:t xml:space="preserve"> number</w:t>
      </w:r>
      <w:r>
        <w:t xml:space="preserve">. The potential issue though is that men looking for a male specific brand may be put off by being </w:t>
      </w:r>
      <w:r w:rsidR="00A37C98">
        <w:t>redirected</w:t>
      </w:r>
      <w:r>
        <w:t xml:space="preserve"> to a page which is run by the charity entitled Women’s Aid. When accessing the webpage for Live Fear Free, the homepage reads “Providing help and advice about violence against women, domestic abuse and sexual violence.” </w:t>
      </w:r>
      <w:r w:rsidR="00A37C98">
        <w:t>Male victims seeking to talk out of the Dyn Wales service hours could misinterpret the Live Fear Free page due to its gendered use of language in its opening title.</w:t>
      </w:r>
    </w:p>
    <w:p w14:paraId="5209C1BA" w14:textId="4AD3481F" w:rsidR="00A872A8" w:rsidRPr="00A37C98" w:rsidRDefault="00D075DA" w:rsidP="00A37C98">
      <w:pPr>
        <w:rPr>
          <w:sz w:val="20"/>
          <w:szCs w:val="20"/>
        </w:rPr>
      </w:pPr>
      <w:r w:rsidRPr="00D075DA">
        <w:rPr>
          <w:sz w:val="20"/>
          <w:szCs w:val="20"/>
        </w:rPr>
        <w:tab/>
      </w:r>
      <w:r w:rsidRPr="00D075DA">
        <w:rPr>
          <w:sz w:val="20"/>
          <w:szCs w:val="20"/>
        </w:rPr>
        <w:tab/>
      </w:r>
      <w:r w:rsidRPr="00D075DA">
        <w:rPr>
          <w:sz w:val="20"/>
          <w:szCs w:val="20"/>
        </w:rPr>
        <w:tab/>
      </w:r>
      <w:r w:rsidRPr="00D075DA">
        <w:rPr>
          <w:sz w:val="20"/>
          <w:szCs w:val="20"/>
        </w:rPr>
        <w:tab/>
      </w:r>
      <w:r w:rsidRPr="00D075DA">
        <w:rPr>
          <w:sz w:val="20"/>
          <w:szCs w:val="20"/>
        </w:rPr>
        <w:tab/>
      </w:r>
      <w:r w:rsidRPr="00D075DA">
        <w:rPr>
          <w:sz w:val="20"/>
          <w:szCs w:val="20"/>
        </w:rPr>
        <w:tab/>
        <w:t xml:space="preserve">        </w:t>
      </w:r>
    </w:p>
    <w:p w14:paraId="03E02E80" w14:textId="28F3AD1F" w:rsidR="004E789B" w:rsidRDefault="004E789B" w:rsidP="004E789B">
      <w:pPr>
        <w:spacing w:line="360" w:lineRule="auto"/>
        <w:rPr>
          <w:u w:val="single"/>
        </w:rPr>
      </w:pPr>
      <w:r>
        <w:rPr>
          <w:u w:val="single"/>
        </w:rPr>
        <w:t>Police on Domestic Violence.</w:t>
      </w:r>
    </w:p>
    <w:p w14:paraId="62048B8C" w14:textId="77777777" w:rsidR="00E80495" w:rsidRDefault="00E80495" w:rsidP="00E80495">
      <w:pPr>
        <w:rPr>
          <w:noProof/>
          <w:sz w:val="20"/>
          <w:szCs w:val="20"/>
        </w:rPr>
      </w:pPr>
      <w:r w:rsidRPr="00D075DA">
        <w:rPr>
          <w:sz w:val="20"/>
          <w:szCs w:val="20"/>
        </w:rPr>
        <w:t>“I want to end by thanking all those who protect and support women and girls, wherever and whenever they need help. I am grateful to the organisations, agencies, and service providers who work tirelessly and with such tremendous dedication”</w:t>
      </w:r>
      <w:r w:rsidRPr="00E80495">
        <w:rPr>
          <w:noProof/>
          <w:sz w:val="20"/>
          <w:szCs w:val="20"/>
        </w:rPr>
        <w:t xml:space="preserve"> </w:t>
      </w:r>
    </w:p>
    <w:p w14:paraId="5A4221FA" w14:textId="243FFD51" w:rsidR="00E80495" w:rsidRDefault="00E80495" w:rsidP="00CE1740">
      <w:pPr>
        <w:ind w:left="4320" w:firstLine="720"/>
        <w:rPr>
          <w:noProof/>
          <w:sz w:val="20"/>
          <w:szCs w:val="20"/>
        </w:rPr>
      </w:pPr>
      <w:r w:rsidRPr="00D075DA">
        <w:rPr>
          <w:noProof/>
          <w:sz w:val="20"/>
          <w:szCs w:val="20"/>
        </w:rPr>
        <w:t>(</w:t>
      </w:r>
      <w:r w:rsidR="00CE1740">
        <w:rPr>
          <w:noProof/>
          <w:sz w:val="20"/>
          <w:szCs w:val="20"/>
        </w:rPr>
        <w:t xml:space="preserve">The Rt Hon </w:t>
      </w:r>
      <w:r w:rsidRPr="00D075DA">
        <w:rPr>
          <w:noProof/>
          <w:sz w:val="20"/>
          <w:szCs w:val="20"/>
        </w:rPr>
        <w:t>Theresa May</w:t>
      </w:r>
      <w:r w:rsidR="00CE1740">
        <w:rPr>
          <w:noProof/>
          <w:sz w:val="20"/>
          <w:szCs w:val="20"/>
        </w:rPr>
        <w:t xml:space="preserve"> Home Secretary</w:t>
      </w:r>
      <w:r w:rsidRPr="00D075DA">
        <w:rPr>
          <w:noProof/>
          <w:sz w:val="20"/>
          <w:szCs w:val="20"/>
        </w:rPr>
        <w:t>, 2016)</w:t>
      </w:r>
    </w:p>
    <w:p w14:paraId="26C2B05C" w14:textId="77777777" w:rsidR="00E80495" w:rsidRPr="00D075DA" w:rsidRDefault="00E80495" w:rsidP="00E80495">
      <w:pPr>
        <w:rPr>
          <w:sz w:val="20"/>
          <w:szCs w:val="20"/>
        </w:rPr>
      </w:pPr>
    </w:p>
    <w:p w14:paraId="4A649F65" w14:textId="14354C61" w:rsidR="004E789B" w:rsidRPr="00442432" w:rsidRDefault="00442432" w:rsidP="00932A1D">
      <w:pPr>
        <w:spacing w:line="360" w:lineRule="auto"/>
      </w:pPr>
      <w:r>
        <w:t>Police are</w:t>
      </w:r>
      <w:r w:rsidR="002E48DB">
        <w:t>, for the most part</w:t>
      </w:r>
      <w:r>
        <w:t xml:space="preserve"> the first emergency service in attendance to a DV incident</w:t>
      </w:r>
      <w:r w:rsidR="004D06AA">
        <w:t xml:space="preserve">. This section aims to analyse Police forces </w:t>
      </w:r>
      <w:r w:rsidR="00E80495">
        <w:t>and</w:t>
      </w:r>
      <w:r w:rsidR="004D06AA">
        <w:t xml:space="preserve"> if there are any, gender biases whether it be unintentional </w:t>
      </w:r>
      <w:r w:rsidR="00932A1D">
        <w:t xml:space="preserve">or not. This </w:t>
      </w:r>
      <w:r w:rsidR="004D06AA">
        <w:t xml:space="preserve">it would provide an insight to that first critical meeting into an intimate occurrence which is usually one person’s word against another. </w:t>
      </w:r>
    </w:p>
    <w:p w14:paraId="608CF5E2" w14:textId="6DA871E8" w:rsidR="000F6462" w:rsidRDefault="00206748" w:rsidP="00932A1D">
      <w:pPr>
        <w:spacing w:line="360" w:lineRule="auto"/>
      </w:pPr>
      <w:r w:rsidRPr="00206748">
        <w:t xml:space="preserve">Within the Western Cape, the South African Police Service, or SAPS, </w:t>
      </w:r>
      <w:r w:rsidR="00932A1D">
        <w:t xml:space="preserve">adhere to </w:t>
      </w:r>
      <w:r>
        <w:t xml:space="preserve">the following </w:t>
      </w:r>
      <w:r w:rsidR="00932A1D">
        <w:t>procedure</w:t>
      </w:r>
      <w:r>
        <w:t>s when reporting on a Domestic incident:</w:t>
      </w:r>
    </w:p>
    <w:p w14:paraId="7A9035C2" w14:textId="77777777" w:rsidR="00206748" w:rsidRDefault="00206748" w:rsidP="00932A1D">
      <w:pPr>
        <w:spacing w:line="360" w:lineRule="auto"/>
        <w:jc w:val="both"/>
      </w:pPr>
    </w:p>
    <w:p w14:paraId="040A16B5" w14:textId="77777777" w:rsidR="00206748" w:rsidRPr="007F19DA" w:rsidRDefault="00206748" w:rsidP="007F19DA">
      <w:pPr>
        <w:spacing w:line="240" w:lineRule="auto"/>
        <w:jc w:val="both"/>
        <w:rPr>
          <w:sz w:val="20"/>
          <w:szCs w:val="20"/>
        </w:rPr>
      </w:pPr>
      <w:r w:rsidRPr="00206748">
        <w:rPr>
          <w:sz w:val="20"/>
          <w:szCs w:val="20"/>
        </w:rPr>
        <w:t>“</w:t>
      </w:r>
      <w:r w:rsidRPr="00206748">
        <w:rPr>
          <w:sz w:val="20"/>
          <w:szCs w:val="20"/>
        </w:rPr>
        <w:t xml:space="preserve">To listen to the complainant and </w:t>
      </w:r>
      <w:r w:rsidRPr="007F19DA">
        <w:rPr>
          <w:sz w:val="20"/>
          <w:szCs w:val="20"/>
        </w:rPr>
        <w:t>treat her with</w:t>
      </w:r>
      <w:r w:rsidRPr="007F19DA">
        <w:rPr>
          <w:sz w:val="20"/>
          <w:szCs w:val="20"/>
        </w:rPr>
        <w:t xml:space="preserve"> </w:t>
      </w:r>
      <w:r w:rsidRPr="007F19DA">
        <w:rPr>
          <w:sz w:val="20"/>
          <w:szCs w:val="20"/>
        </w:rPr>
        <w:t>respect</w:t>
      </w:r>
    </w:p>
    <w:p w14:paraId="3326CE2D" w14:textId="77777777" w:rsidR="00206748" w:rsidRPr="007F19DA" w:rsidRDefault="00206748" w:rsidP="007F19DA">
      <w:pPr>
        <w:spacing w:line="240" w:lineRule="auto"/>
        <w:jc w:val="both"/>
        <w:rPr>
          <w:sz w:val="20"/>
          <w:szCs w:val="20"/>
        </w:rPr>
      </w:pPr>
      <w:r w:rsidRPr="007F19DA">
        <w:rPr>
          <w:sz w:val="20"/>
          <w:szCs w:val="20"/>
        </w:rPr>
        <w:t>To provide immediate assistance</w:t>
      </w:r>
    </w:p>
    <w:p w14:paraId="0449B810" w14:textId="77777777" w:rsidR="00206748" w:rsidRPr="007F19DA" w:rsidRDefault="00206748" w:rsidP="007F19DA">
      <w:pPr>
        <w:spacing w:line="240" w:lineRule="auto"/>
        <w:jc w:val="both"/>
        <w:rPr>
          <w:sz w:val="20"/>
          <w:szCs w:val="20"/>
        </w:rPr>
      </w:pPr>
      <w:r w:rsidRPr="007F19DA">
        <w:rPr>
          <w:sz w:val="20"/>
          <w:szCs w:val="20"/>
        </w:rPr>
        <w:t xml:space="preserve">To ensure her safety (for instance by </w:t>
      </w:r>
      <w:r w:rsidRPr="007F19DA">
        <w:rPr>
          <w:sz w:val="20"/>
          <w:szCs w:val="20"/>
        </w:rPr>
        <w:t>arresting the</w:t>
      </w:r>
      <w:r w:rsidRPr="007F19DA">
        <w:rPr>
          <w:sz w:val="20"/>
          <w:szCs w:val="20"/>
        </w:rPr>
        <w:t xml:space="preserve"> perpetrator, where appropriate) </w:t>
      </w:r>
      <w:r w:rsidRPr="007F19DA">
        <w:rPr>
          <w:sz w:val="20"/>
          <w:szCs w:val="20"/>
        </w:rPr>
        <w:t>and enquire</w:t>
      </w:r>
      <w:r w:rsidRPr="007F19DA">
        <w:rPr>
          <w:sz w:val="20"/>
          <w:szCs w:val="20"/>
        </w:rPr>
        <w:t xml:space="preserve"> into her injuries</w:t>
      </w:r>
    </w:p>
    <w:p w14:paraId="38E5BB8F" w14:textId="77777777" w:rsidR="00206748" w:rsidRPr="007F19DA" w:rsidRDefault="00206748" w:rsidP="007F19DA">
      <w:pPr>
        <w:spacing w:line="240" w:lineRule="auto"/>
        <w:jc w:val="both"/>
        <w:rPr>
          <w:sz w:val="20"/>
          <w:szCs w:val="20"/>
        </w:rPr>
      </w:pPr>
      <w:r w:rsidRPr="007F19DA">
        <w:rPr>
          <w:sz w:val="20"/>
          <w:szCs w:val="20"/>
        </w:rPr>
        <w:t>To inform her of her rights and options</w:t>
      </w:r>
    </w:p>
    <w:p w14:paraId="5EC52DF1" w14:textId="77777777" w:rsidR="00206748" w:rsidRPr="007F19DA" w:rsidRDefault="00206748" w:rsidP="007F19DA">
      <w:pPr>
        <w:spacing w:line="240" w:lineRule="auto"/>
        <w:jc w:val="both"/>
        <w:rPr>
          <w:sz w:val="20"/>
          <w:szCs w:val="20"/>
        </w:rPr>
      </w:pPr>
      <w:r w:rsidRPr="007F19DA">
        <w:rPr>
          <w:sz w:val="20"/>
          <w:szCs w:val="20"/>
        </w:rPr>
        <w:t xml:space="preserve">To assist her to obtain medical attention </w:t>
      </w:r>
      <w:r w:rsidRPr="007F19DA">
        <w:rPr>
          <w:sz w:val="20"/>
          <w:szCs w:val="20"/>
        </w:rPr>
        <w:t>and find</w:t>
      </w:r>
      <w:r w:rsidRPr="007F19DA">
        <w:rPr>
          <w:sz w:val="20"/>
          <w:szCs w:val="20"/>
        </w:rPr>
        <w:t xml:space="preserve"> shelter and to refer her to other </w:t>
      </w:r>
      <w:r w:rsidRPr="007F19DA">
        <w:rPr>
          <w:sz w:val="20"/>
          <w:szCs w:val="20"/>
        </w:rPr>
        <w:t>service providers</w:t>
      </w:r>
      <w:r w:rsidRPr="007F19DA">
        <w:rPr>
          <w:sz w:val="20"/>
          <w:szCs w:val="20"/>
        </w:rPr>
        <w:t>, where appropriate</w:t>
      </w:r>
    </w:p>
    <w:p w14:paraId="72A1AC8C" w14:textId="7FC912EC" w:rsidR="00206748" w:rsidRPr="007F19DA" w:rsidRDefault="00206748" w:rsidP="007F19DA">
      <w:pPr>
        <w:spacing w:line="240" w:lineRule="auto"/>
        <w:jc w:val="both"/>
        <w:rPr>
          <w:sz w:val="20"/>
          <w:szCs w:val="20"/>
        </w:rPr>
      </w:pPr>
      <w:r w:rsidRPr="007F19DA">
        <w:rPr>
          <w:sz w:val="20"/>
          <w:szCs w:val="20"/>
        </w:rPr>
        <w:t xml:space="preserve"> To open a criminal docket and investigate</w:t>
      </w:r>
      <w:r w:rsidRPr="007F19DA">
        <w:rPr>
          <w:sz w:val="20"/>
          <w:szCs w:val="20"/>
        </w:rPr>
        <w:t xml:space="preserve"> the case”</w:t>
      </w:r>
    </w:p>
    <w:p w14:paraId="6DC46556" w14:textId="54B3F838" w:rsidR="004E789B" w:rsidRPr="007F19DA" w:rsidRDefault="00206748" w:rsidP="007F19DA">
      <w:pPr>
        <w:jc w:val="both"/>
        <w:rPr>
          <w:noProof/>
          <w:sz w:val="20"/>
          <w:szCs w:val="20"/>
        </w:rPr>
      </w:pPr>
      <w:r w:rsidRPr="007F19DA">
        <w:rPr>
          <w:sz w:val="20"/>
          <w:szCs w:val="20"/>
        </w:rPr>
        <w:tab/>
      </w:r>
      <w:r w:rsidRPr="007F19DA">
        <w:rPr>
          <w:sz w:val="20"/>
          <w:szCs w:val="20"/>
        </w:rPr>
        <w:tab/>
      </w:r>
      <w:r w:rsidRPr="007F19DA">
        <w:rPr>
          <w:sz w:val="20"/>
          <w:szCs w:val="20"/>
        </w:rPr>
        <w:tab/>
      </w:r>
      <w:r w:rsidRPr="007F19DA">
        <w:rPr>
          <w:sz w:val="20"/>
          <w:szCs w:val="20"/>
        </w:rPr>
        <w:tab/>
      </w:r>
      <w:r w:rsidRPr="007F19DA">
        <w:rPr>
          <w:sz w:val="20"/>
          <w:szCs w:val="20"/>
        </w:rPr>
        <w:tab/>
      </w:r>
      <w:r w:rsidRPr="007F19DA">
        <w:rPr>
          <w:sz w:val="20"/>
          <w:szCs w:val="20"/>
        </w:rPr>
        <w:tab/>
      </w:r>
      <w:r w:rsidR="00E47148">
        <w:rPr>
          <w:sz w:val="20"/>
          <w:szCs w:val="20"/>
        </w:rPr>
        <w:tab/>
      </w:r>
      <w:r w:rsidR="00E47148">
        <w:rPr>
          <w:sz w:val="20"/>
          <w:szCs w:val="20"/>
        </w:rPr>
        <w:tab/>
      </w:r>
      <w:r w:rsidR="00E47148">
        <w:rPr>
          <w:sz w:val="20"/>
          <w:szCs w:val="20"/>
        </w:rPr>
        <w:tab/>
        <w:t xml:space="preserve">               </w:t>
      </w:r>
      <w:r w:rsidR="00A518FA" w:rsidRPr="007F19DA">
        <w:rPr>
          <w:noProof/>
          <w:sz w:val="20"/>
          <w:szCs w:val="20"/>
        </w:rPr>
        <w:t>(Wakefield, 2010, p</w:t>
      </w:r>
      <w:r w:rsidR="00E47148">
        <w:rPr>
          <w:noProof/>
          <w:sz w:val="20"/>
          <w:szCs w:val="20"/>
        </w:rPr>
        <w:t>.</w:t>
      </w:r>
      <w:r w:rsidR="00A518FA" w:rsidRPr="007F19DA">
        <w:rPr>
          <w:noProof/>
          <w:sz w:val="20"/>
          <w:szCs w:val="20"/>
        </w:rPr>
        <w:t>28)</w:t>
      </w:r>
    </w:p>
    <w:p w14:paraId="3A8278EF" w14:textId="77777777" w:rsidR="007F19DA" w:rsidRDefault="007F19DA" w:rsidP="007F19DA">
      <w:pPr>
        <w:jc w:val="both"/>
      </w:pPr>
    </w:p>
    <w:p w14:paraId="1FFAC3E2" w14:textId="63E47FE4" w:rsidR="004E789B" w:rsidRDefault="00206748" w:rsidP="00932A1D">
      <w:pPr>
        <w:pStyle w:val="Bibliography"/>
        <w:spacing w:line="360" w:lineRule="auto"/>
        <w:jc w:val="both"/>
      </w:pPr>
      <w:r>
        <w:t>Notably, the use of the gender pronoun ‘she’ repeated throughout the list of duties, in</w:t>
      </w:r>
      <w:r w:rsidR="00932A1D">
        <w:t xml:space="preserve">dicating </w:t>
      </w:r>
      <w:r>
        <w:t xml:space="preserve">that their officers </w:t>
      </w:r>
      <w:r w:rsidR="00932A1D">
        <w:t xml:space="preserve">should expect to </w:t>
      </w:r>
      <w:r>
        <w:t xml:space="preserve">deal </w:t>
      </w:r>
      <w:r w:rsidR="00610DE3">
        <w:t xml:space="preserve">solely </w:t>
      </w:r>
      <w:r>
        <w:t xml:space="preserve">with female victims in a DV incident. </w:t>
      </w:r>
      <w:r w:rsidR="00E82293">
        <w:t>In addition, researc</w:t>
      </w:r>
      <w:r w:rsidR="007F19DA">
        <w:t xml:space="preserve">h </w:t>
      </w:r>
      <w:r w:rsidR="00E82293">
        <w:t>conducted on Police responses to DV incidents also predominantly focus on a female victims</w:t>
      </w:r>
      <w:sdt>
        <w:sdtPr>
          <w:id w:val="1419134507"/>
          <w:citation/>
        </w:sdtPr>
        <w:sdtContent>
          <w:r w:rsidR="00E82293">
            <w:fldChar w:fldCharType="begin"/>
          </w:r>
          <w:r w:rsidR="00E82293">
            <w:instrText xml:space="preserve"> CITATION Car00 \l 2057 </w:instrText>
          </w:r>
          <w:r w:rsidR="00E82293">
            <w:fldChar w:fldCharType="separate"/>
          </w:r>
          <w:r w:rsidR="004E3BDE">
            <w:rPr>
              <w:noProof/>
            </w:rPr>
            <w:t xml:space="preserve"> (Carolyn Hoyle, 2000)</w:t>
          </w:r>
          <w:r w:rsidR="00E82293">
            <w:fldChar w:fldCharType="end"/>
          </w:r>
        </w:sdtContent>
      </w:sdt>
      <w:r w:rsidR="00610DE3">
        <w:t xml:space="preserve">, </w:t>
      </w:r>
      <w:r w:rsidR="00E82293">
        <w:t>purposely using female pronouns when referring to a DV victim</w:t>
      </w:r>
      <w:r w:rsidR="00610DE3">
        <w:t>s</w:t>
      </w:r>
      <w:r w:rsidR="007F19DA">
        <w:t xml:space="preserve"> in research </w:t>
      </w:r>
      <w:r w:rsidR="003E5603">
        <w:t>literature</w:t>
      </w:r>
      <w:r w:rsidR="00E82293">
        <w:t xml:space="preserve"> </w:t>
      </w:r>
      <w:sdt>
        <w:sdtPr>
          <w:id w:val="-527867482"/>
          <w:citation/>
        </w:sdtPr>
        <w:sdtContent>
          <w:r w:rsidR="00E82293">
            <w:fldChar w:fldCharType="begin"/>
          </w:r>
          <w:r w:rsidR="00E82293">
            <w:instrText xml:space="preserve"> CITATION Mic02 \l 2057 </w:instrText>
          </w:r>
          <w:r w:rsidR="00E82293">
            <w:fldChar w:fldCharType="separate"/>
          </w:r>
          <w:r w:rsidR="004E3BDE">
            <w:rPr>
              <w:noProof/>
            </w:rPr>
            <w:t>(Breci, 2002)</w:t>
          </w:r>
          <w:r w:rsidR="00E82293">
            <w:fldChar w:fldCharType="end"/>
          </w:r>
        </w:sdtContent>
      </w:sdt>
      <w:r w:rsidR="00E82293">
        <w:t xml:space="preserve">. </w:t>
      </w:r>
      <w:r w:rsidR="002828C6">
        <w:t xml:space="preserve">Opposing this, </w:t>
      </w:r>
      <w:r w:rsidR="00BE74A0">
        <w:t xml:space="preserve">the </w:t>
      </w:r>
      <w:r w:rsidR="002828C6">
        <w:t>College of Policing</w:t>
      </w:r>
      <w:r w:rsidR="00BE74A0">
        <w:t>,</w:t>
      </w:r>
      <w:r w:rsidR="002828C6">
        <w:t xml:space="preserve"> which is the UK lead for Police Training state for a Domestic Incident:</w:t>
      </w:r>
    </w:p>
    <w:p w14:paraId="05F52B62" w14:textId="77777777" w:rsidR="003E5603" w:rsidRPr="003E5603" w:rsidRDefault="003E5603" w:rsidP="003E5603"/>
    <w:p w14:paraId="6DBB6411" w14:textId="10D391CE" w:rsidR="002828C6" w:rsidRPr="002828C6" w:rsidRDefault="002828C6" w:rsidP="007F19DA">
      <w:pPr>
        <w:rPr>
          <w:sz w:val="20"/>
          <w:szCs w:val="20"/>
        </w:rPr>
      </w:pPr>
      <w:r w:rsidRPr="00E47148">
        <w:rPr>
          <w:sz w:val="20"/>
          <w:szCs w:val="20"/>
        </w:rPr>
        <w:t>“</w:t>
      </w:r>
      <w:r w:rsidRPr="002828C6">
        <w:rPr>
          <w:sz w:val="20"/>
          <w:szCs w:val="20"/>
        </w:rPr>
        <w:t xml:space="preserve">First response officers have a dual role to play when attending domestic </w:t>
      </w:r>
      <w:proofErr w:type="gramStart"/>
      <w:r w:rsidRPr="002828C6">
        <w:rPr>
          <w:sz w:val="20"/>
          <w:szCs w:val="20"/>
        </w:rPr>
        <w:t>call-outs</w:t>
      </w:r>
      <w:proofErr w:type="gramEnd"/>
      <w:r w:rsidRPr="002828C6">
        <w:rPr>
          <w:sz w:val="20"/>
          <w:szCs w:val="20"/>
        </w:rPr>
        <w:t>. They should:</w:t>
      </w:r>
    </w:p>
    <w:p w14:paraId="48FAC27B" w14:textId="77777777" w:rsidR="002828C6" w:rsidRPr="002828C6" w:rsidRDefault="002828C6" w:rsidP="007F19DA">
      <w:pPr>
        <w:numPr>
          <w:ilvl w:val="0"/>
          <w:numId w:val="2"/>
        </w:numPr>
        <w:rPr>
          <w:sz w:val="20"/>
          <w:szCs w:val="20"/>
        </w:rPr>
      </w:pPr>
      <w:r w:rsidRPr="002828C6">
        <w:rPr>
          <w:sz w:val="20"/>
          <w:szCs w:val="20"/>
        </w:rPr>
        <w:t>recognise signs of abuse and the need for safety planning to protect victims (or potential victims) and prevent offences from occurring in the longer-term</w:t>
      </w:r>
    </w:p>
    <w:p w14:paraId="5703CE83" w14:textId="77777777" w:rsidR="002828C6" w:rsidRPr="002828C6" w:rsidRDefault="002828C6" w:rsidP="007F19DA">
      <w:pPr>
        <w:numPr>
          <w:ilvl w:val="0"/>
          <w:numId w:val="2"/>
        </w:numPr>
        <w:jc w:val="both"/>
        <w:rPr>
          <w:sz w:val="20"/>
          <w:szCs w:val="20"/>
        </w:rPr>
      </w:pPr>
      <w:r w:rsidRPr="002828C6">
        <w:rPr>
          <w:sz w:val="20"/>
          <w:szCs w:val="20"/>
        </w:rPr>
        <w:t>identify criminal offences so that offenders can be brought to justice and dealt with robustly within the judicial system</w:t>
      </w:r>
    </w:p>
    <w:p w14:paraId="48164BA9" w14:textId="77777777" w:rsidR="002828C6" w:rsidRPr="002828C6" w:rsidRDefault="002828C6" w:rsidP="007F19DA">
      <w:pPr>
        <w:jc w:val="both"/>
        <w:rPr>
          <w:sz w:val="20"/>
          <w:szCs w:val="20"/>
        </w:rPr>
      </w:pPr>
      <w:r w:rsidRPr="002828C6">
        <w:rPr>
          <w:sz w:val="20"/>
          <w:szCs w:val="20"/>
        </w:rPr>
        <w:t>Response officers should:</w:t>
      </w:r>
    </w:p>
    <w:p w14:paraId="1A616498" w14:textId="77777777" w:rsidR="002828C6" w:rsidRPr="002828C6" w:rsidRDefault="002828C6" w:rsidP="007F19DA">
      <w:pPr>
        <w:numPr>
          <w:ilvl w:val="0"/>
          <w:numId w:val="3"/>
        </w:numPr>
        <w:jc w:val="both"/>
        <w:rPr>
          <w:sz w:val="20"/>
          <w:szCs w:val="20"/>
        </w:rPr>
      </w:pPr>
      <w:r w:rsidRPr="002828C6">
        <w:rPr>
          <w:sz w:val="20"/>
          <w:szCs w:val="20"/>
        </w:rPr>
        <w:t>ensure immediate safety</w:t>
      </w:r>
    </w:p>
    <w:p w14:paraId="255CD8A9" w14:textId="77777777" w:rsidR="002828C6" w:rsidRPr="002828C6" w:rsidRDefault="002828C6" w:rsidP="007F19DA">
      <w:pPr>
        <w:numPr>
          <w:ilvl w:val="0"/>
          <w:numId w:val="3"/>
        </w:numPr>
        <w:jc w:val="both"/>
        <w:rPr>
          <w:sz w:val="20"/>
          <w:szCs w:val="20"/>
        </w:rPr>
      </w:pPr>
      <w:r w:rsidRPr="002828C6">
        <w:rPr>
          <w:sz w:val="20"/>
          <w:szCs w:val="20"/>
        </w:rPr>
        <w:t>build rapport</w:t>
      </w:r>
    </w:p>
    <w:p w14:paraId="75F0A322" w14:textId="77777777" w:rsidR="002828C6" w:rsidRPr="002828C6" w:rsidRDefault="002828C6" w:rsidP="007F19DA">
      <w:pPr>
        <w:numPr>
          <w:ilvl w:val="0"/>
          <w:numId w:val="3"/>
        </w:numPr>
        <w:jc w:val="both"/>
        <w:rPr>
          <w:sz w:val="20"/>
          <w:szCs w:val="20"/>
        </w:rPr>
      </w:pPr>
      <w:r w:rsidRPr="002828C6">
        <w:rPr>
          <w:sz w:val="20"/>
          <w:szCs w:val="20"/>
        </w:rPr>
        <w:t>carry out an initial investigation</w:t>
      </w:r>
    </w:p>
    <w:p w14:paraId="2BAF4417" w14:textId="77777777" w:rsidR="002828C6" w:rsidRPr="002828C6" w:rsidRDefault="002828C6" w:rsidP="007F19DA">
      <w:pPr>
        <w:numPr>
          <w:ilvl w:val="0"/>
          <w:numId w:val="3"/>
        </w:numPr>
        <w:jc w:val="both"/>
        <w:rPr>
          <w:sz w:val="20"/>
          <w:szCs w:val="20"/>
        </w:rPr>
      </w:pPr>
      <w:r w:rsidRPr="002828C6">
        <w:rPr>
          <w:sz w:val="20"/>
          <w:szCs w:val="20"/>
        </w:rPr>
        <w:t>identify risk</w:t>
      </w:r>
    </w:p>
    <w:p w14:paraId="7DD40031" w14:textId="77777777" w:rsidR="002828C6" w:rsidRPr="002828C6" w:rsidRDefault="002828C6" w:rsidP="007F19DA">
      <w:pPr>
        <w:numPr>
          <w:ilvl w:val="0"/>
          <w:numId w:val="3"/>
        </w:numPr>
        <w:jc w:val="both"/>
        <w:rPr>
          <w:sz w:val="20"/>
          <w:szCs w:val="20"/>
        </w:rPr>
      </w:pPr>
      <w:r w:rsidRPr="002828C6">
        <w:rPr>
          <w:sz w:val="20"/>
          <w:szCs w:val="20"/>
        </w:rPr>
        <w:t>initiate support and protection (initial safety planning)</w:t>
      </w:r>
    </w:p>
    <w:p w14:paraId="49184FD6" w14:textId="2C3C6D74" w:rsidR="002828C6" w:rsidRPr="00E47148" w:rsidRDefault="002828C6" w:rsidP="007F19DA">
      <w:pPr>
        <w:numPr>
          <w:ilvl w:val="0"/>
          <w:numId w:val="3"/>
        </w:numPr>
        <w:jc w:val="both"/>
        <w:rPr>
          <w:sz w:val="20"/>
          <w:szCs w:val="20"/>
        </w:rPr>
      </w:pPr>
      <w:r w:rsidRPr="002828C6">
        <w:rPr>
          <w:sz w:val="20"/>
          <w:szCs w:val="20"/>
        </w:rPr>
        <w:t>ensure a good handover takes place, where applicable</w:t>
      </w:r>
      <w:r w:rsidRPr="00E47148">
        <w:rPr>
          <w:sz w:val="20"/>
          <w:szCs w:val="20"/>
        </w:rPr>
        <w:t>”</w:t>
      </w:r>
    </w:p>
    <w:p w14:paraId="1AB84B6E" w14:textId="14F21A5C" w:rsidR="002828C6" w:rsidRPr="002828C6" w:rsidRDefault="002828C6" w:rsidP="00E47148">
      <w:pPr>
        <w:ind w:left="7200"/>
        <w:jc w:val="both"/>
        <w:rPr>
          <w:sz w:val="20"/>
          <w:szCs w:val="20"/>
        </w:rPr>
      </w:pPr>
      <w:sdt>
        <w:sdtPr>
          <w:rPr>
            <w:sz w:val="20"/>
            <w:szCs w:val="20"/>
          </w:rPr>
          <w:id w:val="-482085088"/>
          <w:citation/>
        </w:sdtPr>
        <w:sdtContent>
          <w:r w:rsidRPr="00E47148">
            <w:rPr>
              <w:sz w:val="20"/>
              <w:szCs w:val="20"/>
            </w:rPr>
            <w:fldChar w:fldCharType="begin"/>
          </w:r>
          <w:r w:rsidRPr="00E47148">
            <w:rPr>
              <w:sz w:val="20"/>
              <w:szCs w:val="20"/>
            </w:rPr>
            <w:instrText xml:space="preserve"> CITATION Col22 \l 2057 </w:instrText>
          </w:r>
          <w:r w:rsidRPr="00E47148">
            <w:rPr>
              <w:sz w:val="20"/>
              <w:szCs w:val="20"/>
            </w:rPr>
            <w:fldChar w:fldCharType="separate"/>
          </w:r>
          <w:r w:rsidR="004E3BDE" w:rsidRPr="004E3BDE">
            <w:rPr>
              <w:noProof/>
              <w:sz w:val="20"/>
              <w:szCs w:val="20"/>
            </w:rPr>
            <w:t>(Policing, 2022)</w:t>
          </w:r>
          <w:r w:rsidRPr="00E47148">
            <w:rPr>
              <w:sz w:val="20"/>
              <w:szCs w:val="20"/>
            </w:rPr>
            <w:fldChar w:fldCharType="end"/>
          </w:r>
        </w:sdtContent>
      </w:sdt>
    </w:p>
    <w:p w14:paraId="0AFC7D58" w14:textId="77777777" w:rsidR="002828C6" w:rsidRDefault="002828C6" w:rsidP="002828C6"/>
    <w:p w14:paraId="5194A736" w14:textId="16EABAB1" w:rsidR="004B6324" w:rsidRDefault="003E5603" w:rsidP="00213F3D">
      <w:pPr>
        <w:spacing w:line="360" w:lineRule="auto"/>
      </w:pPr>
      <w:r>
        <w:t xml:space="preserve">Positively, the narrative is gender neutral, and does not hint at that the officers will be looking at a male perpetrator </w:t>
      </w:r>
      <w:r w:rsidR="00485C1E">
        <w:t>only</w:t>
      </w:r>
      <w:r>
        <w:t xml:space="preserve">. </w:t>
      </w:r>
      <w:r w:rsidR="0007345A">
        <w:t xml:space="preserve">However, the UK Government appear heavily invested into the Violence </w:t>
      </w:r>
      <w:r w:rsidR="00485C1E">
        <w:t>A</w:t>
      </w:r>
      <w:r w:rsidR="0007345A">
        <w:t xml:space="preserve">gainst Women and Girls strategy which was introduced in 2016 and a </w:t>
      </w:r>
      <w:r w:rsidR="00485C1E">
        <w:t xml:space="preserve">4-year plan. It was not until 2019 </w:t>
      </w:r>
      <w:r w:rsidR="00932A1D">
        <w:t xml:space="preserve">that </w:t>
      </w:r>
      <w:r w:rsidR="00485C1E">
        <w:t xml:space="preserve">the Government acknowledge male victims by releasing a paper statement but then took until 2022 to introduce a strategy for male victims whereby, they coined it as “Supporting male victims of crime considered violence against women and girls”. Albeit it was finally a nod to male victims, there is still an attachment that it is an association to VAWG and does now allow it to bear </w:t>
      </w:r>
      <w:r w:rsidR="00932A1D">
        <w:t>its</w:t>
      </w:r>
      <w:r w:rsidR="00485C1E">
        <w:t xml:space="preserve"> own entity. </w:t>
      </w:r>
    </w:p>
    <w:p w14:paraId="7345A8E4" w14:textId="19133263" w:rsidR="004B6324" w:rsidRDefault="004B6324" w:rsidP="00E47148">
      <w:pPr>
        <w:spacing w:line="360" w:lineRule="auto"/>
      </w:pPr>
      <w:r>
        <w:t xml:space="preserve">In </w:t>
      </w:r>
      <w:r w:rsidR="00BD0988">
        <w:t>her</w:t>
      </w:r>
      <w:r>
        <w:t xml:space="preserve"> study of female on male violence, Grady</w:t>
      </w:r>
      <w:r w:rsidR="00BD0988">
        <w:t xml:space="preserve"> (2002)</w:t>
      </w:r>
      <w:r>
        <w:t xml:space="preserve"> </w:t>
      </w:r>
      <w:r w:rsidR="00BD0988">
        <w:t>suggests that the wave of</w:t>
      </w:r>
      <w:r w:rsidR="00213F3D">
        <w:t xml:space="preserve"> the</w:t>
      </w:r>
      <w:r w:rsidR="00BD0988">
        <w:t xml:space="preserve"> feminist movement has brainwashed society into the belief system that men are perpetrators of </w:t>
      </w:r>
      <w:proofErr w:type="gramStart"/>
      <w:r w:rsidR="00BD0988">
        <w:t>DV</w:t>
      </w:r>
      <w:proofErr w:type="gramEnd"/>
      <w:r w:rsidR="00BD0988">
        <w:t xml:space="preserve"> and female are victims – and as Police are a part of society, that it has bled into service also.</w:t>
      </w:r>
    </w:p>
    <w:p w14:paraId="1F35DC67" w14:textId="77777777" w:rsidR="00BD0988" w:rsidRDefault="00BD0988" w:rsidP="002828C6"/>
    <w:p w14:paraId="0F423E27" w14:textId="78CF2327" w:rsidR="00BD0988" w:rsidRDefault="00BD0988" w:rsidP="002828C6">
      <w:pPr>
        <w:rPr>
          <w:sz w:val="20"/>
          <w:szCs w:val="20"/>
        </w:rPr>
      </w:pPr>
      <w:r w:rsidRPr="00BD0988">
        <w:rPr>
          <w:sz w:val="20"/>
          <w:szCs w:val="20"/>
        </w:rPr>
        <w:t>“My empirical research suggests that this stereotype has inf</w:t>
      </w:r>
      <w:r w:rsidR="00213F3D">
        <w:rPr>
          <w:sz w:val="20"/>
          <w:szCs w:val="20"/>
        </w:rPr>
        <w:t>o</w:t>
      </w:r>
      <w:r w:rsidRPr="00BD0988">
        <w:rPr>
          <w:sz w:val="20"/>
          <w:szCs w:val="20"/>
        </w:rPr>
        <w:t>rmed operational policing to the extent that officers are almost blind to the existence of male victims.”</w:t>
      </w:r>
    </w:p>
    <w:p w14:paraId="4D8D3564" w14:textId="6229828B" w:rsidR="00BD0988" w:rsidRPr="00BD0988" w:rsidRDefault="00BD0988" w:rsidP="002828C6">
      <w:pPr>
        <w:rPr>
          <w:sz w:val="20"/>
          <w:szCs w:val="20"/>
        </w:rPr>
      </w:pPr>
      <w:r>
        <w:rPr>
          <w:sz w:val="20"/>
          <w:szCs w:val="20"/>
        </w:rPr>
        <w:tab/>
      </w:r>
      <w:r>
        <w:rPr>
          <w:sz w:val="20"/>
          <w:szCs w:val="20"/>
        </w:rPr>
        <w:tab/>
      </w:r>
      <w:r>
        <w:rPr>
          <w:sz w:val="20"/>
          <w:szCs w:val="20"/>
        </w:rPr>
        <w:tab/>
      </w:r>
      <w:r>
        <w:rPr>
          <w:sz w:val="20"/>
          <w:szCs w:val="20"/>
        </w:rPr>
        <w:tab/>
      </w:r>
      <w:r>
        <w:rPr>
          <w:sz w:val="20"/>
          <w:szCs w:val="20"/>
        </w:rPr>
        <w:tab/>
      </w:r>
      <w:r>
        <w:rPr>
          <w:sz w:val="20"/>
          <w:szCs w:val="20"/>
        </w:rPr>
        <w:tab/>
      </w:r>
      <w:r w:rsidR="00E47148">
        <w:rPr>
          <w:sz w:val="20"/>
          <w:szCs w:val="20"/>
        </w:rPr>
        <w:tab/>
      </w:r>
      <w:r w:rsidR="00E47148">
        <w:rPr>
          <w:sz w:val="20"/>
          <w:szCs w:val="20"/>
        </w:rPr>
        <w:tab/>
      </w:r>
      <w:r w:rsidR="00E47148">
        <w:rPr>
          <w:sz w:val="20"/>
          <w:szCs w:val="20"/>
        </w:rPr>
        <w:tab/>
      </w:r>
      <w:r w:rsidR="00E47148">
        <w:rPr>
          <w:sz w:val="20"/>
          <w:szCs w:val="20"/>
        </w:rPr>
        <w:tab/>
      </w:r>
      <w:r w:rsidRPr="00BD0988">
        <w:rPr>
          <w:noProof/>
          <w:sz w:val="20"/>
          <w:szCs w:val="20"/>
        </w:rPr>
        <w:t>(Grady, 2002</w:t>
      </w:r>
      <w:r>
        <w:rPr>
          <w:noProof/>
          <w:sz w:val="20"/>
          <w:szCs w:val="20"/>
        </w:rPr>
        <w:t>, p</w:t>
      </w:r>
      <w:r w:rsidR="00E47148">
        <w:rPr>
          <w:noProof/>
          <w:sz w:val="20"/>
          <w:szCs w:val="20"/>
        </w:rPr>
        <w:t>.</w:t>
      </w:r>
      <w:r>
        <w:rPr>
          <w:noProof/>
          <w:sz w:val="20"/>
          <w:szCs w:val="20"/>
        </w:rPr>
        <w:t>77</w:t>
      </w:r>
      <w:r w:rsidRPr="00BD0988">
        <w:rPr>
          <w:noProof/>
          <w:sz w:val="20"/>
          <w:szCs w:val="20"/>
        </w:rPr>
        <w:t>)</w:t>
      </w:r>
    </w:p>
    <w:p w14:paraId="5DBB2DD3" w14:textId="5E5D053D" w:rsidR="00485C1E" w:rsidRDefault="00485C1E" w:rsidP="002828C6">
      <w:r w:rsidRPr="00485C1E">
        <w:t> </w:t>
      </w:r>
    </w:p>
    <w:p w14:paraId="14BA3FE2" w14:textId="7B7B2EDE" w:rsidR="00213F3D" w:rsidRDefault="00213F3D" w:rsidP="00213F3D">
      <w:pPr>
        <w:spacing w:line="360" w:lineRule="auto"/>
      </w:pPr>
      <w:r>
        <w:t>Bringing the literature study to a close will be a statement provided by a male victim of DV responding to questions around making their reports to Police. Following that, will be a statement provided by a Police Officer when asked about male victims of DV.</w:t>
      </w:r>
    </w:p>
    <w:p w14:paraId="65680234" w14:textId="77777777" w:rsidR="00E47148" w:rsidRDefault="00E47148" w:rsidP="00213F3D">
      <w:pPr>
        <w:spacing w:line="360" w:lineRule="auto"/>
      </w:pPr>
    </w:p>
    <w:p w14:paraId="4EE0F72D" w14:textId="755F15C8" w:rsidR="00213F3D" w:rsidRPr="00213F3D" w:rsidRDefault="00213F3D" w:rsidP="00213F3D">
      <w:pPr>
        <w:rPr>
          <w:sz w:val="20"/>
          <w:szCs w:val="20"/>
        </w:rPr>
      </w:pPr>
      <w:r w:rsidRPr="00213F3D">
        <w:rPr>
          <w:sz w:val="20"/>
          <w:szCs w:val="20"/>
        </w:rPr>
        <w:t xml:space="preserve">“I have reported it in the past to police etc. but never taken seriously. Once told ‘you’re a man – take it like a man’.” </w:t>
      </w:r>
      <w:r w:rsidR="00E47148">
        <w:rPr>
          <w:sz w:val="20"/>
          <w:szCs w:val="20"/>
        </w:rPr>
        <w:tab/>
      </w:r>
    </w:p>
    <w:p w14:paraId="4608E2C8" w14:textId="067FA97D" w:rsidR="00213F3D" w:rsidRPr="00213F3D" w:rsidRDefault="00213F3D" w:rsidP="00E47148">
      <w:pPr>
        <w:ind w:left="6480" w:firstLine="720"/>
        <w:rPr>
          <w:sz w:val="20"/>
          <w:szCs w:val="20"/>
        </w:rPr>
      </w:pPr>
      <w:r w:rsidRPr="00213F3D">
        <w:rPr>
          <w:sz w:val="20"/>
          <w:szCs w:val="20"/>
        </w:rPr>
        <w:t>(Mankind, 2003</w:t>
      </w:r>
      <w:r w:rsidRPr="00213F3D">
        <w:rPr>
          <w:sz w:val="20"/>
          <w:szCs w:val="20"/>
        </w:rPr>
        <w:t>, p.</w:t>
      </w:r>
      <w:r w:rsidRPr="00213F3D">
        <w:rPr>
          <w:sz w:val="20"/>
          <w:szCs w:val="20"/>
        </w:rPr>
        <w:t>7)</w:t>
      </w:r>
    </w:p>
    <w:p w14:paraId="11479921" w14:textId="77777777" w:rsidR="00213F3D" w:rsidRPr="00213F3D" w:rsidRDefault="00213F3D" w:rsidP="00213F3D">
      <w:pPr>
        <w:ind w:left="720" w:firstLine="720"/>
        <w:rPr>
          <w:sz w:val="20"/>
          <w:szCs w:val="20"/>
        </w:rPr>
      </w:pPr>
    </w:p>
    <w:p w14:paraId="5059A530" w14:textId="77777777" w:rsidR="00213F3D" w:rsidRPr="00213F3D" w:rsidRDefault="00213F3D" w:rsidP="00213F3D">
      <w:pPr>
        <w:rPr>
          <w:sz w:val="20"/>
          <w:szCs w:val="20"/>
        </w:rPr>
      </w:pPr>
      <w:r w:rsidRPr="00213F3D">
        <w:rPr>
          <w:sz w:val="20"/>
          <w:szCs w:val="20"/>
        </w:rPr>
        <w:t>“…you laugh and joke sometimes and think “Is he a man or a mouse?””</w:t>
      </w:r>
    </w:p>
    <w:p w14:paraId="2239873D" w14:textId="39292099" w:rsidR="004E789B" w:rsidRPr="00213F3D" w:rsidRDefault="00213F3D" w:rsidP="004E789B">
      <w:pPr>
        <w:pStyle w:val="Bibliography"/>
        <w:ind w:left="720" w:hanging="720"/>
        <w:rPr>
          <w:sz w:val="20"/>
          <w:szCs w:val="20"/>
        </w:rPr>
      </w:pPr>
      <w:r w:rsidRPr="00213F3D">
        <w:rPr>
          <w:sz w:val="20"/>
          <w:szCs w:val="20"/>
        </w:rPr>
        <w:tab/>
      </w:r>
      <w:r w:rsidRPr="00213F3D">
        <w:rPr>
          <w:sz w:val="20"/>
          <w:szCs w:val="20"/>
        </w:rPr>
        <w:tab/>
      </w:r>
      <w:r w:rsidR="00E47148">
        <w:rPr>
          <w:sz w:val="20"/>
          <w:szCs w:val="20"/>
        </w:rPr>
        <w:tab/>
      </w:r>
      <w:r w:rsidR="00E47148">
        <w:rPr>
          <w:sz w:val="20"/>
          <w:szCs w:val="20"/>
        </w:rPr>
        <w:tab/>
      </w:r>
      <w:r w:rsidR="00E47148">
        <w:rPr>
          <w:sz w:val="20"/>
          <w:szCs w:val="20"/>
        </w:rPr>
        <w:tab/>
      </w:r>
      <w:r w:rsidR="00E47148">
        <w:rPr>
          <w:sz w:val="20"/>
          <w:szCs w:val="20"/>
        </w:rPr>
        <w:tab/>
      </w:r>
      <w:r w:rsidR="00E47148">
        <w:rPr>
          <w:sz w:val="20"/>
          <w:szCs w:val="20"/>
        </w:rPr>
        <w:tab/>
      </w:r>
      <w:r w:rsidR="00E47148">
        <w:rPr>
          <w:sz w:val="20"/>
          <w:szCs w:val="20"/>
        </w:rPr>
        <w:tab/>
      </w:r>
      <w:r w:rsidR="00E47148">
        <w:rPr>
          <w:sz w:val="20"/>
          <w:szCs w:val="20"/>
        </w:rPr>
        <w:tab/>
      </w:r>
      <w:r w:rsidR="00E47148">
        <w:rPr>
          <w:sz w:val="20"/>
          <w:szCs w:val="20"/>
        </w:rPr>
        <w:tab/>
      </w:r>
      <w:r w:rsidRPr="00213F3D">
        <w:rPr>
          <w:noProof/>
          <w:sz w:val="20"/>
          <w:szCs w:val="20"/>
        </w:rPr>
        <w:t>(Grady, 2002, p.91)</w:t>
      </w:r>
    </w:p>
    <w:p w14:paraId="7C18738D" w14:textId="22CC77FE" w:rsidR="00213F3D" w:rsidRPr="00213F3D" w:rsidRDefault="00213F3D" w:rsidP="00213F3D"/>
    <w:p w14:paraId="4238C8DA" w14:textId="2EEF90F7" w:rsidR="004E789B" w:rsidRPr="00BE74A0" w:rsidRDefault="00BE74A0" w:rsidP="004E789B">
      <w:pPr>
        <w:pStyle w:val="Bibliography"/>
        <w:ind w:left="720" w:hanging="720"/>
        <w:rPr>
          <w:u w:val="single"/>
        </w:rPr>
      </w:pPr>
      <w:r w:rsidRPr="00BE74A0">
        <w:rPr>
          <w:u w:val="single"/>
        </w:rPr>
        <w:t>Conclusion:</w:t>
      </w:r>
    </w:p>
    <w:p w14:paraId="3890E24E" w14:textId="0C0EAB64" w:rsidR="004E789B" w:rsidRDefault="004E789B" w:rsidP="003832DA">
      <w:pPr>
        <w:pStyle w:val="Bibliography"/>
      </w:pPr>
    </w:p>
    <w:p w14:paraId="70312F6E" w14:textId="5264374C" w:rsidR="003832DA" w:rsidRPr="003832DA" w:rsidRDefault="003832DA" w:rsidP="003832DA">
      <w:r>
        <w:t>There is an abundance of literature researched, studied and written about Domestic Violence, but the majority still focused on female victims and little on male victims. The literature that is available on male victims, speak equally on the fact that men experience abuse but are too embarrassed to speak out due to pressure they place on themselves regarding masculinity as well as society doing this for them. It is clear from studying the literature available, that there is more to be done on expanding knowledge and information about male victims of DV publicly and professionally to squash the traditional views and see men as human beings too.</w:t>
      </w:r>
      <w:r w:rsidR="003B67C0">
        <w:t xml:space="preserve"> </w:t>
      </w:r>
    </w:p>
    <w:p w14:paraId="177993FC" w14:textId="77777777" w:rsidR="004E789B" w:rsidRDefault="004E789B" w:rsidP="004E789B">
      <w:pPr>
        <w:pStyle w:val="Bibliography"/>
        <w:ind w:left="720" w:hanging="720"/>
      </w:pPr>
    </w:p>
    <w:p w14:paraId="5ADF719F" w14:textId="77777777" w:rsidR="004E789B" w:rsidRDefault="004E789B" w:rsidP="004E789B">
      <w:pPr>
        <w:pStyle w:val="Bibliography"/>
        <w:ind w:left="720" w:hanging="720"/>
      </w:pPr>
    </w:p>
    <w:p w14:paraId="548468CB" w14:textId="373BA17A" w:rsidR="003832DA" w:rsidRPr="003832DA" w:rsidRDefault="003832DA" w:rsidP="003832DA">
      <w:pPr>
        <w:pStyle w:val="Bibliography"/>
        <w:ind w:left="720" w:hanging="720"/>
      </w:pPr>
      <w:r>
        <w:t>Word Count: 2401</w:t>
      </w:r>
    </w:p>
    <w:p w14:paraId="307D4A90" w14:textId="77777777" w:rsidR="004E789B" w:rsidRDefault="004E789B" w:rsidP="004E789B">
      <w:pPr>
        <w:pStyle w:val="Bibliography"/>
        <w:ind w:left="720" w:hanging="720"/>
      </w:pPr>
    </w:p>
    <w:p w14:paraId="520D4167" w14:textId="77777777" w:rsidR="004E789B" w:rsidRDefault="004E789B" w:rsidP="004E789B">
      <w:pPr>
        <w:spacing w:line="360" w:lineRule="auto"/>
      </w:pPr>
    </w:p>
    <w:sdt>
      <w:sdtPr>
        <w:rPr>
          <w:rFonts w:asciiTheme="minorHAnsi" w:eastAsiaTheme="minorHAnsi" w:hAnsiTheme="minorHAnsi" w:cstheme="minorBidi"/>
          <w:color w:val="auto"/>
          <w:sz w:val="22"/>
          <w:szCs w:val="22"/>
        </w:rPr>
        <w:id w:val="745696532"/>
        <w:docPartObj>
          <w:docPartGallery w:val="Bibliographies"/>
          <w:docPartUnique/>
        </w:docPartObj>
      </w:sdtPr>
      <w:sdtEndPr/>
      <w:sdtContent>
        <w:p w14:paraId="689A18CF" w14:textId="521F0B3E" w:rsidR="004E789B" w:rsidRDefault="004E789B">
          <w:pPr>
            <w:pStyle w:val="Heading1"/>
          </w:pPr>
          <w:r>
            <w:t>Bibliography</w:t>
          </w:r>
        </w:p>
        <w:sdt>
          <w:sdtPr>
            <w:id w:val="111145805"/>
            <w:bibliography/>
          </w:sdtPr>
          <w:sdtEndPr/>
          <w:sdtContent>
            <w:p w14:paraId="6B76EB5B" w14:textId="77777777" w:rsidR="004E3BDE" w:rsidRDefault="004E789B" w:rsidP="004E3BDE">
              <w:pPr>
                <w:pStyle w:val="Bibliography"/>
                <w:ind w:left="720" w:hanging="720"/>
                <w:rPr>
                  <w:noProof/>
                  <w:kern w:val="0"/>
                  <w:sz w:val="24"/>
                  <w:szCs w:val="24"/>
                  <w14:ligatures w14:val="none"/>
                </w:rPr>
              </w:pPr>
              <w:r>
                <w:fldChar w:fldCharType="begin"/>
              </w:r>
              <w:r>
                <w:instrText xml:space="preserve"> BIBLIOGRAPHY </w:instrText>
              </w:r>
              <w:r>
                <w:fldChar w:fldCharType="separate"/>
              </w:r>
              <w:r w:rsidR="004E3BDE">
                <w:rPr>
                  <w:noProof/>
                </w:rPr>
                <w:t xml:space="preserve">Bates, E. A. (2020). “No One Would Ever Believe Me”: An Exploration of the Impact ofIntimate Partner Violence Victimization on Men. </w:t>
              </w:r>
              <w:r w:rsidR="004E3BDE">
                <w:rPr>
                  <w:i/>
                  <w:iCs/>
                  <w:noProof/>
                </w:rPr>
                <w:t>Psychology of Men &amp; Masculinities</w:t>
              </w:r>
              <w:r w:rsidR="004E3BDE">
                <w:rPr>
                  <w:noProof/>
                </w:rPr>
                <w:t>, 497-507.</w:t>
              </w:r>
            </w:p>
            <w:p w14:paraId="4C2FF992" w14:textId="77777777" w:rsidR="004E3BDE" w:rsidRDefault="004E3BDE" w:rsidP="004E3BDE">
              <w:pPr>
                <w:pStyle w:val="Bibliography"/>
                <w:ind w:left="720" w:hanging="720"/>
                <w:rPr>
                  <w:noProof/>
                </w:rPr>
              </w:pPr>
              <w:r>
                <w:rPr>
                  <w:noProof/>
                </w:rPr>
                <w:t xml:space="preserve">Breci, M. G. (2002). Police Response to Domestic Violence. In C. S. James E. Hendricks, </w:t>
              </w:r>
              <w:r>
                <w:rPr>
                  <w:i/>
                  <w:iCs/>
                  <w:noProof/>
                </w:rPr>
                <w:t>CRISIS INTERVENTION IN CRIMINAL JUSTICE/SOCIAL SERVICE</w:t>
              </w:r>
              <w:r>
                <w:rPr>
                  <w:noProof/>
                </w:rPr>
                <w:t xml:space="preserve"> (pp. 129-151). Illinois: Charles C Thomas.</w:t>
              </w:r>
            </w:p>
            <w:p w14:paraId="67862516" w14:textId="77777777" w:rsidR="004E3BDE" w:rsidRDefault="004E3BDE" w:rsidP="004E3BDE">
              <w:pPr>
                <w:pStyle w:val="Bibliography"/>
                <w:ind w:left="720" w:hanging="720"/>
                <w:rPr>
                  <w:noProof/>
                </w:rPr>
              </w:pPr>
              <w:r>
                <w:rPr>
                  <w:noProof/>
                </w:rPr>
                <w:t xml:space="preserve">Carolyn Hoyle, A. S. (2000). Police Response to Domestic Violence. </w:t>
              </w:r>
              <w:r>
                <w:rPr>
                  <w:i/>
                  <w:iCs/>
                  <w:noProof/>
                </w:rPr>
                <w:t>The British Journal of Criminology</w:t>
              </w:r>
              <w:r>
                <w:rPr>
                  <w:noProof/>
                </w:rPr>
                <w:t>, 14-36.</w:t>
              </w:r>
            </w:p>
            <w:p w14:paraId="2049AF09" w14:textId="77777777" w:rsidR="004E3BDE" w:rsidRDefault="004E3BDE" w:rsidP="004E3BDE">
              <w:pPr>
                <w:pStyle w:val="Bibliography"/>
                <w:ind w:left="720" w:hanging="720"/>
                <w:rPr>
                  <w:noProof/>
                </w:rPr>
              </w:pPr>
              <w:r>
                <w:rPr>
                  <w:noProof/>
                </w:rPr>
                <w:t xml:space="preserve">Ceelen, B. C. (2012). Male Victims of Domestic Violence. </w:t>
              </w:r>
              <w:r>
                <w:rPr>
                  <w:i/>
                  <w:iCs/>
                  <w:noProof/>
                </w:rPr>
                <w:t>Journal of Family Violence</w:t>
              </w:r>
              <w:r>
                <w:rPr>
                  <w:noProof/>
                </w:rPr>
                <w:t>, 173-178.</w:t>
              </w:r>
            </w:p>
            <w:p w14:paraId="45CCB147" w14:textId="77777777" w:rsidR="004E3BDE" w:rsidRDefault="004E3BDE" w:rsidP="004E3BDE">
              <w:pPr>
                <w:pStyle w:val="Bibliography"/>
                <w:ind w:left="720" w:hanging="720"/>
                <w:rPr>
                  <w:noProof/>
                </w:rPr>
              </w:pPr>
              <w:r>
                <w:rPr>
                  <w:noProof/>
                </w:rPr>
                <w:t xml:space="preserve">Dagnall, J. (2007, January). </w:t>
              </w:r>
              <w:r>
                <w:rPr>
                  <w:i/>
                  <w:iCs/>
                  <w:noProof/>
                </w:rPr>
                <w:t>Dissertation: Female-on-male domestic abuse: Treatment by public services and help available to male victims.</w:t>
              </w:r>
              <w:r>
                <w:rPr>
                  <w:noProof/>
                </w:rPr>
                <w:t xml:space="preserve"> Retrieved from Families Link International: https://www.familieslink.co.uk/download/jan07/Dissertation%20on%20services%20for%20male%20victims%20DV.pdf</w:t>
              </w:r>
            </w:p>
            <w:p w14:paraId="58B9D5CC" w14:textId="77777777" w:rsidR="004E3BDE" w:rsidRDefault="004E3BDE" w:rsidP="004E3BDE">
              <w:pPr>
                <w:pStyle w:val="Bibliography"/>
                <w:ind w:left="720" w:hanging="720"/>
                <w:rPr>
                  <w:noProof/>
                </w:rPr>
              </w:pPr>
              <w:r>
                <w:rPr>
                  <w:noProof/>
                </w:rPr>
                <w:t xml:space="preserve">Government, W. (2024). </w:t>
              </w:r>
              <w:r>
                <w:rPr>
                  <w:i/>
                  <w:iCs/>
                  <w:noProof/>
                </w:rPr>
                <w:t>Providing help and advice about violence against women, domestic abuse and sexual violence</w:t>
              </w:r>
              <w:r>
                <w:rPr>
                  <w:noProof/>
                </w:rPr>
                <w:t>. Retrieved from Live Fear Free: https://www.gov.wales/live-fear-free</w:t>
              </w:r>
            </w:p>
            <w:p w14:paraId="6C4BC740" w14:textId="77777777" w:rsidR="004E3BDE" w:rsidRDefault="004E3BDE" w:rsidP="004E3BDE">
              <w:pPr>
                <w:pStyle w:val="Bibliography"/>
                <w:ind w:left="720" w:hanging="720"/>
                <w:rPr>
                  <w:noProof/>
                </w:rPr>
              </w:pPr>
              <w:r>
                <w:rPr>
                  <w:noProof/>
                </w:rPr>
                <w:t xml:space="preserve">Government, W. (2024). </w:t>
              </w:r>
              <w:r>
                <w:rPr>
                  <w:i/>
                  <w:iCs/>
                  <w:noProof/>
                </w:rPr>
                <w:t>Support for Male victims of Domestic Abuse or domestic violence in Wales</w:t>
              </w:r>
              <w:r>
                <w:rPr>
                  <w:noProof/>
                </w:rPr>
                <w:t>. Retrieved from Safer Wales: https://www.saferwales.com/en/what-we-do#help-for-men</w:t>
              </w:r>
            </w:p>
            <w:p w14:paraId="3227E1C7" w14:textId="77777777" w:rsidR="004E3BDE" w:rsidRDefault="004E3BDE" w:rsidP="004E3BDE">
              <w:pPr>
                <w:pStyle w:val="Bibliography"/>
                <w:ind w:left="720" w:hanging="720"/>
                <w:rPr>
                  <w:noProof/>
                </w:rPr>
              </w:pPr>
              <w:r>
                <w:rPr>
                  <w:noProof/>
                </w:rPr>
                <w:t xml:space="preserve">Grady, A. (2002). Femaleon-Male Domestiic Violence: Uncommon or ignored? In C. H. Young, </w:t>
              </w:r>
              <w:r>
                <w:rPr>
                  <w:i/>
                  <w:iCs/>
                  <w:noProof/>
                </w:rPr>
                <w:t>New Visions of Crime Victims</w:t>
              </w:r>
              <w:r>
                <w:rPr>
                  <w:noProof/>
                </w:rPr>
                <w:t xml:space="preserve"> (pp. 71-95). Portland Oregon: Hart Publishing.</w:t>
              </w:r>
            </w:p>
            <w:p w14:paraId="3F0D6F20" w14:textId="77777777" w:rsidR="004E3BDE" w:rsidRDefault="004E3BDE" w:rsidP="004E3BDE">
              <w:pPr>
                <w:pStyle w:val="Bibliography"/>
                <w:ind w:left="720" w:hanging="720"/>
                <w:rPr>
                  <w:noProof/>
                </w:rPr>
              </w:pPr>
              <w:r>
                <w:rPr>
                  <w:noProof/>
                </w:rPr>
                <w:t xml:space="preserve">Hine, B. B. (2022). “I Have Guys Call Me and Say ‘I Can’t Be the Victim of Domestic Abuse’”: Exploring the Experiences of Telephone Support Providers for Male Victims of Domestic Violence and Abuse. </w:t>
              </w:r>
              <w:r>
                <w:rPr>
                  <w:i/>
                  <w:iCs/>
                  <w:noProof/>
                </w:rPr>
                <w:t>Journal of Interpersonal Violence</w:t>
              </w:r>
              <w:r>
                <w:rPr>
                  <w:noProof/>
                </w:rPr>
                <w:t>, 37(7-8).</w:t>
              </w:r>
            </w:p>
            <w:p w14:paraId="016D04AE" w14:textId="77777777" w:rsidR="004E3BDE" w:rsidRDefault="004E3BDE" w:rsidP="004E3BDE">
              <w:pPr>
                <w:pStyle w:val="Bibliography"/>
                <w:ind w:left="720" w:hanging="720"/>
                <w:rPr>
                  <w:noProof/>
                </w:rPr>
              </w:pPr>
              <w:r>
                <w:rPr>
                  <w:noProof/>
                </w:rPr>
                <w:t xml:space="preserve">HM Government. (2022). </w:t>
              </w:r>
              <w:r>
                <w:rPr>
                  <w:i/>
                  <w:iCs/>
                  <w:noProof/>
                </w:rPr>
                <w:t>Domestic Abuse Act 2021</w:t>
              </w:r>
              <w:r>
                <w:rPr>
                  <w:noProof/>
                </w:rPr>
                <w:t>. Retrieved from legislation.gov.uk: https://www.legislation.gov.uk/ukpga/2021/17/part/1</w:t>
              </w:r>
            </w:p>
            <w:p w14:paraId="4E5949D2" w14:textId="77777777" w:rsidR="004E3BDE" w:rsidRDefault="004E3BDE" w:rsidP="004E3BDE">
              <w:pPr>
                <w:pStyle w:val="Bibliography"/>
                <w:ind w:left="720" w:hanging="720"/>
                <w:rPr>
                  <w:noProof/>
                </w:rPr>
              </w:pPr>
              <w:r>
                <w:rPr>
                  <w:noProof/>
                </w:rPr>
                <w:t xml:space="preserve">Home Office. (2023, July 25th). </w:t>
              </w:r>
              <w:r>
                <w:rPr>
                  <w:i/>
                  <w:iCs/>
                  <w:noProof/>
                </w:rPr>
                <w:t>Funding boost for specialist victim support services</w:t>
              </w:r>
              <w:r>
                <w:rPr>
                  <w:noProof/>
                </w:rPr>
                <w:t>. Retrieved from GOV.UK: https://www.gov.uk/government/news/funding-boost-for-specialist-victim-support-services</w:t>
              </w:r>
            </w:p>
            <w:p w14:paraId="5271E97C" w14:textId="77777777" w:rsidR="004E3BDE" w:rsidRDefault="004E3BDE" w:rsidP="004E3BDE">
              <w:pPr>
                <w:pStyle w:val="Bibliography"/>
                <w:ind w:left="720" w:hanging="720"/>
                <w:rPr>
                  <w:noProof/>
                </w:rPr>
              </w:pPr>
              <w:r>
                <w:rPr>
                  <w:noProof/>
                </w:rPr>
                <w:t xml:space="preserve">Huntley AL, P. L. (2019). Help-seeking by male victims of domestic violence and abuse (DVA): a systematic review and qualitative evidence synthesis. </w:t>
              </w:r>
              <w:r>
                <w:rPr>
                  <w:i/>
                  <w:iCs/>
                  <w:noProof/>
                </w:rPr>
                <w:t>BMJ Open</w:t>
              </w:r>
              <w:r>
                <w:rPr>
                  <w:noProof/>
                </w:rPr>
                <w:t>.</w:t>
              </w:r>
            </w:p>
            <w:p w14:paraId="77172A70" w14:textId="77777777" w:rsidR="004E3BDE" w:rsidRDefault="004E3BDE" w:rsidP="004E3BDE">
              <w:pPr>
                <w:pStyle w:val="Bibliography"/>
                <w:ind w:left="720" w:hanging="720"/>
                <w:rPr>
                  <w:noProof/>
                </w:rPr>
              </w:pPr>
              <w:r>
                <w:rPr>
                  <w:noProof/>
                </w:rPr>
                <w:t xml:space="preserve">Kernsmith, P. (2005). Treating Perpetrators of Domestic Violence: Gender Differences in the Applicability of the Theory of Planned Behavior. </w:t>
              </w:r>
              <w:r>
                <w:rPr>
                  <w:i/>
                  <w:iCs/>
                  <w:noProof/>
                </w:rPr>
                <w:t>Sex Roles</w:t>
              </w:r>
              <w:r>
                <w:rPr>
                  <w:noProof/>
                </w:rPr>
                <w:t>, 757-770.</w:t>
              </w:r>
            </w:p>
            <w:p w14:paraId="4EC3F636" w14:textId="77777777" w:rsidR="004E3BDE" w:rsidRDefault="004E3BDE" w:rsidP="004E3BDE">
              <w:pPr>
                <w:pStyle w:val="Bibliography"/>
                <w:ind w:left="720" w:hanging="720"/>
                <w:rPr>
                  <w:noProof/>
                </w:rPr>
              </w:pPr>
              <w:r>
                <w:rPr>
                  <w:noProof/>
                </w:rPr>
                <w:t xml:space="preserve">Levant, R. F. (1992). Toward the reconstruction of masculinity. </w:t>
              </w:r>
              <w:r>
                <w:rPr>
                  <w:i/>
                  <w:iCs/>
                  <w:noProof/>
                </w:rPr>
                <w:t>Journal of Family Psychology</w:t>
              </w:r>
              <w:r>
                <w:rPr>
                  <w:noProof/>
                </w:rPr>
                <w:t>, 379-402.</w:t>
              </w:r>
            </w:p>
            <w:p w14:paraId="4EC94245" w14:textId="77777777" w:rsidR="004E3BDE" w:rsidRDefault="004E3BDE" w:rsidP="004E3BDE">
              <w:pPr>
                <w:pStyle w:val="Bibliography"/>
                <w:ind w:left="720" w:hanging="720"/>
                <w:rPr>
                  <w:noProof/>
                </w:rPr>
              </w:pPr>
              <w:r>
                <w:rPr>
                  <w:noProof/>
                </w:rPr>
                <w:t xml:space="preserve">ManKind. (2024). </w:t>
              </w:r>
              <w:r>
                <w:rPr>
                  <w:i/>
                  <w:iCs/>
                  <w:noProof/>
                </w:rPr>
                <w:t>Emergency Housing</w:t>
              </w:r>
              <w:r>
                <w:rPr>
                  <w:noProof/>
                </w:rPr>
                <w:t>. Retrieved from Help for Male Victims: https://mankind.org.uk/help-for-victims/emergency-housing/</w:t>
              </w:r>
            </w:p>
            <w:p w14:paraId="1A0023F1" w14:textId="77777777" w:rsidR="004E3BDE" w:rsidRDefault="004E3BDE" w:rsidP="004E3BDE">
              <w:pPr>
                <w:pStyle w:val="Bibliography"/>
                <w:ind w:left="720" w:hanging="720"/>
                <w:rPr>
                  <w:noProof/>
                </w:rPr>
              </w:pPr>
              <w:r>
                <w:rPr>
                  <w:noProof/>
                </w:rPr>
                <w:t xml:space="preserve">Miller, S. L. (2001). The Paradox of Women Arrested for Domestic Violence: Criminal Justice Professionals and Service Providers Respond. </w:t>
              </w:r>
              <w:r>
                <w:rPr>
                  <w:i/>
                  <w:iCs/>
                  <w:noProof/>
                </w:rPr>
                <w:t>Violence Against Women</w:t>
              </w:r>
              <w:r>
                <w:rPr>
                  <w:noProof/>
                </w:rPr>
                <w:t>, 1339-1376.</w:t>
              </w:r>
            </w:p>
            <w:p w14:paraId="126F83FC" w14:textId="77777777" w:rsidR="004E3BDE" w:rsidRDefault="004E3BDE" w:rsidP="004E3BDE">
              <w:pPr>
                <w:pStyle w:val="Bibliography"/>
                <w:ind w:left="720" w:hanging="720"/>
                <w:rPr>
                  <w:noProof/>
                </w:rPr>
              </w:pPr>
              <w:r>
                <w:rPr>
                  <w:noProof/>
                </w:rPr>
                <w:t xml:space="preserve">Office, H. (2016, March 8th). </w:t>
              </w:r>
              <w:r>
                <w:rPr>
                  <w:i/>
                  <w:iCs/>
                  <w:noProof/>
                </w:rPr>
                <w:t>Ending violence against women and girls strategy: 2016 to 2020 .</w:t>
              </w:r>
              <w:r>
                <w:rPr>
                  <w:noProof/>
                </w:rPr>
                <w:t xml:space="preserve"> Retrieved from GOV.UK: https://www.gov.uk/government/publications/strategy-to-end-violence-against-women-and-girls-2016-to-2020/ending-violence-against-women-and-girls-strategy-2016-to-2020-accessible-version</w:t>
              </w:r>
            </w:p>
            <w:p w14:paraId="5B270D32" w14:textId="77777777" w:rsidR="004E3BDE" w:rsidRDefault="004E3BDE" w:rsidP="004E3BDE">
              <w:pPr>
                <w:pStyle w:val="Bibliography"/>
                <w:ind w:left="720" w:hanging="720"/>
                <w:rPr>
                  <w:noProof/>
                </w:rPr>
              </w:pPr>
              <w:r>
                <w:rPr>
                  <w:noProof/>
                </w:rPr>
                <w:t xml:space="preserve">Policing, C. o. (2022, February 24th). </w:t>
              </w:r>
              <w:r>
                <w:rPr>
                  <w:i/>
                  <w:iCs/>
                  <w:noProof/>
                </w:rPr>
                <w:t>Domestic Abuse: First Response</w:t>
              </w:r>
              <w:r>
                <w:rPr>
                  <w:noProof/>
                </w:rPr>
                <w:t>. Retrieved from College of Policing: https://www.college.police.uk/app/major-investigation-and-public-protection/domestic-abuse/first-response</w:t>
              </w:r>
            </w:p>
            <w:p w14:paraId="04322F47" w14:textId="77777777" w:rsidR="004E3BDE" w:rsidRDefault="004E3BDE" w:rsidP="004E3BDE">
              <w:pPr>
                <w:pStyle w:val="Bibliography"/>
                <w:ind w:left="720" w:hanging="720"/>
                <w:rPr>
                  <w:noProof/>
                </w:rPr>
              </w:pPr>
              <w:r>
                <w:rPr>
                  <w:noProof/>
                </w:rPr>
                <w:t xml:space="preserve">Scarduzio, J. A. (2017). Maybe She Was Provoked”: Exploring Gender Stereotypes About Male and Female Perpetrators of Intimate Partner Violence. </w:t>
              </w:r>
              <w:r>
                <w:rPr>
                  <w:i/>
                  <w:iCs/>
                  <w:noProof/>
                </w:rPr>
                <w:t>Violence Against Women</w:t>
              </w:r>
              <w:r>
                <w:rPr>
                  <w:noProof/>
                </w:rPr>
                <w:t>, 89-113.</w:t>
              </w:r>
            </w:p>
            <w:p w14:paraId="144C70CA" w14:textId="77777777" w:rsidR="004E3BDE" w:rsidRDefault="004E3BDE" w:rsidP="004E3BDE">
              <w:pPr>
                <w:pStyle w:val="Bibliography"/>
                <w:ind w:left="720" w:hanging="720"/>
                <w:rPr>
                  <w:noProof/>
                </w:rPr>
              </w:pPr>
              <w:r>
                <w:rPr>
                  <w:noProof/>
                </w:rPr>
                <w:t xml:space="preserve">Statistics, O. f. (2019, November 25th). </w:t>
              </w:r>
              <w:r>
                <w:rPr>
                  <w:i/>
                  <w:iCs/>
                  <w:noProof/>
                </w:rPr>
                <w:t>Crime Survey for Enlagnd and Wales.</w:t>
              </w:r>
              <w:r>
                <w:rPr>
                  <w:noProof/>
                </w:rPr>
                <w:t xml:space="preserve"> Retrieved from https://backup.ons.gov.uk/wp-content/uploads/sites/3/2019/11/Domestic-abuse-in-England-and-Wales-overview-November-2019.pdf#:~:text=According%20to%20the%20Crime%20Survey%20for%20England%20and,ex-partner%20%284.2%25%29%20than%20by%20a%20family%20member%20%</w:t>
              </w:r>
            </w:p>
            <w:p w14:paraId="538FBF7C" w14:textId="77777777" w:rsidR="004E3BDE" w:rsidRDefault="004E3BDE" w:rsidP="004E3BDE">
              <w:pPr>
                <w:pStyle w:val="Bibliography"/>
                <w:ind w:left="720" w:hanging="720"/>
                <w:rPr>
                  <w:noProof/>
                </w:rPr>
              </w:pPr>
              <w:r>
                <w:rPr>
                  <w:noProof/>
                </w:rPr>
                <w:t xml:space="preserve">Venus Tsui, M. C. (2010). HELP-SEEKING AMONG MALE VICTIMS OF PARTNER ABUSE: MEN’S HARD TIMES. </w:t>
              </w:r>
              <w:r>
                <w:rPr>
                  <w:i/>
                  <w:iCs/>
                  <w:noProof/>
                </w:rPr>
                <w:t>Journal of Community Pyscology</w:t>
              </w:r>
              <w:r>
                <w:rPr>
                  <w:noProof/>
                </w:rPr>
                <w:t>, 769-780.</w:t>
              </w:r>
            </w:p>
            <w:p w14:paraId="4CB1EA89" w14:textId="77777777" w:rsidR="004E3BDE" w:rsidRDefault="004E3BDE" w:rsidP="004E3BDE">
              <w:pPr>
                <w:pStyle w:val="Bibliography"/>
                <w:ind w:left="720" w:hanging="720"/>
                <w:rPr>
                  <w:noProof/>
                </w:rPr>
              </w:pPr>
              <w:r>
                <w:rPr>
                  <w:noProof/>
                </w:rPr>
                <w:t xml:space="preserve">Wakefield, H. C. (2010, March). </w:t>
              </w:r>
              <w:r>
                <w:rPr>
                  <w:i/>
                  <w:iCs/>
                  <w:noProof/>
                </w:rPr>
                <w:t>Going the extra mile: Police training on domestic violence.</w:t>
              </w:r>
              <w:r>
                <w:rPr>
                  <w:noProof/>
                </w:rPr>
                <w:t xml:space="preserve"> Retrieved from UWC Research Repository: https://repository.uwc.ac.za/bitstream/handle/10566/576/CombrinckDomesticViolence2010.pdf?sequence=3&amp;isAllowed=y</w:t>
              </w:r>
            </w:p>
            <w:p w14:paraId="607F7896" w14:textId="77777777" w:rsidR="004E3BDE" w:rsidRDefault="004E3BDE" w:rsidP="004E3BDE">
              <w:pPr>
                <w:pStyle w:val="Bibliography"/>
                <w:ind w:left="720" w:hanging="720"/>
                <w:rPr>
                  <w:noProof/>
                </w:rPr>
              </w:pPr>
              <w:r>
                <w:rPr>
                  <w:noProof/>
                </w:rPr>
                <w:t xml:space="preserve">Walker, A. K. (2020). Male victims of female-perpetrated intimate partner violence, help-seeking, and reporting behaviors: A qualitative study. </w:t>
              </w:r>
              <w:r>
                <w:rPr>
                  <w:i/>
                  <w:iCs/>
                  <w:noProof/>
                </w:rPr>
                <w:t>Psychology of Men &amp; Masculinities</w:t>
              </w:r>
              <w:r>
                <w:rPr>
                  <w:noProof/>
                </w:rPr>
                <w:t>, 213-223.</w:t>
              </w:r>
            </w:p>
            <w:p w14:paraId="15420523" w14:textId="77777777" w:rsidR="004E3BDE" w:rsidRDefault="004E3BDE" w:rsidP="004E3BDE">
              <w:pPr>
                <w:pStyle w:val="Bibliography"/>
                <w:ind w:left="720" w:hanging="720"/>
                <w:rPr>
                  <w:noProof/>
                </w:rPr>
              </w:pPr>
              <w:r>
                <w:rPr>
                  <w:noProof/>
                </w:rPr>
                <w:t xml:space="preserve">Wallace, S. W. (2019). Men who experience domestic abuse: a service perspective. </w:t>
              </w:r>
              <w:r>
                <w:rPr>
                  <w:i/>
                  <w:iCs/>
                  <w:noProof/>
                </w:rPr>
                <w:t>Journal of Aggression, Conflict and Peace Research</w:t>
              </w:r>
              <w:r>
                <w:rPr>
                  <w:noProof/>
                </w:rPr>
                <w:t>, 127-137.</w:t>
              </w:r>
            </w:p>
            <w:p w14:paraId="20CBBFBF" w14:textId="77777777" w:rsidR="004E3BDE" w:rsidRDefault="004E3BDE" w:rsidP="004E3BDE">
              <w:pPr>
                <w:pStyle w:val="Bibliography"/>
                <w:ind w:left="720" w:hanging="720"/>
                <w:rPr>
                  <w:noProof/>
                </w:rPr>
              </w:pPr>
              <w:r>
                <w:rPr>
                  <w:noProof/>
                </w:rPr>
                <w:t xml:space="preserve">Xu H, Z. W.-J. (2019). The Cinderella Complex: Word embeddings reveal gender stereotypes in movies and books. </w:t>
              </w:r>
              <w:r>
                <w:rPr>
                  <w:i/>
                  <w:iCs/>
                  <w:noProof/>
                </w:rPr>
                <w:t>PLoS ONE</w:t>
              </w:r>
              <w:r>
                <w:rPr>
                  <w:noProof/>
                </w:rPr>
                <w:t>.</w:t>
              </w:r>
            </w:p>
            <w:p w14:paraId="7AB6B4C8" w14:textId="0A380F72" w:rsidR="004E789B" w:rsidRDefault="004E789B" w:rsidP="004E3BDE">
              <w:r>
                <w:rPr>
                  <w:b/>
                  <w:bCs/>
                  <w:noProof/>
                </w:rPr>
                <w:fldChar w:fldCharType="end"/>
              </w:r>
            </w:p>
          </w:sdtContent>
        </w:sdt>
      </w:sdtContent>
    </w:sdt>
    <w:p w14:paraId="2EE76036" w14:textId="124E7EEA" w:rsidR="00CE1D34" w:rsidRDefault="00CE1D34" w:rsidP="004E15AD">
      <w:pPr>
        <w:spacing w:line="360" w:lineRule="auto"/>
      </w:pPr>
    </w:p>
    <w:p w14:paraId="2172CB6D" w14:textId="77777777" w:rsidR="00083171" w:rsidRDefault="00083171" w:rsidP="004E15AD">
      <w:pPr>
        <w:spacing w:line="360" w:lineRule="auto"/>
      </w:pPr>
    </w:p>
    <w:p w14:paraId="31EE77F2" w14:textId="7BD4DDE1" w:rsidR="004E789B" w:rsidRDefault="004E789B"/>
    <w:sectPr w:rsidR="004E78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78F1A0" w14:textId="77777777" w:rsidR="007F19DA" w:rsidRDefault="007F19DA" w:rsidP="007F19DA">
      <w:pPr>
        <w:spacing w:after="0" w:line="240" w:lineRule="auto"/>
      </w:pPr>
      <w:r>
        <w:separator/>
      </w:r>
    </w:p>
  </w:endnote>
  <w:endnote w:type="continuationSeparator" w:id="0">
    <w:p w14:paraId="78F75EF7" w14:textId="77777777" w:rsidR="007F19DA" w:rsidRDefault="007F19DA" w:rsidP="007F1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85B1AF" w14:textId="77777777" w:rsidR="007F19DA" w:rsidRDefault="007F19DA" w:rsidP="007F19DA">
      <w:pPr>
        <w:spacing w:after="0" w:line="240" w:lineRule="auto"/>
      </w:pPr>
      <w:r>
        <w:separator/>
      </w:r>
    </w:p>
  </w:footnote>
  <w:footnote w:type="continuationSeparator" w:id="0">
    <w:p w14:paraId="6A3D1D5B" w14:textId="77777777" w:rsidR="007F19DA" w:rsidRDefault="007F19DA" w:rsidP="007F1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8C2134"/>
    <w:multiLevelType w:val="hybridMultilevel"/>
    <w:tmpl w:val="5D1A2076"/>
    <w:lvl w:ilvl="0" w:tplc="404C2BD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73753C"/>
    <w:multiLevelType w:val="multilevel"/>
    <w:tmpl w:val="C4405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4B667A"/>
    <w:multiLevelType w:val="multilevel"/>
    <w:tmpl w:val="5BEE2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2827347">
    <w:abstractNumId w:val="0"/>
  </w:num>
  <w:num w:numId="2" w16cid:durableId="333145353">
    <w:abstractNumId w:val="2"/>
  </w:num>
  <w:num w:numId="3" w16cid:durableId="15550397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816"/>
    <w:rsid w:val="000107E2"/>
    <w:rsid w:val="00024F3F"/>
    <w:rsid w:val="0007345A"/>
    <w:rsid w:val="00083171"/>
    <w:rsid w:val="000D2215"/>
    <w:rsid w:val="000E047F"/>
    <w:rsid w:val="000F6462"/>
    <w:rsid w:val="00125F1D"/>
    <w:rsid w:val="00155654"/>
    <w:rsid w:val="00206748"/>
    <w:rsid w:val="00213F3D"/>
    <w:rsid w:val="00232C76"/>
    <w:rsid w:val="002828C6"/>
    <w:rsid w:val="002C5FA0"/>
    <w:rsid w:val="002E48DB"/>
    <w:rsid w:val="002F23B0"/>
    <w:rsid w:val="00330DE6"/>
    <w:rsid w:val="003362F2"/>
    <w:rsid w:val="00350351"/>
    <w:rsid w:val="00366147"/>
    <w:rsid w:val="003832DA"/>
    <w:rsid w:val="003B67C0"/>
    <w:rsid w:val="003E02A9"/>
    <w:rsid w:val="003E5603"/>
    <w:rsid w:val="00442432"/>
    <w:rsid w:val="00445FDF"/>
    <w:rsid w:val="004472A0"/>
    <w:rsid w:val="0046367E"/>
    <w:rsid w:val="00477A8E"/>
    <w:rsid w:val="00485C1E"/>
    <w:rsid w:val="004B6324"/>
    <w:rsid w:val="004D06AA"/>
    <w:rsid w:val="004E15AD"/>
    <w:rsid w:val="004E3BDE"/>
    <w:rsid w:val="004E789B"/>
    <w:rsid w:val="004F1409"/>
    <w:rsid w:val="004F54D4"/>
    <w:rsid w:val="00504CC8"/>
    <w:rsid w:val="00512569"/>
    <w:rsid w:val="00516928"/>
    <w:rsid w:val="00517916"/>
    <w:rsid w:val="005952CA"/>
    <w:rsid w:val="005A62CA"/>
    <w:rsid w:val="005D6C3D"/>
    <w:rsid w:val="00610DE3"/>
    <w:rsid w:val="00693CDA"/>
    <w:rsid w:val="006B3CAA"/>
    <w:rsid w:val="0077319E"/>
    <w:rsid w:val="0078276C"/>
    <w:rsid w:val="007A32ED"/>
    <w:rsid w:val="007A7816"/>
    <w:rsid w:val="007C1A23"/>
    <w:rsid w:val="007C4FD7"/>
    <w:rsid w:val="007C7A25"/>
    <w:rsid w:val="007F19DA"/>
    <w:rsid w:val="008038CE"/>
    <w:rsid w:val="00842925"/>
    <w:rsid w:val="00843E36"/>
    <w:rsid w:val="008A0CD7"/>
    <w:rsid w:val="008A25F7"/>
    <w:rsid w:val="008B59AE"/>
    <w:rsid w:val="00932A1D"/>
    <w:rsid w:val="0093714A"/>
    <w:rsid w:val="00943C3A"/>
    <w:rsid w:val="00A37C98"/>
    <w:rsid w:val="00A45513"/>
    <w:rsid w:val="00A518FA"/>
    <w:rsid w:val="00A872A8"/>
    <w:rsid w:val="00AE0D3A"/>
    <w:rsid w:val="00B03BB3"/>
    <w:rsid w:val="00B049EB"/>
    <w:rsid w:val="00BB3919"/>
    <w:rsid w:val="00BB70EB"/>
    <w:rsid w:val="00BD0988"/>
    <w:rsid w:val="00BE74A0"/>
    <w:rsid w:val="00C32830"/>
    <w:rsid w:val="00C8060F"/>
    <w:rsid w:val="00CA552E"/>
    <w:rsid w:val="00CE1740"/>
    <w:rsid w:val="00CE1D34"/>
    <w:rsid w:val="00D075DA"/>
    <w:rsid w:val="00DC17A0"/>
    <w:rsid w:val="00E16D2B"/>
    <w:rsid w:val="00E24B5F"/>
    <w:rsid w:val="00E47148"/>
    <w:rsid w:val="00E80495"/>
    <w:rsid w:val="00E82293"/>
    <w:rsid w:val="00E95403"/>
    <w:rsid w:val="00EE31E8"/>
    <w:rsid w:val="00EF362F"/>
    <w:rsid w:val="00F07349"/>
    <w:rsid w:val="00F244B3"/>
    <w:rsid w:val="00F53DB0"/>
    <w:rsid w:val="00FA2B30"/>
    <w:rsid w:val="00FA7CC4"/>
    <w:rsid w:val="00FB0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ED1F0"/>
  <w15:chartTrackingRefBased/>
  <w15:docId w15:val="{90C37A61-AFFD-43AD-AA89-DA13AC627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81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781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781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781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781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78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78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78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78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81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A781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781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A781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781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78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78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78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7816"/>
    <w:rPr>
      <w:rFonts w:eastAsiaTheme="majorEastAsia" w:cstheme="majorBidi"/>
      <w:color w:val="272727" w:themeColor="text1" w:themeTint="D8"/>
    </w:rPr>
  </w:style>
  <w:style w:type="paragraph" w:styleId="Title">
    <w:name w:val="Title"/>
    <w:basedOn w:val="Normal"/>
    <w:next w:val="Normal"/>
    <w:link w:val="TitleChar"/>
    <w:uiPriority w:val="10"/>
    <w:qFormat/>
    <w:rsid w:val="007A78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78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78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78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7816"/>
    <w:pPr>
      <w:spacing w:before="160"/>
      <w:jc w:val="center"/>
    </w:pPr>
    <w:rPr>
      <w:i/>
      <w:iCs/>
      <w:color w:val="404040" w:themeColor="text1" w:themeTint="BF"/>
    </w:rPr>
  </w:style>
  <w:style w:type="character" w:customStyle="1" w:styleId="QuoteChar">
    <w:name w:val="Quote Char"/>
    <w:basedOn w:val="DefaultParagraphFont"/>
    <w:link w:val="Quote"/>
    <w:uiPriority w:val="29"/>
    <w:rsid w:val="007A7816"/>
    <w:rPr>
      <w:i/>
      <w:iCs/>
      <w:color w:val="404040" w:themeColor="text1" w:themeTint="BF"/>
    </w:rPr>
  </w:style>
  <w:style w:type="paragraph" w:styleId="ListParagraph">
    <w:name w:val="List Paragraph"/>
    <w:basedOn w:val="Normal"/>
    <w:uiPriority w:val="34"/>
    <w:qFormat/>
    <w:rsid w:val="007A7816"/>
    <w:pPr>
      <w:ind w:left="720"/>
      <w:contextualSpacing/>
    </w:pPr>
  </w:style>
  <w:style w:type="character" w:styleId="IntenseEmphasis">
    <w:name w:val="Intense Emphasis"/>
    <w:basedOn w:val="DefaultParagraphFont"/>
    <w:uiPriority w:val="21"/>
    <w:qFormat/>
    <w:rsid w:val="007A7816"/>
    <w:rPr>
      <w:i/>
      <w:iCs/>
      <w:color w:val="2F5496" w:themeColor="accent1" w:themeShade="BF"/>
    </w:rPr>
  </w:style>
  <w:style w:type="paragraph" w:styleId="IntenseQuote">
    <w:name w:val="Intense Quote"/>
    <w:basedOn w:val="Normal"/>
    <w:next w:val="Normal"/>
    <w:link w:val="IntenseQuoteChar"/>
    <w:uiPriority w:val="30"/>
    <w:qFormat/>
    <w:rsid w:val="007A78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7816"/>
    <w:rPr>
      <w:i/>
      <w:iCs/>
      <w:color w:val="2F5496" w:themeColor="accent1" w:themeShade="BF"/>
    </w:rPr>
  </w:style>
  <w:style w:type="character" w:styleId="IntenseReference">
    <w:name w:val="Intense Reference"/>
    <w:basedOn w:val="DefaultParagraphFont"/>
    <w:uiPriority w:val="32"/>
    <w:qFormat/>
    <w:rsid w:val="007A7816"/>
    <w:rPr>
      <w:b/>
      <w:bCs/>
      <w:smallCaps/>
      <w:color w:val="2F5496" w:themeColor="accent1" w:themeShade="BF"/>
      <w:spacing w:val="5"/>
    </w:rPr>
  </w:style>
  <w:style w:type="paragraph" w:styleId="NormalWeb">
    <w:name w:val="Normal (Web)"/>
    <w:basedOn w:val="Normal"/>
    <w:uiPriority w:val="99"/>
    <w:semiHidden/>
    <w:unhideWhenUsed/>
    <w:rsid w:val="00477A8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ast-child">
    <w:name w:val="last-child"/>
    <w:basedOn w:val="Normal"/>
    <w:rsid w:val="00477A8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477A8E"/>
    <w:rPr>
      <w:color w:val="0000FF"/>
      <w:u w:val="single"/>
    </w:rPr>
  </w:style>
  <w:style w:type="paragraph" w:styleId="Bibliography">
    <w:name w:val="Bibliography"/>
    <w:basedOn w:val="Normal"/>
    <w:next w:val="Normal"/>
    <w:uiPriority w:val="37"/>
    <w:unhideWhenUsed/>
    <w:rsid w:val="004E789B"/>
  </w:style>
  <w:style w:type="paragraph" w:styleId="Header">
    <w:name w:val="header"/>
    <w:basedOn w:val="Normal"/>
    <w:link w:val="HeaderChar"/>
    <w:uiPriority w:val="99"/>
    <w:unhideWhenUsed/>
    <w:rsid w:val="007F1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9DA"/>
  </w:style>
  <w:style w:type="paragraph" w:styleId="Footer">
    <w:name w:val="footer"/>
    <w:basedOn w:val="Normal"/>
    <w:link w:val="FooterChar"/>
    <w:uiPriority w:val="99"/>
    <w:unhideWhenUsed/>
    <w:rsid w:val="007F1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9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75331">
      <w:bodyDiv w:val="1"/>
      <w:marLeft w:val="0"/>
      <w:marRight w:val="0"/>
      <w:marTop w:val="0"/>
      <w:marBottom w:val="0"/>
      <w:divBdr>
        <w:top w:val="none" w:sz="0" w:space="0" w:color="auto"/>
        <w:left w:val="none" w:sz="0" w:space="0" w:color="auto"/>
        <w:bottom w:val="none" w:sz="0" w:space="0" w:color="auto"/>
        <w:right w:val="none" w:sz="0" w:space="0" w:color="auto"/>
      </w:divBdr>
    </w:div>
    <w:div w:id="25571489">
      <w:bodyDiv w:val="1"/>
      <w:marLeft w:val="0"/>
      <w:marRight w:val="0"/>
      <w:marTop w:val="0"/>
      <w:marBottom w:val="0"/>
      <w:divBdr>
        <w:top w:val="none" w:sz="0" w:space="0" w:color="auto"/>
        <w:left w:val="none" w:sz="0" w:space="0" w:color="auto"/>
        <w:bottom w:val="none" w:sz="0" w:space="0" w:color="auto"/>
        <w:right w:val="none" w:sz="0" w:space="0" w:color="auto"/>
      </w:divBdr>
    </w:div>
    <w:div w:id="30695006">
      <w:bodyDiv w:val="1"/>
      <w:marLeft w:val="0"/>
      <w:marRight w:val="0"/>
      <w:marTop w:val="0"/>
      <w:marBottom w:val="0"/>
      <w:divBdr>
        <w:top w:val="none" w:sz="0" w:space="0" w:color="auto"/>
        <w:left w:val="none" w:sz="0" w:space="0" w:color="auto"/>
        <w:bottom w:val="none" w:sz="0" w:space="0" w:color="auto"/>
        <w:right w:val="none" w:sz="0" w:space="0" w:color="auto"/>
      </w:divBdr>
    </w:div>
    <w:div w:id="40060699">
      <w:bodyDiv w:val="1"/>
      <w:marLeft w:val="0"/>
      <w:marRight w:val="0"/>
      <w:marTop w:val="0"/>
      <w:marBottom w:val="0"/>
      <w:divBdr>
        <w:top w:val="none" w:sz="0" w:space="0" w:color="auto"/>
        <w:left w:val="none" w:sz="0" w:space="0" w:color="auto"/>
        <w:bottom w:val="none" w:sz="0" w:space="0" w:color="auto"/>
        <w:right w:val="none" w:sz="0" w:space="0" w:color="auto"/>
      </w:divBdr>
    </w:div>
    <w:div w:id="42995221">
      <w:bodyDiv w:val="1"/>
      <w:marLeft w:val="0"/>
      <w:marRight w:val="0"/>
      <w:marTop w:val="0"/>
      <w:marBottom w:val="0"/>
      <w:divBdr>
        <w:top w:val="none" w:sz="0" w:space="0" w:color="auto"/>
        <w:left w:val="none" w:sz="0" w:space="0" w:color="auto"/>
        <w:bottom w:val="none" w:sz="0" w:space="0" w:color="auto"/>
        <w:right w:val="none" w:sz="0" w:space="0" w:color="auto"/>
      </w:divBdr>
    </w:div>
    <w:div w:id="61566815">
      <w:bodyDiv w:val="1"/>
      <w:marLeft w:val="0"/>
      <w:marRight w:val="0"/>
      <w:marTop w:val="0"/>
      <w:marBottom w:val="0"/>
      <w:divBdr>
        <w:top w:val="none" w:sz="0" w:space="0" w:color="auto"/>
        <w:left w:val="none" w:sz="0" w:space="0" w:color="auto"/>
        <w:bottom w:val="none" w:sz="0" w:space="0" w:color="auto"/>
        <w:right w:val="none" w:sz="0" w:space="0" w:color="auto"/>
      </w:divBdr>
    </w:div>
    <w:div w:id="62994751">
      <w:bodyDiv w:val="1"/>
      <w:marLeft w:val="0"/>
      <w:marRight w:val="0"/>
      <w:marTop w:val="0"/>
      <w:marBottom w:val="0"/>
      <w:divBdr>
        <w:top w:val="none" w:sz="0" w:space="0" w:color="auto"/>
        <w:left w:val="none" w:sz="0" w:space="0" w:color="auto"/>
        <w:bottom w:val="none" w:sz="0" w:space="0" w:color="auto"/>
        <w:right w:val="none" w:sz="0" w:space="0" w:color="auto"/>
      </w:divBdr>
    </w:div>
    <w:div w:id="65150922">
      <w:bodyDiv w:val="1"/>
      <w:marLeft w:val="0"/>
      <w:marRight w:val="0"/>
      <w:marTop w:val="0"/>
      <w:marBottom w:val="0"/>
      <w:divBdr>
        <w:top w:val="none" w:sz="0" w:space="0" w:color="auto"/>
        <w:left w:val="none" w:sz="0" w:space="0" w:color="auto"/>
        <w:bottom w:val="none" w:sz="0" w:space="0" w:color="auto"/>
        <w:right w:val="none" w:sz="0" w:space="0" w:color="auto"/>
      </w:divBdr>
    </w:div>
    <w:div w:id="70742584">
      <w:bodyDiv w:val="1"/>
      <w:marLeft w:val="0"/>
      <w:marRight w:val="0"/>
      <w:marTop w:val="0"/>
      <w:marBottom w:val="0"/>
      <w:divBdr>
        <w:top w:val="none" w:sz="0" w:space="0" w:color="auto"/>
        <w:left w:val="none" w:sz="0" w:space="0" w:color="auto"/>
        <w:bottom w:val="none" w:sz="0" w:space="0" w:color="auto"/>
        <w:right w:val="none" w:sz="0" w:space="0" w:color="auto"/>
      </w:divBdr>
    </w:div>
    <w:div w:id="73170741">
      <w:bodyDiv w:val="1"/>
      <w:marLeft w:val="0"/>
      <w:marRight w:val="0"/>
      <w:marTop w:val="0"/>
      <w:marBottom w:val="0"/>
      <w:divBdr>
        <w:top w:val="none" w:sz="0" w:space="0" w:color="auto"/>
        <w:left w:val="none" w:sz="0" w:space="0" w:color="auto"/>
        <w:bottom w:val="none" w:sz="0" w:space="0" w:color="auto"/>
        <w:right w:val="none" w:sz="0" w:space="0" w:color="auto"/>
      </w:divBdr>
    </w:div>
    <w:div w:id="75631588">
      <w:bodyDiv w:val="1"/>
      <w:marLeft w:val="0"/>
      <w:marRight w:val="0"/>
      <w:marTop w:val="0"/>
      <w:marBottom w:val="0"/>
      <w:divBdr>
        <w:top w:val="none" w:sz="0" w:space="0" w:color="auto"/>
        <w:left w:val="none" w:sz="0" w:space="0" w:color="auto"/>
        <w:bottom w:val="none" w:sz="0" w:space="0" w:color="auto"/>
        <w:right w:val="none" w:sz="0" w:space="0" w:color="auto"/>
      </w:divBdr>
    </w:div>
    <w:div w:id="79182515">
      <w:bodyDiv w:val="1"/>
      <w:marLeft w:val="0"/>
      <w:marRight w:val="0"/>
      <w:marTop w:val="0"/>
      <w:marBottom w:val="0"/>
      <w:divBdr>
        <w:top w:val="none" w:sz="0" w:space="0" w:color="auto"/>
        <w:left w:val="none" w:sz="0" w:space="0" w:color="auto"/>
        <w:bottom w:val="none" w:sz="0" w:space="0" w:color="auto"/>
        <w:right w:val="none" w:sz="0" w:space="0" w:color="auto"/>
      </w:divBdr>
    </w:div>
    <w:div w:id="92358207">
      <w:bodyDiv w:val="1"/>
      <w:marLeft w:val="0"/>
      <w:marRight w:val="0"/>
      <w:marTop w:val="0"/>
      <w:marBottom w:val="0"/>
      <w:divBdr>
        <w:top w:val="none" w:sz="0" w:space="0" w:color="auto"/>
        <w:left w:val="none" w:sz="0" w:space="0" w:color="auto"/>
        <w:bottom w:val="none" w:sz="0" w:space="0" w:color="auto"/>
        <w:right w:val="none" w:sz="0" w:space="0" w:color="auto"/>
      </w:divBdr>
    </w:div>
    <w:div w:id="105538408">
      <w:bodyDiv w:val="1"/>
      <w:marLeft w:val="0"/>
      <w:marRight w:val="0"/>
      <w:marTop w:val="0"/>
      <w:marBottom w:val="0"/>
      <w:divBdr>
        <w:top w:val="none" w:sz="0" w:space="0" w:color="auto"/>
        <w:left w:val="none" w:sz="0" w:space="0" w:color="auto"/>
        <w:bottom w:val="none" w:sz="0" w:space="0" w:color="auto"/>
        <w:right w:val="none" w:sz="0" w:space="0" w:color="auto"/>
      </w:divBdr>
    </w:div>
    <w:div w:id="119349201">
      <w:bodyDiv w:val="1"/>
      <w:marLeft w:val="0"/>
      <w:marRight w:val="0"/>
      <w:marTop w:val="0"/>
      <w:marBottom w:val="0"/>
      <w:divBdr>
        <w:top w:val="none" w:sz="0" w:space="0" w:color="auto"/>
        <w:left w:val="none" w:sz="0" w:space="0" w:color="auto"/>
        <w:bottom w:val="none" w:sz="0" w:space="0" w:color="auto"/>
        <w:right w:val="none" w:sz="0" w:space="0" w:color="auto"/>
      </w:divBdr>
    </w:div>
    <w:div w:id="123624919">
      <w:bodyDiv w:val="1"/>
      <w:marLeft w:val="0"/>
      <w:marRight w:val="0"/>
      <w:marTop w:val="0"/>
      <w:marBottom w:val="0"/>
      <w:divBdr>
        <w:top w:val="none" w:sz="0" w:space="0" w:color="auto"/>
        <w:left w:val="none" w:sz="0" w:space="0" w:color="auto"/>
        <w:bottom w:val="none" w:sz="0" w:space="0" w:color="auto"/>
        <w:right w:val="none" w:sz="0" w:space="0" w:color="auto"/>
      </w:divBdr>
    </w:div>
    <w:div w:id="139808331">
      <w:bodyDiv w:val="1"/>
      <w:marLeft w:val="0"/>
      <w:marRight w:val="0"/>
      <w:marTop w:val="0"/>
      <w:marBottom w:val="0"/>
      <w:divBdr>
        <w:top w:val="none" w:sz="0" w:space="0" w:color="auto"/>
        <w:left w:val="none" w:sz="0" w:space="0" w:color="auto"/>
        <w:bottom w:val="none" w:sz="0" w:space="0" w:color="auto"/>
        <w:right w:val="none" w:sz="0" w:space="0" w:color="auto"/>
      </w:divBdr>
    </w:div>
    <w:div w:id="145899499">
      <w:bodyDiv w:val="1"/>
      <w:marLeft w:val="0"/>
      <w:marRight w:val="0"/>
      <w:marTop w:val="0"/>
      <w:marBottom w:val="0"/>
      <w:divBdr>
        <w:top w:val="none" w:sz="0" w:space="0" w:color="auto"/>
        <w:left w:val="none" w:sz="0" w:space="0" w:color="auto"/>
        <w:bottom w:val="none" w:sz="0" w:space="0" w:color="auto"/>
        <w:right w:val="none" w:sz="0" w:space="0" w:color="auto"/>
      </w:divBdr>
    </w:div>
    <w:div w:id="162168636">
      <w:bodyDiv w:val="1"/>
      <w:marLeft w:val="0"/>
      <w:marRight w:val="0"/>
      <w:marTop w:val="0"/>
      <w:marBottom w:val="0"/>
      <w:divBdr>
        <w:top w:val="none" w:sz="0" w:space="0" w:color="auto"/>
        <w:left w:val="none" w:sz="0" w:space="0" w:color="auto"/>
        <w:bottom w:val="none" w:sz="0" w:space="0" w:color="auto"/>
        <w:right w:val="none" w:sz="0" w:space="0" w:color="auto"/>
      </w:divBdr>
    </w:div>
    <w:div w:id="170220489">
      <w:bodyDiv w:val="1"/>
      <w:marLeft w:val="0"/>
      <w:marRight w:val="0"/>
      <w:marTop w:val="0"/>
      <w:marBottom w:val="0"/>
      <w:divBdr>
        <w:top w:val="none" w:sz="0" w:space="0" w:color="auto"/>
        <w:left w:val="none" w:sz="0" w:space="0" w:color="auto"/>
        <w:bottom w:val="none" w:sz="0" w:space="0" w:color="auto"/>
        <w:right w:val="none" w:sz="0" w:space="0" w:color="auto"/>
      </w:divBdr>
    </w:div>
    <w:div w:id="170721844">
      <w:bodyDiv w:val="1"/>
      <w:marLeft w:val="0"/>
      <w:marRight w:val="0"/>
      <w:marTop w:val="0"/>
      <w:marBottom w:val="0"/>
      <w:divBdr>
        <w:top w:val="none" w:sz="0" w:space="0" w:color="auto"/>
        <w:left w:val="none" w:sz="0" w:space="0" w:color="auto"/>
        <w:bottom w:val="none" w:sz="0" w:space="0" w:color="auto"/>
        <w:right w:val="none" w:sz="0" w:space="0" w:color="auto"/>
      </w:divBdr>
    </w:div>
    <w:div w:id="173228904">
      <w:bodyDiv w:val="1"/>
      <w:marLeft w:val="0"/>
      <w:marRight w:val="0"/>
      <w:marTop w:val="0"/>
      <w:marBottom w:val="0"/>
      <w:divBdr>
        <w:top w:val="none" w:sz="0" w:space="0" w:color="auto"/>
        <w:left w:val="none" w:sz="0" w:space="0" w:color="auto"/>
        <w:bottom w:val="none" w:sz="0" w:space="0" w:color="auto"/>
        <w:right w:val="none" w:sz="0" w:space="0" w:color="auto"/>
      </w:divBdr>
    </w:div>
    <w:div w:id="177356792">
      <w:bodyDiv w:val="1"/>
      <w:marLeft w:val="0"/>
      <w:marRight w:val="0"/>
      <w:marTop w:val="0"/>
      <w:marBottom w:val="0"/>
      <w:divBdr>
        <w:top w:val="none" w:sz="0" w:space="0" w:color="auto"/>
        <w:left w:val="none" w:sz="0" w:space="0" w:color="auto"/>
        <w:bottom w:val="none" w:sz="0" w:space="0" w:color="auto"/>
        <w:right w:val="none" w:sz="0" w:space="0" w:color="auto"/>
      </w:divBdr>
    </w:div>
    <w:div w:id="180241348">
      <w:bodyDiv w:val="1"/>
      <w:marLeft w:val="0"/>
      <w:marRight w:val="0"/>
      <w:marTop w:val="0"/>
      <w:marBottom w:val="0"/>
      <w:divBdr>
        <w:top w:val="none" w:sz="0" w:space="0" w:color="auto"/>
        <w:left w:val="none" w:sz="0" w:space="0" w:color="auto"/>
        <w:bottom w:val="none" w:sz="0" w:space="0" w:color="auto"/>
        <w:right w:val="none" w:sz="0" w:space="0" w:color="auto"/>
      </w:divBdr>
    </w:div>
    <w:div w:id="193419821">
      <w:bodyDiv w:val="1"/>
      <w:marLeft w:val="0"/>
      <w:marRight w:val="0"/>
      <w:marTop w:val="0"/>
      <w:marBottom w:val="0"/>
      <w:divBdr>
        <w:top w:val="none" w:sz="0" w:space="0" w:color="auto"/>
        <w:left w:val="none" w:sz="0" w:space="0" w:color="auto"/>
        <w:bottom w:val="none" w:sz="0" w:space="0" w:color="auto"/>
        <w:right w:val="none" w:sz="0" w:space="0" w:color="auto"/>
      </w:divBdr>
    </w:div>
    <w:div w:id="223830844">
      <w:bodyDiv w:val="1"/>
      <w:marLeft w:val="0"/>
      <w:marRight w:val="0"/>
      <w:marTop w:val="0"/>
      <w:marBottom w:val="0"/>
      <w:divBdr>
        <w:top w:val="none" w:sz="0" w:space="0" w:color="auto"/>
        <w:left w:val="none" w:sz="0" w:space="0" w:color="auto"/>
        <w:bottom w:val="none" w:sz="0" w:space="0" w:color="auto"/>
        <w:right w:val="none" w:sz="0" w:space="0" w:color="auto"/>
      </w:divBdr>
    </w:div>
    <w:div w:id="228539110">
      <w:bodyDiv w:val="1"/>
      <w:marLeft w:val="0"/>
      <w:marRight w:val="0"/>
      <w:marTop w:val="0"/>
      <w:marBottom w:val="0"/>
      <w:divBdr>
        <w:top w:val="none" w:sz="0" w:space="0" w:color="auto"/>
        <w:left w:val="none" w:sz="0" w:space="0" w:color="auto"/>
        <w:bottom w:val="none" w:sz="0" w:space="0" w:color="auto"/>
        <w:right w:val="none" w:sz="0" w:space="0" w:color="auto"/>
      </w:divBdr>
    </w:div>
    <w:div w:id="233904063">
      <w:bodyDiv w:val="1"/>
      <w:marLeft w:val="0"/>
      <w:marRight w:val="0"/>
      <w:marTop w:val="0"/>
      <w:marBottom w:val="0"/>
      <w:divBdr>
        <w:top w:val="none" w:sz="0" w:space="0" w:color="auto"/>
        <w:left w:val="none" w:sz="0" w:space="0" w:color="auto"/>
        <w:bottom w:val="none" w:sz="0" w:space="0" w:color="auto"/>
        <w:right w:val="none" w:sz="0" w:space="0" w:color="auto"/>
      </w:divBdr>
    </w:div>
    <w:div w:id="242297302">
      <w:bodyDiv w:val="1"/>
      <w:marLeft w:val="0"/>
      <w:marRight w:val="0"/>
      <w:marTop w:val="0"/>
      <w:marBottom w:val="0"/>
      <w:divBdr>
        <w:top w:val="none" w:sz="0" w:space="0" w:color="auto"/>
        <w:left w:val="none" w:sz="0" w:space="0" w:color="auto"/>
        <w:bottom w:val="none" w:sz="0" w:space="0" w:color="auto"/>
        <w:right w:val="none" w:sz="0" w:space="0" w:color="auto"/>
      </w:divBdr>
    </w:div>
    <w:div w:id="244386990">
      <w:bodyDiv w:val="1"/>
      <w:marLeft w:val="0"/>
      <w:marRight w:val="0"/>
      <w:marTop w:val="0"/>
      <w:marBottom w:val="0"/>
      <w:divBdr>
        <w:top w:val="none" w:sz="0" w:space="0" w:color="auto"/>
        <w:left w:val="none" w:sz="0" w:space="0" w:color="auto"/>
        <w:bottom w:val="none" w:sz="0" w:space="0" w:color="auto"/>
        <w:right w:val="none" w:sz="0" w:space="0" w:color="auto"/>
      </w:divBdr>
    </w:div>
    <w:div w:id="247154948">
      <w:bodyDiv w:val="1"/>
      <w:marLeft w:val="0"/>
      <w:marRight w:val="0"/>
      <w:marTop w:val="0"/>
      <w:marBottom w:val="0"/>
      <w:divBdr>
        <w:top w:val="none" w:sz="0" w:space="0" w:color="auto"/>
        <w:left w:val="none" w:sz="0" w:space="0" w:color="auto"/>
        <w:bottom w:val="none" w:sz="0" w:space="0" w:color="auto"/>
        <w:right w:val="none" w:sz="0" w:space="0" w:color="auto"/>
      </w:divBdr>
    </w:div>
    <w:div w:id="268508824">
      <w:bodyDiv w:val="1"/>
      <w:marLeft w:val="0"/>
      <w:marRight w:val="0"/>
      <w:marTop w:val="0"/>
      <w:marBottom w:val="0"/>
      <w:divBdr>
        <w:top w:val="none" w:sz="0" w:space="0" w:color="auto"/>
        <w:left w:val="none" w:sz="0" w:space="0" w:color="auto"/>
        <w:bottom w:val="none" w:sz="0" w:space="0" w:color="auto"/>
        <w:right w:val="none" w:sz="0" w:space="0" w:color="auto"/>
      </w:divBdr>
    </w:div>
    <w:div w:id="272058353">
      <w:bodyDiv w:val="1"/>
      <w:marLeft w:val="0"/>
      <w:marRight w:val="0"/>
      <w:marTop w:val="0"/>
      <w:marBottom w:val="0"/>
      <w:divBdr>
        <w:top w:val="none" w:sz="0" w:space="0" w:color="auto"/>
        <w:left w:val="none" w:sz="0" w:space="0" w:color="auto"/>
        <w:bottom w:val="none" w:sz="0" w:space="0" w:color="auto"/>
        <w:right w:val="none" w:sz="0" w:space="0" w:color="auto"/>
      </w:divBdr>
    </w:div>
    <w:div w:id="274364906">
      <w:bodyDiv w:val="1"/>
      <w:marLeft w:val="0"/>
      <w:marRight w:val="0"/>
      <w:marTop w:val="0"/>
      <w:marBottom w:val="0"/>
      <w:divBdr>
        <w:top w:val="none" w:sz="0" w:space="0" w:color="auto"/>
        <w:left w:val="none" w:sz="0" w:space="0" w:color="auto"/>
        <w:bottom w:val="none" w:sz="0" w:space="0" w:color="auto"/>
        <w:right w:val="none" w:sz="0" w:space="0" w:color="auto"/>
      </w:divBdr>
    </w:div>
    <w:div w:id="281501773">
      <w:bodyDiv w:val="1"/>
      <w:marLeft w:val="0"/>
      <w:marRight w:val="0"/>
      <w:marTop w:val="0"/>
      <w:marBottom w:val="0"/>
      <w:divBdr>
        <w:top w:val="none" w:sz="0" w:space="0" w:color="auto"/>
        <w:left w:val="none" w:sz="0" w:space="0" w:color="auto"/>
        <w:bottom w:val="none" w:sz="0" w:space="0" w:color="auto"/>
        <w:right w:val="none" w:sz="0" w:space="0" w:color="auto"/>
      </w:divBdr>
    </w:div>
    <w:div w:id="286788522">
      <w:bodyDiv w:val="1"/>
      <w:marLeft w:val="0"/>
      <w:marRight w:val="0"/>
      <w:marTop w:val="0"/>
      <w:marBottom w:val="0"/>
      <w:divBdr>
        <w:top w:val="none" w:sz="0" w:space="0" w:color="auto"/>
        <w:left w:val="none" w:sz="0" w:space="0" w:color="auto"/>
        <w:bottom w:val="none" w:sz="0" w:space="0" w:color="auto"/>
        <w:right w:val="none" w:sz="0" w:space="0" w:color="auto"/>
      </w:divBdr>
    </w:div>
    <w:div w:id="286938651">
      <w:bodyDiv w:val="1"/>
      <w:marLeft w:val="0"/>
      <w:marRight w:val="0"/>
      <w:marTop w:val="0"/>
      <w:marBottom w:val="0"/>
      <w:divBdr>
        <w:top w:val="none" w:sz="0" w:space="0" w:color="auto"/>
        <w:left w:val="none" w:sz="0" w:space="0" w:color="auto"/>
        <w:bottom w:val="none" w:sz="0" w:space="0" w:color="auto"/>
        <w:right w:val="none" w:sz="0" w:space="0" w:color="auto"/>
      </w:divBdr>
    </w:div>
    <w:div w:id="287274530">
      <w:bodyDiv w:val="1"/>
      <w:marLeft w:val="0"/>
      <w:marRight w:val="0"/>
      <w:marTop w:val="0"/>
      <w:marBottom w:val="0"/>
      <w:divBdr>
        <w:top w:val="none" w:sz="0" w:space="0" w:color="auto"/>
        <w:left w:val="none" w:sz="0" w:space="0" w:color="auto"/>
        <w:bottom w:val="none" w:sz="0" w:space="0" w:color="auto"/>
        <w:right w:val="none" w:sz="0" w:space="0" w:color="auto"/>
      </w:divBdr>
    </w:div>
    <w:div w:id="290980774">
      <w:bodyDiv w:val="1"/>
      <w:marLeft w:val="0"/>
      <w:marRight w:val="0"/>
      <w:marTop w:val="0"/>
      <w:marBottom w:val="0"/>
      <w:divBdr>
        <w:top w:val="none" w:sz="0" w:space="0" w:color="auto"/>
        <w:left w:val="none" w:sz="0" w:space="0" w:color="auto"/>
        <w:bottom w:val="none" w:sz="0" w:space="0" w:color="auto"/>
        <w:right w:val="none" w:sz="0" w:space="0" w:color="auto"/>
      </w:divBdr>
    </w:div>
    <w:div w:id="292099935">
      <w:bodyDiv w:val="1"/>
      <w:marLeft w:val="0"/>
      <w:marRight w:val="0"/>
      <w:marTop w:val="0"/>
      <w:marBottom w:val="0"/>
      <w:divBdr>
        <w:top w:val="none" w:sz="0" w:space="0" w:color="auto"/>
        <w:left w:val="none" w:sz="0" w:space="0" w:color="auto"/>
        <w:bottom w:val="none" w:sz="0" w:space="0" w:color="auto"/>
        <w:right w:val="none" w:sz="0" w:space="0" w:color="auto"/>
      </w:divBdr>
    </w:div>
    <w:div w:id="297145624">
      <w:bodyDiv w:val="1"/>
      <w:marLeft w:val="0"/>
      <w:marRight w:val="0"/>
      <w:marTop w:val="0"/>
      <w:marBottom w:val="0"/>
      <w:divBdr>
        <w:top w:val="none" w:sz="0" w:space="0" w:color="auto"/>
        <w:left w:val="none" w:sz="0" w:space="0" w:color="auto"/>
        <w:bottom w:val="none" w:sz="0" w:space="0" w:color="auto"/>
        <w:right w:val="none" w:sz="0" w:space="0" w:color="auto"/>
      </w:divBdr>
    </w:div>
    <w:div w:id="303969119">
      <w:bodyDiv w:val="1"/>
      <w:marLeft w:val="0"/>
      <w:marRight w:val="0"/>
      <w:marTop w:val="0"/>
      <w:marBottom w:val="0"/>
      <w:divBdr>
        <w:top w:val="none" w:sz="0" w:space="0" w:color="auto"/>
        <w:left w:val="none" w:sz="0" w:space="0" w:color="auto"/>
        <w:bottom w:val="none" w:sz="0" w:space="0" w:color="auto"/>
        <w:right w:val="none" w:sz="0" w:space="0" w:color="auto"/>
      </w:divBdr>
    </w:div>
    <w:div w:id="326327551">
      <w:bodyDiv w:val="1"/>
      <w:marLeft w:val="0"/>
      <w:marRight w:val="0"/>
      <w:marTop w:val="0"/>
      <w:marBottom w:val="0"/>
      <w:divBdr>
        <w:top w:val="none" w:sz="0" w:space="0" w:color="auto"/>
        <w:left w:val="none" w:sz="0" w:space="0" w:color="auto"/>
        <w:bottom w:val="none" w:sz="0" w:space="0" w:color="auto"/>
        <w:right w:val="none" w:sz="0" w:space="0" w:color="auto"/>
      </w:divBdr>
    </w:div>
    <w:div w:id="331221942">
      <w:bodyDiv w:val="1"/>
      <w:marLeft w:val="0"/>
      <w:marRight w:val="0"/>
      <w:marTop w:val="0"/>
      <w:marBottom w:val="0"/>
      <w:divBdr>
        <w:top w:val="none" w:sz="0" w:space="0" w:color="auto"/>
        <w:left w:val="none" w:sz="0" w:space="0" w:color="auto"/>
        <w:bottom w:val="none" w:sz="0" w:space="0" w:color="auto"/>
        <w:right w:val="none" w:sz="0" w:space="0" w:color="auto"/>
      </w:divBdr>
    </w:div>
    <w:div w:id="334723624">
      <w:bodyDiv w:val="1"/>
      <w:marLeft w:val="0"/>
      <w:marRight w:val="0"/>
      <w:marTop w:val="0"/>
      <w:marBottom w:val="0"/>
      <w:divBdr>
        <w:top w:val="none" w:sz="0" w:space="0" w:color="auto"/>
        <w:left w:val="none" w:sz="0" w:space="0" w:color="auto"/>
        <w:bottom w:val="none" w:sz="0" w:space="0" w:color="auto"/>
        <w:right w:val="none" w:sz="0" w:space="0" w:color="auto"/>
      </w:divBdr>
    </w:div>
    <w:div w:id="340401850">
      <w:bodyDiv w:val="1"/>
      <w:marLeft w:val="0"/>
      <w:marRight w:val="0"/>
      <w:marTop w:val="0"/>
      <w:marBottom w:val="0"/>
      <w:divBdr>
        <w:top w:val="none" w:sz="0" w:space="0" w:color="auto"/>
        <w:left w:val="none" w:sz="0" w:space="0" w:color="auto"/>
        <w:bottom w:val="none" w:sz="0" w:space="0" w:color="auto"/>
        <w:right w:val="none" w:sz="0" w:space="0" w:color="auto"/>
      </w:divBdr>
    </w:div>
    <w:div w:id="341980277">
      <w:bodyDiv w:val="1"/>
      <w:marLeft w:val="0"/>
      <w:marRight w:val="0"/>
      <w:marTop w:val="0"/>
      <w:marBottom w:val="0"/>
      <w:divBdr>
        <w:top w:val="none" w:sz="0" w:space="0" w:color="auto"/>
        <w:left w:val="none" w:sz="0" w:space="0" w:color="auto"/>
        <w:bottom w:val="none" w:sz="0" w:space="0" w:color="auto"/>
        <w:right w:val="none" w:sz="0" w:space="0" w:color="auto"/>
      </w:divBdr>
    </w:div>
    <w:div w:id="372584139">
      <w:bodyDiv w:val="1"/>
      <w:marLeft w:val="0"/>
      <w:marRight w:val="0"/>
      <w:marTop w:val="0"/>
      <w:marBottom w:val="0"/>
      <w:divBdr>
        <w:top w:val="none" w:sz="0" w:space="0" w:color="auto"/>
        <w:left w:val="none" w:sz="0" w:space="0" w:color="auto"/>
        <w:bottom w:val="none" w:sz="0" w:space="0" w:color="auto"/>
        <w:right w:val="none" w:sz="0" w:space="0" w:color="auto"/>
      </w:divBdr>
    </w:div>
    <w:div w:id="392310403">
      <w:bodyDiv w:val="1"/>
      <w:marLeft w:val="0"/>
      <w:marRight w:val="0"/>
      <w:marTop w:val="0"/>
      <w:marBottom w:val="0"/>
      <w:divBdr>
        <w:top w:val="none" w:sz="0" w:space="0" w:color="auto"/>
        <w:left w:val="none" w:sz="0" w:space="0" w:color="auto"/>
        <w:bottom w:val="none" w:sz="0" w:space="0" w:color="auto"/>
        <w:right w:val="none" w:sz="0" w:space="0" w:color="auto"/>
      </w:divBdr>
    </w:div>
    <w:div w:id="398864397">
      <w:bodyDiv w:val="1"/>
      <w:marLeft w:val="0"/>
      <w:marRight w:val="0"/>
      <w:marTop w:val="0"/>
      <w:marBottom w:val="0"/>
      <w:divBdr>
        <w:top w:val="none" w:sz="0" w:space="0" w:color="auto"/>
        <w:left w:val="none" w:sz="0" w:space="0" w:color="auto"/>
        <w:bottom w:val="none" w:sz="0" w:space="0" w:color="auto"/>
        <w:right w:val="none" w:sz="0" w:space="0" w:color="auto"/>
      </w:divBdr>
    </w:div>
    <w:div w:id="402336713">
      <w:bodyDiv w:val="1"/>
      <w:marLeft w:val="0"/>
      <w:marRight w:val="0"/>
      <w:marTop w:val="0"/>
      <w:marBottom w:val="0"/>
      <w:divBdr>
        <w:top w:val="none" w:sz="0" w:space="0" w:color="auto"/>
        <w:left w:val="none" w:sz="0" w:space="0" w:color="auto"/>
        <w:bottom w:val="none" w:sz="0" w:space="0" w:color="auto"/>
        <w:right w:val="none" w:sz="0" w:space="0" w:color="auto"/>
      </w:divBdr>
    </w:div>
    <w:div w:id="411436882">
      <w:bodyDiv w:val="1"/>
      <w:marLeft w:val="0"/>
      <w:marRight w:val="0"/>
      <w:marTop w:val="0"/>
      <w:marBottom w:val="0"/>
      <w:divBdr>
        <w:top w:val="none" w:sz="0" w:space="0" w:color="auto"/>
        <w:left w:val="none" w:sz="0" w:space="0" w:color="auto"/>
        <w:bottom w:val="none" w:sz="0" w:space="0" w:color="auto"/>
        <w:right w:val="none" w:sz="0" w:space="0" w:color="auto"/>
      </w:divBdr>
    </w:div>
    <w:div w:id="414011947">
      <w:bodyDiv w:val="1"/>
      <w:marLeft w:val="0"/>
      <w:marRight w:val="0"/>
      <w:marTop w:val="0"/>
      <w:marBottom w:val="0"/>
      <w:divBdr>
        <w:top w:val="none" w:sz="0" w:space="0" w:color="auto"/>
        <w:left w:val="none" w:sz="0" w:space="0" w:color="auto"/>
        <w:bottom w:val="none" w:sz="0" w:space="0" w:color="auto"/>
        <w:right w:val="none" w:sz="0" w:space="0" w:color="auto"/>
      </w:divBdr>
    </w:div>
    <w:div w:id="420570113">
      <w:bodyDiv w:val="1"/>
      <w:marLeft w:val="0"/>
      <w:marRight w:val="0"/>
      <w:marTop w:val="0"/>
      <w:marBottom w:val="0"/>
      <w:divBdr>
        <w:top w:val="none" w:sz="0" w:space="0" w:color="auto"/>
        <w:left w:val="none" w:sz="0" w:space="0" w:color="auto"/>
        <w:bottom w:val="none" w:sz="0" w:space="0" w:color="auto"/>
        <w:right w:val="none" w:sz="0" w:space="0" w:color="auto"/>
      </w:divBdr>
    </w:div>
    <w:div w:id="430707766">
      <w:bodyDiv w:val="1"/>
      <w:marLeft w:val="0"/>
      <w:marRight w:val="0"/>
      <w:marTop w:val="0"/>
      <w:marBottom w:val="0"/>
      <w:divBdr>
        <w:top w:val="none" w:sz="0" w:space="0" w:color="auto"/>
        <w:left w:val="none" w:sz="0" w:space="0" w:color="auto"/>
        <w:bottom w:val="none" w:sz="0" w:space="0" w:color="auto"/>
        <w:right w:val="none" w:sz="0" w:space="0" w:color="auto"/>
      </w:divBdr>
    </w:div>
    <w:div w:id="432747768">
      <w:bodyDiv w:val="1"/>
      <w:marLeft w:val="0"/>
      <w:marRight w:val="0"/>
      <w:marTop w:val="0"/>
      <w:marBottom w:val="0"/>
      <w:divBdr>
        <w:top w:val="none" w:sz="0" w:space="0" w:color="auto"/>
        <w:left w:val="none" w:sz="0" w:space="0" w:color="auto"/>
        <w:bottom w:val="none" w:sz="0" w:space="0" w:color="auto"/>
        <w:right w:val="none" w:sz="0" w:space="0" w:color="auto"/>
      </w:divBdr>
    </w:div>
    <w:div w:id="432824556">
      <w:bodyDiv w:val="1"/>
      <w:marLeft w:val="0"/>
      <w:marRight w:val="0"/>
      <w:marTop w:val="0"/>
      <w:marBottom w:val="0"/>
      <w:divBdr>
        <w:top w:val="none" w:sz="0" w:space="0" w:color="auto"/>
        <w:left w:val="none" w:sz="0" w:space="0" w:color="auto"/>
        <w:bottom w:val="none" w:sz="0" w:space="0" w:color="auto"/>
        <w:right w:val="none" w:sz="0" w:space="0" w:color="auto"/>
      </w:divBdr>
    </w:div>
    <w:div w:id="437795021">
      <w:bodyDiv w:val="1"/>
      <w:marLeft w:val="0"/>
      <w:marRight w:val="0"/>
      <w:marTop w:val="0"/>
      <w:marBottom w:val="0"/>
      <w:divBdr>
        <w:top w:val="none" w:sz="0" w:space="0" w:color="auto"/>
        <w:left w:val="none" w:sz="0" w:space="0" w:color="auto"/>
        <w:bottom w:val="none" w:sz="0" w:space="0" w:color="auto"/>
        <w:right w:val="none" w:sz="0" w:space="0" w:color="auto"/>
      </w:divBdr>
    </w:div>
    <w:div w:id="443498368">
      <w:bodyDiv w:val="1"/>
      <w:marLeft w:val="0"/>
      <w:marRight w:val="0"/>
      <w:marTop w:val="0"/>
      <w:marBottom w:val="0"/>
      <w:divBdr>
        <w:top w:val="none" w:sz="0" w:space="0" w:color="auto"/>
        <w:left w:val="none" w:sz="0" w:space="0" w:color="auto"/>
        <w:bottom w:val="none" w:sz="0" w:space="0" w:color="auto"/>
        <w:right w:val="none" w:sz="0" w:space="0" w:color="auto"/>
      </w:divBdr>
    </w:div>
    <w:div w:id="445121582">
      <w:bodyDiv w:val="1"/>
      <w:marLeft w:val="0"/>
      <w:marRight w:val="0"/>
      <w:marTop w:val="0"/>
      <w:marBottom w:val="0"/>
      <w:divBdr>
        <w:top w:val="none" w:sz="0" w:space="0" w:color="auto"/>
        <w:left w:val="none" w:sz="0" w:space="0" w:color="auto"/>
        <w:bottom w:val="none" w:sz="0" w:space="0" w:color="auto"/>
        <w:right w:val="none" w:sz="0" w:space="0" w:color="auto"/>
      </w:divBdr>
    </w:div>
    <w:div w:id="447507512">
      <w:bodyDiv w:val="1"/>
      <w:marLeft w:val="0"/>
      <w:marRight w:val="0"/>
      <w:marTop w:val="0"/>
      <w:marBottom w:val="0"/>
      <w:divBdr>
        <w:top w:val="none" w:sz="0" w:space="0" w:color="auto"/>
        <w:left w:val="none" w:sz="0" w:space="0" w:color="auto"/>
        <w:bottom w:val="none" w:sz="0" w:space="0" w:color="auto"/>
        <w:right w:val="none" w:sz="0" w:space="0" w:color="auto"/>
      </w:divBdr>
    </w:div>
    <w:div w:id="451442661">
      <w:bodyDiv w:val="1"/>
      <w:marLeft w:val="0"/>
      <w:marRight w:val="0"/>
      <w:marTop w:val="0"/>
      <w:marBottom w:val="0"/>
      <w:divBdr>
        <w:top w:val="none" w:sz="0" w:space="0" w:color="auto"/>
        <w:left w:val="none" w:sz="0" w:space="0" w:color="auto"/>
        <w:bottom w:val="none" w:sz="0" w:space="0" w:color="auto"/>
        <w:right w:val="none" w:sz="0" w:space="0" w:color="auto"/>
      </w:divBdr>
    </w:div>
    <w:div w:id="454448466">
      <w:bodyDiv w:val="1"/>
      <w:marLeft w:val="0"/>
      <w:marRight w:val="0"/>
      <w:marTop w:val="0"/>
      <w:marBottom w:val="0"/>
      <w:divBdr>
        <w:top w:val="none" w:sz="0" w:space="0" w:color="auto"/>
        <w:left w:val="none" w:sz="0" w:space="0" w:color="auto"/>
        <w:bottom w:val="none" w:sz="0" w:space="0" w:color="auto"/>
        <w:right w:val="none" w:sz="0" w:space="0" w:color="auto"/>
      </w:divBdr>
    </w:div>
    <w:div w:id="463156516">
      <w:bodyDiv w:val="1"/>
      <w:marLeft w:val="0"/>
      <w:marRight w:val="0"/>
      <w:marTop w:val="0"/>
      <w:marBottom w:val="0"/>
      <w:divBdr>
        <w:top w:val="none" w:sz="0" w:space="0" w:color="auto"/>
        <w:left w:val="none" w:sz="0" w:space="0" w:color="auto"/>
        <w:bottom w:val="none" w:sz="0" w:space="0" w:color="auto"/>
        <w:right w:val="none" w:sz="0" w:space="0" w:color="auto"/>
      </w:divBdr>
    </w:div>
    <w:div w:id="465241134">
      <w:bodyDiv w:val="1"/>
      <w:marLeft w:val="0"/>
      <w:marRight w:val="0"/>
      <w:marTop w:val="0"/>
      <w:marBottom w:val="0"/>
      <w:divBdr>
        <w:top w:val="none" w:sz="0" w:space="0" w:color="auto"/>
        <w:left w:val="none" w:sz="0" w:space="0" w:color="auto"/>
        <w:bottom w:val="none" w:sz="0" w:space="0" w:color="auto"/>
        <w:right w:val="none" w:sz="0" w:space="0" w:color="auto"/>
      </w:divBdr>
    </w:div>
    <w:div w:id="474685862">
      <w:bodyDiv w:val="1"/>
      <w:marLeft w:val="0"/>
      <w:marRight w:val="0"/>
      <w:marTop w:val="0"/>
      <w:marBottom w:val="0"/>
      <w:divBdr>
        <w:top w:val="none" w:sz="0" w:space="0" w:color="auto"/>
        <w:left w:val="none" w:sz="0" w:space="0" w:color="auto"/>
        <w:bottom w:val="none" w:sz="0" w:space="0" w:color="auto"/>
        <w:right w:val="none" w:sz="0" w:space="0" w:color="auto"/>
      </w:divBdr>
    </w:div>
    <w:div w:id="479462699">
      <w:bodyDiv w:val="1"/>
      <w:marLeft w:val="0"/>
      <w:marRight w:val="0"/>
      <w:marTop w:val="0"/>
      <w:marBottom w:val="0"/>
      <w:divBdr>
        <w:top w:val="none" w:sz="0" w:space="0" w:color="auto"/>
        <w:left w:val="none" w:sz="0" w:space="0" w:color="auto"/>
        <w:bottom w:val="none" w:sz="0" w:space="0" w:color="auto"/>
        <w:right w:val="none" w:sz="0" w:space="0" w:color="auto"/>
      </w:divBdr>
    </w:div>
    <w:div w:id="481775715">
      <w:bodyDiv w:val="1"/>
      <w:marLeft w:val="0"/>
      <w:marRight w:val="0"/>
      <w:marTop w:val="0"/>
      <w:marBottom w:val="0"/>
      <w:divBdr>
        <w:top w:val="none" w:sz="0" w:space="0" w:color="auto"/>
        <w:left w:val="none" w:sz="0" w:space="0" w:color="auto"/>
        <w:bottom w:val="none" w:sz="0" w:space="0" w:color="auto"/>
        <w:right w:val="none" w:sz="0" w:space="0" w:color="auto"/>
      </w:divBdr>
    </w:div>
    <w:div w:id="484588893">
      <w:bodyDiv w:val="1"/>
      <w:marLeft w:val="0"/>
      <w:marRight w:val="0"/>
      <w:marTop w:val="0"/>
      <w:marBottom w:val="0"/>
      <w:divBdr>
        <w:top w:val="none" w:sz="0" w:space="0" w:color="auto"/>
        <w:left w:val="none" w:sz="0" w:space="0" w:color="auto"/>
        <w:bottom w:val="none" w:sz="0" w:space="0" w:color="auto"/>
        <w:right w:val="none" w:sz="0" w:space="0" w:color="auto"/>
      </w:divBdr>
    </w:div>
    <w:div w:id="490096584">
      <w:bodyDiv w:val="1"/>
      <w:marLeft w:val="0"/>
      <w:marRight w:val="0"/>
      <w:marTop w:val="0"/>
      <w:marBottom w:val="0"/>
      <w:divBdr>
        <w:top w:val="none" w:sz="0" w:space="0" w:color="auto"/>
        <w:left w:val="none" w:sz="0" w:space="0" w:color="auto"/>
        <w:bottom w:val="none" w:sz="0" w:space="0" w:color="auto"/>
        <w:right w:val="none" w:sz="0" w:space="0" w:color="auto"/>
      </w:divBdr>
    </w:div>
    <w:div w:id="495270023">
      <w:bodyDiv w:val="1"/>
      <w:marLeft w:val="0"/>
      <w:marRight w:val="0"/>
      <w:marTop w:val="0"/>
      <w:marBottom w:val="0"/>
      <w:divBdr>
        <w:top w:val="none" w:sz="0" w:space="0" w:color="auto"/>
        <w:left w:val="none" w:sz="0" w:space="0" w:color="auto"/>
        <w:bottom w:val="none" w:sz="0" w:space="0" w:color="auto"/>
        <w:right w:val="none" w:sz="0" w:space="0" w:color="auto"/>
      </w:divBdr>
    </w:div>
    <w:div w:id="508908390">
      <w:bodyDiv w:val="1"/>
      <w:marLeft w:val="0"/>
      <w:marRight w:val="0"/>
      <w:marTop w:val="0"/>
      <w:marBottom w:val="0"/>
      <w:divBdr>
        <w:top w:val="none" w:sz="0" w:space="0" w:color="auto"/>
        <w:left w:val="none" w:sz="0" w:space="0" w:color="auto"/>
        <w:bottom w:val="none" w:sz="0" w:space="0" w:color="auto"/>
        <w:right w:val="none" w:sz="0" w:space="0" w:color="auto"/>
      </w:divBdr>
    </w:div>
    <w:div w:id="517306279">
      <w:bodyDiv w:val="1"/>
      <w:marLeft w:val="0"/>
      <w:marRight w:val="0"/>
      <w:marTop w:val="0"/>
      <w:marBottom w:val="0"/>
      <w:divBdr>
        <w:top w:val="none" w:sz="0" w:space="0" w:color="auto"/>
        <w:left w:val="none" w:sz="0" w:space="0" w:color="auto"/>
        <w:bottom w:val="none" w:sz="0" w:space="0" w:color="auto"/>
        <w:right w:val="none" w:sz="0" w:space="0" w:color="auto"/>
      </w:divBdr>
    </w:div>
    <w:div w:id="557909325">
      <w:bodyDiv w:val="1"/>
      <w:marLeft w:val="0"/>
      <w:marRight w:val="0"/>
      <w:marTop w:val="0"/>
      <w:marBottom w:val="0"/>
      <w:divBdr>
        <w:top w:val="none" w:sz="0" w:space="0" w:color="auto"/>
        <w:left w:val="none" w:sz="0" w:space="0" w:color="auto"/>
        <w:bottom w:val="none" w:sz="0" w:space="0" w:color="auto"/>
        <w:right w:val="none" w:sz="0" w:space="0" w:color="auto"/>
      </w:divBdr>
    </w:div>
    <w:div w:id="559555681">
      <w:bodyDiv w:val="1"/>
      <w:marLeft w:val="0"/>
      <w:marRight w:val="0"/>
      <w:marTop w:val="0"/>
      <w:marBottom w:val="0"/>
      <w:divBdr>
        <w:top w:val="none" w:sz="0" w:space="0" w:color="auto"/>
        <w:left w:val="none" w:sz="0" w:space="0" w:color="auto"/>
        <w:bottom w:val="none" w:sz="0" w:space="0" w:color="auto"/>
        <w:right w:val="none" w:sz="0" w:space="0" w:color="auto"/>
      </w:divBdr>
    </w:div>
    <w:div w:id="561411250">
      <w:bodyDiv w:val="1"/>
      <w:marLeft w:val="0"/>
      <w:marRight w:val="0"/>
      <w:marTop w:val="0"/>
      <w:marBottom w:val="0"/>
      <w:divBdr>
        <w:top w:val="none" w:sz="0" w:space="0" w:color="auto"/>
        <w:left w:val="none" w:sz="0" w:space="0" w:color="auto"/>
        <w:bottom w:val="none" w:sz="0" w:space="0" w:color="auto"/>
        <w:right w:val="none" w:sz="0" w:space="0" w:color="auto"/>
      </w:divBdr>
    </w:div>
    <w:div w:id="562300548">
      <w:bodyDiv w:val="1"/>
      <w:marLeft w:val="0"/>
      <w:marRight w:val="0"/>
      <w:marTop w:val="0"/>
      <w:marBottom w:val="0"/>
      <w:divBdr>
        <w:top w:val="none" w:sz="0" w:space="0" w:color="auto"/>
        <w:left w:val="none" w:sz="0" w:space="0" w:color="auto"/>
        <w:bottom w:val="none" w:sz="0" w:space="0" w:color="auto"/>
        <w:right w:val="none" w:sz="0" w:space="0" w:color="auto"/>
      </w:divBdr>
    </w:div>
    <w:div w:id="563610363">
      <w:bodyDiv w:val="1"/>
      <w:marLeft w:val="0"/>
      <w:marRight w:val="0"/>
      <w:marTop w:val="0"/>
      <w:marBottom w:val="0"/>
      <w:divBdr>
        <w:top w:val="none" w:sz="0" w:space="0" w:color="auto"/>
        <w:left w:val="none" w:sz="0" w:space="0" w:color="auto"/>
        <w:bottom w:val="none" w:sz="0" w:space="0" w:color="auto"/>
        <w:right w:val="none" w:sz="0" w:space="0" w:color="auto"/>
      </w:divBdr>
    </w:div>
    <w:div w:id="565650801">
      <w:bodyDiv w:val="1"/>
      <w:marLeft w:val="0"/>
      <w:marRight w:val="0"/>
      <w:marTop w:val="0"/>
      <w:marBottom w:val="0"/>
      <w:divBdr>
        <w:top w:val="none" w:sz="0" w:space="0" w:color="auto"/>
        <w:left w:val="none" w:sz="0" w:space="0" w:color="auto"/>
        <w:bottom w:val="none" w:sz="0" w:space="0" w:color="auto"/>
        <w:right w:val="none" w:sz="0" w:space="0" w:color="auto"/>
      </w:divBdr>
    </w:div>
    <w:div w:id="582760405">
      <w:bodyDiv w:val="1"/>
      <w:marLeft w:val="0"/>
      <w:marRight w:val="0"/>
      <w:marTop w:val="0"/>
      <w:marBottom w:val="0"/>
      <w:divBdr>
        <w:top w:val="none" w:sz="0" w:space="0" w:color="auto"/>
        <w:left w:val="none" w:sz="0" w:space="0" w:color="auto"/>
        <w:bottom w:val="none" w:sz="0" w:space="0" w:color="auto"/>
        <w:right w:val="none" w:sz="0" w:space="0" w:color="auto"/>
      </w:divBdr>
    </w:div>
    <w:div w:id="585191114">
      <w:bodyDiv w:val="1"/>
      <w:marLeft w:val="0"/>
      <w:marRight w:val="0"/>
      <w:marTop w:val="0"/>
      <w:marBottom w:val="0"/>
      <w:divBdr>
        <w:top w:val="none" w:sz="0" w:space="0" w:color="auto"/>
        <w:left w:val="none" w:sz="0" w:space="0" w:color="auto"/>
        <w:bottom w:val="none" w:sz="0" w:space="0" w:color="auto"/>
        <w:right w:val="none" w:sz="0" w:space="0" w:color="auto"/>
      </w:divBdr>
    </w:div>
    <w:div w:id="588465088">
      <w:bodyDiv w:val="1"/>
      <w:marLeft w:val="0"/>
      <w:marRight w:val="0"/>
      <w:marTop w:val="0"/>
      <w:marBottom w:val="0"/>
      <w:divBdr>
        <w:top w:val="none" w:sz="0" w:space="0" w:color="auto"/>
        <w:left w:val="none" w:sz="0" w:space="0" w:color="auto"/>
        <w:bottom w:val="none" w:sz="0" w:space="0" w:color="auto"/>
        <w:right w:val="none" w:sz="0" w:space="0" w:color="auto"/>
      </w:divBdr>
    </w:div>
    <w:div w:id="589776542">
      <w:bodyDiv w:val="1"/>
      <w:marLeft w:val="0"/>
      <w:marRight w:val="0"/>
      <w:marTop w:val="0"/>
      <w:marBottom w:val="0"/>
      <w:divBdr>
        <w:top w:val="none" w:sz="0" w:space="0" w:color="auto"/>
        <w:left w:val="none" w:sz="0" w:space="0" w:color="auto"/>
        <w:bottom w:val="none" w:sz="0" w:space="0" w:color="auto"/>
        <w:right w:val="none" w:sz="0" w:space="0" w:color="auto"/>
      </w:divBdr>
    </w:div>
    <w:div w:id="620577135">
      <w:bodyDiv w:val="1"/>
      <w:marLeft w:val="0"/>
      <w:marRight w:val="0"/>
      <w:marTop w:val="0"/>
      <w:marBottom w:val="0"/>
      <w:divBdr>
        <w:top w:val="none" w:sz="0" w:space="0" w:color="auto"/>
        <w:left w:val="none" w:sz="0" w:space="0" w:color="auto"/>
        <w:bottom w:val="none" w:sz="0" w:space="0" w:color="auto"/>
        <w:right w:val="none" w:sz="0" w:space="0" w:color="auto"/>
      </w:divBdr>
    </w:div>
    <w:div w:id="626743484">
      <w:bodyDiv w:val="1"/>
      <w:marLeft w:val="0"/>
      <w:marRight w:val="0"/>
      <w:marTop w:val="0"/>
      <w:marBottom w:val="0"/>
      <w:divBdr>
        <w:top w:val="none" w:sz="0" w:space="0" w:color="auto"/>
        <w:left w:val="none" w:sz="0" w:space="0" w:color="auto"/>
        <w:bottom w:val="none" w:sz="0" w:space="0" w:color="auto"/>
        <w:right w:val="none" w:sz="0" w:space="0" w:color="auto"/>
      </w:divBdr>
    </w:div>
    <w:div w:id="639110488">
      <w:bodyDiv w:val="1"/>
      <w:marLeft w:val="0"/>
      <w:marRight w:val="0"/>
      <w:marTop w:val="0"/>
      <w:marBottom w:val="0"/>
      <w:divBdr>
        <w:top w:val="none" w:sz="0" w:space="0" w:color="auto"/>
        <w:left w:val="none" w:sz="0" w:space="0" w:color="auto"/>
        <w:bottom w:val="none" w:sz="0" w:space="0" w:color="auto"/>
        <w:right w:val="none" w:sz="0" w:space="0" w:color="auto"/>
      </w:divBdr>
    </w:div>
    <w:div w:id="649092231">
      <w:bodyDiv w:val="1"/>
      <w:marLeft w:val="0"/>
      <w:marRight w:val="0"/>
      <w:marTop w:val="0"/>
      <w:marBottom w:val="0"/>
      <w:divBdr>
        <w:top w:val="none" w:sz="0" w:space="0" w:color="auto"/>
        <w:left w:val="none" w:sz="0" w:space="0" w:color="auto"/>
        <w:bottom w:val="none" w:sz="0" w:space="0" w:color="auto"/>
        <w:right w:val="none" w:sz="0" w:space="0" w:color="auto"/>
      </w:divBdr>
    </w:div>
    <w:div w:id="660503452">
      <w:bodyDiv w:val="1"/>
      <w:marLeft w:val="0"/>
      <w:marRight w:val="0"/>
      <w:marTop w:val="0"/>
      <w:marBottom w:val="0"/>
      <w:divBdr>
        <w:top w:val="none" w:sz="0" w:space="0" w:color="auto"/>
        <w:left w:val="none" w:sz="0" w:space="0" w:color="auto"/>
        <w:bottom w:val="none" w:sz="0" w:space="0" w:color="auto"/>
        <w:right w:val="none" w:sz="0" w:space="0" w:color="auto"/>
      </w:divBdr>
    </w:div>
    <w:div w:id="672952977">
      <w:bodyDiv w:val="1"/>
      <w:marLeft w:val="0"/>
      <w:marRight w:val="0"/>
      <w:marTop w:val="0"/>
      <w:marBottom w:val="0"/>
      <w:divBdr>
        <w:top w:val="none" w:sz="0" w:space="0" w:color="auto"/>
        <w:left w:val="none" w:sz="0" w:space="0" w:color="auto"/>
        <w:bottom w:val="none" w:sz="0" w:space="0" w:color="auto"/>
        <w:right w:val="none" w:sz="0" w:space="0" w:color="auto"/>
      </w:divBdr>
    </w:div>
    <w:div w:id="675500163">
      <w:bodyDiv w:val="1"/>
      <w:marLeft w:val="0"/>
      <w:marRight w:val="0"/>
      <w:marTop w:val="0"/>
      <w:marBottom w:val="0"/>
      <w:divBdr>
        <w:top w:val="none" w:sz="0" w:space="0" w:color="auto"/>
        <w:left w:val="none" w:sz="0" w:space="0" w:color="auto"/>
        <w:bottom w:val="none" w:sz="0" w:space="0" w:color="auto"/>
        <w:right w:val="none" w:sz="0" w:space="0" w:color="auto"/>
      </w:divBdr>
    </w:div>
    <w:div w:id="684984077">
      <w:bodyDiv w:val="1"/>
      <w:marLeft w:val="0"/>
      <w:marRight w:val="0"/>
      <w:marTop w:val="0"/>
      <w:marBottom w:val="0"/>
      <w:divBdr>
        <w:top w:val="none" w:sz="0" w:space="0" w:color="auto"/>
        <w:left w:val="none" w:sz="0" w:space="0" w:color="auto"/>
        <w:bottom w:val="none" w:sz="0" w:space="0" w:color="auto"/>
        <w:right w:val="none" w:sz="0" w:space="0" w:color="auto"/>
      </w:divBdr>
    </w:div>
    <w:div w:id="695080646">
      <w:bodyDiv w:val="1"/>
      <w:marLeft w:val="0"/>
      <w:marRight w:val="0"/>
      <w:marTop w:val="0"/>
      <w:marBottom w:val="0"/>
      <w:divBdr>
        <w:top w:val="none" w:sz="0" w:space="0" w:color="auto"/>
        <w:left w:val="none" w:sz="0" w:space="0" w:color="auto"/>
        <w:bottom w:val="none" w:sz="0" w:space="0" w:color="auto"/>
        <w:right w:val="none" w:sz="0" w:space="0" w:color="auto"/>
      </w:divBdr>
    </w:div>
    <w:div w:id="705376692">
      <w:bodyDiv w:val="1"/>
      <w:marLeft w:val="0"/>
      <w:marRight w:val="0"/>
      <w:marTop w:val="0"/>
      <w:marBottom w:val="0"/>
      <w:divBdr>
        <w:top w:val="none" w:sz="0" w:space="0" w:color="auto"/>
        <w:left w:val="none" w:sz="0" w:space="0" w:color="auto"/>
        <w:bottom w:val="none" w:sz="0" w:space="0" w:color="auto"/>
        <w:right w:val="none" w:sz="0" w:space="0" w:color="auto"/>
      </w:divBdr>
    </w:div>
    <w:div w:id="706489294">
      <w:bodyDiv w:val="1"/>
      <w:marLeft w:val="0"/>
      <w:marRight w:val="0"/>
      <w:marTop w:val="0"/>
      <w:marBottom w:val="0"/>
      <w:divBdr>
        <w:top w:val="none" w:sz="0" w:space="0" w:color="auto"/>
        <w:left w:val="none" w:sz="0" w:space="0" w:color="auto"/>
        <w:bottom w:val="none" w:sz="0" w:space="0" w:color="auto"/>
        <w:right w:val="none" w:sz="0" w:space="0" w:color="auto"/>
      </w:divBdr>
    </w:div>
    <w:div w:id="712272854">
      <w:bodyDiv w:val="1"/>
      <w:marLeft w:val="0"/>
      <w:marRight w:val="0"/>
      <w:marTop w:val="0"/>
      <w:marBottom w:val="0"/>
      <w:divBdr>
        <w:top w:val="none" w:sz="0" w:space="0" w:color="auto"/>
        <w:left w:val="none" w:sz="0" w:space="0" w:color="auto"/>
        <w:bottom w:val="none" w:sz="0" w:space="0" w:color="auto"/>
        <w:right w:val="none" w:sz="0" w:space="0" w:color="auto"/>
      </w:divBdr>
    </w:div>
    <w:div w:id="717776984">
      <w:bodyDiv w:val="1"/>
      <w:marLeft w:val="0"/>
      <w:marRight w:val="0"/>
      <w:marTop w:val="0"/>
      <w:marBottom w:val="0"/>
      <w:divBdr>
        <w:top w:val="none" w:sz="0" w:space="0" w:color="auto"/>
        <w:left w:val="none" w:sz="0" w:space="0" w:color="auto"/>
        <w:bottom w:val="none" w:sz="0" w:space="0" w:color="auto"/>
        <w:right w:val="none" w:sz="0" w:space="0" w:color="auto"/>
      </w:divBdr>
    </w:div>
    <w:div w:id="719981925">
      <w:bodyDiv w:val="1"/>
      <w:marLeft w:val="0"/>
      <w:marRight w:val="0"/>
      <w:marTop w:val="0"/>
      <w:marBottom w:val="0"/>
      <w:divBdr>
        <w:top w:val="none" w:sz="0" w:space="0" w:color="auto"/>
        <w:left w:val="none" w:sz="0" w:space="0" w:color="auto"/>
        <w:bottom w:val="none" w:sz="0" w:space="0" w:color="auto"/>
        <w:right w:val="none" w:sz="0" w:space="0" w:color="auto"/>
      </w:divBdr>
    </w:div>
    <w:div w:id="725224674">
      <w:bodyDiv w:val="1"/>
      <w:marLeft w:val="0"/>
      <w:marRight w:val="0"/>
      <w:marTop w:val="0"/>
      <w:marBottom w:val="0"/>
      <w:divBdr>
        <w:top w:val="none" w:sz="0" w:space="0" w:color="auto"/>
        <w:left w:val="none" w:sz="0" w:space="0" w:color="auto"/>
        <w:bottom w:val="none" w:sz="0" w:space="0" w:color="auto"/>
        <w:right w:val="none" w:sz="0" w:space="0" w:color="auto"/>
      </w:divBdr>
    </w:div>
    <w:div w:id="726075666">
      <w:bodyDiv w:val="1"/>
      <w:marLeft w:val="0"/>
      <w:marRight w:val="0"/>
      <w:marTop w:val="0"/>
      <w:marBottom w:val="0"/>
      <w:divBdr>
        <w:top w:val="none" w:sz="0" w:space="0" w:color="auto"/>
        <w:left w:val="none" w:sz="0" w:space="0" w:color="auto"/>
        <w:bottom w:val="none" w:sz="0" w:space="0" w:color="auto"/>
        <w:right w:val="none" w:sz="0" w:space="0" w:color="auto"/>
      </w:divBdr>
    </w:div>
    <w:div w:id="734469966">
      <w:bodyDiv w:val="1"/>
      <w:marLeft w:val="0"/>
      <w:marRight w:val="0"/>
      <w:marTop w:val="0"/>
      <w:marBottom w:val="0"/>
      <w:divBdr>
        <w:top w:val="none" w:sz="0" w:space="0" w:color="auto"/>
        <w:left w:val="none" w:sz="0" w:space="0" w:color="auto"/>
        <w:bottom w:val="none" w:sz="0" w:space="0" w:color="auto"/>
        <w:right w:val="none" w:sz="0" w:space="0" w:color="auto"/>
      </w:divBdr>
    </w:div>
    <w:div w:id="740173228">
      <w:bodyDiv w:val="1"/>
      <w:marLeft w:val="0"/>
      <w:marRight w:val="0"/>
      <w:marTop w:val="0"/>
      <w:marBottom w:val="0"/>
      <w:divBdr>
        <w:top w:val="none" w:sz="0" w:space="0" w:color="auto"/>
        <w:left w:val="none" w:sz="0" w:space="0" w:color="auto"/>
        <w:bottom w:val="none" w:sz="0" w:space="0" w:color="auto"/>
        <w:right w:val="none" w:sz="0" w:space="0" w:color="auto"/>
      </w:divBdr>
    </w:div>
    <w:div w:id="740180058">
      <w:bodyDiv w:val="1"/>
      <w:marLeft w:val="0"/>
      <w:marRight w:val="0"/>
      <w:marTop w:val="0"/>
      <w:marBottom w:val="0"/>
      <w:divBdr>
        <w:top w:val="none" w:sz="0" w:space="0" w:color="auto"/>
        <w:left w:val="none" w:sz="0" w:space="0" w:color="auto"/>
        <w:bottom w:val="none" w:sz="0" w:space="0" w:color="auto"/>
        <w:right w:val="none" w:sz="0" w:space="0" w:color="auto"/>
      </w:divBdr>
    </w:div>
    <w:div w:id="741105670">
      <w:bodyDiv w:val="1"/>
      <w:marLeft w:val="0"/>
      <w:marRight w:val="0"/>
      <w:marTop w:val="0"/>
      <w:marBottom w:val="0"/>
      <w:divBdr>
        <w:top w:val="none" w:sz="0" w:space="0" w:color="auto"/>
        <w:left w:val="none" w:sz="0" w:space="0" w:color="auto"/>
        <w:bottom w:val="none" w:sz="0" w:space="0" w:color="auto"/>
        <w:right w:val="none" w:sz="0" w:space="0" w:color="auto"/>
      </w:divBdr>
    </w:div>
    <w:div w:id="749928459">
      <w:bodyDiv w:val="1"/>
      <w:marLeft w:val="0"/>
      <w:marRight w:val="0"/>
      <w:marTop w:val="0"/>
      <w:marBottom w:val="0"/>
      <w:divBdr>
        <w:top w:val="none" w:sz="0" w:space="0" w:color="auto"/>
        <w:left w:val="none" w:sz="0" w:space="0" w:color="auto"/>
        <w:bottom w:val="none" w:sz="0" w:space="0" w:color="auto"/>
        <w:right w:val="none" w:sz="0" w:space="0" w:color="auto"/>
      </w:divBdr>
    </w:div>
    <w:div w:id="760299599">
      <w:bodyDiv w:val="1"/>
      <w:marLeft w:val="0"/>
      <w:marRight w:val="0"/>
      <w:marTop w:val="0"/>
      <w:marBottom w:val="0"/>
      <w:divBdr>
        <w:top w:val="none" w:sz="0" w:space="0" w:color="auto"/>
        <w:left w:val="none" w:sz="0" w:space="0" w:color="auto"/>
        <w:bottom w:val="none" w:sz="0" w:space="0" w:color="auto"/>
        <w:right w:val="none" w:sz="0" w:space="0" w:color="auto"/>
      </w:divBdr>
    </w:div>
    <w:div w:id="784274535">
      <w:bodyDiv w:val="1"/>
      <w:marLeft w:val="0"/>
      <w:marRight w:val="0"/>
      <w:marTop w:val="0"/>
      <w:marBottom w:val="0"/>
      <w:divBdr>
        <w:top w:val="none" w:sz="0" w:space="0" w:color="auto"/>
        <w:left w:val="none" w:sz="0" w:space="0" w:color="auto"/>
        <w:bottom w:val="none" w:sz="0" w:space="0" w:color="auto"/>
        <w:right w:val="none" w:sz="0" w:space="0" w:color="auto"/>
      </w:divBdr>
    </w:div>
    <w:div w:id="788352655">
      <w:bodyDiv w:val="1"/>
      <w:marLeft w:val="0"/>
      <w:marRight w:val="0"/>
      <w:marTop w:val="0"/>
      <w:marBottom w:val="0"/>
      <w:divBdr>
        <w:top w:val="none" w:sz="0" w:space="0" w:color="auto"/>
        <w:left w:val="none" w:sz="0" w:space="0" w:color="auto"/>
        <w:bottom w:val="none" w:sz="0" w:space="0" w:color="auto"/>
        <w:right w:val="none" w:sz="0" w:space="0" w:color="auto"/>
      </w:divBdr>
    </w:div>
    <w:div w:id="791824327">
      <w:bodyDiv w:val="1"/>
      <w:marLeft w:val="0"/>
      <w:marRight w:val="0"/>
      <w:marTop w:val="0"/>
      <w:marBottom w:val="0"/>
      <w:divBdr>
        <w:top w:val="none" w:sz="0" w:space="0" w:color="auto"/>
        <w:left w:val="none" w:sz="0" w:space="0" w:color="auto"/>
        <w:bottom w:val="none" w:sz="0" w:space="0" w:color="auto"/>
        <w:right w:val="none" w:sz="0" w:space="0" w:color="auto"/>
      </w:divBdr>
    </w:div>
    <w:div w:id="797916213">
      <w:bodyDiv w:val="1"/>
      <w:marLeft w:val="0"/>
      <w:marRight w:val="0"/>
      <w:marTop w:val="0"/>
      <w:marBottom w:val="0"/>
      <w:divBdr>
        <w:top w:val="none" w:sz="0" w:space="0" w:color="auto"/>
        <w:left w:val="none" w:sz="0" w:space="0" w:color="auto"/>
        <w:bottom w:val="none" w:sz="0" w:space="0" w:color="auto"/>
        <w:right w:val="none" w:sz="0" w:space="0" w:color="auto"/>
      </w:divBdr>
    </w:div>
    <w:div w:id="807087521">
      <w:bodyDiv w:val="1"/>
      <w:marLeft w:val="0"/>
      <w:marRight w:val="0"/>
      <w:marTop w:val="0"/>
      <w:marBottom w:val="0"/>
      <w:divBdr>
        <w:top w:val="none" w:sz="0" w:space="0" w:color="auto"/>
        <w:left w:val="none" w:sz="0" w:space="0" w:color="auto"/>
        <w:bottom w:val="none" w:sz="0" w:space="0" w:color="auto"/>
        <w:right w:val="none" w:sz="0" w:space="0" w:color="auto"/>
      </w:divBdr>
    </w:div>
    <w:div w:id="819465286">
      <w:bodyDiv w:val="1"/>
      <w:marLeft w:val="0"/>
      <w:marRight w:val="0"/>
      <w:marTop w:val="0"/>
      <w:marBottom w:val="0"/>
      <w:divBdr>
        <w:top w:val="none" w:sz="0" w:space="0" w:color="auto"/>
        <w:left w:val="none" w:sz="0" w:space="0" w:color="auto"/>
        <w:bottom w:val="none" w:sz="0" w:space="0" w:color="auto"/>
        <w:right w:val="none" w:sz="0" w:space="0" w:color="auto"/>
      </w:divBdr>
    </w:div>
    <w:div w:id="829248254">
      <w:bodyDiv w:val="1"/>
      <w:marLeft w:val="0"/>
      <w:marRight w:val="0"/>
      <w:marTop w:val="0"/>
      <w:marBottom w:val="0"/>
      <w:divBdr>
        <w:top w:val="none" w:sz="0" w:space="0" w:color="auto"/>
        <w:left w:val="none" w:sz="0" w:space="0" w:color="auto"/>
        <w:bottom w:val="none" w:sz="0" w:space="0" w:color="auto"/>
        <w:right w:val="none" w:sz="0" w:space="0" w:color="auto"/>
      </w:divBdr>
    </w:div>
    <w:div w:id="841047318">
      <w:bodyDiv w:val="1"/>
      <w:marLeft w:val="0"/>
      <w:marRight w:val="0"/>
      <w:marTop w:val="0"/>
      <w:marBottom w:val="0"/>
      <w:divBdr>
        <w:top w:val="none" w:sz="0" w:space="0" w:color="auto"/>
        <w:left w:val="none" w:sz="0" w:space="0" w:color="auto"/>
        <w:bottom w:val="none" w:sz="0" w:space="0" w:color="auto"/>
        <w:right w:val="none" w:sz="0" w:space="0" w:color="auto"/>
      </w:divBdr>
    </w:div>
    <w:div w:id="852451908">
      <w:bodyDiv w:val="1"/>
      <w:marLeft w:val="0"/>
      <w:marRight w:val="0"/>
      <w:marTop w:val="0"/>
      <w:marBottom w:val="0"/>
      <w:divBdr>
        <w:top w:val="none" w:sz="0" w:space="0" w:color="auto"/>
        <w:left w:val="none" w:sz="0" w:space="0" w:color="auto"/>
        <w:bottom w:val="none" w:sz="0" w:space="0" w:color="auto"/>
        <w:right w:val="none" w:sz="0" w:space="0" w:color="auto"/>
      </w:divBdr>
    </w:div>
    <w:div w:id="867327738">
      <w:bodyDiv w:val="1"/>
      <w:marLeft w:val="0"/>
      <w:marRight w:val="0"/>
      <w:marTop w:val="0"/>
      <w:marBottom w:val="0"/>
      <w:divBdr>
        <w:top w:val="none" w:sz="0" w:space="0" w:color="auto"/>
        <w:left w:val="none" w:sz="0" w:space="0" w:color="auto"/>
        <w:bottom w:val="none" w:sz="0" w:space="0" w:color="auto"/>
        <w:right w:val="none" w:sz="0" w:space="0" w:color="auto"/>
      </w:divBdr>
    </w:div>
    <w:div w:id="896361924">
      <w:bodyDiv w:val="1"/>
      <w:marLeft w:val="0"/>
      <w:marRight w:val="0"/>
      <w:marTop w:val="0"/>
      <w:marBottom w:val="0"/>
      <w:divBdr>
        <w:top w:val="none" w:sz="0" w:space="0" w:color="auto"/>
        <w:left w:val="none" w:sz="0" w:space="0" w:color="auto"/>
        <w:bottom w:val="none" w:sz="0" w:space="0" w:color="auto"/>
        <w:right w:val="none" w:sz="0" w:space="0" w:color="auto"/>
      </w:divBdr>
    </w:div>
    <w:div w:id="897741657">
      <w:bodyDiv w:val="1"/>
      <w:marLeft w:val="0"/>
      <w:marRight w:val="0"/>
      <w:marTop w:val="0"/>
      <w:marBottom w:val="0"/>
      <w:divBdr>
        <w:top w:val="none" w:sz="0" w:space="0" w:color="auto"/>
        <w:left w:val="none" w:sz="0" w:space="0" w:color="auto"/>
        <w:bottom w:val="none" w:sz="0" w:space="0" w:color="auto"/>
        <w:right w:val="none" w:sz="0" w:space="0" w:color="auto"/>
      </w:divBdr>
    </w:div>
    <w:div w:id="906913325">
      <w:bodyDiv w:val="1"/>
      <w:marLeft w:val="0"/>
      <w:marRight w:val="0"/>
      <w:marTop w:val="0"/>
      <w:marBottom w:val="0"/>
      <w:divBdr>
        <w:top w:val="none" w:sz="0" w:space="0" w:color="auto"/>
        <w:left w:val="none" w:sz="0" w:space="0" w:color="auto"/>
        <w:bottom w:val="none" w:sz="0" w:space="0" w:color="auto"/>
        <w:right w:val="none" w:sz="0" w:space="0" w:color="auto"/>
      </w:divBdr>
    </w:div>
    <w:div w:id="908419840">
      <w:bodyDiv w:val="1"/>
      <w:marLeft w:val="0"/>
      <w:marRight w:val="0"/>
      <w:marTop w:val="0"/>
      <w:marBottom w:val="0"/>
      <w:divBdr>
        <w:top w:val="none" w:sz="0" w:space="0" w:color="auto"/>
        <w:left w:val="none" w:sz="0" w:space="0" w:color="auto"/>
        <w:bottom w:val="none" w:sz="0" w:space="0" w:color="auto"/>
        <w:right w:val="none" w:sz="0" w:space="0" w:color="auto"/>
      </w:divBdr>
    </w:div>
    <w:div w:id="912131389">
      <w:bodyDiv w:val="1"/>
      <w:marLeft w:val="0"/>
      <w:marRight w:val="0"/>
      <w:marTop w:val="0"/>
      <w:marBottom w:val="0"/>
      <w:divBdr>
        <w:top w:val="none" w:sz="0" w:space="0" w:color="auto"/>
        <w:left w:val="none" w:sz="0" w:space="0" w:color="auto"/>
        <w:bottom w:val="none" w:sz="0" w:space="0" w:color="auto"/>
        <w:right w:val="none" w:sz="0" w:space="0" w:color="auto"/>
      </w:divBdr>
    </w:div>
    <w:div w:id="912550400">
      <w:bodyDiv w:val="1"/>
      <w:marLeft w:val="0"/>
      <w:marRight w:val="0"/>
      <w:marTop w:val="0"/>
      <w:marBottom w:val="0"/>
      <w:divBdr>
        <w:top w:val="none" w:sz="0" w:space="0" w:color="auto"/>
        <w:left w:val="none" w:sz="0" w:space="0" w:color="auto"/>
        <w:bottom w:val="none" w:sz="0" w:space="0" w:color="auto"/>
        <w:right w:val="none" w:sz="0" w:space="0" w:color="auto"/>
      </w:divBdr>
    </w:div>
    <w:div w:id="918753861">
      <w:bodyDiv w:val="1"/>
      <w:marLeft w:val="0"/>
      <w:marRight w:val="0"/>
      <w:marTop w:val="0"/>
      <w:marBottom w:val="0"/>
      <w:divBdr>
        <w:top w:val="none" w:sz="0" w:space="0" w:color="auto"/>
        <w:left w:val="none" w:sz="0" w:space="0" w:color="auto"/>
        <w:bottom w:val="none" w:sz="0" w:space="0" w:color="auto"/>
        <w:right w:val="none" w:sz="0" w:space="0" w:color="auto"/>
      </w:divBdr>
    </w:div>
    <w:div w:id="936254586">
      <w:bodyDiv w:val="1"/>
      <w:marLeft w:val="0"/>
      <w:marRight w:val="0"/>
      <w:marTop w:val="0"/>
      <w:marBottom w:val="0"/>
      <w:divBdr>
        <w:top w:val="none" w:sz="0" w:space="0" w:color="auto"/>
        <w:left w:val="none" w:sz="0" w:space="0" w:color="auto"/>
        <w:bottom w:val="none" w:sz="0" w:space="0" w:color="auto"/>
        <w:right w:val="none" w:sz="0" w:space="0" w:color="auto"/>
      </w:divBdr>
    </w:div>
    <w:div w:id="947202484">
      <w:bodyDiv w:val="1"/>
      <w:marLeft w:val="0"/>
      <w:marRight w:val="0"/>
      <w:marTop w:val="0"/>
      <w:marBottom w:val="0"/>
      <w:divBdr>
        <w:top w:val="none" w:sz="0" w:space="0" w:color="auto"/>
        <w:left w:val="none" w:sz="0" w:space="0" w:color="auto"/>
        <w:bottom w:val="none" w:sz="0" w:space="0" w:color="auto"/>
        <w:right w:val="none" w:sz="0" w:space="0" w:color="auto"/>
      </w:divBdr>
    </w:div>
    <w:div w:id="950211239">
      <w:bodyDiv w:val="1"/>
      <w:marLeft w:val="0"/>
      <w:marRight w:val="0"/>
      <w:marTop w:val="0"/>
      <w:marBottom w:val="0"/>
      <w:divBdr>
        <w:top w:val="none" w:sz="0" w:space="0" w:color="auto"/>
        <w:left w:val="none" w:sz="0" w:space="0" w:color="auto"/>
        <w:bottom w:val="none" w:sz="0" w:space="0" w:color="auto"/>
        <w:right w:val="none" w:sz="0" w:space="0" w:color="auto"/>
      </w:divBdr>
    </w:div>
    <w:div w:id="957300059">
      <w:bodyDiv w:val="1"/>
      <w:marLeft w:val="0"/>
      <w:marRight w:val="0"/>
      <w:marTop w:val="0"/>
      <w:marBottom w:val="0"/>
      <w:divBdr>
        <w:top w:val="none" w:sz="0" w:space="0" w:color="auto"/>
        <w:left w:val="none" w:sz="0" w:space="0" w:color="auto"/>
        <w:bottom w:val="none" w:sz="0" w:space="0" w:color="auto"/>
        <w:right w:val="none" w:sz="0" w:space="0" w:color="auto"/>
      </w:divBdr>
    </w:div>
    <w:div w:id="959073739">
      <w:bodyDiv w:val="1"/>
      <w:marLeft w:val="0"/>
      <w:marRight w:val="0"/>
      <w:marTop w:val="0"/>
      <w:marBottom w:val="0"/>
      <w:divBdr>
        <w:top w:val="none" w:sz="0" w:space="0" w:color="auto"/>
        <w:left w:val="none" w:sz="0" w:space="0" w:color="auto"/>
        <w:bottom w:val="none" w:sz="0" w:space="0" w:color="auto"/>
        <w:right w:val="none" w:sz="0" w:space="0" w:color="auto"/>
      </w:divBdr>
    </w:div>
    <w:div w:id="961233959">
      <w:bodyDiv w:val="1"/>
      <w:marLeft w:val="0"/>
      <w:marRight w:val="0"/>
      <w:marTop w:val="0"/>
      <w:marBottom w:val="0"/>
      <w:divBdr>
        <w:top w:val="none" w:sz="0" w:space="0" w:color="auto"/>
        <w:left w:val="none" w:sz="0" w:space="0" w:color="auto"/>
        <w:bottom w:val="none" w:sz="0" w:space="0" w:color="auto"/>
        <w:right w:val="none" w:sz="0" w:space="0" w:color="auto"/>
      </w:divBdr>
    </w:div>
    <w:div w:id="967705202">
      <w:bodyDiv w:val="1"/>
      <w:marLeft w:val="0"/>
      <w:marRight w:val="0"/>
      <w:marTop w:val="0"/>
      <w:marBottom w:val="0"/>
      <w:divBdr>
        <w:top w:val="none" w:sz="0" w:space="0" w:color="auto"/>
        <w:left w:val="none" w:sz="0" w:space="0" w:color="auto"/>
        <w:bottom w:val="none" w:sz="0" w:space="0" w:color="auto"/>
        <w:right w:val="none" w:sz="0" w:space="0" w:color="auto"/>
      </w:divBdr>
    </w:div>
    <w:div w:id="973682463">
      <w:bodyDiv w:val="1"/>
      <w:marLeft w:val="0"/>
      <w:marRight w:val="0"/>
      <w:marTop w:val="0"/>
      <w:marBottom w:val="0"/>
      <w:divBdr>
        <w:top w:val="none" w:sz="0" w:space="0" w:color="auto"/>
        <w:left w:val="none" w:sz="0" w:space="0" w:color="auto"/>
        <w:bottom w:val="none" w:sz="0" w:space="0" w:color="auto"/>
        <w:right w:val="none" w:sz="0" w:space="0" w:color="auto"/>
      </w:divBdr>
    </w:div>
    <w:div w:id="978924501">
      <w:bodyDiv w:val="1"/>
      <w:marLeft w:val="0"/>
      <w:marRight w:val="0"/>
      <w:marTop w:val="0"/>
      <w:marBottom w:val="0"/>
      <w:divBdr>
        <w:top w:val="none" w:sz="0" w:space="0" w:color="auto"/>
        <w:left w:val="none" w:sz="0" w:space="0" w:color="auto"/>
        <w:bottom w:val="none" w:sz="0" w:space="0" w:color="auto"/>
        <w:right w:val="none" w:sz="0" w:space="0" w:color="auto"/>
      </w:divBdr>
    </w:div>
    <w:div w:id="984434871">
      <w:bodyDiv w:val="1"/>
      <w:marLeft w:val="0"/>
      <w:marRight w:val="0"/>
      <w:marTop w:val="0"/>
      <w:marBottom w:val="0"/>
      <w:divBdr>
        <w:top w:val="none" w:sz="0" w:space="0" w:color="auto"/>
        <w:left w:val="none" w:sz="0" w:space="0" w:color="auto"/>
        <w:bottom w:val="none" w:sz="0" w:space="0" w:color="auto"/>
        <w:right w:val="none" w:sz="0" w:space="0" w:color="auto"/>
      </w:divBdr>
    </w:div>
    <w:div w:id="987055088">
      <w:bodyDiv w:val="1"/>
      <w:marLeft w:val="0"/>
      <w:marRight w:val="0"/>
      <w:marTop w:val="0"/>
      <w:marBottom w:val="0"/>
      <w:divBdr>
        <w:top w:val="none" w:sz="0" w:space="0" w:color="auto"/>
        <w:left w:val="none" w:sz="0" w:space="0" w:color="auto"/>
        <w:bottom w:val="none" w:sz="0" w:space="0" w:color="auto"/>
        <w:right w:val="none" w:sz="0" w:space="0" w:color="auto"/>
      </w:divBdr>
    </w:div>
    <w:div w:id="995184451">
      <w:bodyDiv w:val="1"/>
      <w:marLeft w:val="0"/>
      <w:marRight w:val="0"/>
      <w:marTop w:val="0"/>
      <w:marBottom w:val="0"/>
      <w:divBdr>
        <w:top w:val="none" w:sz="0" w:space="0" w:color="auto"/>
        <w:left w:val="none" w:sz="0" w:space="0" w:color="auto"/>
        <w:bottom w:val="none" w:sz="0" w:space="0" w:color="auto"/>
        <w:right w:val="none" w:sz="0" w:space="0" w:color="auto"/>
      </w:divBdr>
    </w:div>
    <w:div w:id="1019966402">
      <w:bodyDiv w:val="1"/>
      <w:marLeft w:val="0"/>
      <w:marRight w:val="0"/>
      <w:marTop w:val="0"/>
      <w:marBottom w:val="0"/>
      <w:divBdr>
        <w:top w:val="none" w:sz="0" w:space="0" w:color="auto"/>
        <w:left w:val="none" w:sz="0" w:space="0" w:color="auto"/>
        <w:bottom w:val="none" w:sz="0" w:space="0" w:color="auto"/>
        <w:right w:val="none" w:sz="0" w:space="0" w:color="auto"/>
      </w:divBdr>
    </w:div>
    <w:div w:id="1060400915">
      <w:bodyDiv w:val="1"/>
      <w:marLeft w:val="0"/>
      <w:marRight w:val="0"/>
      <w:marTop w:val="0"/>
      <w:marBottom w:val="0"/>
      <w:divBdr>
        <w:top w:val="none" w:sz="0" w:space="0" w:color="auto"/>
        <w:left w:val="none" w:sz="0" w:space="0" w:color="auto"/>
        <w:bottom w:val="none" w:sz="0" w:space="0" w:color="auto"/>
        <w:right w:val="none" w:sz="0" w:space="0" w:color="auto"/>
      </w:divBdr>
    </w:div>
    <w:div w:id="1082141382">
      <w:bodyDiv w:val="1"/>
      <w:marLeft w:val="0"/>
      <w:marRight w:val="0"/>
      <w:marTop w:val="0"/>
      <w:marBottom w:val="0"/>
      <w:divBdr>
        <w:top w:val="none" w:sz="0" w:space="0" w:color="auto"/>
        <w:left w:val="none" w:sz="0" w:space="0" w:color="auto"/>
        <w:bottom w:val="none" w:sz="0" w:space="0" w:color="auto"/>
        <w:right w:val="none" w:sz="0" w:space="0" w:color="auto"/>
      </w:divBdr>
    </w:div>
    <w:div w:id="1082919414">
      <w:bodyDiv w:val="1"/>
      <w:marLeft w:val="0"/>
      <w:marRight w:val="0"/>
      <w:marTop w:val="0"/>
      <w:marBottom w:val="0"/>
      <w:divBdr>
        <w:top w:val="none" w:sz="0" w:space="0" w:color="auto"/>
        <w:left w:val="none" w:sz="0" w:space="0" w:color="auto"/>
        <w:bottom w:val="none" w:sz="0" w:space="0" w:color="auto"/>
        <w:right w:val="none" w:sz="0" w:space="0" w:color="auto"/>
      </w:divBdr>
    </w:div>
    <w:div w:id="1108892219">
      <w:bodyDiv w:val="1"/>
      <w:marLeft w:val="0"/>
      <w:marRight w:val="0"/>
      <w:marTop w:val="0"/>
      <w:marBottom w:val="0"/>
      <w:divBdr>
        <w:top w:val="none" w:sz="0" w:space="0" w:color="auto"/>
        <w:left w:val="none" w:sz="0" w:space="0" w:color="auto"/>
        <w:bottom w:val="none" w:sz="0" w:space="0" w:color="auto"/>
        <w:right w:val="none" w:sz="0" w:space="0" w:color="auto"/>
      </w:divBdr>
    </w:div>
    <w:div w:id="1111241044">
      <w:bodyDiv w:val="1"/>
      <w:marLeft w:val="0"/>
      <w:marRight w:val="0"/>
      <w:marTop w:val="0"/>
      <w:marBottom w:val="0"/>
      <w:divBdr>
        <w:top w:val="none" w:sz="0" w:space="0" w:color="auto"/>
        <w:left w:val="none" w:sz="0" w:space="0" w:color="auto"/>
        <w:bottom w:val="none" w:sz="0" w:space="0" w:color="auto"/>
        <w:right w:val="none" w:sz="0" w:space="0" w:color="auto"/>
      </w:divBdr>
    </w:div>
    <w:div w:id="1113326063">
      <w:bodyDiv w:val="1"/>
      <w:marLeft w:val="0"/>
      <w:marRight w:val="0"/>
      <w:marTop w:val="0"/>
      <w:marBottom w:val="0"/>
      <w:divBdr>
        <w:top w:val="none" w:sz="0" w:space="0" w:color="auto"/>
        <w:left w:val="none" w:sz="0" w:space="0" w:color="auto"/>
        <w:bottom w:val="none" w:sz="0" w:space="0" w:color="auto"/>
        <w:right w:val="none" w:sz="0" w:space="0" w:color="auto"/>
      </w:divBdr>
    </w:div>
    <w:div w:id="1127355382">
      <w:bodyDiv w:val="1"/>
      <w:marLeft w:val="0"/>
      <w:marRight w:val="0"/>
      <w:marTop w:val="0"/>
      <w:marBottom w:val="0"/>
      <w:divBdr>
        <w:top w:val="none" w:sz="0" w:space="0" w:color="auto"/>
        <w:left w:val="none" w:sz="0" w:space="0" w:color="auto"/>
        <w:bottom w:val="none" w:sz="0" w:space="0" w:color="auto"/>
        <w:right w:val="none" w:sz="0" w:space="0" w:color="auto"/>
      </w:divBdr>
    </w:div>
    <w:div w:id="1139222855">
      <w:bodyDiv w:val="1"/>
      <w:marLeft w:val="0"/>
      <w:marRight w:val="0"/>
      <w:marTop w:val="0"/>
      <w:marBottom w:val="0"/>
      <w:divBdr>
        <w:top w:val="none" w:sz="0" w:space="0" w:color="auto"/>
        <w:left w:val="none" w:sz="0" w:space="0" w:color="auto"/>
        <w:bottom w:val="none" w:sz="0" w:space="0" w:color="auto"/>
        <w:right w:val="none" w:sz="0" w:space="0" w:color="auto"/>
      </w:divBdr>
    </w:div>
    <w:div w:id="1154880136">
      <w:bodyDiv w:val="1"/>
      <w:marLeft w:val="0"/>
      <w:marRight w:val="0"/>
      <w:marTop w:val="0"/>
      <w:marBottom w:val="0"/>
      <w:divBdr>
        <w:top w:val="none" w:sz="0" w:space="0" w:color="auto"/>
        <w:left w:val="none" w:sz="0" w:space="0" w:color="auto"/>
        <w:bottom w:val="none" w:sz="0" w:space="0" w:color="auto"/>
        <w:right w:val="none" w:sz="0" w:space="0" w:color="auto"/>
      </w:divBdr>
    </w:div>
    <w:div w:id="1161386906">
      <w:bodyDiv w:val="1"/>
      <w:marLeft w:val="0"/>
      <w:marRight w:val="0"/>
      <w:marTop w:val="0"/>
      <w:marBottom w:val="0"/>
      <w:divBdr>
        <w:top w:val="none" w:sz="0" w:space="0" w:color="auto"/>
        <w:left w:val="none" w:sz="0" w:space="0" w:color="auto"/>
        <w:bottom w:val="none" w:sz="0" w:space="0" w:color="auto"/>
        <w:right w:val="none" w:sz="0" w:space="0" w:color="auto"/>
      </w:divBdr>
    </w:div>
    <w:div w:id="1167746322">
      <w:bodyDiv w:val="1"/>
      <w:marLeft w:val="0"/>
      <w:marRight w:val="0"/>
      <w:marTop w:val="0"/>
      <w:marBottom w:val="0"/>
      <w:divBdr>
        <w:top w:val="none" w:sz="0" w:space="0" w:color="auto"/>
        <w:left w:val="none" w:sz="0" w:space="0" w:color="auto"/>
        <w:bottom w:val="none" w:sz="0" w:space="0" w:color="auto"/>
        <w:right w:val="none" w:sz="0" w:space="0" w:color="auto"/>
      </w:divBdr>
    </w:div>
    <w:div w:id="1177646941">
      <w:bodyDiv w:val="1"/>
      <w:marLeft w:val="0"/>
      <w:marRight w:val="0"/>
      <w:marTop w:val="0"/>
      <w:marBottom w:val="0"/>
      <w:divBdr>
        <w:top w:val="none" w:sz="0" w:space="0" w:color="auto"/>
        <w:left w:val="none" w:sz="0" w:space="0" w:color="auto"/>
        <w:bottom w:val="none" w:sz="0" w:space="0" w:color="auto"/>
        <w:right w:val="none" w:sz="0" w:space="0" w:color="auto"/>
      </w:divBdr>
    </w:div>
    <w:div w:id="1183279332">
      <w:bodyDiv w:val="1"/>
      <w:marLeft w:val="0"/>
      <w:marRight w:val="0"/>
      <w:marTop w:val="0"/>
      <w:marBottom w:val="0"/>
      <w:divBdr>
        <w:top w:val="none" w:sz="0" w:space="0" w:color="auto"/>
        <w:left w:val="none" w:sz="0" w:space="0" w:color="auto"/>
        <w:bottom w:val="none" w:sz="0" w:space="0" w:color="auto"/>
        <w:right w:val="none" w:sz="0" w:space="0" w:color="auto"/>
      </w:divBdr>
    </w:div>
    <w:div w:id="1188180054">
      <w:bodyDiv w:val="1"/>
      <w:marLeft w:val="0"/>
      <w:marRight w:val="0"/>
      <w:marTop w:val="0"/>
      <w:marBottom w:val="0"/>
      <w:divBdr>
        <w:top w:val="none" w:sz="0" w:space="0" w:color="auto"/>
        <w:left w:val="none" w:sz="0" w:space="0" w:color="auto"/>
        <w:bottom w:val="none" w:sz="0" w:space="0" w:color="auto"/>
        <w:right w:val="none" w:sz="0" w:space="0" w:color="auto"/>
      </w:divBdr>
    </w:div>
    <w:div w:id="1199077157">
      <w:bodyDiv w:val="1"/>
      <w:marLeft w:val="0"/>
      <w:marRight w:val="0"/>
      <w:marTop w:val="0"/>
      <w:marBottom w:val="0"/>
      <w:divBdr>
        <w:top w:val="none" w:sz="0" w:space="0" w:color="auto"/>
        <w:left w:val="none" w:sz="0" w:space="0" w:color="auto"/>
        <w:bottom w:val="none" w:sz="0" w:space="0" w:color="auto"/>
        <w:right w:val="none" w:sz="0" w:space="0" w:color="auto"/>
      </w:divBdr>
    </w:div>
    <w:div w:id="1204707477">
      <w:bodyDiv w:val="1"/>
      <w:marLeft w:val="0"/>
      <w:marRight w:val="0"/>
      <w:marTop w:val="0"/>
      <w:marBottom w:val="0"/>
      <w:divBdr>
        <w:top w:val="none" w:sz="0" w:space="0" w:color="auto"/>
        <w:left w:val="none" w:sz="0" w:space="0" w:color="auto"/>
        <w:bottom w:val="none" w:sz="0" w:space="0" w:color="auto"/>
        <w:right w:val="none" w:sz="0" w:space="0" w:color="auto"/>
      </w:divBdr>
    </w:div>
    <w:div w:id="1205866098">
      <w:bodyDiv w:val="1"/>
      <w:marLeft w:val="0"/>
      <w:marRight w:val="0"/>
      <w:marTop w:val="0"/>
      <w:marBottom w:val="0"/>
      <w:divBdr>
        <w:top w:val="none" w:sz="0" w:space="0" w:color="auto"/>
        <w:left w:val="none" w:sz="0" w:space="0" w:color="auto"/>
        <w:bottom w:val="none" w:sz="0" w:space="0" w:color="auto"/>
        <w:right w:val="none" w:sz="0" w:space="0" w:color="auto"/>
      </w:divBdr>
    </w:div>
    <w:div w:id="1213924421">
      <w:bodyDiv w:val="1"/>
      <w:marLeft w:val="0"/>
      <w:marRight w:val="0"/>
      <w:marTop w:val="0"/>
      <w:marBottom w:val="0"/>
      <w:divBdr>
        <w:top w:val="none" w:sz="0" w:space="0" w:color="auto"/>
        <w:left w:val="none" w:sz="0" w:space="0" w:color="auto"/>
        <w:bottom w:val="none" w:sz="0" w:space="0" w:color="auto"/>
        <w:right w:val="none" w:sz="0" w:space="0" w:color="auto"/>
      </w:divBdr>
    </w:div>
    <w:div w:id="1219781161">
      <w:bodyDiv w:val="1"/>
      <w:marLeft w:val="0"/>
      <w:marRight w:val="0"/>
      <w:marTop w:val="0"/>
      <w:marBottom w:val="0"/>
      <w:divBdr>
        <w:top w:val="none" w:sz="0" w:space="0" w:color="auto"/>
        <w:left w:val="none" w:sz="0" w:space="0" w:color="auto"/>
        <w:bottom w:val="none" w:sz="0" w:space="0" w:color="auto"/>
        <w:right w:val="none" w:sz="0" w:space="0" w:color="auto"/>
      </w:divBdr>
    </w:div>
    <w:div w:id="1225483011">
      <w:bodyDiv w:val="1"/>
      <w:marLeft w:val="0"/>
      <w:marRight w:val="0"/>
      <w:marTop w:val="0"/>
      <w:marBottom w:val="0"/>
      <w:divBdr>
        <w:top w:val="none" w:sz="0" w:space="0" w:color="auto"/>
        <w:left w:val="none" w:sz="0" w:space="0" w:color="auto"/>
        <w:bottom w:val="none" w:sz="0" w:space="0" w:color="auto"/>
        <w:right w:val="none" w:sz="0" w:space="0" w:color="auto"/>
      </w:divBdr>
    </w:div>
    <w:div w:id="1231041228">
      <w:bodyDiv w:val="1"/>
      <w:marLeft w:val="0"/>
      <w:marRight w:val="0"/>
      <w:marTop w:val="0"/>
      <w:marBottom w:val="0"/>
      <w:divBdr>
        <w:top w:val="none" w:sz="0" w:space="0" w:color="auto"/>
        <w:left w:val="none" w:sz="0" w:space="0" w:color="auto"/>
        <w:bottom w:val="none" w:sz="0" w:space="0" w:color="auto"/>
        <w:right w:val="none" w:sz="0" w:space="0" w:color="auto"/>
      </w:divBdr>
    </w:div>
    <w:div w:id="1232615618">
      <w:bodyDiv w:val="1"/>
      <w:marLeft w:val="0"/>
      <w:marRight w:val="0"/>
      <w:marTop w:val="0"/>
      <w:marBottom w:val="0"/>
      <w:divBdr>
        <w:top w:val="none" w:sz="0" w:space="0" w:color="auto"/>
        <w:left w:val="none" w:sz="0" w:space="0" w:color="auto"/>
        <w:bottom w:val="none" w:sz="0" w:space="0" w:color="auto"/>
        <w:right w:val="none" w:sz="0" w:space="0" w:color="auto"/>
      </w:divBdr>
    </w:div>
    <w:div w:id="1251233405">
      <w:bodyDiv w:val="1"/>
      <w:marLeft w:val="0"/>
      <w:marRight w:val="0"/>
      <w:marTop w:val="0"/>
      <w:marBottom w:val="0"/>
      <w:divBdr>
        <w:top w:val="none" w:sz="0" w:space="0" w:color="auto"/>
        <w:left w:val="none" w:sz="0" w:space="0" w:color="auto"/>
        <w:bottom w:val="none" w:sz="0" w:space="0" w:color="auto"/>
        <w:right w:val="none" w:sz="0" w:space="0" w:color="auto"/>
      </w:divBdr>
    </w:div>
    <w:div w:id="1260525864">
      <w:bodyDiv w:val="1"/>
      <w:marLeft w:val="0"/>
      <w:marRight w:val="0"/>
      <w:marTop w:val="0"/>
      <w:marBottom w:val="0"/>
      <w:divBdr>
        <w:top w:val="none" w:sz="0" w:space="0" w:color="auto"/>
        <w:left w:val="none" w:sz="0" w:space="0" w:color="auto"/>
        <w:bottom w:val="none" w:sz="0" w:space="0" w:color="auto"/>
        <w:right w:val="none" w:sz="0" w:space="0" w:color="auto"/>
      </w:divBdr>
    </w:div>
    <w:div w:id="1266838745">
      <w:bodyDiv w:val="1"/>
      <w:marLeft w:val="0"/>
      <w:marRight w:val="0"/>
      <w:marTop w:val="0"/>
      <w:marBottom w:val="0"/>
      <w:divBdr>
        <w:top w:val="none" w:sz="0" w:space="0" w:color="auto"/>
        <w:left w:val="none" w:sz="0" w:space="0" w:color="auto"/>
        <w:bottom w:val="none" w:sz="0" w:space="0" w:color="auto"/>
        <w:right w:val="none" w:sz="0" w:space="0" w:color="auto"/>
      </w:divBdr>
    </w:div>
    <w:div w:id="1267694216">
      <w:bodyDiv w:val="1"/>
      <w:marLeft w:val="0"/>
      <w:marRight w:val="0"/>
      <w:marTop w:val="0"/>
      <w:marBottom w:val="0"/>
      <w:divBdr>
        <w:top w:val="none" w:sz="0" w:space="0" w:color="auto"/>
        <w:left w:val="none" w:sz="0" w:space="0" w:color="auto"/>
        <w:bottom w:val="none" w:sz="0" w:space="0" w:color="auto"/>
        <w:right w:val="none" w:sz="0" w:space="0" w:color="auto"/>
      </w:divBdr>
    </w:div>
    <w:div w:id="1271164550">
      <w:bodyDiv w:val="1"/>
      <w:marLeft w:val="0"/>
      <w:marRight w:val="0"/>
      <w:marTop w:val="0"/>
      <w:marBottom w:val="0"/>
      <w:divBdr>
        <w:top w:val="none" w:sz="0" w:space="0" w:color="auto"/>
        <w:left w:val="none" w:sz="0" w:space="0" w:color="auto"/>
        <w:bottom w:val="none" w:sz="0" w:space="0" w:color="auto"/>
        <w:right w:val="none" w:sz="0" w:space="0" w:color="auto"/>
      </w:divBdr>
    </w:div>
    <w:div w:id="1272123335">
      <w:bodyDiv w:val="1"/>
      <w:marLeft w:val="0"/>
      <w:marRight w:val="0"/>
      <w:marTop w:val="0"/>
      <w:marBottom w:val="0"/>
      <w:divBdr>
        <w:top w:val="none" w:sz="0" w:space="0" w:color="auto"/>
        <w:left w:val="none" w:sz="0" w:space="0" w:color="auto"/>
        <w:bottom w:val="none" w:sz="0" w:space="0" w:color="auto"/>
        <w:right w:val="none" w:sz="0" w:space="0" w:color="auto"/>
      </w:divBdr>
    </w:div>
    <w:div w:id="1282764728">
      <w:bodyDiv w:val="1"/>
      <w:marLeft w:val="0"/>
      <w:marRight w:val="0"/>
      <w:marTop w:val="0"/>
      <w:marBottom w:val="0"/>
      <w:divBdr>
        <w:top w:val="none" w:sz="0" w:space="0" w:color="auto"/>
        <w:left w:val="none" w:sz="0" w:space="0" w:color="auto"/>
        <w:bottom w:val="none" w:sz="0" w:space="0" w:color="auto"/>
        <w:right w:val="none" w:sz="0" w:space="0" w:color="auto"/>
      </w:divBdr>
    </w:div>
    <w:div w:id="1285111148">
      <w:bodyDiv w:val="1"/>
      <w:marLeft w:val="0"/>
      <w:marRight w:val="0"/>
      <w:marTop w:val="0"/>
      <w:marBottom w:val="0"/>
      <w:divBdr>
        <w:top w:val="none" w:sz="0" w:space="0" w:color="auto"/>
        <w:left w:val="none" w:sz="0" w:space="0" w:color="auto"/>
        <w:bottom w:val="none" w:sz="0" w:space="0" w:color="auto"/>
        <w:right w:val="none" w:sz="0" w:space="0" w:color="auto"/>
      </w:divBdr>
    </w:div>
    <w:div w:id="1288272224">
      <w:bodyDiv w:val="1"/>
      <w:marLeft w:val="0"/>
      <w:marRight w:val="0"/>
      <w:marTop w:val="0"/>
      <w:marBottom w:val="0"/>
      <w:divBdr>
        <w:top w:val="none" w:sz="0" w:space="0" w:color="auto"/>
        <w:left w:val="none" w:sz="0" w:space="0" w:color="auto"/>
        <w:bottom w:val="none" w:sz="0" w:space="0" w:color="auto"/>
        <w:right w:val="none" w:sz="0" w:space="0" w:color="auto"/>
      </w:divBdr>
    </w:div>
    <w:div w:id="1292638264">
      <w:bodyDiv w:val="1"/>
      <w:marLeft w:val="0"/>
      <w:marRight w:val="0"/>
      <w:marTop w:val="0"/>
      <w:marBottom w:val="0"/>
      <w:divBdr>
        <w:top w:val="none" w:sz="0" w:space="0" w:color="auto"/>
        <w:left w:val="none" w:sz="0" w:space="0" w:color="auto"/>
        <w:bottom w:val="none" w:sz="0" w:space="0" w:color="auto"/>
        <w:right w:val="none" w:sz="0" w:space="0" w:color="auto"/>
      </w:divBdr>
      <w:divsChild>
        <w:div w:id="1700398506">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1304653597">
      <w:bodyDiv w:val="1"/>
      <w:marLeft w:val="0"/>
      <w:marRight w:val="0"/>
      <w:marTop w:val="0"/>
      <w:marBottom w:val="0"/>
      <w:divBdr>
        <w:top w:val="none" w:sz="0" w:space="0" w:color="auto"/>
        <w:left w:val="none" w:sz="0" w:space="0" w:color="auto"/>
        <w:bottom w:val="none" w:sz="0" w:space="0" w:color="auto"/>
        <w:right w:val="none" w:sz="0" w:space="0" w:color="auto"/>
      </w:divBdr>
    </w:div>
    <w:div w:id="1308168652">
      <w:bodyDiv w:val="1"/>
      <w:marLeft w:val="0"/>
      <w:marRight w:val="0"/>
      <w:marTop w:val="0"/>
      <w:marBottom w:val="0"/>
      <w:divBdr>
        <w:top w:val="none" w:sz="0" w:space="0" w:color="auto"/>
        <w:left w:val="none" w:sz="0" w:space="0" w:color="auto"/>
        <w:bottom w:val="none" w:sz="0" w:space="0" w:color="auto"/>
        <w:right w:val="none" w:sz="0" w:space="0" w:color="auto"/>
      </w:divBdr>
    </w:div>
    <w:div w:id="1309162873">
      <w:bodyDiv w:val="1"/>
      <w:marLeft w:val="0"/>
      <w:marRight w:val="0"/>
      <w:marTop w:val="0"/>
      <w:marBottom w:val="0"/>
      <w:divBdr>
        <w:top w:val="none" w:sz="0" w:space="0" w:color="auto"/>
        <w:left w:val="none" w:sz="0" w:space="0" w:color="auto"/>
        <w:bottom w:val="none" w:sz="0" w:space="0" w:color="auto"/>
        <w:right w:val="none" w:sz="0" w:space="0" w:color="auto"/>
      </w:divBdr>
    </w:div>
    <w:div w:id="1322351341">
      <w:bodyDiv w:val="1"/>
      <w:marLeft w:val="0"/>
      <w:marRight w:val="0"/>
      <w:marTop w:val="0"/>
      <w:marBottom w:val="0"/>
      <w:divBdr>
        <w:top w:val="none" w:sz="0" w:space="0" w:color="auto"/>
        <w:left w:val="none" w:sz="0" w:space="0" w:color="auto"/>
        <w:bottom w:val="none" w:sz="0" w:space="0" w:color="auto"/>
        <w:right w:val="none" w:sz="0" w:space="0" w:color="auto"/>
      </w:divBdr>
    </w:div>
    <w:div w:id="1325891540">
      <w:bodyDiv w:val="1"/>
      <w:marLeft w:val="0"/>
      <w:marRight w:val="0"/>
      <w:marTop w:val="0"/>
      <w:marBottom w:val="0"/>
      <w:divBdr>
        <w:top w:val="none" w:sz="0" w:space="0" w:color="auto"/>
        <w:left w:val="none" w:sz="0" w:space="0" w:color="auto"/>
        <w:bottom w:val="none" w:sz="0" w:space="0" w:color="auto"/>
        <w:right w:val="none" w:sz="0" w:space="0" w:color="auto"/>
      </w:divBdr>
    </w:div>
    <w:div w:id="1339503839">
      <w:bodyDiv w:val="1"/>
      <w:marLeft w:val="0"/>
      <w:marRight w:val="0"/>
      <w:marTop w:val="0"/>
      <w:marBottom w:val="0"/>
      <w:divBdr>
        <w:top w:val="none" w:sz="0" w:space="0" w:color="auto"/>
        <w:left w:val="none" w:sz="0" w:space="0" w:color="auto"/>
        <w:bottom w:val="none" w:sz="0" w:space="0" w:color="auto"/>
        <w:right w:val="none" w:sz="0" w:space="0" w:color="auto"/>
      </w:divBdr>
    </w:div>
    <w:div w:id="1350915638">
      <w:bodyDiv w:val="1"/>
      <w:marLeft w:val="0"/>
      <w:marRight w:val="0"/>
      <w:marTop w:val="0"/>
      <w:marBottom w:val="0"/>
      <w:divBdr>
        <w:top w:val="none" w:sz="0" w:space="0" w:color="auto"/>
        <w:left w:val="none" w:sz="0" w:space="0" w:color="auto"/>
        <w:bottom w:val="none" w:sz="0" w:space="0" w:color="auto"/>
        <w:right w:val="none" w:sz="0" w:space="0" w:color="auto"/>
      </w:divBdr>
    </w:div>
    <w:div w:id="1358118966">
      <w:bodyDiv w:val="1"/>
      <w:marLeft w:val="0"/>
      <w:marRight w:val="0"/>
      <w:marTop w:val="0"/>
      <w:marBottom w:val="0"/>
      <w:divBdr>
        <w:top w:val="none" w:sz="0" w:space="0" w:color="auto"/>
        <w:left w:val="none" w:sz="0" w:space="0" w:color="auto"/>
        <w:bottom w:val="none" w:sz="0" w:space="0" w:color="auto"/>
        <w:right w:val="none" w:sz="0" w:space="0" w:color="auto"/>
      </w:divBdr>
    </w:div>
    <w:div w:id="1359114323">
      <w:bodyDiv w:val="1"/>
      <w:marLeft w:val="0"/>
      <w:marRight w:val="0"/>
      <w:marTop w:val="0"/>
      <w:marBottom w:val="0"/>
      <w:divBdr>
        <w:top w:val="none" w:sz="0" w:space="0" w:color="auto"/>
        <w:left w:val="none" w:sz="0" w:space="0" w:color="auto"/>
        <w:bottom w:val="none" w:sz="0" w:space="0" w:color="auto"/>
        <w:right w:val="none" w:sz="0" w:space="0" w:color="auto"/>
      </w:divBdr>
    </w:div>
    <w:div w:id="1368682951">
      <w:bodyDiv w:val="1"/>
      <w:marLeft w:val="0"/>
      <w:marRight w:val="0"/>
      <w:marTop w:val="0"/>
      <w:marBottom w:val="0"/>
      <w:divBdr>
        <w:top w:val="none" w:sz="0" w:space="0" w:color="auto"/>
        <w:left w:val="none" w:sz="0" w:space="0" w:color="auto"/>
        <w:bottom w:val="none" w:sz="0" w:space="0" w:color="auto"/>
        <w:right w:val="none" w:sz="0" w:space="0" w:color="auto"/>
      </w:divBdr>
    </w:div>
    <w:div w:id="1372533611">
      <w:bodyDiv w:val="1"/>
      <w:marLeft w:val="0"/>
      <w:marRight w:val="0"/>
      <w:marTop w:val="0"/>
      <w:marBottom w:val="0"/>
      <w:divBdr>
        <w:top w:val="none" w:sz="0" w:space="0" w:color="auto"/>
        <w:left w:val="none" w:sz="0" w:space="0" w:color="auto"/>
        <w:bottom w:val="none" w:sz="0" w:space="0" w:color="auto"/>
        <w:right w:val="none" w:sz="0" w:space="0" w:color="auto"/>
      </w:divBdr>
    </w:div>
    <w:div w:id="1387027262">
      <w:bodyDiv w:val="1"/>
      <w:marLeft w:val="0"/>
      <w:marRight w:val="0"/>
      <w:marTop w:val="0"/>
      <w:marBottom w:val="0"/>
      <w:divBdr>
        <w:top w:val="none" w:sz="0" w:space="0" w:color="auto"/>
        <w:left w:val="none" w:sz="0" w:space="0" w:color="auto"/>
        <w:bottom w:val="none" w:sz="0" w:space="0" w:color="auto"/>
        <w:right w:val="none" w:sz="0" w:space="0" w:color="auto"/>
      </w:divBdr>
    </w:div>
    <w:div w:id="1395423485">
      <w:bodyDiv w:val="1"/>
      <w:marLeft w:val="0"/>
      <w:marRight w:val="0"/>
      <w:marTop w:val="0"/>
      <w:marBottom w:val="0"/>
      <w:divBdr>
        <w:top w:val="none" w:sz="0" w:space="0" w:color="auto"/>
        <w:left w:val="none" w:sz="0" w:space="0" w:color="auto"/>
        <w:bottom w:val="none" w:sz="0" w:space="0" w:color="auto"/>
        <w:right w:val="none" w:sz="0" w:space="0" w:color="auto"/>
      </w:divBdr>
    </w:div>
    <w:div w:id="1415397593">
      <w:bodyDiv w:val="1"/>
      <w:marLeft w:val="0"/>
      <w:marRight w:val="0"/>
      <w:marTop w:val="0"/>
      <w:marBottom w:val="0"/>
      <w:divBdr>
        <w:top w:val="none" w:sz="0" w:space="0" w:color="auto"/>
        <w:left w:val="none" w:sz="0" w:space="0" w:color="auto"/>
        <w:bottom w:val="none" w:sz="0" w:space="0" w:color="auto"/>
        <w:right w:val="none" w:sz="0" w:space="0" w:color="auto"/>
      </w:divBdr>
    </w:div>
    <w:div w:id="1423527841">
      <w:bodyDiv w:val="1"/>
      <w:marLeft w:val="0"/>
      <w:marRight w:val="0"/>
      <w:marTop w:val="0"/>
      <w:marBottom w:val="0"/>
      <w:divBdr>
        <w:top w:val="none" w:sz="0" w:space="0" w:color="auto"/>
        <w:left w:val="none" w:sz="0" w:space="0" w:color="auto"/>
        <w:bottom w:val="none" w:sz="0" w:space="0" w:color="auto"/>
        <w:right w:val="none" w:sz="0" w:space="0" w:color="auto"/>
      </w:divBdr>
    </w:div>
    <w:div w:id="1430076914">
      <w:bodyDiv w:val="1"/>
      <w:marLeft w:val="0"/>
      <w:marRight w:val="0"/>
      <w:marTop w:val="0"/>
      <w:marBottom w:val="0"/>
      <w:divBdr>
        <w:top w:val="none" w:sz="0" w:space="0" w:color="auto"/>
        <w:left w:val="none" w:sz="0" w:space="0" w:color="auto"/>
        <w:bottom w:val="none" w:sz="0" w:space="0" w:color="auto"/>
        <w:right w:val="none" w:sz="0" w:space="0" w:color="auto"/>
      </w:divBdr>
    </w:div>
    <w:div w:id="1432626387">
      <w:bodyDiv w:val="1"/>
      <w:marLeft w:val="0"/>
      <w:marRight w:val="0"/>
      <w:marTop w:val="0"/>
      <w:marBottom w:val="0"/>
      <w:divBdr>
        <w:top w:val="none" w:sz="0" w:space="0" w:color="auto"/>
        <w:left w:val="none" w:sz="0" w:space="0" w:color="auto"/>
        <w:bottom w:val="none" w:sz="0" w:space="0" w:color="auto"/>
        <w:right w:val="none" w:sz="0" w:space="0" w:color="auto"/>
      </w:divBdr>
    </w:div>
    <w:div w:id="1454520917">
      <w:bodyDiv w:val="1"/>
      <w:marLeft w:val="0"/>
      <w:marRight w:val="0"/>
      <w:marTop w:val="0"/>
      <w:marBottom w:val="0"/>
      <w:divBdr>
        <w:top w:val="none" w:sz="0" w:space="0" w:color="auto"/>
        <w:left w:val="none" w:sz="0" w:space="0" w:color="auto"/>
        <w:bottom w:val="none" w:sz="0" w:space="0" w:color="auto"/>
        <w:right w:val="none" w:sz="0" w:space="0" w:color="auto"/>
      </w:divBdr>
    </w:div>
    <w:div w:id="1455755226">
      <w:bodyDiv w:val="1"/>
      <w:marLeft w:val="0"/>
      <w:marRight w:val="0"/>
      <w:marTop w:val="0"/>
      <w:marBottom w:val="0"/>
      <w:divBdr>
        <w:top w:val="none" w:sz="0" w:space="0" w:color="auto"/>
        <w:left w:val="none" w:sz="0" w:space="0" w:color="auto"/>
        <w:bottom w:val="none" w:sz="0" w:space="0" w:color="auto"/>
        <w:right w:val="none" w:sz="0" w:space="0" w:color="auto"/>
      </w:divBdr>
    </w:div>
    <w:div w:id="1462381559">
      <w:bodyDiv w:val="1"/>
      <w:marLeft w:val="0"/>
      <w:marRight w:val="0"/>
      <w:marTop w:val="0"/>
      <w:marBottom w:val="0"/>
      <w:divBdr>
        <w:top w:val="none" w:sz="0" w:space="0" w:color="auto"/>
        <w:left w:val="none" w:sz="0" w:space="0" w:color="auto"/>
        <w:bottom w:val="none" w:sz="0" w:space="0" w:color="auto"/>
        <w:right w:val="none" w:sz="0" w:space="0" w:color="auto"/>
      </w:divBdr>
    </w:div>
    <w:div w:id="1478961344">
      <w:bodyDiv w:val="1"/>
      <w:marLeft w:val="0"/>
      <w:marRight w:val="0"/>
      <w:marTop w:val="0"/>
      <w:marBottom w:val="0"/>
      <w:divBdr>
        <w:top w:val="none" w:sz="0" w:space="0" w:color="auto"/>
        <w:left w:val="none" w:sz="0" w:space="0" w:color="auto"/>
        <w:bottom w:val="none" w:sz="0" w:space="0" w:color="auto"/>
        <w:right w:val="none" w:sz="0" w:space="0" w:color="auto"/>
      </w:divBdr>
    </w:div>
    <w:div w:id="1480608909">
      <w:bodyDiv w:val="1"/>
      <w:marLeft w:val="0"/>
      <w:marRight w:val="0"/>
      <w:marTop w:val="0"/>
      <w:marBottom w:val="0"/>
      <w:divBdr>
        <w:top w:val="none" w:sz="0" w:space="0" w:color="auto"/>
        <w:left w:val="none" w:sz="0" w:space="0" w:color="auto"/>
        <w:bottom w:val="none" w:sz="0" w:space="0" w:color="auto"/>
        <w:right w:val="none" w:sz="0" w:space="0" w:color="auto"/>
      </w:divBdr>
    </w:div>
    <w:div w:id="1485122879">
      <w:bodyDiv w:val="1"/>
      <w:marLeft w:val="0"/>
      <w:marRight w:val="0"/>
      <w:marTop w:val="0"/>
      <w:marBottom w:val="0"/>
      <w:divBdr>
        <w:top w:val="none" w:sz="0" w:space="0" w:color="auto"/>
        <w:left w:val="none" w:sz="0" w:space="0" w:color="auto"/>
        <w:bottom w:val="none" w:sz="0" w:space="0" w:color="auto"/>
        <w:right w:val="none" w:sz="0" w:space="0" w:color="auto"/>
      </w:divBdr>
    </w:div>
    <w:div w:id="1515262964">
      <w:bodyDiv w:val="1"/>
      <w:marLeft w:val="0"/>
      <w:marRight w:val="0"/>
      <w:marTop w:val="0"/>
      <w:marBottom w:val="0"/>
      <w:divBdr>
        <w:top w:val="none" w:sz="0" w:space="0" w:color="auto"/>
        <w:left w:val="none" w:sz="0" w:space="0" w:color="auto"/>
        <w:bottom w:val="none" w:sz="0" w:space="0" w:color="auto"/>
        <w:right w:val="none" w:sz="0" w:space="0" w:color="auto"/>
      </w:divBdr>
    </w:div>
    <w:div w:id="1547908279">
      <w:bodyDiv w:val="1"/>
      <w:marLeft w:val="0"/>
      <w:marRight w:val="0"/>
      <w:marTop w:val="0"/>
      <w:marBottom w:val="0"/>
      <w:divBdr>
        <w:top w:val="none" w:sz="0" w:space="0" w:color="auto"/>
        <w:left w:val="none" w:sz="0" w:space="0" w:color="auto"/>
        <w:bottom w:val="none" w:sz="0" w:space="0" w:color="auto"/>
        <w:right w:val="none" w:sz="0" w:space="0" w:color="auto"/>
      </w:divBdr>
    </w:div>
    <w:div w:id="1549147683">
      <w:bodyDiv w:val="1"/>
      <w:marLeft w:val="0"/>
      <w:marRight w:val="0"/>
      <w:marTop w:val="0"/>
      <w:marBottom w:val="0"/>
      <w:divBdr>
        <w:top w:val="none" w:sz="0" w:space="0" w:color="auto"/>
        <w:left w:val="none" w:sz="0" w:space="0" w:color="auto"/>
        <w:bottom w:val="none" w:sz="0" w:space="0" w:color="auto"/>
        <w:right w:val="none" w:sz="0" w:space="0" w:color="auto"/>
      </w:divBdr>
    </w:div>
    <w:div w:id="1552837735">
      <w:bodyDiv w:val="1"/>
      <w:marLeft w:val="0"/>
      <w:marRight w:val="0"/>
      <w:marTop w:val="0"/>
      <w:marBottom w:val="0"/>
      <w:divBdr>
        <w:top w:val="none" w:sz="0" w:space="0" w:color="auto"/>
        <w:left w:val="none" w:sz="0" w:space="0" w:color="auto"/>
        <w:bottom w:val="none" w:sz="0" w:space="0" w:color="auto"/>
        <w:right w:val="none" w:sz="0" w:space="0" w:color="auto"/>
      </w:divBdr>
    </w:div>
    <w:div w:id="1564948880">
      <w:bodyDiv w:val="1"/>
      <w:marLeft w:val="0"/>
      <w:marRight w:val="0"/>
      <w:marTop w:val="0"/>
      <w:marBottom w:val="0"/>
      <w:divBdr>
        <w:top w:val="none" w:sz="0" w:space="0" w:color="auto"/>
        <w:left w:val="none" w:sz="0" w:space="0" w:color="auto"/>
        <w:bottom w:val="none" w:sz="0" w:space="0" w:color="auto"/>
        <w:right w:val="none" w:sz="0" w:space="0" w:color="auto"/>
      </w:divBdr>
    </w:div>
    <w:div w:id="1579709202">
      <w:bodyDiv w:val="1"/>
      <w:marLeft w:val="0"/>
      <w:marRight w:val="0"/>
      <w:marTop w:val="0"/>
      <w:marBottom w:val="0"/>
      <w:divBdr>
        <w:top w:val="none" w:sz="0" w:space="0" w:color="auto"/>
        <w:left w:val="none" w:sz="0" w:space="0" w:color="auto"/>
        <w:bottom w:val="none" w:sz="0" w:space="0" w:color="auto"/>
        <w:right w:val="none" w:sz="0" w:space="0" w:color="auto"/>
      </w:divBdr>
    </w:div>
    <w:div w:id="1597202922">
      <w:bodyDiv w:val="1"/>
      <w:marLeft w:val="0"/>
      <w:marRight w:val="0"/>
      <w:marTop w:val="0"/>
      <w:marBottom w:val="0"/>
      <w:divBdr>
        <w:top w:val="none" w:sz="0" w:space="0" w:color="auto"/>
        <w:left w:val="none" w:sz="0" w:space="0" w:color="auto"/>
        <w:bottom w:val="none" w:sz="0" w:space="0" w:color="auto"/>
        <w:right w:val="none" w:sz="0" w:space="0" w:color="auto"/>
      </w:divBdr>
    </w:div>
    <w:div w:id="1611086607">
      <w:bodyDiv w:val="1"/>
      <w:marLeft w:val="0"/>
      <w:marRight w:val="0"/>
      <w:marTop w:val="0"/>
      <w:marBottom w:val="0"/>
      <w:divBdr>
        <w:top w:val="none" w:sz="0" w:space="0" w:color="auto"/>
        <w:left w:val="none" w:sz="0" w:space="0" w:color="auto"/>
        <w:bottom w:val="none" w:sz="0" w:space="0" w:color="auto"/>
        <w:right w:val="none" w:sz="0" w:space="0" w:color="auto"/>
      </w:divBdr>
    </w:div>
    <w:div w:id="1622106509">
      <w:bodyDiv w:val="1"/>
      <w:marLeft w:val="0"/>
      <w:marRight w:val="0"/>
      <w:marTop w:val="0"/>
      <w:marBottom w:val="0"/>
      <w:divBdr>
        <w:top w:val="none" w:sz="0" w:space="0" w:color="auto"/>
        <w:left w:val="none" w:sz="0" w:space="0" w:color="auto"/>
        <w:bottom w:val="none" w:sz="0" w:space="0" w:color="auto"/>
        <w:right w:val="none" w:sz="0" w:space="0" w:color="auto"/>
      </w:divBdr>
    </w:div>
    <w:div w:id="1626960494">
      <w:bodyDiv w:val="1"/>
      <w:marLeft w:val="0"/>
      <w:marRight w:val="0"/>
      <w:marTop w:val="0"/>
      <w:marBottom w:val="0"/>
      <w:divBdr>
        <w:top w:val="none" w:sz="0" w:space="0" w:color="auto"/>
        <w:left w:val="none" w:sz="0" w:space="0" w:color="auto"/>
        <w:bottom w:val="none" w:sz="0" w:space="0" w:color="auto"/>
        <w:right w:val="none" w:sz="0" w:space="0" w:color="auto"/>
      </w:divBdr>
    </w:div>
    <w:div w:id="1638871492">
      <w:bodyDiv w:val="1"/>
      <w:marLeft w:val="0"/>
      <w:marRight w:val="0"/>
      <w:marTop w:val="0"/>
      <w:marBottom w:val="0"/>
      <w:divBdr>
        <w:top w:val="none" w:sz="0" w:space="0" w:color="auto"/>
        <w:left w:val="none" w:sz="0" w:space="0" w:color="auto"/>
        <w:bottom w:val="none" w:sz="0" w:space="0" w:color="auto"/>
        <w:right w:val="none" w:sz="0" w:space="0" w:color="auto"/>
      </w:divBdr>
    </w:div>
    <w:div w:id="1646470061">
      <w:bodyDiv w:val="1"/>
      <w:marLeft w:val="0"/>
      <w:marRight w:val="0"/>
      <w:marTop w:val="0"/>
      <w:marBottom w:val="0"/>
      <w:divBdr>
        <w:top w:val="none" w:sz="0" w:space="0" w:color="auto"/>
        <w:left w:val="none" w:sz="0" w:space="0" w:color="auto"/>
        <w:bottom w:val="none" w:sz="0" w:space="0" w:color="auto"/>
        <w:right w:val="none" w:sz="0" w:space="0" w:color="auto"/>
      </w:divBdr>
    </w:div>
    <w:div w:id="1658805587">
      <w:bodyDiv w:val="1"/>
      <w:marLeft w:val="0"/>
      <w:marRight w:val="0"/>
      <w:marTop w:val="0"/>
      <w:marBottom w:val="0"/>
      <w:divBdr>
        <w:top w:val="none" w:sz="0" w:space="0" w:color="auto"/>
        <w:left w:val="none" w:sz="0" w:space="0" w:color="auto"/>
        <w:bottom w:val="none" w:sz="0" w:space="0" w:color="auto"/>
        <w:right w:val="none" w:sz="0" w:space="0" w:color="auto"/>
      </w:divBdr>
    </w:div>
    <w:div w:id="1663924021">
      <w:bodyDiv w:val="1"/>
      <w:marLeft w:val="0"/>
      <w:marRight w:val="0"/>
      <w:marTop w:val="0"/>
      <w:marBottom w:val="0"/>
      <w:divBdr>
        <w:top w:val="none" w:sz="0" w:space="0" w:color="auto"/>
        <w:left w:val="none" w:sz="0" w:space="0" w:color="auto"/>
        <w:bottom w:val="none" w:sz="0" w:space="0" w:color="auto"/>
        <w:right w:val="none" w:sz="0" w:space="0" w:color="auto"/>
      </w:divBdr>
    </w:div>
    <w:div w:id="1670673418">
      <w:bodyDiv w:val="1"/>
      <w:marLeft w:val="0"/>
      <w:marRight w:val="0"/>
      <w:marTop w:val="0"/>
      <w:marBottom w:val="0"/>
      <w:divBdr>
        <w:top w:val="none" w:sz="0" w:space="0" w:color="auto"/>
        <w:left w:val="none" w:sz="0" w:space="0" w:color="auto"/>
        <w:bottom w:val="none" w:sz="0" w:space="0" w:color="auto"/>
        <w:right w:val="none" w:sz="0" w:space="0" w:color="auto"/>
      </w:divBdr>
    </w:div>
    <w:div w:id="1671249405">
      <w:bodyDiv w:val="1"/>
      <w:marLeft w:val="0"/>
      <w:marRight w:val="0"/>
      <w:marTop w:val="0"/>
      <w:marBottom w:val="0"/>
      <w:divBdr>
        <w:top w:val="none" w:sz="0" w:space="0" w:color="auto"/>
        <w:left w:val="none" w:sz="0" w:space="0" w:color="auto"/>
        <w:bottom w:val="none" w:sz="0" w:space="0" w:color="auto"/>
        <w:right w:val="none" w:sz="0" w:space="0" w:color="auto"/>
      </w:divBdr>
    </w:div>
    <w:div w:id="1671331632">
      <w:bodyDiv w:val="1"/>
      <w:marLeft w:val="0"/>
      <w:marRight w:val="0"/>
      <w:marTop w:val="0"/>
      <w:marBottom w:val="0"/>
      <w:divBdr>
        <w:top w:val="none" w:sz="0" w:space="0" w:color="auto"/>
        <w:left w:val="none" w:sz="0" w:space="0" w:color="auto"/>
        <w:bottom w:val="none" w:sz="0" w:space="0" w:color="auto"/>
        <w:right w:val="none" w:sz="0" w:space="0" w:color="auto"/>
      </w:divBdr>
    </w:div>
    <w:div w:id="1681660476">
      <w:bodyDiv w:val="1"/>
      <w:marLeft w:val="0"/>
      <w:marRight w:val="0"/>
      <w:marTop w:val="0"/>
      <w:marBottom w:val="0"/>
      <w:divBdr>
        <w:top w:val="none" w:sz="0" w:space="0" w:color="auto"/>
        <w:left w:val="none" w:sz="0" w:space="0" w:color="auto"/>
        <w:bottom w:val="none" w:sz="0" w:space="0" w:color="auto"/>
        <w:right w:val="none" w:sz="0" w:space="0" w:color="auto"/>
      </w:divBdr>
    </w:div>
    <w:div w:id="1696882503">
      <w:bodyDiv w:val="1"/>
      <w:marLeft w:val="0"/>
      <w:marRight w:val="0"/>
      <w:marTop w:val="0"/>
      <w:marBottom w:val="0"/>
      <w:divBdr>
        <w:top w:val="none" w:sz="0" w:space="0" w:color="auto"/>
        <w:left w:val="none" w:sz="0" w:space="0" w:color="auto"/>
        <w:bottom w:val="none" w:sz="0" w:space="0" w:color="auto"/>
        <w:right w:val="none" w:sz="0" w:space="0" w:color="auto"/>
      </w:divBdr>
    </w:div>
    <w:div w:id="1705672474">
      <w:bodyDiv w:val="1"/>
      <w:marLeft w:val="0"/>
      <w:marRight w:val="0"/>
      <w:marTop w:val="0"/>
      <w:marBottom w:val="0"/>
      <w:divBdr>
        <w:top w:val="none" w:sz="0" w:space="0" w:color="auto"/>
        <w:left w:val="none" w:sz="0" w:space="0" w:color="auto"/>
        <w:bottom w:val="none" w:sz="0" w:space="0" w:color="auto"/>
        <w:right w:val="none" w:sz="0" w:space="0" w:color="auto"/>
      </w:divBdr>
    </w:div>
    <w:div w:id="1717778563">
      <w:bodyDiv w:val="1"/>
      <w:marLeft w:val="0"/>
      <w:marRight w:val="0"/>
      <w:marTop w:val="0"/>
      <w:marBottom w:val="0"/>
      <w:divBdr>
        <w:top w:val="none" w:sz="0" w:space="0" w:color="auto"/>
        <w:left w:val="none" w:sz="0" w:space="0" w:color="auto"/>
        <w:bottom w:val="none" w:sz="0" w:space="0" w:color="auto"/>
        <w:right w:val="none" w:sz="0" w:space="0" w:color="auto"/>
      </w:divBdr>
    </w:div>
    <w:div w:id="1723401914">
      <w:bodyDiv w:val="1"/>
      <w:marLeft w:val="0"/>
      <w:marRight w:val="0"/>
      <w:marTop w:val="0"/>
      <w:marBottom w:val="0"/>
      <w:divBdr>
        <w:top w:val="none" w:sz="0" w:space="0" w:color="auto"/>
        <w:left w:val="none" w:sz="0" w:space="0" w:color="auto"/>
        <w:bottom w:val="none" w:sz="0" w:space="0" w:color="auto"/>
        <w:right w:val="none" w:sz="0" w:space="0" w:color="auto"/>
      </w:divBdr>
    </w:div>
    <w:div w:id="1728915285">
      <w:bodyDiv w:val="1"/>
      <w:marLeft w:val="0"/>
      <w:marRight w:val="0"/>
      <w:marTop w:val="0"/>
      <w:marBottom w:val="0"/>
      <w:divBdr>
        <w:top w:val="none" w:sz="0" w:space="0" w:color="auto"/>
        <w:left w:val="none" w:sz="0" w:space="0" w:color="auto"/>
        <w:bottom w:val="none" w:sz="0" w:space="0" w:color="auto"/>
        <w:right w:val="none" w:sz="0" w:space="0" w:color="auto"/>
      </w:divBdr>
    </w:div>
    <w:div w:id="1728995058">
      <w:bodyDiv w:val="1"/>
      <w:marLeft w:val="0"/>
      <w:marRight w:val="0"/>
      <w:marTop w:val="0"/>
      <w:marBottom w:val="0"/>
      <w:divBdr>
        <w:top w:val="none" w:sz="0" w:space="0" w:color="auto"/>
        <w:left w:val="none" w:sz="0" w:space="0" w:color="auto"/>
        <w:bottom w:val="none" w:sz="0" w:space="0" w:color="auto"/>
        <w:right w:val="none" w:sz="0" w:space="0" w:color="auto"/>
      </w:divBdr>
    </w:div>
    <w:div w:id="1739404582">
      <w:bodyDiv w:val="1"/>
      <w:marLeft w:val="0"/>
      <w:marRight w:val="0"/>
      <w:marTop w:val="0"/>
      <w:marBottom w:val="0"/>
      <w:divBdr>
        <w:top w:val="none" w:sz="0" w:space="0" w:color="auto"/>
        <w:left w:val="none" w:sz="0" w:space="0" w:color="auto"/>
        <w:bottom w:val="none" w:sz="0" w:space="0" w:color="auto"/>
        <w:right w:val="none" w:sz="0" w:space="0" w:color="auto"/>
      </w:divBdr>
    </w:div>
    <w:div w:id="1748721153">
      <w:bodyDiv w:val="1"/>
      <w:marLeft w:val="0"/>
      <w:marRight w:val="0"/>
      <w:marTop w:val="0"/>
      <w:marBottom w:val="0"/>
      <w:divBdr>
        <w:top w:val="none" w:sz="0" w:space="0" w:color="auto"/>
        <w:left w:val="none" w:sz="0" w:space="0" w:color="auto"/>
        <w:bottom w:val="none" w:sz="0" w:space="0" w:color="auto"/>
        <w:right w:val="none" w:sz="0" w:space="0" w:color="auto"/>
      </w:divBdr>
    </w:div>
    <w:div w:id="1750688155">
      <w:bodyDiv w:val="1"/>
      <w:marLeft w:val="0"/>
      <w:marRight w:val="0"/>
      <w:marTop w:val="0"/>
      <w:marBottom w:val="0"/>
      <w:divBdr>
        <w:top w:val="none" w:sz="0" w:space="0" w:color="auto"/>
        <w:left w:val="none" w:sz="0" w:space="0" w:color="auto"/>
        <w:bottom w:val="none" w:sz="0" w:space="0" w:color="auto"/>
        <w:right w:val="none" w:sz="0" w:space="0" w:color="auto"/>
      </w:divBdr>
    </w:div>
    <w:div w:id="1761021677">
      <w:bodyDiv w:val="1"/>
      <w:marLeft w:val="0"/>
      <w:marRight w:val="0"/>
      <w:marTop w:val="0"/>
      <w:marBottom w:val="0"/>
      <w:divBdr>
        <w:top w:val="none" w:sz="0" w:space="0" w:color="auto"/>
        <w:left w:val="none" w:sz="0" w:space="0" w:color="auto"/>
        <w:bottom w:val="none" w:sz="0" w:space="0" w:color="auto"/>
        <w:right w:val="none" w:sz="0" w:space="0" w:color="auto"/>
      </w:divBdr>
    </w:div>
    <w:div w:id="1770420664">
      <w:bodyDiv w:val="1"/>
      <w:marLeft w:val="0"/>
      <w:marRight w:val="0"/>
      <w:marTop w:val="0"/>
      <w:marBottom w:val="0"/>
      <w:divBdr>
        <w:top w:val="none" w:sz="0" w:space="0" w:color="auto"/>
        <w:left w:val="none" w:sz="0" w:space="0" w:color="auto"/>
        <w:bottom w:val="none" w:sz="0" w:space="0" w:color="auto"/>
        <w:right w:val="none" w:sz="0" w:space="0" w:color="auto"/>
      </w:divBdr>
    </w:div>
    <w:div w:id="1773745621">
      <w:bodyDiv w:val="1"/>
      <w:marLeft w:val="0"/>
      <w:marRight w:val="0"/>
      <w:marTop w:val="0"/>
      <w:marBottom w:val="0"/>
      <w:divBdr>
        <w:top w:val="none" w:sz="0" w:space="0" w:color="auto"/>
        <w:left w:val="none" w:sz="0" w:space="0" w:color="auto"/>
        <w:bottom w:val="none" w:sz="0" w:space="0" w:color="auto"/>
        <w:right w:val="none" w:sz="0" w:space="0" w:color="auto"/>
      </w:divBdr>
    </w:div>
    <w:div w:id="1780223210">
      <w:bodyDiv w:val="1"/>
      <w:marLeft w:val="0"/>
      <w:marRight w:val="0"/>
      <w:marTop w:val="0"/>
      <w:marBottom w:val="0"/>
      <w:divBdr>
        <w:top w:val="none" w:sz="0" w:space="0" w:color="auto"/>
        <w:left w:val="none" w:sz="0" w:space="0" w:color="auto"/>
        <w:bottom w:val="none" w:sz="0" w:space="0" w:color="auto"/>
        <w:right w:val="none" w:sz="0" w:space="0" w:color="auto"/>
      </w:divBdr>
    </w:div>
    <w:div w:id="1783567342">
      <w:bodyDiv w:val="1"/>
      <w:marLeft w:val="0"/>
      <w:marRight w:val="0"/>
      <w:marTop w:val="0"/>
      <w:marBottom w:val="0"/>
      <w:divBdr>
        <w:top w:val="none" w:sz="0" w:space="0" w:color="auto"/>
        <w:left w:val="none" w:sz="0" w:space="0" w:color="auto"/>
        <w:bottom w:val="none" w:sz="0" w:space="0" w:color="auto"/>
        <w:right w:val="none" w:sz="0" w:space="0" w:color="auto"/>
      </w:divBdr>
    </w:div>
    <w:div w:id="1785808309">
      <w:bodyDiv w:val="1"/>
      <w:marLeft w:val="0"/>
      <w:marRight w:val="0"/>
      <w:marTop w:val="0"/>
      <w:marBottom w:val="0"/>
      <w:divBdr>
        <w:top w:val="none" w:sz="0" w:space="0" w:color="auto"/>
        <w:left w:val="none" w:sz="0" w:space="0" w:color="auto"/>
        <w:bottom w:val="none" w:sz="0" w:space="0" w:color="auto"/>
        <w:right w:val="none" w:sz="0" w:space="0" w:color="auto"/>
      </w:divBdr>
    </w:div>
    <w:div w:id="1815373475">
      <w:bodyDiv w:val="1"/>
      <w:marLeft w:val="0"/>
      <w:marRight w:val="0"/>
      <w:marTop w:val="0"/>
      <w:marBottom w:val="0"/>
      <w:divBdr>
        <w:top w:val="none" w:sz="0" w:space="0" w:color="auto"/>
        <w:left w:val="none" w:sz="0" w:space="0" w:color="auto"/>
        <w:bottom w:val="none" w:sz="0" w:space="0" w:color="auto"/>
        <w:right w:val="none" w:sz="0" w:space="0" w:color="auto"/>
      </w:divBdr>
    </w:div>
    <w:div w:id="1819181035">
      <w:bodyDiv w:val="1"/>
      <w:marLeft w:val="0"/>
      <w:marRight w:val="0"/>
      <w:marTop w:val="0"/>
      <w:marBottom w:val="0"/>
      <w:divBdr>
        <w:top w:val="none" w:sz="0" w:space="0" w:color="auto"/>
        <w:left w:val="none" w:sz="0" w:space="0" w:color="auto"/>
        <w:bottom w:val="none" w:sz="0" w:space="0" w:color="auto"/>
        <w:right w:val="none" w:sz="0" w:space="0" w:color="auto"/>
      </w:divBdr>
    </w:div>
    <w:div w:id="1839803367">
      <w:bodyDiv w:val="1"/>
      <w:marLeft w:val="0"/>
      <w:marRight w:val="0"/>
      <w:marTop w:val="0"/>
      <w:marBottom w:val="0"/>
      <w:divBdr>
        <w:top w:val="none" w:sz="0" w:space="0" w:color="auto"/>
        <w:left w:val="none" w:sz="0" w:space="0" w:color="auto"/>
        <w:bottom w:val="none" w:sz="0" w:space="0" w:color="auto"/>
        <w:right w:val="none" w:sz="0" w:space="0" w:color="auto"/>
      </w:divBdr>
    </w:div>
    <w:div w:id="1855725497">
      <w:bodyDiv w:val="1"/>
      <w:marLeft w:val="0"/>
      <w:marRight w:val="0"/>
      <w:marTop w:val="0"/>
      <w:marBottom w:val="0"/>
      <w:divBdr>
        <w:top w:val="none" w:sz="0" w:space="0" w:color="auto"/>
        <w:left w:val="none" w:sz="0" w:space="0" w:color="auto"/>
        <w:bottom w:val="none" w:sz="0" w:space="0" w:color="auto"/>
        <w:right w:val="none" w:sz="0" w:space="0" w:color="auto"/>
      </w:divBdr>
    </w:div>
    <w:div w:id="1866675227">
      <w:bodyDiv w:val="1"/>
      <w:marLeft w:val="0"/>
      <w:marRight w:val="0"/>
      <w:marTop w:val="0"/>
      <w:marBottom w:val="0"/>
      <w:divBdr>
        <w:top w:val="none" w:sz="0" w:space="0" w:color="auto"/>
        <w:left w:val="none" w:sz="0" w:space="0" w:color="auto"/>
        <w:bottom w:val="none" w:sz="0" w:space="0" w:color="auto"/>
        <w:right w:val="none" w:sz="0" w:space="0" w:color="auto"/>
      </w:divBdr>
    </w:div>
    <w:div w:id="1905532216">
      <w:bodyDiv w:val="1"/>
      <w:marLeft w:val="0"/>
      <w:marRight w:val="0"/>
      <w:marTop w:val="0"/>
      <w:marBottom w:val="0"/>
      <w:divBdr>
        <w:top w:val="none" w:sz="0" w:space="0" w:color="auto"/>
        <w:left w:val="none" w:sz="0" w:space="0" w:color="auto"/>
        <w:bottom w:val="none" w:sz="0" w:space="0" w:color="auto"/>
        <w:right w:val="none" w:sz="0" w:space="0" w:color="auto"/>
      </w:divBdr>
    </w:div>
    <w:div w:id="1927960608">
      <w:bodyDiv w:val="1"/>
      <w:marLeft w:val="0"/>
      <w:marRight w:val="0"/>
      <w:marTop w:val="0"/>
      <w:marBottom w:val="0"/>
      <w:divBdr>
        <w:top w:val="none" w:sz="0" w:space="0" w:color="auto"/>
        <w:left w:val="none" w:sz="0" w:space="0" w:color="auto"/>
        <w:bottom w:val="none" w:sz="0" w:space="0" w:color="auto"/>
        <w:right w:val="none" w:sz="0" w:space="0" w:color="auto"/>
      </w:divBdr>
    </w:div>
    <w:div w:id="1948536204">
      <w:bodyDiv w:val="1"/>
      <w:marLeft w:val="0"/>
      <w:marRight w:val="0"/>
      <w:marTop w:val="0"/>
      <w:marBottom w:val="0"/>
      <w:divBdr>
        <w:top w:val="none" w:sz="0" w:space="0" w:color="auto"/>
        <w:left w:val="none" w:sz="0" w:space="0" w:color="auto"/>
        <w:bottom w:val="none" w:sz="0" w:space="0" w:color="auto"/>
        <w:right w:val="none" w:sz="0" w:space="0" w:color="auto"/>
      </w:divBdr>
    </w:div>
    <w:div w:id="1956055855">
      <w:bodyDiv w:val="1"/>
      <w:marLeft w:val="0"/>
      <w:marRight w:val="0"/>
      <w:marTop w:val="0"/>
      <w:marBottom w:val="0"/>
      <w:divBdr>
        <w:top w:val="none" w:sz="0" w:space="0" w:color="auto"/>
        <w:left w:val="none" w:sz="0" w:space="0" w:color="auto"/>
        <w:bottom w:val="none" w:sz="0" w:space="0" w:color="auto"/>
        <w:right w:val="none" w:sz="0" w:space="0" w:color="auto"/>
      </w:divBdr>
    </w:div>
    <w:div w:id="1961842216">
      <w:bodyDiv w:val="1"/>
      <w:marLeft w:val="0"/>
      <w:marRight w:val="0"/>
      <w:marTop w:val="0"/>
      <w:marBottom w:val="0"/>
      <w:divBdr>
        <w:top w:val="none" w:sz="0" w:space="0" w:color="auto"/>
        <w:left w:val="none" w:sz="0" w:space="0" w:color="auto"/>
        <w:bottom w:val="none" w:sz="0" w:space="0" w:color="auto"/>
        <w:right w:val="none" w:sz="0" w:space="0" w:color="auto"/>
      </w:divBdr>
    </w:div>
    <w:div w:id="1971939516">
      <w:bodyDiv w:val="1"/>
      <w:marLeft w:val="0"/>
      <w:marRight w:val="0"/>
      <w:marTop w:val="0"/>
      <w:marBottom w:val="0"/>
      <w:divBdr>
        <w:top w:val="none" w:sz="0" w:space="0" w:color="auto"/>
        <w:left w:val="none" w:sz="0" w:space="0" w:color="auto"/>
        <w:bottom w:val="none" w:sz="0" w:space="0" w:color="auto"/>
        <w:right w:val="none" w:sz="0" w:space="0" w:color="auto"/>
      </w:divBdr>
    </w:div>
    <w:div w:id="2003727839">
      <w:bodyDiv w:val="1"/>
      <w:marLeft w:val="0"/>
      <w:marRight w:val="0"/>
      <w:marTop w:val="0"/>
      <w:marBottom w:val="0"/>
      <w:divBdr>
        <w:top w:val="none" w:sz="0" w:space="0" w:color="auto"/>
        <w:left w:val="none" w:sz="0" w:space="0" w:color="auto"/>
        <w:bottom w:val="none" w:sz="0" w:space="0" w:color="auto"/>
        <w:right w:val="none" w:sz="0" w:space="0" w:color="auto"/>
      </w:divBdr>
    </w:div>
    <w:div w:id="2004698459">
      <w:bodyDiv w:val="1"/>
      <w:marLeft w:val="0"/>
      <w:marRight w:val="0"/>
      <w:marTop w:val="0"/>
      <w:marBottom w:val="0"/>
      <w:divBdr>
        <w:top w:val="none" w:sz="0" w:space="0" w:color="auto"/>
        <w:left w:val="none" w:sz="0" w:space="0" w:color="auto"/>
        <w:bottom w:val="none" w:sz="0" w:space="0" w:color="auto"/>
        <w:right w:val="none" w:sz="0" w:space="0" w:color="auto"/>
      </w:divBdr>
    </w:div>
    <w:div w:id="2021465922">
      <w:bodyDiv w:val="1"/>
      <w:marLeft w:val="0"/>
      <w:marRight w:val="0"/>
      <w:marTop w:val="0"/>
      <w:marBottom w:val="0"/>
      <w:divBdr>
        <w:top w:val="none" w:sz="0" w:space="0" w:color="auto"/>
        <w:left w:val="none" w:sz="0" w:space="0" w:color="auto"/>
        <w:bottom w:val="none" w:sz="0" w:space="0" w:color="auto"/>
        <w:right w:val="none" w:sz="0" w:space="0" w:color="auto"/>
      </w:divBdr>
    </w:div>
    <w:div w:id="2021540904">
      <w:bodyDiv w:val="1"/>
      <w:marLeft w:val="0"/>
      <w:marRight w:val="0"/>
      <w:marTop w:val="0"/>
      <w:marBottom w:val="0"/>
      <w:divBdr>
        <w:top w:val="none" w:sz="0" w:space="0" w:color="auto"/>
        <w:left w:val="none" w:sz="0" w:space="0" w:color="auto"/>
        <w:bottom w:val="none" w:sz="0" w:space="0" w:color="auto"/>
        <w:right w:val="none" w:sz="0" w:space="0" w:color="auto"/>
      </w:divBdr>
    </w:div>
    <w:div w:id="2029020915">
      <w:bodyDiv w:val="1"/>
      <w:marLeft w:val="0"/>
      <w:marRight w:val="0"/>
      <w:marTop w:val="0"/>
      <w:marBottom w:val="0"/>
      <w:divBdr>
        <w:top w:val="none" w:sz="0" w:space="0" w:color="auto"/>
        <w:left w:val="none" w:sz="0" w:space="0" w:color="auto"/>
        <w:bottom w:val="none" w:sz="0" w:space="0" w:color="auto"/>
        <w:right w:val="none" w:sz="0" w:space="0" w:color="auto"/>
      </w:divBdr>
    </w:div>
    <w:div w:id="2031444811">
      <w:bodyDiv w:val="1"/>
      <w:marLeft w:val="0"/>
      <w:marRight w:val="0"/>
      <w:marTop w:val="0"/>
      <w:marBottom w:val="0"/>
      <w:divBdr>
        <w:top w:val="none" w:sz="0" w:space="0" w:color="auto"/>
        <w:left w:val="none" w:sz="0" w:space="0" w:color="auto"/>
        <w:bottom w:val="none" w:sz="0" w:space="0" w:color="auto"/>
        <w:right w:val="none" w:sz="0" w:space="0" w:color="auto"/>
      </w:divBdr>
    </w:div>
    <w:div w:id="2053922295">
      <w:bodyDiv w:val="1"/>
      <w:marLeft w:val="0"/>
      <w:marRight w:val="0"/>
      <w:marTop w:val="0"/>
      <w:marBottom w:val="0"/>
      <w:divBdr>
        <w:top w:val="none" w:sz="0" w:space="0" w:color="auto"/>
        <w:left w:val="none" w:sz="0" w:space="0" w:color="auto"/>
        <w:bottom w:val="none" w:sz="0" w:space="0" w:color="auto"/>
        <w:right w:val="none" w:sz="0" w:space="0" w:color="auto"/>
      </w:divBdr>
    </w:div>
    <w:div w:id="2080397778">
      <w:bodyDiv w:val="1"/>
      <w:marLeft w:val="0"/>
      <w:marRight w:val="0"/>
      <w:marTop w:val="0"/>
      <w:marBottom w:val="0"/>
      <w:divBdr>
        <w:top w:val="none" w:sz="0" w:space="0" w:color="auto"/>
        <w:left w:val="none" w:sz="0" w:space="0" w:color="auto"/>
        <w:bottom w:val="none" w:sz="0" w:space="0" w:color="auto"/>
        <w:right w:val="none" w:sz="0" w:space="0" w:color="auto"/>
      </w:divBdr>
    </w:div>
    <w:div w:id="2087651944">
      <w:bodyDiv w:val="1"/>
      <w:marLeft w:val="0"/>
      <w:marRight w:val="0"/>
      <w:marTop w:val="0"/>
      <w:marBottom w:val="0"/>
      <w:divBdr>
        <w:top w:val="none" w:sz="0" w:space="0" w:color="auto"/>
        <w:left w:val="none" w:sz="0" w:space="0" w:color="auto"/>
        <w:bottom w:val="none" w:sz="0" w:space="0" w:color="auto"/>
        <w:right w:val="none" w:sz="0" w:space="0" w:color="auto"/>
      </w:divBdr>
    </w:div>
    <w:div w:id="2093118083">
      <w:bodyDiv w:val="1"/>
      <w:marLeft w:val="0"/>
      <w:marRight w:val="0"/>
      <w:marTop w:val="0"/>
      <w:marBottom w:val="0"/>
      <w:divBdr>
        <w:top w:val="none" w:sz="0" w:space="0" w:color="auto"/>
        <w:left w:val="none" w:sz="0" w:space="0" w:color="auto"/>
        <w:bottom w:val="none" w:sz="0" w:space="0" w:color="auto"/>
        <w:right w:val="none" w:sz="0" w:space="0" w:color="auto"/>
      </w:divBdr>
    </w:div>
    <w:div w:id="2098861429">
      <w:bodyDiv w:val="1"/>
      <w:marLeft w:val="0"/>
      <w:marRight w:val="0"/>
      <w:marTop w:val="0"/>
      <w:marBottom w:val="0"/>
      <w:divBdr>
        <w:top w:val="none" w:sz="0" w:space="0" w:color="auto"/>
        <w:left w:val="none" w:sz="0" w:space="0" w:color="auto"/>
        <w:bottom w:val="none" w:sz="0" w:space="0" w:color="auto"/>
        <w:right w:val="none" w:sz="0" w:space="0" w:color="auto"/>
      </w:divBdr>
    </w:div>
    <w:div w:id="2104252659">
      <w:bodyDiv w:val="1"/>
      <w:marLeft w:val="0"/>
      <w:marRight w:val="0"/>
      <w:marTop w:val="0"/>
      <w:marBottom w:val="0"/>
      <w:divBdr>
        <w:top w:val="none" w:sz="0" w:space="0" w:color="auto"/>
        <w:left w:val="none" w:sz="0" w:space="0" w:color="auto"/>
        <w:bottom w:val="none" w:sz="0" w:space="0" w:color="auto"/>
        <w:right w:val="none" w:sz="0" w:space="0" w:color="auto"/>
      </w:divBdr>
    </w:div>
    <w:div w:id="2105029885">
      <w:bodyDiv w:val="1"/>
      <w:marLeft w:val="0"/>
      <w:marRight w:val="0"/>
      <w:marTop w:val="0"/>
      <w:marBottom w:val="0"/>
      <w:divBdr>
        <w:top w:val="none" w:sz="0" w:space="0" w:color="auto"/>
        <w:left w:val="none" w:sz="0" w:space="0" w:color="auto"/>
        <w:bottom w:val="none" w:sz="0" w:space="0" w:color="auto"/>
        <w:right w:val="none" w:sz="0" w:space="0" w:color="auto"/>
      </w:divBdr>
    </w:div>
    <w:div w:id="2110616747">
      <w:bodyDiv w:val="1"/>
      <w:marLeft w:val="0"/>
      <w:marRight w:val="0"/>
      <w:marTop w:val="0"/>
      <w:marBottom w:val="0"/>
      <w:divBdr>
        <w:top w:val="none" w:sz="0" w:space="0" w:color="auto"/>
        <w:left w:val="none" w:sz="0" w:space="0" w:color="auto"/>
        <w:bottom w:val="none" w:sz="0" w:space="0" w:color="auto"/>
        <w:right w:val="none" w:sz="0" w:space="0" w:color="auto"/>
      </w:divBdr>
    </w:div>
    <w:div w:id="214245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Hin22</b:Tag>
    <b:SourceType>JournalArticle</b:SourceType>
    <b:Guid>{E20533DB-E452-4C06-BC0B-BF300D3EC105}</b:Guid>
    <b:Title>“I Have Guys Call Me and Say ‘I Can’t Be the Victim of Domestic Abuse’”: Exploring the Experiences of Telephone Support Providers for Male Victims of Domestic Violence and Abuse.</b:Title>
    <b:Year>2022</b:Year>
    <b:Author>
      <b:Author>
        <b:NameList>
          <b:Person>
            <b:Last>Hine</b:Last>
            <b:First>B.,</b:First>
            <b:Middle>Bates, E. A., &amp; Wallace, S</b:Middle>
          </b:Person>
        </b:NameList>
      </b:Author>
    </b:Author>
    <b:JournalName>Journal of Interpersonal Violence</b:JournalName>
    <b:Pages>37(7-8)</b:Pages>
    <b:RefOrder>3</b:RefOrder>
  </b:Source>
  <b:Source>
    <b:Tag>Off19</b:Tag>
    <b:SourceType>DocumentFromInternetSite</b:SourceType>
    <b:Guid>{D89B50C6-4BC2-472B-BA4A-8B19687A2111}</b:Guid>
    <b:Title>Crime Survey for Enlagnd and Wales</b:Title>
    <b:Year>2019</b:Year>
    <b:Month>November</b:Month>
    <b:Day>25th</b:Day>
    <b:Author>
      <b:Author>
        <b:NameList>
          <b:Person>
            <b:Last>Statistics</b:Last>
            <b:First>Office</b:First>
            <b:Middle>for National</b:Middle>
          </b:Person>
        </b:NameList>
      </b:Author>
    </b:Author>
    <b:URL>https://backup.ons.gov.uk/wp-content/uploads/sites/3/2019/11/Domestic-abuse-in-England-and-Wales-overview-November-2019.pdf#:~:text=According%20to%20the%20Crime%20Survey%20for%20England%20and,ex-partner%20%284.2%25%29%20than%20by%20a%20family%20member%20%</b:URL>
    <b:RefOrder>2</b:RefOrder>
  </b:Source>
  <b:Source>
    <b:Tag>Eli20</b:Tag>
    <b:SourceType>JournalArticle</b:SourceType>
    <b:Guid>{AB51667E-49CC-4CC2-8C47-85DA6A5678D8}</b:Guid>
    <b:Title>“No One Would Ever Believe Me”: An Exploration of the Impact ofIntimate Partner Violence Victimization on Men</b:Title>
    <b:Year>2020</b:Year>
    <b:Author>
      <b:Author>
        <b:NameList>
          <b:Person>
            <b:Last>Bates</b:Last>
            <b:First>Elizabeth</b:First>
            <b:Middle>A.</b:Middle>
          </b:Person>
        </b:NameList>
      </b:Author>
    </b:Author>
    <b:JournalName>Psychology of Men &amp; Masculinities</b:JournalName>
    <b:Pages>497-507</b:Pages>
    <b:RefOrder>4</b:RefOrder>
  </b:Source>
  <b:Source>
    <b:Tag>Poc05</b:Tag>
    <b:SourceType>JournalArticle</b:SourceType>
    <b:Guid>{50425CBB-6CEC-44A0-8582-790B6393AF5C}</b:Guid>
    <b:Title>Treating Perpetrators of Domestic Violence: Gender Differences in the Applicability of the Theory of Planned Behavior</b:Title>
    <b:Year>2005</b:Year>
    <b:Author>
      <b:Author>
        <b:NameList>
          <b:Person>
            <b:Last>Kernsmith</b:Last>
            <b:First>Poco</b:First>
          </b:Person>
        </b:NameList>
      </b:Author>
    </b:Author>
    <b:JournalName>Sex Roles</b:JournalName>
    <b:Pages>757-770</b:Pages>
    <b:RefOrder>6</b:RefOrder>
  </b:Source>
  <b:Source>
    <b:Tag>HMG22</b:Tag>
    <b:SourceType>InternetSite</b:SourceType>
    <b:Guid>{6F177E5B-6BE0-4F08-8D7B-4CA666FB8523}</b:Guid>
    <b:Title>Domestic Abuse Act 2021</b:Title>
    <b:InternetSiteTitle>legislation.gov.uk</b:InternetSiteTitle>
    <b:Year>2022</b:Year>
    <b:URL>https://www.legislation.gov.uk/ukpga/2021/17/part/1</b:URL>
    <b:Author>
      <b:Author>
        <b:Corporate>HM Government</b:Corporate>
      </b:Author>
    </b:Author>
    <b:RefOrder>14</b:RefOrder>
  </b:Source>
  <b:Source>
    <b:Tag>Hom23</b:Tag>
    <b:SourceType>InternetSite</b:SourceType>
    <b:Guid>{43C07048-E20D-43B9-81E0-F18A50D5D758}</b:Guid>
    <b:Title>Funding boost for specialist victim support services</b:Title>
    <b:InternetSiteTitle>GOV.UK</b:InternetSiteTitle>
    <b:Year>2023</b:Year>
    <b:Month>July</b:Month>
    <b:Day>25th</b:Day>
    <b:URL>https://www.gov.uk/government/news/funding-boost-for-specialist-victim-support-services</b:URL>
    <b:Author>
      <b:Author>
        <b:Corporate>Home Office</b:Corporate>
      </b:Author>
    </b:Author>
    <b:RefOrder>1</b:RefOrder>
  </b:Source>
  <b:Source>
    <b:Tag>Jen07</b:Tag>
    <b:SourceType>DocumentFromInternetSite</b:SourceType>
    <b:Guid>{E1685766-52F8-4F68-B185-FC7CA5DAE26D}</b:Guid>
    <b:Title>Dissertation: Female-on-male domestic abuse: Treatment by public services and help available to male victims</b:Title>
    <b:InternetSiteTitle>Families Link International</b:InternetSiteTitle>
    <b:Year>2007</b:Year>
    <b:Month>January</b:Month>
    <b:URL>https://www.familieslink.co.uk/download/jan07/Dissertation%20on%20services%20for%20male%20victims%20DV.pdf</b:URL>
    <b:Author>
      <b:Author>
        <b:NameList>
          <b:Person>
            <b:Last>Dagnall</b:Last>
            <b:First>Jennifer</b:First>
          </b:Person>
        </b:NameList>
      </b:Author>
    </b:Author>
    <b:RefOrder>15</b:RefOrder>
  </b:Source>
  <b:Source>
    <b:Tag>Hun19</b:Tag>
    <b:SourceType>JournalArticle</b:SourceType>
    <b:Guid>{04047D50-4DA1-4FF1-9145-37ABF41B8523}</b:Guid>
    <b:Title>Help-seeking by male victims of domestic violence and abuse (DVA): a systematic review and qualitative evidence synthesis</b:Title>
    <b:Year>2019</b:Year>
    <b:JournalName>BMJ Open</b:JournalName>
    <b:Author>
      <b:Author>
        <b:NameList>
          <b:Person>
            <b:Last>Huntley AL</b:Last>
            <b:First>Potter</b:First>
            <b:Middle>L, Williamson E, et al</b:Middle>
          </b:Person>
        </b:NameList>
      </b:Author>
    </b:Author>
    <b:RefOrder>16</b:RefOrder>
  </b:Source>
  <b:Source>
    <b:Tag>Wal19</b:Tag>
    <b:SourceType>JournalArticle</b:SourceType>
    <b:Guid>{6FE12A77-AD49-45DC-83F5-269DBED35505}</b:Guid>
    <b:Author>
      <b:Author>
        <b:NameList>
          <b:Person>
            <b:Last>Wallace</b:Last>
            <b:First>S.,</b:First>
            <b:Middle>Wallace, C., Kenkre, J., Brayford, J. and Borja, S.</b:Middle>
          </b:Person>
        </b:NameList>
      </b:Author>
    </b:Author>
    <b:Title>Men who experience domestic abuse: a service perspective</b:Title>
    <b:JournalName> Journal of Aggression, Conflict and Peace Research</b:JournalName>
    <b:Year>2019</b:Year>
    <b:Pages>127-137</b:Pages>
    <b:RefOrder>17</b:RefOrder>
  </b:Source>
  <b:Source>
    <b:Tag>Ron92</b:Tag>
    <b:SourceType>JournalArticle</b:SourceType>
    <b:Guid>{36ABA579-71C3-4792-A6B2-0A78877B7DC4}</b:Guid>
    <b:Author>
      <b:Author>
        <b:NameList>
          <b:Person>
            <b:Last>Levant</b:Last>
            <b:First>Ronald</b:First>
            <b:Middle>F</b:Middle>
          </b:Person>
        </b:NameList>
      </b:Author>
    </b:Author>
    <b:Title>Toward the reconstruction of masculinity</b:Title>
    <b:JournalName>Journal of Family Psychology</b:JournalName>
    <b:Year>1992</b:Year>
    <b:Pages>379-402</b:Pages>
    <b:RefOrder>18</b:RefOrder>
  </b:Source>
  <b:Source>
    <b:Tag>Sus01</b:Tag>
    <b:SourceType>JournalArticle</b:SourceType>
    <b:Guid>{F0D0F98A-3668-44C8-906A-4DE503281BBC}</b:Guid>
    <b:Author>
      <b:Author>
        <b:NameList>
          <b:Person>
            <b:Last>Miller</b:Last>
            <b:First>Susan</b:First>
            <b:Middle>L</b:Middle>
          </b:Person>
        </b:NameList>
      </b:Author>
    </b:Author>
    <b:Title>The Paradox of Women Arrested for Domestic Violence: Criminal Justice Professionals and Service Providers Respond</b:Title>
    <b:JournalName>Violence Against Women</b:JournalName>
    <b:Year>2001</b:Year>
    <b:Pages>1339-1376</b:Pages>
    <b:RefOrder>19</b:RefOrder>
  </b:Source>
  <b:Source>
    <b:Tag>car17</b:Tag>
    <b:SourceType>JournalArticle</b:SourceType>
    <b:Guid>{A18D7E9F-D6DA-412B-87D3-D47EA76FC541}</b:Guid>
    <b:Author>
      <b:Author>
        <b:NameList>
          <b:Person>
            <b:Last>Scarduzio</b:Last>
            <b:First>J.</b:First>
            <b:Middle>A., Carlyle, K. E., Harris, K. L., &amp; Savage, M. W</b:Middle>
          </b:Person>
        </b:NameList>
      </b:Author>
    </b:Author>
    <b:Title>Maybe She Was Provoked”: Exploring Gender Stereotypes About Male and Female Perpetrators of Intimate Partner Violence</b:Title>
    <b:JournalName>Violence Against Women</b:JournalName>
    <b:Year>2017</b:Year>
    <b:Pages>89-113</b:Pages>
    <b:RefOrder>7</b:RefOrder>
  </b:Source>
  <b:Source>
    <b:Tag>XuH19</b:Tag>
    <b:SourceType>JournalArticle</b:SourceType>
    <b:Guid>{84E772DB-0886-442D-BBDF-8F20F610838D}</b:Guid>
    <b:Author>
      <b:Author>
        <b:NameList>
          <b:Person>
            <b:Last>Xu H</b:Last>
            <b:First>ZhangZ,</b:First>
            <b:Middle>Wu L, WangC-J</b:Middle>
          </b:Person>
        </b:NameList>
      </b:Author>
    </b:Author>
    <b:Title>The Cinderella Complex: Word embeddings reveal gender stereotypes in movies and books</b:Title>
    <b:JournalName>PLoS ONE</b:JournalName>
    <b:Year>2019</b:Year>
    <b:RefOrder>20</b:RefOrder>
  </b:Source>
  <b:Source>
    <b:Tag>Wak10</b:Tag>
    <b:SourceType>DocumentFromInternetSite</b:SourceType>
    <b:Guid>{731C2EED-4A12-4A6A-B63B-19233B248766}</b:Guid>
    <b:Author>
      <b:Author>
        <b:NameList>
          <b:Person>
            <b:Last>Wakefield</b:Last>
            <b:First>Heléne</b:First>
            <b:Middle>Combrinck and Lorenzo</b:Middle>
          </b:Person>
        </b:NameList>
      </b:Author>
    </b:Author>
    <b:Title>Going the extra mile: Police training on domestic violence</b:Title>
    <b:JournalName>SA Crime Quarterly</b:JournalName>
    <b:Year>2010</b:Year>
    <b:InternetSiteTitle>UWC Research Repository</b:InternetSiteTitle>
    <b:Month>March</b:Month>
    <b:URL>https://repository.uwc.ac.za/bitstream/handle/10566/576/CombrinckDomesticViolence2010.pdf?sequence=3&amp;isAllowed=y</b:URL>
    <b:RefOrder>21</b:RefOrder>
  </b:Source>
  <b:Source>
    <b:Tag>Col22</b:Tag>
    <b:SourceType>InternetSite</b:SourceType>
    <b:Guid>{E32662B5-0402-46B7-BA99-22D732D04B0E}</b:Guid>
    <b:Title>Domestic Abuse: First Response</b:Title>
    <b:InternetSiteTitle>College of Policing</b:InternetSiteTitle>
    <b:Year>2022</b:Year>
    <b:Month>February</b:Month>
    <b:Day>24th</b:Day>
    <b:URL>https://www.college.police.uk/app/major-investigation-and-public-protection/domestic-abuse/first-response</b:URL>
    <b:Author>
      <b:Author>
        <b:NameList>
          <b:Person>
            <b:Last>Policing</b:Last>
            <b:First>College</b:First>
            <b:Middle>of</b:Middle>
          </b:Person>
        </b:NameList>
      </b:Author>
    </b:Author>
    <b:RefOrder>13</b:RefOrder>
  </b:Source>
  <b:Source>
    <b:Tag>Car00</b:Tag>
    <b:SourceType>JournalArticle</b:SourceType>
    <b:Guid>{7FF3C693-5B49-4573-BE25-554640BC652D}</b:Guid>
    <b:Title>Police Response to Domestic Violence</b:Title>
    <b:Year>2000</b:Year>
    <b:Author>
      <b:Author>
        <b:NameList>
          <b:Person>
            <b:Last>Carolyn Hoyle</b:Last>
            <b:First>Andrew</b:First>
            <b:Middle>Sanders</b:Middle>
          </b:Person>
        </b:NameList>
      </b:Author>
    </b:Author>
    <b:JournalName>The British Journal of Criminology</b:JournalName>
    <b:Pages>14-36</b:Pages>
    <b:RefOrder>11</b:RefOrder>
  </b:Source>
  <b:Source>
    <b:Tag>Mic02</b:Tag>
    <b:SourceType>BookSection</b:SourceType>
    <b:Guid>{C1EE358F-81B6-40E3-86DC-1CC1D9639D4F}</b:Guid>
    <b:Title>Police Response to Domestic Violence</b:Title>
    <b:Year>2002</b:Year>
    <b:Pages>129-151</b:Pages>
    <b:Author>
      <b:Author>
        <b:NameList>
          <b:Person>
            <b:Last>Breci</b:Last>
            <b:First>Michael</b:First>
            <b:Middle>G</b:Middle>
          </b:Person>
        </b:NameList>
      </b:Author>
      <b:BookAuthor>
        <b:NameList>
          <b:Person>
            <b:Last>James E. Hendricks</b:Last>
            <b:First>Cindy</b:First>
            <b:Middle>S. Hendricks</b:Middle>
          </b:Person>
        </b:NameList>
      </b:BookAuthor>
    </b:Author>
    <b:BookTitle>CRISIS INTERVENTION IN CRIMINAL JUSTICE/SOCIAL SERVICE</b:BookTitle>
    <b:City>Illinois</b:City>
    <b:Publisher>Charles C Thomas</b:Publisher>
    <b:RefOrder>12</b:RefOrder>
  </b:Source>
  <b:Source>
    <b:Tag>Wal20</b:Tag>
    <b:SourceType>JournalArticle</b:SourceType>
    <b:Guid>{39EEA834-708F-4F39-8EC3-600DA121CC3A}</b:Guid>
    <b:Title>Male victims of female-perpetrated intimate partner violence, help-seeking, and reporting behaviors: A qualitative study</b:Title>
    <b:Year>2020</b:Year>
    <b:Pages>213-223</b:Pages>
    <b:Author>
      <b:Author>
        <b:NameList>
          <b:Person>
            <b:Last>Walker</b:Last>
            <b:First>Arlene,Lyall,</b:First>
            <b:Middle>Kimina,Silva, Dilkie,Craigie, Georgia,Mayshak, Richelle,Costa, Beth,Hyder, Shannon,Bentley, Ashley</b:Middle>
          </b:Person>
        </b:NameList>
      </b:Author>
    </b:Author>
    <b:JournalName>Psychology of Men &amp; Masculinities</b:JournalName>
    <b:RefOrder>22</b:RefOrder>
  </b:Source>
  <b:Source>
    <b:Tag>Bab12</b:Tag>
    <b:SourceType>JournalArticle</b:SourceType>
    <b:Guid>{B28D3834-3FB6-4691-B987-62FB3190EDC3}</b:Guid>
    <b:Author>
      <b:Author>
        <b:NameList>
          <b:Person>
            <b:Last>Ceelen</b:Last>
            <b:First>Babette</b:First>
            <b:Middle>C. Drijber &amp; Udo J. L. Reijnders &amp; Manon</b:Middle>
          </b:Person>
        </b:NameList>
      </b:Author>
    </b:Author>
    <b:Title>Male Victims of Domestic Violence</b:Title>
    <b:JournalName>Journal of Family Violence</b:JournalName>
    <b:Year>2012</b:Year>
    <b:Pages>173-178</b:Pages>
    <b:RefOrder>23</b:RefOrder>
  </b:Source>
  <b:Source>
    <b:Tag>Hom16</b:Tag>
    <b:SourceType>DocumentFromInternetSite</b:SourceType>
    <b:Guid>{670F88E0-19A2-4D21-BC1D-59CA88A5576C}</b:Guid>
    <b:Title>Ending violence against women and girls strategy: 2016 to 2020 </b:Title>
    <b:Year>2016</b:Year>
    <b:Author>
      <b:Author>
        <b:NameList>
          <b:Person>
            <b:Last>Office</b:Last>
            <b:First>Home</b:First>
          </b:Person>
        </b:NameList>
      </b:Author>
    </b:Author>
    <b:InternetSiteTitle>GOV.UK</b:InternetSiteTitle>
    <b:Month>March</b:Month>
    <b:Day>8th</b:Day>
    <b:URL>https://www.gov.uk/government/publications/strategy-to-end-violence-against-women-and-girls-2016-to-2020/ending-violence-against-women-and-girls-strategy-2016-to-2020-accessible-version</b:URL>
    <b:RefOrder>24</b:RefOrder>
  </b:Source>
  <b:Source>
    <b:Tag>Ann02</b:Tag>
    <b:SourceType>BookSection</b:SourceType>
    <b:Guid>{8A74D857-A9DF-4C4F-9F79-FF337292B2A5}</b:Guid>
    <b:Title>Femaleon-Male Domestiic Violence: Uncommon or ignored?</b:Title>
    <b:Year>2002</b:Year>
    <b:Author>
      <b:Author>
        <b:NameList>
          <b:Person>
            <b:Last>Grady</b:Last>
            <b:First>Ann</b:First>
          </b:Person>
        </b:NameList>
      </b:Author>
      <b:BookAuthor>
        <b:NameList>
          <b:Person>
            <b:Last>Young</b:Last>
            <b:First>Carolyn</b:First>
            <b:Middle>Hoyle and Richard</b:Middle>
          </b:Person>
        </b:NameList>
      </b:BookAuthor>
    </b:Author>
    <b:BookTitle>New Visions of Crime Victims</b:BookTitle>
    <b:Pages>71-95</b:Pages>
    <b:City>Portland Oregon</b:City>
    <b:Publisher>Hart Publishing</b:Publisher>
    <b:RefOrder>25</b:RefOrder>
  </b:Source>
  <b:Source>
    <b:Tag>Ven10</b:Tag>
    <b:SourceType>JournalArticle</b:SourceType>
    <b:Guid>{24CB660A-593A-46BE-B0B1-28FE46F766FA}</b:Guid>
    <b:Title>HELP-SEEKING AMONG MALE VICTIMS OF PARTNER ABUSE: MEN’S HARD TIMES</b:Title>
    <b:Year>2010</b:Year>
    <b:Pages>769-780</b:Pages>
    <b:Author>
      <b:Author>
        <b:NameList>
          <b:Person>
            <b:Last>Venus Tsui</b:Last>
            <b:First>Monit</b:First>
            <b:Middle>Cheung, and Patrick Leung</b:Middle>
          </b:Person>
        </b:NameList>
      </b:Author>
    </b:Author>
    <b:JournalName>Journal of Community Pyscology</b:JournalName>
    <b:RefOrder>5</b:RefOrder>
  </b:Source>
  <b:Source>
    <b:Tag>Man</b:Tag>
    <b:SourceType>InternetSite</b:SourceType>
    <b:Guid>{701F26CA-7921-41CB-9AEB-9B5F18A65F46}</b:Guid>
    <b:Title>Emergency Housing</b:Title>
    <b:Author>
      <b:Author>
        <b:NameList>
          <b:Person>
            <b:Last>ManKind</b:Last>
          </b:Person>
        </b:NameList>
      </b:Author>
    </b:Author>
    <b:InternetSiteTitle>Help for Male Victims</b:InternetSiteTitle>
    <b:URL>https://mankind.org.uk/help-for-victims/emergency-housing/</b:URL>
    <b:Year>2024</b:Year>
    <b:RefOrder>8</b:RefOrder>
  </b:Source>
  <b:Source>
    <b:Tag>Wel24</b:Tag>
    <b:SourceType>InternetSite</b:SourceType>
    <b:Guid>{CE234827-2BC5-4800-8692-2B77EF8015E9}</b:Guid>
    <b:Author>
      <b:Author>
        <b:NameList>
          <b:Person>
            <b:Last>Government</b:Last>
            <b:First>Welsh</b:First>
          </b:Person>
        </b:NameList>
      </b:Author>
    </b:Author>
    <b:Title>Providing help and advice about violence against women, domestic abuse and sexual violence</b:Title>
    <b:InternetSiteTitle>Live Fear Free</b:InternetSiteTitle>
    <b:Year>2024</b:Year>
    <b:URL>https://www.gov.wales/live-fear-free</b:URL>
    <b:RefOrder>10</b:RefOrder>
  </b:Source>
  <b:Source>
    <b:Tag>Wel241</b:Tag>
    <b:SourceType>InternetSite</b:SourceType>
    <b:Guid>{E53631B7-BF2E-4371-88FE-1E5FA54261F6}</b:Guid>
    <b:Author>
      <b:Author>
        <b:NameList>
          <b:Person>
            <b:Last>Government</b:Last>
            <b:First>Welsh</b:First>
          </b:Person>
        </b:NameList>
      </b:Author>
    </b:Author>
    <b:Title>Support for Male victims of Domestic Abuse or domestic violence in Wales</b:Title>
    <b:InternetSiteTitle>Safer Wales</b:InternetSiteTitle>
    <b:Year>2024</b:Year>
    <b:URL>https://www.saferwales.com/en/what-we-do#help-for-men</b:URL>
    <b:RefOrder>9</b:RefOrder>
  </b:Source>
</b:Sources>
</file>

<file path=customXml/itemProps1.xml><?xml version="1.0" encoding="utf-8"?>
<ds:datastoreItem xmlns:ds="http://schemas.openxmlformats.org/officeDocument/2006/customXml" ds:itemID="{94B70391-97C6-4110-AC8A-97B1981DA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10299</TotalTime>
  <Pages>9</Pages>
  <Words>2992</Words>
  <Characters>17059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Saunders,Naomi swp8096</dc:creator>
  <cp:keywords/>
  <dc:description/>
  <cp:lastModifiedBy>Saunders,Naomi swp8096</cp:lastModifiedBy>
  <cp:revision>32</cp:revision>
  <dcterms:created xsi:type="dcterms:W3CDTF">2024-07-25T12:07:00Z</dcterms:created>
  <dcterms:modified xsi:type="dcterms:W3CDTF">2024-08-03T19:41:00Z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2024-07-27T14:40:15Z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2b182a14-18fd-44b9-a590-1f583772bc20</vt:lpwstr>
  </property>
  <property fmtid="{D5CDD505-2E9C-101B-9397-08002B2CF9AE}" pid="8" name="MSIP_Label_66cf8fe5-b7b7-4df7-b38d-1c61ac2f6639_ContentBits">
    <vt:lpwstr>0</vt:lpwstr>
  </property>
</Properties>
</file>