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24D05" w14:textId="0A9EE58F" w:rsidR="00AE2FFE" w:rsidRPr="009240F1" w:rsidRDefault="009240F1" w:rsidP="009240F1">
      <w:pPr>
        <w:jc w:val="center"/>
        <w:rPr>
          <w:b/>
          <w:bCs/>
          <w:i/>
          <w:iCs/>
          <w:u w:val="single"/>
        </w:rPr>
      </w:pPr>
      <w:r w:rsidRPr="009240F1">
        <w:rPr>
          <w:b/>
          <w:bCs/>
          <w:i/>
          <w:iCs/>
          <w:u w:val="single"/>
        </w:rPr>
        <w:t>Police Constable 8808 William Luka</w:t>
      </w:r>
    </w:p>
    <w:p w14:paraId="09C89F6D" w14:textId="15883FD3" w:rsidR="009240F1" w:rsidRDefault="009240F1" w:rsidP="009240F1">
      <w:pPr>
        <w:jc w:val="center"/>
        <w:rPr>
          <w:b/>
          <w:bCs/>
          <w:i/>
          <w:iCs/>
          <w:u w:val="single"/>
        </w:rPr>
      </w:pPr>
      <w:r w:rsidRPr="009240F1">
        <w:rPr>
          <w:b/>
          <w:bCs/>
          <w:i/>
          <w:iCs/>
          <w:u w:val="single"/>
        </w:rPr>
        <w:t xml:space="preserve">Student Number </w:t>
      </w:r>
      <w:r>
        <w:rPr>
          <w:b/>
          <w:bCs/>
          <w:i/>
          <w:iCs/>
          <w:u w:val="single"/>
        </w:rPr>
        <w:t>–</w:t>
      </w:r>
      <w:r w:rsidRPr="009240F1">
        <w:rPr>
          <w:b/>
          <w:bCs/>
          <w:i/>
          <w:iCs/>
          <w:u w:val="single"/>
        </w:rPr>
        <w:t xml:space="preserve"> 2319924</w:t>
      </w:r>
    </w:p>
    <w:p w14:paraId="364F2903" w14:textId="5F314273" w:rsidR="009240F1" w:rsidRDefault="009240F1" w:rsidP="009240F1">
      <w:pPr>
        <w:jc w:val="center"/>
        <w:rPr>
          <w:b/>
          <w:bCs/>
          <w:i/>
          <w:iCs/>
          <w:u w:val="single"/>
        </w:rPr>
      </w:pPr>
      <w:r w:rsidRPr="009240F1">
        <w:rPr>
          <w:b/>
          <w:bCs/>
          <w:i/>
          <w:iCs/>
          <w:u w:val="single"/>
        </w:rPr>
        <w:t>LEVEL 6 ASSESSMENT</w:t>
      </w:r>
      <w:r>
        <w:rPr>
          <w:b/>
          <w:bCs/>
          <w:i/>
          <w:iCs/>
          <w:u w:val="single"/>
        </w:rPr>
        <w:t xml:space="preserve"> - </w:t>
      </w:r>
      <w:r w:rsidRPr="009240F1">
        <w:rPr>
          <w:b/>
          <w:bCs/>
          <w:i/>
          <w:iCs/>
          <w:u w:val="single"/>
        </w:rPr>
        <w:t>Operational Policing Practice 3</w:t>
      </w:r>
    </w:p>
    <w:p w14:paraId="4568F424" w14:textId="55CDC712" w:rsidR="009240F1" w:rsidRDefault="009240F1" w:rsidP="009240F1">
      <w:pPr>
        <w:jc w:val="center"/>
        <w:rPr>
          <w:b/>
          <w:bCs/>
          <w:i/>
          <w:iCs/>
          <w:u w:val="single"/>
        </w:rPr>
      </w:pPr>
      <w:r w:rsidRPr="009240F1">
        <w:rPr>
          <w:b/>
          <w:bCs/>
          <w:i/>
          <w:iCs/>
          <w:u w:val="single"/>
        </w:rPr>
        <w:t>Academic assignment</w:t>
      </w:r>
      <w:r>
        <w:rPr>
          <w:b/>
          <w:bCs/>
          <w:i/>
          <w:iCs/>
          <w:u w:val="single"/>
        </w:rPr>
        <w:t xml:space="preserve"> – Essay 4000 Words</w:t>
      </w:r>
    </w:p>
    <w:p w14:paraId="5D00306A" w14:textId="77777777" w:rsidR="009240F1" w:rsidRPr="009240F1" w:rsidRDefault="009240F1" w:rsidP="009240F1">
      <w:pPr>
        <w:rPr>
          <w:b/>
          <w:bCs/>
          <w:i/>
          <w:iCs/>
          <w:color w:val="FF0000"/>
        </w:rPr>
      </w:pPr>
      <w:r w:rsidRPr="009240F1">
        <w:rPr>
          <w:b/>
          <w:bCs/>
          <w:i/>
          <w:iCs/>
          <w:color w:val="FF0000"/>
        </w:rPr>
        <w:t>Essay one:</w:t>
      </w:r>
    </w:p>
    <w:p w14:paraId="6B4E2FB7" w14:textId="77777777" w:rsidR="009240F1" w:rsidRPr="009240F1" w:rsidRDefault="009240F1" w:rsidP="009240F1">
      <w:pPr>
        <w:rPr>
          <w:i/>
          <w:iCs/>
        </w:rPr>
      </w:pPr>
      <w:r w:rsidRPr="009240F1">
        <w:rPr>
          <w:i/>
          <w:iCs/>
        </w:rPr>
        <w:t>How effectively has the police service adapted to accommodate diversity within the UK? Consider the police force itself and/or the way police engage with diverse communities.</w:t>
      </w:r>
    </w:p>
    <w:p w14:paraId="31897E2F" w14:textId="77777777" w:rsidR="009240F1" w:rsidRPr="009240F1" w:rsidRDefault="009240F1" w:rsidP="009240F1">
      <w:pPr>
        <w:rPr>
          <w:i/>
          <w:iCs/>
        </w:rPr>
      </w:pPr>
      <w:r w:rsidRPr="009240F1">
        <w:rPr>
          <w:i/>
          <w:iCs/>
        </w:rPr>
        <w:t>Your answer must be based on academic research.</w:t>
      </w:r>
    </w:p>
    <w:p w14:paraId="63E8CE69" w14:textId="02BAB0E9" w:rsidR="009240F1" w:rsidRDefault="009240F1" w:rsidP="009240F1">
      <w:pPr>
        <w:rPr>
          <w:i/>
          <w:iCs/>
        </w:rPr>
      </w:pPr>
      <w:r w:rsidRPr="009240F1">
        <w:rPr>
          <w:i/>
          <w:iCs/>
        </w:rPr>
        <w:t>Word limit: 1000 words.</w:t>
      </w:r>
    </w:p>
    <w:p w14:paraId="041EFDBB" w14:textId="15F92B04" w:rsidR="009240F1" w:rsidRDefault="009240F1" w:rsidP="009240F1">
      <w:r>
        <w:t>……………………………………………………………………………………………………………………………………</w:t>
      </w:r>
    </w:p>
    <w:p w14:paraId="71EEFB42" w14:textId="226E38AA" w:rsidR="00B31F2A" w:rsidRPr="00B31F2A" w:rsidRDefault="00B31F2A" w:rsidP="009240F1">
      <w:pPr>
        <w:rPr>
          <w:b/>
          <w:bCs/>
        </w:rPr>
      </w:pPr>
      <w:r w:rsidRPr="00B31F2A">
        <w:rPr>
          <w:b/>
          <w:bCs/>
        </w:rPr>
        <w:t xml:space="preserve">Introduction – </w:t>
      </w:r>
    </w:p>
    <w:p w14:paraId="5E92475C" w14:textId="1528AC59" w:rsidR="00B31F2A" w:rsidRDefault="00B31F2A" w:rsidP="009240F1">
      <w:r>
        <w:t xml:space="preserve">The below piece of writing will discuss different approaches that police forces have implemented to enhance diversity throughout the constabulary. It will discuss campaigns from Nottinghamshire Police, fairer recruitment processes based on a person’s merit not their Gender or Racial background. There is also mentioned about LGBTQ+ societies and how the police have engaged with them to support more recruitment and also increase the communities confidence in policing.  This piece of writing also talks about gender equality and the results of the HeForShe initiatives increasing a female presence within policing. </w:t>
      </w:r>
    </w:p>
    <w:p w14:paraId="27E641F5" w14:textId="24774845" w:rsidR="001F4C05" w:rsidRPr="00E91BAC" w:rsidRDefault="00B31F2A" w:rsidP="009240F1">
      <w:pPr>
        <w:rPr>
          <w:b/>
          <w:bCs/>
        </w:rPr>
      </w:pPr>
      <w:r w:rsidRPr="00B31F2A">
        <w:rPr>
          <w:b/>
          <w:bCs/>
        </w:rPr>
        <w:t xml:space="preserve">Core - </w:t>
      </w:r>
    </w:p>
    <w:p w14:paraId="43965554" w14:textId="0A834880" w:rsidR="008E3996" w:rsidRDefault="00FF0A73" w:rsidP="009240F1">
      <w:r w:rsidRPr="00FF0A73">
        <w:t>Numerous strategies have been used to increase diversity in police units. For example, no force in England and Wales has been acknowledged for hiring a greater percentage of officers from ethnic minority backgrounds than Nottinghamshire Police. A campaign of interaction with local public sector groups and diverse community sectors, including different faiths and nationalities, led to this accomplishment.</w:t>
      </w:r>
      <w:r w:rsidR="00A8287B">
        <w:t xml:space="preserve"> </w:t>
      </w:r>
      <w:r w:rsidR="00C86B42">
        <w:t>An example of this was engaging with the Muslim community and encouraging positive relationships with the police, led to a 3% boost in Muslim applications over the course of 2020</w:t>
      </w:r>
      <w:r w:rsidR="004F096B" w:rsidRPr="004F096B">
        <w:t>(</w:t>
      </w:r>
      <w:r w:rsidR="004F096B">
        <w:t xml:space="preserve">GOV </w:t>
      </w:r>
      <w:r w:rsidR="004F096B" w:rsidRPr="004F096B">
        <w:t>UK, 2021)</w:t>
      </w:r>
      <w:r w:rsidR="004F096B">
        <w:t>.</w:t>
      </w:r>
    </w:p>
    <w:p w14:paraId="0E00FC14" w14:textId="27D110F6" w:rsidR="004F096B" w:rsidRDefault="00E14478" w:rsidP="009240F1">
      <w:r>
        <w:t xml:space="preserve">Forces across the UK have also implemented </w:t>
      </w:r>
      <w:r w:rsidR="00523BF5">
        <w:t>fairer recruitment processes, hiring people off merit</w:t>
      </w:r>
      <w:r w:rsidR="00330279">
        <w:t xml:space="preserve">, the selection process is also based off an </w:t>
      </w:r>
      <w:r w:rsidR="004F6FC4">
        <w:t>applicant’s</w:t>
      </w:r>
      <w:r w:rsidR="00330279">
        <w:t xml:space="preserve"> skill, life experience </w:t>
      </w:r>
      <w:r w:rsidR="001227E0">
        <w:t xml:space="preserve">and </w:t>
      </w:r>
      <w:r w:rsidR="001F799A">
        <w:t xml:space="preserve">skills observed throughout the recruitment process. </w:t>
      </w:r>
      <w:r w:rsidR="00DE14E7">
        <w:t xml:space="preserve">Forces have also taken positive action due to the lack of </w:t>
      </w:r>
      <w:r w:rsidR="006F33F1">
        <w:t xml:space="preserve">diverse applicants to the role as a police officer, </w:t>
      </w:r>
      <w:r w:rsidR="00D32B14">
        <w:t xml:space="preserve">there are a range of initiatives </w:t>
      </w:r>
      <w:r w:rsidR="003314AF">
        <w:t xml:space="preserve">which encourage people from multiple backgrounds to apply, forces are now more supportive of all religions and </w:t>
      </w:r>
      <w:r w:rsidR="004F6FC4">
        <w:t xml:space="preserve">make exceptions to allow different faiths to practice their religion alongside working for the police. </w:t>
      </w:r>
      <w:r w:rsidR="009068B4" w:rsidRPr="009068B4">
        <w:t>(</w:t>
      </w:r>
      <w:r w:rsidR="009068B4">
        <w:t xml:space="preserve">POLICE </w:t>
      </w:r>
      <w:r w:rsidR="009068B4" w:rsidRPr="009068B4">
        <w:t>UK, 2025)</w:t>
      </w:r>
    </w:p>
    <w:p w14:paraId="76F64BA8" w14:textId="41A3B70A" w:rsidR="00FD5F9B" w:rsidRDefault="00FD5F9B" w:rsidP="009240F1">
      <w:r>
        <w:t xml:space="preserve">An example of multifaith </w:t>
      </w:r>
      <w:r w:rsidR="000A363C">
        <w:t>expectations</w:t>
      </w:r>
      <w:r>
        <w:t xml:space="preserve"> within the </w:t>
      </w:r>
      <w:r w:rsidR="000A363C">
        <w:t xml:space="preserve">police force </w:t>
      </w:r>
      <w:r w:rsidR="0075117B">
        <w:t>is in the Judaism religion</w:t>
      </w:r>
      <w:r w:rsidR="004A25B3">
        <w:t xml:space="preserve">. According to the college of policing, it advises forces to make adaptions </w:t>
      </w:r>
      <w:r w:rsidR="00570225">
        <w:t xml:space="preserve">which allow </w:t>
      </w:r>
      <w:r w:rsidR="00416BE7">
        <w:t xml:space="preserve">Jewish officers to practice during festivals such as </w:t>
      </w:r>
      <w:r w:rsidR="00BE3F75">
        <w:t>Shabbatt. Accommodations include altered working hours</w:t>
      </w:r>
      <w:r w:rsidR="00651D0E">
        <w:t xml:space="preserve"> to allow for the day of Sabeth. </w:t>
      </w:r>
      <w:r w:rsidR="000D68D3" w:rsidRPr="000D68D3">
        <w:t>(College Of Policing, 2025)</w:t>
      </w:r>
    </w:p>
    <w:p w14:paraId="3E2292B5" w14:textId="393C5E27" w:rsidR="00AB7D9C" w:rsidRDefault="008A593A" w:rsidP="009240F1">
      <w:r>
        <w:t xml:space="preserve">Another example of how police forces are diversifying is by </w:t>
      </w:r>
      <w:r w:rsidR="003D715B">
        <w:t xml:space="preserve">encouraging LGBTQ+ people to apply for roles within the police </w:t>
      </w:r>
      <w:r w:rsidR="00F76CE9">
        <w:t>and</w:t>
      </w:r>
      <w:r w:rsidR="0082427E">
        <w:t xml:space="preserve"> </w:t>
      </w:r>
      <w:r w:rsidR="00B70454">
        <w:t xml:space="preserve">engaging with these communities to increase confidence </w:t>
      </w:r>
      <w:r w:rsidR="00B70454">
        <w:lastRenderedPageBreak/>
        <w:t>L</w:t>
      </w:r>
      <w:r w:rsidR="003543CA">
        <w:t xml:space="preserve">GBTQ+ people have in the police. </w:t>
      </w:r>
      <w:r w:rsidR="00F22444">
        <w:t>In Hertfordshire Police they now have a LGBTQ+ Liaison officer</w:t>
      </w:r>
      <w:r w:rsidR="00C65BBF">
        <w:t xml:space="preserve">, whose role it is to </w:t>
      </w:r>
      <w:r w:rsidR="00F76CE9">
        <w:t>e</w:t>
      </w:r>
      <w:r w:rsidR="00F76CE9" w:rsidRPr="00F76CE9">
        <w:t>ncourage the LGBTQ+ community to inform, counsel, and support crime victims and witnesses, as well as to report instances of homophobia to law enforcement. Interact with the LGBTQ+ community in a constructive way and cultivate positive working ties with pertinent partners and important LGBTQ+ community organizations. Help and counsel other law enforcement personnel who are handling homophobic situations. Encourage understanding and awareness of the concerns of the LGBTQ+ community among coworkers.</w:t>
      </w:r>
      <w:r w:rsidR="00D15AA5">
        <w:t xml:space="preserve"> </w:t>
      </w:r>
      <w:r w:rsidR="00D15AA5" w:rsidRPr="00D15AA5">
        <w:t>(Hertfordshire Constabulary, 2025)</w:t>
      </w:r>
      <w:r w:rsidR="009A4CAC">
        <w:t>. “</w:t>
      </w:r>
      <w:r w:rsidR="009A4CAC" w:rsidRPr="009A4CAC">
        <w:t>It was stated that Hertfordshire Constabulary had the third-highest percentage of officers identifying as gay or lesbian, at 5.8%, among 26 forces with relevant information. The highest percentage was in Sussex at 7.2%, followed by Humberside at 6.2%.</w:t>
      </w:r>
      <w:r w:rsidR="009A4CAC">
        <w:t>”</w:t>
      </w:r>
      <w:r w:rsidR="00435F9B">
        <w:t xml:space="preserve"> </w:t>
      </w:r>
      <w:r w:rsidR="00435F9B" w:rsidRPr="00435F9B">
        <w:t>(Hooper, 2022)</w:t>
      </w:r>
    </w:p>
    <w:p w14:paraId="59DC043C" w14:textId="02A787C6" w:rsidR="00435F9B" w:rsidRDefault="00C367EB" w:rsidP="009240F1">
      <w:r>
        <w:t xml:space="preserve">Another element of diversity within policing is the </w:t>
      </w:r>
      <w:r w:rsidR="000C15EA">
        <w:t xml:space="preserve">disproportionate male to female ratio of officers. </w:t>
      </w:r>
      <w:r w:rsidR="00755E85">
        <w:t xml:space="preserve">As of 2024 the </w:t>
      </w:r>
      <w:r w:rsidR="00E36C7C">
        <w:t xml:space="preserve">total percentage of female officers across </w:t>
      </w:r>
      <w:r w:rsidR="00B96596">
        <w:t>England and Wales was 35.4% which has risen from 23.3% in 2007</w:t>
      </w:r>
      <w:r w:rsidR="00C65A21">
        <w:t xml:space="preserve">. </w:t>
      </w:r>
      <w:r w:rsidR="007D4A15">
        <w:t xml:space="preserve">An example of a force with the highest female officer rate is </w:t>
      </w:r>
      <w:r w:rsidR="00CF6C2E">
        <w:t xml:space="preserve">Cumbria Police with 43%. </w:t>
      </w:r>
      <w:r w:rsidR="00D63ED0" w:rsidRPr="00D63ED0">
        <w:t>(Police Workforce 2024, 2024)</w:t>
      </w:r>
    </w:p>
    <w:p w14:paraId="04C6F073" w14:textId="3291EE37" w:rsidR="00DF203D" w:rsidRDefault="00DF203D" w:rsidP="009240F1">
      <w:r>
        <w:t xml:space="preserve">An example of why such figures </w:t>
      </w:r>
      <w:r w:rsidR="00216930">
        <w:t>is</w:t>
      </w:r>
      <w:r>
        <w:t xml:space="preserve"> now increasing is </w:t>
      </w:r>
      <w:r w:rsidR="00E14BDF">
        <w:t xml:space="preserve">gender equality initiatives such as the He </w:t>
      </w:r>
      <w:proofErr w:type="gramStart"/>
      <w:r w:rsidR="00E14BDF">
        <w:t>For</w:t>
      </w:r>
      <w:proofErr w:type="gramEnd"/>
      <w:r w:rsidR="00E14BDF">
        <w:t xml:space="preserve"> She </w:t>
      </w:r>
      <w:r w:rsidR="00BD6258">
        <w:t xml:space="preserve">movement. </w:t>
      </w:r>
      <w:r w:rsidR="00C53348" w:rsidRPr="00C53348">
        <w:t>UK Policing has been a reliable and consistent partner of UN Women and HeForShe since 2017. Their leadership, calculated moves, and adherence to responsibility have all demonstrated their commitment to furthering gender equality. UK Policing reaffirmed their commitment to the HeForShe Alliance in 2021, concentrating on three main goals: reducing middle management's gender disparity, combating sexism and misogyny in police culture, and openly sharing their progress.</w:t>
      </w:r>
      <w:r w:rsidR="00844079">
        <w:t xml:space="preserve"> </w:t>
      </w:r>
      <w:r w:rsidR="00844079" w:rsidRPr="00844079">
        <w:t>This progress has been largely driven by the work and commitment of HeForShe Allies throughout UK Policing. A clear framework for interacting with male allies and creating an inclusive culture where everyone contributes to the attainment of gender parity has been made available by the HeForShe Male Allyship Toolkit, which was developed by UK Policing in partnership with HeForShe Alliance members.</w:t>
      </w:r>
      <w:r w:rsidR="007246F7">
        <w:t xml:space="preserve"> </w:t>
      </w:r>
      <w:r w:rsidR="007246F7" w:rsidRPr="007246F7">
        <w:t>(UN WOMEN, 2017)</w:t>
      </w:r>
    </w:p>
    <w:p w14:paraId="777ADAC3" w14:textId="4ED0DEA9" w:rsidR="00842E7C" w:rsidRDefault="007D001D" w:rsidP="009240F1">
      <w:r>
        <w:t>Even with the HeForShe initiatives there are findings that still show</w:t>
      </w:r>
      <w:r w:rsidR="00E80A7D">
        <w:t xml:space="preserve"> 89%</w:t>
      </w:r>
      <w:r>
        <w:t xml:space="preserve"> police forces across the </w:t>
      </w:r>
      <w:r w:rsidR="00E80A7D">
        <w:t xml:space="preserve">UK as of 2021 </w:t>
      </w:r>
      <w:r w:rsidR="00DE5F1E">
        <w:t xml:space="preserve">have a higher number of males in senior management roles which has increased from 76% in the previous year. This shows that there is still the need </w:t>
      </w:r>
      <w:r w:rsidR="00842E7C">
        <w:t xml:space="preserve">for this initiative. </w:t>
      </w:r>
      <w:r w:rsidR="00842E7C" w:rsidRPr="00842E7C">
        <w:t>(HeForShe, 2021)</w:t>
      </w:r>
    </w:p>
    <w:p w14:paraId="074DF388" w14:textId="06974C9B" w:rsidR="007246F7" w:rsidRDefault="00842E7C" w:rsidP="009240F1">
      <w:r>
        <w:t xml:space="preserve"> </w:t>
      </w:r>
      <w:r w:rsidR="0035554C">
        <w:t xml:space="preserve">In Greater </w:t>
      </w:r>
      <w:r w:rsidR="006B7912">
        <w:t>Manchester</w:t>
      </w:r>
      <w:r w:rsidR="0035554C">
        <w:t xml:space="preserve"> Police, </w:t>
      </w:r>
      <w:r w:rsidR="006B7912">
        <w:t xml:space="preserve">Chief Inspector Tony Alogoba is leading initiatives recruiting for diversity. </w:t>
      </w:r>
      <w:r w:rsidR="002E29A3" w:rsidRPr="002E29A3">
        <w:t xml:space="preserve">He works to level the playing field and entice </w:t>
      </w:r>
      <w:r w:rsidR="002E29A3">
        <w:t>certain ethnic and cultural groups as well as females</w:t>
      </w:r>
      <w:r w:rsidR="002E29A3" w:rsidRPr="002E29A3">
        <w:t xml:space="preserve"> to apply to join us who might not otherwise think about a career in law enforcement. Given that just over 30% of police are female and 7% of all officers identify as BAME, our main goal is to increase the presence of BAME and female officers in law enforcement.</w:t>
      </w:r>
      <w:r w:rsidR="007B1759">
        <w:t xml:space="preserve"> </w:t>
      </w:r>
      <w:r w:rsidR="007B1759" w:rsidRPr="007B1759">
        <w:t>(</w:t>
      </w:r>
      <w:proofErr w:type="spellStart"/>
      <w:r w:rsidR="007B1759" w:rsidRPr="007B1759">
        <w:t>Alogba</w:t>
      </w:r>
      <w:proofErr w:type="spellEnd"/>
      <w:r w:rsidR="007B1759" w:rsidRPr="007B1759">
        <w:t>, 2020)</w:t>
      </w:r>
      <w:r w:rsidR="007B1759">
        <w:t xml:space="preserve"> </w:t>
      </w:r>
    </w:p>
    <w:p w14:paraId="2A26EB39" w14:textId="10B72166" w:rsidR="00613318" w:rsidRDefault="002C6AEC" w:rsidP="00613318">
      <w:r w:rsidRPr="002C6AEC">
        <w:t>Section 158 of the Equality Act 2010 has been used with caution by Greater Manchester Police (GMP), who have been audacious in their employment of affirmative action laws. They have been able to encourage female and BAME candidates to provide their best efforts by holding a number of recruiting support events. They employ what they refer to as "targeted community recruitment activities" to publicize our openings rather than posting job openings in general.</w:t>
      </w:r>
      <w:r w:rsidR="00613318" w:rsidRPr="00613318">
        <w:rPr>
          <w:rFonts w:ascii="Times New Roman" w:eastAsia="Times New Roman" w:hAnsi="Times New Roman" w:cs="Times New Roman"/>
          <w:sz w:val="24"/>
          <w:szCs w:val="24"/>
          <w:lang w:eastAsia="en-GB"/>
        </w:rPr>
        <w:t xml:space="preserve"> </w:t>
      </w:r>
      <w:r w:rsidR="00613318" w:rsidRPr="00613318">
        <w:t xml:space="preserve">Greater Manchester Police are widely considered to be among the national leaders in this field, and they currently hire 20% BAME employees, which is more than the BAME percentage of our local community (based on the 2011 census). In the last three years, they have increased the number of BAME female officers and recruited 346 BAME officers out of a total of 1,700 officers. </w:t>
      </w:r>
      <w:r w:rsidR="00613318" w:rsidRPr="00613318">
        <w:lastRenderedPageBreak/>
        <w:t>The percentage of female officers in GMP's most recent intakes is the highest it has ever been. Most recently, women made up about half of our 54 recruits. (</w:t>
      </w:r>
      <w:proofErr w:type="spellStart"/>
      <w:r w:rsidR="00613318" w:rsidRPr="00613318">
        <w:t>Alogba</w:t>
      </w:r>
      <w:proofErr w:type="spellEnd"/>
      <w:r w:rsidR="00613318" w:rsidRPr="00613318">
        <w:t>, 2020)</w:t>
      </w:r>
    </w:p>
    <w:p w14:paraId="5D672F70" w14:textId="39C048F9" w:rsidR="00C86B42" w:rsidRPr="00C86B42" w:rsidRDefault="00C86B42" w:rsidP="00613318">
      <w:pPr>
        <w:rPr>
          <w:b/>
          <w:bCs/>
        </w:rPr>
      </w:pPr>
      <w:r w:rsidRPr="00C86B42">
        <w:rPr>
          <w:b/>
          <w:bCs/>
        </w:rPr>
        <w:t xml:space="preserve">Conclusion - </w:t>
      </w:r>
    </w:p>
    <w:p w14:paraId="4B9408D5" w14:textId="2926165B" w:rsidR="00B31F2A" w:rsidRDefault="00B31F2A" w:rsidP="00613318">
      <w:r>
        <w:t xml:space="preserve">In conclusion </w:t>
      </w:r>
      <w:r w:rsidR="00C86B42">
        <w:t xml:space="preserve">campaigns such as those engaging with local diverse communities in Nottinghamshire have been able to boost the percentage of Muslims applying for roles within the force by 3%. Furthermore, in the LGBTQ+ communities of Hertfordshire police have seen them become the highest number of LGBTQ+ officers due to their implementation of a specialised liaison officer to communicate effectively with this group. Additionally, the success of the HeForShe programme has been a success with 35.4% total female officers in 2024 up from 23.3% in 2007. Finally, the introduction of recruiting for diversity campaign in Greater Manchester Police has increased officers from an </w:t>
      </w:r>
      <w:r w:rsidR="00E91BAC">
        <w:t>ethnic background</w:t>
      </w:r>
      <w:r w:rsidR="00C86B42">
        <w:t xml:space="preserve"> </w:t>
      </w:r>
      <w:r w:rsidR="00C84125">
        <w:t>up to 20%.</w:t>
      </w:r>
    </w:p>
    <w:p w14:paraId="75E0DD22" w14:textId="77777777" w:rsidR="00E91BAC" w:rsidRDefault="00E91BAC" w:rsidP="00613318"/>
    <w:p w14:paraId="102A024F" w14:textId="70344396" w:rsidR="00E91BAC" w:rsidRDefault="00E91BAC" w:rsidP="00613318">
      <w:r>
        <w:t xml:space="preserve">Word Count 1112 </w:t>
      </w:r>
    </w:p>
    <w:p w14:paraId="1C162ADE" w14:textId="77777777" w:rsidR="00983479" w:rsidRDefault="00983479" w:rsidP="009240F1"/>
    <w:p w14:paraId="797DA21F" w14:textId="590E0BF7" w:rsidR="00983479" w:rsidRDefault="00983479" w:rsidP="009240F1">
      <w:r>
        <w:t>……………………………………………………………………………………………………………………………………</w:t>
      </w:r>
    </w:p>
    <w:p w14:paraId="65AEB69E" w14:textId="77777777" w:rsidR="00983479" w:rsidRDefault="00983479" w:rsidP="009240F1"/>
    <w:p w14:paraId="78390612" w14:textId="77777777" w:rsidR="00983479" w:rsidRPr="00983479" w:rsidRDefault="00983479" w:rsidP="00983479">
      <w:pPr>
        <w:rPr>
          <w:b/>
          <w:bCs/>
          <w:color w:val="FF0000"/>
        </w:rPr>
      </w:pPr>
      <w:r w:rsidRPr="00983479">
        <w:rPr>
          <w:b/>
          <w:bCs/>
          <w:color w:val="FF0000"/>
        </w:rPr>
        <w:t>Essay two:</w:t>
      </w:r>
    </w:p>
    <w:p w14:paraId="3EAAC77E" w14:textId="77777777" w:rsidR="00983479" w:rsidRDefault="00983479" w:rsidP="00983479">
      <w:r>
        <w:t>Choose one of the following questions:</w:t>
      </w:r>
    </w:p>
    <w:p w14:paraId="3227E850" w14:textId="77777777" w:rsidR="00983479" w:rsidRDefault="00983479" w:rsidP="00983479">
      <w:r>
        <w:t xml:space="preserve">Counter-terrorism policing – How might terrorist groups’ involvement in other forms of criminality inform counter-terrorism policing? </w:t>
      </w:r>
    </w:p>
    <w:p w14:paraId="6B01A2A4" w14:textId="60B59BD3" w:rsidR="00983479" w:rsidRPr="00983479" w:rsidRDefault="00983479" w:rsidP="00983479">
      <w:r w:rsidRPr="00983479">
        <w:t>Response policing – Why is it important to manage mental wellbeing in policing? What can be the consequences if mental wellbeing is not managed appropriately?</w:t>
      </w:r>
    </w:p>
    <w:p w14:paraId="38C94EC3" w14:textId="0ED360EB" w:rsidR="00983479" w:rsidRDefault="00983479" w:rsidP="00983479">
      <w:r>
        <w:t>Community policing – Why is partnership working the most effective way to reach groups or communities who are unwilling to engage with police?</w:t>
      </w:r>
    </w:p>
    <w:p w14:paraId="1DDF58F2" w14:textId="77777777" w:rsidR="00983479" w:rsidRDefault="00983479" w:rsidP="00983479">
      <w:r>
        <w:t>Your answer must be based on academic research rather than personal experience.</w:t>
      </w:r>
    </w:p>
    <w:p w14:paraId="03E3B950" w14:textId="1C64080B" w:rsidR="00983479" w:rsidRDefault="00983479" w:rsidP="00983479">
      <w:r>
        <w:t>Word limit: 1000 words.</w:t>
      </w:r>
    </w:p>
    <w:p w14:paraId="6A025A2F" w14:textId="35F262AA" w:rsidR="00983479" w:rsidRDefault="00983479" w:rsidP="00983479">
      <w:r>
        <w:t>Response policing is the question that will be answered below –</w:t>
      </w:r>
    </w:p>
    <w:p w14:paraId="06D56AFB" w14:textId="0CC5C1D8" w:rsidR="00983479" w:rsidRDefault="00983479" w:rsidP="00983479">
      <w:r>
        <w:t>…………………………………………………………………………………………………………………………………..</w:t>
      </w:r>
    </w:p>
    <w:p w14:paraId="30FD29E8" w14:textId="34DF30D1" w:rsidR="00983479" w:rsidRDefault="00983479" w:rsidP="00983479">
      <w:r>
        <w:t>What to talk about –</w:t>
      </w:r>
    </w:p>
    <w:p w14:paraId="42049DB9" w14:textId="14893239" w:rsidR="00C457C9" w:rsidRDefault="00C457C9" w:rsidP="00983479">
      <w:pPr>
        <w:rPr>
          <w:b/>
          <w:bCs/>
        </w:rPr>
      </w:pPr>
      <w:r w:rsidRPr="00C457C9">
        <w:rPr>
          <w:b/>
          <w:bCs/>
        </w:rPr>
        <w:t xml:space="preserve">Introduction </w:t>
      </w:r>
      <w:r>
        <w:rPr>
          <w:b/>
          <w:bCs/>
        </w:rPr>
        <w:t>–</w:t>
      </w:r>
      <w:r w:rsidRPr="00C457C9">
        <w:rPr>
          <w:b/>
          <w:bCs/>
        </w:rPr>
        <w:t xml:space="preserve"> </w:t>
      </w:r>
    </w:p>
    <w:p w14:paraId="37AFB3BE" w14:textId="23A34E88" w:rsidR="00C457C9" w:rsidRPr="00C457C9" w:rsidRDefault="00C457C9" w:rsidP="00983479">
      <w:r>
        <w:t xml:space="preserve">Throughout this piece of academic writing, I will discuss the importance of mental health management and the consequences of not looking after mental health, the impacts this has on peoples home and work lives. The increase of stress / anxiety and depression and the possibility of making fatal mistakes whilst working as a police officer. The </w:t>
      </w:r>
      <w:r w:rsidR="00256495">
        <w:t>results of stress in response policing and the likelihood of sick leave as well as mental health related sick leave statistics will all be discussed below</w:t>
      </w:r>
      <w:r w:rsidR="00C2712F">
        <w:t xml:space="preserve"> with ways to combat and prevent mental health.</w:t>
      </w:r>
    </w:p>
    <w:p w14:paraId="5C0F2203" w14:textId="0F2FAA95" w:rsidR="008C3FD6" w:rsidRDefault="00616D3E" w:rsidP="00983479">
      <w:r w:rsidRPr="00616D3E">
        <w:lastRenderedPageBreak/>
        <w:t>According to a 2019 survey, 70.4% of police officers personally experienced mental health conditions such anxiety, sadness, and PTSD, demonstrating that a substantial portion of police constables deal with mental health concerns. More than 14,500 officers in the UK missed work in the 2023–24 fiscal year due to mental health issues, indicating that many officers are also being signed off from work for this reason.</w:t>
      </w:r>
      <w:r>
        <w:t xml:space="preserve"> </w:t>
      </w:r>
      <w:r w:rsidRPr="00616D3E">
        <w:t>(Edwards and Kotera, 2020)</w:t>
      </w:r>
    </w:p>
    <w:p w14:paraId="2FC53D01" w14:textId="3B858AEC" w:rsidR="00616D3E" w:rsidRDefault="00616D3E" w:rsidP="00616D3E">
      <w:r>
        <w:t>During the fiscal year 2023–2024, about 14,500 officers were placed on leave for stress, depression, anxiety, or post-traumatic stress disorder (PTSD). This number is a concerning new high, as it is 9% higher than the 13,294 cops from the previous year and 130% more than when Police Oracle conducted the survey 11 years ago (only 6,294 police were signed off for poor mental health in 2012–13). According to data obtained through a Freedom of Information Act request, 31 of the 43 forces that submitted information this year and last year had more officers being signed off for mental health reasons, indicating that this is a rising issue in the UK.</w:t>
      </w:r>
    </w:p>
    <w:p w14:paraId="72917BD5" w14:textId="26FDB918" w:rsidR="00616D3E" w:rsidRDefault="00616D3E" w:rsidP="00616D3E">
      <w:r>
        <w:t xml:space="preserve">With 1,128 absences, West Midlands Police, the fourth-largest force in the UK, reported the most. The biggest force, the Metropolitan Police, may calculate its absences differently and frequently reports in an irregular manner. In 2023–24, Greater Manchester Police had 1,028 absences, up 71% from the previous year, while Police Scotland, the second-largest force, reported 1,110 absences. Some forces, particularly Cleveland (up 526%) and Dorset (up 343%), reported alarmingly high percentage increases in mental health absences from work. </w:t>
      </w:r>
      <w:r w:rsidRPr="00616D3E">
        <w:t>(Police Federation, 2024)</w:t>
      </w:r>
    </w:p>
    <w:p w14:paraId="1F571425" w14:textId="6030BDB4" w:rsidR="00616D3E" w:rsidRDefault="00616D3E" w:rsidP="00616D3E">
      <w:r>
        <w:t>One of the biggest reasons for the above statistics is that t</w:t>
      </w:r>
      <w:r w:rsidRPr="00616D3E">
        <w:t>he force is more vulnerable to psychological disorders including PTSD, depression, anxiety, stress, etc. because of high-risk frontline duty. Our police force is under more mental strain due to a combination of traumatic events, including traffic accidents, criminal car chases, physical assault, the horrific sight of victims of untimely death, and socioeconomic issues like inadequate staffing and financial constraints. Organisational stresses such as the crime rate, police culture, and attitudes towards mental health issues within the force also contribute to mental illness.</w:t>
      </w:r>
      <w:r>
        <w:t xml:space="preserve"> </w:t>
      </w:r>
      <w:r w:rsidRPr="00616D3E">
        <w:t>(</w:t>
      </w:r>
      <w:proofErr w:type="spellStart"/>
      <w:r w:rsidRPr="00616D3E">
        <w:t>HWSAdmin</w:t>
      </w:r>
      <w:proofErr w:type="spellEnd"/>
      <w:r w:rsidRPr="00616D3E">
        <w:t>, 2022)</w:t>
      </w:r>
    </w:p>
    <w:p w14:paraId="6AE2A49B" w14:textId="02CCD3CF" w:rsidR="00616D3E" w:rsidRDefault="00D31173" w:rsidP="00616D3E">
      <w:r w:rsidRPr="00D31173">
        <w:t>Long-term PTSD symptoms among police officers include a few interests, acute hyperarousal, work unhappiness, brooding, and difficulties integrating into society. They choose to retire early, have bad morale, miss work, and have trouble running their families.</w:t>
      </w:r>
      <w:r>
        <w:t xml:space="preserve"> </w:t>
      </w:r>
      <w:r w:rsidRPr="00D31173">
        <w:t>(</w:t>
      </w:r>
      <w:proofErr w:type="spellStart"/>
      <w:r w:rsidRPr="00D31173">
        <w:t>HWSAdmin</w:t>
      </w:r>
      <w:proofErr w:type="spellEnd"/>
      <w:r w:rsidRPr="00D31173">
        <w:t>, 2022)</w:t>
      </w:r>
    </w:p>
    <w:p w14:paraId="3272B7F8" w14:textId="1669A51B" w:rsidR="00D31173" w:rsidRDefault="00D31173" w:rsidP="00D31173">
      <w:r>
        <w:t xml:space="preserve">According to the national wellbeing survey 2023 of police officers, it showed that current employed officers: </w:t>
      </w:r>
    </w:p>
    <w:p w14:paraId="5CAF6E77" w14:textId="74B3D802" w:rsidR="00D31173" w:rsidRDefault="00D31173" w:rsidP="00D31173">
      <w:r>
        <w:t>Emotional energy decline: Both police officers and police personnel have seen a drop in emotional energy, with police officers displaying the lowest average level since the initial study in 2019–20, suggesting a trend towards burnout.</w:t>
      </w:r>
    </w:p>
    <w:p w14:paraId="512DBCD2" w14:textId="77777777" w:rsidR="00D31173" w:rsidRDefault="00D31173" w:rsidP="00D31173">
      <w:r>
        <w:t>High degrees of fatigue: A sizable percentage of police officers (69.6%) and staff (56.0%) reported feeling extremely tired, with 28.9% of officers and 20.7% of staff reporting extremely high levels.</w:t>
      </w:r>
    </w:p>
    <w:p w14:paraId="50782FEF" w14:textId="62B1AC36" w:rsidR="00D31173" w:rsidRDefault="00D31173" w:rsidP="00D31173">
      <w:r>
        <w:t>Increased intention to resign: For police officers, the intention to quit has risen to its highest average level since 2019–20, and for police staff, there has also been a minor increase.</w:t>
      </w:r>
    </w:p>
    <w:p w14:paraId="1B0368C3" w14:textId="77777777" w:rsidR="00D31173" w:rsidRDefault="00D31173" w:rsidP="00D31173">
      <w:r>
        <w:t xml:space="preserve">High frequency of hindrance stressors: Compared to police staff, officers reported far greater frequencies of hindrance stressors, and these stressors have been on the rise since the last </w:t>
      </w:r>
      <w:r>
        <w:lastRenderedPageBreak/>
        <w:t>study. Perceptions of wellness and organisational support are adversely affected by these pressures.</w:t>
      </w:r>
    </w:p>
    <w:p w14:paraId="1EB2590C" w14:textId="6CD6C552" w:rsidR="00D31173" w:rsidRDefault="00D31173" w:rsidP="00D31173">
      <w:r>
        <w:t>Feeling less appreciated: The average levels of feeling appreciated by their force were the lowest since the initial study in 2019–20, according to both police officers and personnel.</w:t>
      </w:r>
    </w:p>
    <w:p w14:paraId="3366D2BA" w14:textId="423BE3B4" w:rsidR="00D31173" w:rsidRDefault="00D31173" w:rsidP="00D31173">
      <w:r w:rsidRPr="00D31173">
        <w:t>(Oscar Kilo, 2023)</w:t>
      </w:r>
    </w:p>
    <w:p w14:paraId="032E87F9" w14:textId="468DE00C" w:rsidR="002009F0" w:rsidRDefault="002009F0" w:rsidP="002009F0">
      <w:r>
        <w:t xml:space="preserve">According to a study led by the University of Cambridge, poor working conditions such having too little time, sexual harassment, and handling challenging situations alone are partially to blame for the high rates of trauma-related mental health issues in UK police forces. However, compared to the national average for policing staff, officers who reported feeling supported by their peers and having a sense of purpose in their work had around half the incidence of PTSD. </w:t>
      </w:r>
    </w:p>
    <w:p w14:paraId="5F90670B" w14:textId="6C838450" w:rsidR="002009F0" w:rsidRDefault="002009F0" w:rsidP="002009F0">
      <w:r>
        <w:t xml:space="preserve">Simple changes to police work environments, such as setting out time for peer and supervisor support, might significantly lower the prevalence of mental health issues in UK forces, according to the study's researchers. 12% of police officers nationwide exhibited clinical symptoms of Complex Post-Traumatic Stress Disorder (C-PTSD), a chronic illness where repeated exposure to trauma results in social disconnection, feelings of worthlessness, and an inability to control emotions, according to a 2018 survey conducted by sociologists. </w:t>
      </w:r>
      <w:r w:rsidRPr="002009F0">
        <w:t>(Lewsey, 2022)</w:t>
      </w:r>
    </w:p>
    <w:p w14:paraId="764AAD4D" w14:textId="092CFC94" w:rsidR="00D31173" w:rsidRDefault="00C2712F" w:rsidP="00D31173">
      <w:r w:rsidRPr="00C2712F">
        <w:t>Officers can use a mix of professional assistance, peer support, and self-care techniques to handle occupational stress. While peer support entails interacting with coworkers and exchanging experiences, self-care entails making time for hobbies, exercise, and rest. Consulting a therapist or general practitioner (GP) or using tools such as the Police Traumatic Events Checklist are examples of professional assistance.</w:t>
      </w:r>
      <w:r>
        <w:t xml:space="preserve"> 20% of Police officers who suffer with their mental health but have taken time to focus on hobbies or exercise have been found to reduce stress and anxiety and are less likely to need professional support in the future. </w:t>
      </w:r>
      <w:r w:rsidRPr="00C2712F">
        <w:t>(</w:t>
      </w:r>
      <w:proofErr w:type="spellStart"/>
      <w:r w:rsidRPr="00C2712F">
        <w:t>Sadulski</w:t>
      </w:r>
      <w:proofErr w:type="spellEnd"/>
      <w:r w:rsidRPr="00C2712F">
        <w:t>, 2023)</w:t>
      </w:r>
    </w:p>
    <w:p w14:paraId="3754C557" w14:textId="01B44B2D" w:rsidR="00616D3E" w:rsidRDefault="00C2712F" w:rsidP="00616D3E">
      <w:r>
        <w:t>In conclusion police officers suffering with</w:t>
      </w:r>
      <w:r w:rsidR="00DC3AF5">
        <w:t xml:space="preserve"> mental health in the UK are at an </w:t>
      </w:r>
      <w:proofErr w:type="spellStart"/>
      <w:r w:rsidR="00DC3AF5">
        <w:t>all time</w:t>
      </w:r>
      <w:proofErr w:type="spellEnd"/>
      <w:r w:rsidR="00DC3AF5">
        <w:t xml:space="preserve"> high and the statistic of 14,500 officers suffering with mental health is rising and expected to continue to rise over the coming years. Its important for officers to manage their mental health and to reduce these rates of officer sickness, to prevent disruptive family life and to reduce anxiety, depression and stress. There are ways such as self-care, exercise and hobbies that all play a crucial role in maintaining a good mental health.</w:t>
      </w:r>
    </w:p>
    <w:p w14:paraId="2C571427" w14:textId="6D2EFA13" w:rsidR="006A0601" w:rsidRDefault="006A0601" w:rsidP="00616D3E">
      <w:r>
        <w:t>1015 Words</w:t>
      </w:r>
    </w:p>
    <w:p w14:paraId="0C8DE5F9" w14:textId="19EAF583" w:rsidR="00280607" w:rsidRDefault="00280607" w:rsidP="00983479">
      <w:r>
        <w:t>……………………………………………………………………………………………………………………………………</w:t>
      </w:r>
    </w:p>
    <w:p w14:paraId="3CA46EFA" w14:textId="77777777" w:rsidR="008C3FD6" w:rsidRDefault="008C3FD6" w:rsidP="00983479"/>
    <w:p w14:paraId="71C6F79C" w14:textId="77777777" w:rsidR="00243ACF" w:rsidRPr="00243ACF" w:rsidRDefault="00243ACF" w:rsidP="00243ACF">
      <w:pPr>
        <w:rPr>
          <w:b/>
          <w:bCs/>
          <w:color w:val="FF0000"/>
        </w:rPr>
      </w:pPr>
      <w:r w:rsidRPr="00243ACF">
        <w:rPr>
          <w:b/>
          <w:bCs/>
          <w:color w:val="FF0000"/>
        </w:rPr>
        <w:t xml:space="preserve">Essay four: </w:t>
      </w:r>
    </w:p>
    <w:p w14:paraId="791600BF" w14:textId="77777777" w:rsidR="00243ACF" w:rsidRDefault="00243ACF" w:rsidP="00243ACF">
      <w:r>
        <w:t>Outline potential links between serious and organised crime and public protection issues. What characteristics make some people more vulnerable to exploitation by serious and organised crime gangs?</w:t>
      </w:r>
    </w:p>
    <w:p w14:paraId="5C27A0F0" w14:textId="77777777" w:rsidR="00243ACF" w:rsidRDefault="00243ACF" w:rsidP="00243ACF">
      <w:r>
        <w:t>Your answer must be based on academic research.</w:t>
      </w:r>
    </w:p>
    <w:p w14:paraId="68094BF4" w14:textId="7755F345" w:rsidR="00280607" w:rsidRDefault="00243ACF" w:rsidP="00243ACF">
      <w:r>
        <w:t>Word limit: 1000 words.</w:t>
      </w:r>
    </w:p>
    <w:p w14:paraId="13AB7320" w14:textId="77777777" w:rsidR="008C3FD6" w:rsidRDefault="008C3FD6" w:rsidP="00243ACF"/>
    <w:p w14:paraId="1CD711CD" w14:textId="4F8F2011" w:rsidR="00EB6E07" w:rsidRDefault="00EB05E9" w:rsidP="00243ACF">
      <w:r>
        <w:t>……………………………………………………………………………………………………………………………………</w:t>
      </w:r>
    </w:p>
    <w:p w14:paraId="4AB377C3" w14:textId="267BB01B" w:rsidR="00152F8F" w:rsidRDefault="00C7731B" w:rsidP="00243ACF">
      <w:r>
        <w:t xml:space="preserve">Throughout this piece of academic writing, I will be addressing the following links between serious organised crime and members of the public, stating what makes certain groups of people more susceptible to being targeted. The below will focus on cuckooing, who is most likely to be cuckooed and why, </w:t>
      </w:r>
      <w:r w:rsidR="00AA7E7E">
        <w:t>recruitment</w:t>
      </w:r>
      <w:r>
        <w:t xml:space="preserve"> and coercion</w:t>
      </w:r>
      <w:r w:rsidR="00AA7E7E">
        <w:t xml:space="preserve"> in children</w:t>
      </w:r>
      <w:r>
        <w:t>, and cultural and social factors that make people more likely to be exploited by criminal groups.</w:t>
      </w:r>
    </w:p>
    <w:p w14:paraId="643FD35D" w14:textId="030F4C87" w:rsidR="00C7731B" w:rsidRDefault="00C7731B" w:rsidP="00C7731B">
      <w:r>
        <w:t xml:space="preserve">In order to maintain control and safeguard the "county line," </w:t>
      </w:r>
      <w:r w:rsidR="0053684D">
        <w:t>– (Which</w:t>
      </w:r>
      <w:r>
        <w:t xml:space="preserve"> is the drug line that the organised crime group (OCG) work </w:t>
      </w:r>
      <w:r w:rsidR="0053684D">
        <w:t>on) OCGs</w:t>
      </w:r>
      <w:r>
        <w:t xml:space="preserve"> frequently resort to severe levels of violence and intimidation. Cuckooing is a type of control when weak people are taken advantage of by using their homes as a base for drug dealing. By giving them free drugs or offering to cover the cost of food or utilities, dealers frequently persuade the vulnerable individual to allow drug dealing to take place in their house. OCGs frequently target those who suffer from addiction, loneliness, or isolation. In order to lower their chances of being detected, OCGs regularly move addresses and only occupy a home for a brief period of time.</w:t>
      </w:r>
      <w:r w:rsidR="0053684D">
        <w:t xml:space="preserve"> </w:t>
      </w:r>
      <w:r w:rsidR="0053684D" w:rsidRPr="0053684D">
        <w:t>(South Wales Police, 2025)</w:t>
      </w:r>
      <w:r w:rsidR="0053684D">
        <w:t xml:space="preserve"> </w:t>
      </w:r>
    </w:p>
    <w:p w14:paraId="3FA6A0B3" w14:textId="4D2B10E8" w:rsidR="0053684D" w:rsidRDefault="0053684D" w:rsidP="0053684D">
      <w:r>
        <w:t xml:space="preserve">Cuckooing instances have significantly increased in many of England's major police departments in recent years, according to data gathered by Inside Housing. According to Freedom of Information requests, cuckooing has significantly increased in four of the seven police departments in the nation that gather the data. The first half of 2023 saw 91 cuckooing offences, which is 30% more than the same period in 2022 and more than twice as many as the first half of 2020, according to London's Metropolitan Police. </w:t>
      </w:r>
      <w:r w:rsidRPr="0053684D">
        <w:t>According to data from London Labour, which relied on council data rather than police data, 71 vulnerable persons in the city had to be moved in 2022 because they were cuckooing at their residence. This was twice as many as the previous year. In the capital, councils handled 300 cuckooing instances last year, a 30% increase from the previous year.</w:t>
      </w:r>
      <w:r>
        <w:t xml:space="preserve"> </w:t>
      </w:r>
      <w:r w:rsidRPr="0053684D">
        <w:t>(</w:t>
      </w:r>
      <w:proofErr w:type="gramStart"/>
      <w:r w:rsidRPr="0053684D">
        <w:t>Housing ,</w:t>
      </w:r>
      <w:proofErr w:type="gramEnd"/>
      <w:r w:rsidRPr="0053684D">
        <w:t xml:space="preserve"> 2025)</w:t>
      </w:r>
      <w:r w:rsidR="00BF223A">
        <w:t xml:space="preserve"> </w:t>
      </w:r>
    </w:p>
    <w:p w14:paraId="5F320444" w14:textId="5296D609" w:rsidR="00BF223A" w:rsidRDefault="00BF223A" w:rsidP="0053684D">
      <w:r w:rsidRPr="00BF223A">
        <w:t>Those who are addicted to drugs or alcohol are the main targets. Criminals frequently take advantage of their dependence by providing drugs in return for letting their property be used for illicit purposes. Coercion and debt bondage may result from this. According to a recent poll, 66% of Cuckooed individuals are addicted to some illegal substance.</w:t>
      </w:r>
      <w:r>
        <w:t xml:space="preserve"> </w:t>
      </w:r>
      <w:r w:rsidRPr="00BF223A">
        <w:t xml:space="preserve">(Safeguarding </w:t>
      </w:r>
      <w:proofErr w:type="gramStart"/>
      <w:r w:rsidRPr="00BF223A">
        <w:t>Board ,</w:t>
      </w:r>
      <w:proofErr w:type="gramEnd"/>
      <w:r w:rsidRPr="00BF223A">
        <w:t xml:space="preserve"> 2022)</w:t>
      </w:r>
      <w:r>
        <w:t>.</w:t>
      </w:r>
    </w:p>
    <w:p w14:paraId="50590CEF" w14:textId="3313E0C6" w:rsidR="0049725E" w:rsidRDefault="0049725E" w:rsidP="0053684D">
      <w:r>
        <w:t xml:space="preserve">In regard to social and cultural issues, </w:t>
      </w:r>
      <w:r w:rsidRPr="0049725E">
        <w:t>although poverty does not directly cause crime, it is significantly linked to increased criminal activity, as does economic insecurity. People from poor origins are over-represented in the criminal justice system, and crime rates are typically greater in areas with higher poverty levels. There are many different factors that contribute to this intricate interaction. (Vargas, 2023)</w:t>
      </w:r>
    </w:p>
    <w:p w14:paraId="2F97D0C6" w14:textId="494E5589" w:rsidR="0049725E" w:rsidRDefault="0049725E" w:rsidP="0053684D">
      <w:r w:rsidRPr="0049725E">
        <w:t>People who live in more impoverished places are more likely to live in communities with higher crime rates, according to studies that demonstrate a clear link between poverty and higher crime rates. For instance, the Health Foundation discovered that 10% of the neighbourhoods with the worst crime rates are home to 25% of the population in the poorest districts. Both cultural and social factors are frequently to blame for this. For instance, a youngster who has grown up in a low-income neighbourhood and has family members who use drugs is 25% more likely to start using drugs themselves, following in their footsteps. Youngsters who are introduced to drugs early on frequently believe that working with OCGs is a normal and acceptable career path.</w:t>
      </w:r>
      <w:r>
        <w:t xml:space="preserve"> </w:t>
      </w:r>
      <w:r w:rsidRPr="0049725E">
        <w:t xml:space="preserve">Age-based disparities are less pronounced, although younger people </w:t>
      </w:r>
      <w:r w:rsidRPr="0049725E">
        <w:lastRenderedPageBreak/>
        <w:t>are marginally more likely to reside in neighbourhoods with higher crime rates: 14% of those aged 16 to 34 live in the 10% of neighbourhoods with the highest crime rates, compared to 7% of those aged over 64. White people make up 9% of the population living in the 10% of neighbourhoods with the highest crime rates, compared to 13% of people identifying as being of mixed heritage, 16% of people with Asian or Asian British heritage, 18% of people identifying as other ethnicity, and 18% of people of Black, Black, Caribbean, or African heritage. In general, a similar percentage of disabled and non-disabled individuals reside in high-crime areas; 11% of disabled people and 10% of non-disabled people reside in the 10% of areas with the highest crime rates.</w:t>
      </w:r>
      <w:r>
        <w:t xml:space="preserve"> </w:t>
      </w:r>
      <w:r w:rsidR="00AA7E7E" w:rsidRPr="00AA7E7E">
        <w:t>(The Health Foundation, 2024)</w:t>
      </w:r>
    </w:p>
    <w:p w14:paraId="3717A16D" w14:textId="030FEE83" w:rsidR="00AA7E7E" w:rsidRDefault="00AA7E7E" w:rsidP="0053684D">
      <w:r w:rsidRPr="00AA7E7E">
        <w:t>A young person or youngster may be recruited into a gang due to their family's identity or the place where they reside. They may join because they believe they need protection or because they don't see any other choice. Peer pressure, coercion, and the desire to blend in with their friends—who give them a sense of importance and respect—are some of the reasons why kids and young adults join gangs. In addition to wanting to earn money and be promised incentives, kids also want to feel safe from bullies or other gangs. Additional factors include their desire for power and status, their exclusion from education, and their lack of hope for the future.</w:t>
      </w:r>
      <w:r>
        <w:t xml:space="preserve"> </w:t>
      </w:r>
      <w:r w:rsidRPr="00AA7E7E">
        <w:t>(NSPCC, 2019)</w:t>
      </w:r>
    </w:p>
    <w:p w14:paraId="7EE919BE" w14:textId="7849B43F" w:rsidR="00AA7E7E" w:rsidRDefault="00AA7E7E" w:rsidP="0053684D">
      <w:r>
        <w:t xml:space="preserve">In conclusion, serious organised crime groups have many tactics of recruitment and target specific groups of people mainly those of a vulnerable characterises which they will then cuckoo forcing them to sell or store drugs and illegal products in their houses. Coerced into this by the false promise of friendship, relationships, or money. Generally Cuckooing is on the rise and further measures need to be taken to combat its effects. People who are already addicted to drugs are also more susceptible to being targets by OCGs with the promise of more drugs they join without knowing what they have gotten themselves into. </w:t>
      </w:r>
      <w:r w:rsidR="00543781">
        <w:t xml:space="preserve">Finally, children and people who come from a lower economic background and those exposed to poverty are also more likely to be exploited by criminal groups. </w:t>
      </w:r>
    </w:p>
    <w:p w14:paraId="22F8A2C6" w14:textId="1E4FB3B4" w:rsidR="00B00ED6" w:rsidRDefault="00543781" w:rsidP="00243ACF">
      <w:r>
        <w:t>972 Words</w:t>
      </w:r>
    </w:p>
    <w:p w14:paraId="3AB8939A" w14:textId="2D493039" w:rsidR="00B00ED6" w:rsidRDefault="00B00ED6" w:rsidP="00243ACF">
      <w:r>
        <w:t>……………………………………………………………………………………………………………………………………</w:t>
      </w:r>
    </w:p>
    <w:p w14:paraId="029233F8" w14:textId="77777777" w:rsidR="00B00ED6" w:rsidRDefault="00B00ED6" w:rsidP="00243ACF"/>
    <w:p w14:paraId="6043B899" w14:textId="77777777" w:rsidR="003C7A0A" w:rsidRPr="003C7A0A" w:rsidRDefault="003C7A0A" w:rsidP="003C7A0A">
      <w:pPr>
        <w:rPr>
          <w:b/>
          <w:bCs/>
          <w:color w:val="FF0000"/>
        </w:rPr>
      </w:pPr>
      <w:r w:rsidRPr="003C7A0A">
        <w:rPr>
          <w:b/>
          <w:bCs/>
          <w:color w:val="FF0000"/>
        </w:rPr>
        <w:t xml:space="preserve">Essay five: </w:t>
      </w:r>
    </w:p>
    <w:p w14:paraId="210DB095" w14:textId="77777777" w:rsidR="003C7A0A" w:rsidRDefault="003C7A0A" w:rsidP="003C7A0A">
      <w:r>
        <w:t>How effective is early intervention an effective means of preventing young people from offending or re-offending?</w:t>
      </w:r>
    </w:p>
    <w:p w14:paraId="253C064B" w14:textId="77777777" w:rsidR="003C7A0A" w:rsidRDefault="003C7A0A" w:rsidP="003C7A0A">
      <w:r>
        <w:t xml:space="preserve">Your answer must be based on academic research, but you may </w:t>
      </w:r>
      <w:proofErr w:type="gramStart"/>
      <w:r>
        <w:t>make reference</w:t>
      </w:r>
      <w:proofErr w:type="gramEnd"/>
      <w:r>
        <w:t xml:space="preserve"> to relevant case studies.</w:t>
      </w:r>
    </w:p>
    <w:p w14:paraId="66EBEAC7" w14:textId="0ACA2DA3" w:rsidR="00B00ED6" w:rsidRDefault="003C7A0A" w:rsidP="003C7A0A">
      <w:r>
        <w:t>Word limit: 1000 words.</w:t>
      </w:r>
    </w:p>
    <w:p w14:paraId="050FACDA" w14:textId="77777777" w:rsidR="003C7A0A" w:rsidRDefault="003C7A0A" w:rsidP="003C7A0A"/>
    <w:p w14:paraId="14199E98" w14:textId="6DBAF63D" w:rsidR="003C7A0A" w:rsidRDefault="003C7A0A" w:rsidP="003C7A0A">
      <w:r>
        <w:t>……………………………………………………………………………………………………………………………………</w:t>
      </w:r>
    </w:p>
    <w:p w14:paraId="1A58E0CA" w14:textId="6F2B5954" w:rsidR="00112569" w:rsidRDefault="00112569" w:rsidP="00112569">
      <w:r>
        <w:t xml:space="preserve">Early intervention is increasingly regarded as a crucial approach to preventing young people from offending or re-offending in the United Kingdom. Academic research, government reports, and case studies highlight the positive impact of early intervention programs on reducing youth crime, enhancing social outcomes, and preventing long-term criminal involvement. The UK's </w:t>
      </w:r>
      <w:r>
        <w:lastRenderedPageBreak/>
        <w:t>focus on early intervention has grown as a result of the understanding that addressing risk factors early in a young person’s life can prevent them from entering the criminal justice system</w:t>
      </w:r>
      <w:r w:rsidR="00543781">
        <w:t xml:space="preserve"> which is what will be discussed below in this piece of writing. </w:t>
      </w:r>
    </w:p>
    <w:p w14:paraId="38A92D28" w14:textId="2AC05B7D" w:rsidR="00640DBB" w:rsidRDefault="00640DBB" w:rsidP="00640DBB">
      <w:r>
        <w:t>Developmental and criminological theories that stress the significance of treating risk variables prior to its culmination in criminal behaviour serve as the foundation for early intervention techniques. About 80% of repeat offenders started committing crimes as youngsters, according to the Youth Justice Board (YJB), highlighting the crucial window for intervention throughout youth. Adult criminal offending decreased somewhat but significantly (odds ratio = 1.26), according to a meta-analysis of early prevention programs. The benefits on good outcomes, such as academic achievement and participation in productive activities, were more noticeable. These results imply that early intervention can steer young people towards more constructive developmental paths, even though it might not completely prevent future offences.</w:t>
      </w:r>
      <w:r w:rsidRPr="00640DBB">
        <w:t xml:space="preserve"> (</w:t>
      </w:r>
      <w:proofErr w:type="spellStart"/>
      <w:r w:rsidRPr="00640DBB">
        <w:t>Deković</w:t>
      </w:r>
      <w:proofErr w:type="spellEnd"/>
      <w:r w:rsidRPr="00640DBB">
        <w:t xml:space="preserve"> et al., 2011)</w:t>
      </w:r>
    </w:p>
    <w:p w14:paraId="1CC1D57F" w14:textId="787E8C3B" w:rsidR="00640DBB" w:rsidRDefault="00640DBB" w:rsidP="00640DBB">
      <w:r w:rsidRPr="00640DBB">
        <w:t>Early intervention in UK policing focusses on identifying and assisting at-risk individuals and families through proactive tactics meant to stop crime and antisocial behaviour before it gets out of hand. In order to address the underlying causes of issues and link people with the right support services, this strategy frequently entails a multi-agency partnership and makes use of the expertise of police officers, especially PCSOs.</w:t>
      </w:r>
      <w:r>
        <w:t xml:space="preserve"> </w:t>
      </w:r>
      <w:r w:rsidRPr="00640DBB">
        <w:t>(Early intervention Foundation, 2025)</w:t>
      </w:r>
    </w:p>
    <w:p w14:paraId="2B65F52B" w14:textId="38F624C5" w:rsidR="00640DBB" w:rsidRDefault="001E1EEE" w:rsidP="00640DBB">
      <w:r w:rsidRPr="001E1EEE">
        <w:t>Children who commit crimes are more likely to do it again. Those with no prior offences had a reoffending percentage of 16.4% for the year ending March 2021, while those with 11 or more prior offences had a reoffending rate of 63.8%. This vicious cycle is stopped by getting in early. According to the Ministry of Justice, the annual cost of child reoffending to society is approximately £1.5 billion. It would be preferable to use this money to fund constructive endeavours and results for kids. As a society, we should always strive to offer every child the chance to flourish while also keeping our communities secure and reducing the number of victims. (Hancock, 2023)</w:t>
      </w:r>
    </w:p>
    <w:p w14:paraId="0E2CB417" w14:textId="13703FF8" w:rsidR="001E1EEE" w:rsidRDefault="001E1EEE" w:rsidP="00640DBB">
      <w:r w:rsidRPr="001E1EEE">
        <w:t>In the UK, family-based therapies have played a key role in early intervention plans. These programs emphasise strengthening bonds between family members, enhancing parenting abilities, and offering crisis help to families. The Family Intervention Projects (FIPs), which were first implemented as part of Every Child Matters campaign and then incorporated into larger government initiatives to address child crime, are one of the most important programs in the UK.</w:t>
      </w:r>
      <w:r>
        <w:t xml:space="preserve"> </w:t>
      </w:r>
      <w:r w:rsidRPr="001E1EEE">
        <w:t>Family interventions have been demonstrated to be successful in lowering juvenile criminality. FIPs significantly reduced adolescent reoffending, according to research by Coulton et al. (2016) that assessed their effects. This was especially true for young people from households with complex needs. These programs target root causes such dysfunctional families, poor parenting, and neglect—all of which are significant risk factors for juvenile criminality. In addition to lowering crime, the interventions also seek to strengthen family bonds and lower the general probability of criminal activity in the future.</w:t>
      </w:r>
      <w:r>
        <w:t xml:space="preserve"> </w:t>
      </w:r>
      <w:r w:rsidRPr="001E1EEE">
        <w:t>(Edwards et al., 2005)</w:t>
      </w:r>
    </w:p>
    <w:p w14:paraId="341C6062" w14:textId="50E41595" w:rsidR="001E1EEE" w:rsidRDefault="00ED1602" w:rsidP="00640DBB">
      <w:r w:rsidRPr="00ED1602">
        <w:t xml:space="preserve">One of the most important settings where early intervention can stop the emergence of problematic conduct is schools. According to data from the UK, absenteeism, academic failure, and disengagement from school are all important risk factors for reoffending. Interventions that enhance academic performance and school involvement are therefore crucial elements in preventing juvenile crime. Young people who are at risk of being excluded from school can receive targeted support through the Youth Inclusion and Support Panels (YISPs), which were established as part of the UK's Youth Justice Strategy. Through early risk </w:t>
      </w:r>
      <w:r w:rsidRPr="00ED1602">
        <w:lastRenderedPageBreak/>
        <w:t>factor identification, individualised support, and promotion of education and pro-social activities, these panels collaborate with youth and their families. According to assessments, YISPs have been effective in lowering antisocial conduct and preventing school expulsions (Family Intervention Foundation, 2022).</w:t>
      </w:r>
    </w:p>
    <w:p w14:paraId="770DA30D" w14:textId="77777777" w:rsidR="00125212" w:rsidRPr="00125212" w:rsidRDefault="00125212" w:rsidP="00125212">
      <w:r w:rsidRPr="00125212">
        <w:t>One of the biggest early intervention programs aimed at families with complicated problems is the Troubled Families Programme (TFP), which was introduced by the UK government in 2012. The purpose of this program is to give families with children who are at danger of social isolation, school absenteeism, antisocial behaviour, and criminal participation focused help.</w:t>
      </w:r>
    </w:p>
    <w:p w14:paraId="72FBEFDC" w14:textId="77777777" w:rsidR="00C00E26" w:rsidRDefault="00452DCB" w:rsidP="00112569">
      <w:r w:rsidRPr="00452DCB">
        <w:t>Results from TFP evaluations have been mixed but typically encouraging. According to a 2015 National Audit Office analysis, families that participated in the program had a higher chance of experiencing decreases in crime and antisocial behaviour than families that did not. The provision of a committed key worker who works with families to address a variety of difficulties, including substance addiction, mental health disorders, domestic violence, and offending conduct, is a crucial component of TFP. In terms of lowering the number of juvenile offenders, these initiatives have had better results.</w:t>
      </w:r>
      <w:r>
        <w:t xml:space="preserve"> </w:t>
      </w:r>
      <w:r w:rsidR="000A0101" w:rsidRPr="000A0101">
        <w:t>(Loft, 2020)</w:t>
      </w:r>
    </w:p>
    <w:p w14:paraId="640F8113" w14:textId="6F42DBEC" w:rsidR="00112569" w:rsidRDefault="00112569" w:rsidP="00112569">
      <w:r>
        <w:t>Conclusion</w:t>
      </w:r>
    </w:p>
    <w:p w14:paraId="04DE20CF" w14:textId="1C00C0BE" w:rsidR="007170B3" w:rsidRDefault="00112569" w:rsidP="00112569">
      <w:r>
        <w:t>The academic research and case studies discussed above provide compelling evidence that early intervention is a highly effective means of preventing youth offending and re-offending in the UK. Family-based interventions, school-based programs, and multi-agency approaches have all shown positive outcomes in reducing youth crime. While challenges remain in ensuring the consistency and quality of interventions, the evidence overwhelmingly supports the idea that early and targeted support can prevent young people from entering or re-entering the criminal justice system. Continued investment in these approaches, along with robust evaluation and refinement, is essential to reducing youth crime in the UK.</w:t>
      </w:r>
    </w:p>
    <w:p w14:paraId="3819FFE4" w14:textId="1DE1B5DB" w:rsidR="00200126" w:rsidRDefault="005305F5" w:rsidP="00112569">
      <w:r>
        <w:t>926 Words</w:t>
      </w:r>
    </w:p>
    <w:p w14:paraId="229864B2" w14:textId="6C4DE66B" w:rsidR="00200126" w:rsidRDefault="005305F5" w:rsidP="00112569">
      <w:r>
        <w:t>…………………………………………………………………………………………………………………………………………………………………………………………………………………………………………………………………………</w:t>
      </w:r>
    </w:p>
    <w:p w14:paraId="6CA5B3D8" w14:textId="4B4DDB19" w:rsidR="00F9039B" w:rsidRPr="00C71E07" w:rsidRDefault="00F9039B" w:rsidP="00F9039B">
      <w:pPr>
        <w:rPr>
          <w:b/>
          <w:bCs/>
          <w:sz w:val="28"/>
          <w:szCs w:val="28"/>
          <w:u w:val="single"/>
        </w:rPr>
      </w:pPr>
      <w:r w:rsidRPr="00C71E07">
        <w:rPr>
          <w:b/>
          <w:bCs/>
          <w:sz w:val="28"/>
          <w:szCs w:val="28"/>
          <w:u w:val="single"/>
        </w:rPr>
        <w:t>Reference list</w:t>
      </w:r>
      <w:r w:rsidR="00C71E07" w:rsidRPr="00C71E07">
        <w:rPr>
          <w:b/>
          <w:bCs/>
          <w:sz w:val="28"/>
          <w:szCs w:val="28"/>
          <w:u w:val="single"/>
        </w:rPr>
        <w:t xml:space="preserve"> - Bibliography</w:t>
      </w:r>
    </w:p>
    <w:p w14:paraId="2E91E0BF" w14:textId="0FAECC32" w:rsidR="0091561F" w:rsidRPr="00470DCA" w:rsidRDefault="00AB5685" w:rsidP="0091561F">
      <w:pPr>
        <w:rPr>
          <w:rFonts w:ascii="ADLaM Display" w:hAnsi="ADLaM Display" w:cs="ADLaM Display"/>
        </w:rPr>
      </w:pPr>
      <w:proofErr w:type="spellStart"/>
      <w:r w:rsidRPr="00470DCA">
        <w:rPr>
          <w:rFonts w:ascii="ADLaM Display" w:hAnsi="ADLaM Display" w:cs="ADLaM Display"/>
        </w:rPr>
        <w:t>Alogba</w:t>
      </w:r>
      <w:proofErr w:type="spellEnd"/>
      <w:r w:rsidRPr="00470DCA">
        <w:rPr>
          <w:rFonts w:ascii="ADLaM Display" w:hAnsi="ADLaM Display" w:cs="ADLaM Display"/>
        </w:rPr>
        <w:t xml:space="preserve">, T. (2020). Recruiting for diversity. [online] College of Policing. Available at: </w:t>
      </w:r>
      <w:hyperlink r:id="rId8" w:history="1">
        <w:r w:rsidR="0091561F" w:rsidRPr="00470DCA">
          <w:rPr>
            <w:rStyle w:val="Hyperlink"/>
            <w:rFonts w:ascii="ADLaM Display" w:hAnsi="ADLaM Display" w:cs="ADLaM Display"/>
          </w:rPr>
          <w:t>https://www.college.police.uk/article/recruiting-diversity</w:t>
        </w:r>
      </w:hyperlink>
      <w:r w:rsidRPr="00470DCA">
        <w:rPr>
          <w:rFonts w:ascii="ADLaM Display" w:hAnsi="ADLaM Display" w:cs="ADLaM Display"/>
        </w:rPr>
        <w:t>.</w:t>
      </w:r>
    </w:p>
    <w:p w14:paraId="670A5E90" w14:textId="43EFE464" w:rsidR="0091561F" w:rsidRPr="00470DCA" w:rsidRDefault="0091561F" w:rsidP="0091561F">
      <w:pPr>
        <w:rPr>
          <w:rFonts w:ascii="ADLaM Display" w:hAnsi="ADLaM Display" w:cs="ADLaM Display"/>
        </w:rPr>
      </w:pPr>
      <w:r w:rsidRPr="00470DCA">
        <w:rPr>
          <w:rFonts w:ascii="ADLaM Display" w:hAnsi="ADLaM Display" w:cs="ADLaM Display"/>
        </w:rPr>
        <w:t xml:space="preserve">College Of Policing (2025). Workplace adjustments for Jewish officers and staff. [online] College of Policing. Available at: </w:t>
      </w:r>
      <w:hyperlink r:id="rId9" w:history="1">
        <w:r w:rsidR="00470DCA" w:rsidRPr="00470DCA">
          <w:rPr>
            <w:rStyle w:val="Hyperlink"/>
            <w:rFonts w:ascii="ADLaM Display" w:hAnsi="ADLaM Display" w:cs="ADLaM Display"/>
          </w:rPr>
          <w:t>https://www.college.police.uk/support-forces/diversity-and-inclusion/workplace-adjustments-jewish-officers-and-staff</w:t>
        </w:r>
      </w:hyperlink>
      <w:r w:rsidRPr="00470DCA">
        <w:rPr>
          <w:rFonts w:ascii="ADLaM Display" w:hAnsi="ADLaM Display" w:cs="ADLaM Display"/>
        </w:rPr>
        <w:t>.</w:t>
      </w:r>
    </w:p>
    <w:p w14:paraId="4EAE7CFF" w14:textId="714A1144" w:rsidR="00470DCA" w:rsidRPr="00470DCA" w:rsidRDefault="00470DCA" w:rsidP="0091561F">
      <w:pPr>
        <w:rPr>
          <w:rFonts w:ascii="ADLaM Display" w:hAnsi="ADLaM Display" w:cs="ADLaM Display"/>
        </w:rPr>
      </w:pPr>
      <w:r w:rsidRPr="00470DCA">
        <w:rPr>
          <w:rFonts w:ascii="ADLaM Display" w:hAnsi="ADLaM Display" w:cs="ADLaM Display"/>
        </w:rPr>
        <w:t>Crime and policing. [online] GOV.UK. Available at: https://www.gov.uk/government/publications/the-report-of-the-commission-on-race-and-ethnic-disparities/crime-and-policing?utm_source=chatgpt.com.UK, P. (2025).</w:t>
      </w:r>
    </w:p>
    <w:p w14:paraId="2BF14A2D" w14:textId="77777777" w:rsidR="00F9039B" w:rsidRPr="00470DCA" w:rsidRDefault="00F9039B" w:rsidP="00F9039B">
      <w:pPr>
        <w:rPr>
          <w:rFonts w:ascii="ADLaM Display" w:hAnsi="ADLaM Display" w:cs="ADLaM Display"/>
        </w:rPr>
      </w:pPr>
      <w:proofErr w:type="spellStart"/>
      <w:r w:rsidRPr="00470DCA">
        <w:rPr>
          <w:rFonts w:ascii="ADLaM Display" w:hAnsi="ADLaM Display" w:cs="ADLaM Display"/>
        </w:rPr>
        <w:t>Dekovi</w:t>
      </w:r>
      <w:r w:rsidRPr="00470DCA">
        <w:rPr>
          <w:rFonts w:ascii="Cambria" w:hAnsi="Cambria" w:cs="Cambria"/>
        </w:rPr>
        <w:t>ć</w:t>
      </w:r>
      <w:proofErr w:type="spellEnd"/>
      <w:r w:rsidRPr="00470DCA">
        <w:rPr>
          <w:rFonts w:ascii="ADLaM Display" w:hAnsi="ADLaM Display" w:cs="ADLaM Display"/>
        </w:rPr>
        <w:t xml:space="preserve">, M., </w:t>
      </w:r>
      <w:proofErr w:type="spellStart"/>
      <w:r w:rsidRPr="00470DCA">
        <w:rPr>
          <w:rFonts w:ascii="ADLaM Display" w:hAnsi="ADLaM Display" w:cs="ADLaM Display"/>
        </w:rPr>
        <w:t>Slagt</w:t>
      </w:r>
      <w:proofErr w:type="spellEnd"/>
      <w:r w:rsidRPr="00470DCA">
        <w:rPr>
          <w:rFonts w:ascii="ADLaM Display" w:hAnsi="ADLaM Display" w:cs="ADLaM Display"/>
        </w:rPr>
        <w:t xml:space="preserve">, M.I., Asscher, J.J., </w:t>
      </w:r>
      <w:proofErr w:type="spellStart"/>
      <w:r w:rsidRPr="00470DCA">
        <w:rPr>
          <w:rFonts w:ascii="ADLaM Display" w:hAnsi="ADLaM Display" w:cs="ADLaM Display"/>
        </w:rPr>
        <w:t>Boendermaker</w:t>
      </w:r>
      <w:proofErr w:type="spellEnd"/>
      <w:r w:rsidRPr="00470DCA">
        <w:rPr>
          <w:rFonts w:ascii="ADLaM Display" w:hAnsi="ADLaM Display" w:cs="ADLaM Display"/>
        </w:rPr>
        <w:t xml:space="preserve">, L., </w:t>
      </w:r>
      <w:proofErr w:type="spellStart"/>
      <w:r w:rsidRPr="00470DCA">
        <w:rPr>
          <w:rFonts w:ascii="ADLaM Display" w:hAnsi="ADLaM Display" w:cs="ADLaM Display"/>
        </w:rPr>
        <w:t>Eichelsheim</w:t>
      </w:r>
      <w:proofErr w:type="spellEnd"/>
      <w:r w:rsidRPr="00470DCA">
        <w:rPr>
          <w:rFonts w:ascii="ADLaM Display" w:hAnsi="ADLaM Display" w:cs="ADLaM Display"/>
        </w:rPr>
        <w:t xml:space="preserve">, V.I. and </w:t>
      </w:r>
      <w:proofErr w:type="spellStart"/>
      <w:r w:rsidRPr="00470DCA">
        <w:rPr>
          <w:rFonts w:ascii="ADLaM Display" w:hAnsi="ADLaM Display" w:cs="ADLaM Display"/>
        </w:rPr>
        <w:t>Prinzie</w:t>
      </w:r>
      <w:proofErr w:type="spellEnd"/>
      <w:r w:rsidRPr="00470DCA">
        <w:rPr>
          <w:rFonts w:ascii="ADLaM Display" w:hAnsi="ADLaM Display" w:cs="ADLaM Display"/>
        </w:rPr>
        <w:t xml:space="preserve">, P. (2011). Effects of early prevention programs on adult criminal offending: A meta-analysis. Clinical Psychology Review, 31(4), pp.532–544. </w:t>
      </w:r>
      <w:proofErr w:type="spellStart"/>
      <w:proofErr w:type="gramStart"/>
      <w:r w:rsidRPr="00470DCA">
        <w:rPr>
          <w:rFonts w:ascii="ADLaM Display" w:hAnsi="ADLaM Display" w:cs="ADLaM Display"/>
        </w:rPr>
        <w:t>doi:https</w:t>
      </w:r>
      <w:proofErr w:type="spellEnd"/>
      <w:r w:rsidRPr="00470DCA">
        <w:rPr>
          <w:rFonts w:ascii="ADLaM Display" w:hAnsi="ADLaM Display" w:cs="ADLaM Display"/>
        </w:rPr>
        <w:t>://doi.org/10.1016/j.cpr.2010.12.003</w:t>
      </w:r>
      <w:proofErr w:type="gramEnd"/>
      <w:r w:rsidRPr="00470DCA">
        <w:rPr>
          <w:rFonts w:ascii="ADLaM Display" w:hAnsi="ADLaM Display" w:cs="ADLaM Display"/>
        </w:rPr>
        <w:t>.</w:t>
      </w:r>
    </w:p>
    <w:p w14:paraId="6B8C8076" w14:textId="239916E3" w:rsidR="0091561F" w:rsidRPr="00470DCA" w:rsidRDefault="0091561F" w:rsidP="00F9039B">
      <w:pPr>
        <w:rPr>
          <w:rFonts w:ascii="ADLaM Display" w:hAnsi="ADLaM Display" w:cs="ADLaM Display"/>
        </w:rPr>
      </w:pPr>
      <w:r w:rsidRPr="00470DCA">
        <w:rPr>
          <w:rFonts w:ascii="ADLaM Display" w:hAnsi="ADLaM Display" w:cs="ADLaM Display"/>
        </w:rPr>
        <w:lastRenderedPageBreak/>
        <w:t>Diversity LGBTQ+. [online] Hertfordshire Constabulary. Available at: https://www.herts.police.uk/police-forces/hertfordshire-constabulary/areas/about-us/about-us/diversity/diversity-lgbt/.Hooper, R. (2022).</w:t>
      </w:r>
    </w:p>
    <w:p w14:paraId="62B7589E" w14:textId="77777777" w:rsidR="00F9039B" w:rsidRPr="00470DCA" w:rsidRDefault="00F9039B" w:rsidP="00F9039B">
      <w:pPr>
        <w:rPr>
          <w:rFonts w:ascii="ADLaM Display" w:hAnsi="ADLaM Display" w:cs="ADLaM Display"/>
        </w:rPr>
      </w:pPr>
      <w:r w:rsidRPr="00470DCA">
        <w:rPr>
          <w:rFonts w:ascii="ADLaM Display" w:hAnsi="ADLaM Display" w:cs="ADLaM Display"/>
        </w:rPr>
        <w:t>Early intervention Foundation (2025). [online] Google.co.uk. Available at: https://www.google.co.uk/url?sa=t&amp;rct=j&amp;q=&amp;esrc=s&amp;source=web&amp;cd=&amp;ved=2ahUKEwijw9Gc2baNAxXJSkEAHXBYMgUQ-tANegQICRAK&amp;url=https%3A%2F%2Fwww.eif.org.uk%2Ffiles%2Fpdf%2Fguide-for-frontline-police-officers-and-pcsos.pdf&amp;usg=AOvVaw1csr1AsDYeakK3irQxDEv3&amp;opi=89978449 [Accessed 22 May 2025].</w:t>
      </w:r>
    </w:p>
    <w:p w14:paraId="2ECF8F0C" w14:textId="77777777" w:rsidR="00F9039B" w:rsidRPr="00470DCA" w:rsidRDefault="00F9039B" w:rsidP="00F9039B">
      <w:pPr>
        <w:rPr>
          <w:rFonts w:ascii="ADLaM Display" w:hAnsi="ADLaM Display" w:cs="ADLaM Display"/>
        </w:rPr>
      </w:pPr>
      <w:r w:rsidRPr="00470DCA">
        <w:rPr>
          <w:rFonts w:ascii="ADLaM Display" w:hAnsi="ADLaM Display" w:cs="ADLaM Display"/>
        </w:rPr>
        <w:t xml:space="preserve">Edwards, A.-M. and Kotera, Y. (2020). Mental Health in the UK Police Force: </w:t>
      </w:r>
      <w:proofErr w:type="gramStart"/>
      <w:r w:rsidRPr="00470DCA">
        <w:rPr>
          <w:rFonts w:ascii="ADLaM Display" w:hAnsi="ADLaM Display" w:cs="ADLaM Display"/>
        </w:rPr>
        <w:t>a</w:t>
      </w:r>
      <w:proofErr w:type="gramEnd"/>
      <w:r w:rsidRPr="00470DCA">
        <w:rPr>
          <w:rFonts w:ascii="ADLaM Display" w:hAnsi="ADLaM Display" w:cs="ADLaM Display"/>
        </w:rPr>
        <w:t xml:space="preserve"> Qualitative Investigation into the Stigma with Mental Illness. International Journal of Mental Health and Addiction, [online] 19(4). Available at: https://link.springer.com/article/10.1007/s11469-019-00214-x.</w:t>
      </w:r>
    </w:p>
    <w:p w14:paraId="6BAF9D8B" w14:textId="77777777" w:rsidR="00F9039B" w:rsidRPr="00470DCA" w:rsidRDefault="00F9039B" w:rsidP="00F9039B">
      <w:pPr>
        <w:rPr>
          <w:rFonts w:ascii="ADLaM Display" w:hAnsi="ADLaM Display" w:cs="ADLaM Display"/>
        </w:rPr>
      </w:pPr>
      <w:r w:rsidRPr="00470DCA">
        <w:rPr>
          <w:rFonts w:ascii="ADLaM Display" w:hAnsi="ADLaM Display" w:cs="ADLaM Display"/>
        </w:rPr>
        <w:t xml:space="preserve">Edwards, C., Nicholls, D., Croker, H., Van Zyl, S., Viner, R. and Wardle, J. (2005). Family-based behavioural treatment of obesity: acceptability and effectiveness in the UK. European Journal of Clinical Nutrition, [online] 60(5), pp.587–592. </w:t>
      </w:r>
      <w:proofErr w:type="spellStart"/>
      <w:proofErr w:type="gramStart"/>
      <w:r w:rsidRPr="00470DCA">
        <w:rPr>
          <w:rFonts w:ascii="ADLaM Display" w:hAnsi="ADLaM Display" w:cs="ADLaM Display"/>
        </w:rPr>
        <w:t>doi:https</w:t>
      </w:r>
      <w:proofErr w:type="spellEnd"/>
      <w:r w:rsidRPr="00470DCA">
        <w:rPr>
          <w:rFonts w:ascii="ADLaM Display" w:hAnsi="ADLaM Display" w:cs="ADLaM Display"/>
        </w:rPr>
        <w:t>://doi.org/10.1038/sj.ejcn.1602353</w:t>
      </w:r>
      <w:proofErr w:type="gramEnd"/>
      <w:r w:rsidRPr="00470DCA">
        <w:rPr>
          <w:rFonts w:ascii="ADLaM Display" w:hAnsi="ADLaM Display" w:cs="ADLaM Display"/>
        </w:rPr>
        <w:t>.</w:t>
      </w:r>
    </w:p>
    <w:p w14:paraId="4B3BC3B3" w14:textId="77777777" w:rsidR="00F9039B" w:rsidRPr="00470DCA" w:rsidRDefault="00F9039B" w:rsidP="00F9039B">
      <w:pPr>
        <w:rPr>
          <w:rFonts w:ascii="ADLaM Display" w:hAnsi="ADLaM Display" w:cs="ADLaM Display"/>
        </w:rPr>
      </w:pPr>
      <w:r w:rsidRPr="00470DCA">
        <w:rPr>
          <w:rFonts w:ascii="ADLaM Display" w:hAnsi="ADLaM Display" w:cs="ADLaM Display"/>
        </w:rPr>
        <w:t>Family Intervention Foundation (2022). What works to improve the lives of England’s most vulnerable children: A review of interventions for a local family help offer. [online] Early Intervention Foundation. Available at: https://www.eif.org.uk/report/what-works-to-improve-the-lives-of-englands-most-vulnerable-children-a-review-of-interventions-for-a-local-family-help-offer.</w:t>
      </w:r>
    </w:p>
    <w:p w14:paraId="4ECF7A93" w14:textId="33E375D9" w:rsidR="00F9039B" w:rsidRPr="00470DCA" w:rsidRDefault="00F9039B" w:rsidP="00F9039B">
      <w:pPr>
        <w:rPr>
          <w:rFonts w:ascii="ADLaM Display" w:hAnsi="ADLaM Display" w:cs="ADLaM Display"/>
        </w:rPr>
      </w:pPr>
      <w:r w:rsidRPr="00470DCA">
        <w:rPr>
          <w:rFonts w:ascii="ADLaM Display" w:hAnsi="ADLaM Display" w:cs="ADLaM Display"/>
        </w:rPr>
        <w:t xml:space="preserve">Hancock, S. (2023). Early Intervention for Lifelong Benefits. [online] GOV.UK. Available at: </w:t>
      </w:r>
      <w:hyperlink r:id="rId10" w:history="1">
        <w:r w:rsidR="0091561F" w:rsidRPr="00470DCA">
          <w:rPr>
            <w:rStyle w:val="Hyperlink"/>
            <w:rFonts w:ascii="ADLaM Display" w:hAnsi="ADLaM Display" w:cs="ADLaM Display"/>
          </w:rPr>
          <w:t>https://www.gov.uk/government/news/early-intervention-for-lifelong-benefits</w:t>
        </w:r>
      </w:hyperlink>
      <w:r w:rsidRPr="00470DCA">
        <w:rPr>
          <w:rFonts w:ascii="ADLaM Display" w:hAnsi="ADLaM Display" w:cs="ADLaM Display"/>
        </w:rPr>
        <w:t>.</w:t>
      </w:r>
    </w:p>
    <w:p w14:paraId="530FF959" w14:textId="0C6D786B" w:rsidR="0091561F" w:rsidRPr="00470DCA" w:rsidRDefault="0091561F" w:rsidP="00F9039B">
      <w:pPr>
        <w:rPr>
          <w:rFonts w:ascii="ADLaM Display" w:hAnsi="ADLaM Display" w:cs="ADLaM Display"/>
        </w:rPr>
      </w:pPr>
      <w:r w:rsidRPr="00470DCA">
        <w:rPr>
          <w:rFonts w:ascii="ADLaM Display" w:hAnsi="ADLaM Display" w:cs="ADLaM Display"/>
        </w:rPr>
        <w:t>HeForShe (2021). Gender Equality in UK Policing. [online] Available at: https://www.heforshe.org/sites/default/files/2021-12/HeForShe%20Gender%20Equality%20Report%20v4%20%28LR%29.pdf.Hertfordshire Constabulary (2025).</w:t>
      </w:r>
    </w:p>
    <w:p w14:paraId="089E3D5C" w14:textId="77777777" w:rsidR="00F9039B" w:rsidRPr="00470DCA" w:rsidRDefault="00F9039B" w:rsidP="00F9039B">
      <w:pPr>
        <w:rPr>
          <w:rFonts w:ascii="ADLaM Display" w:hAnsi="ADLaM Display" w:cs="ADLaM Display"/>
        </w:rPr>
      </w:pPr>
      <w:proofErr w:type="gramStart"/>
      <w:r w:rsidRPr="00470DCA">
        <w:rPr>
          <w:rFonts w:ascii="ADLaM Display" w:hAnsi="ADLaM Display" w:cs="ADLaM Display"/>
        </w:rPr>
        <w:t>Housing ,</w:t>
      </w:r>
      <w:proofErr w:type="gramEnd"/>
      <w:r w:rsidRPr="00470DCA">
        <w:rPr>
          <w:rFonts w:ascii="ADLaM Display" w:hAnsi="ADLaM Display" w:cs="ADLaM Display"/>
        </w:rPr>
        <w:t xml:space="preserve"> I. (2025). Cuckooing: a prisoner in your own home. [online] Inside Housing. Available at: https://www.insidehousing.co.uk/insight/cuckooing-a-prisoner-in-your-own-home-82841.</w:t>
      </w:r>
    </w:p>
    <w:p w14:paraId="39A4B1BD" w14:textId="77777777" w:rsidR="00F9039B" w:rsidRPr="00470DCA" w:rsidRDefault="00F9039B" w:rsidP="00F9039B">
      <w:pPr>
        <w:rPr>
          <w:rFonts w:ascii="ADLaM Display" w:hAnsi="ADLaM Display" w:cs="ADLaM Display"/>
        </w:rPr>
      </w:pPr>
      <w:proofErr w:type="spellStart"/>
      <w:r w:rsidRPr="00470DCA">
        <w:rPr>
          <w:rFonts w:ascii="ADLaM Display" w:hAnsi="ADLaM Display" w:cs="ADLaM Display"/>
        </w:rPr>
        <w:t>HWSAdmin</w:t>
      </w:r>
      <w:proofErr w:type="spellEnd"/>
      <w:r w:rsidRPr="00470DCA">
        <w:rPr>
          <w:rFonts w:ascii="ADLaM Display" w:hAnsi="ADLaM Display" w:cs="ADLaM Display"/>
        </w:rPr>
        <w:t xml:space="preserve"> (2022). The Mental Health of Our Police Officers | The Brain Collective. [online] The Brain Collective. Available at: https://www.thebraincollective.co.uk/whos-looking-after-the-mental-health-of-our-police-officers/ [Accessed 21 May 2025].</w:t>
      </w:r>
    </w:p>
    <w:p w14:paraId="7E4365CA" w14:textId="77777777" w:rsidR="00F9039B" w:rsidRPr="00470DCA" w:rsidRDefault="00F9039B" w:rsidP="00F9039B">
      <w:pPr>
        <w:rPr>
          <w:rFonts w:ascii="ADLaM Display" w:hAnsi="ADLaM Display" w:cs="ADLaM Display"/>
        </w:rPr>
      </w:pPr>
      <w:r w:rsidRPr="00470DCA">
        <w:rPr>
          <w:rFonts w:ascii="ADLaM Display" w:hAnsi="ADLaM Display" w:cs="ADLaM Display"/>
        </w:rPr>
        <w:t xml:space="preserve">Lewsey, F. (2022). UK policing: psychological damage among officers heightened by bad working conditions. [online] University of Cambridge. Available at: </w:t>
      </w:r>
      <w:r w:rsidRPr="00470DCA">
        <w:rPr>
          <w:rFonts w:ascii="ADLaM Display" w:hAnsi="ADLaM Display" w:cs="ADLaM Display"/>
        </w:rPr>
        <w:lastRenderedPageBreak/>
        <w:t>https://www.cam.ac.uk/research/news/uk-policing-psychological-damage-among-officers-heightened-by-bad-working-conditions.</w:t>
      </w:r>
    </w:p>
    <w:p w14:paraId="7AA4F72E" w14:textId="77777777" w:rsidR="00F9039B" w:rsidRPr="00470DCA" w:rsidRDefault="00F9039B" w:rsidP="00F9039B">
      <w:pPr>
        <w:rPr>
          <w:rFonts w:ascii="ADLaM Display" w:hAnsi="ADLaM Display" w:cs="ADLaM Display"/>
        </w:rPr>
      </w:pPr>
      <w:r w:rsidRPr="00470DCA">
        <w:rPr>
          <w:rFonts w:ascii="ADLaM Display" w:hAnsi="ADLaM Display" w:cs="ADLaM Display"/>
        </w:rPr>
        <w:t>Loft, P. (2020). The Troubled Families Programme (England). commonslibrary.parliament.uk. [online] Available at: https://commonslibrary.parliament.uk/research-briefings/cbp-7585/.</w:t>
      </w:r>
    </w:p>
    <w:p w14:paraId="25ABA935" w14:textId="77777777" w:rsidR="00F9039B" w:rsidRPr="00470DCA" w:rsidRDefault="00F9039B" w:rsidP="00F9039B">
      <w:pPr>
        <w:rPr>
          <w:rFonts w:ascii="ADLaM Display" w:hAnsi="ADLaM Display" w:cs="ADLaM Display"/>
        </w:rPr>
      </w:pPr>
      <w:r w:rsidRPr="00470DCA">
        <w:rPr>
          <w:rFonts w:ascii="ADLaM Display" w:hAnsi="ADLaM Display" w:cs="ADLaM Display"/>
        </w:rPr>
        <w:t>NSPCC (2019). Criminal Exploitation and Gangs. [online] NSPCC. Available at: https://www.nspcc.org.uk/what-is-child-abuse/types-of-abuse/gangs-criminal-exploitation/.</w:t>
      </w:r>
    </w:p>
    <w:p w14:paraId="458715B8" w14:textId="7DDE006E" w:rsidR="00F9039B" w:rsidRPr="00470DCA" w:rsidRDefault="00F9039B" w:rsidP="00F9039B">
      <w:pPr>
        <w:rPr>
          <w:rFonts w:ascii="ADLaM Display" w:hAnsi="ADLaM Display" w:cs="ADLaM Display"/>
        </w:rPr>
      </w:pPr>
      <w:r w:rsidRPr="00470DCA">
        <w:rPr>
          <w:rFonts w:ascii="ADLaM Display" w:hAnsi="ADLaM Display" w:cs="ADLaM Display"/>
        </w:rPr>
        <w:t xml:space="preserve">Oscar Kilo (2023). National Police Wellbeing Survey 2023 results | Oscar Kilo. [online] www.oscarkilo.org.uk. Available at: </w:t>
      </w:r>
      <w:hyperlink r:id="rId11" w:history="1">
        <w:r w:rsidR="00470DCA" w:rsidRPr="00470DCA">
          <w:rPr>
            <w:rStyle w:val="Hyperlink"/>
            <w:rFonts w:ascii="ADLaM Display" w:hAnsi="ADLaM Display" w:cs="ADLaM Display"/>
          </w:rPr>
          <w:t>https://www.oscarkilo.org.uk/news/national-police-wellbeing-survey-2023-results</w:t>
        </w:r>
      </w:hyperlink>
      <w:r w:rsidRPr="00470DCA">
        <w:rPr>
          <w:rFonts w:ascii="ADLaM Display" w:hAnsi="ADLaM Display" w:cs="ADLaM Display"/>
        </w:rPr>
        <w:t>.</w:t>
      </w:r>
    </w:p>
    <w:p w14:paraId="7183F35E" w14:textId="4B76ADE5" w:rsidR="00470DCA" w:rsidRPr="00470DCA" w:rsidRDefault="00470DCA" w:rsidP="00F9039B">
      <w:pPr>
        <w:rPr>
          <w:rFonts w:ascii="ADLaM Display" w:hAnsi="ADLaM Display" w:cs="ADLaM Display"/>
        </w:rPr>
      </w:pPr>
      <w:r w:rsidRPr="00470DCA">
        <w:rPr>
          <w:rFonts w:ascii="ADLaM Display" w:hAnsi="ADLaM Display" w:cs="ADLaM Display"/>
        </w:rPr>
        <w:t>Percentage of LGBT+ officers in Herts among the highest in England. [online] Herts Live. Available at: https://www.hertfordshiremercury.co.uk/news/hertfordshire-news/percentage-lgbt-officers-herts-police-6719900 [Accessed 21 May 2025].UK, G. (2021).</w:t>
      </w:r>
    </w:p>
    <w:p w14:paraId="6A5907E9" w14:textId="563B66FE" w:rsidR="00F9039B" w:rsidRPr="00470DCA" w:rsidRDefault="00F9039B" w:rsidP="00F9039B">
      <w:pPr>
        <w:rPr>
          <w:rFonts w:ascii="ADLaM Display" w:hAnsi="ADLaM Display" w:cs="ADLaM Display"/>
        </w:rPr>
      </w:pPr>
      <w:r w:rsidRPr="00470DCA">
        <w:rPr>
          <w:rFonts w:ascii="ADLaM Display" w:hAnsi="ADLaM Display" w:cs="ADLaM Display"/>
        </w:rPr>
        <w:t xml:space="preserve">Police Federation (2024). Record 14,508 officers were signed off with poor mental health in the past year. [online] Polfed.org. Available at: </w:t>
      </w:r>
      <w:hyperlink r:id="rId12" w:history="1">
        <w:r w:rsidR="00470DCA" w:rsidRPr="00470DCA">
          <w:rPr>
            <w:rStyle w:val="Hyperlink"/>
            <w:rFonts w:ascii="ADLaM Display" w:hAnsi="ADLaM Display" w:cs="ADLaM Display"/>
          </w:rPr>
          <w:t>https://www.polfed.org/news/latest-news/2024/record-14-508-officers-signed-off-with-poor-mental-health-in-past-year/</w:t>
        </w:r>
      </w:hyperlink>
      <w:r w:rsidRPr="00470DCA">
        <w:rPr>
          <w:rFonts w:ascii="ADLaM Display" w:hAnsi="ADLaM Display" w:cs="ADLaM Display"/>
        </w:rPr>
        <w:t>.</w:t>
      </w:r>
    </w:p>
    <w:p w14:paraId="7044D426" w14:textId="3F4714ED" w:rsidR="00470DCA" w:rsidRPr="00470DCA" w:rsidRDefault="00470DCA" w:rsidP="00F9039B">
      <w:pPr>
        <w:rPr>
          <w:rFonts w:ascii="ADLaM Display" w:hAnsi="ADLaM Display" w:cs="ADLaM Display"/>
        </w:rPr>
      </w:pPr>
      <w:r w:rsidRPr="00470DCA">
        <w:rPr>
          <w:rFonts w:ascii="ADLaM Display" w:hAnsi="ADLaM Display" w:cs="ADLaM Display"/>
        </w:rPr>
        <w:t>Police Workforce 2024 Part 2: Diversity and Representation | Rank Success Blog. [online] Rank Success Blog | Free UK Police Promotion Support to Sergeant, Inspector and Beyond. Available at: https://policepromotion.blog/2024/08/05/police-workforce-2024-part-2-diversity-and-representation/.</w:t>
      </w:r>
    </w:p>
    <w:p w14:paraId="74916E34" w14:textId="77777777" w:rsidR="00F9039B" w:rsidRPr="00470DCA" w:rsidRDefault="00F9039B" w:rsidP="00F9039B">
      <w:pPr>
        <w:rPr>
          <w:rFonts w:ascii="ADLaM Display" w:hAnsi="ADLaM Display" w:cs="ADLaM Display"/>
        </w:rPr>
      </w:pPr>
      <w:proofErr w:type="spellStart"/>
      <w:r w:rsidRPr="00470DCA">
        <w:rPr>
          <w:rFonts w:ascii="ADLaM Display" w:hAnsi="ADLaM Display" w:cs="ADLaM Display"/>
        </w:rPr>
        <w:t>Sadulski</w:t>
      </w:r>
      <w:proofErr w:type="spellEnd"/>
      <w:r w:rsidRPr="00470DCA">
        <w:rPr>
          <w:rFonts w:ascii="ADLaM Display" w:hAnsi="ADLaM Display" w:cs="ADLaM Display"/>
        </w:rPr>
        <w:t>, J. (2023). Why Stress Management Skills Are So Important for Police Officers | American Public University. [online] www.apu.apus.edu. Available at: https://www.apu.apus.edu/area-of-study/public-safety/resources/why-stress-management-skills-important-for-police-officers/.</w:t>
      </w:r>
    </w:p>
    <w:p w14:paraId="0A3DA4B3" w14:textId="77777777" w:rsidR="00F9039B" w:rsidRPr="00470DCA" w:rsidRDefault="00F9039B" w:rsidP="00F9039B">
      <w:pPr>
        <w:rPr>
          <w:rFonts w:ascii="ADLaM Display" w:hAnsi="ADLaM Display" w:cs="ADLaM Display"/>
        </w:rPr>
      </w:pPr>
      <w:r w:rsidRPr="00470DCA">
        <w:rPr>
          <w:rFonts w:ascii="ADLaM Display" w:hAnsi="ADLaM Display" w:cs="ADLaM Display"/>
        </w:rPr>
        <w:t xml:space="preserve">Safeguarding </w:t>
      </w:r>
      <w:proofErr w:type="gramStart"/>
      <w:r w:rsidRPr="00470DCA">
        <w:rPr>
          <w:rFonts w:ascii="ADLaM Display" w:hAnsi="ADLaM Display" w:cs="ADLaM Display"/>
        </w:rPr>
        <w:t>Board ,</w:t>
      </w:r>
      <w:proofErr w:type="gramEnd"/>
      <w:r w:rsidRPr="00470DCA">
        <w:rPr>
          <w:rFonts w:ascii="ADLaM Display" w:hAnsi="ADLaM Display" w:cs="ADLaM Display"/>
        </w:rPr>
        <w:t xml:space="preserve"> C. and P. (2022). Cuckooing | Cambridgeshire and Peterborough Safeguarding Partnership Board. [online] Cambridgeshire and Peterborough Safeguarding Partnership Board | Safeguarding children and adults at risk from Abuse and Neglect. Available at: https://www.safeguardingcambspeterborough.org.uk/adults-board/adult-abuse-and-neglect/cuckooing/?utm_source=chatgpt.com [Accessed 22 May 2025].</w:t>
      </w:r>
    </w:p>
    <w:p w14:paraId="79E41867" w14:textId="77777777" w:rsidR="00F9039B" w:rsidRPr="00470DCA" w:rsidRDefault="00F9039B" w:rsidP="00F9039B">
      <w:pPr>
        <w:rPr>
          <w:rFonts w:ascii="ADLaM Display" w:hAnsi="ADLaM Display" w:cs="ADLaM Display"/>
        </w:rPr>
      </w:pPr>
      <w:r w:rsidRPr="00470DCA">
        <w:rPr>
          <w:rFonts w:ascii="ADLaM Display" w:hAnsi="ADLaM Display" w:cs="ADLaM Display"/>
        </w:rPr>
        <w:t>South Wales Police (2025). County Lines. [online] South Wales Police County Lines. Available at: https://www.south-wales.police.uk/advice/advice-and-information/cl/county-lines/#:~:text=One%20of%20these%20forms%20of,pay%20for%20food%20or%20utilities. [Accessed 22 May 2025].</w:t>
      </w:r>
    </w:p>
    <w:p w14:paraId="3CC5E4E0" w14:textId="27AD5390" w:rsidR="00470DCA" w:rsidRPr="00470DCA" w:rsidRDefault="00470DCA" w:rsidP="00F9039B">
      <w:pPr>
        <w:rPr>
          <w:rFonts w:ascii="ADLaM Display" w:hAnsi="ADLaM Display" w:cs="ADLaM Display"/>
        </w:rPr>
      </w:pPr>
      <w:r w:rsidRPr="00470DCA">
        <w:rPr>
          <w:rFonts w:ascii="ADLaM Display" w:hAnsi="ADLaM Display" w:cs="ADLaM Display"/>
        </w:rPr>
        <w:lastRenderedPageBreak/>
        <w:t xml:space="preserve">Supporting diversity | Join </w:t>
      </w:r>
      <w:proofErr w:type="gramStart"/>
      <w:r w:rsidRPr="00470DCA">
        <w:rPr>
          <w:rFonts w:ascii="ADLaM Display" w:hAnsi="ADLaM Display" w:cs="ADLaM Display"/>
        </w:rPr>
        <w:t>The</w:t>
      </w:r>
      <w:proofErr w:type="gramEnd"/>
      <w:r w:rsidRPr="00470DCA">
        <w:rPr>
          <w:rFonts w:ascii="ADLaM Display" w:hAnsi="ADLaM Display" w:cs="ADLaM Display"/>
        </w:rPr>
        <w:t xml:space="preserve"> Police. [online] www.joiningthepolice.co.uk. Available at: https://www.joiningthepolice.co.uk/supporting-diversity.UN WOMEN (2017).</w:t>
      </w:r>
    </w:p>
    <w:p w14:paraId="3E891C28" w14:textId="77777777" w:rsidR="00F9039B" w:rsidRPr="00470DCA" w:rsidRDefault="00F9039B" w:rsidP="00F9039B">
      <w:pPr>
        <w:rPr>
          <w:rFonts w:ascii="ADLaM Display" w:hAnsi="ADLaM Display" w:cs="ADLaM Display"/>
        </w:rPr>
      </w:pPr>
      <w:r w:rsidRPr="00470DCA">
        <w:rPr>
          <w:rFonts w:ascii="ADLaM Display" w:hAnsi="ADLaM Display" w:cs="ADLaM Display"/>
        </w:rPr>
        <w:t>The Health Foundation (2024). Inequalities in Likelihood of Living in high-crime Neighbourhoods - the Health Foundation. [online] The Health Foundation. Available at: https://www.health.org.uk/evidence-hub/our-surroundings/safety/inequalities-in-likelihood-of-living-in-high-crime.</w:t>
      </w:r>
    </w:p>
    <w:p w14:paraId="2D0A045F" w14:textId="356C1DED" w:rsidR="00F9039B" w:rsidRPr="00470DCA" w:rsidRDefault="00F9039B" w:rsidP="00F9039B">
      <w:pPr>
        <w:rPr>
          <w:rFonts w:ascii="ADLaM Display" w:hAnsi="ADLaM Display" w:cs="ADLaM Display"/>
        </w:rPr>
      </w:pPr>
      <w:r w:rsidRPr="00470DCA">
        <w:rPr>
          <w:rFonts w:ascii="ADLaM Display" w:hAnsi="ADLaM Display" w:cs="ADLaM Display"/>
        </w:rPr>
        <w:t xml:space="preserve">University of Derby (2024). </w:t>
      </w:r>
      <w:proofErr w:type="spellStart"/>
      <w:r w:rsidRPr="00470DCA">
        <w:rPr>
          <w:rFonts w:ascii="ADLaM Display" w:hAnsi="ADLaM Display" w:cs="ADLaM Display"/>
        </w:rPr>
        <w:t>LibGuides</w:t>
      </w:r>
      <w:proofErr w:type="spellEnd"/>
      <w:r w:rsidRPr="00470DCA">
        <w:rPr>
          <w:rFonts w:ascii="ADLaM Display" w:hAnsi="ADLaM Display" w:cs="ADLaM Display"/>
        </w:rPr>
        <w:t xml:space="preserve">: Resilience at University: Gibbs Reflective Model. [online] Derby.ac.uk. Available at: </w:t>
      </w:r>
      <w:hyperlink r:id="rId13" w:history="1">
        <w:r w:rsidR="00470DCA" w:rsidRPr="00470DCA">
          <w:rPr>
            <w:rStyle w:val="Hyperlink"/>
            <w:rFonts w:ascii="ADLaM Display" w:hAnsi="ADLaM Display" w:cs="ADLaM Display"/>
          </w:rPr>
          <w:t>https://libguides.derby.ac.uk/c.php?g=722310&amp;p=5252959</w:t>
        </w:r>
      </w:hyperlink>
      <w:r w:rsidRPr="00470DCA">
        <w:rPr>
          <w:rFonts w:ascii="ADLaM Display" w:hAnsi="ADLaM Display" w:cs="ADLaM Display"/>
        </w:rPr>
        <w:t>.</w:t>
      </w:r>
    </w:p>
    <w:p w14:paraId="61B5158D" w14:textId="19F0A995" w:rsidR="00470DCA" w:rsidRPr="00470DCA" w:rsidRDefault="00470DCA" w:rsidP="00F9039B">
      <w:pPr>
        <w:rPr>
          <w:rFonts w:ascii="ADLaM Display" w:hAnsi="ADLaM Display" w:cs="ADLaM Display"/>
        </w:rPr>
      </w:pPr>
      <w:r w:rsidRPr="00470DCA">
        <w:rPr>
          <w:rFonts w:ascii="ADLaM Display" w:hAnsi="ADLaM Display" w:cs="ADLaM Display"/>
        </w:rPr>
        <w:t xml:space="preserve">UK Policing Announces the Launch of the Sixth Annual Gender Equality in UK Policing Report. [online] HeForShe. Available at: https://www.heforshe.org/en/uk-policing-announces-launch-sixth-annual-gender-equality-uk-policing-report.ViGeneral Musings, Police News, Police Reports, Stats </w:t>
      </w:r>
      <w:proofErr w:type="gramStart"/>
      <w:r w:rsidRPr="00470DCA">
        <w:rPr>
          <w:rFonts w:ascii="ADLaM Display" w:hAnsi="ADLaM Display" w:cs="ADLaM Display"/>
        </w:rPr>
        <w:t>Corner  Police</w:t>
      </w:r>
      <w:proofErr w:type="gramEnd"/>
      <w:r w:rsidRPr="00470DCA">
        <w:rPr>
          <w:rFonts w:ascii="ADLaM Display" w:hAnsi="ADLaM Display" w:cs="ADLaM Display"/>
        </w:rPr>
        <w:t xml:space="preserve"> Workforce 2024 </w:t>
      </w:r>
      <w:proofErr w:type="spellStart"/>
      <w:r w:rsidRPr="00470DCA">
        <w:rPr>
          <w:rFonts w:ascii="ADLaM Display" w:hAnsi="ADLaM Display" w:cs="ADLaM Display"/>
        </w:rPr>
        <w:t>ew</w:t>
      </w:r>
      <w:proofErr w:type="spellEnd"/>
      <w:r w:rsidRPr="00470DCA">
        <w:rPr>
          <w:rFonts w:ascii="ADLaM Display" w:hAnsi="ADLaM Display" w:cs="ADLaM Display"/>
        </w:rPr>
        <w:t xml:space="preserve"> (2024).</w:t>
      </w:r>
    </w:p>
    <w:p w14:paraId="3DC5BD41" w14:textId="7456822E" w:rsidR="00F91FBA" w:rsidRPr="00470DCA" w:rsidRDefault="00F9039B" w:rsidP="00F9039B">
      <w:pPr>
        <w:rPr>
          <w:rFonts w:ascii="ADLaM Display" w:hAnsi="ADLaM Display" w:cs="ADLaM Display"/>
        </w:rPr>
      </w:pPr>
      <w:r w:rsidRPr="00470DCA">
        <w:rPr>
          <w:rFonts w:ascii="ADLaM Display" w:hAnsi="ADLaM Display" w:cs="ADLaM Display"/>
        </w:rPr>
        <w:t xml:space="preserve">Vargas, J. (2023). The impact of socioeconomic factors on crime rates. Addiction &amp; Criminology, [online] 6(4). </w:t>
      </w:r>
      <w:proofErr w:type="spellStart"/>
      <w:proofErr w:type="gramStart"/>
      <w:r w:rsidRPr="00470DCA">
        <w:rPr>
          <w:rFonts w:ascii="ADLaM Display" w:hAnsi="ADLaM Display" w:cs="ADLaM Display"/>
        </w:rPr>
        <w:t>doi:https</w:t>
      </w:r>
      <w:proofErr w:type="spellEnd"/>
      <w:r w:rsidRPr="00470DCA">
        <w:rPr>
          <w:rFonts w:ascii="ADLaM Display" w:hAnsi="ADLaM Display" w:cs="ADLaM Display"/>
        </w:rPr>
        <w:t>://doi.org/10.35841/aara-6.4.161</w:t>
      </w:r>
      <w:proofErr w:type="gramEnd"/>
      <w:r w:rsidRPr="00470DCA">
        <w:rPr>
          <w:rFonts w:ascii="ADLaM Display" w:hAnsi="ADLaM Display" w:cs="ADLaM Display"/>
        </w:rPr>
        <w:t>.</w:t>
      </w:r>
    </w:p>
    <w:p w14:paraId="4AB5C8C3" w14:textId="77777777" w:rsidR="00F91FBA" w:rsidRDefault="00F91FBA" w:rsidP="00112569"/>
    <w:p w14:paraId="2ED6FECB" w14:textId="77777777" w:rsidR="00AB5685" w:rsidRDefault="00AB5685" w:rsidP="00112569"/>
    <w:sectPr w:rsidR="00AB5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A87A14"/>
    <w:multiLevelType w:val="hybridMultilevel"/>
    <w:tmpl w:val="51C6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167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F1"/>
    <w:rsid w:val="000033A0"/>
    <w:rsid w:val="00053C4F"/>
    <w:rsid w:val="000A0101"/>
    <w:rsid w:val="000A363C"/>
    <w:rsid w:val="000C15EA"/>
    <w:rsid w:val="000D68D3"/>
    <w:rsid w:val="000E7CAE"/>
    <w:rsid w:val="00112569"/>
    <w:rsid w:val="001227E0"/>
    <w:rsid w:val="00125212"/>
    <w:rsid w:val="001332C7"/>
    <w:rsid w:val="0013635B"/>
    <w:rsid w:val="001519AE"/>
    <w:rsid w:val="00152F8F"/>
    <w:rsid w:val="001E1EEE"/>
    <w:rsid w:val="001F4C05"/>
    <w:rsid w:val="001F799A"/>
    <w:rsid w:val="00200126"/>
    <w:rsid w:val="002009F0"/>
    <w:rsid w:val="00216930"/>
    <w:rsid w:val="00243ACF"/>
    <w:rsid w:val="002548B0"/>
    <w:rsid w:val="00256495"/>
    <w:rsid w:val="00276D9F"/>
    <w:rsid w:val="00280607"/>
    <w:rsid w:val="002B0C19"/>
    <w:rsid w:val="002C6AEC"/>
    <w:rsid w:val="002E29A3"/>
    <w:rsid w:val="00302FF1"/>
    <w:rsid w:val="00314248"/>
    <w:rsid w:val="00330279"/>
    <w:rsid w:val="003314AF"/>
    <w:rsid w:val="003543CA"/>
    <w:rsid w:val="0035554C"/>
    <w:rsid w:val="00395EFD"/>
    <w:rsid w:val="003C172D"/>
    <w:rsid w:val="003C7A0A"/>
    <w:rsid w:val="003D715B"/>
    <w:rsid w:val="00416BE7"/>
    <w:rsid w:val="00435F9B"/>
    <w:rsid w:val="00452DCB"/>
    <w:rsid w:val="00466FEB"/>
    <w:rsid w:val="00470DCA"/>
    <w:rsid w:val="0049725E"/>
    <w:rsid w:val="004A25B3"/>
    <w:rsid w:val="004C29D5"/>
    <w:rsid w:val="004F096B"/>
    <w:rsid w:val="004F6FC4"/>
    <w:rsid w:val="00510FFA"/>
    <w:rsid w:val="00523BF5"/>
    <w:rsid w:val="005305F5"/>
    <w:rsid w:val="0053684D"/>
    <w:rsid w:val="00543781"/>
    <w:rsid w:val="00570225"/>
    <w:rsid w:val="00591E2C"/>
    <w:rsid w:val="00613318"/>
    <w:rsid w:val="00616D3E"/>
    <w:rsid w:val="00640DBB"/>
    <w:rsid w:val="00651D0E"/>
    <w:rsid w:val="006A0601"/>
    <w:rsid w:val="006B7912"/>
    <w:rsid w:val="006F33F1"/>
    <w:rsid w:val="007170B3"/>
    <w:rsid w:val="00723B79"/>
    <w:rsid w:val="007246F7"/>
    <w:rsid w:val="0075117B"/>
    <w:rsid w:val="00755E85"/>
    <w:rsid w:val="007B1759"/>
    <w:rsid w:val="007D001D"/>
    <w:rsid w:val="007D4A15"/>
    <w:rsid w:val="007E263D"/>
    <w:rsid w:val="008145AD"/>
    <w:rsid w:val="0082427E"/>
    <w:rsid w:val="00842E7C"/>
    <w:rsid w:val="00844079"/>
    <w:rsid w:val="00890908"/>
    <w:rsid w:val="008A593A"/>
    <w:rsid w:val="008C3FD6"/>
    <w:rsid w:val="008C78E9"/>
    <w:rsid w:val="008E3996"/>
    <w:rsid w:val="009068B4"/>
    <w:rsid w:val="0091561F"/>
    <w:rsid w:val="009240F1"/>
    <w:rsid w:val="00943D2A"/>
    <w:rsid w:val="00983479"/>
    <w:rsid w:val="009A4CAC"/>
    <w:rsid w:val="009B0189"/>
    <w:rsid w:val="009D25C3"/>
    <w:rsid w:val="00A8287B"/>
    <w:rsid w:val="00A90E49"/>
    <w:rsid w:val="00AA7E7E"/>
    <w:rsid w:val="00AB5685"/>
    <w:rsid w:val="00AB7D9C"/>
    <w:rsid w:val="00AD1604"/>
    <w:rsid w:val="00AE2FFE"/>
    <w:rsid w:val="00AF074B"/>
    <w:rsid w:val="00B00ED6"/>
    <w:rsid w:val="00B31F2A"/>
    <w:rsid w:val="00B70454"/>
    <w:rsid w:val="00B76BA2"/>
    <w:rsid w:val="00B96596"/>
    <w:rsid w:val="00BD6258"/>
    <w:rsid w:val="00BE3F75"/>
    <w:rsid w:val="00BF223A"/>
    <w:rsid w:val="00C00E26"/>
    <w:rsid w:val="00C2712F"/>
    <w:rsid w:val="00C367EB"/>
    <w:rsid w:val="00C457C9"/>
    <w:rsid w:val="00C53348"/>
    <w:rsid w:val="00C65A21"/>
    <w:rsid w:val="00C65BBF"/>
    <w:rsid w:val="00C71E07"/>
    <w:rsid w:val="00C7731B"/>
    <w:rsid w:val="00C84125"/>
    <w:rsid w:val="00C86B42"/>
    <w:rsid w:val="00C914EF"/>
    <w:rsid w:val="00CF6C2E"/>
    <w:rsid w:val="00D15AA5"/>
    <w:rsid w:val="00D31173"/>
    <w:rsid w:val="00D32B14"/>
    <w:rsid w:val="00D63ED0"/>
    <w:rsid w:val="00D81B0D"/>
    <w:rsid w:val="00DC3AF5"/>
    <w:rsid w:val="00DE14E7"/>
    <w:rsid w:val="00DE5F1E"/>
    <w:rsid w:val="00DF203D"/>
    <w:rsid w:val="00E14478"/>
    <w:rsid w:val="00E14BDF"/>
    <w:rsid w:val="00E36C7C"/>
    <w:rsid w:val="00E80A7D"/>
    <w:rsid w:val="00E91BAC"/>
    <w:rsid w:val="00EB05E9"/>
    <w:rsid w:val="00EB6E07"/>
    <w:rsid w:val="00ED1602"/>
    <w:rsid w:val="00F22444"/>
    <w:rsid w:val="00F42A85"/>
    <w:rsid w:val="00F7127A"/>
    <w:rsid w:val="00F76CE9"/>
    <w:rsid w:val="00F83B0B"/>
    <w:rsid w:val="00F9039B"/>
    <w:rsid w:val="00F91FBA"/>
    <w:rsid w:val="00FC123B"/>
    <w:rsid w:val="00FD5F9B"/>
    <w:rsid w:val="00FF0A73"/>
    <w:rsid w:val="00FF5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5EF1"/>
  <w15:chartTrackingRefBased/>
  <w15:docId w15:val="{2A55C49E-F64C-4813-BDAF-88886ADB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0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0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0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0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0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0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0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0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0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0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0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0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0F1"/>
    <w:rPr>
      <w:rFonts w:eastAsiaTheme="majorEastAsia" w:cstheme="majorBidi"/>
      <w:color w:val="272727" w:themeColor="text1" w:themeTint="D8"/>
    </w:rPr>
  </w:style>
  <w:style w:type="paragraph" w:styleId="Title">
    <w:name w:val="Title"/>
    <w:basedOn w:val="Normal"/>
    <w:next w:val="Normal"/>
    <w:link w:val="TitleChar"/>
    <w:uiPriority w:val="10"/>
    <w:qFormat/>
    <w:rsid w:val="00924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0F1"/>
    <w:pPr>
      <w:spacing w:before="160"/>
      <w:jc w:val="center"/>
    </w:pPr>
    <w:rPr>
      <w:i/>
      <w:iCs/>
      <w:color w:val="404040" w:themeColor="text1" w:themeTint="BF"/>
    </w:rPr>
  </w:style>
  <w:style w:type="character" w:customStyle="1" w:styleId="QuoteChar">
    <w:name w:val="Quote Char"/>
    <w:basedOn w:val="DefaultParagraphFont"/>
    <w:link w:val="Quote"/>
    <w:uiPriority w:val="29"/>
    <w:rsid w:val="009240F1"/>
    <w:rPr>
      <w:i/>
      <w:iCs/>
      <w:color w:val="404040" w:themeColor="text1" w:themeTint="BF"/>
    </w:rPr>
  </w:style>
  <w:style w:type="paragraph" w:styleId="ListParagraph">
    <w:name w:val="List Paragraph"/>
    <w:basedOn w:val="Normal"/>
    <w:uiPriority w:val="34"/>
    <w:qFormat/>
    <w:rsid w:val="009240F1"/>
    <w:pPr>
      <w:ind w:left="720"/>
      <w:contextualSpacing/>
    </w:pPr>
  </w:style>
  <w:style w:type="character" w:styleId="IntenseEmphasis">
    <w:name w:val="Intense Emphasis"/>
    <w:basedOn w:val="DefaultParagraphFont"/>
    <w:uiPriority w:val="21"/>
    <w:qFormat/>
    <w:rsid w:val="009240F1"/>
    <w:rPr>
      <w:i/>
      <w:iCs/>
      <w:color w:val="0F4761" w:themeColor="accent1" w:themeShade="BF"/>
    </w:rPr>
  </w:style>
  <w:style w:type="paragraph" w:styleId="IntenseQuote">
    <w:name w:val="Intense Quote"/>
    <w:basedOn w:val="Normal"/>
    <w:next w:val="Normal"/>
    <w:link w:val="IntenseQuoteChar"/>
    <w:uiPriority w:val="30"/>
    <w:qFormat/>
    <w:rsid w:val="00924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0F1"/>
    <w:rPr>
      <w:i/>
      <w:iCs/>
      <w:color w:val="0F4761" w:themeColor="accent1" w:themeShade="BF"/>
    </w:rPr>
  </w:style>
  <w:style w:type="character" w:styleId="IntenseReference">
    <w:name w:val="Intense Reference"/>
    <w:basedOn w:val="DefaultParagraphFont"/>
    <w:uiPriority w:val="32"/>
    <w:qFormat/>
    <w:rsid w:val="009240F1"/>
    <w:rPr>
      <w:b/>
      <w:bCs/>
      <w:smallCaps/>
      <w:color w:val="0F4761" w:themeColor="accent1" w:themeShade="BF"/>
      <w:spacing w:val="5"/>
    </w:rPr>
  </w:style>
  <w:style w:type="character" w:styleId="Hyperlink">
    <w:name w:val="Hyperlink"/>
    <w:basedOn w:val="DefaultParagraphFont"/>
    <w:uiPriority w:val="99"/>
    <w:unhideWhenUsed/>
    <w:rsid w:val="00AB5685"/>
    <w:rPr>
      <w:color w:val="467886" w:themeColor="hyperlink"/>
      <w:u w:val="single"/>
    </w:rPr>
  </w:style>
  <w:style w:type="character" w:styleId="UnresolvedMention">
    <w:name w:val="Unresolved Mention"/>
    <w:basedOn w:val="DefaultParagraphFont"/>
    <w:uiPriority w:val="99"/>
    <w:semiHidden/>
    <w:unhideWhenUsed/>
    <w:rsid w:val="00AB5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37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recruiting-diversity" TargetMode="External"/><Relationship Id="rId13" Type="http://schemas.openxmlformats.org/officeDocument/2006/relationships/hyperlink" Target="https://libguides.derby.ac.uk/c.php?g=722310&amp;p=525295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olfed.org/news/latest-news/2024/record-14-508-officers-signed-off-with-poor-mental-health-in-past-yea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scarkilo.org.uk/news/national-police-wellbeing-survey-2023-resul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news/early-intervention-for-lifelong-benefits" TargetMode="External"/><Relationship Id="rId4" Type="http://schemas.openxmlformats.org/officeDocument/2006/relationships/numbering" Target="numbering.xml"/><Relationship Id="rId9" Type="http://schemas.openxmlformats.org/officeDocument/2006/relationships/hyperlink" Target="https://www.college.police.uk/support-forces/diversity-and-inclusion/workplace-adjustments-jewish-officers-and-staf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5" ma:contentTypeDescription="Create a new document." ma:contentTypeScope="" ma:versionID="79f2fc10b0a8d58bf81e5848124ef76a">
  <xsd:schema xmlns:xsd="http://www.w3.org/2001/XMLSchema" xmlns:xs="http://www.w3.org/2001/XMLSchema" xmlns:p="http://schemas.microsoft.com/office/2006/metadata/properties" xmlns:ns3="2ca13d81-66ba-46ac-9fca-8d11e3489ab3" xmlns:ns4="5977d853-635f-4a8d-aff9-93c9b562eeec" targetNamespace="http://schemas.microsoft.com/office/2006/metadata/properties" ma:root="true" ma:fieldsID="db1d74c9e3fc7b2afe2ed4c8313a37c6" ns3:_="" ns4:_="">
    <xsd:import namespace="2ca13d81-66ba-46ac-9fca-8d11e3489ab3"/>
    <xsd:import namespace="5977d853-635f-4a8d-aff9-93c9b562ee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7d853-635f-4a8d-aff9-93c9b562ee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ca13d81-66ba-46ac-9fca-8d11e3489ab3" xsi:nil="true"/>
  </documentManagement>
</p:properties>
</file>

<file path=customXml/itemProps1.xml><?xml version="1.0" encoding="utf-8"?>
<ds:datastoreItem xmlns:ds="http://schemas.openxmlformats.org/officeDocument/2006/customXml" ds:itemID="{87BFC9FC-4108-45EE-96A6-CA20CD62DE52}">
  <ds:schemaRefs>
    <ds:schemaRef ds:uri="http://schemas.microsoft.com/sharepoint/v3/contenttype/forms"/>
  </ds:schemaRefs>
</ds:datastoreItem>
</file>

<file path=customXml/itemProps2.xml><?xml version="1.0" encoding="utf-8"?>
<ds:datastoreItem xmlns:ds="http://schemas.openxmlformats.org/officeDocument/2006/customXml" ds:itemID="{54F87752-4D8D-4603-AD9C-296D9EC46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5977d853-635f-4a8d-aff9-93c9b562e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AD2B8-5D3F-4E7A-A93A-B74560975CCE}">
  <ds:schemaRefs>
    <ds:schemaRef ds:uri="http://schemas.microsoft.com/office/2006/metadata/properties"/>
    <ds:schemaRef ds:uri="2ca13d81-66ba-46ac-9fca-8d11e3489ab3"/>
    <ds:schemaRef ds:uri="http://www.w3.org/XML/1998/namespace"/>
    <ds:schemaRef ds:uri="5977d853-635f-4a8d-aff9-93c9b562eeec"/>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5335</Words>
  <Characters>30411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Luka,William swp8808</dc:creator>
  <cp:keywords/>
  <dc:description/>
  <cp:lastModifiedBy>Luka,William swp8808</cp:lastModifiedBy>
  <cp:revision>2</cp:revision>
  <dcterms:created xsi:type="dcterms:W3CDTF">2025-05-22T09:29:00Z</dcterms:created>
  <dcterms:modified xsi:type="dcterms:W3CDTF">2025-05-22T09:29:00Z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2025-04-13T19:23:54Z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eb30992a-6ac7-4d71-af43-5ab620017459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0x0101006B25D9913C40194695F3602F7858061D</vt:lpwstr>
  </property>
</Properties>
</file>