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" fillcolor="white [3212]" stroked="f">
                      <v:shadow on="t" opacity="22937f" mv:blur="40000f" origin=",.5" offset="0,23000emu"/>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84"/>
        <w:gridCol w:w="1701"/>
        <w:gridCol w:w="1276"/>
        <w:gridCol w:w="1513"/>
        <w:gridCol w:w="1747"/>
        <w:gridCol w:w="866"/>
        <w:gridCol w:w="344"/>
        <w:gridCol w:w="1767"/>
      </w:tblGrid>
      <w:tr w:rsidR="003B3F9D" w:rsidRPr="00394874" w14:paraId="5AED270D" w14:textId="77777777" w:rsidTr="00CD5E33">
        <w:tc>
          <w:tcPr>
            <w:tcW w:w="1384"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490"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CD5E33">
        <w:tc>
          <w:tcPr>
            <w:tcW w:w="1384"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490" w:type="dxa"/>
            <w:gridSpan w:val="3"/>
            <w:vAlign w:val="center"/>
          </w:tcPr>
          <w:p w14:paraId="34EE7F4E" w14:textId="5FC3DECE" w:rsidR="00967F50" w:rsidRPr="0057274A" w:rsidRDefault="004074B4" w:rsidP="00146636">
            <w:pPr>
              <w:tabs>
                <w:tab w:val="center" w:pos="4236"/>
              </w:tabs>
              <w:rPr>
                <w:rFonts w:cs="Arial"/>
                <w:b/>
                <w:sz w:val="22"/>
                <w:szCs w:val="22"/>
              </w:rPr>
            </w:pPr>
            <w:r>
              <w:rPr>
                <w:rFonts w:cs="Arial"/>
                <w:b/>
                <w:sz w:val="22"/>
                <w:szCs w:val="22"/>
              </w:rPr>
              <w:t>BA (Hons) Digital Film &amp; TV Production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05E75C9E" w:rsidR="00967F50" w:rsidRPr="00394874" w:rsidRDefault="00146636" w:rsidP="00146636">
            <w:pPr>
              <w:rPr>
                <w:rFonts w:cs="Arial"/>
                <w:b/>
                <w:sz w:val="22"/>
                <w:szCs w:val="22"/>
              </w:rPr>
            </w:pPr>
            <w:r>
              <w:rPr>
                <w:rFonts w:cs="Arial"/>
                <w:b/>
                <w:sz w:val="22"/>
                <w:szCs w:val="22"/>
              </w:rPr>
              <w:t>FAD/S</w:t>
            </w:r>
            <w:r w:rsidR="00B555C9">
              <w:rPr>
                <w:rFonts w:cs="Arial"/>
                <w:b/>
                <w:sz w:val="22"/>
                <w:szCs w:val="22"/>
              </w:rPr>
              <w:t>FDM</w:t>
            </w:r>
          </w:p>
        </w:tc>
      </w:tr>
      <w:tr w:rsidR="00FB5CF8" w:rsidRPr="00394874" w14:paraId="5571182B" w14:textId="77777777" w:rsidTr="00CD5E33">
        <w:tc>
          <w:tcPr>
            <w:tcW w:w="1384"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490" w:type="dxa"/>
            <w:gridSpan w:val="3"/>
            <w:shd w:val="clear" w:color="auto" w:fill="auto"/>
          </w:tcPr>
          <w:p w14:paraId="41D4F751" w14:textId="25E0929E" w:rsidR="00FB5CF8" w:rsidRPr="00394874" w:rsidRDefault="003B7F03" w:rsidP="00146636">
            <w:pPr>
              <w:spacing w:before="120" w:after="120"/>
              <w:jc w:val="both"/>
              <w:rPr>
                <w:rFonts w:cs="Arial"/>
                <w:b/>
                <w:sz w:val="22"/>
                <w:szCs w:val="22"/>
              </w:rPr>
            </w:pPr>
            <w:r>
              <w:rPr>
                <w:rFonts w:cs="Arial"/>
                <w:b/>
                <w:sz w:val="22"/>
                <w:szCs w:val="22"/>
              </w:rPr>
              <w:t>Entrepreneurship</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69B96E76" w:rsidR="00FB5CF8" w:rsidRPr="00394874" w:rsidRDefault="004074B4" w:rsidP="00146636">
            <w:pPr>
              <w:spacing w:before="120" w:after="120"/>
              <w:jc w:val="both"/>
              <w:rPr>
                <w:rFonts w:cs="Arial"/>
                <w:b/>
                <w:sz w:val="22"/>
                <w:szCs w:val="22"/>
              </w:rPr>
            </w:pPr>
            <w:r>
              <w:rPr>
                <w:rFonts w:cs="Arial"/>
                <w:b/>
                <w:sz w:val="22"/>
                <w:szCs w:val="22"/>
              </w:rPr>
              <w:t>5</w:t>
            </w:r>
          </w:p>
        </w:tc>
      </w:tr>
      <w:tr w:rsidR="00B84B5B" w:rsidRPr="00394874" w14:paraId="2B6FDE50" w14:textId="77777777" w:rsidTr="00CD5E33">
        <w:trPr>
          <w:trHeight w:val="679"/>
        </w:trPr>
        <w:tc>
          <w:tcPr>
            <w:tcW w:w="1384"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490" w:type="dxa"/>
            <w:gridSpan w:val="3"/>
          </w:tcPr>
          <w:p w14:paraId="4BC0AC4A" w14:textId="4BD3A729" w:rsidR="00B84B5B" w:rsidRPr="00394874" w:rsidRDefault="004074B4" w:rsidP="003B7F03">
            <w:pPr>
              <w:spacing w:before="120" w:after="120"/>
              <w:jc w:val="both"/>
              <w:rPr>
                <w:rFonts w:cs="Arial"/>
                <w:b/>
                <w:sz w:val="22"/>
                <w:szCs w:val="22"/>
              </w:rPr>
            </w:pPr>
            <w:r>
              <w:rPr>
                <w:rFonts w:cs="Arial"/>
                <w:b/>
                <w:sz w:val="22"/>
                <w:szCs w:val="22"/>
              </w:rPr>
              <w:t>M5X01</w:t>
            </w:r>
            <w:r w:rsidR="003B7F03">
              <w:rPr>
                <w:rFonts w:cs="Arial"/>
                <w:b/>
                <w:sz w:val="22"/>
                <w:szCs w:val="22"/>
              </w:rPr>
              <w:t>572</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5A6D83BC" w:rsidR="00260276" w:rsidRPr="00394874" w:rsidRDefault="003B7F03" w:rsidP="00146636">
            <w:pPr>
              <w:rPr>
                <w:rFonts w:cs="Arial"/>
                <w:b/>
                <w:sz w:val="22"/>
                <w:szCs w:val="22"/>
              </w:rPr>
            </w:pPr>
            <w:r>
              <w:rPr>
                <w:rFonts w:cs="Arial"/>
                <w:b/>
                <w:sz w:val="22"/>
                <w:szCs w:val="22"/>
              </w:rPr>
              <w:t>100</w:t>
            </w:r>
          </w:p>
        </w:tc>
      </w:tr>
      <w:tr w:rsidR="00DB116D" w:rsidRPr="00394874" w14:paraId="37B1BD83" w14:textId="77777777" w:rsidTr="00CD5E33">
        <w:tc>
          <w:tcPr>
            <w:tcW w:w="1384"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490" w:type="dxa"/>
            <w:gridSpan w:val="3"/>
            <w:tcBorders>
              <w:bottom w:val="single" w:sz="4" w:space="0" w:color="auto"/>
            </w:tcBorders>
          </w:tcPr>
          <w:p w14:paraId="72E8E74D" w14:textId="76479145" w:rsidR="00DB116D" w:rsidRPr="00394874" w:rsidRDefault="003B7F03" w:rsidP="003B7F03">
            <w:pPr>
              <w:spacing w:before="120" w:after="120"/>
              <w:jc w:val="both"/>
              <w:rPr>
                <w:rFonts w:cs="Arial"/>
                <w:b/>
                <w:sz w:val="22"/>
                <w:szCs w:val="22"/>
              </w:rPr>
            </w:pPr>
            <w:r>
              <w:rPr>
                <w:rFonts w:cs="Arial"/>
                <w:b/>
                <w:sz w:val="22"/>
                <w:szCs w:val="22"/>
              </w:rPr>
              <w:t>Chris Buxton, Timi O’Neill</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77777777" w:rsidR="00DB116D" w:rsidRPr="00394874" w:rsidRDefault="00DB116D" w:rsidP="00146636">
            <w:pPr>
              <w:spacing w:before="120" w:after="120"/>
              <w:jc w:val="both"/>
              <w:rPr>
                <w:rFonts w:cs="Arial"/>
                <w:b/>
                <w:sz w:val="22"/>
                <w:szCs w:val="22"/>
              </w:rPr>
            </w:pPr>
          </w:p>
        </w:tc>
      </w:tr>
      <w:tr w:rsidR="00DB116D" w:rsidRPr="00394874" w14:paraId="3CE883D8" w14:textId="77777777" w:rsidTr="00CD5E33">
        <w:trPr>
          <w:trHeight w:val="499"/>
        </w:trPr>
        <w:tc>
          <w:tcPr>
            <w:tcW w:w="1384"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490" w:type="dxa"/>
            <w:gridSpan w:val="3"/>
            <w:tcBorders>
              <w:bottom w:val="single" w:sz="4" w:space="0" w:color="auto"/>
            </w:tcBorders>
          </w:tcPr>
          <w:p w14:paraId="3FBAF0B1" w14:textId="1AF990D4" w:rsidR="00DB116D" w:rsidRPr="00394874" w:rsidRDefault="00CD5E33" w:rsidP="00CD5E33">
            <w:pPr>
              <w:spacing w:before="120" w:after="120"/>
              <w:jc w:val="both"/>
              <w:rPr>
                <w:rFonts w:cs="Arial"/>
                <w:b/>
                <w:sz w:val="22"/>
                <w:szCs w:val="22"/>
              </w:rPr>
            </w:pPr>
            <w:r>
              <w:rPr>
                <w:rFonts w:cs="Arial"/>
                <w:b/>
                <w:sz w:val="22"/>
                <w:szCs w:val="22"/>
              </w:rPr>
              <w:t>Portfolio</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2AD18860" w:rsidR="00DB116D" w:rsidRPr="00394874" w:rsidRDefault="004074B4" w:rsidP="003B7F03">
            <w:pPr>
              <w:spacing w:before="120" w:after="120"/>
              <w:jc w:val="both"/>
              <w:rPr>
                <w:rFonts w:cs="Arial"/>
                <w:b/>
                <w:sz w:val="22"/>
                <w:szCs w:val="22"/>
              </w:rPr>
            </w:pPr>
            <w:r>
              <w:rPr>
                <w:rFonts w:cs="Arial"/>
                <w:b/>
                <w:sz w:val="22"/>
                <w:szCs w:val="22"/>
              </w:rPr>
              <w:t xml:space="preserve">1 of </w:t>
            </w:r>
            <w:r w:rsidR="003B7F03">
              <w:rPr>
                <w:rFonts w:cs="Arial"/>
                <w:b/>
                <w:sz w:val="22"/>
                <w:szCs w:val="22"/>
              </w:rPr>
              <w:t>1</w:t>
            </w:r>
          </w:p>
        </w:tc>
      </w:tr>
      <w:tr w:rsidR="00CD5E33" w:rsidRPr="009B6835" w14:paraId="17AF2F5B" w14:textId="77777777" w:rsidTr="00CD5E33">
        <w:trPr>
          <w:trHeight w:val="362"/>
        </w:trPr>
        <w:tc>
          <w:tcPr>
            <w:tcW w:w="1384"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276"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3260"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210"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DE3F28" w:rsidRPr="009B6835" w14:paraId="3A49AF42" w14:textId="77777777" w:rsidTr="00CD5E33">
        <w:tc>
          <w:tcPr>
            <w:tcW w:w="1384"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5E378EF2" w:rsidR="009B6835" w:rsidRPr="009B6835" w:rsidRDefault="00286C2A" w:rsidP="00DE3F28">
            <w:pPr>
              <w:spacing w:before="120" w:after="120"/>
              <w:jc w:val="both"/>
              <w:rPr>
                <w:rFonts w:cs="Arial"/>
                <w:b/>
                <w:sz w:val="22"/>
                <w:szCs w:val="22"/>
              </w:rPr>
            </w:pPr>
            <w:r>
              <w:rPr>
                <w:rFonts w:cs="Arial"/>
                <w:b/>
                <w:sz w:val="22"/>
                <w:szCs w:val="22"/>
              </w:rPr>
              <w:t>Monday</w:t>
            </w:r>
            <w:r w:rsidR="004074B4">
              <w:rPr>
                <w:rFonts w:cs="Arial"/>
                <w:b/>
                <w:sz w:val="22"/>
                <w:szCs w:val="22"/>
              </w:rPr>
              <w:t xml:space="preserve"> </w:t>
            </w:r>
            <w:r>
              <w:rPr>
                <w:rFonts w:cs="Arial"/>
                <w:b/>
                <w:sz w:val="22"/>
                <w:szCs w:val="22"/>
              </w:rPr>
              <w:t>3</w:t>
            </w:r>
            <w:r w:rsidR="00DE3F28">
              <w:rPr>
                <w:rFonts w:cs="Arial"/>
                <w:b/>
                <w:sz w:val="22"/>
                <w:szCs w:val="22"/>
              </w:rPr>
              <w:t>1</w:t>
            </w:r>
            <w:r w:rsidR="004074B4" w:rsidRPr="004074B4">
              <w:rPr>
                <w:rFonts w:cs="Arial"/>
                <w:b/>
                <w:sz w:val="22"/>
                <w:szCs w:val="22"/>
                <w:vertAlign w:val="superscript"/>
              </w:rPr>
              <w:t>t</w:t>
            </w:r>
            <w:r w:rsidR="00DE3F28">
              <w:rPr>
                <w:rFonts w:cs="Arial"/>
                <w:b/>
                <w:sz w:val="22"/>
                <w:szCs w:val="22"/>
                <w:vertAlign w:val="superscript"/>
              </w:rPr>
              <w:t xml:space="preserve">st </w:t>
            </w:r>
            <w:r w:rsidR="004074B4">
              <w:rPr>
                <w:rFonts w:cs="Arial"/>
                <w:b/>
                <w:sz w:val="22"/>
                <w:szCs w:val="22"/>
              </w:rPr>
              <w:t>January 201</w:t>
            </w:r>
            <w:r>
              <w:rPr>
                <w:rFonts w:cs="Arial"/>
                <w:b/>
                <w:sz w:val="22"/>
                <w:szCs w:val="22"/>
              </w:rPr>
              <w:t>7</w:t>
            </w:r>
          </w:p>
        </w:tc>
        <w:tc>
          <w:tcPr>
            <w:tcW w:w="1276"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3260" w:type="dxa"/>
            <w:gridSpan w:val="2"/>
            <w:tcBorders>
              <w:top w:val="single" w:sz="4" w:space="0" w:color="auto"/>
            </w:tcBorders>
            <w:shd w:val="clear" w:color="auto" w:fill="auto"/>
          </w:tcPr>
          <w:p w14:paraId="4DBD5151" w14:textId="7335D23B" w:rsidR="009B6835" w:rsidRDefault="00286C2A" w:rsidP="00DE3F28">
            <w:pPr>
              <w:spacing w:before="120" w:after="120"/>
              <w:jc w:val="both"/>
              <w:rPr>
                <w:rFonts w:cs="Arial"/>
                <w:b/>
                <w:sz w:val="22"/>
                <w:szCs w:val="22"/>
              </w:rPr>
            </w:pPr>
            <w:r>
              <w:rPr>
                <w:rFonts w:cs="Arial"/>
                <w:b/>
                <w:sz w:val="22"/>
                <w:szCs w:val="22"/>
              </w:rPr>
              <w:t xml:space="preserve">Friday </w:t>
            </w:r>
            <w:r w:rsidR="00DE3F28">
              <w:rPr>
                <w:rFonts w:cs="Arial"/>
                <w:b/>
                <w:sz w:val="22"/>
                <w:szCs w:val="22"/>
              </w:rPr>
              <w:t>31</w:t>
            </w:r>
            <w:r w:rsidR="00DE3F28" w:rsidRPr="00DE3F28">
              <w:rPr>
                <w:rFonts w:cs="Arial"/>
                <w:b/>
                <w:sz w:val="22"/>
                <w:szCs w:val="22"/>
                <w:vertAlign w:val="superscript"/>
              </w:rPr>
              <w:t>st</w:t>
            </w:r>
            <w:r w:rsidR="00DE3F28">
              <w:rPr>
                <w:rFonts w:cs="Arial"/>
                <w:b/>
                <w:sz w:val="22"/>
                <w:szCs w:val="22"/>
              </w:rPr>
              <w:t xml:space="preserve"> </w:t>
            </w:r>
            <w:r w:rsidR="004074B4">
              <w:rPr>
                <w:rFonts w:cs="Arial"/>
                <w:b/>
                <w:sz w:val="22"/>
                <w:szCs w:val="22"/>
              </w:rPr>
              <w:t>March 201</w:t>
            </w:r>
            <w:r>
              <w:rPr>
                <w:rFonts w:cs="Arial"/>
                <w:b/>
                <w:sz w:val="22"/>
                <w:szCs w:val="22"/>
              </w:rPr>
              <w:t>7</w:t>
            </w:r>
          </w:p>
          <w:p w14:paraId="72E56F22" w14:textId="77777777" w:rsidR="00DE3F28" w:rsidRDefault="00DE3F28" w:rsidP="00DE3F28">
            <w:pPr>
              <w:spacing w:before="120" w:after="120"/>
              <w:jc w:val="both"/>
              <w:rPr>
                <w:rFonts w:cs="Arial"/>
                <w:b/>
                <w:sz w:val="22"/>
                <w:szCs w:val="22"/>
              </w:rPr>
            </w:pPr>
            <w:r>
              <w:rPr>
                <w:rFonts w:cs="Arial"/>
                <w:b/>
                <w:sz w:val="22"/>
                <w:szCs w:val="22"/>
              </w:rPr>
              <w:t>Turnitin submission by 11-59am</w:t>
            </w:r>
          </w:p>
          <w:p w14:paraId="15E8D7A3" w14:textId="72FBCAF0" w:rsidR="00DE3F28" w:rsidRPr="009B6835" w:rsidRDefault="00DE3F28" w:rsidP="00CD5E33">
            <w:pPr>
              <w:spacing w:before="120" w:after="120"/>
              <w:rPr>
                <w:rFonts w:cs="Arial"/>
                <w:b/>
                <w:sz w:val="22"/>
                <w:szCs w:val="22"/>
              </w:rPr>
            </w:pPr>
            <w:r>
              <w:rPr>
                <w:rFonts w:cs="Arial"/>
                <w:b/>
                <w:sz w:val="22"/>
                <w:szCs w:val="22"/>
              </w:rPr>
              <w:t xml:space="preserve">Physical hand-in between </w:t>
            </w:r>
            <w:r w:rsidR="00CD5E33">
              <w:rPr>
                <w:rFonts w:cs="Arial"/>
                <w:b/>
                <w:sz w:val="22"/>
                <w:szCs w:val="22"/>
              </w:rPr>
              <w:br/>
            </w:r>
            <w:r>
              <w:rPr>
                <w:rFonts w:cs="Arial"/>
                <w:b/>
                <w:sz w:val="22"/>
                <w:szCs w:val="22"/>
              </w:rPr>
              <w:t xml:space="preserve">9-00am &amp; 12-00pm in </w:t>
            </w:r>
            <w:r w:rsidR="00CD5E33">
              <w:rPr>
                <w:rFonts w:cs="Arial"/>
                <w:b/>
                <w:sz w:val="22"/>
                <w:szCs w:val="22"/>
              </w:rPr>
              <w:br/>
              <w:t>Room ADG03</w:t>
            </w:r>
          </w:p>
        </w:tc>
        <w:tc>
          <w:tcPr>
            <w:tcW w:w="1210"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5390833D" w:rsidR="009B6835" w:rsidRPr="009B6835" w:rsidRDefault="00286C2A" w:rsidP="00DE3F28">
            <w:pPr>
              <w:spacing w:before="120" w:after="120"/>
              <w:jc w:val="both"/>
              <w:rPr>
                <w:rFonts w:cs="Arial"/>
                <w:b/>
                <w:sz w:val="22"/>
                <w:szCs w:val="22"/>
              </w:rPr>
            </w:pPr>
            <w:r>
              <w:rPr>
                <w:rFonts w:cs="Arial"/>
                <w:b/>
                <w:sz w:val="22"/>
                <w:szCs w:val="22"/>
              </w:rPr>
              <w:t>Friday</w:t>
            </w:r>
            <w:r w:rsidR="00553CCC">
              <w:rPr>
                <w:rFonts w:cs="Arial"/>
                <w:b/>
                <w:sz w:val="22"/>
                <w:szCs w:val="22"/>
              </w:rPr>
              <w:t xml:space="preserve"> </w:t>
            </w:r>
            <w:r>
              <w:rPr>
                <w:rFonts w:cs="Arial"/>
                <w:b/>
                <w:sz w:val="22"/>
                <w:szCs w:val="22"/>
              </w:rPr>
              <w:t>1</w:t>
            </w:r>
            <w:r w:rsidR="00DE3F28">
              <w:rPr>
                <w:rFonts w:cs="Arial"/>
                <w:b/>
                <w:sz w:val="22"/>
                <w:szCs w:val="22"/>
              </w:rPr>
              <w:t>9</w:t>
            </w:r>
            <w:r w:rsidR="00553CCC" w:rsidRPr="00553CCC">
              <w:rPr>
                <w:rFonts w:cs="Arial"/>
                <w:b/>
                <w:sz w:val="22"/>
                <w:szCs w:val="22"/>
                <w:vertAlign w:val="superscript"/>
              </w:rPr>
              <w:t>th</w:t>
            </w:r>
            <w:r w:rsidR="00553CCC">
              <w:rPr>
                <w:rFonts w:cs="Arial"/>
                <w:b/>
                <w:sz w:val="22"/>
                <w:szCs w:val="22"/>
              </w:rPr>
              <w:t xml:space="preserve"> May 201</w:t>
            </w:r>
            <w:r>
              <w:rPr>
                <w:rFonts w:cs="Arial"/>
                <w:b/>
                <w:sz w:val="22"/>
                <w:szCs w:val="22"/>
              </w:rPr>
              <w:t>7</w:t>
            </w:r>
          </w:p>
        </w:tc>
      </w:tr>
    </w:tbl>
    <w:p w14:paraId="73A5B0F0" w14:textId="66E55BF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7777777" w:rsidR="00103C84" w:rsidRDefault="00341EFE"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1A5FA026"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256281B3" w:rsidR="00EB7A18" w:rsidRDefault="00EB7A18" w:rsidP="00EB7A18">
            <w:pPr>
              <w:rPr>
                <w:rFonts w:ascii="Calibri" w:hAnsi="Calibri" w:cs="Arial"/>
                <w:b/>
              </w:rPr>
            </w:pPr>
            <w:r w:rsidRPr="00EB7A18">
              <w:rPr>
                <w:rFonts w:ascii="Calibri" w:hAnsi="Calibri" w:cs="Arial"/>
                <w:b/>
              </w:rPr>
              <w:t xml:space="preserve">Penalties for late submission: Up to </w:t>
            </w:r>
            <w:r w:rsidR="00286C2A">
              <w:rPr>
                <w:rFonts w:ascii="Calibri" w:hAnsi="Calibri" w:cs="Arial"/>
                <w:b/>
              </w:rPr>
              <w:t>one</w:t>
            </w:r>
            <w:r w:rsidRPr="00EB7A18">
              <w:rPr>
                <w:rFonts w:ascii="Calibri" w:hAnsi="Calibri" w:cs="Arial"/>
                <w:b/>
              </w:rPr>
              <w:t xml:space="preserve"> week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51EFDB5C" w14:textId="478E31EE" w:rsidR="00EB7A18" w:rsidRPr="00EB7A18" w:rsidRDefault="00EB7A18" w:rsidP="00286C2A">
            <w:pPr>
              <w:rPr>
                <w:rFonts w:ascii="Calibri" w:hAnsi="Calibri" w:cs="Arial"/>
                <w:b/>
              </w:rPr>
            </w:pPr>
            <w:r>
              <w:rPr>
                <w:rFonts w:ascii="Calibri" w:hAnsi="Calibri" w:cs="Arial"/>
                <w:b/>
              </w:rPr>
              <w:lastRenderedPageBreak/>
              <w:t xml:space="preserve">Work </w:t>
            </w:r>
            <w:r w:rsidR="00286C2A">
              <w:rPr>
                <w:rFonts w:ascii="Calibri" w:hAnsi="Calibri" w:cs="Arial"/>
                <w:b/>
              </w:rPr>
              <w:t>cannot be accepted after one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Turnitin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footerReference w:type="first" r:id="rId11"/>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E3F28" w:rsidRDefault="00827FA2" w:rsidP="00E725F5">
            <w:pPr>
              <w:rPr>
                <w:rFonts w:ascii="Calibri" w:hAnsi="Calibri" w:cs="Arial"/>
                <w:i/>
                <w:sz w:val="22"/>
                <w:szCs w:val="22"/>
              </w:rPr>
            </w:pPr>
            <w:r w:rsidRPr="00DE3F28">
              <w:rPr>
                <w:rFonts w:ascii="Calibri" w:hAnsi="Calibri" w:cs="Arial"/>
                <w:sz w:val="22"/>
                <w:szCs w:val="22"/>
              </w:rPr>
              <w:t xml:space="preserve">Module </w:t>
            </w:r>
            <w:r w:rsidR="00CB59D7" w:rsidRPr="00DE3F28">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0F3B266C" w:rsidR="00CB59D7" w:rsidRPr="00DE3F28" w:rsidRDefault="00DE3F28" w:rsidP="00DE3F28">
            <w:pPr>
              <w:pStyle w:val="ListParagraph"/>
              <w:widowControl w:val="0"/>
              <w:numPr>
                <w:ilvl w:val="0"/>
                <w:numId w:val="25"/>
              </w:numPr>
              <w:autoSpaceDE w:val="0"/>
              <w:autoSpaceDN w:val="0"/>
              <w:adjustRightInd w:val="0"/>
              <w:rPr>
                <w:rFonts w:ascii="Calibri" w:hAnsi="Calibri"/>
                <w:color w:val="000000"/>
                <w:sz w:val="22"/>
                <w:szCs w:val="22"/>
                <w:lang w:val="en-US"/>
              </w:rPr>
            </w:pPr>
            <w:r w:rsidRPr="00DE3F28">
              <w:rPr>
                <w:rFonts w:ascii="Calibri" w:hAnsi="Calibri"/>
                <w:color w:val="000000"/>
                <w:sz w:val="22"/>
                <w:szCs w:val="22"/>
                <w:lang w:val="en-US"/>
              </w:rPr>
              <w:t>Create, recognize, and exploit a business opportunity and devise a realistic and professional business/venture plan to take it forward based on a critical evaluation of a given competitive scenario.</w:t>
            </w:r>
          </w:p>
        </w:tc>
      </w:tr>
      <w:tr w:rsidR="00CB59D7" w:rsidRPr="009E7EF2" w14:paraId="0FA55FC3" w14:textId="77777777" w:rsidTr="00C2405E">
        <w:tc>
          <w:tcPr>
            <w:tcW w:w="10598" w:type="dxa"/>
          </w:tcPr>
          <w:p w14:paraId="65086F5E" w14:textId="50C26C30" w:rsidR="004074B4" w:rsidRPr="00DE3F28" w:rsidRDefault="00DE3F28" w:rsidP="00DE3F28">
            <w:pPr>
              <w:pStyle w:val="ListParagraph"/>
              <w:widowControl w:val="0"/>
              <w:numPr>
                <w:ilvl w:val="0"/>
                <w:numId w:val="25"/>
              </w:numPr>
              <w:autoSpaceDE w:val="0"/>
              <w:autoSpaceDN w:val="0"/>
              <w:adjustRightInd w:val="0"/>
              <w:rPr>
                <w:rFonts w:ascii="Calibri" w:hAnsi="Calibri"/>
                <w:color w:val="000000"/>
                <w:sz w:val="22"/>
                <w:szCs w:val="22"/>
                <w:lang w:val="en-US"/>
              </w:rPr>
            </w:pPr>
            <w:r w:rsidRPr="00DE3F28">
              <w:rPr>
                <w:rFonts w:ascii="Calibri" w:hAnsi="Calibri"/>
                <w:color w:val="000000"/>
                <w:sz w:val="22"/>
                <w:szCs w:val="22"/>
                <w:lang w:val="en-US"/>
              </w:rPr>
              <w:t>Articulate these findings through digital iterations and adaptation for further investigations in the chosen field.</w:t>
            </w: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0A59E3B1" w14:textId="32C5B3F5" w:rsidR="008F0300" w:rsidRPr="008F0300" w:rsidRDefault="008F0300" w:rsidP="00C51B01">
            <w:pPr>
              <w:jc w:val="both"/>
              <w:rPr>
                <w:sz w:val="22"/>
                <w:szCs w:val="22"/>
              </w:rPr>
            </w:pPr>
          </w:p>
          <w:p w14:paraId="0490D46A" w14:textId="68C7778E" w:rsidR="005B6806" w:rsidRDefault="005F063A" w:rsidP="00393E63">
            <w:pPr>
              <w:rPr>
                <w:rFonts w:cs="Arial"/>
                <w:sz w:val="22"/>
                <w:szCs w:val="22"/>
              </w:rPr>
            </w:pPr>
            <w:r w:rsidRPr="005F063A">
              <w:rPr>
                <w:rFonts w:cs="Arial"/>
                <w:sz w:val="22"/>
                <w:szCs w:val="22"/>
              </w:rPr>
              <w:t>Working in groups</w:t>
            </w:r>
            <w:r w:rsidR="005B6806">
              <w:rPr>
                <w:rFonts w:cs="Arial"/>
                <w:sz w:val="22"/>
                <w:szCs w:val="22"/>
              </w:rPr>
              <w:t xml:space="preserve">, students will create a portfolio of work exploring aspects of entrepreneurship in filmmaking. Formative assessments will </w:t>
            </w:r>
            <w:r w:rsidR="00393E63">
              <w:rPr>
                <w:rFonts w:cs="Arial"/>
                <w:sz w:val="22"/>
                <w:szCs w:val="22"/>
              </w:rPr>
              <w:t>include</w:t>
            </w:r>
            <w:r w:rsidR="005B6806">
              <w:rPr>
                <w:rFonts w:cs="Arial"/>
                <w:sz w:val="22"/>
                <w:szCs w:val="22"/>
              </w:rPr>
              <w:t xml:space="preserve"> two presentations, looking at pitching for a market and presenting aesthetics respectively. A summative assessment will combine both these, together with considerations of practical and financial aspects </w:t>
            </w:r>
            <w:r w:rsidR="00A94170">
              <w:rPr>
                <w:rFonts w:cs="Arial"/>
                <w:sz w:val="22"/>
                <w:szCs w:val="22"/>
              </w:rPr>
              <w:t xml:space="preserve">of a project. </w:t>
            </w:r>
            <w:r w:rsidR="00393E63">
              <w:rPr>
                <w:rFonts w:cs="Arial"/>
                <w:sz w:val="22"/>
                <w:szCs w:val="22"/>
              </w:rPr>
              <w:t>These presentations may include the following:</w:t>
            </w:r>
          </w:p>
          <w:p w14:paraId="5E15EAF0" w14:textId="77777777" w:rsidR="00393E63" w:rsidRDefault="00393E63" w:rsidP="00393E63">
            <w:pPr>
              <w:rPr>
                <w:rFonts w:cs="Arial"/>
                <w:sz w:val="22"/>
                <w:szCs w:val="22"/>
              </w:rPr>
            </w:pPr>
          </w:p>
          <w:p w14:paraId="5708AD88" w14:textId="77777777" w:rsidR="00393E63" w:rsidRPr="00393E63" w:rsidRDefault="00393E63" w:rsidP="00393E63">
            <w:pPr>
              <w:pStyle w:val="ListParagraph"/>
              <w:numPr>
                <w:ilvl w:val="0"/>
                <w:numId w:val="29"/>
              </w:numPr>
              <w:rPr>
                <w:rFonts w:cs="Arial"/>
                <w:sz w:val="22"/>
                <w:szCs w:val="22"/>
              </w:rPr>
            </w:pPr>
            <w:r w:rsidRPr="00393E63">
              <w:rPr>
                <w:rFonts w:cs="Arial"/>
                <w:sz w:val="22"/>
                <w:szCs w:val="22"/>
              </w:rPr>
              <w:t>Pitch documents</w:t>
            </w:r>
          </w:p>
          <w:p w14:paraId="375F1072" w14:textId="77777777" w:rsidR="00393E63" w:rsidRPr="00393E63" w:rsidRDefault="00393E63" w:rsidP="00393E63">
            <w:pPr>
              <w:pStyle w:val="ListParagraph"/>
              <w:numPr>
                <w:ilvl w:val="0"/>
                <w:numId w:val="29"/>
              </w:numPr>
              <w:rPr>
                <w:rFonts w:cs="Arial"/>
                <w:sz w:val="22"/>
                <w:szCs w:val="22"/>
              </w:rPr>
            </w:pPr>
            <w:r w:rsidRPr="00393E63">
              <w:rPr>
                <w:rFonts w:cs="Arial"/>
                <w:sz w:val="22"/>
                <w:szCs w:val="22"/>
              </w:rPr>
              <w:t>Powerpoint presentations</w:t>
            </w:r>
          </w:p>
          <w:p w14:paraId="7CB38281" w14:textId="77777777" w:rsidR="00393E63" w:rsidRPr="00393E63" w:rsidRDefault="00393E63" w:rsidP="00393E63">
            <w:pPr>
              <w:pStyle w:val="ListParagraph"/>
              <w:numPr>
                <w:ilvl w:val="0"/>
                <w:numId w:val="29"/>
              </w:numPr>
              <w:rPr>
                <w:rFonts w:cs="Arial"/>
                <w:sz w:val="22"/>
                <w:szCs w:val="22"/>
              </w:rPr>
            </w:pPr>
            <w:r w:rsidRPr="00393E63">
              <w:rPr>
                <w:rFonts w:cs="Arial"/>
                <w:sz w:val="22"/>
                <w:szCs w:val="22"/>
              </w:rPr>
              <w:t>Mood boards</w:t>
            </w:r>
          </w:p>
          <w:p w14:paraId="2E9CA4D7" w14:textId="77777777" w:rsidR="00393E63" w:rsidRPr="00393E63" w:rsidRDefault="00393E63" w:rsidP="00393E63">
            <w:pPr>
              <w:pStyle w:val="ListParagraph"/>
              <w:numPr>
                <w:ilvl w:val="0"/>
                <w:numId w:val="29"/>
              </w:numPr>
              <w:rPr>
                <w:rFonts w:cs="Arial"/>
                <w:sz w:val="22"/>
                <w:szCs w:val="22"/>
              </w:rPr>
            </w:pPr>
            <w:r w:rsidRPr="00393E63">
              <w:rPr>
                <w:rFonts w:cs="Arial"/>
                <w:sz w:val="22"/>
                <w:szCs w:val="22"/>
              </w:rPr>
              <w:t>Rip-o-matics</w:t>
            </w:r>
          </w:p>
          <w:p w14:paraId="43807999" w14:textId="77777777" w:rsidR="00393E63" w:rsidRPr="00393E63" w:rsidRDefault="00393E63" w:rsidP="00393E63">
            <w:pPr>
              <w:pStyle w:val="ListParagraph"/>
              <w:numPr>
                <w:ilvl w:val="0"/>
                <w:numId w:val="29"/>
              </w:numPr>
              <w:rPr>
                <w:rFonts w:cs="Arial"/>
                <w:sz w:val="22"/>
                <w:szCs w:val="22"/>
              </w:rPr>
            </w:pPr>
            <w:r w:rsidRPr="00393E63">
              <w:rPr>
                <w:rFonts w:cs="Arial"/>
                <w:sz w:val="22"/>
                <w:szCs w:val="22"/>
              </w:rPr>
              <w:t>Market analysis</w:t>
            </w:r>
          </w:p>
          <w:p w14:paraId="61626AAC" w14:textId="77777777" w:rsidR="00393E63" w:rsidRDefault="00393E63" w:rsidP="00393E63">
            <w:pPr>
              <w:pStyle w:val="ListParagraph"/>
              <w:numPr>
                <w:ilvl w:val="0"/>
                <w:numId w:val="29"/>
              </w:numPr>
              <w:rPr>
                <w:rFonts w:cs="Arial"/>
                <w:sz w:val="22"/>
                <w:szCs w:val="22"/>
              </w:rPr>
            </w:pPr>
            <w:r w:rsidRPr="00393E63">
              <w:rPr>
                <w:rFonts w:cs="Arial"/>
                <w:sz w:val="22"/>
                <w:szCs w:val="22"/>
              </w:rPr>
              <w:t>Finance plans</w:t>
            </w:r>
          </w:p>
          <w:p w14:paraId="2FA7F4FF" w14:textId="3792E2CC" w:rsidR="00393E63" w:rsidRPr="00393E63" w:rsidRDefault="00393E63" w:rsidP="00393E63">
            <w:pPr>
              <w:pStyle w:val="ListParagraph"/>
              <w:rPr>
                <w:rFonts w:cs="Arial"/>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1078CE" w:rsidRPr="00EA26EE" w14:paraId="0A9DEA52" w14:textId="77777777" w:rsidTr="00CD5E33">
        <w:trPr>
          <w:trHeight w:val="5416"/>
        </w:trPr>
        <w:tc>
          <w:tcPr>
            <w:tcW w:w="10598" w:type="dxa"/>
            <w:shd w:val="clear" w:color="auto" w:fill="auto"/>
          </w:tcPr>
          <w:p w14:paraId="5E0EAF58" w14:textId="3DEF0EF8" w:rsidR="001078CE" w:rsidRPr="008F0300" w:rsidRDefault="001078CE" w:rsidP="00C51B01">
            <w:pPr>
              <w:jc w:val="both"/>
              <w:rPr>
                <w:sz w:val="22"/>
                <w:szCs w:val="22"/>
              </w:rPr>
            </w:pPr>
          </w:p>
          <w:p w14:paraId="1E35BCFD" w14:textId="22D696F1" w:rsidR="001078CE" w:rsidRDefault="001078CE" w:rsidP="005F063A">
            <w:pPr>
              <w:jc w:val="both"/>
              <w:rPr>
                <w:i/>
                <w:sz w:val="22"/>
                <w:szCs w:val="22"/>
              </w:rPr>
            </w:pPr>
            <w:r>
              <w:rPr>
                <w:i/>
                <w:sz w:val="22"/>
                <w:szCs w:val="22"/>
              </w:rPr>
              <w:t xml:space="preserve">There are various aspects to consider when </w:t>
            </w:r>
            <w:r w:rsidR="00EE492F">
              <w:rPr>
                <w:i/>
                <w:sz w:val="22"/>
                <w:szCs w:val="22"/>
              </w:rPr>
              <w:t>approaching presentations</w:t>
            </w:r>
            <w:r>
              <w:rPr>
                <w:i/>
                <w:sz w:val="22"/>
                <w:szCs w:val="22"/>
              </w:rPr>
              <w:t>:</w:t>
            </w:r>
          </w:p>
          <w:p w14:paraId="0EA009AF" w14:textId="77777777" w:rsidR="001078CE" w:rsidRDefault="001078CE" w:rsidP="005F063A">
            <w:pPr>
              <w:jc w:val="both"/>
              <w:rPr>
                <w:i/>
                <w:sz w:val="22"/>
                <w:szCs w:val="22"/>
              </w:rPr>
            </w:pPr>
          </w:p>
          <w:p w14:paraId="2CA034E6" w14:textId="0B1CDFCB" w:rsidR="001078CE" w:rsidRDefault="00EE492F" w:rsidP="005F063A">
            <w:pPr>
              <w:pStyle w:val="ListParagraph"/>
              <w:numPr>
                <w:ilvl w:val="0"/>
                <w:numId w:val="27"/>
              </w:numPr>
              <w:jc w:val="both"/>
              <w:rPr>
                <w:i/>
                <w:sz w:val="22"/>
                <w:szCs w:val="22"/>
              </w:rPr>
            </w:pPr>
            <w:r>
              <w:rPr>
                <w:i/>
                <w:sz w:val="22"/>
                <w:szCs w:val="22"/>
              </w:rPr>
              <w:t>Clarity and effectiveness of communication across media</w:t>
            </w:r>
          </w:p>
          <w:p w14:paraId="6DC21435" w14:textId="2A004646" w:rsidR="00EE492F" w:rsidRPr="00446D23" w:rsidRDefault="00EE492F" w:rsidP="005F063A">
            <w:pPr>
              <w:pStyle w:val="ListParagraph"/>
              <w:numPr>
                <w:ilvl w:val="0"/>
                <w:numId w:val="27"/>
              </w:numPr>
              <w:jc w:val="both"/>
              <w:rPr>
                <w:i/>
                <w:sz w:val="22"/>
                <w:szCs w:val="22"/>
              </w:rPr>
            </w:pPr>
            <w:r>
              <w:rPr>
                <w:i/>
                <w:sz w:val="22"/>
                <w:szCs w:val="22"/>
              </w:rPr>
              <w:t>Potential marketplaces</w:t>
            </w:r>
          </w:p>
          <w:p w14:paraId="55C8594F" w14:textId="77777777" w:rsidR="00EE492F" w:rsidRDefault="00EE492F" w:rsidP="005F063A">
            <w:pPr>
              <w:pStyle w:val="ListParagraph"/>
              <w:numPr>
                <w:ilvl w:val="0"/>
                <w:numId w:val="27"/>
              </w:numPr>
              <w:jc w:val="both"/>
              <w:rPr>
                <w:i/>
                <w:sz w:val="22"/>
                <w:szCs w:val="22"/>
              </w:rPr>
            </w:pPr>
            <w:r>
              <w:rPr>
                <w:i/>
                <w:sz w:val="22"/>
                <w:szCs w:val="22"/>
              </w:rPr>
              <w:t>Aesthetic choices</w:t>
            </w:r>
          </w:p>
          <w:p w14:paraId="191A297C" w14:textId="451AFDC2" w:rsidR="001078CE" w:rsidRPr="00446D23" w:rsidRDefault="00EE492F" w:rsidP="005F063A">
            <w:pPr>
              <w:pStyle w:val="ListParagraph"/>
              <w:numPr>
                <w:ilvl w:val="0"/>
                <w:numId w:val="27"/>
              </w:numPr>
              <w:jc w:val="both"/>
              <w:rPr>
                <w:i/>
                <w:sz w:val="22"/>
                <w:szCs w:val="22"/>
              </w:rPr>
            </w:pPr>
            <w:r>
              <w:rPr>
                <w:i/>
                <w:sz w:val="22"/>
                <w:szCs w:val="22"/>
              </w:rPr>
              <w:t>Genre conventions</w:t>
            </w:r>
          </w:p>
          <w:p w14:paraId="1BB629EE" w14:textId="4B62C181" w:rsidR="001078CE" w:rsidRDefault="001078CE" w:rsidP="005F063A">
            <w:pPr>
              <w:pStyle w:val="ListParagraph"/>
              <w:numPr>
                <w:ilvl w:val="0"/>
                <w:numId w:val="27"/>
              </w:numPr>
              <w:jc w:val="both"/>
              <w:rPr>
                <w:i/>
                <w:sz w:val="22"/>
                <w:szCs w:val="22"/>
              </w:rPr>
            </w:pPr>
            <w:r w:rsidRPr="00446D23">
              <w:rPr>
                <w:i/>
                <w:sz w:val="22"/>
                <w:szCs w:val="22"/>
              </w:rPr>
              <w:t xml:space="preserve">Practical production </w:t>
            </w:r>
            <w:r>
              <w:rPr>
                <w:i/>
                <w:sz w:val="22"/>
                <w:szCs w:val="22"/>
              </w:rPr>
              <w:t>implication</w:t>
            </w:r>
            <w:r w:rsidR="00EE492F">
              <w:rPr>
                <w:i/>
                <w:sz w:val="22"/>
                <w:szCs w:val="22"/>
              </w:rPr>
              <w:t>s</w:t>
            </w:r>
          </w:p>
          <w:p w14:paraId="26A65ED0" w14:textId="57900915" w:rsidR="00EE492F" w:rsidRDefault="00EE492F" w:rsidP="005F063A">
            <w:pPr>
              <w:pStyle w:val="ListParagraph"/>
              <w:numPr>
                <w:ilvl w:val="0"/>
                <w:numId w:val="27"/>
              </w:numPr>
              <w:jc w:val="both"/>
              <w:rPr>
                <w:i/>
                <w:sz w:val="22"/>
                <w:szCs w:val="22"/>
              </w:rPr>
            </w:pPr>
            <w:r>
              <w:rPr>
                <w:i/>
                <w:sz w:val="22"/>
                <w:szCs w:val="22"/>
              </w:rPr>
              <w:t>Available sources of finance</w:t>
            </w:r>
          </w:p>
          <w:p w14:paraId="3673458F" w14:textId="77777777" w:rsidR="001078CE" w:rsidRDefault="001078CE" w:rsidP="005F063A">
            <w:pPr>
              <w:jc w:val="both"/>
              <w:rPr>
                <w:i/>
                <w:sz w:val="22"/>
                <w:szCs w:val="22"/>
              </w:rPr>
            </w:pPr>
          </w:p>
          <w:p w14:paraId="7F405E54" w14:textId="77777777" w:rsidR="001078CE" w:rsidRPr="009D44C3" w:rsidRDefault="001078CE" w:rsidP="005F063A">
            <w:pPr>
              <w:jc w:val="both"/>
              <w:rPr>
                <w:i/>
                <w:sz w:val="22"/>
                <w:szCs w:val="22"/>
              </w:rPr>
            </w:pPr>
            <w:r w:rsidRPr="009D44C3">
              <w:rPr>
                <w:i/>
                <w:sz w:val="22"/>
                <w:szCs w:val="22"/>
              </w:rPr>
              <w:t>The following books may support this:</w:t>
            </w:r>
          </w:p>
          <w:p w14:paraId="636FC57C" w14:textId="77777777" w:rsidR="001078CE" w:rsidRPr="009D44C3" w:rsidRDefault="001078CE" w:rsidP="005F063A">
            <w:pPr>
              <w:rPr>
                <w:i/>
                <w:sz w:val="22"/>
                <w:szCs w:val="22"/>
              </w:rPr>
            </w:pPr>
          </w:p>
          <w:p w14:paraId="7A3427FD" w14:textId="783A7E7A" w:rsidR="009E09C8" w:rsidRDefault="009E09C8" w:rsidP="005F063A">
            <w:pPr>
              <w:ind w:left="2880" w:hanging="2880"/>
              <w:rPr>
                <w:rFonts w:cs="Arial"/>
                <w:i/>
                <w:sz w:val="22"/>
                <w:szCs w:val="22"/>
              </w:rPr>
            </w:pPr>
            <w:r>
              <w:rPr>
                <w:rFonts w:cs="Arial"/>
                <w:i/>
                <w:sz w:val="22"/>
                <w:szCs w:val="22"/>
              </w:rPr>
              <w:t>Rabiger, M. (2017) Developing Story Ideas. Routledge.</w:t>
            </w:r>
            <w:bookmarkStart w:id="0" w:name="_GoBack"/>
            <w:bookmarkEnd w:id="0"/>
          </w:p>
          <w:p w14:paraId="171E15E4" w14:textId="77777777" w:rsidR="009E09C8" w:rsidRDefault="009E09C8" w:rsidP="005F063A">
            <w:pPr>
              <w:ind w:left="2880" w:hanging="2880"/>
              <w:rPr>
                <w:rFonts w:cs="Arial"/>
                <w:i/>
                <w:sz w:val="22"/>
                <w:szCs w:val="22"/>
              </w:rPr>
            </w:pPr>
          </w:p>
          <w:p w14:paraId="7DFDD716" w14:textId="792E743F" w:rsidR="001078CE" w:rsidRDefault="001F04AD" w:rsidP="005F063A">
            <w:pPr>
              <w:ind w:left="2880" w:hanging="2880"/>
              <w:rPr>
                <w:rFonts w:cs="Arial"/>
                <w:i/>
                <w:sz w:val="22"/>
                <w:szCs w:val="22"/>
              </w:rPr>
            </w:pPr>
            <w:r>
              <w:rPr>
                <w:rFonts w:cs="Arial"/>
                <w:i/>
                <w:sz w:val="22"/>
                <w:szCs w:val="22"/>
              </w:rPr>
              <w:t xml:space="preserve">McIver, </w:t>
            </w:r>
            <w:r w:rsidR="00B110A4">
              <w:rPr>
                <w:rFonts w:cs="Arial"/>
                <w:i/>
                <w:sz w:val="22"/>
                <w:szCs w:val="22"/>
              </w:rPr>
              <w:t>G. (2016) Art History For Filmmakers: The Art Of Visual Storytelling. Bloomsbury.</w:t>
            </w:r>
          </w:p>
          <w:p w14:paraId="51B2A6FF" w14:textId="77777777" w:rsidR="00774B4D" w:rsidRPr="009D44C3" w:rsidRDefault="00774B4D" w:rsidP="005F063A">
            <w:pPr>
              <w:ind w:left="2880" w:hanging="2880"/>
              <w:rPr>
                <w:rFonts w:cs="Arial"/>
                <w:i/>
                <w:sz w:val="22"/>
                <w:szCs w:val="22"/>
              </w:rPr>
            </w:pPr>
          </w:p>
          <w:p w14:paraId="0E315F68" w14:textId="109C27E1" w:rsidR="001078CE" w:rsidRPr="009D44C3" w:rsidRDefault="00774B4D" w:rsidP="005F063A">
            <w:pPr>
              <w:rPr>
                <w:rFonts w:cs="Arial"/>
                <w:i/>
                <w:sz w:val="22"/>
                <w:szCs w:val="22"/>
              </w:rPr>
            </w:pPr>
            <w:r>
              <w:rPr>
                <w:rFonts w:cs="Arial"/>
                <w:i/>
                <w:sz w:val="22"/>
                <w:szCs w:val="22"/>
              </w:rPr>
              <w:t>Squire, Jason E. (editor) (2017) The Movie Business Book. Routledge</w:t>
            </w:r>
          </w:p>
          <w:p w14:paraId="1725C85D" w14:textId="77777777" w:rsidR="001078CE" w:rsidRPr="009D44C3" w:rsidRDefault="001078CE" w:rsidP="005F063A">
            <w:pPr>
              <w:rPr>
                <w:rFonts w:cs="Arial"/>
                <w:i/>
                <w:sz w:val="22"/>
                <w:szCs w:val="22"/>
              </w:rPr>
            </w:pPr>
          </w:p>
          <w:p w14:paraId="18637E59" w14:textId="2C07A115" w:rsidR="001078CE" w:rsidRPr="00446D23" w:rsidRDefault="001078CE" w:rsidP="005F063A">
            <w:pPr>
              <w:jc w:val="both"/>
              <w:rPr>
                <w:i/>
                <w:sz w:val="22"/>
                <w:szCs w:val="22"/>
              </w:rPr>
            </w:pPr>
            <w:r>
              <w:rPr>
                <w:i/>
                <w:sz w:val="22"/>
                <w:szCs w:val="22"/>
              </w:rPr>
              <w:t xml:space="preserve">To prepare the ideas for pitching, </w:t>
            </w:r>
            <w:r w:rsidR="00EE492F">
              <w:rPr>
                <w:i/>
                <w:sz w:val="22"/>
                <w:szCs w:val="22"/>
              </w:rPr>
              <w:t xml:space="preserve">presentations, </w:t>
            </w:r>
            <w:r>
              <w:rPr>
                <w:i/>
                <w:sz w:val="22"/>
                <w:szCs w:val="22"/>
              </w:rPr>
              <w:t xml:space="preserve">mood boards, </w:t>
            </w:r>
            <w:r w:rsidR="00EE492F">
              <w:rPr>
                <w:i/>
                <w:sz w:val="22"/>
                <w:szCs w:val="22"/>
              </w:rPr>
              <w:t>rip-o-matics</w:t>
            </w:r>
            <w:r>
              <w:rPr>
                <w:i/>
                <w:sz w:val="22"/>
                <w:szCs w:val="22"/>
              </w:rPr>
              <w:t xml:space="preserve"> should be created. These can use original illustrations or images taken from other sources (such as stills from films, photos or illustrations). </w:t>
            </w:r>
          </w:p>
          <w:p w14:paraId="73C5E98E" w14:textId="77777777" w:rsidR="001078CE" w:rsidRPr="00EA26EE" w:rsidRDefault="001078CE" w:rsidP="00DE7897">
            <w:pPr>
              <w:jc w:val="both"/>
              <w:rPr>
                <w:sz w:val="22"/>
                <w:szCs w:val="22"/>
              </w:rPr>
            </w:pPr>
          </w:p>
        </w:tc>
      </w:tr>
    </w:tbl>
    <w:p w14:paraId="6732F778" w14:textId="64EEA0C0" w:rsidR="008A27F3" w:rsidRDefault="008A27F3">
      <w:pPr>
        <w:rPr>
          <w:sz w:val="10"/>
        </w:rPr>
      </w:pPr>
    </w:p>
    <w:p w14:paraId="3199D35F" w14:textId="77777777" w:rsidR="008A27F3" w:rsidRDefault="008A27F3">
      <w:pPr>
        <w:rPr>
          <w:sz w:val="10"/>
        </w:rPr>
      </w:pPr>
      <w:r>
        <w:rPr>
          <w:sz w:val="10"/>
        </w:rPr>
        <w:br w:type="page"/>
      </w:r>
    </w:p>
    <w:p w14:paraId="715BAC51"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77777777" w:rsidR="00146636" w:rsidRPr="008F0300" w:rsidRDefault="00146636" w:rsidP="00146636">
            <w:pPr>
              <w:jc w:val="both"/>
              <w:rPr>
                <w:sz w:val="22"/>
                <w:szCs w:val="22"/>
              </w:rPr>
            </w:pPr>
          </w:p>
          <w:p w14:paraId="581D7C11" w14:textId="2750BF76" w:rsidR="0048392A" w:rsidRDefault="0048392A" w:rsidP="0048392A">
            <w:pPr>
              <w:jc w:val="both"/>
              <w:rPr>
                <w:i/>
                <w:sz w:val="22"/>
                <w:szCs w:val="22"/>
              </w:rPr>
            </w:pPr>
            <w:r>
              <w:rPr>
                <w:i/>
                <w:sz w:val="22"/>
                <w:szCs w:val="22"/>
              </w:rPr>
              <w:t>Your submission will be assessed using the following Common Assessment Criteria:</w:t>
            </w:r>
          </w:p>
          <w:p w14:paraId="7E2D81D2" w14:textId="77777777" w:rsidR="0048392A" w:rsidRPr="005B6806" w:rsidRDefault="0048392A" w:rsidP="0048392A">
            <w:pPr>
              <w:jc w:val="both"/>
              <w:rPr>
                <w:i/>
                <w:sz w:val="22"/>
                <w:szCs w:val="22"/>
              </w:rPr>
            </w:pPr>
          </w:p>
          <w:p w14:paraId="278227A8" w14:textId="77777777" w:rsidR="005B6806" w:rsidRPr="005B6806" w:rsidRDefault="005B6806" w:rsidP="005B6806">
            <w:pPr>
              <w:rPr>
                <w:rFonts w:ascii="Calibri" w:hAnsi="Calibri"/>
                <w:b/>
                <w:sz w:val="22"/>
                <w:szCs w:val="22"/>
                <w:lang w:eastAsia="zh-CN"/>
              </w:rPr>
            </w:pPr>
            <w:r w:rsidRPr="005B6806">
              <w:rPr>
                <w:rFonts w:ascii="Calibri" w:hAnsi="Calibri"/>
                <w:b/>
                <w:sz w:val="22"/>
                <w:szCs w:val="22"/>
                <w:lang w:eastAsia="zh-CN"/>
              </w:rPr>
              <w:t>1. Research &amp; Analysis</w:t>
            </w:r>
          </w:p>
          <w:p w14:paraId="496EBD2F" w14:textId="473817A5" w:rsidR="002F2624" w:rsidRDefault="005B6806" w:rsidP="005B6806">
            <w:pPr>
              <w:jc w:val="both"/>
              <w:rPr>
                <w:rFonts w:ascii="Calibri" w:hAnsi="Calibri"/>
                <w:sz w:val="22"/>
                <w:szCs w:val="22"/>
                <w:lang w:eastAsia="zh-CN"/>
              </w:rPr>
            </w:pPr>
            <w:r w:rsidRPr="005B6806">
              <w:rPr>
                <w:rFonts w:ascii="Calibri" w:hAnsi="Calibri"/>
                <w:sz w:val="22"/>
                <w:szCs w:val="22"/>
                <w:lang w:eastAsia="zh-CN"/>
              </w:rPr>
              <w:t>Systematic exploration and selection of sources; effective interpretation and evaluation of findings.</w:t>
            </w:r>
          </w:p>
          <w:p w14:paraId="45A3AE52" w14:textId="77777777" w:rsidR="005B6806" w:rsidRPr="005B6806" w:rsidRDefault="005B6806" w:rsidP="005B6806">
            <w:pPr>
              <w:jc w:val="both"/>
              <w:rPr>
                <w:rFonts w:ascii="Calibri" w:hAnsi="Calibri"/>
                <w:sz w:val="22"/>
                <w:szCs w:val="22"/>
                <w:lang w:eastAsia="zh-CN"/>
              </w:rPr>
            </w:pPr>
          </w:p>
          <w:p w14:paraId="19C46B34" w14:textId="77777777" w:rsidR="005B6806" w:rsidRPr="005B6806" w:rsidRDefault="005B6806" w:rsidP="005B6806">
            <w:pPr>
              <w:rPr>
                <w:rFonts w:ascii="Calibri" w:hAnsi="Calibri"/>
                <w:b/>
                <w:sz w:val="22"/>
                <w:szCs w:val="22"/>
                <w:lang w:eastAsia="zh-CN"/>
              </w:rPr>
            </w:pPr>
            <w:r w:rsidRPr="005B6806">
              <w:rPr>
                <w:rFonts w:ascii="Calibri" w:hAnsi="Calibri"/>
                <w:b/>
                <w:sz w:val="22"/>
                <w:szCs w:val="22"/>
                <w:lang w:eastAsia="zh-CN"/>
              </w:rPr>
              <w:t>4. Subject Knowledge</w:t>
            </w:r>
          </w:p>
          <w:p w14:paraId="64BF4B9B" w14:textId="1F5160F7" w:rsidR="005B6806" w:rsidRDefault="005B6806" w:rsidP="005B6806">
            <w:pPr>
              <w:jc w:val="both"/>
              <w:rPr>
                <w:rFonts w:ascii="Calibri" w:hAnsi="Calibri"/>
                <w:sz w:val="22"/>
                <w:szCs w:val="22"/>
                <w:lang w:eastAsia="zh-CN"/>
              </w:rPr>
            </w:pPr>
            <w:r w:rsidRPr="005B6806">
              <w:rPr>
                <w:rFonts w:ascii="Calibri" w:hAnsi="Calibri"/>
                <w:sz w:val="22"/>
                <w:szCs w:val="22"/>
                <w:lang w:eastAsia="zh-CN"/>
              </w:rPr>
              <w:t>Understanding and application of concepts and underlying principles associated with the discipline and the specific context of study.</w:t>
            </w:r>
          </w:p>
          <w:p w14:paraId="33634A0B" w14:textId="77777777" w:rsidR="005B6806" w:rsidRPr="005B6806" w:rsidRDefault="005B6806" w:rsidP="005B6806">
            <w:pPr>
              <w:jc w:val="both"/>
              <w:rPr>
                <w:rFonts w:ascii="Calibri" w:hAnsi="Calibri"/>
                <w:sz w:val="22"/>
                <w:szCs w:val="22"/>
                <w:lang w:eastAsia="zh-CN"/>
              </w:rPr>
            </w:pPr>
          </w:p>
          <w:p w14:paraId="0350F89E" w14:textId="77777777" w:rsidR="005B6806" w:rsidRPr="005B6806" w:rsidRDefault="005B6806" w:rsidP="005B6806">
            <w:pPr>
              <w:rPr>
                <w:rFonts w:ascii="Calibri" w:hAnsi="Calibri"/>
                <w:b/>
                <w:sz w:val="22"/>
                <w:szCs w:val="22"/>
                <w:lang w:eastAsia="zh-CN"/>
              </w:rPr>
            </w:pPr>
            <w:r w:rsidRPr="005B6806">
              <w:rPr>
                <w:rFonts w:ascii="Calibri" w:hAnsi="Calibri"/>
                <w:b/>
                <w:sz w:val="22"/>
                <w:szCs w:val="22"/>
                <w:lang w:eastAsia="zh-CN"/>
              </w:rPr>
              <w:t>5. Presentation &amp; Communication</w:t>
            </w:r>
          </w:p>
          <w:p w14:paraId="573ABC27" w14:textId="545E6DB5" w:rsidR="005B6806" w:rsidRPr="005B6806" w:rsidRDefault="005B6806" w:rsidP="005B6806">
            <w:pPr>
              <w:jc w:val="both"/>
              <w:rPr>
                <w:i/>
                <w:sz w:val="22"/>
                <w:szCs w:val="22"/>
              </w:rPr>
            </w:pPr>
            <w:r w:rsidRPr="005B6806">
              <w:rPr>
                <w:rFonts w:ascii="Calibri" w:hAnsi="Calibri"/>
                <w:sz w:val="22"/>
                <w:szCs w:val="22"/>
                <w:lang w:eastAsia="zh-CN"/>
              </w:rPr>
              <w:t>Clarity and effectiveness in the deployment of appropriate media to communicate a message relevant to specialist and non-specialist audiences.</w:t>
            </w:r>
          </w:p>
          <w:p w14:paraId="1AC3B74B" w14:textId="77777777" w:rsidR="002F2624" w:rsidRPr="002F2624" w:rsidRDefault="002F2624" w:rsidP="0048392A">
            <w:pPr>
              <w:jc w:val="both"/>
              <w:rPr>
                <w:rFonts w:ascii="Calibri" w:hAnsi="Calibri"/>
                <w:sz w:val="22"/>
                <w:szCs w:val="22"/>
                <w:lang w:eastAsia="zh-CN"/>
              </w:rPr>
            </w:pPr>
          </w:p>
          <w:p w14:paraId="72FF3644" w14:textId="654A5843" w:rsidR="0048392A" w:rsidRPr="00E23129" w:rsidRDefault="0048392A" w:rsidP="0048392A">
            <w:pPr>
              <w:rPr>
                <w:sz w:val="22"/>
                <w:szCs w:val="22"/>
                <w:lang w:val="en-US"/>
              </w:rPr>
            </w:pPr>
            <w:r w:rsidRPr="00E23129">
              <w:rPr>
                <w:sz w:val="22"/>
                <w:szCs w:val="22"/>
                <w:lang w:val="en-US"/>
              </w:rPr>
              <w:t>All feedback will be received 20 working days after the assignment deadline and not before.</w:t>
            </w:r>
            <w:r w:rsidR="002F2624">
              <w:rPr>
                <w:sz w:val="22"/>
                <w:szCs w:val="22"/>
                <w:lang w:val="en-US"/>
              </w:rPr>
              <w:t xml:space="preserve"> </w:t>
            </w:r>
            <w:r w:rsidRPr="00E23129">
              <w:rPr>
                <w:sz w:val="22"/>
                <w:szCs w:val="22"/>
                <w:lang w:val="en-US"/>
              </w:rPr>
              <w:t>If a student is late submitting work, they wil</w:t>
            </w:r>
            <w:r w:rsidR="005F063A">
              <w:rPr>
                <w:sz w:val="22"/>
                <w:szCs w:val="22"/>
                <w:lang w:val="en-US"/>
              </w:rPr>
              <w:t xml:space="preserve">l have five days to hand in the </w:t>
            </w:r>
            <w:r w:rsidRPr="00E23129">
              <w:rPr>
                <w:sz w:val="22"/>
                <w:szCs w:val="22"/>
                <w:lang w:val="en-US"/>
              </w:rPr>
              <w:t>late submission and this will be capped at 40%.</w:t>
            </w:r>
          </w:p>
          <w:p w14:paraId="43D1CB4F" w14:textId="77777777" w:rsidR="0048392A" w:rsidRPr="00E23129" w:rsidRDefault="0048392A" w:rsidP="0048392A">
            <w:pPr>
              <w:rPr>
                <w:sz w:val="22"/>
                <w:szCs w:val="22"/>
                <w:lang w:val="en-US"/>
              </w:rPr>
            </w:pPr>
          </w:p>
          <w:p w14:paraId="6271723C" w14:textId="77777777" w:rsidR="0048392A" w:rsidRPr="00E23129" w:rsidRDefault="0048392A" w:rsidP="0048392A">
            <w:pPr>
              <w:rPr>
                <w:sz w:val="22"/>
                <w:szCs w:val="22"/>
              </w:rPr>
            </w:pPr>
            <w:r w:rsidRPr="00E23129">
              <w:rPr>
                <w:sz w:val="22"/>
                <w:szCs w:val="22"/>
                <w:lang w:val="en-US"/>
              </w:rPr>
              <w:t>If the student believes that there are reasons why the work was late and so should not be capped, they must fill in a form found on myday and submit it will the submission. It is important to note that the tutor cannot offer an extension to the deadline at all and as such all deadlines must be seen as fixed and unmovable.</w:t>
            </w:r>
          </w:p>
          <w:p w14:paraId="7D1E05B1" w14:textId="77777777" w:rsidR="00146636" w:rsidRPr="00EA26EE" w:rsidRDefault="00146636" w:rsidP="00146636">
            <w:pPr>
              <w:jc w:val="both"/>
              <w:rPr>
                <w:sz w:val="22"/>
                <w:szCs w:val="22"/>
              </w:rPr>
            </w:pPr>
          </w:p>
        </w:tc>
      </w:tr>
    </w:tbl>
    <w:p w14:paraId="74B1A37E" w14:textId="62F8C216" w:rsidR="008A27F3" w:rsidRDefault="008A27F3" w:rsidP="00146636"/>
    <w:p w14:paraId="7C3AA3A7" w14:textId="77777777" w:rsidR="008A27F3" w:rsidRDefault="008A27F3">
      <w:r>
        <w:br w:type="page"/>
      </w:r>
    </w:p>
    <w:tbl>
      <w:tblPr>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81"/>
      </w:tblGrid>
      <w:tr w:rsidR="008A27F3" w:rsidRPr="0058717F" w14:paraId="0C40DCD6" w14:textId="77777777" w:rsidTr="008A27F3">
        <w:tc>
          <w:tcPr>
            <w:tcW w:w="9781" w:type="dxa"/>
            <w:shd w:val="clear" w:color="auto" w:fill="D9D9D9"/>
            <w:vAlign w:val="center"/>
          </w:tcPr>
          <w:p w14:paraId="70A53075" w14:textId="6744A891" w:rsidR="008A27F3" w:rsidRPr="0058717F" w:rsidRDefault="008A27F3" w:rsidP="008A27F3">
            <w:pPr>
              <w:keepNext/>
              <w:jc w:val="center"/>
              <w:outlineLvl w:val="2"/>
              <w:rPr>
                <w:rFonts w:ascii="Calibri" w:hAnsi="Calibri"/>
                <w:b/>
                <w:bCs/>
                <w:sz w:val="40"/>
                <w:szCs w:val="40"/>
                <w:lang w:eastAsia="zh-CN"/>
              </w:rPr>
            </w:pPr>
            <w:r w:rsidRPr="0058717F">
              <w:rPr>
                <w:rFonts w:ascii="Calibri" w:hAnsi="Calibri"/>
                <w:b/>
                <w:bCs/>
                <w:sz w:val="40"/>
                <w:szCs w:val="40"/>
                <w:lang w:eastAsia="zh-CN"/>
              </w:rPr>
              <w:lastRenderedPageBreak/>
              <w:t>Common Assessment and Grading Criteria</w:t>
            </w:r>
          </w:p>
        </w:tc>
      </w:tr>
    </w:tbl>
    <w:p w14:paraId="2F64B99C" w14:textId="77777777" w:rsidR="008A27F3" w:rsidRPr="0058717F" w:rsidRDefault="008A27F3" w:rsidP="008A27F3">
      <w:pPr>
        <w:rPr>
          <w:rFonts w:ascii="Calibri" w:hAnsi="Calibri"/>
          <w:lang w:eastAsia="zh-CN"/>
        </w:rPr>
      </w:pPr>
    </w:p>
    <w:tbl>
      <w:tblPr>
        <w:tblStyle w:val="TableGrid1"/>
        <w:tblW w:w="978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8"/>
        <w:gridCol w:w="1125"/>
        <w:gridCol w:w="1125"/>
        <w:gridCol w:w="1125"/>
        <w:gridCol w:w="1125"/>
        <w:gridCol w:w="1125"/>
        <w:gridCol w:w="1125"/>
        <w:gridCol w:w="1123"/>
      </w:tblGrid>
      <w:tr w:rsidR="008A27F3" w:rsidRPr="0058717F" w14:paraId="48DF137E" w14:textId="77777777" w:rsidTr="008A27F3">
        <w:trPr>
          <w:trHeight w:val="226"/>
        </w:trPr>
        <w:tc>
          <w:tcPr>
            <w:tcW w:w="975" w:type="pct"/>
            <w:vMerge w:val="restart"/>
            <w:tcBorders>
              <w:top w:val="single" w:sz="4" w:space="0" w:color="auto"/>
              <w:left w:val="single" w:sz="4" w:space="0" w:color="auto"/>
              <w:right w:val="single" w:sz="4" w:space="0" w:color="auto"/>
            </w:tcBorders>
            <w:vAlign w:val="center"/>
          </w:tcPr>
          <w:p w14:paraId="46317488" w14:textId="77777777" w:rsidR="008A27F3" w:rsidRPr="0058717F" w:rsidRDefault="008A27F3" w:rsidP="008A27F3">
            <w:pPr>
              <w:jc w:val="center"/>
              <w:rPr>
                <w:rFonts w:ascii="Calibri" w:hAnsi="Calibri"/>
                <w:b/>
                <w:sz w:val="12"/>
                <w:szCs w:val="16"/>
                <w:lang w:eastAsia="zh-CN"/>
              </w:rPr>
            </w:pPr>
          </w:p>
        </w:tc>
        <w:tc>
          <w:tcPr>
            <w:tcW w:w="1150" w:type="pct"/>
            <w:gridSpan w:val="2"/>
            <w:tcBorders>
              <w:top w:val="single" w:sz="4" w:space="0" w:color="auto"/>
              <w:left w:val="single" w:sz="4" w:space="0" w:color="auto"/>
              <w:right w:val="thinThickLargeGap" w:sz="24" w:space="0" w:color="auto"/>
            </w:tcBorders>
            <w:vAlign w:val="center"/>
          </w:tcPr>
          <w:p w14:paraId="72505D98" w14:textId="77777777" w:rsidR="008A27F3" w:rsidRPr="0058717F" w:rsidRDefault="008A27F3" w:rsidP="008A27F3">
            <w:pPr>
              <w:jc w:val="center"/>
              <w:rPr>
                <w:rFonts w:ascii="Calibri" w:hAnsi="Calibri"/>
                <w:b/>
                <w:sz w:val="12"/>
                <w:szCs w:val="16"/>
                <w:lang w:eastAsia="zh-CN"/>
              </w:rPr>
            </w:pPr>
            <w:r>
              <w:rPr>
                <w:rFonts w:ascii="Calibri" w:hAnsi="Calibri"/>
                <w:b/>
                <w:sz w:val="12"/>
                <w:szCs w:val="16"/>
                <w:lang w:eastAsia="zh-CN"/>
              </w:rPr>
              <w:t>FAIL</w:t>
            </w:r>
          </w:p>
        </w:tc>
        <w:tc>
          <w:tcPr>
            <w:tcW w:w="575" w:type="pct"/>
            <w:vMerge w:val="restart"/>
            <w:tcBorders>
              <w:top w:val="single" w:sz="4" w:space="0" w:color="auto"/>
              <w:left w:val="thinThickLargeGap" w:sz="24" w:space="0" w:color="auto"/>
              <w:right w:val="single" w:sz="4" w:space="0" w:color="auto"/>
            </w:tcBorders>
            <w:vAlign w:val="center"/>
          </w:tcPr>
          <w:p w14:paraId="10238868" w14:textId="77777777" w:rsidR="008A27F3" w:rsidRDefault="008A27F3" w:rsidP="008A27F3">
            <w:pPr>
              <w:jc w:val="center"/>
              <w:rPr>
                <w:rFonts w:ascii="Calibri" w:hAnsi="Calibri"/>
                <w:b/>
                <w:sz w:val="12"/>
                <w:szCs w:val="16"/>
                <w:lang w:eastAsia="zh-CN"/>
              </w:rPr>
            </w:pPr>
            <w:r>
              <w:rPr>
                <w:rFonts w:ascii="Calibri" w:hAnsi="Calibri"/>
                <w:b/>
                <w:sz w:val="12"/>
                <w:szCs w:val="16"/>
                <w:lang w:eastAsia="zh-CN"/>
              </w:rPr>
              <w:t>3</w:t>
            </w:r>
          </w:p>
          <w:p w14:paraId="3E34BEBF"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SATISFACTORY</w:t>
            </w:r>
          </w:p>
        </w:tc>
        <w:tc>
          <w:tcPr>
            <w:tcW w:w="575" w:type="pct"/>
            <w:vMerge w:val="restart"/>
            <w:tcBorders>
              <w:top w:val="single" w:sz="4" w:space="0" w:color="auto"/>
              <w:left w:val="single" w:sz="4" w:space="0" w:color="auto"/>
              <w:right w:val="single" w:sz="4" w:space="0" w:color="auto"/>
            </w:tcBorders>
            <w:vAlign w:val="center"/>
          </w:tcPr>
          <w:p w14:paraId="08866B60" w14:textId="77777777" w:rsidR="008A27F3" w:rsidRDefault="008A27F3" w:rsidP="008A27F3">
            <w:pPr>
              <w:jc w:val="center"/>
              <w:rPr>
                <w:rFonts w:ascii="Calibri" w:hAnsi="Calibri"/>
                <w:b/>
                <w:sz w:val="12"/>
                <w:szCs w:val="16"/>
                <w:lang w:eastAsia="zh-CN"/>
              </w:rPr>
            </w:pPr>
            <w:r>
              <w:rPr>
                <w:rFonts w:ascii="Calibri" w:hAnsi="Calibri"/>
                <w:b/>
                <w:sz w:val="12"/>
                <w:szCs w:val="16"/>
                <w:lang w:eastAsia="zh-CN"/>
              </w:rPr>
              <w:t>2:2</w:t>
            </w:r>
          </w:p>
          <w:p w14:paraId="27D1E804"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GOOD</w:t>
            </w:r>
          </w:p>
        </w:tc>
        <w:tc>
          <w:tcPr>
            <w:tcW w:w="575" w:type="pct"/>
            <w:vMerge w:val="restart"/>
            <w:tcBorders>
              <w:top w:val="single" w:sz="4" w:space="0" w:color="auto"/>
              <w:left w:val="single" w:sz="4" w:space="0" w:color="auto"/>
              <w:right w:val="single" w:sz="4" w:space="0" w:color="auto"/>
            </w:tcBorders>
            <w:vAlign w:val="center"/>
          </w:tcPr>
          <w:p w14:paraId="3ABEA663" w14:textId="77777777" w:rsidR="008A27F3" w:rsidRDefault="008A27F3" w:rsidP="008A27F3">
            <w:pPr>
              <w:jc w:val="center"/>
              <w:rPr>
                <w:rFonts w:ascii="Calibri" w:hAnsi="Calibri"/>
                <w:b/>
                <w:sz w:val="12"/>
                <w:szCs w:val="16"/>
                <w:lang w:eastAsia="zh-CN"/>
              </w:rPr>
            </w:pPr>
            <w:r>
              <w:rPr>
                <w:rFonts w:ascii="Calibri" w:hAnsi="Calibri"/>
                <w:b/>
                <w:sz w:val="12"/>
                <w:szCs w:val="16"/>
                <w:lang w:eastAsia="zh-CN"/>
              </w:rPr>
              <w:t>21</w:t>
            </w:r>
          </w:p>
          <w:p w14:paraId="3F020200"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VERY GOOD</w:t>
            </w:r>
          </w:p>
        </w:tc>
        <w:tc>
          <w:tcPr>
            <w:tcW w:w="1149" w:type="pct"/>
            <w:gridSpan w:val="2"/>
            <w:tcBorders>
              <w:top w:val="single" w:sz="4" w:space="0" w:color="auto"/>
              <w:left w:val="single" w:sz="4" w:space="0" w:color="auto"/>
              <w:right w:val="single" w:sz="4" w:space="0" w:color="auto"/>
            </w:tcBorders>
            <w:vAlign w:val="center"/>
          </w:tcPr>
          <w:p w14:paraId="4B139244" w14:textId="77777777" w:rsidR="008A27F3" w:rsidRPr="0058717F" w:rsidRDefault="008A27F3" w:rsidP="008A27F3">
            <w:pPr>
              <w:jc w:val="center"/>
              <w:rPr>
                <w:rFonts w:ascii="Calibri" w:hAnsi="Calibri"/>
                <w:b/>
                <w:sz w:val="12"/>
                <w:szCs w:val="16"/>
                <w:lang w:eastAsia="zh-CN"/>
              </w:rPr>
            </w:pPr>
            <w:r>
              <w:rPr>
                <w:rFonts w:ascii="Calibri" w:hAnsi="Calibri"/>
                <w:b/>
                <w:sz w:val="12"/>
                <w:szCs w:val="16"/>
                <w:lang w:eastAsia="zh-CN"/>
              </w:rPr>
              <w:t>1</w:t>
            </w:r>
          </w:p>
        </w:tc>
      </w:tr>
      <w:tr w:rsidR="008A27F3" w:rsidRPr="0058717F" w14:paraId="6CB81FC8" w14:textId="77777777" w:rsidTr="008A27F3">
        <w:trPr>
          <w:trHeight w:val="226"/>
        </w:trPr>
        <w:tc>
          <w:tcPr>
            <w:tcW w:w="975" w:type="pct"/>
            <w:vMerge/>
            <w:tcBorders>
              <w:left w:val="single" w:sz="4" w:space="0" w:color="auto"/>
              <w:bottom w:val="single" w:sz="4" w:space="0" w:color="auto"/>
              <w:right w:val="single" w:sz="4" w:space="0" w:color="auto"/>
            </w:tcBorders>
            <w:vAlign w:val="center"/>
          </w:tcPr>
          <w:p w14:paraId="30FBABFB" w14:textId="77777777" w:rsidR="008A27F3" w:rsidRPr="0058717F" w:rsidRDefault="008A27F3" w:rsidP="008A27F3">
            <w:pPr>
              <w:jc w:val="center"/>
              <w:rPr>
                <w:rFonts w:ascii="Calibri" w:hAnsi="Calibri"/>
                <w:b/>
                <w:sz w:val="12"/>
                <w:szCs w:val="16"/>
                <w:lang w:eastAsia="zh-CN"/>
              </w:rPr>
            </w:pPr>
          </w:p>
        </w:tc>
        <w:tc>
          <w:tcPr>
            <w:tcW w:w="575" w:type="pct"/>
            <w:tcBorders>
              <w:left w:val="single" w:sz="4" w:space="0" w:color="auto"/>
              <w:bottom w:val="single" w:sz="4" w:space="0" w:color="auto"/>
              <w:right w:val="dashed" w:sz="4" w:space="0" w:color="auto"/>
            </w:tcBorders>
            <w:vAlign w:val="center"/>
          </w:tcPr>
          <w:p w14:paraId="4201828B"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OUTRIGHT FAIL</w:t>
            </w:r>
          </w:p>
        </w:tc>
        <w:tc>
          <w:tcPr>
            <w:tcW w:w="575" w:type="pct"/>
            <w:tcBorders>
              <w:left w:val="dashed" w:sz="4" w:space="0" w:color="auto"/>
              <w:bottom w:val="single" w:sz="4" w:space="0" w:color="auto"/>
              <w:right w:val="thinThickLargeGap" w:sz="24" w:space="0" w:color="auto"/>
            </w:tcBorders>
            <w:vAlign w:val="center"/>
          </w:tcPr>
          <w:p w14:paraId="4EF9D77A" w14:textId="77777777" w:rsidR="008A27F3" w:rsidRDefault="008A27F3" w:rsidP="008A27F3">
            <w:pPr>
              <w:jc w:val="center"/>
              <w:rPr>
                <w:rFonts w:ascii="Calibri" w:hAnsi="Calibri"/>
                <w:b/>
                <w:sz w:val="12"/>
                <w:szCs w:val="16"/>
                <w:lang w:eastAsia="zh-CN"/>
              </w:rPr>
            </w:pPr>
            <w:r>
              <w:rPr>
                <w:rFonts w:ascii="Calibri" w:hAnsi="Calibri"/>
                <w:b/>
                <w:sz w:val="12"/>
                <w:szCs w:val="16"/>
                <w:lang w:eastAsia="zh-CN"/>
              </w:rPr>
              <w:t>MARGINAL FAIL</w:t>
            </w:r>
          </w:p>
        </w:tc>
        <w:tc>
          <w:tcPr>
            <w:tcW w:w="575" w:type="pct"/>
            <w:vMerge/>
            <w:tcBorders>
              <w:left w:val="thinThickLargeGap" w:sz="24" w:space="0" w:color="auto"/>
              <w:bottom w:val="single" w:sz="4" w:space="0" w:color="auto"/>
              <w:right w:val="single" w:sz="4" w:space="0" w:color="auto"/>
            </w:tcBorders>
            <w:vAlign w:val="center"/>
          </w:tcPr>
          <w:p w14:paraId="61CC3A03" w14:textId="77777777" w:rsidR="008A27F3" w:rsidRDefault="008A27F3" w:rsidP="008A27F3">
            <w:pPr>
              <w:jc w:val="center"/>
              <w:rPr>
                <w:rFonts w:ascii="Calibri" w:hAnsi="Calibri"/>
                <w:b/>
                <w:sz w:val="12"/>
                <w:szCs w:val="16"/>
                <w:lang w:eastAsia="zh-CN"/>
              </w:rPr>
            </w:pPr>
          </w:p>
        </w:tc>
        <w:tc>
          <w:tcPr>
            <w:tcW w:w="575" w:type="pct"/>
            <w:vMerge/>
            <w:tcBorders>
              <w:left w:val="single" w:sz="4" w:space="0" w:color="auto"/>
              <w:bottom w:val="single" w:sz="4" w:space="0" w:color="auto"/>
              <w:right w:val="single" w:sz="4" w:space="0" w:color="auto"/>
            </w:tcBorders>
            <w:vAlign w:val="center"/>
          </w:tcPr>
          <w:p w14:paraId="72DA64FF" w14:textId="77777777" w:rsidR="008A27F3" w:rsidRDefault="008A27F3" w:rsidP="008A27F3">
            <w:pPr>
              <w:jc w:val="center"/>
              <w:rPr>
                <w:rFonts w:ascii="Calibri" w:hAnsi="Calibri"/>
                <w:b/>
                <w:sz w:val="12"/>
                <w:szCs w:val="16"/>
                <w:lang w:eastAsia="zh-CN"/>
              </w:rPr>
            </w:pPr>
          </w:p>
        </w:tc>
        <w:tc>
          <w:tcPr>
            <w:tcW w:w="575" w:type="pct"/>
            <w:vMerge/>
            <w:tcBorders>
              <w:left w:val="single" w:sz="4" w:space="0" w:color="auto"/>
              <w:bottom w:val="single" w:sz="4" w:space="0" w:color="auto"/>
              <w:right w:val="single" w:sz="4" w:space="0" w:color="auto"/>
            </w:tcBorders>
            <w:vAlign w:val="center"/>
          </w:tcPr>
          <w:p w14:paraId="3F6177A8" w14:textId="77777777" w:rsidR="008A27F3" w:rsidRDefault="008A27F3" w:rsidP="008A27F3">
            <w:pPr>
              <w:jc w:val="center"/>
              <w:rPr>
                <w:rFonts w:ascii="Calibri" w:hAnsi="Calibri"/>
                <w:b/>
                <w:sz w:val="12"/>
                <w:szCs w:val="16"/>
                <w:lang w:eastAsia="zh-CN"/>
              </w:rPr>
            </w:pPr>
          </w:p>
        </w:tc>
        <w:tc>
          <w:tcPr>
            <w:tcW w:w="575" w:type="pct"/>
            <w:tcBorders>
              <w:left w:val="single" w:sz="4" w:space="0" w:color="auto"/>
              <w:bottom w:val="single" w:sz="4" w:space="0" w:color="auto"/>
              <w:right w:val="dashed" w:sz="4" w:space="0" w:color="auto"/>
            </w:tcBorders>
            <w:vAlign w:val="center"/>
          </w:tcPr>
          <w:p w14:paraId="19384CF6" w14:textId="77777777" w:rsidR="008A27F3" w:rsidRDefault="008A27F3" w:rsidP="008A27F3">
            <w:pPr>
              <w:jc w:val="center"/>
              <w:rPr>
                <w:rFonts w:ascii="Calibri" w:hAnsi="Calibri"/>
                <w:b/>
                <w:sz w:val="12"/>
                <w:szCs w:val="16"/>
                <w:lang w:eastAsia="zh-CN"/>
              </w:rPr>
            </w:pPr>
            <w:r>
              <w:rPr>
                <w:rFonts w:ascii="Calibri" w:hAnsi="Calibri"/>
                <w:b/>
                <w:sz w:val="12"/>
                <w:szCs w:val="16"/>
                <w:lang w:eastAsia="zh-CN"/>
              </w:rPr>
              <w:t>EXCELLENT</w:t>
            </w:r>
          </w:p>
        </w:tc>
        <w:tc>
          <w:tcPr>
            <w:tcW w:w="574" w:type="pct"/>
            <w:tcBorders>
              <w:left w:val="dashed" w:sz="4" w:space="0" w:color="auto"/>
              <w:bottom w:val="single" w:sz="4" w:space="0" w:color="auto"/>
              <w:right w:val="single" w:sz="4" w:space="0" w:color="auto"/>
            </w:tcBorders>
            <w:vAlign w:val="center"/>
          </w:tcPr>
          <w:p w14:paraId="1FED468C" w14:textId="77777777" w:rsidR="008A27F3" w:rsidRDefault="008A27F3" w:rsidP="008A27F3">
            <w:pPr>
              <w:jc w:val="center"/>
              <w:rPr>
                <w:rFonts w:ascii="Calibri" w:hAnsi="Calibri"/>
                <w:b/>
                <w:sz w:val="12"/>
                <w:szCs w:val="16"/>
                <w:lang w:eastAsia="zh-CN"/>
              </w:rPr>
            </w:pPr>
            <w:r w:rsidRPr="0058717F">
              <w:rPr>
                <w:rFonts w:ascii="Calibri" w:hAnsi="Calibri"/>
                <w:b/>
                <w:sz w:val="12"/>
                <w:szCs w:val="16"/>
                <w:lang w:eastAsia="zh-CN"/>
              </w:rPr>
              <w:t>EXCEPTIONAL</w:t>
            </w:r>
          </w:p>
        </w:tc>
      </w:tr>
      <w:tr w:rsidR="008A27F3" w:rsidRPr="0058717F" w14:paraId="22E908E5" w14:textId="77777777" w:rsidTr="00764F57">
        <w:tc>
          <w:tcPr>
            <w:tcW w:w="975" w:type="pct"/>
            <w:tcBorders>
              <w:top w:val="single" w:sz="4" w:space="0" w:color="auto"/>
              <w:left w:val="single" w:sz="4" w:space="0" w:color="auto"/>
              <w:bottom w:val="single" w:sz="4" w:space="0" w:color="auto"/>
              <w:right w:val="single" w:sz="4" w:space="0" w:color="auto"/>
            </w:tcBorders>
            <w:vAlign w:val="center"/>
          </w:tcPr>
          <w:p w14:paraId="6EA81AF6" w14:textId="77777777" w:rsidR="008A27F3" w:rsidRPr="0058717F" w:rsidRDefault="008A27F3" w:rsidP="008A27F3">
            <w:pPr>
              <w:rPr>
                <w:rFonts w:ascii="Calibri" w:hAnsi="Calibri"/>
                <w:b/>
                <w:sz w:val="16"/>
                <w:szCs w:val="16"/>
                <w:lang w:eastAsia="zh-CN"/>
              </w:rPr>
            </w:pPr>
            <w:r w:rsidRPr="0058717F">
              <w:rPr>
                <w:rFonts w:ascii="Calibri" w:hAnsi="Calibri"/>
                <w:b/>
                <w:sz w:val="16"/>
                <w:szCs w:val="16"/>
                <w:lang w:eastAsia="zh-CN"/>
              </w:rPr>
              <w:t>Assessment Criteria</w:t>
            </w:r>
          </w:p>
        </w:tc>
        <w:tc>
          <w:tcPr>
            <w:tcW w:w="575" w:type="pct"/>
            <w:tcBorders>
              <w:top w:val="single" w:sz="4" w:space="0" w:color="auto"/>
              <w:left w:val="single" w:sz="4" w:space="0" w:color="auto"/>
              <w:bottom w:val="single" w:sz="4" w:space="0" w:color="auto"/>
              <w:right w:val="dashed" w:sz="4" w:space="0" w:color="auto"/>
            </w:tcBorders>
            <w:vAlign w:val="bottom"/>
          </w:tcPr>
          <w:p w14:paraId="421F515E"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0-34%</w:t>
            </w:r>
          </w:p>
        </w:tc>
        <w:tc>
          <w:tcPr>
            <w:tcW w:w="575" w:type="pct"/>
            <w:tcBorders>
              <w:top w:val="single" w:sz="4" w:space="0" w:color="auto"/>
              <w:left w:val="dashed" w:sz="4" w:space="0" w:color="auto"/>
              <w:bottom w:val="single" w:sz="4" w:space="0" w:color="auto"/>
              <w:right w:val="thinThickLargeGap" w:sz="24" w:space="0" w:color="auto"/>
            </w:tcBorders>
            <w:vAlign w:val="bottom"/>
          </w:tcPr>
          <w:p w14:paraId="468162AF"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35-39%</w:t>
            </w:r>
          </w:p>
        </w:tc>
        <w:tc>
          <w:tcPr>
            <w:tcW w:w="575" w:type="pct"/>
            <w:tcBorders>
              <w:top w:val="single" w:sz="4" w:space="0" w:color="auto"/>
              <w:left w:val="thinThickLargeGap" w:sz="24" w:space="0" w:color="auto"/>
              <w:bottom w:val="single" w:sz="4" w:space="0" w:color="auto"/>
              <w:right w:val="single" w:sz="4" w:space="0" w:color="auto"/>
            </w:tcBorders>
            <w:vAlign w:val="bottom"/>
          </w:tcPr>
          <w:p w14:paraId="6CB39DC0"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40-49%</w:t>
            </w:r>
          </w:p>
        </w:tc>
        <w:tc>
          <w:tcPr>
            <w:tcW w:w="575" w:type="pct"/>
            <w:tcBorders>
              <w:top w:val="single" w:sz="4" w:space="0" w:color="auto"/>
              <w:left w:val="single" w:sz="4" w:space="0" w:color="auto"/>
              <w:bottom w:val="single" w:sz="4" w:space="0" w:color="auto"/>
              <w:right w:val="single" w:sz="4" w:space="0" w:color="auto"/>
            </w:tcBorders>
            <w:vAlign w:val="bottom"/>
          </w:tcPr>
          <w:p w14:paraId="41B7C836"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50-59%</w:t>
            </w:r>
          </w:p>
        </w:tc>
        <w:tc>
          <w:tcPr>
            <w:tcW w:w="575" w:type="pct"/>
            <w:tcBorders>
              <w:top w:val="single" w:sz="4" w:space="0" w:color="auto"/>
              <w:left w:val="single" w:sz="4" w:space="0" w:color="auto"/>
              <w:bottom w:val="single" w:sz="4" w:space="0" w:color="auto"/>
              <w:right w:val="single" w:sz="4" w:space="0" w:color="auto"/>
            </w:tcBorders>
            <w:vAlign w:val="bottom"/>
          </w:tcPr>
          <w:p w14:paraId="42888407"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60-69%</w:t>
            </w:r>
          </w:p>
        </w:tc>
        <w:tc>
          <w:tcPr>
            <w:tcW w:w="575" w:type="pct"/>
            <w:tcBorders>
              <w:top w:val="single" w:sz="4" w:space="0" w:color="auto"/>
              <w:left w:val="single" w:sz="4" w:space="0" w:color="auto"/>
              <w:bottom w:val="single" w:sz="4" w:space="0" w:color="auto"/>
              <w:right w:val="dashed" w:sz="4" w:space="0" w:color="auto"/>
            </w:tcBorders>
            <w:vAlign w:val="bottom"/>
          </w:tcPr>
          <w:p w14:paraId="0A3DD42B"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70-79%</w:t>
            </w:r>
          </w:p>
        </w:tc>
        <w:tc>
          <w:tcPr>
            <w:tcW w:w="574" w:type="pct"/>
            <w:tcBorders>
              <w:top w:val="single" w:sz="4" w:space="0" w:color="auto"/>
              <w:left w:val="dashed" w:sz="4" w:space="0" w:color="auto"/>
              <w:bottom w:val="single" w:sz="4" w:space="0" w:color="auto"/>
              <w:right w:val="single" w:sz="4" w:space="0" w:color="auto"/>
            </w:tcBorders>
          </w:tcPr>
          <w:p w14:paraId="01011E03" w14:textId="77777777" w:rsidR="008A27F3" w:rsidRPr="0058717F" w:rsidRDefault="008A27F3" w:rsidP="008A27F3">
            <w:pPr>
              <w:jc w:val="center"/>
              <w:rPr>
                <w:rFonts w:ascii="Calibri" w:hAnsi="Calibri"/>
                <w:b/>
                <w:sz w:val="12"/>
                <w:szCs w:val="16"/>
                <w:lang w:eastAsia="zh-CN"/>
              </w:rPr>
            </w:pPr>
            <w:r w:rsidRPr="0058717F">
              <w:rPr>
                <w:rFonts w:ascii="Calibri" w:hAnsi="Calibri"/>
                <w:b/>
                <w:sz w:val="12"/>
                <w:szCs w:val="16"/>
                <w:lang w:eastAsia="zh-CN"/>
              </w:rPr>
              <w:t>80-100%</w:t>
            </w:r>
          </w:p>
        </w:tc>
      </w:tr>
      <w:tr w:rsidR="008A27F3" w:rsidRPr="0058717F" w14:paraId="3796FF84" w14:textId="77777777" w:rsidTr="00764F57">
        <w:tc>
          <w:tcPr>
            <w:tcW w:w="975" w:type="pct"/>
            <w:tcBorders>
              <w:top w:val="single" w:sz="4" w:space="0" w:color="auto"/>
              <w:left w:val="single" w:sz="4" w:space="0" w:color="auto"/>
              <w:bottom w:val="single" w:sz="4" w:space="0" w:color="auto"/>
              <w:right w:val="single" w:sz="4" w:space="0" w:color="auto"/>
            </w:tcBorders>
            <w:shd w:val="clear" w:color="auto" w:fill="FFFFFF"/>
          </w:tcPr>
          <w:p w14:paraId="61070EAF" w14:textId="77777777" w:rsidR="008A27F3" w:rsidRPr="0058717F" w:rsidRDefault="008A27F3" w:rsidP="008A27F3">
            <w:pPr>
              <w:rPr>
                <w:rFonts w:ascii="Calibri" w:hAnsi="Calibri"/>
                <w:b/>
                <w:sz w:val="16"/>
                <w:szCs w:val="16"/>
                <w:lang w:eastAsia="zh-CN"/>
              </w:rPr>
            </w:pPr>
            <w:r w:rsidRPr="0058717F">
              <w:rPr>
                <w:rFonts w:ascii="Calibri" w:hAnsi="Calibri"/>
                <w:b/>
                <w:sz w:val="16"/>
                <w:szCs w:val="16"/>
                <w:lang w:eastAsia="zh-CN"/>
              </w:rPr>
              <w:t>1. Research &amp; Analysis</w:t>
            </w:r>
          </w:p>
          <w:p w14:paraId="66CB3E94" w14:textId="77777777" w:rsidR="008A27F3" w:rsidRPr="0058717F" w:rsidRDefault="008A27F3" w:rsidP="008A27F3">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75" w:type="pct"/>
            <w:tcBorders>
              <w:top w:val="single" w:sz="4" w:space="0" w:color="auto"/>
              <w:left w:val="single" w:sz="4" w:space="0" w:color="auto"/>
              <w:bottom w:val="single" w:sz="4" w:space="0" w:color="auto"/>
              <w:right w:val="dashed" w:sz="4" w:space="0" w:color="auto"/>
            </w:tcBorders>
            <w:shd w:val="clear" w:color="auto" w:fill="FFFFFF"/>
          </w:tcPr>
          <w:p w14:paraId="1E2CA49C"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75" w:type="pct"/>
            <w:tcBorders>
              <w:top w:val="single" w:sz="4" w:space="0" w:color="auto"/>
              <w:left w:val="dashed" w:sz="4" w:space="0" w:color="auto"/>
              <w:bottom w:val="single" w:sz="4" w:space="0" w:color="auto"/>
              <w:right w:val="thinThickLargeGap" w:sz="24" w:space="0" w:color="auto"/>
            </w:tcBorders>
            <w:shd w:val="clear" w:color="auto" w:fill="FFFFFF"/>
          </w:tcPr>
          <w:p w14:paraId="31B3BD47"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75" w:type="pct"/>
            <w:tcBorders>
              <w:top w:val="single" w:sz="4" w:space="0" w:color="auto"/>
              <w:left w:val="thinThickLargeGap" w:sz="24" w:space="0" w:color="auto"/>
              <w:bottom w:val="single" w:sz="4" w:space="0" w:color="auto"/>
              <w:right w:val="single" w:sz="4" w:space="0" w:color="auto"/>
            </w:tcBorders>
            <w:shd w:val="clear" w:color="auto" w:fill="FFFFFF"/>
          </w:tcPr>
          <w:p w14:paraId="57712701"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575" w:type="pct"/>
            <w:tcBorders>
              <w:top w:val="single" w:sz="4" w:space="0" w:color="auto"/>
              <w:left w:val="single" w:sz="4" w:space="0" w:color="auto"/>
              <w:bottom w:val="single" w:sz="4" w:space="0" w:color="auto"/>
              <w:right w:val="single" w:sz="4" w:space="0" w:color="auto"/>
            </w:tcBorders>
            <w:shd w:val="clear" w:color="auto" w:fill="FFFFFF"/>
          </w:tcPr>
          <w:p w14:paraId="2AF245E1"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75" w:type="pct"/>
            <w:tcBorders>
              <w:top w:val="single" w:sz="4" w:space="0" w:color="auto"/>
              <w:left w:val="single" w:sz="4" w:space="0" w:color="auto"/>
              <w:bottom w:val="single" w:sz="4" w:space="0" w:color="auto"/>
              <w:right w:val="single" w:sz="4" w:space="0" w:color="auto"/>
            </w:tcBorders>
            <w:shd w:val="clear" w:color="auto" w:fill="FFFFFF"/>
          </w:tcPr>
          <w:p w14:paraId="2B6F8D86"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75" w:type="pct"/>
            <w:tcBorders>
              <w:top w:val="single" w:sz="4" w:space="0" w:color="auto"/>
              <w:left w:val="single" w:sz="4" w:space="0" w:color="auto"/>
              <w:bottom w:val="single" w:sz="4" w:space="0" w:color="auto"/>
              <w:right w:val="dashed" w:sz="4" w:space="0" w:color="auto"/>
            </w:tcBorders>
            <w:shd w:val="clear" w:color="auto" w:fill="FFFFFF"/>
          </w:tcPr>
          <w:p w14:paraId="71951DC6"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574" w:type="pct"/>
            <w:tcBorders>
              <w:top w:val="single" w:sz="4" w:space="0" w:color="auto"/>
              <w:left w:val="dashed" w:sz="4" w:space="0" w:color="auto"/>
              <w:bottom w:val="single" w:sz="4" w:space="0" w:color="auto"/>
              <w:right w:val="single" w:sz="4" w:space="0" w:color="auto"/>
            </w:tcBorders>
            <w:shd w:val="clear" w:color="auto" w:fill="FFFFFF"/>
          </w:tcPr>
          <w:p w14:paraId="00A43BCE"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8A27F3" w:rsidRPr="0058717F" w14:paraId="5A06C391" w14:textId="77777777" w:rsidTr="00764F57">
        <w:tc>
          <w:tcPr>
            <w:tcW w:w="975" w:type="pct"/>
            <w:tcBorders>
              <w:top w:val="single" w:sz="4" w:space="0" w:color="auto"/>
              <w:left w:val="single" w:sz="4" w:space="0" w:color="auto"/>
              <w:bottom w:val="single" w:sz="4" w:space="0" w:color="auto"/>
              <w:right w:val="single" w:sz="4" w:space="0" w:color="auto"/>
            </w:tcBorders>
            <w:shd w:val="clear" w:color="auto" w:fill="CCCCCC"/>
          </w:tcPr>
          <w:p w14:paraId="36D52ED7" w14:textId="77777777" w:rsidR="008A27F3" w:rsidRPr="0058717F" w:rsidRDefault="008A27F3" w:rsidP="008A27F3">
            <w:pPr>
              <w:rPr>
                <w:rFonts w:ascii="Calibri" w:hAnsi="Calibri"/>
                <w:b/>
                <w:sz w:val="16"/>
                <w:szCs w:val="16"/>
                <w:lang w:eastAsia="zh-CN"/>
              </w:rPr>
            </w:pPr>
            <w:r w:rsidRPr="0058717F">
              <w:rPr>
                <w:rFonts w:ascii="Calibri" w:hAnsi="Calibri"/>
                <w:b/>
                <w:sz w:val="16"/>
                <w:szCs w:val="16"/>
                <w:lang w:eastAsia="zh-CN"/>
              </w:rPr>
              <w:t>2. Development</w:t>
            </w:r>
          </w:p>
          <w:p w14:paraId="2B72C2C7" w14:textId="77777777" w:rsidR="008A27F3" w:rsidRPr="0058717F" w:rsidRDefault="008A27F3" w:rsidP="008A27F3">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75" w:type="pct"/>
            <w:tcBorders>
              <w:top w:val="single" w:sz="4" w:space="0" w:color="auto"/>
              <w:left w:val="single" w:sz="4" w:space="0" w:color="auto"/>
              <w:bottom w:val="single" w:sz="4" w:space="0" w:color="auto"/>
              <w:right w:val="dashed" w:sz="4" w:space="0" w:color="auto"/>
            </w:tcBorders>
            <w:shd w:val="clear" w:color="auto" w:fill="CCCCCC"/>
          </w:tcPr>
          <w:p w14:paraId="6CA70982"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75" w:type="pct"/>
            <w:tcBorders>
              <w:top w:val="single" w:sz="4" w:space="0" w:color="auto"/>
              <w:left w:val="dashed" w:sz="4" w:space="0" w:color="auto"/>
              <w:bottom w:val="single" w:sz="4" w:space="0" w:color="auto"/>
              <w:right w:val="thinThickLargeGap" w:sz="24" w:space="0" w:color="auto"/>
            </w:tcBorders>
            <w:shd w:val="clear" w:color="auto" w:fill="CCCCCC"/>
          </w:tcPr>
          <w:p w14:paraId="5F24A96D"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75" w:type="pct"/>
            <w:tcBorders>
              <w:top w:val="single" w:sz="4" w:space="0" w:color="auto"/>
              <w:left w:val="thinThickLargeGap" w:sz="24" w:space="0" w:color="auto"/>
              <w:bottom w:val="single" w:sz="4" w:space="0" w:color="auto"/>
              <w:right w:val="single" w:sz="4" w:space="0" w:color="auto"/>
            </w:tcBorders>
            <w:shd w:val="clear" w:color="auto" w:fill="CCCCCC"/>
          </w:tcPr>
          <w:p w14:paraId="1C849557"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575" w:type="pct"/>
            <w:tcBorders>
              <w:top w:val="single" w:sz="4" w:space="0" w:color="auto"/>
              <w:left w:val="single" w:sz="4" w:space="0" w:color="auto"/>
              <w:bottom w:val="single" w:sz="4" w:space="0" w:color="auto"/>
              <w:right w:val="single" w:sz="4" w:space="0" w:color="auto"/>
            </w:tcBorders>
            <w:shd w:val="clear" w:color="auto" w:fill="CCCCCC"/>
          </w:tcPr>
          <w:p w14:paraId="2561DCCF"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75" w:type="pct"/>
            <w:tcBorders>
              <w:top w:val="single" w:sz="4" w:space="0" w:color="auto"/>
              <w:left w:val="single" w:sz="4" w:space="0" w:color="auto"/>
              <w:bottom w:val="single" w:sz="4" w:space="0" w:color="auto"/>
              <w:right w:val="single" w:sz="4" w:space="0" w:color="auto"/>
            </w:tcBorders>
            <w:shd w:val="clear" w:color="auto" w:fill="CCCCCC"/>
          </w:tcPr>
          <w:p w14:paraId="3660BF80"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75" w:type="pct"/>
            <w:tcBorders>
              <w:top w:val="single" w:sz="4" w:space="0" w:color="auto"/>
              <w:left w:val="single" w:sz="4" w:space="0" w:color="auto"/>
              <w:bottom w:val="single" w:sz="4" w:space="0" w:color="auto"/>
              <w:right w:val="dashed" w:sz="4" w:space="0" w:color="auto"/>
            </w:tcBorders>
            <w:shd w:val="clear" w:color="auto" w:fill="CCCCCC"/>
          </w:tcPr>
          <w:p w14:paraId="389F6439"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574" w:type="pct"/>
            <w:tcBorders>
              <w:top w:val="single" w:sz="4" w:space="0" w:color="auto"/>
              <w:left w:val="dashed" w:sz="4" w:space="0" w:color="auto"/>
              <w:bottom w:val="single" w:sz="4" w:space="0" w:color="auto"/>
              <w:right w:val="single" w:sz="4" w:space="0" w:color="auto"/>
            </w:tcBorders>
            <w:shd w:val="clear" w:color="auto" w:fill="CCCCCC"/>
          </w:tcPr>
          <w:p w14:paraId="55D4A690"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8A27F3" w:rsidRPr="0058717F" w14:paraId="6F02E770" w14:textId="77777777" w:rsidTr="00764F57">
        <w:tc>
          <w:tcPr>
            <w:tcW w:w="975" w:type="pct"/>
            <w:tcBorders>
              <w:top w:val="single" w:sz="4" w:space="0" w:color="auto"/>
              <w:left w:val="single" w:sz="4" w:space="0" w:color="auto"/>
              <w:bottom w:val="single" w:sz="4" w:space="0" w:color="auto"/>
              <w:right w:val="single" w:sz="4" w:space="0" w:color="auto"/>
            </w:tcBorders>
            <w:shd w:val="clear" w:color="auto" w:fill="CCCCCC"/>
          </w:tcPr>
          <w:p w14:paraId="50898909" w14:textId="77777777" w:rsidR="008A27F3" w:rsidRPr="0058717F" w:rsidRDefault="008A27F3" w:rsidP="008A27F3">
            <w:pPr>
              <w:rPr>
                <w:rFonts w:ascii="Calibri" w:hAnsi="Calibri"/>
                <w:b/>
                <w:sz w:val="16"/>
                <w:szCs w:val="16"/>
                <w:lang w:eastAsia="zh-CN"/>
              </w:rPr>
            </w:pPr>
            <w:r w:rsidRPr="0058717F">
              <w:rPr>
                <w:rFonts w:ascii="Calibri" w:hAnsi="Calibri"/>
                <w:b/>
                <w:sz w:val="16"/>
                <w:szCs w:val="16"/>
                <w:lang w:eastAsia="zh-CN"/>
              </w:rPr>
              <w:t>3. Technical Skill</w:t>
            </w:r>
          </w:p>
          <w:p w14:paraId="475B05AC" w14:textId="77777777" w:rsidR="008A27F3" w:rsidRPr="0058717F" w:rsidRDefault="008A27F3" w:rsidP="008A27F3">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75" w:type="pct"/>
            <w:tcBorders>
              <w:top w:val="single" w:sz="4" w:space="0" w:color="auto"/>
              <w:left w:val="single" w:sz="4" w:space="0" w:color="auto"/>
              <w:bottom w:val="single" w:sz="4" w:space="0" w:color="auto"/>
              <w:right w:val="dashed" w:sz="4" w:space="0" w:color="auto"/>
            </w:tcBorders>
            <w:shd w:val="clear" w:color="auto" w:fill="CCCCCC"/>
          </w:tcPr>
          <w:p w14:paraId="09F56470"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75" w:type="pct"/>
            <w:tcBorders>
              <w:top w:val="single" w:sz="4" w:space="0" w:color="auto"/>
              <w:left w:val="dashed" w:sz="4" w:space="0" w:color="auto"/>
              <w:bottom w:val="single" w:sz="4" w:space="0" w:color="auto"/>
              <w:right w:val="thinThickLargeGap" w:sz="24" w:space="0" w:color="auto"/>
            </w:tcBorders>
            <w:shd w:val="clear" w:color="auto" w:fill="CCCCCC"/>
          </w:tcPr>
          <w:p w14:paraId="261AE512"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75" w:type="pct"/>
            <w:tcBorders>
              <w:top w:val="single" w:sz="4" w:space="0" w:color="auto"/>
              <w:left w:val="thinThickLargeGap" w:sz="24" w:space="0" w:color="auto"/>
              <w:bottom w:val="single" w:sz="4" w:space="0" w:color="auto"/>
              <w:right w:val="single" w:sz="4" w:space="0" w:color="auto"/>
            </w:tcBorders>
            <w:shd w:val="clear" w:color="auto" w:fill="CCCCCC"/>
          </w:tcPr>
          <w:p w14:paraId="70D2A8D8"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575" w:type="pct"/>
            <w:tcBorders>
              <w:top w:val="single" w:sz="4" w:space="0" w:color="auto"/>
              <w:left w:val="single" w:sz="4" w:space="0" w:color="auto"/>
              <w:bottom w:val="single" w:sz="4" w:space="0" w:color="auto"/>
              <w:right w:val="single" w:sz="4" w:space="0" w:color="auto"/>
            </w:tcBorders>
            <w:shd w:val="clear" w:color="auto" w:fill="CCCCCC"/>
          </w:tcPr>
          <w:p w14:paraId="5CA46758"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75" w:type="pct"/>
            <w:tcBorders>
              <w:top w:val="single" w:sz="4" w:space="0" w:color="auto"/>
              <w:left w:val="single" w:sz="4" w:space="0" w:color="auto"/>
              <w:bottom w:val="single" w:sz="4" w:space="0" w:color="auto"/>
              <w:right w:val="single" w:sz="4" w:space="0" w:color="auto"/>
            </w:tcBorders>
            <w:shd w:val="clear" w:color="auto" w:fill="CCCCCC"/>
          </w:tcPr>
          <w:p w14:paraId="2A1D84FE"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75" w:type="pct"/>
            <w:tcBorders>
              <w:top w:val="single" w:sz="4" w:space="0" w:color="auto"/>
              <w:left w:val="single" w:sz="4" w:space="0" w:color="auto"/>
              <w:bottom w:val="single" w:sz="4" w:space="0" w:color="auto"/>
              <w:right w:val="dashed" w:sz="4" w:space="0" w:color="auto"/>
            </w:tcBorders>
            <w:shd w:val="clear" w:color="auto" w:fill="CCCCCC"/>
          </w:tcPr>
          <w:p w14:paraId="4983DEF0"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574" w:type="pct"/>
            <w:tcBorders>
              <w:top w:val="single" w:sz="4" w:space="0" w:color="auto"/>
              <w:left w:val="dashed" w:sz="4" w:space="0" w:color="auto"/>
              <w:bottom w:val="single" w:sz="4" w:space="0" w:color="auto"/>
              <w:right w:val="single" w:sz="4" w:space="0" w:color="auto"/>
            </w:tcBorders>
            <w:shd w:val="clear" w:color="auto" w:fill="CCCCCC"/>
          </w:tcPr>
          <w:p w14:paraId="630C6EC8"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8A27F3" w:rsidRPr="0058717F" w14:paraId="33B39143" w14:textId="77777777" w:rsidTr="00764F57">
        <w:tc>
          <w:tcPr>
            <w:tcW w:w="975" w:type="pct"/>
            <w:tcBorders>
              <w:top w:val="single" w:sz="4" w:space="0" w:color="auto"/>
              <w:left w:val="single" w:sz="4" w:space="0" w:color="auto"/>
              <w:bottom w:val="single" w:sz="4" w:space="0" w:color="auto"/>
              <w:right w:val="single" w:sz="4" w:space="0" w:color="auto"/>
            </w:tcBorders>
            <w:shd w:val="clear" w:color="auto" w:fill="FFFFFF"/>
          </w:tcPr>
          <w:p w14:paraId="5D75AC65" w14:textId="77777777" w:rsidR="008A27F3" w:rsidRPr="0058717F" w:rsidRDefault="008A27F3" w:rsidP="008A27F3">
            <w:pPr>
              <w:rPr>
                <w:rFonts w:ascii="Calibri" w:hAnsi="Calibri"/>
                <w:b/>
                <w:sz w:val="16"/>
                <w:szCs w:val="16"/>
                <w:lang w:eastAsia="zh-CN"/>
              </w:rPr>
            </w:pPr>
            <w:r w:rsidRPr="0058717F">
              <w:rPr>
                <w:rFonts w:ascii="Calibri" w:hAnsi="Calibri"/>
                <w:b/>
                <w:sz w:val="16"/>
                <w:szCs w:val="16"/>
                <w:lang w:eastAsia="zh-CN"/>
              </w:rPr>
              <w:t>4. Subject Knowledge</w:t>
            </w:r>
          </w:p>
          <w:p w14:paraId="06639083" w14:textId="77777777" w:rsidR="008A27F3" w:rsidRPr="0058717F" w:rsidRDefault="008A27F3" w:rsidP="008A27F3">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75" w:type="pct"/>
            <w:tcBorders>
              <w:top w:val="single" w:sz="4" w:space="0" w:color="auto"/>
              <w:left w:val="single" w:sz="4" w:space="0" w:color="auto"/>
              <w:bottom w:val="single" w:sz="4" w:space="0" w:color="auto"/>
              <w:right w:val="dashed" w:sz="4" w:space="0" w:color="auto"/>
            </w:tcBorders>
            <w:shd w:val="clear" w:color="auto" w:fill="FFFFFF"/>
          </w:tcPr>
          <w:p w14:paraId="34ABA1B2"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75" w:type="pct"/>
            <w:tcBorders>
              <w:top w:val="single" w:sz="4" w:space="0" w:color="auto"/>
              <w:left w:val="dashed" w:sz="4" w:space="0" w:color="auto"/>
              <w:bottom w:val="single" w:sz="4" w:space="0" w:color="auto"/>
              <w:right w:val="thinThickLargeGap" w:sz="24" w:space="0" w:color="auto"/>
            </w:tcBorders>
            <w:shd w:val="clear" w:color="auto" w:fill="FFFFFF"/>
          </w:tcPr>
          <w:p w14:paraId="3766F4AB"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75" w:type="pct"/>
            <w:tcBorders>
              <w:top w:val="single" w:sz="4" w:space="0" w:color="auto"/>
              <w:left w:val="thinThickLargeGap" w:sz="24" w:space="0" w:color="auto"/>
              <w:bottom w:val="single" w:sz="4" w:space="0" w:color="auto"/>
              <w:right w:val="single" w:sz="4" w:space="0" w:color="auto"/>
            </w:tcBorders>
            <w:shd w:val="clear" w:color="auto" w:fill="FFFFFF"/>
          </w:tcPr>
          <w:p w14:paraId="03C51725"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575" w:type="pct"/>
            <w:tcBorders>
              <w:top w:val="single" w:sz="4" w:space="0" w:color="auto"/>
              <w:left w:val="single" w:sz="4" w:space="0" w:color="auto"/>
              <w:bottom w:val="single" w:sz="4" w:space="0" w:color="auto"/>
              <w:right w:val="single" w:sz="4" w:space="0" w:color="auto"/>
            </w:tcBorders>
            <w:shd w:val="clear" w:color="auto" w:fill="FFFFFF"/>
          </w:tcPr>
          <w:p w14:paraId="3B15A3CF"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75" w:type="pct"/>
            <w:tcBorders>
              <w:top w:val="single" w:sz="4" w:space="0" w:color="auto"/>
              <w:left w:val="single" w:sz="4" w:space="0" w:color="auto"/>
              <w:bottom w:val="single" w:sz="4" w:space="0" w:color="auto"/>
              <w:right w:val="single" w:sz="4" w:space="0" w:color="auto"/>
            </w:tcBorders>
            <w:shd w:val="clear" w:color="auto" w:fill="FFFFFF"/>
          </w:tcPr>
          <w:p w14:paraId="483A0CF9"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75" w:type="pct"/>
            <w:tcBorders>
              <w:top w:val="single" w:sz="4" w:space="0" w:color="auto"/>
              <w:left w:val="single" w:sz="4" w:space="0" w:color="auto"/>
              <w:bottom w:val="single" w:sz="4" w:space="0" w:color="auto"/>
              <w:right w:val="dashed" w:sz="4" w:space="0" w:color="auto"/>
            </w:tcBorders>
            <w:shd w:val="clear" w:color="auto" w:fill="FFFFFF"/>
          </w:tcPr>
          <w:p w14:paraId="76107EF3"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574" w:type="pct"/>
            <w:tcBorders>
              <w:top w:val="single" w:sz="4" w:space="0" w:color="auto"/>
              <w:left w:val="dashed" w:sz="4" w:space="0" w:color="auto"/>
              <w:bottom w:val="single" w:sz="4" w:space="0" w:color="auto"/>
              <w:right w:val="single" w:sz="4" w:space="0" w:color="auto"/>
            </w:tcBorders>
            <w:shd w:val="clear" w:color="auto" w:fill="FFFFFF"/>
          </w:tcPr>
          <w:p w14:paraId="71E32FF4"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8A27F3" w:rsidRPr="0058717F" w14:paraId="5E7B8346" w14:textId="77777777" w:rsidTr="00764F57">
        <w:tc>
          <w:tcPr>
            <w:tcW w:w="975" w:type="pct"/>
            <w:tcBorders>
              <w:top w:val="single" w:sz="4" w:space="0" w:color="auto"/>
              <w:left w:val="single" w:sz="4" w:space="0" w:color="auto"/>
              <w:bottom w:val="single" w:sz="4" w:space="0" w:color="auto"/>
              <w:right w:val="single" w:sz="4" w:space="0" w:color="auto"/>
            </w:tcBorders>
            <w:shd w:val="clear" w:color="auto" w:fill="FFFFFF"/>
          </w:tcPr>
          <w:p w14:paraId="0AD8874B" w14:textId="77777777" w:rsidR="008A27F3" w:rsidRPr="0058717F" w:rsidRDefault="008A27F3" w:rsidP="008A27F3">
            <w:pPr>
              <w:rPr>
                <w:rFonts w:ascii="Calibri" w:hAnsi="Calibri"/>
                <w:b/>
                <w:sz w:val="16"/>
                <w:szCs w:val="16"/>
                <w:lang w:eastAsia="zh-CN"/>
              </w:rPr>
            </w:pPr>
            <w:r w:rsidRPr="0058717F">
              <w:rPr>
                <w:rFonts w:ascii="Calibri" w:hAnsi="Calibri"/>
                <w:b/>
                <w:sz w:val="16"/>
                <w:szCs w:val="16"/>
                <w:lang w:eastAsia="zh-CN"/>
              </w:rPr>
              <w:t>5. Presentation &amp; Communication</w:t>
            </w:r>
          </w:p>
          <w:p w14:paraId="2FCAF475" w14:textId="77777777" w:rsidR="008A27F3" w:rsidRPr="0058717F" w:rsidRDefault="008A27F3" w:rsidP="008A27F3">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75" w:type="pct"/>
            <w:tcBorders>
              <w:top w:val="single" w:sz="4" w:space="0" w:color="auto"/>
              <w:left w:val="single" w:sz="4" w:space="0" w:color="auto"/>
              <w:bottom w:val="single" w:sz="4" w:space="0" w:color="auto"/>
              <w:right w:val="dashed" w:sz="4" w:space="0" w:color="auto"/>
            </w:tcBorders>
            <w:shd w:val="clear" w:color="auto" w:fill="FFFFFF"/>
          </w:tcPr>
          <w:p w14:paraId="1810E66D"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75" w:type="pct"/>
            <w:tcBorders>
              <w:top w:val="single" w:sz="4" w:space="0" w:color="auto"/>
              <w:left w:val="dashed" w:sz="4" w:space="0" w:color="auto"/>
              <w:bottom w:val="single" w:sz="4" w:space="0" w:color="auto"/>
              <w:right w:val="thinThickLargeGap" w:sz="24" w:space="0" w:color="auto"/>
            </w:tcBorders>
            <w:shd w:val="clear" w:color="auto" w:fill="FFFFFF"/>
          </w:tcPr>
          <w:p w14:paraId="5B64A6BB"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75" w:type="pct"/>
            <w:tcBorders>
              <w:top w:val="single" w:sz="4" w:space="0" w:color="auto"/>
              <w:left w:val="thinThickLargeGap" w:sz="24" w:space="0" w:color="auto"/>
              <w:bottom w:val="single" w:sz="4" w:space="0" w:color="auto"/>
              <w:right w:val="single" w:sz="4" w:space="0" w:color="auto"/>
            </w:tcBorders>
            <w:shd w:val="clear" w:color="auto" w:fill="FFFFFF"/>
          </w:tcPr>
          <w:p w14:paraId="3F5D4A8C"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575" w:type="pct"/>
            <w:tcBorders>
              <w:top w:val="single" w:sz="4" w:space="0" w:color="auto"/>
              <w:left w:val="single" w:sz="4" w:space="0" w:color="auto"/>
              <w:bottom w:val="single" w:sz="4" w:space="0" w:color="auto"/>
              <w:right w:val="single" w:sz="4" w:space="0" w:color="auto"/>
            </w:tcBorders>
            <w:shd w:val="clear" w:color="auto" w:fill="FFFFFF"/>
          </w:tcPr>
          <w:p w14:paraId="7901A4F0"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75" w:type="pct"/>
            <w:tcBorders>
              <w:top w:val="single" w:sz="4" w:space="0" w:color="auto"/>
              <w:left w:val="single" w:sz="4" w:space="0" w:color="auto"/>
              <w:bottom w:val="single" w:sz="4" w:space="0" w:color="auto"/>
              <w:right w:val="single" w:sz="4" w:space="0" w:color="auto"/>
            </w:tcBorders>
            <w:shd w:val="clear" w:color="auto" w:fill="FFFFFF"/>
          </w:tcPr>
          <w:p w14:paraId="4F218159"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75" w:type="pct"/>
            <w:tcBorders>
              <w:top w:val="single" w:sz="4" w:space="0" w:color="auto"/>
              <w:left w:val="single" w:sz="4" w:space="0" w:color="auto"/>
              <w:bottom w:val="single" w:sz="4" w:space="0" w:color="auto"/>
              <w:right w:val="dashed" w:sz="4" w:space="0" w:color="auto"/>
            </w:tcBorders>
            <w:shd w:val="clear" w:color="auto" w:fill="FFFFFF"/>
          </w:tcPr>
          <w:p w14:paraId="536C1E67"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574" w:type="pct"/>
            <w:tcBorders>
              <w:top w:val="single" w:sz="4" w:space="0" w:color="auto"/>
              <w:left w:val="dashed" w:sz="4" w:space="0" w:color="auto"/>
              <w:bottom w:val="single" w:sz="4" w:space="0" w:color="auto"/>
              <w:right w:val="single" w:sz="4" w:space="0" w:color="auto"/>
            </w:tcBorders>
            <w:shd w:val="clear" w:color="auto" w:fill="FFFFFF"/>
          </w:tcPr>
          <w:p w14:paraId="75D744E9"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8A27F3" w:rsidRPr="0058717F" w14:paraId="0A45B37C" w14:textId="77777777" w:rsidTr="00764F57">
        <w:tc>
          <w:tcPr>
            <w:tcW w:w="975" w:type="pct"/>
            <w:tcBorders>
              <w:top w:val="single" w:sz="4" w:space="0" w:color="auto"/>
              <w:left w:val="single" w:sz="4" w:space="0" w:color="auto"/>
              <w:bottom w:val="single" w:sz="4" w:space="0" w:color="auto"/>
              <w:right w:val="single" w:sz="4" w:space="0" w:color="auto"/>
            </w:tcBorders>
            <w:shd w:val="clear" w:color="auto" w:fill="CCCCCC"/>
          </w:tcPr>
          <w:p w14:paraId="4367EC2C" w14:textId="77777777" w:rsidR="008A27F3" w:rsidRPr="0058717F" w:rsidRDefault="008A27F3" w:rsidP="008A27F3">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75" w:type="pct"/>
            <w:tcBorders>
              <w:top w:val="single" w:sz="4" w:space="0" w:color="auto"/>
              <w:left w:val="single" w:sz="4" w:space="0" w:color="auto"/>
              <w:bottom w:val="single" w:sz="4" w:space="0" w:color="auto"/>
              <w:right w:val="dashed" w:sz="4" w:space="0" w:color="auto"/>
            </w:tcBorders>
            <w:shd w:val="clear" w:color="auto" w:fill="CCCCCC"/>
          </w:tcPr>
          <w:p w14:paraId="04DC225D"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75" w:type="pct"/>
            <w:tcBorders>
              <w:top w:val="single" w:sz="4" w:space="0" w:color="auto"/>
              <w:left w:val="dashed" w:sz="4" w:space="0" w:color="auto"/>
              <w:bottom w:val="single" w:sz="4" w:space="0" w:color="auto"/>
              <w:right w:val="thinThickLargeGap" w:sz="24" w:space="0" w:color="auto"/>
            </w:tcBorders>
            <w:shd w:val="clear" w:color="auto" w:fill="CCCCCC"/>
          </w:tcPr>
          <w:p w14:paraId="0C1EFD1D"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75" w:type="pct"/>
            <w:tcBorders>
              <w:top w:val="single" w:sz="4" w:space="0" w:color="auto"/>
              <w:left w:val="thinThickLargeGap" w:sz="24" w:space="0" w:color="auto"/>
              <w:bottom w:val="single" w:sz="4" w:space="0" w:color="auto"/>
              <w:right w:val="single" w:sz="4" w:space="0" w:color="auto"/>
            </w:tcBorders>
            <w:shd w:val="clear" w:color="auto" w:fill="CCCCCC"/>
          </w:tcPr>
          <w:p w14:paraId="1BE10546"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575" w:type="pct"/>
            <w:tcBorders>
              <w:top w:val="single" w:sz="4" w:space="0" w:color="auto"/>
              <w:left w:val="single" w:sz="4" w:space="0" w:color="auto"/>
              <w:bottom w:val="single" w:sz="4" w:space="0" w:color="auto"/>
              <w:right w:val="single" w:sz="4" w:space="0" w:color="auto"/>
            </w:tcBorders>
            <w:shd w:val="clear" w:color="auto" w:fill="CCCCCC"/>
          </w:tcPr>
          <w:p w14:paraId="229409B3"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75" w:type="pct"/>
            <w:tcBorders>
              <w:top w:val="single" w:sz="4" w:space="0" w:color="auto"/>
              <w:left w:val="single" w:sz="4" w:space="0" w:color="auto"/>
              <w:bottom w:val="single" w:sz="4" w:space="0" w:color="auto"/>
              <w:right w:val="single" w:sz="4" w:space="0" w:color="auto"/>
            </w:tcBorders>
            <w:shd w:val="clear" w:color="auto" w:fill="CCCCCC"/>
          </w:tcPr>
          <w:p w14:paraId="2444E581"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75" w:type="pct"/>
            <w:tcBorders>
              <w:top w:val="single" w:sz="4" w:space="0" w:color="auto"/>
              <w:left w:val="single" w:sz="4" w:space="0" w:color="auto"/>
              <w:bottom w:val="single" w:sz="4" w:space="0" w:color="auto"/>
              <w:right w:val="dashed" w:sz="4" w:space="0" w:color="auto"/>
            </w:tcBorders>
            <w:shd w:val="clear" w:color="auto" w:fill="CCCCCC"/>
          </w:tcPr>
          <w:p w14:paraId="022558AA"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574" w:type="pct"/>
            <w:tcBorders>
              <w:top w:val="single" w:sz="4" w:space="0" w:color="auto"/>
              <w:left w:val="dashed" w:sz="4" w:space="0" w:color="auto"/>
              <w:bottom w:val="single" w:sz="4" w:space="0" w:color="auto"/>
              <w:right w:val="single" w:sz="4" w:space="0" w:color="auto"/>
            </w:tcBorders>
            <w:shd w:val="clear" w:color="auto" w:fill="CCCCCC"/>
          </w:tcPr>
          <w:p w14:paraId="6DC71A37"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8A27F3" w:rsidRPr="0058717F" w14:paraId="2034FC7B" w14:textId="77777777" w:rsidTr="00764F57">
        <w:trPr>
          <w:trHeight w:val="1448"/>
        </w:trPr>
        <w:tc>
          <w:tcPr>
            <w:tcW w:w="975" w:type="pct"/>
            <w:tcBorders>
              <w:top w:val="single" w:sz="4" w:space="0" w:color="auto"/>
              <w:left w:val="single" w:sz="4" w:space="0" w:color="auto"/>
              <w:bottom w:val="single" w:sz="4" w:space="0" w:color="auto"/>
              <w:right w:val="single" w:sz="4" w:space="0" w:color="auto"/>
            </w:tcBorders>
            <w:shd w:val="clear" w:color="auto" w:fill="CCCCCC"/>
          </w:tcPr>
          <w:p w14:paraId="2F035E0F" w14:textId="77777777" w:rsidR="008A27F3" w:rsidRPr="0058717F" w:rsidRDefault="008A27F3" w:rsidP="008A27F3">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75" w:type="pct"/>
            <w:tcBorders>
              <w:top w:val="single" w:sz="4" w:space="0" w:color="auto"/>
              <w:left w:val="single" w:sz="4" w:space="0" w:color="auto"/>
              <w:bottom w:val="single" w:sz="4" w:space="0" w:color="auto"/>
              <w:right w:val="dashed" w:sz="4" w:space="0" w:color="auto"/>
            </w:tcBorders>
            <w:shd w:val="clear" w:color="auto" w:fill="CCCCCC"/>
          </w:tcPr>
          <w:p w14:paraId="2F3C4043"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75" w:type="pct"/>
            <w:tcBorders>
              <w:top w:val="single" w:sz="4" w:space="0" w:color="auto"/>
              <w:left w:val="dashed" w:sz="4" w:space="0" w:color="auto"/>
              <w:bottom w:val="single" w:sz="4" w:space="0" w:color="auto"/>
              <w:right w:val="thinThickLargeGap" w:sz="24" w:space="0" w:color="auto"/>
            </w:tcBorders>
            <w:shd w:val="clear" w:color="auto" w:fill="CCCCCC"/>
          </w:tcPr>
          <w:p w14:paraId="357A29E0"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75" w:type="pct"/>
            <w:tcBorders>
              <w:top w:val="single" w:sz="4" w:space="0" w:color="auto"/>
              <w:left w:val="thinThickLargeGap" w:sz="24" w:space="0" w:color="auto"/>
              <w:bottom w:val="single" w:sz="4" w:space="0" w:color="auto"/>
              <w:right w:val="single" w:sz="4" w:space="0" w:color="auto"/>
            </w:tcBorders>
            <w:shd w:val="clear" w:color="auto" w:fill="CCCCCC"/>
          </w:tcPr>
          <w:p w14:paraId="2AA5408E"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575" w:type="pct"/>
            <w:tcBorders>
              <w:top w:val="single" w:sz="4" w:space="0" w:color="auto"/>
              <w:left w:val="single" w:sz="4" w:space="0" w:color="auto"/>
              <w:bottom w:val="single" w:sz="4" w:space="0" w:color="auto"/>
              <w:right w:val="single" w:sz="4" w:space="0" w:color="auto"/>
            </w:tcBorders>
            <w:shd w:val="clear" w:color="auto" w:fill="CCCCCC"/>
          </w:tcPr>
          <w:p w14:paraId="20AA5AAF"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75" w:type="pct"/>
            <w:tcBorders>
              <w:top w:val="single" w:sz="4" w:space="0" w:color="auto"/>
              <w:left w:val="single" w:sz="4" w:space="0" w:color="auto"/>
              <w:bottom w:val="single" w:sz="4" w:space="0" w:color="auto"/>
              <w:right w:val="single" w:sz="4" w:space="0" w:color="auto"/>
            </w:tcBorders>
            <w:shd w:val="clear" w:color="auto" w:fill="CCCCCC"/>
          </w:tcPr>
          <w:p w14:paraId="4265AFE9"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75" w:type="pct"/>
            <w:tcBorders>
              <w:top w:val="single" w:sz="4" w:space="0" w:color="auto"/>
              <w:left w:val="single" w:sz="4" w:space="0" w:color="auto"/>
              <w:bottom w:val="single" w:sz="4" w:space="0" w:color="auto"/>
              <w:right w:val="dashed" w:sz="4" w:space="0" w:color="auto"/>
            </w:tcBorders>
            <w:shd w:val="clear" w:color="auto" w:fill="CCCCCC"/>
          </w:tcPr>
          <w:p w14:paraId="521A4A4C"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574" w:type="pct"/>
            <w:tcBorders>
              <w:top w:val="single" w:sz="4" w:space="0" w:color="auto"/>
              <w:left w:val="dashed" w:sz="4" w:space="0" w:color="auto"/>
              <w:bottom w:val="single" w:sz="4" w:space="0" w:color="auto"/>
              <w:right w:val="single" w:sz="4" w:space="0" w:color="auto"/>
            </w:tcBorders>
            <w:shd w:val="clear" w:color="auto" w:fill="CCCCCC"/>
          </w:tcPr>
          <w:p w14:paraId="55A1187B" w14:textId="77777777" w:rsidR="008A27F3" w:rsidRPr="0058717F" w:rsidRDefault="008A27F3" w:rsidP="008A27F3">
            <w:pPr>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C6AD56" w14:textId="77777777" w:rsidR="008A27F3" w:rsidRPr="0058717F" w:rsidRDefault="008A27F3" w:rsidP="008A27F3">
      <w:pPr>
        <w:rPr>
          <w:rFonts w:ascii="Times New Roman" w:hAnsi="Times New Roman"/>
          <w:sz w:val="10"/>
          <w:lang w:eastAsia="zh-CN"/>
        </w:rPr>
      </w:pPr>
    </w:p>
    <w:p w14:paraId="7FF48DFC" w14:textId="77777777" w:rsidR="008A27F3" w:rsidRDefault="008A27F3" w:rsidP="008A27F3"/>
    <w:p w14:paraId="02D93CA9" w14:textId="77777777" w:rsidR="00AE2BF5" w:rsidRPr="003565DA" w:rsidRDefault="00AE2BF5" w:rsidP="008A27F3"/>
    <w:sectPr w:rsidR="00AE2BF5" w:rsidRPr="003565DA" w:rsidSect="00E725F5">
      <w:footerReference w:type="first" r:id="rId12"/>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9C0628" w14:textId="77777777" w:rsidR="001F04AD" w:rsidRDefault="001F04AD">
      <w:r>
        <w:separator/>
      </w:r>
    </w:p>
  </w:endnote>
  <w:endnote w:type="continuationSeparator" w:id="0">
    <w:p w14:paraId="2403D26E" w14:textId="77777777" w:rsidR="001F04AD" w:rsidRDefault="001F04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ヒラギノ角ゴ Pro W3">
    <w:charset w:val="4E"/>
    <w:family w:val="auto"/>
    <w:pitch w:val="variable"/>
    <w:sig w:usb0="E00002FF" w:usb1="7AC7FFFF" w:usb2="00000012" w:usb3="00000000" w:csb0="0002000D"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6BA202" w14:textId="77777777" w:rsidR="001F04AD" w:rsidRPr="006122EE" w:rsidRDefault="001F04AD"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8060B7" w14:textId="77777777" w:rsidR="001F04AD" w:rsidRPr="00FE6BAE" w:rsidRDefault="001F04AD"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4A7982" w14:textId="77777777" w:rsidR="001F04AD" w:rsidRDefault="001F04AD">
      <w:r>
        <w:separator/>
      </w:r>
    </w:p>
  </w:footnote>
  <w:footnote w:type="continuationSeparator" w:id="0">
    <w:p w14:paraId="00203581" w14:textId="77777777" w:rsidR="001F04AD" w:rsidRDefault="001F04A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5CC6A9A"/>
    <w:multiLevelType w:val="hybridMultilevel"/>
    <w:tmpl w:val="E7F8D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9131D0E"/>
    <w:multiLevelType w:val="hybridMultilevel"/>
    <w:tmpl w:val="D458D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30404108"/>
    <w:multiLevelType w:val="hybridMultilevel"/>
    <w:tmpl w:val="278EE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4515031B"/>
    <w:multiLevelType w:val="hybridMultilevel"/>
    <w:tmpl w:val="C86ED6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9">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1">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B576C36"/>
    <w:multiLevelType w:val="hybridMultilevel"/>
    <w:tmpl w:val="D8DE5BF6"/>
    <w:lvl w:ilvl="0" w:tplc="73FAB156">
      <w:start w:val="1"/>
      <w:numFmt w:val="decimal"/>
      <w:lvlText w:val="%1."/>
      <w:lvlJc w:val="left"/>
      <w:pPr>
        <w:ind w:left="360" w:hanging="360"/>
      </w:pPr>
      <w:rPr>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2"/>
  </w:num>
  <w:num w:numId="2">
    <w:abstractNumId w:val="13"/>
  </w:num>
  <w:num w:numId="3">
    <w:abstractNumId w:val="26"/>
  </w:num>
  <w:num w:numId="4">
    <w:abstractNumId w:val="16"/>
  </w:num>
  <w:num w:numId="5">
    <w:abstractNumId w:val="10"/>
  </w:num>
  <w:num w:numId="6">
    <w:abstractNumId w:val="3"/>
  </w:num>
  <w:num w:numId="7">
    <w:abstractNumId w:val="1"/>
  </w:num>
  <w:num w:numId="8">
    <w:abstractNumId w:val="28"/>
  </w:num>
  <w:num w:numId="9">
    <w:abstractNumId w:val="15"/>
  </w:num>
  <w:num w:numId="10">
    <w:abstractNumId w:val="19"/>
  </w:num>
  <w:num w:numId="11">
    <w:abstractNumId w:val="18"/>
  </w:num>
  <w:num w:numId="12">
    <w:abstractNumId w:val="20"/>
  </w:num>
  <w:num w:numId="13">
    <w:abstractNumId w:val="17"/>
  </w:num>
  <w:num w:numId="14">
    <w:abstractNumId w:val="6"/>
  </w:num>
  <w:num w:numId="15">
    <w:abstractNumId w:val="23"/>
  </w:num>
  <w:num w:numId="16">
    <w:abstractNumId w:val="8"/>
  </w:num>
  <w:num w:numId="17">
    <w:abstractNumId w:val="12"/>
  </w:num>
  <w:num w:numId="18">
    <w:abstractNumId w:val="21"/>
  </w:num>
  <w:num w:numId="19">
    <w:abstractNumId w:val="0"/>
  </w:num>
  <w:num w:numId="20">
    <w:abstractNumId w:val="24"/>
  </w:num>
  <w:num w:numId="21">
    <w:abstractNumId w:val="11"/>
  </w:num>
  <w:num w:numId="22">
    <w:abstractNumId w:val="7"/>
  </w:num>
  <w:num w:numId="2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7"/>
  </w:num>
  <w:num w:numId="25">
    <w:abstractNumId w:val="22"/>
  </w:num>
  <w:num w:numId="26">
    <w:abstractNumId w:val="4"/>
  </w:num>
  <w:num w:numId="27">
    <w:abstractNumId w:val="9"/>
  </w:num>
  <w:num w:numId="28">
    <w:abstractNumId w:val="14"/>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8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5B8C"/>
    <w:rsid w:val="000971FC"/>
    <w:rsid w:val="000A2682"/>
    <w:rsid w:val="000A2A3A"/>
    <w:rsid w:val="000A35EF"/>
    <w:rsid w:val="000A492A"/>
    <w:rsid w:val="000B1997"/>
    <w:rsid w:val="000B23F6"/>
    <w:rsid w:val="000B3FD9"/>
    <w:rsid w:val="000B4365"/>
    <w:rsid w:val="000C27C9"/>
    <w:rsid w:val="000E413A"/>
    <w:rsid w:val="000E5735"/>
    <w:rsid w:val="000F397B"/>
    <w:rsid w:val="000F4710"/>
    <w:rsid w:val="000F5AA3"/>
    <w:rsid w:val="000F5E31"/>
    <w:rsid w:val="000F6DC8"/>
    <w:rsid w:val="00100396"/>
    <w:rsid w:val="00100B5C"/>
    <w:rsid w:val="00103C84"/>
    <w:rsid w:val="001078CE"/>
    <w:rsid w:val="001106E9"/>
    <w:rsid w:val="001110C2"/>
    <w:rsid w:val="00120D9A"/>
    <w:rsid w:val="00120FBD"/>
    <w:rsid w:val="00125706"/>
    <w:rsid w:val="00125CE3"/>
    <w:rsid w:val="00134F77"/>
    <w:rsid w:val="00146636"/>
    <w:rsid w:val="00154487"/>
    <w:rsid w:val="0015556C"/>
    <w:rsid w:val="00155B44"/>
    <w:rsid w:val="001617E2"/>
    <w:rsid w:val="001A2FEA"/>
    <w:rsid w:val="001B342A"/>
    <w:rsid w:val="001B5F45"/>
    <w:rsid w:val="001C42D7"/>
    <w:rsid w:val="001E1050"/>
    <w:rsid w:val="001E1E1F"/>
    <w:rsid w:val="001E57C1"/>
    <w:rsid w:val="001F04AD"/>
    <w:rsid w:val="001F07EF"/>
    <w:rsid w:val="001F6D7A"/>
    <w:rsid w:val="00210AC7"/>
    <w:rsid w:val="00211FC0"/>
    <w:rsid w:val="0023139E"/>
    <w:rsid w:val="00235F71"/>
    <w:rsid w:val="00236AFA"/>
    <w:rsid w:val="002444CA"/>
    <w:rsid w:val="00247F59"/>
    <w:rsid w:val="00260276"/>
    <w:rsid w:val="00260DE6"/>
    <w:rsid w:val="00272C1A"/>
    <w:rsid w:val="00273FEE"/>
    <w:rsid w:val="0028204E"/>
    <w:rsid w:val="0028552F"/>
    <w:rsid w:val="0028591B"/>
    <w:rsid w:val="00285E17"/>
    <w:rsid w:val="00286C2A"/>
    <w:rsid w:val="00291841"/>
    <w:rsid w:val="00296238"/>
    <w:rsid w:val="00297419"/>
    <w:rsid w:val="002A39BF"/>
    <w:rsid w:val="002B3605"/>
    <w:rsid w:val="002B5C52"/>
    <w:rsid w:val="002B676E"/>
    <w:rsid w:val="002C2550"/>
    <w:rsid w:val="002C3EEF"/>
    <w:rsid w:val="002C449B"/>
    <w:rsid w:val="002C6040"/>
    <w:rsid w:val="002D5B3F"/>
    <w:rsid w:val="002E272E"/>
    <w:rsid w:val="002F0C29"/>
    <w:rsid w:val="002F2624"/>
    <w:rsid w:val="002F2959"/>
    <w:rsid w:val="002F5778"/>
    <w:rsid w:val="00303044"/>
    <w:rsid w:val="003130DD"/>
    <w:rsid w:val="00316EDD"/>
    <w:rsid w:val="003223E0"/>
    <w:rsid w:val="003271FA"/>
    <w:rsid w:val="00335FD1"/>
    <w:rsid w:val="00341EFE"/>
    <w:rsid w:val="00352C4A"/>
    <w:rsid w:val="003565DA"/>
    <w:rsid w:val="00362560"/>
    <w:rsid w:val="00365705"/>
    <w:rsid w:val="00370022"/>
    <w:rsid w:val="003732FD"/>
    <w:rsid w:val="003750BC"/>
    <w:rsid w:val="003753B2"/>
    <w:rsid w:val="00376559"/>
    <w:rsid w:val="00384D73"/>
    <w:rsid w:val="003875D2"/>
    <w:rsid w:val="00393E63"/>
    <w:rsid w:val="00393EB6"/>
    <w:rsid w:val="00394874"/>
    <w:rsid w:val="00395241"/>
    <w:rsid w:val="003A3CE5"/>
    <w:rsid w:val="003B366F"/>
    <w:rsid w:val="003B3F9D"/>
    <w:rsid w:val="003B7F03"/>
    <w:rsid w:val="003C53B3"/>
    <w:rsid w:val="003D20E3"/>
    <w:rsid w:val="003E5F06"/>
    <w:rsid w:val="00404C50"/>
    <w:rsid w:val="004074B4"/>
    <w:rsid w:val="00415501"/>
    <w:rsid w:val="0041763A"/>
    <w:rsid w:val="00423934"/>
    <w:rsid w:val="00426244"/>
    <w:rsid w:val="00427184"/>
    <w:rsid w:val="00440EDA"/>
    <w:rsid w:val="00446D23"/>
    <w:rsid w:val="00452439"/>
    <w:rsid w:val="00453AA8"/>
    <w:rsid w:val="00455B9F"/>
    <w:rsid w:val="00457DE3"/>
    <w:rsid w:val="004732AC"/>
    <w:rsid w:val="004832B0"/>
    <w:rsid w:val="0048392A"/>
    <w:rsid w:val="00484680"/>
    <w:rsid w:val="004874DE"/>
    <w:rsid w:val="004A065B"/>
    <w:rsid w:val="004A4928"/>
    <w:rsid w:val="004A703A"/>
    <w:rsid w:val="004B5334"/>
    <w:rsid w:val="004B6C14"/>
    <w:rsid w:val="004D0F13"/>
    <w:rsid w:val="004E3853"/>
    <w:rsid w:val="004E513E"/>
    <w:rsid w:val="005018B7"/>
    <w:rsid w:val="0050249F"/>
    <w:rsid w:val="00505EA8"/>
    <w:rsid w:val="00522486"/>
    <w:rsid w:val="0052351F"/>
    <w:rsid w:val="00524566"/>
    <w:rsid w:val="00525EA3"/>
    <w:rsid w:val="00530A72"/>
    <w:rsid w:val="00530BEF"/>
    <w:rsid w:val="00533E5F"/>
    <w:rsid w:val="00542542"/>
    <w:rsid w:val="00553CCC"/>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B6806"/>
    <w:rsid w:val="005D1D58"/>
    <w:rsid w:val="005D37BE"/>
    <w:rsid w:val="005D432C"/>
    <w:rsid w:val="005E285E"/>
    <w:rsid w:val="005E2DE1"/>
    <w:rsid w:val="005E72F8"/>
    <w:rsid w:val="005F063A"/>
    <w:rsid w:val="005F52DF"/>
    <w:rsid w:val="006011ED"/>
    <w:rsid w:val="00610E08"/>
    <w:rsid w:val="006122EE"/>
    <w:rsid w:val="006140BF"/>
    <w:rsid w:val="00615675"/>
    <w:rsid w:val="00620DF8"/>
    <w:rsid w:val="00632434"/>
    <w:rsid w:val="00632DC4"/>
    <w:rsid w:val="00637656"/>
    <w:rsid w:val="006420E1"/>
    <w:rsid w:val="00644256"/>
    <w:rsid w:val="00661D6F"/>
    <w:rsid w:val="0066725E"/>
    <w:rsid w:val="006716C7"/>
    <w:rsid w:val="00673075"/>
    <w:rsid w:val="00681208"/>
    <w:rsid w:val="00685A8B"/>
    <w:rsid w:val="006934D4"/>
    <w:rsid w:val="006A6DC3"/>
    <w:rsid w:val="006B79CA"/>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64F57"/>
    <w:rsid w:val="00770C81"/>
    <w:rsid w:val="00774B4D"/>
    <w:rsid w:val="007804E3"/>
    <w:rsid w:val="007B497E"/>
    <w:rsid w:val="007C4399"/>
    <w:rsid w:val="007C682C"/>
    <w:rsid w:val="007D2385"/>
    <w:rsid w:val="007D416C"/>
    <w:rsid w:val="007E2570"/>
    <w:rsid w:val="007E4831"/>
    <w:rsid w:val="00800069"/>
    <w:rsid w:val="00800947"/>
    <w:rsid w:val="0080179D"/>
    <w:rsid w:val="008032F7"/>
    <w:rsid w:val="0082263E"/>
    <w:rsid w:val="00823D40"/>
    <w:rsid w:val="0082550E"/>
    <w:rsid w:val="00827FA2"/>
    <w:rsid w:val="008310A0"/>
    <w:rsid w:val="00832797"/>
    <w:rsid w:val="00842E7F"/>
    <w:rsid w:val="00845C22"/>
    <w:rsid w:val="008521CA"/>
    <w:rsid w:val="00852933"/>
    <w:rsid w:val="00854EC7"/>
    <w:rsid w:val="00865B46"/>
    <w:rsid w:val="008831EA"/>
    <w:rsid w:val="008852B8"/>
    <w:rsid w:val="008928F7"/>
    <w:rsid w:val="00896134"/>
    <w:rsid w:val="00897286"/>
    <w:rsid w:val="008A030E"/>
    <w:rsid w:val="008A27F3"/>
    <w:rsid w:val="008A62BC"/>
    <w:rsid w:val="008B43E7"/>
    <w:rsid w:val="008D763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A44"/>
    <w:rsid w:val="009B6835"/>
    <w:rsid w:val="009C0850"/>
    <w:rsid w:val="009D3EA4"/>
    <w:rsid w:val="009D6EDC"/>
    <w:rsid w:val="009E09C8"/>
    <w:rsid w:val="009E4BC1"/>
    <w:rsid w:val="009F4C27"/>
    <w:rsid w:val="009F69B4"/>
    <w:rsid w:val="00A03BB8"/>
    <w:rsid w:val="00A14A9B"/>
    <w:rsid w:val="00A15CAF"/>
    <w:rsid w:val="00A20F6D"/>
    <w:rsid w:val="00A226D0"/>
    <w:rsid w:val="00A334A1"/>
    <w:rsid w:val="00A35DB0"/>
    <w:rsid w:val="00A4036F"/>
    <w:rsid w:val="00A4641C"/>
    <w:rsid w:val="00A5523E"/>
    <w:rsid w:val="00A55876"/>
    <w:rsid w:val="00A638E1"/>
    <w:rsid w:val="00A71EEF"/>
    <w:rsid w:val="00A94170"/>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AA"/>
    <w:rsid w:val="00B0744D"/>
    <w:rsid w:val="00B110A4"/>
    <w:rsid w:val="00B12325"/>
    <w:rsid w:val="00B13EDF"/>
    <w:rsid w:val="00B14AF0"/>
    <w:rsid w:val="00B21853"/>
    <w:rsid w:val="00B26A69"/>
    <w:rsid w:val="00B47B6A"/>
    <w:rsid w:val="00B555C9"/>
    <w:rsid w:val="00B62755"/>
    <w:rsid w:val="00B70C5A"/>
    <w:rsid w:val="00B771B1"/>
    <w:rsid w:val="00B7723C"/>
    <w:rsid w:val="00B81312"/>
    <w:rsid w:val="00B81AD3"/>
    <w:rsid w:val="00B829D8"/>
    <w:rsid w:val="00B84B5B"/>
    <w:rsid w:val="00BA1176"/>
    <w:rsid w:val="00BB21F2"/>
    <w:rsid w:val="00BC493F"/>
    <w:rsid w:val="00BD1B91"/>
    <w:rsid w:val="00BE0B01"/>
    <w:rsid w:val="00BE79C7"/>
    <w:rsid w:val="00BF3CB5"/>
    <w:rsid w:val="00BF6FA0"/>
    <w:rsid w:val="00C02AB0"/>
    <w:rsid w:val="00C1285B"/>
    <w:rsid w:val="00C1361B"/>
    <w:rsid w:val="00C17FC2"/>
    <w:rsid w:val="00C2405E"/>
    <w:rsid w:val="00C36D9A"/>
    <w:rsid w:val="00C44A72"/>
    <w:rsid w:val="00C51B01"/>
    <w:rsid w:val="00C53491"/>
    <w:rsid w:val="00C544BC"/>
    <w:rsid w:val="00C565BF"/>
    <w:rsid w:val="00C80F0F"/>
    <w:rsid w:val="00C846EC"/>
    <w:rsid w:val="00C91192"/>
    <w:rsid w:val="00C93BCB"/>
    <w:rsid w:val="00C95902"/>
    <w:rsid w:val="00CB59D7"/>
    <w:rsid w:val="00CC0A51"/>
    <w:rsid w:val="00CC241A"/>
    <w:rsid w:val="00CD5E33"/>
    <w:rsid w:val="00CE6574"/>
    <w:rsid w:val="00CE65AB"/>
    <w:rsid w:val="00CF4266"/>
    <w:rsid w:val="00CF6E81"/>
    <w:rsid w:val="00D01515"/>
    <w:rsid w:val="00D16854"/>
    <w:rsid w:val="00D241F1"/>
    <w:rsid w:val="00D275CB"/>
    <w:rsid w:val="00D6641D"/>
    <w:rsid w:val="00D74571"/>
    <w:rsid w:val="00D9187F"/>
    <w:rsid w:val="00DB116D"/>
    <w:rsid w:val="00DD17CC"/>
    <w:rsid w:val="00DD2580"/>
    <w:rsid w:val="00DE3F28"/>
    <w:rsid w:val="00DE45E4"/>
    <w:rsid w:val="00DE7897"/>
    <w:rsid w:val="00DF2934"/>
    <w:rsid w:val="00E0065C"/>
    <w:rsid w:val="00E2280B"/>
    <w:rsid w:val="00E230E0"/>
    <w:rsid w:val="00E25788"/>
    <w:rsid w:val="00E27442"/>
    <w:rsid w:val="00E51AAC"/>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B7A18"/>
    <w:rsid w:val="00EC1B29"/>
    <w:rsid w:val="00ED2D57"/>
    <w:rsid w:val="00ED60F9"/>
    <w:rsid w:val="00EE3132"/>
    <w:rsid w:val="00EE3D9D"/>
    <w:rsid w:val="00EE492F"/>
    <w:rsid w:val="00EE6F25"/>
    <w:rsid w:val="00EF0F1A"/>
    <w:rsid w:val="00EF6618"/>
    <w:rsid w:val="00F02126"/>
    <w:rsid w:val="00F03D39"/>
    <w:rsid w:val="00F03D85"/>
    <w:rsid w:val="00F059A2"/>
    <w:rsid w:val="00F11686"/>
    <w:rsid w:val="00F249F1"/>
    <w:rsid w:val="00F25B9D"/>
    <w:rsid w:val="00F2664E"/>
    <w:rsid w:val="00F301A5"/>
    <w:rsid w:val="00F31163"/>
    <w:rsid w:val="00F31C04"/>
    <w:rsid w:val="00F61A20"/>
    <w:rsid w:val="00F6373D"/>
    <w:rsid w:val="00F65E10"/>
    <w:rsid w:val="00F76FBB"/>
    <w:rsid w:val="00F8381F"/>
    <w:rsid w:val="00FA04CD"/>
    <w:rsid w:val="00FA68F8"/>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38619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paragraph" w:customStyle="1" w:styleId="bullet">
    <w:name w:val="bullet"/>
    <w:link w:val="bulletChar"/>
    <w:rsid w:val="004074B4"/>
    <w:pPr>
      <w:spacing w:before="120"/>
      <w:ind w:left="1004" w:hanging="284"/>
      <w:jc w:val="both"/>
    </w:pPr>
    <w:rPr>
      <w:rFonts w:eastAsia="ヒラギノ角ゴ Pro W3"/>
      <w:color w:val="000000"/>
      <w:sz w:val="24"/>
      <w:lang w:eastAsia="en-US"/>
    </w:rPr>
  </w:style>
  <w:style w:type="character" w:customStyle="1" w:styleId="bulletChar">
    <w:name w:val="bullet Char"/>
    <w:link w:val="bullet"/>
    <w:rsid w:val="004074B4"/>
    <w:rPr>
      <w:rFonts w:eastAsia="ヒラギノ角ゴ Pro W3"/>
      <w:color w:val="000000"/>
      <w:sz w:val="24"/>
      <w:lang w:eastAsia="en-US"/>
    </w:rPr>
  </w:style>
  <w:style w:type="character" w:styleId="Hyperlink">
    <w:name w:val="Hyperlink"/>
    <w:basedOn w:val="DefaultParagraphFont"/>
    <w:rsid w:val="00685A8B"/>
    <w:rPr>
      <w:color w:val="0000FF" w:themeColor="hyperlink"/>
      <w:u w:val="single"/>
    </w:rPr>
  </w:style>
  <w:style w:type="table" w:customStyle="1" w:styleId="TableGrid1">
    <w:name w:val="Table Grid1"/>
    <w:basedOn w:val="TableNormal"/>
    <w:next w:val="TableGrid"/>
    <w:uiPriority w:val="59"/>
    <w:rsid w:val="008A27F3"/>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paragraph" w:customStyle="1" w:styleId="bullet">
    <w:name w:val="bullet"/>
    <w:link w:val="bulletChar"/>
    <w:rsid w:val="004074B4"/>
    <w:pPr>
      <w:spacing w:before="120"/>
      <w:ind w:left="1004" w:hanging="284"/>
      <w:jc w:val="both"/>
    </w:pPr>
    <w:rPr>
      <w:rFonts w:eastAsia="ヒラギノ角ゴ Pro W3"/>
      <w:color w:val="000000"/>
      <w:sz w:val="24"/>
      <w:lang w:eastAsia="en-US"/>
    </w:rPr>
  </w:style>
  <w:style w:type="character" w:customStyle="1" w:styleId="bulletChar">
    <w:name w:val="bullet Char"/>
    <w:link w:val="bullet"/>
    <w:rsid w:val="004074B4"/>
    <w:rPr>
      <w:rFonts w:eastAsia="ヒラギノ角ゴ Pro W3"/>
      <w:color w:val="000000"/>
      <w:sz w:val="24"/>
      <w:lang w:eastAsia="en-US"/>
    </w:rPr>
  </w:style>
  <w:style w:type="character" w:styleId="Hyperlink">
    <w:name w:val="Hyperlink"/>
    <w:basedOn w:val="DefaultParagraphFont"/>
    <w:rsid w:val="00685A8B"/>
    <w:rPr>
      <w:color w:val="0000FF" w:themeColor="hyperlink"/>
      <w:u w:val="single"/>
    </w:rPr>
  </w:style>
  <w:style w:type="table" w:customStyle="1" w:styleId="TableGrid1">
    <w:name w:val="Table Grid1"/>
    <w:basedOn w:val="TableNormal"/>
    <w:next w:val="TableGrid"/>
    <w:uiPriority w:val="59"/>
    <w:rsid w:val="008A27F3"/>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177AB0-82C6-DE40-B01B-57B3F130B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27</TotalTime>
  <Pages>5</Pages>
  <Words>1927</Words>
  <Characters>10984</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12886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Craig Evans</cp:lastModifiedBy>
  <cp:revision>11</cp:revision>
  <cp:lastPrinted>2014-11-04T09:56:00Z</cp:lastPrinted>
  <dcterms:created xsi:type="dcterms:W3CDTF">2017-01-26T15:24:00Z</dcterms:created>
  <dcterms:modified xsi:type="dcterms:W3CDTF">2017-01-26T16:16:00Z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