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49"/>
        <w:gridCol w:w="4649"/>
        <w:gridCol w:w="4650"/>
      </w:tblGrid>
      <w:tr w:rsidR="00FE2542" w:rsidRPr="00FE2542" w14:paraId="54705F29" w14:textId="77777777" w:rsidTr="007F3A49">
        <w:tc>
          <w:tcPr>
            <w:tcW w:w="13948" w:type="dxa"/>
            <w:gridSpan w:val="3"/>
            <w:shd w:val="clear" w:color="auto" w:fill="auto"/>
          </w:tcPr>
          <w:p w14:paraId="14F9F673" w14:textId="4D4729E2" w:rsidR="00C804AF" w:rsidRPr="00FE2542" w:rsidRDefault="00C804AF">
            <w:pPr>
              <w:rPr>
                <w:rFonts w:ascii="Arial" w:hAnsi="Arial" w:cs="Arial"/>
                <w:b/>
                <w:bCs/>
                <w:color w:val="000000" w:themeColor="text1"/>
              </w:rPr>
            </w:pPr>
            <w:r w:rsidRPr="00FE2542">
              <w:rPr>
                <w:rFonts w:ascii="Arial" w:hAnsi="Arial" w:cs="Arial"/>
                <w:b/>
                <w:bCs/>
                <w:color w:val="000000" w:themeColor="text1"/>
              </w:rPr>
              <w:t>Professional Behaviours and Valuing People (5CO</w:t>
            </w:r>
            <w:r w:rsidR="0052475C" w:rsidRPr="00FE2542">
              <w:rPr>
                <w:rFonts w:ascii="Arial" w:hAnsi="Arial" w:cs="Arial"/>
                <w:b/>
                <w:bCs/>
                <w:color w:val="000000" w:themeColor="text1"/>
              </w:rPr>
              <w:t>03</w:t>
            </w:r>
            <w:r w:rsidRPr="00FE2542">
              <w:rPr>
                <w:rFonts w:ascii="Arial" w:hAnsi="Arial" w:cs="Arial"/>
                <w:b/>
                <w:bCs/>
                <w:color w:val="000000" w:themeColor="text1"/>
              </w:rPr>
              <w:t>)</w:t>
            </w:r>
            <w:r w:rsidR="0052475C" w:rsidRPr="00FE2542">
              <w:rPr>
                <w:rFonts w:ascii="Arial" w:hAnsi="Arial" w:cs="Arial"/>
                <w:b/>
                <w:bCs/>
                <w:color w:val="000000" w:themeColor="text1"/>
              </w:rPr>
              <w:t xml:space="preserve"> – ASSIGNMENT GUIDANCE DOCUMENT </w:t>
            </w:r>
          </w:p>
        </w:tc>
      </w:tr>
      <w:tr w:rsidR="00FE2542" w:rsidRPr="00FE2542" w14:paraId="3A23C087" w14:textId="77777777" w:rsidTr="00235B08">
        <w:tc>
          <w:tcPr>
            <w:tcW w:w="13948" w:type="dxa"/>
            <w:gridSpan w:val="3"/>
            <w:shd w:val="clear" w:color="auto" w:fill="auto"/>
          </w:tcPr>
          <w:p w14:paraId="40792655" w14:textId="5CB2D591" w:rsidR="00C804AF" w:rsidRPr="00FE2542" w:rsidRDefault="0052475C" w:rsidP="00C804AF">
            <w:pPr>
              <w:pStyle w:val="Nornal"/>
              <w:spacing w:before="360" w:after="360" w:line="276" w:lineRule="auto"/>
              <w:rPr>
                <w:color w:val="000000" w:themeColor="text1"/>
              </w:rPr>
            </w:pPr>
            <w:r w:rsidRPr="00FE2542">
              <w:rPr>
                <w:b/>
                <w:bCs/>
                <w:color w:val="000000" w:themeColor="text1"/>
              </w:rPr>
              <w:t xml:space="preserve">Case study brief- </w:t>
            </w:r>
            <w:r w:rsidR="00C804AF" w:rsidRPr="00FE2542">
              <w:rPr>
                <w:color w:val="000000" w:themeColor="text1"/>
              </w:rPr>
              <w:t xml:space="preserve">You currently work in the People Practice Team and are studying for your CIPD qualification. Your Line Manager is running a break-out session about ethical practice in business, at one of the CIPD conferences, and you have been asked to help.  The focus of the session is the importance of personal and ethical values for people practice professionals and how these can be applied at work, including contributing to (if not driving) discussions, to influence others towards ethical behaviour. The session will also explore the human and business benefits of inclusive behaviour such as positive working relationships and improved performance, and make the business case for people being included, </w:t>
            </w:r>
            <w:proofErr w:type="gramStart"/>
            <w:r w:rsidR="00C804AF" w:rsidRPr="00FE2542">
              <w:rPr>
                <w:color w:val="000000" w:themeColor="text1"/>
              </w:rPr>
              <w:t>valued</w:t>
            </w:r>
            <w:proofErr w:type="gramEnd"/>
            <w:r w:rsidR="00C804AF" w:rsidRPr="00FE2542">
              <w:rPr>
                <w:color w:val="000000" w:themeColor="text1"/>
              </w:rPr>
              <w:t xml:space="preserve"> and fairly treated at work. </w:t>
            </w:r>
          </w:p>
          <w:p w14:paraId="595F5A9B" w14:textId="77777777" w:rsidR="00C804AF" w:rsidRPr="00FE2542" w:rsidRDefault="00C804AF">
            <w:pPr>
              <w:rPr>
                <w:rFonts w:ascii="Arial" w:hAnsi="Arial" w:cs="Arial"/>
                <w:b/>
                <w:bCs/>
                <w:color w:val="000000" w:themeColor="text1"/>
              </w:rPr>
            </w:pPr>
          </w:p>
        </w:tc>
      </w:tr>
      <w:tr w:rsidR="00FE2542" w:rsidRPr="00FE2542" w14:paraId="164DE3F1" w14:textId="77777777" w:rsidTr="00BF3D07">
        <w:tc>
          <w:tcPr>
            <w:tcW w:w="13948" w:type="dxa"/>
            <w:gridSpan w:val="3"/>
            <w:shd w:val="clear" w:color="auto" w:fill="BFBFBF" w:themeFill="background1" w:themeFillShade="BF"/>
          </w:tcPr>
          <w:p w14:paraId="1732E37D" w14:textId="77DCD942" w:rsidR="0052475C" w:rsidRPr="00FE2542" w:rsidRDefault="0052475C">
            <w:pPr>
              <w:rPr>
                <w:rFonts w:ascii="Arial" w:hAnsi="Arial" w:cs="Arial"/>
                <w:color w:val="000000" w:themeColor="text1"/>
              </w:rPr>
            </w:pPr>
            <w:r w:rsidRPr="00FE2542">
              <w:rPr>
                <w:rFonts w:ascii="Arial" w:hAnsi="Arial" w:cs="Arial"/>
                <w:b/>
                <w:bCs/>
                <w:color w:val="000000" w:themeColor="text1"/>
              </w:rPr>
              <w:t>Task 1 – Presentation slides and presenter notes</w:t>
            </w:r>
            <w:r w:rsidR="00C10400" w:rsidRPr="00FE2542">
              <w:rPr>
                <w:rFonts w:ascii="Arial" w:hAnsi="Arial" w:cs="Arial"/>
                <w:b/>
                <w:bCs/>
                <w:color w:val="000000" w:themeColor="text1"/>
              </w:rPr>
              <w:t xml:space="preserve"> </w:t>
            </w:r>
            <w:r w:rsidR="00C10400" w:rsidRPr="00FE2542">
              <w:rPr>
                <w:rFonts w:ascii="Arial" w:hAnsi="Arial" w:cs="Arial"/>
                <w:color w:val="000000" w:themeColor="text1"/>
              </w:rPr>
              <w:t>– (ideally these should be presented as a single word document with slides embedded in the document</w:t>
            </w:r>
            <w:r w:rsidR="004844D9">
              <w:rPr>
                <w:rFonts w:ascii="Arial" w:hAnsi="Arial" w:cs="Arial"/>
                <w:color w:val="000000" w:themeColor="text1"/>
              </w:rPr>
              <w:t xml:space="preserve">.  </w:t>
            </w:r>
            <w:r w:rsidR="00C10400" w:rsidRPr="00FE2542">
              <w:rPr>
                <w:rFonts w:ascii="Arial" w:hAnsi="Arial" w:cs="Arial"/>
                <w:color w:val="000000" w:themeColor="text1"/>
              </w:rPr>
              <w:t>Approximately 2250 words in total. Consider your audience.</w:t>
            </w:r>
          </w:p>
        </w:tc>
      </w:tr>
      <w:tr w:rsidR="00FE2542" w:rsidRPr="00FE2542" w14:paraId="1CAEF6DA" w14:textId="77777777" w:rsidTr="00A64120">
        <w:tc>
          <w:tcPr>
            <w:tcW w:w="4649" w:type="dxa"/>
            <w:shd w:val="clear" w:color="auto" w:fill="BFBFBF" w:themeFill="background1" w:themeFillShade="BF"/>
          </w:tcPr>
          <w:p w14:paraId="40214443" w14:textId="213352F0" w:rsidR="00C0416F" w:rsidRPr="00FE2542" w:rsidRDefault="00C0416F">
            <w:pPr>
              <w:rPr>
                <w:rFonts w:ascii="Arial" w:hAnsi="Arial" w:cs="Arial"/>
                <w:b/>
                <w:bCs/>
                <w:color w:val="000000" w:themeColor="text1"/>
              </w:rPr>
            </w:pPr>
            <w:r w:rsidRPr="00FE2542">
              <w:rPr>
                <w:rFonts w:ascii="Arial" w:hAnsi="Arial" w:cs="Arial"/>
                <w:b/>
                <w:bCs/>
                <w:color w:val="000000" w:themeColor="text1"/>
              </w:rPr>
              <w:t>Assignment Topic</w:t>
            </w:r>
          </w:p>
        </w:tc>
        <w:tc>
          <w:tcPr>
            <w:tcW w:w="4649" w:type="dxa"/>
            <w:shd w:val="clear" w:color="auto" w:fill="BFBFBF" w:themeFill="background1" w:themeFillShade="BF"/>
          </w:tcPr>
          <w:p w14:paraId="574496E7" w14:textId="11132A47" w:rsidR="00C0416F" w:rsidRPr="00FE2542" w:rsidRDefault="00C0416F">
            <w:pPr>
              <w:rPr>
                <w:rFonts w:ascii="Arial" w:hAnsi="Arial" w:cs="Arial"/>
                <w:b/>
                <w:bCs/>
                <w:color w:val="000000" w:themeColor="text1"/>
              </w:rPr>
            </w:pPr>
            <w:r w:rsidRPr="00FE2542">
              <w:rPr>
                <w:rFonts w:ascii="Arial" w:hAnsi="Arial" w:cs="Arial"/>
                <w:b/>
                <w:bCs/>
                <w:color w:val="000000" w:themeColor="text1"/>
              </w:rPr>
              <w:t xml:space="preserve">Assessment Criteria </w:t>
            </w:r>
          </w:p>
        </w:tc>
        <w:tc>
          <w:tcPr>
            <w:tcW w:w="4650" w:type="dxa"/>
            <w:shd w:val="clear" w:color="auto" w:fill="BFBFBF" w:themeFill="background1" w:themeFillShade="BF"/>
          </w:tcPr>
          <w:p w14:paraId="7D5E1094" w14:textId="1052C118" w:rsidR="00C0416F" w:rsidRPr="00FE2542" w:rsidRDefault="00C0416F">
            <w:pPr>
              <w:rPr>
                <w:rFonts w:ascii="Arial" w:hAnsi="Arial" w:cs="Arial"/>
                <w:b/>
                <w:bCs/>
                <w:color w:val="000000" w:themeColor="text1"/>
              </w:rPr>
            </w:pPr>
            <w:r w:rsidRPr="00FE2542">
              <w:rPr>
                <w:rFonts w:ascii="Arial" w:hAnsi="Arial" w:cs="Arial"/>
                <w:b/>
                <w:bCs/>
                <w:color w:val="000000" w:themeColor="text1"/>
              </w:rPr>
              <w:t>Additional Guidance</w:t>
            </w:r>
          </w:p>
        </w:tc>
      </w:tr>
      <w:tr w:rsidR="00FE2542" w:rsidRPr="00FE2542" w14:paraId="78B641ED" w14:textId="77777777" w:rsidTr="00C0416F">
        <w:tc>
          <w:tcPr>
            <w:tcW w:w="4649" w:type="dxa"/>
          </w:tcPr>
          <w:p w14:paraId="5B59B57B" w14:textId="65CA3810" w:rsidR="00C0416F" w:rsidRPr="00FE2542" w:rsidRDefault="0052475C" w:rsidP="00DF6D0C">
            <w:pPr>
              <w:pStyle w:val="Listparag"/>
              <w:numPr>
                <w:ilvl w:val="0"/>
                <w:numId w:val="1"/>
              </w:numPr>
              <w:rPr>
                <w:color w:val="000000" w:themeColor="text1"/>
                <w:szCs w:val="22"/>
              </w:rPr>
            </w:pPr>
            <w:r w:rsidRPr="00FE2542">
              <w:rPr>
                <w:color w:val="000000" w:themeColor="text1"/>
                <w:szCs w:val="22"/>
              </w:rPr>
              <w:t xml:space="preserve">Define the term professional and explain what it means to be a ‘people practice professional’. </w:t>
            </w:r>
            <w:r w:rsidR="00C0416F" w:rsidRPr="00FE2542">
              <w:rPr>
                <w:color w:val="000000" w:themeColor="text1"/>
                <w:szCs w:val="22"/>
              </w:rPr>
              <w:t xml:space="preserve">(AC 1.1)  </w:t>
            </w:r>
          </w:p>
          <w:p w14:paraId="7F40D10C" w14:textId="77777777" w:rsidR="00C0416F" w:rsidRPr="00FE2542" w:rsidRDefault="00C0416F">
            <w:pPr>
              <w:rPr>
                <w:rFonts w:ascii="Arial" w:hAnsi="Arial" w:cs="Arial"/>
                <w:color w:val="000000" w:themeColor="text1"/>
              </w:rPr>
            </w:pPr>
          </w:p>
        </w:tc>
        <w:tc>
          <w:tcPr>
            <w:tcW w:w="4649" w:type="dxa"/>
          </w:tcPr>
          <w:p w14:paraId="4B9BADA0" w14:textId="50A6F112" w:rsidR="0052475C" w:rsidRPr="00FE2542" w:rsidRDefault="0052475C" w:rsidP="0052475C">
            <w:pPr>
              <w:pStyle w:val="Default"/>
              <w:rPr>
                <w:color w:val="000000" w:themeColor="text1"/>
                <w:sz w:val="22"/>
                <w:szCs w:val="22"/>
              </w:rPr>
            </w:pPr>
            <w:r w:rsidRPr="00FE2542">
              <w:rPr>
                <w:color w:val="000000" w:themeColor="text1"/>
                <w:sz w:val="22"/>
                <w:szCs w:val="22"/>
              </w:rPr>
              <w:t>Definition of professional; professional specifications and frameworks, professional requirements, CIPD Profession Map, professional values, personal values (for example fairness, honesty, equality, inclusivity, valuing others, evidence-based decision-making); concept of ‘professional integrity’.</w:t>
            </w:r>
          </w:p>
          <w:p w14:paraId="74A0C0FA" w14:textId="45D579D8" w:rsidR="00C0416F" w:rsidRPr="00FE2542" w:rsidRDefault="00C0416F">
            <w:pPr>
              <w:rPr>
                <w:rFonts w:ascii="Arial" w:hAnsi="Arial" w:cs="Arial"/>
                <w:color w:val="000000" w:themeColor="text1"/>
              </w:rPr>
            </w:pPr>
          </w:p>
        </w:tc>
        <w:tc>
          <w:tcPr>
            <w:tcW w:w="4650" w:type="dxa"/>
          </w:tcPr>
          <w:p w14:paraId="26A159C8" w14:textId="16FE172A" w:rsidR="00B72AF2" w:rsidRDefault="00B72AF2">
            <w:pPr>
              <w:rPr>
                <w:rFonts w:ascii="Arial" w:hAnsi="Arial" w:cs="Arial"/>
                <w:color w:val="000000" w:themeColor="text1"/>
              </w:rPr>
            </w:pPr>
            <w:r>
              <w:rPr>
                <w:rFonts w:ascii="Arial" w:hAnsi="Arial" w:cs="Arial"/>
                <w:color w:val="000000" w:themeColor="text1"/>
              </w:rPr>
              <w:t xml:space="preserve">Refer to the LO1 material on Moodle and the workshop. </w:t>
            </w:r>
          </w:p>
          <w:p w14:paraId="2CCB6101" w14:textId="77777777" w:rsidR="00B72AF2" w:rsidRDefault="00B72AF2">
            <w:pPr>
              <w:rPr>
                <w:rFonts w:ascii="Arial" w:hAnsi="Arial" w:cs="Arial"/>
                <w:color w:val="000000" w:themeColor="text1"/>
              </w:rPr>
            </w:pPr>
          </w:p>
          <w:p w14:paraId="515F8836" w14:textId="2FF4F169" w:rsidR="00855C6A" w:rsidRDefault="00B72AF2">
            <w:pPr>
              <w:rPr>
                <w:rFonts w:ascii="Arial" w:hAnsi="Arial" w:cs="Arial"/>
                <w:color w:val="000000" w:themeColor="text1"/>
              </w:rPr>
            </w:pPr>
            <w:r>
              <w:rPr>
                <w:rFonts w:ascii="Arial" w:hAnsi="Arial" w:cs="Arial"/>
                <w:color w:val="000000" w:themeColor="text1"/>
              </w:rPr>
              <w:t xml:space="preserve">Be sure to explore definitions of ‘professional’ and professional integrity. </w:t>
            </w:r>
          </w:p>
          <w:p w14:paraId="70F52EA8" w14:textId="77777777" w:rsidR="00B72AF2" w:rsidRDefault="00B72AF2">
            <w:pPr>
              <w:rPr>
                <w:rFonts w:ascii="Arial" w:hAnsi="Arial" w:cs="Arial"/>
                <w:color w:val="000000" w:themeColor="text1"/>
              </w:rPr>
            </w:pPr>
          </w:p>
          <w:p w14:paraId="56182E54" w14:textId="58F959C1" w:rsidR="00B72AF2" w:rsidRPr="00FE2542" w:rsidRDefault="00B72AF2">
            <w:pPr>
              <w:rPr>
                <w:rFonts w:ascii="Arial" w:hAnsi="Arial" w:cs="Arial"/>
                <w:color w:val="000000" w:themeColor="text1"/>
              </w:rPr>
            </w:pPr>
          </w:p>
        </w:tc>
      </w:tr>
      <w:tr w:rsidR="00FE2542" w:rsidRPr="00FE2542" w14:paraId="5B1ABE8F" w14:textId="77777777" w:rsidTr="00C0416F">
        <w:tc>
          <w:tcPr>
            <w:tcW w:w="4649" w:type="dxa"/>
          </w:tcPr>
          <w:p w14:paraId="3D30501B" w14:textId="10C34750" w:rsidR="00C0416F" w:rsidRPr="00FE2542" w:rsidRDefault="00DF6D0C" w:rsidP="00DF6D0C">
            <w:pPr>
              <w:pStyle w:val="Listparag"/>
              <w:numPr>
                <w:ilvl w:val="0"/>
                <w:numId w:val="1"/>
              </w:numPr>
              <w:rPr>
                <w:color w:val="000000" w:themeColor="text1"/>
                <w:szCs w:val="22"/>
              </w:rPr>
            </w:pPr>
            <w:bookmarkStart w:id="0" w:name="_Hlk62224238"/>
            <w:r w:rsidRPr="00FE2542">
              <w:rPr>
                <w:color w:val="000000" w:themeColor="text1"/>
                <w:szCs w:val="22"/>
              </w:rPr>
              <w:t xml:space="preserve">Discuss the concept of ‘ethical values’, and how at least three ethical values that you hold personally impact (or could impact) on your work as a people practice professional. </w:t>
            </w:r>
            <w:r w:rsidR="00C0416F" w:rsidRPr="00FE2542">
              <w:rPr>
                <w:color w:val="000000" w:themeColor="text1"/>
                <w:szCs w:val="22"/>
              </w:rPr>
              <w:t>(AC 1.2)</w:t>
            </w:r>
            <w:bookmarkEnd w:id="0"/>
          </w:p>
          <w:p w14:paraId="030C1324" w14:textId="77777777" w:rsidR="00C0416F" w:rsidRPr="00FE2542" w:rsidRDefault="00C0416F">
            <w:pPr>
              <w:rPr>
                <w:rFonts w:ascii="Arial" w:hAnsi="Arial" w:cs="Arial"/>
                <w:color w:val="000000" w:themeColor="text1"/>
              </w:rPr>
            </w:pPr>
          </w:p>
        </w:tc>
        <w:tc>
          <w:tcPr>
            <w:tcW w:w="4649" w:type="dxa"/>
          </w:tcPr>
          <w:p w14:paraId="0147113E" w14:textId="4877712B" w:rsidR="00C0416F" w:rsidRPr="00FE2542" w:rsidRDefault="0052475C" w:rsidP="00FE2542">
            <w:pPr>
              <w:pStyle w:val="Default"/>
              <w:rPr>
                <w:color w:val="000000" w:themeColor="text1"/>
                <w:sz w:val="22"/>
                <w:szCs w:val="22"/>
              </w:rPr>
            </w:pPr>
            <w:r w:rsidRPr="00FE2542">
              <w:rPr>
                <w:color w:val="000000" w:themeColor="text1"/>
                <w:sz w:val="22"/>
                <w:szCs w:val="22"/>
              </w:rPr>
              <w:t xml:space="preserve">The importance of knowing one’s own personal values and using these as a framework for behaviour and practice. Knowing how personal values integrate (or not) with organisational and/or professional values and if/how differences can be reconciled. Recognising how personal values and beliefs shape ways of working and work relationships – and the impact of this for colleagues. Demonstrating professional courage – speaking up for ethical standpoints </w:t>
            </w:r>
            <w:r w:rsidRPr="00FE2542">
              <w:rPr>
                <w:color w:val="000000" w:themeColor="text1"/>
                <w:sz w:val="22"/>
                <w:szCs w:val="22"/>
              </w:rPr>
              <w:lastRenderedPageBreak/>
              <w:t xml:space="preserve">within the workplace and supporting others to do the same. The influences of cultural differences and expectations. </w:t>
            </w:r>
          </w:p>
        </w:tc>
        <w:tc>
          <w:tcPr>
            <w:tcW w:w="4650" w:type="dxa"/>
          </w:tcPr>
          <w:p w14:paraId="7A3105EC" w14:textId="4525E0D2" w:rsidR="00B72AF2" w:rsidRDefault="00B72AF2" w:rsidP="00B72AF2">
            <w:pPr>
              <w:rPr>
                <w:rFonts w:ascii="Arial" w:hAnsi="Arial" w:cs="Arial"/>
                <w:color w:val="000000" w:themeColor="text1"/>
              </w:rPr>
            </w:pPr>
            <w:r>
              <w:rPr>
                <w:rFonts w:ascii="Arial" w:hAnsi="Arial" w:cs="Arial"/>
                <w:color w:val="000000" w:themeColor="text1"/>
              </w:rPr>
              <w:lastRenderedPageBreak/>
              <w:t xml:space="preserve">Refer to the LO1 material on Moodle and the workshop. </w:t>
            </w:r>
            <w:r w:rsidR="002B66C1">
              <w:rPr>
                <w:rFonts w:ascii="Arial" w:hAnsi="Arial" w:cs="Arial"/>
                <w:color w:val="000000" w:themeColor="text1"/>
              </w:rPr>
              <w:t xml:space="preserve">Podcasts and factsheets of </w:t>
            </w:r>
            <w:proofErr w:type="gramStart"/>
            <w:r w:rsidR="002B66C1">
              <w:rPr>
                <w:rFonts w:ascii="Arial" w:hAnsi="Arial" w:cs="Arial"/>
                <w:color w:val="000000" w:themeColor="text1"/>
              </w:rPr>
              <w:t>particular help</w:t>
            </w:r>
            <w:proofErr w:type="gramEnd"/>
            <w:r w:rsidR="002B66C1">
              <w:rPr>
                <w:rFonts w:ascii="Arial" w:hAnsi="Arial" w:cs="Arial"/>
                <w:color w:val="000000" w:themeColor="text1"/>
              </w:rPr>
              <w:t>.</w:t>
            </w:r>
          </w:p>
          <w:p w14:paraId="027444E8" w14:textId="77777777" w:rsidR="00280778" w:rsidRDefault="00280778">
            <w:pPr>
              <w:rPr>
                <w:rFonts w:ascii="Arial" w:hAnsi="Arial" w:cs="Arial"/>
                <w:color w:val="000000" w:themeColor="text1"/>
              </w:rPr>
            </w:pPr>
          </w:p>
          <w:p w14:paraId="6B6E1937" w14:textId="609363D9" w:rsidR="00B72AF2" w:rsidRDefault="002B66C1">
            <w:pPr>
              <w:rPr>
                <w:rFonts w:ascii="Arial" w:hAnsi="Arial" w:cs="Arial"/>
                <w:color w:val="000000" w:themeColor="text1"/>
              </w:rPr>
            </w:pPr>
            <w:r>
              <w:rPr>
                <w:rFonts w:ascii="Arial" w:hAnsi="Arial" w:cs="Arial"/>
                <w:color w:val="000000" w:themeColor="text1"/>
              </w:rPr>
              <w:t xml:space="preserve">Ensure that you discuss at least 3 ethical values that you hold personally. </w:t>
            </w:r>
          </w:p>
          <w:p w14:paraId="116A5A18" w14:textId="380F1187" w:rsidR="00E2342D" w:rsidRDefault="00E2342D">
            <w:pPr>
              <w:rPr>
                <w:rFonts w:ascii="Arial" w:hAnsi="Arial" w:cs="Arial"/>
                <w:color w:val="000000" w:themeColor="text1"/>
              </w:rPr>
            </w:pPr>
          </w:p>
          <w:p w14:paraId="35203479" w14:textId="645FA162" w:rsidR="00E2342D" w:rsidRDefault="00E2342D">
            <w:pPr>
              <w:rPr>
                <w:rFonts w:ascii="Arial" w:hAnsi="Arial" w:cs="Arial"/>
                <w:color w:val="000000" w:themeColor="text1"/>
              </w:rPr>
            </w:pPr>
            <w:r>
              <w:rPr>
                <w:rFonts w:ascii="Arial" w:hAnsi="Arial" w:cs="Arial"/>
                <w:color w:val="000000" w:themeColor="text1"/>
              </w:rPr>
              <w:t xml:space="preserve">Benefits and struggles of individual and organisational values being in/not in alignment. </w:t>
            </w:r>
          </w:p>
          <w:p w14:paraId="1E6D1DBE" w14:textId="2A637901" w:rsidR="002B66C1" w:rsidRPr="00FE2542" w:rsidRDefault="002B66C1">
            <w:pPr>
              <w:rPr>
                <w:rFonts w:ascii="Arial" w:hAnsi="Arial" w:cs="Arial"/>
                <w:color w:val="000000" w:themeColor="text1"/>
              </w:rPr>
            </w:pPr>
          </w:p>
        </w:tc>
      </w:tr>
      <w:tr w:rsidR="00FE2542" w:rsidRPr="00FE2542" w14:paraId="77C11F46" w14:textId="77777777" w:rsidTr="00C0416F">
        <w:tc>
          <w:tcPr>
            <w:tcW w:w="4649" w:type="dxa"/>
          </w:tcPr>
          <w:p w14:paraId="1EB0AB26" w14:textId="6469A01B" w:rsidR="00DF6D0C" w:rsidRPr="00FE2542" w:rsidRDefault="00DF6D0C" w:rsidP="00DF6D0C">
            <w:pPr>
              <w:pStyle w:val="Nornal"/>
              <w:ind w:left="720"/>
              <w:rPr>
                <w:color w:val="000000" w:themeColor="text1"/>
              </w:rPr>
            </w:pPr>
            <w:r w:rsidRPr="00FE2542">
              <w:rPr>
                <w:color w:val="000000" w:themeColor="text1"/>
              </w:rPr>
              <w:t xml:space="preserve">Drawing on work or personal examples, analyse how you would/have: </w:t>
            </w:r>
          </w:p>
          <w:p w14:paraId="43301A1A" w14:textId="77777777" w:rsidR="00DF6D0C" w:rsidRPr="00FE2542" w:rsidRDefault="00DF6D0C" w:rsidP="00DF6D0C">
            <w:pPr>
              <w:pStyle w:val="Nornal"/>
              <w:ind w:left="720"/>
              <w:rPr>
                <w:color w:val="000000" w:themeColor="text1"/>
              </w:rPr>
            </w:pPr>
          </w:p>
          <w:p w14:paraId="53C1A9B6" w14:textId="43E1C5D8" w:rsidR="00C0416F" w:rsidRPr="00FE2542" w:rsidRDefault="00DF6D0C" w:rsidP="00DF6D0C">
            <w:pPr>
              <w:pStyle w:val="Listparag"/>
              <w:numPr>
                <w:ilvl w:val="0"/>
                <w:numId w:val="1"/>
              </w:numPr>
              <w:rPr>
                <w:color w:val="000000" w:themeColor="text1"/>
                <w:szCs w:val="22"/>
              </w:rPr>
            </w:pPr>
            <w:r w:rsidRPr="00FE2542">
              <w:rPr>
                <w:color w:val="000000" w:themeColor="text1"/>
                <w:szCs w:val="22"/>
              </w:rPr>
              <w:t>made an engaging and well-informed contribution to discussions to support the application of good people practice (A.C 1.3)</w:t>
            </w:r>
          </w:p>
          <w:p w14:paraId="2C0D5804" w14:textId="77777777" w:rsidR="00C0416F" w:rsidRPr="00FE2542" w:rsidRDefault="00C0416F">
            <w:pPr>
              <w:rPr>
                <w:rFonts w:ascii="Arial" w:hAnsi="Arial" w:cs="Arial"/>
                <w:color w:val="000000" w:themeColor="text1"/>
              </w:rPr>
            </w:pPr>
          </w:p>
        </w:tc>
        <w:tc>
          <w:tcPr>
            <w:tcW w:w="4649" w:type="dxa"/>
          </w:tcPr>
          <w:p w14:paraId="51D6C7EA" w14:textId="5A059799" w:rsidR="0052475C" w:rsidRPr="00FE2542" w:rsidRDefault="0052475C" w:rsidP="0052475C">
            <w:pPr>
              <w:pStyle w:val="Default"/>
              <w:rPr>
                <w:color w:val="000000" w:themeColor="text1"/>
                <w:sz w:val="22"/>
                <w:szCs w:val="22"/>
              </w:rPr>
            </w:pPr>
            <w:r w:rsidRPr="00FE2542">
              <w:rPr>
                <w:color w:val="000000" w:themeColor="text1"/>
                <w:sz w:val="22"/>
                <w:szCs w:val="22"/>
              </w:rPr>
              <w:t xml:space="preserve">Contribution to discussions: the need for people professionals to be well informed and courageous in speaking up and making their contribution so that people practice expertise is applied and HR/L&amp;D/OD purpose is fulfilled; the HR/L&amp;D/OD purpose and value for organisations and for workers (for example as defined by the CIPD (‘champions better work and working lives’ and ‘improves practices in people and organisation development to ensure that work benefits individuals, businesses, economies and society’); the different specialist and generalist contributions (for example as defined by the CIPD Profession Map). </w:t>
            </w:r>
          </w:p>
          <w:p w14:paraId="16F66E5E" w14:textId="2395BC93" w:rsidR="00C0416F" w:rsidRPr="00FE2542" w:rsidRDefault="0052475C" w:rsidP="0052475C">
            <w:pPr>
              <w:pStyle w:val="Default"/>
              <w:rPr>
                <w:color w:val="000000" w:themeColor="text1"/>
                <w:sz w:val="22"/>
                <w:szCs w:val="22"/>
              </w:rPr>
            </w:pPr>
            <w:r w:rsidRPr="00FE2542">
              <w:rPr>
                <w:color w:val="000000" w:themeColor="text1"/>
                <w:sz w:val="22"/>
                <w:szCs w:val="22"/>
              </w:rPr>
              <w:t xml:space="preserve">How to engage: influence in oral communication: effective communication styles (for example using volume, </w:t>
            </w:r>
            <w:proofErr w:type="gramStart"/>
            <w:r w:rsidRPr="00FE2542">
              <w:rPr>
                <w:color w:val="000000" w:themeColor="text1"/>
                <w:sz w:val="22"/>
                <w:szCs w:val="22"/>
              </w:rPr>
              <w:t>tone</w:t>
            </w:r>
            <w:proofErr w:type="gramEnd"/>
            <w:r w:rsidRPr="00FE2542">
              <w:rPr>
                <w:color w:val="000000" w:themeColor="text1"/>
                <w:sz w:val="22"/>
                <w:szCs w:val="22"/>
              </w:rPr>
              <w:t xml:space="preserve"> and pace; gaining attention; using listening skills; adapting content to audience; skills of summarising and precis; presentation skills; making an evidence-based argument). </w:t>
            </w:r>
          </w:p>
        </w:tc>
        <w:tc>
          <w:tcPr>
            <w:tcW w:w="4650" w:type="dxa"/>
          </w:tcPr>
          <w:p w14:paraId="06F4C89F" w14:textId="0A65B892" w:rsidR="00E57618" w:rsidRPr="00FE2542" w:rsidRDefault="002B66C1">
            <w:pPr>
              <w:rPr>
                <w:rFonts w:ascii="Arial" w:hAnsi="Arial" w:cs="Arial"/>
                <w:color w:val="000000" w:themeColor="text1"/>
              </w:rPr>
            </w:pPr>
            <w:r>
              <w:rPr>
                <w:rFonts w:ascii="Arial" w:hAnsi="Arial" w:cs="Arial"/>
                <w:color w:val="000000" w:themeColor="text1"/>
              </w:rPr>
              <w:t>Draw on the workshop content. Being assertive, not succumbing to our emotions, consideration around how we present ourselves, have we got our facts straight? Evidence-based? Being courageous, links to profession map and code of conduct.</w:t>
            </w:r>
          </w:p>
        </w:tc>
      </w:tr>
      <w:tr w:rsidR="00FE2542" w:rsidRPr="00FE2542" w14:paraId="47A0A2CB" w14:textId="77777777" w:rsidTr="00C0416F">
        <w:tc>
          <w:tcPr>
            <w:tcW w:w="4649" w:type="dxa"/>
          </w:tcPr>
          <w:p w14:paraId="3310D2F7" w14:textId="277A2972" w:rsidR="00DF6D0C" w:rsidRPr="00FE2542" w:rsidRDefault="00DF6D0C" w:rsidP="00DF6D0C">
            <w:pPr>
              <w:pStyle w:val="Nornal"/>
              <w:ind w:left="720"/>
              <w:rPr>
                <w:color w:val="000000" w:themeColor="text1"/>
              </w:rPr>
            </w:pPr>
            <w:r w:rsidRPr="00FE2542">
              <w:rPr>
                <w:color w:val="000000" w:themeColor="text1"/>
              </w:rPr>
              <w:t xml:space="preserve">Drawing on work or personal examples, analyse how you would/have: </w:t>
            </w:r>
          </w:p>
          <w:p w14:paraId="1494BA7B" w14:textId="77777777" w:rsidR="00DF6D0C" w:rsidRPr="00FE2542" w:rsidRDefault="00DF6D0C" w:rsidP="00DF6D0C">
            <w:pPr>
              <w:pStyle w:val="Nornal"/>
              <w:ind w:left="720"/>
              <w:rPr>
                <w:color w:val="000000" w:themeColor="text1"/>
              </w:rPr>
            </w:pPr>
          </w:p>
          <w:p w14:paraId="46D9C461" w14:textId="71974B3C" w:rsidR="00C0416F" w:rsidRPr="00FE2542" w:rsidRDefault="00DF6D0C" w:rsidP="00DF6D0C">
            <w:pPr>
              <w:pStyle w:val="ListParagraph"/>
              <w:numPr>
                <w:ilvl w:val="0"/>
                <w:numId w:val="1"/>
              </w:numPr>
              <w:rPr>
                <w:rFonts w:ascii="Arial" w:hAnsi="Arial" w:cs="Arial"/>
                <w:color w:val="000000" w:themeColor="text1"/>
              </w:rPr>
            </w:pPr>
            <w:r w:rsidRPr="00FE2542">
              <w:rPr>
                <w:rFonts w:ascii="Arial" w:hAnsi="Arial" w:cs="Arial"/>
                <w:color w:val="000000" w:themeColor="text1"/>
              </w:rPr>
              <w:t>taken responsibility for your work/actions, including recognising and rectifying mistakes</w:t>
            </w:r>
            <w:r w:rsidR="00C10400" w:rsidRPr="00FE2542">
              <w:rPr>
                <w:rFonts w:ascii="Arial" w:hAnsi="Arial" w:cs="Arial"/>
                <w:color w:val="000000" w:themeColor="text1"/>
              </w:rPr>
              <w:t>. (AC 1.4)</w:t>
            </w:r>
          </w:p>
        </w:tc>
        <w:tc>
          <w:tcPr>
            <w:tcW w:w="4649" w:type="dxa"/>
          </w:tcPr>
          <w:p w14:paraId="526251DD" w14:textId="77777777" w:rsidR="0052475C" w:rsidRPr="00FE2542" w:rsidRDefault="0052475C" w:rsidP="0052475C">
            <w:pPr>
              <w:pStyle w:val="Default"/>
              <w:spacing w:after="281"/>
              <w:rPr>
                <w:color w:val="000000" w:themeColor="text1"/>
                <w:sz w:val="22"/>
                <w:szCs w:val="22"/>
              </w:rPr>
            </w:pPr>
            <w:r w:rsidRPr="00FE2542">
              <w:rPr>
                <w:color w:val="000000" w:themeColor="text1"/>
                <w:sz w:val="22"/>
                <w:szCs w:val="22"/>
              </w:rPr>
              <w:t xml:space="preserve">Taking responsibility: ongoing review and taking responsibility for own work, for example knowing and clarifying work requirements and responsibility levels, being clear about ethics and values, ensuring own capability to meet requirements, time management and completing work within agreed timescales, checking quality of work, </w:t>
            </w:r>
            <w:r w:rsidRPr="00FE2542">
              <w:rPr>
                <w:color w:val="000000" w:themeColor="text1"/>
                <w:sz w:val="22"/>
                <w:szCs w:val="22"/>
              </w:rPr>
              <w:lastRenderedPageBreak/>
              <w:t xml:space="preserve">confirming client/recipient satisfaction with work done. </w:t>
            </w:r>
          </w:p>
          <w:p w14:paraId="20EB6534" w14:textId="77777777" w:rsidR="0052475C" w:rsidRPr="00FE2542" w:rsidRDefault="0052475C" w:rsidP="0052475C">
            <w:pPr>
              <w:pStyle w:val="Default"/>
              <w:rPr>
                <w:color w:val="000000" w:themeColor="text1"/>
                <w:sz w:val="22"/>
                <w:szCs w:val="22"/>
              </w:rPr>
            </w:pPr>
            <w:r w:rsidRPr="00FE2542">
              <w:rPr>
                <w:color w:val="000000" w:themeColor="text1"/>
                <w:sz w:val="22"/>
                <w:szCs w:val="22"/>
              </w:rPr>
              <w:t xml:space="preserve">Recognising and rectifying mistakes: taking responsibility for mistakes, for example recognising, admitting, acknowledging mistakes; identifying options to correct, mitigate or ‘compensate’ for mistakes; agreeing and taking best course of action; learning from mistakes. Cultural issues of face-saving and techniques for apologising. </w:t>
            </w:r>
          </w:p>
          <w:p w14:paraId="2B4F9222" w14:textId="42700DC6" w:rsidR="00D76842" w:rsidRPr="00FE2542" w:rsidRDefault="00D76842">
            <w:pPr>
              <w:rPr>
                <w:rFonts w:ascii="Arial" w:hAnsi="Arial" w:cs="Arial"/>
                <w:color w:val="000000" w:themeColor="text1"/>
              </w:rPr>
            </w:pPr>
          </w:p>
        </w:tc>
        <w:tc>
          <w:tcPr>
            <w:tcW w:w="4650" w:type="dxa"/>
          </w:tcPr>
          <w:p w14:paraId="7818B2D2" w14:textId="4356FA62" w:rsidR="00C0416F" w:rsidRDefault="002B66C1">
            <w:pPr>
              <w:rPr>
                <w:rFonts w:ascii="Arial" w:hAnsi="Arial" w:cs="Arial"/>
                <w:color w:val="000000" w:themeColor="text1"/>
              </w:rPr>
            </w:pPr>
            <w:r>
              <w:rPr>
                <w:rFonts w:ascii="Arial" w:hAnsi="Arial" w:cs="Arial"/>
                <w:color w:val="000000" w:themeColor="text1"/>
              </w:rPr>
              <w:lastRenderedPageBreak/>
              <w:t xml:space="preserve">Draw on the workshop content and conduct </w:t>
            </w:r>
            <w:r w:rsidR="00AD5C4C">
              <w:rPr>
                <w:rFonts w:ascii="Arial" w:hAnsi="Arial" w:cs="Arial"/>
                <w:color w:val="000000" w:themeColor="text1"/>
              </w:rPr>
              <w:t xml:space="preserve">research around your examples, underpin with suitable academic references. </w:t>
            </w:r>
            <w:r>
              <w:rPr>
                <w:rFonts w:ascii="Arial" w:hAnsi="Arial" w:cs="Arial"/>
                <w:color w:val="000000" w:themeColor="text1"/>
              </w:rPr>
              <w:t xml:space="preserve">An analysis is needed here, so ensure that you take this approach in answering this question. </w:t>
            </w:r>
          </w:p>
          <w:p w14:paraId="66138DE7" w14:textId="77777777" w:rsidR="002B66C1" w:rsidRDefault="002B66C1">
            <w:pPr>
              <w:rPr>
                <w:rFonts w:ascii="Arial" w:hAnsi="Arial" w:cs="Arial"/>
                <w:color w:val="000000" w:themeColor="text1"/>
              </w:rPr>
            </w:pPr>
          </w:p>
          <w:p w14:paraId="26A5F47A" w14:textId="44469C47" w:rsidR="002B66C1" w:rsidRPr="00FE2542" w:rsidRDefault="002B66C1">
            <w:pPr>
              <w:rPr>
                <w:rFonts w:ascii="Arial" w:hAnsi="Arial" w:cs="Arial"/>
                <w:color w:val="000000" w:themeColor="text1"/>
              </w:rPr>
            </w:pPr>
            <w:r>
              <w:rPr>
                <w:rFonts w:ascii="Arial" w:hAnsi="Arial" w:cs="Arial"/>
                <w:color w:val="000000" w:themeColor="text1"/>
              </w:rPr>
              <w:t xml:space="preserve">Be aware of </w:t>
            </w:r>
            <w:r w:rsidR="00CD70A0">
              <w:rPr>
                <w:rFonts w:ascii="Arial" w:hAnsi="Arial" w:cs="Arial"/>
                <w:color w:val="000000" w:themeColor="text1"/>
              </w:rPr>
              <w:t>globalisation</w:t>
            </w:r>
            <w:r>
              <w:rPr>
                <w:rFonts w:ascii="Arial" w:hAnsi="Arial" w:cs="Arial"/>
                <w:color w:val="000000" w:themeColor="text1"/>
              </w:rPr>
              <w:t xml:space="preserve"> related issues e.g., saving face </w:t>
            </w:r>
          </w:p>
        </w:tc>
      </w:tr>
      <w:tr w:rsidR="00FE2542" w:rsidRPr="00FE2542" w14:paraId="43665EE0" w14:textId="77777777" w:rsidTr="00C0416F">
        <w:tc>
          <w:tcPr>
            <w:tcW w:w="4649" w:type="dxa"/>
          </w:tcPr>
          <w:p w14:paraId="1270814B" w14:textId="77777777" w:rsidR="00DF6D0C" w:rsidRPr="00FE2542" w:rsidRDefault="00DF6D0C" w:rsidP="00DF6D0C">
            <w:pPr>
              <w:pStyle w:val="Nornal"/>
              <w:ind w:left="720"/>
              <w:rPr>
                <w:color w:val="000000" w:themeColor="text1"/>
              </w:rPr>
            </w:pPr>
            <w:r w:rsidRPr="00FE2542">
              <w:rPr>
                <w:color w:val="000000" w:themeColor="text1"/>
              </w:rPr>
              <w:t xml:space="preserve">Drawing on work or personal examples, analyse how you would/have: </w:t>
            </w:r>
          </w:p>
          <w:p w14:paraId="011CD3F2" w14:textId="77777777" w:rsidR="00DF6D0C" w:rsidRPr="00FE2542" w:rsidRDefault="00DF6D0C" w:rsidP="00DF6D0C">
            <w:pPr>
              <w:pStyle w:val="Nornal"/>
              <w:ind w:left="720"/>
              <w:rPr>
                <w:color w:val="000000" w:themeColor="text1"/>
              </w:rPr>
            </w:pPr>
          </w:p>
          <w:p w14:paraId="7892219B" w14:textId="7B474CB1" w:rsidR="00C0416F" w:rsidRPr="00FE2542" w:rsidRDefault="00DF6D0C" w:rsidP="00DF6D0C">
            <w:pPr>
              <w:pStyle w:val="ListParagraph"/>
              <w:numPr>
                <w:ilvl w:val="0"/>
                <w:numId w:val="1"/>
              </w:numPr>
              <w:rPr>
                <w:rFonts w:ascii="Arial" w:hAnsi="Arial" w:cs="Arial"/>
                <w:color w:val="000000" w:themeColor="text1"/>
              </w:rPr>
            </w:pPr>
            <w:r w:rsidRPr="00FE2542">
              <w:rPr>
                <w:rFonts w:ascii="Arial" w:hAnsi="Arial" w:cs="Arial"/>
                <w:color w:val="000000" w:themeColor="text1"/>
              </w:rPr>
              <w:t>known when and how to raise concerns when issues such as organisational policies or leadership approaches conflict with ethical values or legislation.</w:t>
            </w:r>
            <w:r w:rsidR="00C10400" w:rsidRPr="00FE2542">
              <w:rPr>
                <w:rFonts w:ascii="Arial" w:hAnsi="Arial" w:cs="Arial"/>
                <w:color w:val="000000" w:themeColor="text1"/>
              </w:rPr>
              <w:t xml:space="preserve"> (AC 1.5) </w:t>
            </w:r>
          </w:p>
        </w:tc>
        <w:tc>
          <w:tcPr>
            <w:tcW w:w="4649" w:type="dxa"/>
          </w:tcPr>
          <w:p w14:paraId="2B7B7E6B" w14:textId="54E3B918" w:rsidR="0052475C" w:rsidRPr="00FE2542" w:rsidRDefault="0052475C" w:rsidP="0052475C">
            <w:pPr>
              <w:pStyle w:val="Default"/>
              <w:rPr>
                <w:color w:val="000000" w:themeColor="text1"/>
                <w:sz w:val="22"/>
                <w:szCs w:val="22"/>
              </w:rPr>
            </w:pPr>
            <w:r w:rsidRPr="00FE2542">
              <w:rPr>
                <w:color w:val="000000" w:themeColor="text1"/>
                <w:sz w:val="22"/>
                <w:szCs w:val="22"/>
              </w:rPr>
              <w:t xml:space="preserve">When and how to raise issues, for example organisational policies and practices, organisational leadership style, personal relationships, conflict style. Examples of ‘matters which conflict’, for example with legal matters, with ethical values, with personal values. Concept of ‘whistleblowing’, high-profile examples. </w:t>
            </w:r>
          </w:p>
          <w:p w14:paraId="19202BAD" w14:textId="3E73856E" w:rsidR="00C0416F" w:rsidRPr="00FE2542" w:rsidRDefault="00C0416F">
            <w:pPr>
              <w:rPr>
                <w:rFonts w:ascii="Arial" w:hAnsi="Arial" w:cs="Arial"/>
                <w:color w:val="000000" w:themeColor="text1"/>
              </w:rPr>
            </w:pPr>
          </w:p>
        </w:tc>
        <w:tc>
          <w:tcPr>
            <w:tcW w:w="4650" w:type="dxa"/>
          </w:tcPr>
          <w:p w14:paraId="68A14890" w14:textId="77777777" w:rsidR="00C0416F" w:rsidRDefault="00AD5C4C">
            <w:pPr>
              <w:rPr>
                <w:rFonts w:ascii="Arial" w:hAnsi="Arial" w:cs="Arial"/>
                <w:color w:val="000000" w:themeColor="text1"/>
              </w:rPr>
            </w:pPr>
            <w:r>
              <w:rPr>
                <w:rFonts w:ascii="Arial" w:hAnsi="Arial" w:cs="Arial"/>
                <w:color w:val="000000" w:themeColor="text1"/>
              </w:rPr>
              <w:t xml:space="preserve">Again, an analysis is needed, as above. </w:t>
            </w:r>
          </w:p>
          <w:p w14:paraId="05EB4E3D" w14:textId="77777777" w:rsidR="00AD5C4C" w:rsidRDefault="00AD5C4C">
            <w:pPr>
              <w:rPr>
                <w:rFonts w:ascii="Arial" w:hAnsi="Arial" w:cs="Arial"/>
                <w:color w:val="000000" w:themeColor="text1"/>
              </w:rPr>
            </w:pPr>
          </w:p>
          <w:p w14:paraId="6627DD88" w14:textId="77777777" w:rsidR="00AD5C4C" w:rsidRDefault="00AD5C4C">
            <w:pPr>
              <w:rPr>
                <w:rFonts w:ascii="Arial" w:hAnsi="Arial" w:cs="Arial"/>
                <w:color w:val="000000" w:themeColor="text1"/>
              </w:rPr>
            </w:pPr>
            <w:r>
              <w:rPr>
                <w:rFonts w:ascii="Arial" w:hAnsi="Arial" w:cs="Arial"/>
                <w:color w:val="000000" w:themeColor="text1"/>
              </w:rPr>
              <w:t xml:space="preserve">What sector or general legislation is relevant to your examples? </w:t>
            </w:r>
          </w:p>
          <w:p w14:paraId="711FF457" w14:textId="77777777" w:rsidR="00AD5C4C" w:rsidRDefault="00AD5C4C">
            <w:pPr>
              <w:rPr>
                <w:rFonts w:ascii="Arial" w:hAnsi="Arial" w:cs="Arial"/>
                <w:color w:val="000000" w:themeColor="text1"/>
              </w:rPr>
            </w:pPr>
          </w:p>
          <w:p w14:paraId="023842C6" w14:textId="6176592A" w:rsidR="00AD5C4C" w:rsidRPr="00FE2542" w:rsidRDefault="00AD5C4C">
            <w:pPr>
              <w:rPr>
                <w:rFonts w:ascii="Arial" w:hAnsi="Arial" w:cs="Arial"/>
                <w:color w:val="000000" w:themeColor="text1"/>
              </w:rPr>
            </w:pPr>
            <w:r>
              <w:rPr>
                <w:rFonts w:ascii="Arial" w:hAnsi="Arial" w:cs="Arial"/>
                <w:color w:val="000000" w:themeColor="text1"/>
              </w:rPr>
              <w:t xml:space="preserve">Draw on the high-profile examples from the workshop to robustly link in with your examples. Explore how they came to light. </w:t>
            </w:r>
          </w:p>
        </w:tc>
      </w:tr>
      <w:tr w:rsidR="00FE2542" w:rsidRPr="00FE2542" w14:paraId="182A8AFA" w14:textId="77777777" w:rsidTr="00C0416F">
        <w:tc>
          <w:tcPr>
            <w:tcW w:w="4649" w:type="dxa"/>
          </w:tcPr>
          <w:p w14:paraId="195108A5" w14:textId="7DF3566B" w:rsidR="00C0416F" w:rsidRPr="00FE2542" w:rsidRDefault="00DF6D0C" w:rsidP="00C10400">
            <w:pPr>
              <w:pStyle w:val="Listparag"/>
              <w:numPr>
                <w:ilvl w:val="0"/>
                <w:numId w:val="1"/>
              </w:numPr>
              <w:rPr>
                <w:color w:val="000000" w:themeColor="text1"/>
                <w:szCs w:val="22"/>
              </w:rPr>
            </w:pPr>
            <w:r w:rsidRPr="00FE2542">
              <w:rPr>
                <w:color w:val="000000" w:themeColor="text1"/>
                <w:szCs w:val="22"/>
              </w:rPr>
              <w:t xml:space="preserve">Provide a robust argument for ethical people practice that is supported by academic theory and details both the business and human benefits of people at work feeling included, </w:t>
            </w:r>
            <w:proofErr w:type="gramStart"/>
            <w:r w:rsidRPr="00FE2542">
              <w:rPr>
                <w:color w:val="000000" w:themeColor="text1"/>
                <w:szCs w:val="22"/>
              </w:rPr>
              <w:t>valued</w:t>
            </w:r>
            <w:proofErr w:type="gramEnd"/>
            <w:r w:rsidRPr="00FE2542">
              <w:rPr>
                <w:color w:val="000000" w:themeColor="text1"/>
                <w:szCs w:val="22"/>
              </w:rPr>
              <w:t xml:space="preserve"> and fairly treated. (AC 2.1)</w:t>
            </w:r>
          </w:p>
          <w:p w14:paraId="2C9D30AB" w14:textId="77777777" w:rsidR="00C0416F" w:rsidRPr="00FE2542" w:rsidRDefault="00C0416F">
            <w:pPr>
              <w:rPr>
                <w:rFonts w:ascii="Arial" w:hAnsi="Arial" w:cs="Arial"/>
                <w:color w:val="000000" w:themeColor="text1"/>
              </w:rPr>
            </w:pPr>
          </w:p>
          <w:p w14:paraId="107E053E" w14:textId="77777777" w:rsidR="00C10400" w:rsidRPr="00FE2542" w:rsidRDefault="00C10400">
            <w:pPr>
              <w:rPr>
                <w:rFonts w:ascii="Arial" w:hAnsi="Arial" w:cs="Arial"/>
                <w:color w:val="000000" w:themeColor="text1"/>
              </w:rPr>
            </w:pPr>
          </w:p>
          <w:p w14:paraId="6EF6526F" w14:textId="77777777" w:rsidR="00C10400" w:rsidRPr="00FE2542" w:rsidRDefault="00C10400">
            <w:pPr>
              <w:rPr>
                <w:rFonts w:ascii="Arial" w:hAnsi="Arial" w:cs="Arial"/>
                <w:color w:val="000000" w:themeColor="text1"/>
              </w:rPr>
            </w:pPr>
          </w:p>
          <w:p w14:paraId="01F87358" w14:textId="77777777" w:rsidR="00C10400" w:rsidRPr="00FE2542" w:rsidRDefault="00C10400">
            <w:pPr>
              <w:rPr>
                <w:rFonts w:ascii="Arial" w:hAnsi="Arial" w:cs="Arial"/>
                <w:color w:val="000000" w:themeColor="text1"/>
              </w:rPr>
            </w:pPr>
          </w:p>
          <w:p w14:paraId="11812578" w14:textId="77777777" w:rsidR="00C10400" w:rsidRPr="00FE2542" w:rsidRDefault="00C10400">
            <w:pPr>
              <w:rPr>
                <w:rFonts w:ascii="Arial" w:hAnsi="Arial" w:cs="Arial"/>
                <w:color w:val="000000" w:themeColor="text1"/>
              </w:rPr>
            </w:pPr>
          </w:p>
          <w:p w14:paraId="383BDDCD" w14:textId="77777777" w:rsidR="00C10400" w:rsidRPr="00FE2542" w:rsidRDefault="00C10400">
            <w:pPr>
              <w:rPr>
                <w:rFonts w:ascii="Arial" w:hAnsi="Arial" w:cs="Arial"/>
                <w:color w:val="000000" w:themeColor="text1"/>
              </w:rPr>
            </w:pPr>
          </w:p>
          <w:p w14:paraId="5880B9C9" w14:textId="689ED2D0" w:rsidR="00C10400" w:rsidRPr="00FE2542" w:rsidRDefault="00C10400" w:rsidP="00C10400">
            <w:pPr>
              <w:pStyle w:val="Nornal"/>
              <w:ind w:left="720"/>
              <w:rPr>
                <w:color w:val="000000" w:themeColor="text1"/>
              </w:rPr>
            </w:pPr>
            <w:r w:rsidRPr="00FE2542">
              <w:rPr>
                <w:color w:val="000000" w:themeColor="text1"/>
              </w:rPr>
              <w:lastRenderedPageBreak/>
              <w:t xml:space="preserve">Using your own example of providing a people practice solution to meet a particular need, or a hypothetical example such as introducing a new policy or reward initiative, comment on how you would/have:  </w:t>
            </w:r>
          </w:p>
          <w:p w14:paraId="300A7145" w14:textId="77777777" w:rsidR="00C10400" w:rsidRPr="00FE2542" w:rsidRDefault="00C10400" w:rsidP="00C10400">
            <w:pPr>
              <w:pStyle w:val="Nornal"/>
              <w:ind w:left="720"/>
              <w:rPr>
                <w:color w:val="000000" w:themeColor="text1"/>
              </w:rPr>
            </w:pPr>
          </w:p>
          <w:p w14:paraId="2E3DF82D" w14:textId="1838957E" w:rsidR="00C10400" w:rsidRPr="00FE2542" w:rsidRDefault="00C10400" w:rsidP="00C10400">
            <w:pPr>
              <w:pStyle w:val="ListParagraph"/>
              <w:numPr>
                <w:ilvl w:val="0"/>
                <w:numId w:val="1"/>
              </w:numPr>
              <w:rPr>
                <w:rFonts w:ascii="Arial" w:hAnsi="Arial" w:cs="Arial"/>
                <w:color w:val="000000" w:themeColor="text1"/>
              </w:rPr>
            </w:pPr>
            <w:r w:rsidRPr="00FE2542">
              <w:rPr>
                <w:rFonts w:ascii="Arial" w:hAnsi="Arial" w:cs="Arial"/>
                <w:color w:val="000000" w:themeColor="text1"/>
              </w:rPr>
              <w:t>ensured the ‘design’ of the solution was informed by engagement with others, particularly those most affected by the solution. (AC. 2.2)</w:t>
            </w:r>
          </w:p>
          <w:p w14:paraId="6CE45CC0" w14:textId="77777777" w:rsidR="00C10400" w:rsidRPr="00FE2542" w:rsidRDefault="00C10400">
            <w:pPr>
              <w:rPr>
                <w:rFonts w:ascii="Arial" w:hAnsi="Arial" w:cs="Arial"/>
                <w:color w:val="000000" w:themeColor="text1"/>
              </w:rPr>
            </w:pPr>
          </w:p>
          <w:p w14:paraId="65674B52" w14:textId="77777777" w:rsidR="00C10400" w:rsidRPr="00FE2542" w:rsidRDefault="00C10400">
            <w:pPr>
              <w:rPr>
                <w:rFonts w:ascii="Arial" w:hAnsi="Arial" w:cs="Arial"/>
                <w:color w:val="000000" w:themeColor="text1"/>
              </w:rPr>
            </w:pPr>
          </w:p>
          <w:p w14:paraId="49529304" w14:textId="0FC721C5" w:rsidR="00C10400" w:rsidRPr="00FE2542" w:rsidRDefault="00C10400">
            <w:pPr>
              <w:rPr>
                <w:rFonts w:ascii="Arial" w:hAnsi="Arial" w:cs="Arial"/>
                <w:color w:val="000000" w:themeColor="text1"/>
              </w:rPr>
            </w:pPr>
          </w:p>
        </w:tc>
        <w:tc>
          <w:tcPr>
            <w:tcW w:w="4649" w:type="dxa"/>
          </w:tcPr>
          <w:p w14:paraId="3570387F" w14:textId="77777777" w:rsidR="0052475C" w:rsidRPr="00FE2542" w:rsidRDefault="0052475C" w:rsidP="0052475C">
            <w:pPr>
              <w:pStyle w:val="Default"/>
              <w:spacing w:after="281"/>
              <w:rPr>
                <w:color w:val="000000" w:themeColor="text1"/>
                <w:sz w:val="22"/>
                <w:szCs w:val="22"/>
              </w:rPr>
            </w:pPr>
            <w:r w:rsidRPr="00FE2542">
              <w:rPr>
                <w:color w:val="000000" w:themeColor="text1"/>
                <w:sz w:val="22"/>
                <w:szCs w:val="22"/>
              </w:rPr>
              <w:lastRenderedPageBreak/>
              <w:t xml:space="preserve">Human and business benefits: for </w:t>
            </w:r>
            <w:proofErr w:type="gramStart"/>
            <w:r w:rsidRPr="00FE2542">
              <w:rPr>
                <w:color w:val="000000" w:themeColor="text1"/>
                <w:sz w:val="22"/>
                <w:szCs w:val="22"/>
              </w:rPr>
              <w:t>example</w:t>
            </w:r>
            <w:proofErr w:type="gramEnd"/>
            <w:r w:rsidRPr="00FE2542">
              <w:rPr>
                <w:color w:val="000000" w:themeColor="text1"/>
                <w:sz w:val="22"/>
                <w:szCs w:val="22"/>
              </w:rPr>
              <w:t xml:space="preserve"> job satisfaction, reduced dispute and conflict, corporate reputation; enhanced worker well-being, increased retention and reduced turnover rates, reduced sickness, increased efficiency and effectiveness of work. </w:t>
            </w:r>
          </w:p>
          <w:p w14:paraId="7D9E77FF" w14:textId="77777777" w:rsidR="00225C95" w:rsidRDefault="0052475C" w:rsidP="00225C95">
            <w:pPr>
              <w:pStyle w:val="Default"/>
              <w:rPr>
                <w:color w:val="000000" w:themeColor="text1"/>
                <w:sz w:val="22"/>
                <w:szCs w:val="22"/>
              </w:rPr>
            </w:pPr>
            <w:r w:rsidRPr="00FE2542">
              <w:rPr>
                <w:color w:val="000000" w:themeColor="text1"/>
                <w:sz w:val="22"/>
                <w:szCs w:val="22"/>
              </w:rPr>
              <w:t xml:space="preserve">Relevant theory: theorists and thinkers, for example Maslow, </w:t>
            </w:r>
            <w:proofErr w:type="spellStart"/>
            <w:r w:rsidRPr="00FE2542">
              <w:rPr>
                <w:color w:val="000000" w:themeColor="text1"/>
                <w:sz w:val="22"/>
                <w:szCs w:val="22"/>
              </w:rPr>
              <w:t>McLelland</w:t>
            </w:r>
            <w:proofErr w:type="spellEnd"/>
            <w:r w:rsidRPr="00FE2542">
              <w:rPr>
                <w:color w:val="000000" w:themeColor="text1"/>
                <w:sz w:val="22"/>
                <w:szCs w:val="22"/>
              </w:rPr>
              <w:t xml:space="preserve">, Daniel Pink, David Rock; concepts of ‘worker engagement’ and ‘worker well-being’. </w:t>
            </w:r>
          </w:p>
          <w:p w14:paraId="280BC7A1" w14:textId="7B300E38" w:rsidR="0052475C" w:rsidRPr="00FE2542" w:rsidRDefault="0052475C" w:rsidP="00225C95">
            <w:pPr>
              <w:pStyle w:val="Default"/>
              <w:rPr>
                <w:color w:val="000000" w:themeColor="text1"/>
                <w:sz w:val="22"/>
                <w:szCs w:val="22"/>
              </w:rPr>
            </w:pPr>
            <w:r w:rsidRPr="00FE2542">
              <w:rPr>
                <w:color w:val="000000" w:themeColor="text1"/>
                <w:sz w:val="22"/>
                <w:szCs w:val="22"/>
              </w:rPr>
              <w:lastRenderedPageBreak/>
              <w:t xml:space="preserve">Solution relating to any people practice discipline which has been arrived at following feedback and engagement with others. </w:t>
            </w:r>
          </w:p>
          <w:p w14:paraId="66F63451" w14:textId="77777777" w:rsidR="0052475C" w:rsidRPr="00FE2542" w:rsidRDefault="0052475C" w:rsidP="0052475C">
            <w:pPr>
              <w:pStyle w:val="Default"/>
              <w:spacing w:after="281"/>
              <w:rPr>
                <w:color w:val="000000" w:themeColor="text1"/>
                <w:sz w:val="22"/>
                <w:szCs w:val="22"/>
              </w:rPr>
            </w:pPr>
            <w:r w:rsidRPr="00FE2542">
              <w:rPr>
                <w:color w:val="000000" w:themeColor="text1"/>
                <w:sz w:val="22"/>
                <w:szCs w:val="22"/>
              </w:rPr>
              <w:t xml:space="preserve">Others: for </w:t>
            </w:r>
            <w:proofErr w:type="gramStart"/>
            <w:r w:rsidRPr="00FE2542">
              <w:rPr>
                <w:color w:val="000000" w:themeColor="text1"/>
                <w:sz w:val="22"/>
                <w:szCs w:val="22"/>
              </w:rPr>
              <w:t>example</w:t>
            </w:r>
            <w:proofErr w:type="gramEnd"/>
            <w:r w:rsidRPr="00FE2542">
              <w:rPr>
                <w:color w:val="000000" w:themeColor="text1"/>
                <w:sz w:val="22"/>
                <w:szCs w:val="22"/>
              </w:rPr>
              <w:t xml:space="preserve"> those directly impacted by the solution, those with relative insights or contributions to offer, partners in joint working, those with authority or responsibility in the area concerned (for example in determining, designing or delivering the solution). </w:t>
            </w:r>
          </w:p>
          <w:p w14:paraId="0E41F68C" w14:textId="77777777" w:rsidR="0052475C" w:rsidRPr="00FE2542" w:rsidRDefault="0052475C" w:rsidP="0052475C">
            <w:pPr>
              <w:pStyle w:val="Default"/>
              <w:rPr>
                <w:color w:val="000000" w:themeColor="text1"/>
                <w:sz w:val="22"/>
                <w:szCs w:val="22"/>
              </w:rPr>
            </w:pPr>
            <w:r w:rsidRPr="00FE2542">
              <w:rPr>
                <w:color w:val="000000" w:themeColor="text1"/>
                <w:sz w:val="22"/>
                <w:szCs w:val="22"/>
              </w:rPr>
              <w:t xml:space="preserve">Feedback and engagement: informal or formal feedback; engagement via, for example, discussions, email and documentary exchanges, </w:t>
            </w:r>
            <w:proofErr w:type="gramStart"/>
            <w:r w:rsidRPr="00FE2542">
              <w:rPr>
                <w:color w:val="000000" w:themeColor="text1"/>
                <w:sz w:val="22"/>
                <w:szCs w:val="22"/>
              </w:rPr>
              <w:t>research</w:t>
            </w:r>
            <w:proofErr w:type="gramEnd"/>
            <w:r w:rsidRPr="00FE2542">
              <w:rPr>
                <w:color w:val="000000" w:themeColor="text1"/>
                <w:sz w:val="22"/>
                <w:szCs w:val="22"/>
              </w:rPr>
              <w:t xml:space="preserve"> or consultation activities. </w:t>
            </w:r>
          </w:p>
          <w:p w14:paraId="139C1AA6" w14:textId="77777777" w:rsidR="0052475C" w:rsidRPr="00FE2542" w:rsidRDefault="0052475C" w:rsidP="0052475C">
            <w:pPr>
              <w:pStyle w:val="Default"/>
              <w:rPr>
                <w:color w:val="000000" w:themeColor="text1"/>
                <w:sz w:val="22"/>
                <w:szCs w:val="22"/>
              </w:rPr>
            </w:pPr>
          </w:p>
          <w:p w14:paraId="66B71836" w14:textId="77777777" w:rsidR="0052475C" w:rsidRPr="00FE2542" w:rsidRDefault="0052475C" w:rsidP="0052475C">
            <w:pPr>
              <w:pStyle w:val="Default"/>
              <w:rPr>
                <w:color w:val="000000" w:themeColor="text1"/>
                <w:sz w:val="22"/>
                <w:szCs w:val="22"/>
              </w:rPr>
            </w:pPr>
          </w:p>
          <w:p w14:paraId="7FDED08C" w14:textId="3F409F9E" w:rsidR="00C0416F" w:rsidRPr="00FE2542" w:rsidRDefault="00C0416F">
            <w:pPr>
              <w:rPr>
                <w:rFonts w:ascii="Arial" w:hAnsi="Arial" w:cs="Arial"/>
                <w:color w:val="000000" w:themeColor="text1"/>
              </w:rPr>
            </w:pPr>
          </w:p>
        </w:tc>
        <w:tc>
          <w:tcPr>
            <w:tcW w:w="4650" w:type="dxa"/>
          </w:tcPr>
          <w:p w14:paraId="2669C03E" w14:textId="2579DE6E" w:rsidR="001166C8" w:rsidRDefault="00AD5C4C">
            <w:pPr>
              <w:rPr>
                <w:rFonts w:ascii="Arial" w:hAnsi="Arial" w:cs="Arial"/>
                <w:color w:val="000000" w:themeColor="text1"/>
              </w:rPr>
            </w:pPr>
            <w:r>
              <w:rPr>
                <w:rFonts w:ascii="Arial" w:hAnsi="Arial" w:cs="Arial"/>
                <w:color w:val="000000" w:themeColor="text1"/>
              </w:rPr>
              <w:lastRenderedPageBreak/>
              <w:t xml:space="preserve">Employee engagement and wellbeing links and underpin with relevant theory. </w:t>
            </w:r>
          </w:p>
          <w:p w14:paraId="4F56EFD0" w14:textId="553ACDD6" w:rsidR="006113A7" w:rsidRDefault="006113A7">
            <w:pPr>
              <w:rPr>
                <w:rFonts w:ascii="Arial" w:hAnsi="Arial" w:cs="Arial"/>
                <w:color w:val="000000" w:themeColor="text1"/>
              </w:rPr>
            </w:pPr>
          </w:p>
          <w:p w14:paraId="4BF76B53" w14:textId="79020BB7" w:rsidR="006113A7" w:rsidRDefault="006113A7">
            <w:pPr>
              <w:rPr>
                <w:rFonts w:ascii="Arial" w:hAnsi="Arial" w:cs="Arial"/>
                <w:color w:val="000000" w:themeColor="text1"/>
              </w:rPr>
            </w:pPr>
            <w:r>
              <w:rPr>
                <w:rFonts w:ascii="Arial" w:hAnsi="Arial" w:cs="Arial"/>
                <w:color w:val="000000" w:themeColor="text1"/>
              </w:rPr>
              <w:t xml:space="preserve">Make sure to refer to the CIPD Insights document on </w:t>
            </w:r>
            <w:r w:rsidR="006B1BEB">
              <w:rPr>
                <w:rFonts w:ascii="Arial" w:hAnsi="Arial" w:cs="Arial"/>
                <w:color w:val="000000" w:themeColor="text1"/>
              </w:rPr>
              <w:t>inclusion</w:t>
            </w:r>
            <w:r>
              <w:rPr>
                <w:rFonts w:ascii="Arial" w:hAnsi="Arial" w:cs="Arial"/>
                <w:color w:val="000000" w:themeColor="text1"/>
              </w:rPr>
              <w:t xml:space="preserve"> and diversity in the workplace. </w:t>
            </w:r>
          </w:p>
          <w:p w14:paraId="327FEC6C" w14:textId="77777777" w:rsidR="00AD5C4C" w:rsidRDefault="00AD5C4C">
            <w:pPr>
              <w:rPr>
                <w:rFonts w:ascii="Arial" w:hAnsi="Arial" w:cs="Arial"/>
                <w:color w:val="000000" w:themeColor="text1"/>
              </w:rPr>
            </w:pPr>
          </w:p>
          <w:p w14:paraId="6D90333D" w14:textId="77777777" w:rsidR="00AD5C4C" w:rsidRDefault="00AD5C4C">
            <w:pPr>
              <w:rPr>
                <w:rFonts w:ascii="Arial" w:hAnsi="Arial" w:cs="Arial"/>
                <w:color w:val="000000" w:themeColor="text1"/>
              </w:rPr>
            </w:pPr>
          </w:p>
          <w:p w14:paraId="425777D0" w14:textId="77777777" w:rsidR="00AD5C4C" w:rsidRDefault="00AD5C4C">
            <w:pPr>
              <w:rPr>
                <w:rFonts w:ascii="Arial" w:hAnsi="Arial" w:cs="Arial"/>
                <w:color w:val="000000" w:themeColor="text1"/>
              </w:rPr>
            </w:pPr>
          </w:p>
          <w:p w14:paraId="728841CE" w14:textId="77777777" w:rsidR="00AD5C4C" w:rsidRDefault="00AD5C4C">
            <w:pPr>
              <w:rPr>
                <w:rFonts w:ascii="Arial" w:hAnsi="Arial" w:cs="Arial"/>
                <w:color w:val="000000" w:themeColor="text1"/>
              </w:rPr>
            </w:pPr>
          </w:p>
          <w:p w14:paraId="0204B251" w14:textId="77777777" w:rsidR="00AD5C4C" w:rsidRDefault="00AD5C4C">
            <w:pPr>
              <w:rPr>
                <w:rFonts w:ascii="Arial" w:hAnsi="Arial" w:cs="Arial"/>
                <w:color w:val="000000" w:themeColor="text1"/>
              </w:rPr>
            </w:pPr>
          </w:p>
          <w:p w14:paraId="7D43F8E6" w14:textId="77777777" w:rsidR="00AD5C4C" w:rsidRDefault="00AD5C4C">
            <w:pPr>
              <w:rPr>
                <w:rFonts w:ascii="Arial" w:hAnsi="Arial" w:cs="Arial"/>
                <w:color w:val="000000" w:themeColor="text1"/>
              </w:rPr>
            </w:pPr>
          </w:p>
          <w:p w14:paraId="614BFCDB" w14:textId="77777777" w:rsidR="00AD5C4C" w:rsidRDefault="00AD5C4C">
            <w:pPr>
              <w:rPr>
                <w:rFonts w:ascii="Arial" w:hAnsi="Arial" w:cs="Arial"/>
                <w:color w:val="000000" w:themeColor="text1"/>
              </w:rPr>
            </w:pPr>
          </w:p>
          <w:p w14:paraId="46061BFE" w14:textId="77777777" w:rsidR="00AD5C4C" w:rsidRDefault="00AD5C4C">
            <w:pPr>
              <w:rPr>
                <w:rFonts w:ascii="Arial" w:hAnsi="Arial" w:cs="Arial"/>
                <w:color w:val="000000" w:themeColor="text1"/>
              </w:rPr>
            </w:pPr>
          </w:p>
          <w:p w14:paraId="0A590090" w14:textId="77777777" w:rsidR="00AD5C4C" w:rsidRDefault="00AD5C4C">
            <w:pPr>
              <w:rPr>
                <w:rFonts w:ascii="Arial" w:hAnsi="Arial" w:cs="Arial"/>
                <w:color w:val="000000" w:themeColor="text1"/>
              </w:rPr>
            </w:pPr>
            <w:r>
              <w:rPr>
                <w:rFonts w:ascii="Arial" w:hAnsi="Arial" w:cs="Arial"/>
                <w:color w:val="000000" w:themeColor="text1"/>
              </w:rPr>
              <w:lastRenderedPageBreak/>
              <w:t>Ideas such as:</w:t>
            </w:r>
          </w:p>
          <w:p w14:paraId="52D220CA" w14:textId="77777777" w:rsidR="00AD5C4C" w:rsidRDefault="00AD5C4C">
            <w:pPr>
              <w:rPr>
                <w:rFonts w:ascii="Arial" w:hAnsi="Arial" w:cs="Arial"/>
                <w:color w:val="000000" w:themeColor="text1"/>
              </w:rPr>
            </w:pPr>
            <w:r>
              <w:rPr>
                <w:rFonts w:ascii="Arial" w:hAnsi="Arial" w:cs="Arial"/>
                <w:color w:val="000000" w:themeColor="text1"/>
              </w:rPr>
              <w:t>New policies (ethical principles, codes of conduct, reward and recognition, EDI), whistleblowing), training requirements around these</w:t>
            </w:r>
            <w:r w:rsidR="00342ED5">
              <w:rPr>
                <w:rFonts w:ascii="Arial" w:hAnsi="Arial" w:cs="Arial"/>
                <w:color w:val="000000" w:themeColor="text1"/>
              </w:rPr>
              <w:t>.</w:t>
            </w:r>
          </w:p>
          <w:p w14:paraId="6CCEB305" w14:textId="77777777" w:rsidR="00342ED5" w:rsidRDefault="00342ED5">
            <w:pPr>
              <w:rPr>
                <w:rFonts w:ascii="Arial" w:hAnsi="Arial" w:cs="Arial"/>
                <w:color w:val="000000" w:themeColor="text1"/>
              </w:rPr>
            </w:pPr>
          </w:p>
          <w:p w14:paraId="1A5D4DB6" w14:textId="77777777" w:rsidR="00342ED5" w:rsidRDefault="00342ED5">
            <w:pPr>
              <w:rPr>
                <w:rFonts w:ascii="Arial" w:hAnsi="Arial" w:cs="Arial"/>
                <w:color w:val="000000" w:themeColor="text1"/>
              </w:rPr>
            </w:pPr>
            <w:r>
              <w:rPr>
                <w:rFonts w:ascii="Arial" w:hAnsi="Arial" w:cs="Arial"/>
                <w:color w:val="000000" w:themeColor="text1"/>
              </w:rPr>
              <w:t>Can construct a hypothetical example if there is a lack of personal examples.</w:t>
            </w:r>
          </w:p>
          <w:p w14:paraId="701B3E7E" w14:textId="77777777" w:rsidR="00342ED5" w:rsidRDefault="00342ED5">
            <w:pPr>
              <w:rPr>
                <w:rFonts w:ascii="Arial" w:hAnsi="Arial" w:cs="Arial"/>
                <w:color w:val="000000" w:themeColor="text1"/>
              </w:rPr>
            </w:pPr>
          </w:p>
          <w:p w14:paraId="79FA6AD7" w14:textId="77777777" w:rsidR="00342ED5" w:rsidRDefault="00342ED5">
            <w:pPr>
              <w:rPr>
                <w:rFonts w:ascii="Arial" w:hAnsi="Arial" w:cs="Arial"/>
                <w:color w:val="000000" w:themeColor="text1"/>
              </w:rPr>
            </w:pPr>
            <w:r>
              <w:rPr>
                <w:rFonts w:ascii="Arial" w:hAnsi="Arial" w:cs="Arial"/>
                <w:color w:val="000000" w:themeColor="text1"/>
              </w:rPr>
              <w:t>Considerations around:</w:t>
            </w:r>
          </w:p>
          <w:p w14:paraId="661168EB" w14:textId="0883A6C1" w:rsidR="00342ED5" w:rsidRDefault="00342ED5">
            <w:pPr>
              <w:rPr>
                <w:rFonts w:ascii="Arial" w:hAnsi="Arial" w:cs="Arial"/>
                <w:color w:val="000000" w:themeColor="text1"/>
              </w:rPr>
            </w:pPr>
            <w:r>
              <w:rPr>
                <w:rFonts w:ascii="Arial" w:hAnsi="Arial" w:cs="Arial"/>
                <w:color w:val="000000" w:themeColor="text1"/>
              </w:rPr>
              <w:t xml:space="preserve">Engagement; voice; stakeholders involved; design/delivery – who is involved? Feedback mechanisms. </w:t>
            </w:r>
          </w:p>
          <w:p w14:paraId="3835483B" w14:textId="0B46BA9B" w:rsidR="00342ED5" w:rsidRDefault="00342ED5">
            <w:pPr>
              <w:rPr>
                <w:rFonts w:ascii="Arial" w:hAnsi="Arial" w:cs="Arial"/>
                <w:color w:val="000000" w:themeColor="text1"/>
              </w:rPr>
            </w:pPr>
          </w:p>
          <w:p w14:paraId="337187CE" w14:textId="60ECA6DB" w:rsidR="00E32D8A" w:rsidRDefault="00E32D8A">
            <w:pPr>
              <w:rPr>
                <w:rFonts w:ascii="Arial" w:hAnsi="Arial" w:cs="Arial"/>
                <w:color w:val="000000" w:themeColor="text1"/>
              </w:rPr>
            </w:pPr>
            <w:r>
              <w:rPr>
                <w:rFonts w:ascii="Arial" w:hAnsi="Arial" w:cs="Arial"/>
                <w:color w:val="000000" w:themeColor="text1"/>
              </w:rPr>
              <w:t xml:space="preserve">Link in with the Rotten apples document as much as possible </w:t>
            </w:r>
          </w:p>
          <w:p w14:paraId="21F391BC" w14:textId="4D2ABC0F" w:rsidR="00342ED5" w:rsidRPr="00FE2542" w:rsidRDefault="00342ED5">
            <w:pPr>
              <w:rPr>
                <w:rFonts w:ascii="Arial" w:hAnsi="Arial" w:cs="Arial"/>
                <w:color w:val="000000" w:themeColor="text1"/>
              </w:rPr>
            </w:pPr>
          </w:p>
        </w:tc>
      </w:tr>
      <w:tr w:rsidR="0052475C" w:rsidRPr="00FE2542" w14:paraId="59A75191" w14:textId="77777777" w:rsidTr="00C0416F">
        <w:tc>
          <w:tcPr>
            <w:tcW w:w="4649" w:type="dxa"/>
          </w:tcPr>
          <w:p w14:paraId="1BA839A3" w14:textId="6D0BDC43" w:rsidR="00C10400" w:rsidRPr="00FE2542" w:rsidRDefault="00C10400" w:rsidP="00C10400">
            <w:pPr>
              <w:pStyle w:val="Nornal"/>
              <w:ind w:left="720"/>
              <w:rPr>
                <w:color w:val="000000" w:themeColor="text1"/>
              </w:rPr>
            </w:pPr>
            <w:r w:rsidRPr="00FE2542">
              <w:rPr>
                <w:color w:val="000000" w:themeColor="text1"/>
              </w:rPr>
              <w:lastRenderedPageBreak/>
              <w:t xml:space="preserve">Using your own example of providing a people practice solution to meet a particular need, or a hypothetical example such as introducing a new policy or reward initiative, comment on how you would/have:  </w:t>
            </w:r>
          </w:p>
          <w:p w14:paraId="7B0DD592" w14:textId="77777777" w:rsidR="00C10400" w:rsidRPr="00FE2542" w:rsidRDefault="00C10400" w:rsidP="00C10400">
            <w:pPr>
              <w:pStyle w:val="Nornal"/>
              <w:ind w:left="720"/>
              <w:rPr>
                <w:color w:val="000000" w:themeColor="text1"/>
              </w:rPr>
            </w:pPr>
          </w:p>
          <w:p w14:paraId="784D4913" w14:textId="79560C05" w:rsidR="0052475C" w:rsidRPr="00FE2542" w:rsidRDefault="00C10400" w:rsidP="00C10400">
            <w:pPr>
              <w:pStyle w:val="Listparag"/>
              <w:numPr>
                <w:ilvl w:val="0"/>
                <w:numId w:val="1"/>
              </w:numPr>
              <w:rPr>
                <w:color w:val="000000" w:themeColor="text1"/>
                <w:szCs w:val="22"/>
              </w:rPr>
            </w:pPr>
            <w:r w:rsidRPr="00FE2542">
              <w:rPr>
                <w:color w:val="000000" w:themeColor="text1"/>
                <w:szCs w:val="22"/>
              </w:rPr>
              <w:t xml:space="preserve">evaluated the impact of the solution in terms of how well it met the needs of and engaged all those it was aimed at. (AC 2.3) </w:t>
            </w:r>
          </w:p>
        </w:tc>
        <w:tc>
          <w:tcPr>
            <w:tcW w:w="4649" w:type="dxa"/>
          </w:tcPr>
          <w:p w14:paraId="23AEFAB3" w14:textId="77777777" w:rsidR="0052475C" w:rsidRPr="00FE2542" w:rsidRDefault="0052475C" w:rsidP="0052475C">
            <w:pPr>
              <w:pStyle w:val="Default"/>
              <w:rPr>
                <w:color w:val="000000" w:themeColor="text1"/>
                <w:sz w:val="22"/>
                <w:szCs w:val="22"/>
              </w:rPr>
            </w:pPr>
            <w:r w:rsidRPr="00FE2542">
              <w:rPr>
                <w:color w:val="000000" w:themeColor="text1"/>
                <w:sz w:val="22"/>
                <w:szCs w:val="22"/>
              </w:rPr>
              <w:t xml:space="preserve">Principles of evaluating impact and areas that impact might be found in the solution. Evaluating the extent to which the objective has been met using the original success criteria. Potential of the proposed solution, for example change opinion, gain acceptance of change, build commitment to change, drive change, engender engagement rather than simple ‘compliance’. Extent to which the solution recognises and embraces different needs and agendas. Different ways solutions can be ‘marketed’ to engender engagement and emphasise positive impact. </w:t>
            </w:r>
          </w:p>
          <w:p w14:paraId="1250BC23" w14:textId="77777777" w:rsidR="0052475C" w:rsidRPr="00FE2542" w:rsidRDefault="0052475C" w:rsidP="0052475C">
            <w:pPr>
              <w:pStyle w:val="Default"/>
              <w:rPr>
                <w:color w:val="000000" w:themeColor="text1"/>
                <w:sz w:val="22"/>
                <w:szCs w:val="22"/>
              </w:rPr>
            </w:pPr>
          </w:p>
          <w:p w14:paraId="47F95C4E" w14:textId="77777777" w:rsidR="0052475C" w:rsidRPr="00FE2542" w:rsidRDefault="0052475C" w:rsidP="0052475C">
            <w:pPr>
              <w:pStyle w:val="Default"/>
              <w:rPr>
                <w:color w:val="000000" w:themeColor="text1"/>
                <w:sz w:val="22"/>
                <w:szCs w:val="22"/>
              </w:rPr>
            </w:pPr>
          </w:p>
        </w:tc>
        <w:tc>
          <w:tcPr>
            <w:tcW w:w="4650" w:type="dxa"/>
          </w:tcPr>
          <w:p w14:paraId="78EFFA95" w14:textId="77777777" w:rsidR="0052475C" w:rsidRDefault="00342ED5">
            <w:pPr>
              <w:rPr>
                <w:rFonts w:ascii="Arial" w:hAnsi="Arial" w:cs="Arial"/>
                <w:color w:val="000000" w:themeColor="text1"/>
              </w:rPr>
            </w:pPr>
            <w:r>
              <w:rPr>
                <w:rFonts w:ascii="Arial" w:hAnsi="Arial" w:cs="Arial"/>
                <w:color w:val="000000" w:themeColor="text1"/>
              </w:rPr>
              <w:t>Refer to workshop content.</w:t>
            </w:r>
          </w:p>
          <w:p w14:paraId="5A8146C4" w14:textId="77777777" w:rsidR="00342ED5" w:rsidRDefault="00342ED5">
            <w:pPr>
              <w:rPr>
                <w:rFonts w:ascii="Arial" w:hAnsi="Arial" w:cs="Arial"/>
                <w:color w:val="000000" w:themeColor="text1"/>
              </w:rPr>
            </w:pPr>
          </w:p>
          <w:p w14:paraId="4D1C09D9" w14:textId="79798F01" w:rsidR="00342ED5" w:rsidRDefault="00342ED5">
            <w:pPr>
              <w:rPr>
                <w:rFonts w:ascii="Arial" w:hAnsi="Arial" w:cs="Arial"/>
                <w:color w:val="000000" w:themeColor="text1"/>
              </w:rPr>
            </w:pPr>
            <w:r>
              <w:rPr>
                <w:rFonts w:ascii="Arial" w:hAnsi="Arial" w:cs="Arial"/>
                <w:color w:val="000000" w:themeColor="text1"/>
              </w:rPr>
              <w:t xml:space="preserve">Considerations around qualitative and quantitative approaches and metrics. </w:t>
            </w:r>
          </w:p>
          <w:p w14:paraId="2BD06890" w14:textId="77777777" w:rsidR="00342ED5" w:rsidRDefault="00342ED5">
            <w:pPr>
              <w:rPr>
                <w:rFonts w:ascii="Arial" w:hAnsi="Arial" w:cs="Arial"/>
                <w:color w:val="000000" w:themeColor="text1"/>
              </w:rPr>
            </w:pPr>
          </w:p>
          <w:p w14:paraId="13619F4D" w14:textId="32857A79" w:rsidR="00342ED5" w:rsidRDefault="00342ED5">
            <w:pPr>
              <w:rPr>
                <w:rFonts w:ascii="Arial" w:hAnsi="Arial" w:cs="Arial"/>
                <w:color w:val="000000" w:themeColor="text1"/>
              </w:rPr>
            </w:pPr>
            <w:r>
              <w:rPr>
                <w:rFonts w:ascii="Arial" w:hAnsi="Arial" w:cs="Arial"/>
                <w:color w:val="000000" w:themeColor="text1"/>
              </w:rPr>
              <w:t xml:space="preserve">Reflection, </w:t>
            </w:r>
            <w:proofErr w:type="gramStart"/>
            <w:r>
              <w:rPr>
                <w:rFonts w:ascii="Arial" w:hAnsi="Arial" w:cs="Arial"/>
                <w:color w:val="000000" w:themeColor="text1"/>
              </w:rPr>
              <w:t>evaluation</w:t>
            </w:r>
            <w:proofErr w:type="gramEnd"/>
            <w:r>
              <w:rPr>
                <w:rFonts w:ascii="Arial" w:hAnsi="Arial" w:cs="Arial"/>
                <w:color w:val="000000" w:themeColor="text1"/>
              </w:rPr>
              <w:t xml:space="preserve"> and monitoring</w:t>
            </w:r>
          </w:p>
          <w:p w14:paraId="648DEFAD" w14:textId="3430AAD9" w:rsidR="00342ED5" w:rsidRDefault="00342ED5">
            <w:pPr>
              <w:rPr>
                <w:rFonts w:ascii="Arial" w:hAnsi="Arial" w:cs="Arial"/>
                <w:color w:val="000000" w:themeColor="text1"/>
              </w:rPr>
            </w:pPr>
          </w:p>
          <w:p w14:paraId="4A1708FE" w14:textId="05CD3F00" w:rsidR="00342ED5" w:rsidRDefault="00342ED5">
            <w:pPr>
              <w:rPr>
                <w:rFonts w:ascii="Arial" w:hAnsi="Arial" w:cs="Arial"/>
                <w:color w:val="000000" w:themeColor="text1"/>
              </w:rPr>
            </w:pPr>
            <w:r>
              <w:rPr>
                <w:rFonts w:ascii="Arial" w:hAnsi="Arial" w:cs="Arial"/>
                <w:color w:val="000000" w:themeColor="text1"/>
              </w:rPr>
              <w:t>Change example</w:t>
            </w:r>
          </w:p>
          <w:p w14:paraId="2DF692BB" w14:textId="6767DE75" w:rsidR="00342ED5" w:rsidRDefault="00342ED5">
            <w:pPr>
              <w:rPr>
                <w:rFonts w:ascii="Arial" w:hAnsi="Arial" w:cs="Arial"/>
                <w:color w:val="000000" w:themeColor="text1"/>
              </w:rPr>
            </w:pPr>
          </w:p>
          <w:p w14:paraId="16CE1622" w14:textId="69B7CC28" w:rsidR="00342ED5" w:rsidRDefault="00342ED5">
            <w:pPr>
              <w:rPr>
                <w:rFonts w:ascii="Arial" w:hAnsi="Arial" w:cs="Arial"/>
                <w:color w:val="000000" w:themeColor="text1"/>
              </w:rPr>
            </w:pPr>
            <w:r>
              <w:rPr>
                <w:rFonts w:ascii="Arial" w:hAnsi="Arial" w:cs="Arial"/>
                <w:color w:val="000000" w:themeColor="text1"/>
              </w:rPr>
              <w:t xml:space="preserve">Monitoring outcomes – PROSCI </w:t>
            </w:r>
          </w:p>
          <w:p w14:paraId="796A31C5" w14:textId="77777777" w:rsidR="00342ED5" w:rsidRDefault="00342ED5">
            <w:pPr>
              <w:rPr>
                <w:rFonts w:ascii="Arial" w:hAnsi="Arial" w:cs="Arial"/>
                <w:color w:val="000000" w:themeColor="text1"/>
              </w:rPr>
            </w:pPr>
          </w:p>
          <w:p w14:paraId="188B1BCE" w14:textId="77777777" w:rsidR="00E32D8A" w:rsidRDefault="00E32D8A" w:rsidP="00E32D8A">
            <w:pPr>
              <w:rPr>
                <w:rFonts w:ascii="Arial" w:hAnsi="Arial" w:cs="Arial"/>
                <w:color w:val="000000" w:themeColor="text1"/>
              </w:rPr>
            </w:pPr>
            <w:r>
              <w:rPr>
                <w:rFonts w:ascii="Arial" w:hAnsi="Arial" w:cs="Arial"/>
                <w:color w:val="000000" w:themeColor="text1"/>
              </w:rPr>
              <w:t xml:space="preserve">Link in with the Rotten apples document as much as possible </w:t>
            </w:r>
          </w:p>
          <w:p w14:paraId="445706A9" w14:textId="2329107C" w:rsidR="00342ED5" w:rsidRPr="00FE2542" w:rsidRDefault="00342ED5">
            <w:pPr>
              <w:rPr>
                <w:rFonts w:ascii="Arial" w:hAnsi="Arial" w:cs="Arial"/>
                <w:color w:val="000000" w:themeColor="text1"/>
              </w:rPr>
            </w:pPr>
          </w:p>
        </w:tc>
      </w:tr>
    </w:tbl>
    <w:p w14:paraId="4AA5B137" w14:textId="533C9F21" w:rsidR="00A64120" w:rsidRPr="00FE2542" w:rsidRDefault="00A64120">
      <w:pPr>
        <w:rPr>
          <w:rFonts w:ascii="Arial" w:hAnsi="Arial" w:cs="Arial"/>
          <w:color w:val="000000" w:themeColor="text1"/>
        </w:rPr>
      </w:pPr>
    </w:p>
    <w:tbl>
      <w:tblPr>
        <w:tblStyle w:val="TableGrid"/>
        <w:tblW w:w="0" w:type="auto"/>
        <w:tblLook w:val="04A0" w:firstRow="1" w:lastRow="0" w:firstColumn="1" w:lastColumn="0" w:noHBand="0" w:noVBand="1"/>
      </w:tblPr>
      <w:tblGrid>
        <w:gridCol w:w="2586"/>
        <w:gridCol w:w="3387"/>
        <w:gridCol w:w="3540"/>
        <w:gridCol w:w="4435"/>
      </w:tblGrid>
      <w:tr w:rsidR="00FE2542" w:rsidRPr="00FE2542" w14:paraId="1C81BA88" w14:textId="77777777" w:rsidTr="00C81C53">
        <w:tc>
          <w:tcPr>
            <w:tcW w:w="13948" w:type="dxa"/>
            <w:gridSpan w:val="4"/>
            <w:shd w:val="clear" w:color="auto" w:fill="BFBFBF" w:themeFill="background1" w:themeFillShade="BF"/>
          </w:tcPr>
          <w:p w14:paraId="79AA7CC6" w14:textId="0BC9154D" w:rsidR="00DF6D0C" w:rsidRPr="00FE2542" w:rsidRDefault="00DF6D0C">
            <w:pPr>
              <w:rPr>
                <w:rFonts w:ascii="Arial" w:hAnsi="Arial" w:cs="Arial"/>
                <w:b/>
                <w:bCs/>
                <w:color w:val="000000" w:themeColor="text1"/>
              </w:rPr>
            </w:pPr>
            <w:r w:rsidRPr="00FE2542">
              <w:rPr>
                <w:rFonts w:ascii="Arial" w:hAnsi="Arial" w:cs="Arial"/>
                <w:b/>
                <w:bCs/>
                <w:color w:val="000000" w:themeColor="text1"/>
              </w:rPr>
              <w:lastRenderedPageBreak/>
              <w:t>Task 2: CPD Portfolio</w:t>
            </w:r>
            <w:r w:rsidR="00FE2542">
              <w:rPr>
                <w:rFonts w:ascii="Arial" w:hAnsi="Arial" w:cs="Arial"/>
                <w:b/>
                <w:bCs/>
                <w:color w:val="000000" w:themeColor="text1"/>
              </w:rPr>
              <w:t xml:space="preserve"> – Approximately 1000 words in total across the 3 activities. </w:t>
            </w:r>
          </w:p>
        </w:tc>
      </w:tr>
      <w:tr w:rsidR="00FE2542" w:rsidRPr="00FE2542" w14:paraId="121680F6" w14:textId="77777777" w:rsidTr="00DF6D0C">
        <w:tc>
          <w:tcPr>
            <w:tcW w:w="2761" w:type="dxa"/>
            <w:shd w:val="clear" w:color="auto" w:fill="BFBFBF" w:themeFill="background1" w:themeFillShade="BF"/>
          </w:tcPr>
          <w:p w14:paraId="2F10CAD9" w14:textId="77777777" w:rsidR="00DF6D0C" w:rsidRPr="00FE2542" w:rsidRDefault="00DF6D0C">
            <w:pPr>
              <w:rPr>
                <w:rFonts w:ascii="Arial" w:hAnsi="Arial" w:cs="Arial"/>
                <w:b/>
                <w:bCs/>
                <w:color w:val="000000" w:themeColor="text1"/>
              </w:rPr>
            </w:pPr>
          </w:p>
        </w:tc>
        <w:tc>
          <w:tcPr>
            <w:tcW w:w="3697" w:type="dxa"/>
            <w:shd w:val="clear" w:color="auto" w:fill="BFBFBF" w:themeFill="background1" w:themeFillShade="BF"/>
          </w:tcPr>
          <w:p w14:paraId="3AB18B2B" w14:textId="2D8DAC1E" w:rsidR="00DF6D0C" w:rsidRPr="00FE2542" w:rsidRDefault="00DF6D0C">
            <w:pPr>
              <w:rPr>
                <w:rFonts w:ascii="Arial" w:hAnsi="Arial" w:cs="Arial"/>
                <w:b/>
                <w:bCs/>
                <w:color w:val="000000" w:themeColor="text1"/>
              </w:rPr>
            </w:pPr>
            <w:r w:rsidRPr="00FE2542">
              <w:rPr>
                <w:rFonts w:ascii="Arial" w:hAnsi="Arial" w:cs="Arial"/>
                <w:b/>
                <w:bCs/>
                <w:color w:val="000000" w:themeColor="text1"/>
              </w:rPr>
              <w:t>Assignment Topic</w:t>
            </w:r>
          </w:p>
        </w:tc>
        <w:tc>
          <w:tcPr>
            <w:tcW w:w="3766" w:type="dxa"/>
            <w:shd w:val="clear" w:color="auto" w:fill="BFBFBF" w:themeFill="background1" w:themeFillShade="BF"/>
          </w:tcPr>
          <w:p w14:paraId="4834C55D" w14:textId="1FD7A576" w:rsidR="00DF6D0C" w:rsidRPr="00FE2542" w:rsidRDefault="00DF6D0C">
            <w:pPr>
              <w:rPr>
                <w:rFonts w:ascii="Arial" w:hAnsi="Arial" w:cs="Arial"/>
                <w:b/>
                <w:bCs/>
                <w:color w:val="000000" w:themeColor="text1"/>
              </w:rPr>
            </w:pPr>
            <w:r w:rsidRPr="00FE2542">
              <w:rPr>
                <w:rFonts w:ascii="Arial" w:hAnsi="Arial" w:cs="Arial"/>
                <w:b/>
                <w:bCs/>
                <w:color w:val="000000" w:themeColor="text1"/>
              </w:rPr>
              <w:t>Assessment Criteria</w:t>
            </w:r>
          </w:p>
        </w:tc>
        <w:tc>
          <w:tcPr>
            <w:tcW w:w="3724" w:type="dxa"/>
            <w:shd w:val="clear" w:color="auto" w:fill="BFBFBF" w:themeFill="background1" w:themeFillShade="BF"/>
          </w:tcPr>
          <w:p w14:paraId="2B846B56" w14:textId="29A24897" w:rsidR="00DF6D0C" w:rsidRPr="00FE2542" w:rsidRDefault="00DF6D0C">
            <w:pPr>
              <w:rPr>
                <w:rFonts w:ascii="Arial" w:hAnsi="Arial" w:cs="Arial"/>
                <w:b/>
                <w:bCs/>
                <w:color w:val="000000" w:themeColor="text1"/>
              </w:rPr>
            </w:pPr>
            <w:r w:rsidRPr="00FE2542">
              <w:rPr>
                <w:rFonts w:ascii="Arial" w:hAnsi="Arial" w:cs="Arial"/>
                <w:b/>
                <w:bCs/>
                <w:color w:val="000000" w:themeColor="text1"/>
              </w:rPr>
              <w:t>Additional Guidance</w:t>
            </w:r>
          </w:p>
        </w:tc>
      </w:tr>
      <w:tr w:rsidR="00FE2542" w:rsidRPr="00FE2542" w14:paraId="2345A345" w14:textId="77777777" w:rsidTr="00DF6D0C">
        <w:tc>
          <w:tcPr>
            <w:tcW w:w="2761" w:type="dxa"/>
          </w:tcPr>
          <w:p w14:paraId="2294D172" w14:textId="77777777" w:rsidR="00DF6D0C" w:rsidRDefault="00DF6D0C" w:rsidP="00DF6D0C">
            <w:pPr>
              <w:pStyle w:val="Listparag"/>
              <w:ind w:left="720"/>
              <w:rPr>
                <w:color w:val="000000" w:themeColor="text1"/>
                <w:szCs w:val="22"/>
              </w:rPr>
            </w:pPr>
            <w:r w:rsidRPr="00FE2542">
              <w:rPr>
                <w:color w:val="000000" w:themeColor="text1"/>
                <w:szCs w:val="22"/>
              </w:rPr>
              <w:t>Activity 1</w:t>
            </w:r>
          </w:p>
          <w:p w14:paraId="5A369F8D" w14:textId="77777777" w:rsidR="00FE2542" w:rsidRDefault="00FE2542" w:rsidP="00DF6D0C">
            <w:pPr>
              <w:pStyle w:val="Listparag"/>
              <w:ind w:left="720"/>
              <w:rPr>
                <w:color w:val="000000" w:themeColor="text1"/>
                <w:szCs w:val="22"/>
              </w:rPr>
            </w:pPr>
          </w:p>
          <w:p w14:paraId="44CF84B3" w14:textId="1C5D75A8" w:rsidR="00FE2542" w:rsidRPr="00FE2542" w:rsidRDefault="00FE2542" w:rsidP="00FE2542">
            <w:pPr>
              <w:pStyle w:val="Listparag"/>
              <w:rPr>
                <w:color w:val="000000" w:themeColor="text1"/>
                <w:szCs w:val="22"/>
              </w:rPr>
            </w:pPr>
            <w:r>
              <w:rPr>
                <w:color w:val="000000" w:themeColor="text1"/>
                <w:szCs w:val="22"/>
              </w:rPr>
              <w:t>Written response - 300 words</w:t>
            </w:r>
          </w:p>
        </w:tc>
        <w:tc>
          <w:tcPr>
            <w:tcW w:w="3697" w:type="dxa"/>
          </w:tcPr>
          <w:p w14:paraId="691C3677" w14:textId="77777777" w:rsidR="004E3F45" w:rsidRPr="00FE2542" w:rsidRDefault="004E3F45" w:rsidP="004E3F45">
            <w:pPr>
              <w:pStyle w:val="Nornal"/>
              <w:rPr>
                <w:color w:val="000000" w:themeColor="text1"/>
              </w:rPr>
            </w:pPr>
            <w:r w:rsidRPr="00FE2542">
              <w:rPr>
                <w:color w:val="000000" w:themeColor="text1"/>
              </w:rPr>
              <w:t>As an introduction to your portfolio, explain the following:</w:t>
            </w:r>
          </w:p>
          <w:p w14:paraId="7A624FD7" w14:textId="77777777" w:rsidR="004E3F45" w:rsidRPr="00FE2542" w:rsidRDefault="004E3F45" w:rsidP="004E3F45">
            <w:pPr>
              <w:pStyle w:val="Listparag"/>
              <w:rPr>
                <w:color w:val="000000" w:themeColor="text1"/>
                <w:szCs w:val="22"/>
              </w:rPr>
            </w:pPr>
            <w:r w:rsidRPr="00FE2542">
              <w:rPr>
                <w:color w:val="000000" w:themeColor="text1"/>
                <w:szCs w:val="22"/>
              </w:rPr>
              <w:t>The concepts of CPD and Reflective Practice</w:t>
            </w:r>
          </w:p>
          <w:p w14:paraId="289DD86D" w14:textId="3105CC17" w:rsidR="004E3F45" w:rsidRPr="00FE2542" w:rsidRDefault="004E3F45" w:rsidP="004E3F45">
            <w:pPr>
              <w:pStyle w:val="Listparag"/>
              <w:rPr>
                <w:color w:val="000000" w:themeColor="text1"/>
                <w:szCs w:val="22"/>
              </w:rPr>
            </w:pPr>
            <w:r w:rsidRPr="00FE2542">
              <w:rPr>
                <w:color w:val="000000" w:themeColor="text1"/>
                <w:szCs w:val="22"/>
              </w:rPr>
              <w:t xml:space="preserve">How the role of a people professional is changing and the implications this has for CPD. </w:t>
            </w:r>
          </w:p>
          <w:p w14:paraId="1104113F" w14:textId="4E352D6B" w:rsidR="00DF6D0C" w:rsidRPr="00FE2542" w:rsidRDefault="00DF6D0C" w:rsidP="00A64120">
            <w:pPr>
              <w:pStyle w:val="Listparag"/>
              <w:rPr>
                <w:color w:val="000000" w:themeColor="text1"/>
                <w:szCs w:val="22"/>
              </w:rPr>
            </w:pPr>
            <w:r w:rsidRPr="00FE2542">
              <w:rPr>
                <w:color w:val="000000" w:themeColor="text1"/>
                <w:szCs w:val="22"/>
              </w:rPr>
              <w:t xml:space="preserve">(AC </w:t>
            </w:r>
            <w:r w:rsidR="004E3F45" w:rsidRPr="00FE2542">
              <w:rPr>
                <w:color w:val="000000" w:themeColor="text1"/>
                <w:szCs w:val="22"/>
              </w:rPr>
              <w:t>3</w:t>
            </w:r>
            <w:r w:rsidRPr="00FE2542">
              <w:rPr>
                <w:color w:val="000000" w:themeColor="text1"/>
                <w:szCs w:val="22"/>
              </w:rPr>
              <w:t>.1)</w:t>
            </w:r>
            <w:r w:rsidRPr="00FE2542">
              <w:rPr>
                <w:rFonts w:eastAsia="Arial"/>
                <w:color w:val="000000" w:themeColor="text1"/>
                <w:szCs w:val="22"/>
              </w:rPr>
              <w:t xml:space="preserve"> </w:t>
            </w:r>
          </w:p>
          <w:p w14:paraId="045E121F" w14:textId="77777777" w:rsidR="00DF6D0C" w:rsidRPr="00FE2542" w:rsidRDefault="00DF6D0C">
            <w:pPr>
              <w:rPr>
                <w:rFonts w:ascii="Arial" w:hAnsi="Arial" w:cs="Arial"/>
                <w:color w:val="000000" w:themeColor="text1"/>
              </w:rPr>
            </w:pPr>
          </w:p>
        </w:tc>
        <w:tc>
          <w:tcPr>
            <w:tcW w:w="3766" w:type="dxa"/>
          </w:tcPr>
          <w:p w14:paraId="5EF4FF84" w14:textId="77777777" w:rsidR="00DF6D0C" w:rsidRPr="00FE2542" w:rsidRDefault="00DF6D0C" w:rsidP="00DF6D0C">
            <w:pPr>
              <w:pStyle w:val="Default"/>
              <w:rPr>
                <w:color w:val="000000" w:themeColor="text1"/>
                <w:sz w:val="22"/>
                <w:szCs w:val="22"/>
              </w:rPr>
            </w:pPr>
            <w:r w:rsidRPr="00FE2542">
              <w:rPr>
                <w:color w:val="000000" w:themeColor="text1"/>
                <w:sz w:val="22"/>
                <w:szCs w:val="22"/>
              </w:rPr>
              <w:t xml:space="preserve">Emerging knowledge and skills required and the implications for CPD, for example business acumen, technology savvy, specialist expertise, work skills, collaborative working skills, remote </w:t>
            </w:r>
          </w:p>
          <w:p w14:paraId="77FB54F9" w14:textId="44E6AE5A" w:rsidR="00DF6D0C" w:rsidRPr="00FE2542" w:rsidRDefault="00DF6D0C" w:rsidP="00DF6D0C">
            <w:pPr>
              <w:pStyle w:val="Default"/>
              <w:rPr>
                <w:color w:val="000000" w:themeColor="text1"/>
                <w:sz w:val="22"/>
                <w:szCs w:val="22"/>
              </w:rPr>
            </w:pPr>
            <w:r w:rsidRPr="00FE2542">
              <w:rPr>
                <w:color w:val="000000" w:themeColor="text1"/>
                <w:sz w:val="22"/>
                <w:szCs w:val="22"/>
              </w:rPr>
              <w:t xml:space="preserve">working/working from home, self-management, communication skills. </w:t>
            </w:r>
          </w:p>
          <w:p w14:paraId="7FF7D57B" w14:textId="77777777" w:rsidR="00DF6D0C" w:rsidRPr="00FE2542" w:rsidRDefault="00DF6D0C" w:rsidP="00DF6D0C">
            <w:pPr>
              <w:pStyle w:val="Default"/>
              <w:rPr>
                <w:color w:val="000000" w:themeColor="text1"/>
                <w:sz w:val="22"/>
                <w:szCs w:val="22"/>
              </w:rPr>
            </w:pPr>
          </w:p>
          <w:p w14:paraId="593DA865" w14:textId="77777777" w:rsidR="00DF6D0C" w:rsidRPr="00FE2542" w:rsidRDefault="00DF6D0C" w:rsidP="00DF6D0C">
            <w:pPr>
              <w:pStyle w:val="Default"/>
              <w:rPr>
                <w:color w:val="000000" w:themeColor="text1"/>
                <w:sz w:val="22"/>
                <w:szCs w:val="22"/>
              </w:rPr>
            </w:pPr>
          </w:p>
          <w:p w14:paraId="27E9DDF2" w14:textId="75B0EB2C" w:rsidR="00DF6D0C" w:rsidRPr="00FE2542" w:rsidRDefault="00DF6D0C">
            <w:pPr>
              <w:rPr>
                <w:rFonts w:ascii="Arial" w:hAnsi="Arial" w:cs="Arial"/>
                <w:color w:val="000000" w:themeColor="text1"/>
              </w:rPr>
            </w:pPr>
          </w:p>
        </w:tc>
        <w:tc>
          <w:tcPr>
            <w:tcW w:w="3724" w:type="dxa"/>
          </w:tcPr>
          <w:p w14:paraId="50C6FCED" w14:textId="77777777" w:rsidR="00DF6D0C" w:rsidRDefault="00E32D8A">
            <w:pPr>
              <w:rPr>
                <w:rFonts w:ascii="Arial" w:hAnsi="Arial" w:cs="Arial"/>
                <w:color w:val="000000" w:themeColor="text1"/>
              </w:rPr>
            </w:pPr>
            <w:r>
              <w:rPr>
                <w:rFonts w:ascii="Arial" w:hAnsi="Arial" w:cs="Arial"/>
                <w:color w:val="000000" w:themeColor="text1"/>
              </w:rPr>
              <w:t>See resources on Moodle for LO3 and the supplemental content slides for all three activities.</w:t>
            </w:r>
          </w:p>
          <w:p w14:paraId="034E1D0D" w14:textId="77777777" w:rsidR="00E32D8A" w:rsidRDefault="00E32D8A">
            <w:pPr>
              <w:rPr>
                <w:rFonts w:ascii="Arial" w:hAnsi="Arial" w:cs="Arial"/>
                <w:color w:val="000000" w:themeColor="text1"/>
              </w:rPr>
            </w:pPr>
          </w:p>
          <w:p w14:paraId="51F4469C" w14:textId="25EFAAD3" w:rsidR="00E32D8A" w:rsidRPr="00FE2542" w:rsidRDefault="00E32D8A">
            <w:pPr>
              <w:rPr>
                <w:rFonts w:ascii="Arial" w:hAnsi="Arial" w:cs="Arial"/>
                <w:color w:val="000000" w:themeColor="text1"/>
              </w:rPr>
            </w:pPr>
            <w:r>
              <w:rPr>
                <w:rFonts w:ascii="Arial" w:hAnsi="Arial" w:cs="Arial"/>
                <w:color w:val="000000" w:themeColor="text1"/>
              </w:rPr>
              <w:t xml:space="preserve">Conducting ourselves virtually, </w:t>
            </w:r>
            <w:proofErr w:type="gramStart"/>
            <w:r>
              <w:rPr>
                <w:rFonts w:ascii="Arial" w:hAnsi="Arial" w:cs="Arial"/>
                <w:color w:val="000000" w:themeColor="text1"/>
              </w:rPr>
              <w:t>e.g.</w:t>
            </w:r>
            <w:proofErr w:type="gramEnd"/>
            <w:r>
              <w:rPr>
                <w:rFonts w:ascii="Arial" w:hAnsi="Arial" w:cs="Arial"/>
                <w:color w:val="000000" w:themeColor="text1"/>
              </w:rPr>
              <w:t xml:space="preserve"> disciplinaries, grievances, investigations, engaging with employees virtually, all new skills that we have had to harness – pandemic impacts particularly pertinent. Communication and engagement particularly more difficult if virtual – key elements of rapport missing (</w:t>
            </w:r>
            <w:proofErr w:type="gramStart"/>
            <w:r>
              <w:rPr>
                <w:rFonts w:ascii="Arial" w:hAnsi="Arial" w:cs="Arial"/>
                <w:color w:val="000000" w:themeColor="text1"/>
              </w:rPr>
              <w:t>e.g.</w:t>
            </w:r>
            <w:proofErr w:type="gramEnd"/>
            <w:r>
              <w:rPr>
                <w:rFonts w:ascii="Arial" w:hAnsi="Arial" w:cs="Arial"/>
                <w:color w:val="000000" w:themeColor="text1"/>
              </w:rPr>
              <w:t xml:space="preserve"> body language more difficult to assess). </w:t>
            </w:r>
          </w:p>
        </w:tc>
      </w:tr>
      <w:tr w:rsidR="00FE2542" w:rsidRPr="00FE2542" w14:paraId="3CE4B2D1" w14:textId="77777777" w:rsidTr="00DF6D0C">
        <w:tc>
          <w:tcPr>
            <w:tcW w:w="2761" w:type="dxa"/>
          </w:tcPr>
          <w:p w14:paraId="429701F0" w14:textId="77777777" w:rsidR="00DF6D0C" w:rsidRDefault="00DF6D0C" w:rsidP="00DF6D0C">
            <w:pPr>
              <w:pStyle w:val="Listparag"/>
              <w:ind w:left="720"/>
              <w:rPr>
                <w:rFonts w:eastAsia="Arial"/>
                <w:color w:val="000000" w:themeColor="text1"/>
                <w:szCs w:val="22"/>
              </w:rPr>
            </w:pPr>
            <w:r w:rsidRPr="00FE2542">
              <w:rPr>
                <w:rFonts w:eastAsia="Arial"/>
                <w:color w:val="000000" w:themeColor="text1"/>
                <w:szCs w:val="22"/>
              </w:rPr>
              <w:t>Activity 2</w:t>
            </w:r>
          </w:p>
          <w:p w14:paraId="3ED1AC11" w14:textId="77777777" w:rsidR="00FE2542" w:rsidRDefault="00FE2542" w:rsidP="00DF6D0C">
            <w:pPr>
              <w:pStyle w:val="Listparag"/>
              <w:ind w:left="720"/>
              <w:rPr>
                <w:rFonts w:eastAsia="Arial"/>
                <w:color w:val="000000" w:themeColor="text1"/>
                <w:szCs w:val="22"/>
              </w:rPr>
            </w:pPr>
          </w:p>
          <w:p w14:paraId="15DAFB4B" w14:textId="63EC9E76" w:rsidR="00FE2542" w:rsidRPr="00FE2542" w:rsidRDefault="00FE2542" w:rsidP="00FE2542">
            <w:pPr>
              <w:pStyle w:val="Listparag"/>
              <w:rPr>
                <w:rFonts w:eastAsia="Arial"/>
                <w:color w:val="000000" w:themeColor="text1"/>
                <w:szCs w:val="22"/>
              </w:rPr>
            </w:pPr>
            <w:r>
              <w:rPr>
                <w:rFonts w:eastAsia="Arial"/>
                <w:color w:val="000000" w:themeColor="text1"/>
                <w:szCs w:val="22"/>
              </w:rPr>
              <w:t>Self-assessment forms and related PDP (</w:t>
            </w:r>
            <w:r w:rsidRPr="00FE2542">
              <w:rPr>
                <w:rFonts w:eastAsia="Arial"/>
                <w:b/>
                <w:bCs/>
                <w:color w:val="000000" w:themeColor="text1"/>
                <w:szCs w:val="22"/>
              </w:rPr>
              <w:t>not included in word count</w:t>
            </w:r>
            <w:r>
              <w:rPr>
                <w:rFonts w:eastAsia="Arial"/>
                <w:color w:val="000000" w:themeColor="text1"/>
                <w:szCs w:val="22"/>
              </w:rPr>
              <w:t>)</w:t>
            </w:r>
          </w:p>
        </w:tc>
        <w:tc>
          <w:tcPr>
            <w:tcW w:w="3697" w:type="dxa"/>
          </w:tcPr>
          <w:p w14:paraId="66FAE0FA" w14:textId="77777777" w:rsidR="004E3F45" w:rsidRPr="00FE2542" w:rsidRDefault="004E3F45" w:rsidP="004E3F45">
            <w:pPr>
              <w:pStyle w:val="Listparag"/>
              <w:spacing w:after="0"/>
              <w:rPr>
                <w:color w:val="000000" w:themeColor="text1"/>
                <w:szCs w:val="22"/>
              </w:rPr>
            </w:pPr>
            <w:r w:rsidRPr="00FE2542">
              <w:rPr>
                <w:color w:val="000000" w:themeColor="text1"/>
                <w:szCs w:val="22"/>
              </w:rPr>
              <w:t xml:space="preserve">Undertake a self-assessment against the following </w:t>
            </w:r>
            <w:r w:rsidRPr="00FE2542">
              <w:rPr>
                <w:b/>
                <w:color w:val="000000" w:themeColor="text1"/>
                <w:szCs w:val="22"/>
              </w:rPr>
              <w:t>three</w:t>
            </w:r>
            <w:r w:rsidRPr="00FE2542">
              <w:rPr>
                <w:color w:val="000000" w:themeColor="text1"/>
                <w:szCs w:val="22"/>
              </w:rPr>
              <w:t xml:space="preserve"> CIPD Profession Map core behaviours, at associate level: Ethical Practice, Valuing People, and Working Inclusively. </w:t>
            </w:r>
          </w:p>
          <w:p w14:paraId="4195C03F" w14:textId="77777777" w:rsidR="004E3F45" w:rsidRPr="00FE2542" w:rsidRDefault="004E3F45" w:rsidP="004E3F45">
            <w:pPr>
              <w:pStyle w:val="Listparag"/>
              <w:spacing w:after="0"/>
              <w:rPr>
                <w:color w:val="000000" w:themeColor="text1"/>
                <w:szCs w:val="22"/>
              </w:rPr>
            </w:pPr>
            <w:r w:rsidRPr="00FE2542">
              <w:rPr>
                <w:color w:val="000000" w:themeColor="text1"/>
                <w:szCs w:val="22"/>
              </w:rPr>
              <w:t>Your self-assessment should include conclusions derived from other people’s feedback as well as your own reflections, on your behaviour and performance. (2.4, 3.2)</w:t>
            </w:r>
          </w:p>
          <w:p w14:paraId="41954451" w14:textId="77777777" w:rsidR="00DF6D0C" w:rsidRPr="00FE2542" w:rsidRDefault="00DF6D0C">
            <w:pPr>
              <w:rPr>
                <w:rFonts w:ascii="Arial" w:hAnsi="Arial" w:cs="Arial"/>
                <w:color w:val="000000" w:themeColor="text1"/>
              </w:rPr>
            </w:pPr>
          </w:p>
        </w:tc>
        <w:tc>
          <w:tcPr>
            <w:tcW w:w="3766" w:type="dxa"/>
          </w:tcPr>
          <w:p w14:paraId="14EA4AEE" w14:textId="4569E114" w:rsidR="00DF6D0C" w:rsidRPr="00FE2542" w:rsidRDefault="00DF6D0C" w:rsidP="00DF6D0C">
            <w:pPr>
              <w:pStyle w:val="Default"/>
              <w:rPr>
                <w:color w:val="000000" w:themeColor="text1"/>
                <w:sz w:val="22"/>
                <w:szCs w:val="22"/>
              </w:rPr>
            </w:pPr>
            <w:r w:rsidRPr="00FE2542">
              <w:rPr>
                <w:color w:val="000000" w:themeColor="text1"/>
                <w:sz w:val="22"/>
                <w:szCs w:val="22"/>
              </w:rPr>
              <w:t xml:space="preserve">Approaches, for example valuing people as individuals and recognising the value and benefits of diversity; actively seeking and listening to diverse views and opinions; building trust and providing appropriate support when needed; finding opportunities to collaborate with wider colleagues; sharing knowledge and expertise to solve problems. </w:t>
            </w:r>
          </w:p>
          <w:p w14:paraId="09EC846D" w14:textId="51A0FA00" w:rsidR="004E3F45" w:rsidRPr="00FE2542" w:rsidRDefault="004E3F45" w:rsidP="00DF6D0C">
            <w:pPr>
              <w:pStyle w:val="Default"/>
              <w:rPr>
                <w:color w:val="000000" w:themeColor="text1"/>
                <w:sz w:val="22"/>
                <w:szCs w:val="22"/>
              </w:rPr>
            </w:pPr>
          </w:p>
          <w:p w14:paraId="476B263A" w14:textId="6451B3C8" w:rsidR="00DF6D0C" w:rsidRPr="00FE2542" w:rsidRDefault="004E3F45" w:rsidP="00DF6D0C">
            <w:pPr>
              <w:pStyle w:val="Default"/>
              <w:rPr>
                <w:color w:val="000000" w:themeColor="text1"/>
                <w:sz w:val="22"/>
                <w:szCs w:val="22"/>
              </w:rPr>
            </w:pPr>
            <w:r w:rsidRPr="00FE2542">
              <w:rPr>
                <w:color w:val="000000" w:themeColor="text1"/>
                <w:sz w:val="22"/>
                <w:szCs w:val="22"/>
              </w:rPr>
              <w:t xml:space="preserve">People and contexts for gaining feedback, formal and informal feedback, regular and ad hoc feedback, feedback methods and media, feedback as incoming information, triangulation of received feedback, </w:t>
            </w:r>
            <w:proofErr w:type="gramStart"/>
            <w:r w:rsidRPr="00FE2542">
              <w:rPr>
                <w:color w:val="000000" w:themeColor="text1"/>
                <w:sz w:val="22"/>
                <w:szCs w:val="22"/>
              </w:rPr>
              <w:t>relevance</w:t>
            </w:r>
            <w:proofErr w:type="gramEnd"/>
            <w:r w:rsidRPr="00FE2542">
              <w:rPr>
                <w:color w:val="000000" w:themeColor="text1"/>
                <w:sz w:val="22"/>
                <w:szCs w:val="22"/>
              </w:rPr>
              <w:t xml:space="preserve"> and </w:t>
            </w:r>
            <w:r w:rsidRPr="00FE2542">
              <w:rPr>
                <w:color w:val="000000" w:themeColor="text1"/>
                <w:sz w:val="22"/>
                <w:szCs w:val="22"/>
              </w:rPr>
              <w:lastRenderedPageBreak/>
              <w:t>importance of feedback, how to structure feedback, self-assessment methods and relevant frameworks to assess against. Bias issues in self-assessment and others’ feedback. Utilising the CIPD Profession Map.</w:t>
            </w:r>
          </w:p>
          <w:p w14:paraId="166A9E63" w14:textId="7BE96243" w:rsidR="00DF6D0C" w:rsidRPr="00FE2542" w:rsidRDefault="00DF6D0C">
            <w:pPr>
              <w:rPr>
                <w:rFonts w:ascii="Arial" w:hAnsi="Arial" w:cs="Arial"/>
                <w:color w:val="000000" w:themeColor="text1"/>
              </w:rPr>
            </w:pPr>
          </w:p>
        </w:tc>
        <w:tc>
          <w:tcPr>
            <w:tcW w:w="3724" w:type="dxa"/>
          </w:tcPr>
          <w:p w14:paraId="48A1F134" w14:textId="77777777" w:rsidR="00DF6D0C" w:rsidRDefault="001A68FE">
            <w:pPr>
              <w:rPr>
                <w:rFonts w:ascii="Arial" w:hAnsi="Arial" w:cs="Arial"/>
                <w:color w:val="000000" w:themeColor="text1"/>
              </w:rPr>
            </w:pPr>
            <w:r>
              <w:rPr>
                <w:rFonts w:ascii="Arial" w:hAnsi="Arial" w:cs="Arial"/>
                <w:color w:val="000000" w:themeColor="text1"/>
              </w:rPr>
              <w:lastRenderedPageBreak/>
              <w:t xml:space="preserve">Self-assessment forms suggested in the learner brief have been provided for you on Moodle. </w:t>
            </w:r>
          </w:p>
          <w:p w14:paraId="688DA3A2" w14:textId="77777777" w:rsidR="001A68FE" w:rsidRDefault="001A68FE">
            <w:pPr>
              <w:rPr>
                <w:rFonts w:ascii="Arial" w:hAnsi="Arial" w:cs="Arial"/>
                <w:color w:val="000000" w:themeColor="text1"/>
              </w:rPr>
            </w:pPr>
          </w:p>
          <w:p w14:paraId="134AEFF8" w14:textId="4E04FB59" w:rsidR="001A68FE" w:rsidRPr="00FE2542" w:rsidRDefault="001A68FE">
            <w:pPr>
              <w:rPr>
                <w:rFonts w:ascii="Arial" w:hAnsi="Arial" w:cs="Arial"/>
                <w:color w:val="000000" w:themeColor="text1"/>
              </w:rPr>
            </w:pPr>
            <w:r>
              <w:rPr>
                <w:rFonts w:ascii="Arial" w:hAnsi="Arial" w:cs="Arial"/>
                <w:color w:val="000000" w:themeColor="text1"/>
              </w:rPr>
              <w:t xml:space="preserve">Consider the most effective and meaningful ways of gaining feedback.  </w:t>
            </w:r>
          </w:p>
        </w:tc>
      </w:tr>
      <w:tr w:rsidR="00FE2542" w:rsidRPr="00FE2542" w14:paraId="2C2C711D" w14:textId="77777777" w:rsidTr="00DF6D0C">
        <w:tc>
          <w:tcPr>
            <w:tcW w:w="2761" w:type="dxa"/>
          </w:tcPr>
          <w:p w14:paraId="04E0474D" w14:textId="77777777" w:rsidR="00DF6D0C" w:rsidRDefault="00DF6D0C" w:rsidP="00AC2A93">
            <w:pPr>
              <w:pStyle w:val="Listparag"/>
              <w:rPr>
                <w:color w:val="000000" w:themeColor="text1"/>
                <w:szCs w:val="22"/>
              </w:rPr>
            </w:pPr>
          </w:p>
          <w:p w14:paraId="1CCF4A51" w14:textId="19CF3402" w:rsidR="00FE2542" w:rsidRPr="00FE2542" w:rsidRDefault="00FE2542" w:rsidP="00AC2A93">
            <w:pPr>
              <w:pStyle w:val="Listparag"/>
              <w:rPr>
                <w:color w:val="000000" w:themeColor="text1"/>
                <w:szCs w:val="22"/>
              </w:rPr>
            </w:pPr>
          </w:p>
        </w:tc>
        <w:tc>
          <w:tcPr>
            <w:tcW w:w="3697" w:type="dxa"/>
          </w:tcPr>
          <w:p w14:paraId="0C160FD4" w14:textId="77777777" w:rsidR="004E3F45" w:rsidRPr="00FE2542" w:rsidRDefault="004E3F45" w:rsidP="004E3F45">
            <w:pPr>
              <w:pStyle w:val="Listparag"/>
              <w:spacing w:after="0"/>
              <w:rPr>
                <w:color w:val="000000" w:themeColor="text1"/>
                <w:szCs w:val="22"/>
              </w:rPr>
            </w:pPr>
            <w:r w:rsidRPr="00FE2542">
              <w:rPr>
                <w:color w:val="000000" w:themeColor="text1"/>
                <w:szCs w:val="22"/>
              </w:rPr>
              <w:t xml:space="preserve">From your self-assessment, identify your weaker areas and your development objectives for addressing these. Determine the most appropriate professional development activities to meet your </w:t>
            </w:r>
            <w:proofErr w:type="gramStart"/>
            <w:r w:rsidRPr="00FE2542">
              <w:rPr>
                <w:color w:val="000000" w:themeColor="text1"/>
                <w:szCs w:val="22"/>
              </w:rPr>
              <w:t>objectives, and</w:t>
            </w:r>
            <w:proofErr w:type="gramEnd"/>
            <w:r w:rsidRPr="00FE2542">
              <w:rPr>
                <w:color w:val="000000" w:themeColor="text1"/>
                <w:szCs w:val="22"/>
              </w:rPr>
              <w:t xml:space="preserve"> add these to your Professional Development Plan (PDP). (3.2, 3.3)</w:t>
            </w:r>
          </w:p>
          <w:p w14:paraId="2CACDED5" w14:textId="77777777" w:rsidR="00DF6D0C" w:rsidRPr="00FE2542" w:rsidRDefault="00DF6D0C">
            <w:pPr>
              <w:rPr>
                <w:rFonts w:ascii="Arial" w:hAnsi="Arial" w:cs="Arial"/>
                <w:color w:val="000000" w:themeColor="text1"/>
              </w:rPr>
            </w:pPr>
          </w:p>
        </w:tc>
        <w:tc>
          <w:tcPr>
            <w:tcW w:w="3766" w:type="dxa"/>
          </w:tcPr>
          <w:p w14:paraId="3EEC7E3E" w14:textId="2394A8E6" w:rsidR="00FE2542" w:rsidRDefault="00FE2542" w:rsidP="00FE2542">
            <w:pPr>
              <w:pStyle w:val="Default"/>
              <w:rPr>
                <w:color w:val="000000" w:themeColor="text1"/>
                <w:sz w:val="22"/>
                <w:szCs w:val="22"/>
              </w:rPr>
            </w:pPr>
            <w:r w:rsidRPr="00FE2542">
              <w:rPr>
                <w:color w:val="000000" w:themeColor="text1"/>
                <w:sz w:val="22"/>
                <w:szCs w:val="22"/>
              </w:rPr>
              <w:t xml:space="preserve">People and contexts for gaining feedback, formal and informal feedback, regular and ad hoc feedback, feedback methods and media, feedback as incoming information, triangulation of received feedback, </w:t>
            </w:r>
            <w:proofErr w:type="gramStart"/>
            <w:r w:rsidRPr="00FE2542">
              <w:rPr>
                <w:color w:val="000000" w:themeColor="text1"/>
                <w:sz w:val="22"/>
                <w:szCs w:val="22"/>
              </w:rPr>
              <w:t>relevance</w:t>
            </w:r>
            <w:proofErr w:type="gramEnd"/>
            <w:r w:rsidRPr="00FE2542">
              <w:rPr>
                <w:color w:val="000000" w:themeColor="text1"/>
                <w:sz w:val="22"/>
                <w:szCs w:val="22"/>
              </w:rPr>
              <w:t xml:space="preserve"> and importance of feedback, how to structure feedback, self-assessment methods and relevant frameworks to assess against. Bias issues in self-assessment and others’ feedback. Utilising the CIPD Profession Map.</w:t>
            </w:r>
          </w:p>
          <w:p w14:paraId="192055E0" w14:textId="088B2F72" w:rsidR="003E450F" w:rsidRDefault="003E450F" w:rsidP="00FE2542">
            <w:pPr>
              <w:pStyle w:val="Default"/>
              <w:rPr>
                <w:color w:val="000000" w:themeColor="text1"/>
                <w:sz w:val="22"/>
                <w:szCs w:val="22"/>
              </w:rPr>
            </w:pPr>
          </w:p>
          <w:p w14:paraId="7CCCEE74" w14:textId="77777777" w:rsidR="003E450F" w:rsidRDefault="003E450F" w:rsidP="003E450F">
            <w:pPr>
              <w:pStyle w:val="Default"/>
            </w:pPr>
          </w:p>
          <w:p w14:paraId="5CE4C430" w14:textId="77777777" w:rsidR="003E450F" w:rsidRPr="003E450F" w:rsidRDefault="003E450F" w:rsidP="003E450F">
            <w:pPr>
              <w:pStyle w:val="Default"/>
              <w:rPr>
                <w:color w:val="000000" w:themeColor="text1"/>
                <w:sz w:val="22"/>
                <w:szCs w:val="22"/>
              </w:rPr>
            </w:pPr>
            <w:r w:rsidRPr="003E450F">
              <w:rPr>
                <w:color w:val="000000" w:themeColor="text1"/>
                <w:sz w:val="22"/>
                <w:szCs w:val="22"/>
              </w:rPr>
              <w:t xml:space="preserve">CPD models and theory, CIPD and other sector and professional requirements for CPD, for example formal and informal, self-directed learning, coaching, mentoring, work, applying learning as appropriate, shadowing, skills practice, investigation and research, </w:t>
            </w:r>
            <w:r w:rsidRPr="003E450F">
              <w:rPr>
                <w:color w:val="000000" w:themeColor="text1"/>
                <w:sz w:val="22"/>
                <w:szCs w:val="22"/>
              </w:rPr>
              <w:lastRenderedPageBreak/>
              <w:t xml:space="preserve">reading, blogs, webcasts, videos, social media discussions and forums, conferences, training courses, on-job and off-job learning, characteristics of a good-practice CPD plan, how to complete a CPD plan. </w:t>
            </w:r>
          </w:p>
          <w:p w14:paraId="7EED6239" w14:textId="3C2F518E" w:rsidR="00DF6D0C" w:rsidRPr="00FE2542" w:rsidRDefault="00DF6D0C" w:rsidP="001A68FE">
            <w:pPr>
              <w:pStyle w:val="Default"/>
              <w:rPr>
                <w:color w:val="000000" w:themeColor="text1"/>
                <w:sz w:val="22"/>
                <w:szCs w:val="22"/>
              </w:rPr>
            </w:pPr>
          </w:p>
        </w:tc>
        <w:tc>
          <w:tcPr>
            <w:tcW w:w="3724" w:type="dxa"/>
          </w:tcPr>
          <w:p w14:paraId="10CAA8C4" w14:textId="77777777" w:rsidR="001A68FE" w:rsidRDefault="001A68FE">
            <w:pPr>
              <w:rPr>
                <w:rFonts w:ascii="Arial" w:hAnsi="Arial" w:cs="Arial"/>
                <w:color w:val="000000" w:themeColor="text1"/>
              </w:rPr>
            </w:pPr>
            <w:r>
              <w:rPr>
                <w:rFonts w:ascii="Arial" w:hAnsi="Arial" w:cs="Arial"/>
                <w:color w:val="000000" w:themeColor="text1"/>
              </w:rPr>
              <w:lastRenderedPageBreak/>
              <w:t xml:space="preserve">Make sure to cite your sources for any frameworks that you use and the Profession map. </w:t>
            </w:r>
          </w:p>
          <w:p w14:paraId="5DF0AEFE" w14:textId="77777777" w:rsidR="003E450F" w:rsidRDefault="003E450F">
            <w:pPr>
              <w:rPr>
                <w:rFonts w:ascii="Arial" w:hAnsi="Arial" w:cs="Arial"/>
                <w:color w:val="000000" w:themeColor="text1"/>
              </w:rPr>
            </w:pPr>
          </w:p>
          <w:p w14:paraId="73DE2488" w14:textId="74352871" w:rsidR="003E450F" w:rsidRPr="00FE2542" w:rsidRDefault="003E450F">
            <w:pPr>
              <w:rPr>
                <w:rFonts w:ascii="Arial" w:hAnsi="Arial" w:cs="Arial"/>
                <w:color w:val="000000" w:themeColor="text1"/>
              </w:rPr>
            </w:pPr>
            <w:r>
              <w:rPr>
                <w:rFonts w:ascii="Arial" w:hAnsi="Arial" w:cs="Arial"/>
                <w:color w:val="000000" w:themeColor="text1"/>
              </w:rPr>
              <w:t xml:space="preserve">CIPD website – </w:t>
            </w:r>
            <w:hyperlink r:id="rId5" w:anchor="gref" w:history="1">
              <w:r w:rsidRPr="00145A37">
                <w:rPr>
                  <w:rStyle w:val="Hyperlink"/>
                  <w:rFonts w:ascii="Arial" w:hAnsi="Arial" w:cs="Arial"/>
                </w:rPr>
                <w:t>https://www.cipd.co.uk/learn/cpd/cycle#gref</w:t>
              </w:r>
            </w:hyperlink>
            <w:r>
              <w:rPr>
                <w:rFonts w:ascii="Arial" w:hAnsi="Arial" w:cs="Arial"/>
                <w:color w:val="000000" w:themeColor="text1"/>
              </w:rPr>
              <w:t xml:space="preserve"> </w:t>
            </w:r>
          </w:p>
        </w:tc>
      </w:tr>
      <w:tr w:rsidR="001A68FE" w:rsidRPr="00FE2542" w14:paraId="052961E4" w14:textId="77777777" w:rsidTr="00DF6D0C">
        <w:tc>
          <w:tcPr>
            <w:tcW w:w="2761" w:type="dxa"/>
          </w:tcPr>
          <w:p w14:paraId="0A74035C" w14:textId="77777777" w:rsidR="001A68FE" w:rsidRDefault="001A68FE" w:rsidP="001A68FE">
            <w:pPr>
              <w:pStyle w:val="Listparag"/>
              <w:jc w:val="center"/>
              <w:rPr>
                <w:color w:val="000000" w:themeColor="text1"/>
                <w:szCs w:val="22"/>
              </w:rPr>
            </w:pPr>
          </w:p>
          <w:p w14:paraId="1F9D1875" w14:textId="53F20114" w:rsidR="001A68FE" w:rsidRDefault="001A68FE" w:rsidP="001A68FE">
            <w:pPr>
              <w:pStyle w:val="Listparag"/>
              <w:jc w:val="center"/>
              <w:rPr>
                <w:color w:val="000000" w:themeColor="text1"/>
                <w:szCs w:val="22"/>
              </w:rPr>
            </w:pPr>
            <w:r>
              <w:rPr>
                <w:color w:val="000000" w:themeColor="text1"/>
                <w:szCs w:val="22"/>
              </w:rPr>
              <w:t>Activity 3</w:t>
            </w:r>
            <w:r w:rsidR="004844D9">
              <w:rPr>
                <w:color w:val="000000" w:themeColor="text1"/>
                <w:szCs w:val="22"/>
              </w:rPr>
              <w:t xml:space="preserve"> </w:t>
            </w:r>
            <w:r w:rsidR="004844D9" w:rsidRPr="004844D9">
              <w:rPr>
                <w:color w:val="000000" w:themeColor="text1"/>
                <w:szCs w:val="22"/>
              </w:rPr>
              <w:t>(to be submitted on 13th June 2022)</w:t>
            </w:r>
          </w:p>
          <w:p w14:paraId="68C015EC" w14:textId="77777777" w:rsidR="001A68FE" w:rsidRDefault="001A68FE" w:rsidP="001A68FE">
            <w:pPr>
              <w:pStyle w:val="Listparag"/>
              <w:rPr>
                <w:color w:val="000000" w:themeColor="text1"/>
                <w:szCs w:val="22"/>
              </w:rPr>
            </w:pPr>
          </w:p>
          <w:p w14:paraId="43E96169" w14:textId="2C15DB46" w:rsidR="001A68FE" w:rsidRDefault="001A68FE" w:rsidP="001A68FE">
            <w:pPr>
              <w:pStyle w:val="Listparag"/>
              <w:rPr>
                <w:color w:val="000000" w:themeColor="text1"/>
                <w:szCs w:val="22"/>
              </w:rPr>
            </w:pPr>
            <w:r>
              <w:rPr>
                <w:color w:val="000000" w:themeColor="text1"/>
                <w:szCs w:val="22"/>
              </w:rPr>
              <w:t>Reflective record or Learning log (700 words)</w:t>
            </w:r>
          </w:p>
        </w:tc>
        <w:tc>
          <w:tcPr>
            <w:tcW w:w="3697" w:type="dxa"/>
          </w:tcPr>
          <w:p w14:paraId="6B4AD11C" w14:textId="1B16AAB5" w:rsidR="001A68FE" w:rsidRPr="00FE2542" w:rsidRDefault="001A68FE" w:rsidP="004E3F45">
            <w:pPr>
              <w:pStyle w:val="Listparag"/>
              <w:spacing w:after="0"/>
              <w:rPr>
                <w:color w:val="000000" w:themeColor="text1"/>
                <w:szCs w:val="22"/>
              </w:rPr>
            </w:pPr>
            <w:r>
              <w:t xml:space="preserve">Provide a reflective record of how key aspects of your (formal or informal) learning and development, over the last 12 months, have impacted your performance at work and/or general </w:t>
            </w:r>
            <w:proofErr w:type="gramStart"/>
            <w:r>
              <w:t>behaviour.</w:t>
            </w:r>
            <w:r w:rsidR="00FD781C">
              <w:t>(</w:t>
            </w:r>
            <w:proofErr w:type="gramEnd"/>
            <w:r w:rsidR="00FD781C">
              <w:t xml:space="preserve">3.4) </w:t>
            </w:r>
          </w:p>
        </w:tc>
        <w:tc>
          <w:tcPr>
            <w:tcW w:w="3766" w:type="dxa"/>
          </w:tcPr>
          <w:p w14:paraId="299E017D" w14:textId="77777777" w:rsidR="001A68FE" w:rsidRPr="00FE2542" w:rsidRDefault="001A68FE" w:rsidP="001A68FE">
            <w:pPr>
              <w:pStyle w:val="Default"/>
              <w:rPr>
                <w:color w:val="000000" w:themeColor="text1"/>
                <w:sz w:val="22"/>
                <w:szCs w:val="22"/>
              </w:rPr>
            </w:pPr>
            <w:r w:rsidRPr="00FE2542">
              <w:rPr>
                <w:color w:val="000000" w:themeColor="text1"/>
                <w:sz w:val="22"/>
                <w:szCs w:val="22"/>
              </w:rPr>
              <w:t xml:space="preserve">Concept and theory of reflective practice, outputs of reflection (records? plans?), evaluating/measuring behaviour changes, evaluating/measuring performance changes, checking changes are positive and meet intended outcomes, impact on own performance and behaviour. </w:t>
            </w:r>
          </w:p>
          <w:p w14:paraId="30451975" w14:textId="1DB38ECC" w:rsidR="001A68FE" w:rsidRPr="00FE2542" w:rsidRDefault="001A68FE" w:rsidP="00FE2542">
            <w:pPr>
              <w:pStyle w:val="Default"/>
              <w:rPr>
                <w:color w:val="000000" w:themeColor="text1"/>
                <w:sz w:val="22"/>
                <w:szCs w:val="22"/>
              </w:rPr>
            </w:pPr>
          </w:p>
        </w:tc>
        <w:tc>
          <w:tcPr>
            <w:tcW w:w="3724" w:type="dxa"/>
          </w:tcPr>
          <w:p w14:paraId="766EFFF5" w14:textId="4F9FA44A" w:rsidR="003E450F" w:rsidRDefault="003E450F" w:rsidP="003E450F">
            <w:pPr>
              <w:rPr>
                <w:rFonts w:ascii="Arial" w:hAnsi="Arial" w:cs="Arial"/>
                <w:color w:val="000000" w:themeColor="text1"/>
              </w:rPr>
            </w:pPr>
            <w:r>
              <w:rPr>
                <w:rFonts w:ascii="Arial" w:hAnsi="Arial" w:cs="Arial"/>
                <w:color w:val="000000" w:themeColor="text1"/>
              </w:rPr>
              <w:t>More around reflective practice needed here that is more detailed than in Activity one’s intro</w:t>
            </w:r>
            <w:r w:rsidR="00E2342D">
              <w:rPr>
                <w:rFonts w:ascii="Arial" w:hAnsi="Arial" w:cs="Arial"/>
                <w:color w:val="000000" w:themeColor="text1"/>
              </w:rPr>
              <w:t>, linking in with your activities and reflections.</w:t>
            </w:r>
          </w:p>
          <w:p w14:paraId="3A6E901D" w14:textId="462780BC" w:rsidR="00FD781C" w:rsidRDefault="00FD781C" w:rsidP="003E450F">
            <w:pPr>
              <w:rPr>
                <w:rFonts w:ascii="Arial" w:hAnsi="Arial" w:cs="Arial"/>
                <w:color w:val="000000" w:themeColor="text1"/>
              </w:rPr>
            </w:pPr>
            <w:r>
              <w:rPr>
                <w:rFonts w:ascii="Arial" w:hAnsi="Arial" w:cs="Arial"/>
                <w:color w:val="000000" w:themeColor="text1"/>
              </w:rPr>
              <w:t xml:space="preserve">Refer to the supporting </w:t>
            </w:r>
            <w:proofErr w:type="spellStart"/>
            <w:r>
              <w:rPr>
                <w:rFonts w:ascii="Arial" w:hAnsi="Arial" w:cs="Arial"/>
                <w:color w:val="000000" w:themeColor="text1"/>
              </w:rPr>
              <w:t>Powerpoint</w:t>
            </w:r>
            <w:proofErr w:type="spellEnd"/>
            <w:r>
              <w:rPr>
                <w:rFonts w:ascii="Arial" w:hAnsi="Arial" w:cs="Arial"/>
                <w:color w:val="000000" w:themeColor="text1"/>
              </w:rPr>
              <w:t xml:space="preserve"> presentation detailing the CIPDs more recent guidance on this criterion. </w:t>
            </w:r>
          </w:p>
          <w:p w14:paraId="24BE3268" w14:textId="2FA08F0F" w:rsidR="00E2342D" w:rsidRDefault="00E2342D" w:rsidP="003E450F">
            <w:pPr>
              <w:rPr>
                <w:rFonts w:ascii="Arial" w:hAnsi="Arial" w:cs="Arial"/>
                <w:color w:val="000000" w:themeColor="text1"/>
              </w:rPr>
            </w:pPr>
          </w:p>
          <w:p w14:paraId="3D9CECAB" w14:textId="77777777" w:rsidR="00E2342D" w:rsidRDefault="00E2342D" w:rsidP="003E450F">
            <w:pPr>
              <w:rPr>
                <w:rFonts w:ascii="Arial" w:hAnsi="Arial" w:cs="Arial"/>
                <w:color w:val="000000" w:themeColor="text1"/>
              </w:rPr>
            </w:pPr>
          </w:p>
          <w:p w14:paraId="459C37E0" w14:textId="62D42C23" w:rsidR="003E450F" w:rsidRDefault="003E450F" w:rsidP="003E450F">
            <w:pPr>
              <w:rPr>
                <w:rFonts w:ascii="Arial" w:hAnsi="Arial" w:cs="Arial"/>
                <w:color w:val="000000" w:themeColor="text1"/>
              </w:rPr>
            </w:pPr>
          </w:p>
          <w:p w14:paraId="36C0F7E2" w14:textId="77777777" w:rsidR="001A68FE" w:rsidRDefault="001A68FE">
            <w:pPr>
              <w:rPr>
                <w:rFonts w:ascii="Arial" w:hAnsi="Arial" w:cs="Arial"/>
                <w:color w:val="000000" w:themeColor="text1"/>
              </w:rPr>
            </w:pPr>
          </w:p>
          <w:p w14:paraId="65EE61C3" w14:textId="365D5CE1" w:rsidR="003E450F" w:rsidRDefault="003E450F">
            <w:pPr>
              <w:rPr>
                <w:rFonts w:ascii="Arial" w:hAnsi="Arial" w:cs="Arial"/>
                <w:color w:val="000000" w:themeColor="text1"/>
              </w:rPr>
            </w:pPr>
          </w:p>
        </w:tc>
      </w:tr>
    </w:tbl>
    <w:p w14:paraId="0BDDE85D" w14:textId="77777777" w:rsidR="00AC2A93" w:rsidRPr="00FE2542" w:rsidRDefault="00AC2A93">
      <w:pPr>
        <w:rPr>
          <w:rFonts w:ascii="Arial" w:hAnsi="Arial" w:cs="Arial"/>
          <w:b/>
          <w:bCs/>
          <w:color w:val="000000" w:themeColor="text1"/>
        </w:rPr>
      </w:pPr>
      <w:r w:rsidRPr="00FE2542">
        <w:rPr>
          <w:rFonts w:ascii="Arial" w:hAnsi="Arial" w:cs="Arial"/>
          <w:b/>
          <w:bCs/>
          <w:color w:val="000000" w:themeColor="text1"/>
        </w:rPr>
        <w:t>Notes:</w:t>
      </w:r>
    </w:p>
    <w:p w14:paraId="13AB51F5" w14:textId="3ECDC4DD" w:rsidR="00A64120" w:rsidRPr="00FE2542" w:rsidRDefault="00AC2A93">
      <w:pPr>
        <w:rPr>
          <w:rFonts w:ascii="Arial" w:hAnsi="Arial" w:cs="Arial"/>
          <w:color w:val="000000" w:themeColor="text1"/>
        </w:rPr>
      </w:pPr>
      <w:r w:rsidRPr="00FE2542">
        <w:rPr>
          <w:rFonts w:ascii="Arial" w:hAnsi="Arial" w:cs="Arial"/>
          <w:color w:val="000000" w:themeColor="text1"/>
        </w:rPr>
        <w:t xml:space="preserve">Complete both tasks in Word, inserting slides from </w:t>
      </w:r>
      <w:proofErr w:type="spellStart"/>
      <w:r w:rsidRPr="00FE2542">
        <w:rPr>
          <w:rFonts w:ascii="Arial" w:hAnsi="Arial" w:cs="Arial"/>
          <w:color w:val="000000" w:themeColor="text1"/>
        </w:rPr>
        <w:t>Powerpoint</w:t>
      </w:r>
      <w:proofErr w:type="spellEnd"/>
      <w:r w:rsidRPr="00FE2542">
        <w:rPr>
          <w:rFonts w:ascii="Arial" w:hAnsi="Arial" w:cs="Arial"/>
          <w:color w:val="000000" w:themeColor="text1"/>
        </w:rPr>
        <w:t xml:space="preserve"> for task </w:t>
      </w:r>
      <w:r w:rsidR="004E3F45" w:rsidRPr="00FE2542">
        <w:rPr>
          <w:rFonts w:ascii="Arial" w:hAnsi="Arial" w:cs="Arial"/>
          <w:color w:val="000000" w:themeColor="text1"/>
        </w:rPr>
        <w:t>1</w:t>
      </w:r>
      <w:r w:rsidRPr="00FE2542">
        <w:rPr>
          <w:rFonts w:ascii="Arial" w:hAnsi="Arial" w:cs="Arial"/>
          <w:color w:val="000000" w:themeColor="text1"/>
        </w:rPr>
        <w:t xml:space="preserve">, with notes underneath. </w:t>
      </w:r>
    </w:p>
    <w:p w14:paraId="57BB0882" w14:textId="4B1FFB90" w:rsidR="00AC2A93" w:rsidRDefault="00AC2A93">
      <w:pPr>
        <w:rPr>
          <w:rFonts w:ascii="Arial" w:hAnsi="Arial" w:cs="Arial"/>
          <w:color w:val="000000" w:themeColor="text1"/>
        </w:rPr>
      </w:pPr>
      <w:r w:rsidRPr="00FE2542">
        <w:rPr>
          <w:rFonts w:ascii="Arial" w:hAnsi="Arial" w:cs="Arial"/>
          <w:color w:val="000000" w:themeColor="text1"/>
        </w:rPr>
        <w:t xml:space="preserve">Make sure that you put the assessment criteria number at the beginning or end of your responses. </w:t>
      </w:r>
    </w:p>
    <w:p w14:paraId="2502A5C5" w14:textId="4E32BB42" w:rsidR="00342ED5" w:rsidRPr="00FE2542" w:rsidRDefault="00E32D8A">
      <w:pPr>
        <w:rPr>
          <w:rFonts w:ascii="Arial" w:hAnsi="Arial" w:cs="Arial"/>
          <w:color w:val="000000" w:themeColor="text1"/>
        </w:rPr>
      </w:pPr>
      <w:r>
        <w:rPr>
          <w:rFonts w:ascii="Arial" w:hAnsi="Arial" w:cs="Arial"/>
          <w:color w:val="000000" w:themeColor="text1"/>
        </w:rPr>
        <w:t>Link your work to the</w:t>
      </w:r>
      <w:r w:rsidR="00342ED5">
        <w:rPr>
          <w:rFonts w:ascii="Arial" w:hAnsi="Arial" w:cs="Arial"/>
          <w:color w:val="000000" w:themeColor="text1"/>
        </w:rPr>
        <w:t xml:space="preserve"> Insights Documents </w:t>
      </w:r>
      <w:r>
        <w:rPr>
          <w:rFonts w:ascii="Arial" w:hAnsi="Arial" w:cs="Arial"/>
          <w:color w:val="000000" w:themeColor="text1"/>
        </w:rPr>
        <w:t>where</w:t>
      </w:r>
      <w:r w:rsidR="00342ED5">
        <w:rPr>
          <w:rFonts w:ascii="Arial" w:hAnsi="Arial" w:cs="Arial"/>
          <w:color w:val="000000" w:themeColor="text1"/>
        </w:rPr>
        <w:t xml:space="preserve"> relevant</w:t>
      </w:r>
      <w:r>
        <w:rPr>
          <w:rFonts w:ascii="Arial" w:hAnsi="Arial" w:cs="Arial"/>
          <w:color w:val="000000" w:themeColor="text1"/>
        </w:rPr>
        <w:t xml:space="preserve">. </w:t>
      </w:r>
    </w:p>
    <w:sectPr w:rsidR="00342ED5" w:rsidRPr="00FE2542" w:rsidSect="00C804A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Bold">
    <w:altName w:val="Verdana"/>
    <w:panose1 w:val="020B060402020202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5D6068"/>
    <w:multiLevelType w:val="hybridMultilevel"/>
    <w:tmpl w:val="03F64C28"/>
    <w:lvl w:ilvl="0" w:tplc="22AC99B6">
      <w:start w:val="1"/>
      <w:numFmt w:val="bullet"/>
      <w:lvlText w:val=""/>
      <w:lvlJc w:val="left"/>
      <w:pPr>
        <w:ind w:left="720" w:hanging="360"/>
      </w:pPr>
      <w:rPr>
        <w:rFonts w:ascii="Wingdings" w:hAnsi="Wingdings" w:hint="default"/>
        <w:color w:val="4472C4" w:themeColor="accent1"/>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117804">
    <w:abstractNumId w:val="2"/>
  </w:num>
  <w:num w:numId="2" w16cid:durableId="1305811973">
    <w:abstractNumId w:val="3"/>
  </w:num>
  <w:num w:numId="3" w16cid:durableId="391316172">
    <w:abstractNumId w:val="0"/>
  </w:num>
  <w:num w:numId="4" w16cid:durableId="1140616212">
    <w:abstractNumId w:val="4"/>
  </w:num>
  <w:num w:numId="5" w16cid:durableId="586309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761"/>
    <w:rsid w:val="000664C6"/>
    <w:rsid w:val="001166C8"/>
    <w:rsid w:val="00157B44"/>
    <w:rsid w:val="001A68FE"/>
    <w:rsid w:val="00221452"/>
    <w:rsid w:val="00225C95"/>
    <w:rsid w:val="00274FC3"/>
    <w:rsid w:val="00280778"/>
    <w:rsid w:val="002B66C1"/>
    <w:rsid w:val="00324761"/>
    <w:rsid w:val="00342ED5"/>
    <w:rsid w:val="00363144"/>
    <w:rsid w:val="003A4904"/>
    <w:rsid w:val="003D43A8"/>
    <w:rsid w:val="003E450F"/>
    <w:rsid w:val="00440762"/>
    <w:rsid w:val="004844D9"/>
    <w:rsid w:val="00486267"/>
    <w:rsid w:val="004E3F45"/>
    <w:rsid w:val="005038D5"/>
    <w:rsid w:val="0052475C"/>
    <w:rsid w:val="005A372D"/>
    <w:rsid w:val="005E6435"/>
    <w:rsid w:val="006113A7"/>
    <w:rsid w:val="00653DB9"/>
    <w:rsid w:val="006962C7"/>
    <w:rsid w:val="0069697C"/>
    <w:rsid w:val="006A47D6"/>
    <w:rsid w:val="006B1BEB"/>
    <w:rsid w:val="007C302E"/>
    <w:rsid w:val="00855C6A"/>
    <w:rsid w:val="008C6E5D"/>
    <w:rsid w:val="00A64120"/>
    <w:rsid w:val="00A81FE2"/>
    <w:rsid w:val="00AC2A93"/>
    <w:rsid w:val="00AC6598"/>
    <w:rsid w:val="00AD5C4C"/>
    <w:rsid w:val="00B6491B"/>
    <w:rsid w:val="00B72AF2"/>
    <w:rsid w:val="00C00BED"/>
    <w:rsid w:val="00C0416F"/>
    <w:rsid w:val="00C10400"/>
    <w:rsid w:val="00C804AF"/>
    <w:rsid w:val="00CD70A0"/>
    <w:rsid w:val="00D76842"/>
    <w:rsid w:val="00DF6D0C"/>
    <w:rsid w:val="00E2342D"/>
    <w:rsid w:val="00E32D8A"/>
    <w:rsid w:val="00E57618"/>
    <w:rsid w:val="00FD781C"/>
    <w:rsid w:val="00FE2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4174A"/>
  <w15:chartTrackingRefBased/>
  <w15:docId w15:val="{3F85C42A-C1EB-4398-B4FF-7EAD8A2F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4AF"/>
    <w:pPr>
      <w:spacing w:before="120" w:after="360" w:line="264" w:lineRule="auto"/>
      <w:outlineLvl w:val="0"/>
    </w:pPr>
    <w:rPr>
      <w:rFonts w:ascii="Georgia" w:hAnsi="Georgia" w:cstheme="minorHAnsi"/>
      <w:i/>
      <w:iCs/>
      <w:color w:val="833C0B" w:themeColor="accent2" w:themeShade="8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
    <w:name w:val="List parag"/>
    <w:basedOn w:val="ListParagraph"/>
    <w:link w:val="ListparagChar"/>
    <w:qFormat/>
    <w:rsid w:val="00C0416F"/>
    <w:pPr>
      <w:spacing w:after="120" w:line="264" w:lineRule="auto"/>
      <w:ind w:left="0"/>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C0416F"/>
    <w:rPr>
      <w:rFonts w:ascii="Arial" w:eastAsia="Times New Roman" w:hAnsi="Arial" w:cs="Arial"/>
      <w:szCs w:val="24"/>
      <w:lang w:eastAsia="en-GB"/>
    </w:rPr>
  </w:style>
  <w:style w:type="paragraph" w:styleId="ListParagraph">
    <w:name w:val="List Paragraph"/>
    <w:basedOn w:val="Normal"/>
    <w:uiPriority w:val="34"/>
    <w:qFormat/>
    <w:rsid w:val="00C0416F"/>
    <w:pPr>
      <w:ind w:left="720"/>
      <w:contextualSpacing/>
    </w:pPr>
  </w:style>
  <w:style w:type="character" w:styleId="Hyperlink">
    <w:name w:val="Hyperlink"/>
    <w:basedOn w:val="DefaultParagraphFont"/>
    <w:uiPriority w:val="99"/>
    <w:unhideWhenUsed/>
    <w:rsid w:val="00486267"/>
    <w:rPr>
      <w:color w:val="0000FF"/>
      <w:u w:val="single"/>
    </w:rPr>
  </w:style>
  <w:style w:type="character" w:styleId="UnresolvedMention">
    <w:name w:val="Unresolved Mention"/>
    <w:basedOn w:val="DefaultParagraphFont"/>
    <w:uiPriority w:val="99"/>
    <w:semiHidden/>
    <w:unhideWhenUsed/>
    <w:rsid w:val="005E6435"/>
    <w:rPr>
      <w:color w:val="605E5C"/>
      <w:shd w:val="clear" w:color="auto" w:fill="E1DFDD"/>
    </w:rPr>
  </w:style>
  <w:style w:type="character" w:customStyle="1" w:styleId="Heading1Char">
    <w:name w:val="Heading 1 Char"/>
    <w:basedOn w:val="DefaultParagraphFont"/>
    <w:link w:val="Heading1"/>
    <w:uiPriority w:val="9"/>
    <w:rsid w:val="00C804AF"/>
    <w:rPr>
      <w:rFonts w:ascii="Georgia" w:hAnsi="Georgia" w:cstheme="minorHAnsi"/>
      <w:i/>
      <w:iCs/>
      <w:color w:val="833C0B" w:themeColor="accent2" w:themeShade="80"/>
      <w:sz w:val="48"/>
      <w:szCs w:val="48"/>
    </w:rPr>
  </w:style>
  <w:style w:type="paragraph" w:customStyle="1" w:styleId="Nornal">
    <w:name w:val="Nornal"/>
    <w:basedOn w:val="Normal"/>
    <w:link w:val="NornalChar"/>
    <w:qFormat/>
    <w:rsid w:val="00C804AF"/>
    <w:pPr>
      <w:spacing w:line="264" w:lineRule="auto"/>
    </w:pPr>
    <w:rPr>
      <w:rFonts w:ascii="Arial" w:hAnsi="Arial" w:cs="Arial"/>
    </w:rPr>
  </w:style>
  <w:style w:type="character" w:customStyle="1" w:styleId="NornalChar">
    <w:name w:val="Nornal Char"/>
    <w:basedOn w:val="DefaultParagraphFont"/>
    <w:link w:val="Nornal"/>
    <w:rsid w:val="00C804AF"/>
    <w:rPr>
      <w:rFonts w:ascii="Arial" w:hAnsi="Arial" w:cs="Arial"/>
    </w:rPr>
  </w:style>
  <w:style w:type="paragraph" w:customStyle="1" w:styleId="Default">
    <w:name w:val="Default"/>
    <w:rsid w:val="0052475C"/>
    <w:pPr>
      <w:autoSpaceDE w:val="0"/>
      <w:autoSpaceDN w:val="0"/>
      <w:adjustRightInd w:val="0"/>
      <w:spacing w:after="0" w:line="240" w:lineRule="auto"/>
    </w:pPr>
    <w:rPr>
      <w:rFonts w:ascii="Arial" w:hAnsi="Arial" w:cs="Arial"/>
      <w:color w:val="000000"/>
      <w:sz w:val="24"/>
      <w:szCs w:val="24"/>
    </w:rPr>
  </w:style>
  <w:style w:type="paragraph" w:customStyle="1" w:styleId="unitheading">
    <w:name w:val="unit heading"/>
    <w:basedOn w:val="Normal"/>
    <w:rsid w:val="00DF6D0C"/>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apple-converted-space">
    <w:name w:val="apple-converted-space"/>
    <w:basedOn w:val="DefaultParagraphFont"/>
    <w:rsid w:val="00C10400"/>
  </w:style>
  <w:style w:type="character" w:styleId="FollowedHyperlink">
    <w:name w:val="FollowedHyperlink"/>
    <w:basedOn w:val="DefaultParagraphFont"/>
    <w:uiPriority w:val="99"/>
    <w:semiHidden/>
    <w:unhideWhenUsed/>
    <w:rsid w:val="003E45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co.uk/learn/cpd/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2109</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Sharon Atkins</cp:lastModifiedBy>
  <cp:revision>2</cp:revision>
  <cp:lastPrinted>2021-10-26T10:51:00Z</cp:lastPrinted>
  <dcterms:created xsi:type="dcterms:W3CDTF">2022-05-12T12:58:00Z</dcterms:created>
  <dcterms:modified xsi:type="dcterms:W3CDTF">2022-05-12T12:58:00Z</dcterms:modified>
</cp:coreProperties>
</file>