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AB295" w14:textId="5D0CC553" w:rsidR="00A815EC" w:rsidRDefault="00CB4453" w:rsidP="004C635D">
      <w:pPr>
        <w:rPr>
          <w:noProof/>
        </w:rPr>
      </w:pPr>
      <w:r>
        <w:rPr>
          <w:noProof/>
        </w:rPr>
        <w:t xml:space="preserve">     </w:t>
      </w:r>
      <w:r>
        <w:rPr>
          <w:noProof/>
        </w:rPr>
        <w:drawing>
          <wp:inline distT="0" distB="0" distL="0" distR="0" wp14:anchorId="267E1950" wp14:editId="01DE44E4">
            <wp:extent cx="5968004" cy="1511300"/>
            <wp:effectExtent l="0" t="0" r="0" b="0"/>
            <wp:docPr id="1930341565" name="Picture 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341565" name="Picture 3"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20094" cy="1524491"/>
                    </a:xfrm>
                    <a:prstGeom prst="rect">
                      <a:avLst/>
                    </a:prstGeom>
                    <a:noFill/>
                  </pic:spPr>
                </pic:pic>
              </a:graphicData>
            </a:graphic>
          </wp:inline>
        </w:drawing>
      </w:r>
    </w:p>
    <w:p w14:paraId="04199C3E" w14:textId="4E0D1CCE" w:rsidR="00A815EC" w:rsidRDefault="00A815EC" w:rsidP="00A815EC">
      <w:pPr>
        <w:jc w:val="center"/>
        <w:rPr>
          <w:rFonts w:asciiTheme="majorBidi" w:hAnsiTheme="majorBidi" w:cstheme="majorBidi"/>
          <w:b/>
          <w:sz w:val="40"/>
          <w:szCs w:val="40"/>
        </w:rPr>
      </w:pPr>
    </w:p>
    <w:p w14:paraId="06E83743" w14:textId="77777777" w:rsidR="00C26144" w:rsidRDefault="00CB4453" w:rsidP="004C635D">
      <w:pPr>
        <w:spacing w:before="0" w:after="160"/>
        <w:jc w:val="left"/>
      </w:pPr>
      <w:r w:rsidRPr="00C26144">
        <w:rPr>
          <w:b/>
          <w:bCs/>
        </w:rPr>
        <w:t>MODULE NAME</w:t>
      </w:r>
      <w:r>
        <w:t xml:space="preserve">: Managing Projects </w:t>
      </w:r>
      <w:r w:rsidR="00C26144">
        <w:t>in the Organization</w:t>
      </w:r>
    </w:p>
    <w:p w14:paraId="6A3C417B" w14:textId="77777777" w:rsidR="00C26144" w:rsidRDefault="00C26144" w:rsidP="004C635D">
      <w:pPr>
        <w:spacing w:before="0" w:after="160"/>
        <w:jc w:val="left"/>
      </w:pPr>
      <w:r w:rsidRPr="00C26144">
        <w:rPr>
          <w:b/>
          <w:bCs/>
        </w:rPr>
        <w:t>MODULE CODE</w:t>
      </w:r>
      <w:r>
        <w:t>: BMSW 5104</w:t>
      </w:r>
    </w:p>
    <w:p w14:paraId="4921D1EB" w14:textId="77777777" w:rsidR="00C26144" w:rsidRDefault="00C26144" w:rsidP="004C635D">
      <w:pPr>
        <w:spacing w:before="0" w:after="160"/>
        <w:jc w:val="left"/>
      </w:pPr>
      <w:r w:rsidRPr="00C26144">
        <w:rPr>
          <w:b/>
          <w:bCs/>
        </w:rPr>
        <w:t>STUDENT NAME</w:t>
      </w:r>
      <w:r>
        <w:t>: Marina Ivanova</w:t>
      </w:r>
    </w:p>
    <w:p w14:paraId="6CD25586" w14:textId="77777777" w:rsidR="00C26144" w:rsidRDefault="00C26144" w:rsidP="004C635D">
      <w:pPr>
        <w:spacing w:before="0" w:after="160"/>
        <w:jc w:val="left"/>
      </w:pPr>
      <w:r w:rsidRPr="00C26144">
        <w:rPr>
          <w:b/>
          <w:bCs/>
        </w:rPr>
        <w:t>STUDENT ID</w:t>
      </w:r>
      <w:r>
        <w:t>: 2128092</w:t>
      </w:r>
    </w:p>
    <w:p w14:paraId="4C6B58CA" w14:textId="4BEA7C4A" w:rsidR="00CB4510" w:rsidRPr="004C635D" w:rsidRDefault="00C26144" w:rsidP="004C635D">
      <w:pPr>
        <w:spacing w:before="0" w:after="160"/>
        <w:jc w:val="left"/>
        <w:rPr>
          <w:rFonts w:eastAsiaTheme="majorEastAsia"/>
          <w:b/>
          <w:sz w:val="32"/>
          <w:szCs w:val="32"/>
        </w:rPr>
      </w:pPr>
      <w:r w:rsidRPr="00C26144">
        <w:rPr>
          <w:b/>
          <w:bCs/>
        </w:rPr>
        <w:t>LECTURER NAME</w:t>
      </w:r>
      <w:r>
        <w:t>: Aderemi Ojebode</w:t>
      </w:r>
      <w:r w:rsidR="00CB4510" w:rsidRPr="004C635D">
        <w:br w:type="page"/>
      </w:r>
    </w:p>
    <w:sdt>
      <w:sdtPr>
        <w:rPr>
          <w:rFonts w:ascii="Times New Roman" w:eastAsia="Times New Roman" w:hAnsi="Times New Roman" w:cs="Times New Roman"/>
          <w:color w:val="auto"/>
          <w:sz w:val="24"/>
          <w:szCs w:val="24"/>
          <w:lang w:val="en-GB"/>
        </w:rPr>
        <w:id w:val="1563369448"/>
        <w:docPartObj>
          <w:docPartGallery w:val="Table of Contents"/>
          <w:docPartUnique/>
        </w:docPartObj>
      </w:sdtPr>
      <w:sdtEndPr>
        <w:rPr>
          <w:rFonts w:ascii="Arial" w:hAnsi="Arial"/>
          <w:b/>
          <w:bCs/>
          <w:noProof/>
          <w:sz w:val="22"/>
        </w:rPr>
      </w:sdtEndPr>
      <w:sdtContent>
        <w:p w14:paraId="06671DA9" w14:textId="657AEBF1" w:rsidR="00CB4510" w:rsidRPr="004C635D" w:rsidRDefault="00CB4510" w:rsidP="004C635D">
          <w:pPr>
            <w:pStyle w:val="TOCHeading"/>
            <w:spacing w:line="360" w:lineRule="auto"/>
            <w:rPr>
              <w:rFonts w:ascii="Times New Roman" w:hAnsi="Times New Roman" w:cs="Times New Roman"/>
              <w:color w:val="auto"/>
            </w:rPr>
          </w:pPr>
          <w:r w:rsidRPr="004C635D">
            <w:rPr>
              <w:rFonts w:ascii="Times New Roman" w:hAnsi="Times New Roman" w:cs="Times New Roman"/>
              <w:color w:val="auto"/>
            </w:rPr>
            <w:t>Table of Contents</w:t>
          </w:r>
        </w:p>
        <w:p w14:paraId="79DDBB06" w14:textId="0AEF2503" w:rsidR="003804F9" w:rsidRPr="004C635D" w:rsidRDefault="00CB4510" w:rsidP="004C635D">
          <w:pPr>
            <w:pStyle w:val="TOC1"/>
            <w:tabs>
              <w:tab w:val="right" w:leader="dot" w:pos="9350"/>
            </w:tabs>
            <w:rPr>
              <w:rFonts w:eastAsiaTheme="minorEastAsia"/>
              <w:noProof/>
              <w:kern w:val="2"/>
              <w:szCs w:val="22"/>
              <w:lang w:val="en-US"/>
              <w14:ligatures w14:val="standardContextual"/>
            </w:rPr>
          </w:pPr>
          <w:r w:rsidRPr="004C635D">
            <w:fldChar w:fldCharType="begin"/>
          </w:r>
          <w:r w:rsidRPr="004C635D">
            <w:instrText xml:space="preserve"> TOC \o "1-3" \h \z \u </w:instrText>
          </w:r>
          <w:r w:rsidRPr="004C635D">
            <w:fldChar w:fldCharType="separate"/>
          </w:r>
          <w:hyperlink w:anchor="_Toc160267670" w:history="1">
            <w:r w:rsidR="003804F9" w:rsidRPr="004C635D">
              <w:rPr>
                <w:rStyle w:val="Hyperlink"/>
                <w:noProof/>
                <w:color w:val="auto"/>
              </w:rPr>
              <w:t>Introduction</w:t>
            </w:r>
            <w:r w:rsidR="003804F9" w:rsidRPr="004C635D">
              <w:rPr>
                <w:noProof/>
                <w:webHidden/>
              </w:rPr>
              <w:tab/>
            </w:r>
            <w:r w:rsidR="003804F9" w:rsidRPr="004C635D">
              <w:rPr>
                <w:noProof/>
                <w:webHidden/>
              </w:rPr>
              <w:fldChar w:fldCharType="begin"/>
            </w:r>
            <w:r w:rsidR="003804F9" w:rsidRPr="004C635D">
              <w:rPr>
                <w:noProof/>
                <w:webHidden/>
              </w:rPr>
              <w:instrText xml:space="preserve"> PAGEREF _Toc160267670 \h </w:instrText>
            </w:r>
            <w:r w:rsidR="003804F9" w:rsidRPr="004C635D">
              <w:rPr>
                <w:noProof/>
                <w:webHidden/>
              </w:rPr>
            </w:r>
            <w:r w:rsidR="003804F9" w:rsidRPr="004C635D">
              <w:rPr>
                <w:noProof/>
                <w:webHidden/>
              </w:rPr>
              <w:fldChar w:fldCharType="separate"/>
            </w:r>
            <w:r w:rsidR="003804F9" w:rsidRPr="004C635D">
              <w:rPr>
                <w:noProof/>
                <w:webHidden/>
              </w:rPr>
              <w:t>3</w:t>
            </w:r>
            <w:r w:rsidR="003804F9" w:rsidRPr="004C635D">
              <w:rPr>
                <w:noProof/>
                <w:webHidden/>
              </w:rPr>
              <w:fldChar w:fldCharType="end"/>
            </w:r>
          </w:hyperlink>
        </w:p>
        <w:p w14:paraId="4A5CDD19" w14:textId="6DE7264B" w:rsidR="003804F9" w:rsidRPr="004C635D" w:rsidRDefault="00000000" w:rsidP="004C635D">
          <w:pPr>
            <w:pStyle w:val="TOC1"/>
            <w:tabs>
              <w:tab w:val="right" w:leader="dot" w:pos="9350"/>
            </w:tabs>
            <w:rPr>
              <w:rFonts w:eastAsiaTheme="minorEastAsia"/>
              <w:noProof/>
              <w:kern w:val="2"/>
              <w:szCs w:val="22"/>
              <w:lang w:val="en-US"/>
              <w14:ligatures w14:val="standardContextual"/>
            </w:rPr>
          </w:pPr>
          <w:hyperlink w:anchor="_Toc160267671" w:history="1">
            <w:r w:rsidR="003804F9" w:rsidRPr="004C635D">
              <w:rPr>
                <w:rStyle w:val="Hyperlink"/>
                <w:noProof/>
                <w:color w:val="auto"/>
              </w:rPr>
              <w:t>Project Description</w:t>
            </w:r>
            <w:r w:rsidR="003804F9" w:rsidRPr="004C635D">
              <w:rPr>
                <w:noProof/>
                <w:webHidden/>
              </w:rPr>
              <w:tab/>
            </w:r>
            <w:r w:rsidR="003804F9" w:rsidRPr="004C635D">
              <w:rPr>
                <w:noProof/>
                <w:webHidden/>
              </w:rPr>
              <w:fldChar w:fldCharType="begin"/>
            </w:r>
            <w:r w:rsidR="003804F9" w:rsidRPr="004C635D">
              <w:rPr>
                <w:noProof/>
                <w:webHidden/>
              </w:rPr>
              <w:instrText xml:space="preserve"> PAGEREF _Toc160267671 \h </w:instrText>
            </w:r>
            <w:r w:rsidR="003804F9" w:rsidRPr="004C635D">
              <w:rPr>
                <w:noProof/>
                <w:webHidden/>
              </w:rPr>
            </w:r>
            <w:r w:rsidR="003804F9" w:rsidRPr="004C635D">
              <w:rPr>
                <w:noProof/>
                <w:webHidden/>
              </w:rPr>
              <w:fldChar w:fldCharType="separate"/>
            </w:r>
            <w:r w:rsidR="003804F9" w:rsidRPr="004C635D">
              <w:rPr>
                <w:noProof/>
                <w:webHidden/>
              </w:rPr>
              <w:t>4</w:t>
            </w:r>
            <w:r w:rsidR="003804F9" w:rsidRPr="004C635D">
              <w:rPr>
                <w:noProof/>
                <w:webHidden/>
              </w:rPr>
              <w:fldChar w:fldCharType="end"/>
            </w:r>
          </w:hyperlink>
        </w:p>
        <w:p w14:paraId="679AF51A" w14:textId="38AFB5EB" w:rsidR="003804F9" w:rsidRPr="004C635D" w:rsidRDefault="00000000" w:rsidP="004C635D">
          <w:pPr>
            <w:pStyle w:val="TOC1"/>
            <w:tabs>
              <w:tab w:val="right" w:leader="dot" w:pos="9350"/>
            </w:tabs>
            <w:rPr>
              <w:rFonts w:eastAsiaTheme="minorEastAsia"/>
              <w:noProof/>
              <w:kern w:val="2"/>
              <w:szCs w:val="22"/>
              <w:lang w:val="en-US"/>
              <w14:ligatures w14:val="standardContextual"/>
            </w:rPr>
          </w:pPr>
          <w:hyperlink w:anchor="_Toc160267672" w:history="1">
            <w:r w:rsidR="003804F9" w:rsidRPr="004C635D">
              <w:rPr>
                <w:rStyle w:val="Hyperlink"/>
                <w:noProof/>
                <w:color w:val="auto"/>
              </w:rPr>
              <w:t>Scope of the Project</w:t>
            </w:r>
            <w:r w:rsidR="003804F9" w:rsidRPr="004C635D">
              <w:rPr>
                <w:noProof/>
                <w:webHidden/>
              </w:rPr>
              <w:tab/>
            </w:r>
            <w:r w:rsidR="003804F9" w:rsidRPr="004C635D">
              <w:rPr>
                <w:noProof/>
                <w:webHidden/>
              </w:rPr>
              <w:fldChar w:fldCharType="begin"/>
            </w:r>
            <w:r w:rsidR="003804F9" w:rsidRPr="004C635D">
              <w:rPr>
                <w:noProof/>
                <w:webHidden/>
              </w:rPr>
              <w:instrText xml:space="preserve"> PAGEREF _Toc160267672 \h </w:instrText>
            </w:r>
            <w:r w:rsidR="003804F9" w:rsidRPr="004C635D">
              <w:rPr>
                <w:noProof/>
                <w:webHidden/>
              </w:rPr>
            </w:r>
            <w:r w:rsidR="003804F9" w:rsidRPr="004C635D">
              <w:rPr>
                <w:noProof/>
                <w:webHidden/>
              </w:rPr>
              <w:fldChar w:fldCharType="separate"/>
            </w:r>
            <w:r w:rsidR="003804F9" w:rsidRPr="004C635D">
              <w:rPr>
                <w:noProof/>
                <w:webHidden/>
              </w:rPr>
              <w:t>5</w:t>
            </w:r>
            <w:r w:rsidR="003804F9" w:rsidRPr="004C635D">
              <w:rPr>
                <w:noProof/>
                <w:webHidden/>
              </w:rPr>
              <w:fldChar w:fldCharType="end"/>
            </w:r>
          </w:hyperlink>
        </w:p>
        <w:p w14:paraId="3EB9CB4D" w14:textId="6B59D20D" w:rsidR="003804F9" w:rsidRPr="004C635D" w:rsidRDefault="00000000" w:rsidP="004C635D">
          <w:pPr>
            <w:pStyle w:val="TOC1"/>
            <w:tabs>
              <w:tab w:val="right" w:leader="dot" w:pos="9350"/>
            </w:tabs>
            <w:rPr>
              <w:rFonts w:eastAsiaTheme="minorEastAsia"/>
              <w:noProof/>
              <w:kern w:val="2"/>
              <w:szCs w:val="22"/>
              <w:lang w:val="en-US"/>
              <w14:ligatures w14:val="standardContextual"/>
            </w:rPr>
          </w:pPr>
          <w:hyperlink w:anchor="_Toc160267673" w:history="1">
            <w:r w:rsidR="003804F9" w:rsidRPr="004C635D">
              <w:rPr>
                <w:rStyle w:val="Hyperlink"/>
                <w:noProof/>
                <w:color w:val="auto"/>
              </w:rPr>
              <w:t>Work Breakdown Structure</w:t>
            </w:r>
            <w:r w:rsidR="003804F9" w:rsidRPr="004C635D">
              <w:rPr>
                <w:noProof/>
                <w:webHidden/>
              </w:rPr>
              <w:tab/>
            </w:r>
            <w:r w:rsidR="003804F9" w:rsidRPr="004C635D">
              <w:rPr>
                <w:noProof/>
                <w:webHidden/>
              </w:rPr>
              <w:fldChar w:fldCharType="begin"/>
            </w:r>
            <w:r w:rsidR="003804F9" w:rsidRPr="004C635D">
              <w:rPr>
                <w:noProof/>
                <w:webHidden/>
              </w:rPr>
              <w:instrText xml:space="preserve"> PAGEREF _Toc160267673 \h </w:instrText>
            </w:r>
            <w:r w:rsidR="003804F9" w:rsidRPr="004C635D">
              <w:rPr>
                <w:noProof/>
                <w:webHidden/>
              </w:rPr>
            </w:r>
            <w:r w:rsidR="003804F9" w:rsidRPr="004C635D">
              <w:rPr>
                <w:noProof/>
                <w:webHidden/>
              </w:rPr>
              <w:fldChar w:fldCharType="separate"/>
            </w:r>
            <w:r w:rsidR="003804F9" w:rsidRPr="004C635D">
              <w:rPr>
                <w:noProof/>
                <w:webHidden/>
              </w:rPr>
              <w:t>6</w:t>
            </w:r>
            <w:r w:rsidR="003804F9" w:rsidRPr="004C635D">
              <w:rPr>
                <w:noProof/>
                <w:webHidden/>
              </w:rPr>
              <w:fldChar w:fldCharType="end"/>
            </w:r>
          </w:hyperlink>
        </w:p>
        <w:p w14:paraId="78B90F2D" w14:textId="0AADC49E" w:rsidR="003804F9" w:rsidRPr="004C635D" w:rsidRDefault="00000000" w:rsidP="004C635D">
          <w:pPr>
            <w:pStyle w:val="TOC1"/>
            <w:tabs>
              <w:tab w:val="right" w:leader="dot" w:pos="9350"/>
            </w:tabs>
            <w:rPr>
              <w:rFonts w:eastAsiaTheme="minorEastAsia"/>
              <w:noProof/>
              <w:kern w:val="2"/>
              <w:szCs w:val="22"/>
              <w:lang w:val="en-US"/>
              <w14:ligatures w14:val="standardContextual"/>
            </w:rPr>
          </w:pPr>
          <w:hyperlink w:anchor="_Toc160267674" w:history="1">
            <w:r w:rsidR="003804F9" w:rsidRPr="004C635D">
              <w:rPr>
                <w:rStyle w:val="Hyperlink"/>
                <w:noProof/>
                <w:color w:val="auto"/>
              </w:rPr>
              <w:t>Quad Chart</w:t>
            </w:r>
            <w:r w:rsidR="003804F9" w:rsidRPr="004C635D">
              <w:rPr>
                <w:noProof/>
                <w:webHidden/>
              </w:rPr>
              <w:tab/>
            </w:r>
            <w:r w:rsidR="003804F9" w:rsidRPr="004C635D">
              <w:rPr>
                <w:noProof/>
                <w:webHidden/>
              </w:rPr>
              <w:fldChar w:fldCharType="begin"/>
            </w:r>
            <w:r w:rsidR="003804F9" w:rsidRPr="004C635D">
              <w:rPr>
                <w:noProof/>
                <w:webHidden/>
              </w:rPr>
              <w:instrText xml:space="preserve"> PAGEREF _Toc160267674 \h </w:instrText>
            </w:r>
            <w:r w:rsidR="003804F9" w:rsidRPr="004C635D">
              <w:rPr>
                <w:noProof/>
                <w:webHidden/>
              </w:rPr>
            </w:r>
            <w:r w:rsidR="003804F9" w:rsidRPr="004C635D">
              <w:rPr>
                <w:noProof/>
                <w:webHidden/>
              </w:rPr>
              <w:fldChar w:fldCharType="separate"/>
            </w:r>
            <w:r w:rsidR="003804F9" w:rsidRPr="004C635D">
              <w:rPr>
                <w:noProof/>
                <w:webHidden/>
              </w:rPr>
              <w:t>8</w:t>
            </w:r>
            <w:r w:rsidR="003804F9" w:rsidRPr="004C635D">
              <w:rPr>
                <w:noProof/>
                <w:webHidden/>
              </w:rPr>
              <w:fldChar w:fldCharType="end"/>
            </w:r>
          </w:hyperlink>
        </w:p>
        <w:p w14:paraId="6E88391D" w14:textId="4DE2DFDC" w:rsidR="003804F9" w:rsidRPr="004C635D" w:rsidRDefault="00000000" w:rsidP="004C635D">
          <w:pPr>
            <w:pStyle w:val="TOC1"/>
            <w:tabs>
              <w:tab w:val="right" w:leader="dot" w:pos="9350"/>
            </w:tabs>
            <w:rPr>
              <w:rFonts w:eastAsiaTheme="minorEastAsia"/>
              <w:noProof/>
              <w:kern w:val="2"/>
              <w:szCs w:val="22"/>
              <w:lang w:val="en-US"/>
              <w14:ligatures w14:val="standardContextual"/>
            </w:rPr>
          </w:pPr>
          <w:hyperlink w:anchor="_Toc160267675" w:history="1">
            <w:r w:rsidR="003804F9" w:rsidRPr="004C635D">
              <w:rPr>
                <w:rStyle w:val="Hyperlink"/>
                <w:noProof/>
                <w:color w:val="auto"/>
              </w:rPr>
              <w:t>Gantt Chart</w:t>
            </w:r>
            <w:r w:rsidR="003804F9" w:rsidRPr="004C635D">
              <w:rPr>
                <w:noProof/>
                <w:webHidden/>
              </w:rPr>
              <w:tab/>
            </w:r>
            <w:r w:rsidR="003804F9" w:rsidRPr="004C635D">
              <w:rPr>
                <w:noProof/>
                <w:webHidden/>
              </w:rPr>
              <w:fldChar w:fldCharType="begin"/>
            </w:r>
            <w:r w:rsidR="003804F9" w:rsidRPr="004C635D">
              <w:rPr>
                <w:noProof/>
                <w:webHidden/>
              </w:rPr>
              <w:instrText xml:space="preserve"> PAGEREF _Toc160267675 \h </w:instrText>
            </w:r>
            <w:r w:rsidR="003804F9" w:rsidRPr="004C635D">
              <w:rPr>
                <w:noProof/>
                <w:webHidden/>
              </w:rPr>
            </w:r>
            <w:r w:rsidR="003804F9" w:rsidRPr="004C635D">
              <w:rPr>
                <w:noProof/>
                <w:webHidden/>
              </w:rPr>
              <w:fldChar w:fldCharType="separate"/>
            </w:r>
            <w:r w:rsidR="003804F9" w:rsidRPr="004C635D">
              <w:rPr>
                <w:noProof/>
                <w:webHidden/>
              </w:rPr>
              <w:t>9</w:t>
            </w:r>
            <w:r w:rsidR="003804F9" w:rsidRPr="004C635D">
              <w:rPr>
                <w:noProof/>
                <w:webHidden/>
              </w:rPr>
              <w:fldChar w:fldCharType="end"/>
            </w:r>
          </w:hyperlink>
        </w:p>
        <w:p w14:paraId="7B0412D4" w14:textId="4CD0BF7C" w:rsidR="003804F9" w:rsidRPr="004C635D" w:rsidRDefault="00000000" w:rsidP="004C635D">
          <w:pPr>
            <w:pStyle w:val="TOC1"/>
            <w:tabs>
              <w:tab w:val="right" w:leader="dot" w:pos="9350"/>
            </w:tabs>
            <w:rPr>
              <w:rFonts w:eastAsiaTheme="minorEastAsia"/>
              <w:noProof/>
              <w:kern w:val="2"/>
              <w:szCs w:val="22"/>
              <w:lang w:val="en-US"/>
              <w14:ligatures w14:val="standardContextual"/>
            </w:rPr>
          </w:pPr>
          <w:hyperlink w:anchor="_Toc160267676" w:history="1">
            <w:r w:rsidR="003804F9" w:rsidRPr="004C635D">
              <w:rPr>
                <w:rStyle w:val="Hyperlink"/>
                <w:noProof/>
                <w:color w:val="auto"/>
              </w:rPr>
              <w:t>Stakeholder’s Involvement</w:t>
            </w:r>
            <w:r w:rsidR="003804F9" w:rsidRPr="004C635D">
              <w:rPr>
                <w:noProof/>
                <w:webHidden/>
              </w:rPr>
              <w:tab/>
            </w:r>
            <w:r w:rsidR="003804F9" w:rsidRPr="004C635D">
              <w:rPr>
                <w:noProof/>
                <w:webHidden/>
              </w:rPr>
              <w:fldChar w:fldCharType="begin"/>
            </w:r>
            <w:r w:rsidR="003804F9" w:rsidRPr="004C635D">
              <w:rPr>
                <w:noProof/>
                <w:webHidden/>
              </w:rPr>
              <w:instrText xml:space="preserve"> PAGEREF _Toc160267676 \h </w:instrText>
            </w:r>
            <w:r w:rsidR="003804F9" w:rsidRPr="004C635D">
              <w:rPr>
                <w:noProof/>
                <w:webHidden/>
              </w:rPr>
            </w:r>
            <w:r w:rsidR="003804F9" w:rsidRPr="004C635D">
              <w:rPr>
                <w:noProof/>
                <w:webHidden/>
              </w:rPr>
              <w:fldChar w:fldCharType="separate"/>
            </w:r>
            <w:r w:rsidR="003804F9" w:rsidRPr="004C635D">
              <w:rPr>
                <w:noProof/>
                <w:webHidden/>
              </w:rPr>
              <w:t>9</w:t>
            </w:r>
            <w:r w:rsidR="003804F9" w:rsidRPr="004C635D">
              <w:rPr>
                <w:noProof/>
                <w:webHidden/>
              </w:rPr>
              <w:fldChar w:fldCharType="end"/>
            </w:r>
          </w:hyperlink>
        </w:p>
        <w:p w14:paraId="6653549C" w14:textId="4D9DF2A3" w:rsidR="003804F9" w:rsidRPr="004C635D" w:rsidRDefault="00000000" w:rsidP="004C635D">
          <w:pPr>
            <w:pStyle w:val="TOC1"/>
            <w:tabs>
              <w:tab w:val="right" w:leader="dot" w:pos="9350"/>
            </w:tabs>
            <w:rPr>
              <w:rFonts w:eastAsiaTheme="minorEastAsia"/>
              <w:noProof/>
              <w:kern w:val="2"/>
              <w:szCs w:val="22"/>
              <w:lang w:val="en-US"/>
              <w14:ligatures w14:val="standardContextual"/>
            </w:rPr>
          </w:pPr>
          <w:hyperlink w:anchor="_Toc160267677" w:history="1">
            <w:r w:rsidR="003804F9" w:rsidRPr="004C635D">
              <w:rPr>
                <w:rStyle w:val="Hyperlink"/>
                <w:noProof/>
                <w:color w:val="auto"/>
              </w:rPr>
              <w:t>Allocation of Resources</w:t>
            </w:r>
            <w:r w:rsidR="003804F9" w:rsidRPr="004C635D">
              <w:rPr>
                <w:noProof/>
                <w:webHidden/>
              </w:rPr>
              <w:tab/>
            </w:r>
            <w:r w:rsidR="003804F9" w:rsidRPr="004C635D">
              <w:rPr>
                <w:noProof/>
                <w:webHidden/>
              </w:rPr>
              <w:fldChar w:fldCharType="begin"/>
            </w:r>
            <w:r w:rsidR="003804F9" w:rsidRPr="004C635D">
              <w:rPr>
                <w:noProof/>
                <w:webHidden/>
              </w:rPr>
              <w:instrText xml:space="preserve"> PAGEREF _Toc160267677 \h </w:instrText>
            </w:r>
            <w:r w:rsidR="003804F9" w:rsidRPr="004C635D">
              <w:rPr>
                <w:noProof/>
                <w:webHidden/>
              </w:rPr>
            </w:r>
            <w:r w:rsidR="003804F9" w:rsidRPr="004C635D">
              <w:rPr>
                <w:noProof/>
                <w:webHidden/>
              </w:rPr>
              <w:fldChar w:fldCharType="separate"/>
            </w:r>
            <w:r w:rsidR="003804F9" w:rsidRPr="004C635D">
              <w:rPr>
                <w:noProof/>
                <w:webHidden/>
              </w:rPr>
              <w:t>10</w:t>
            </w:r>
            <w:r w:rsidR="003804F9" w:rsidRPr="004C635D">
              <w:rPr>
                <w:noProof/>
                <w:webHidden/>
              </w:rPr>
              <w:fldChar w:fldCharType="end"/>
            </w:r>
          </w:hyperlink>
        </w:p>
        <w:p w14:paraId="25E1DFC8" w14:textId="072E0AEC" w:rsidR="003804F9" w:rsidRPr="004C635D" w:rsidRDefault="00000000" w:rsidP="004C635D">
          <w:pPr>
            <w:pStyle w:val="TOC1"/>
            <w:tabs>
              <w:tab w:val="right" w:leader="dot" w:pos="9350"/>
            </w:tabs>
            <w:rPr>
              <w:rFonts w:eastAsiaTheme="minorEastAsia"/>
              <w:noProof/>
              <w:kern w:val="2"/>
              <w:szCs w:val="22"/>
              <w:lang w:val="en-US"/>
              <w14:ligatures w14:val="standardContextual"/>
            </w:rPr>
          </w:pPr>
          <w:hyperlink w:anchor="_Toc160267678" w:history="1">
            <w:r w:rsidR="003804F9" w:rsidRPr="004C635D">
              <w:rPr>
                <w:rStyle w:val="Hyperlink"/>
                <w:noProof/>
                <w:color w:val="auto"/>
              </w:rPr>
              <w:t>Project Risk</w:t>
            </w:r>
            <w:r w:rsidR="003804F9" w:rsidRPr="004C635D">
              <w:rPr>
                <w:noProof/>
                <w:webHidden/>
              </w:rPr>
              <w:tab/>
            </w:r>
            <w:r w:rsidR="003804F9" w:rsidRPr="004C635D">
              <w:rPr>
                <w:noProof/>
                <w:webHidden/>
              </w:rPr>
              <w:fldChar w:fldCharType="begin"/>
            </w:r>
            <w:r w:rsidR="003804F9" w:rsidRPr="004C635D">
              <w:rPr>
                <w:noProof/>
                <w:webHidden/>
              </w:rPr>
              <w:instrText xml:space="preserve"> PAGEREF _Toc160267678 \h </w:instrText>
            </w:r>
            <w:r w:rsidR="003804F9" w:rsidRPr="004C635D">
              <w:rPr>
                <w:noProof/>
                <w:webHidden/>
              </w:rPr>
            </w:r>
            <w:r w:rsidR="003804F9" w:rsidRPr="004C635D">
              <w:rPr>
                <w:noProof/>
                <w:webHidden/>
              </w:rPr>
              <w:fldChar w:fldCharType="separate"/>
            </w:r>
            <w:r w:rsidR="003804F9" w:rsidRPr="004C635D">
              <w:rPr>
                <w:noProof/>
                <w:webHidden/>
              </w:rPr>
              <w:t>11</w:t>
            </w:r>
            <w:r w:rsidR="003804F9" w:rsidRPr="004C635D">
              <w:rPr>
                <w:noProof/>
                <w:webHidden/>
              </w:rPr>
              <w:fldChar w:fldCharType="end"/>
            </w:r>
          </w:hyperlink>
        </w:p>
        <w:p w14:paraId="6552BFD7" w14:textId="17F76F74" w:rsidR="003804F9" w:rsidRPr="004C635D" w:rsidRDefault="00000000" w:rsidP="004C635D">
          <w:pPr>
            <w:pStyle w:val="TOC1"/>
            <w:tabs>
              <w:tab w:val="right" w:leader="dot" w:pos="9350"/>
            </w:tabs>
            <w:rPr>
              <w:rFonts w:eastAsiaTheme="minorEastAsia"/>
              <w:noProof/>
              <w:kern w:val="2"/>
              <w:szCs w:val="22"/>
              <w:lang w:val="en-US"/>
              <w14:ligatures w14:val="standardContextual"/>
            </w:rPr>
          </w:pPr>
          <w:hyperlink w:anchor="_Toc160267679" w:history="1">
            <w:r w:rsidR="003804F9" w:rsidRPr="004C635D">
              <w:rPr>
                <w:rStyle w:val="Hyperlink"/>
                <w:noProof/>
                <w:color w:val="auto"/>
              </w:rPr>
              <w:t>Conclusion</w:t>
            </w:r>
            <w:r w:rsidR="003804F9" w:rsidRPr="004C635D">
              <w:rPr>
                <w:noProof/>
                <w:webHidden/>
              </w:rPr>
              <w:tab/>
            </w:r>
            <w:r w:rsidR="003804F9" w:rsidRPr="004C635D">
              <w:rPr>
                <w:noProof/>
                <w:webHidden/>
              </w:rPr>
              <w:fldChar w:fldCharType="begin"/>
            </w:r>
            <w:r w:rsidR="003804F9" w:rsidRPr="004C635D">
              <w:rPr>
                <w:noProof/>
                <w:webHidden/>
              </w:rPr>
              <w:instrText xml:space="preserve"> PAGEREF _Toc160267679 \h </w:instrText>
            </w:r>
            <w:r w:rsidR="003804F9" w:rsidRPr="004C635D">
              <w:rPr>
                <w:noProof/>
                <w:webHidden/>
              </w:rPr>
            </w:r>
            <w:r w:rsidR="003804F9" w:rsidRPr="004C635D">
              <w:rPr>
                <w:noProof/>
                <w:webHidden/>
              </w:rPr>
              <w:fldChar w:fldCharType="separate"/>
            </w:r>
            <w:r w:rsidR="003804F9" w:rsidRPr="004C635D">
              <w:rPr>
                <w:noProof/>
                <w:webHidden/>
              </w:rPr>
              <w:t>13</w:t>
            </w:r>
            <w:r w:rsidR="003804F9" w:rsidRPr="004C635D">
              <w:rPr>
                <w:noProof/>
                <w:webHidden/>
              </w:rPr>
              <w:fldChar w:fldCharType="end"/>
            </w:r>
          </w:hyperlink>
        </w:p>
        <w:p w14:paraId="3296802F" w14:textId="17231DD6" w:rsidR="003804F9" w:rsidRPr="004C635D" w:rsidRDefault="00000000" w:rsidP="004C635D">
          <w:pPr>
            <w:pStyle w:val="TOC1"/>
            <w:tabs>
              <w:tab w:val="right" w:leader="dot" w:pos="9350"/>
            </w:tabs>
            <w:rPr>
              <w:rFonts w:eastAsiaTheme="minorEastAsia"/>
              <w:noProof/>
              <w:kern w:val="2"/>
              <w:szCs w:val="22"/>
              <w:lang w:val="en-US"/>
              <w14:ligatures w14:val="standardContextual"/>
            </w:rPr>
          </w:pPr>
          <w:hyperlink w:anchor="_Toc160267680" w:history="1">
            <w:r w:rsidR="003804F9" w:rsidRPr="004C635D">
              <w:rPr>
                <w:rStyle w:val="Hyperlink"/>
                <w:noProof/>
                <w:color w:val="auto"/>
              </w:rPr>
              <w:t>References</w:t>
            </w:r>
            <w:r w:rsidR="003804F9" w:rsidRPr="004C635D">
              <w:rPr>
                <w:noProof/>
                <w:webHidden/>
              </w:rPr>
              <w:tab/>
            </w:r>
            <w:r w:rsidR="003804F9" w:rsidRPr="004C635D">
              <w:rPr>
                <w:noProof/>
                <w:webHidden/>
              </w:rPr>
              <w:fldChar w:fldCharType="begin"/>
            </w:r>
            <w:r w:rsidR="003804F9" w:rsidRPr="004C635D">
              <w:rPr>
                <w:noProof/>
                <w:webHidden/>
              </w:rPr>
              <w:instrText xml:space="preserve"> PAGEREF _Toc160267680 \h </w:instrText>
            </w:r>
            <w:r w:rsidR="003804F9" w:rsidRPr="004C635D">
              <w:rPr>
                <w:noProof/>
                <w:webHidden/>
              </w:rPr>
            </w:r>
            <w:r w:rsidR="003804F9" w:rsidRPr="004C635D">
              <w:rPr>
                <w:noProof/>
                <w:webHidden/>
              </w:rPr>
              <w:fldChar w:fldCharType="separate"/>
            </w:r>
            <w:r w:rsidR="003804F9" w:rsidRPr="004C635D">
              <w:rPr>
                <w:noProof/>
                <w:webHidden/>
              </w:rPr>
              <w:t>14</w:t>
            </w:r>
            <w:r w:rsidR="003804F9" w:rsidRPr="004C635D">
              <w:rPr>
                <w:noProof/>
                <w:webHidden/>
              </w:rPr>
              <w:fldChar w:fldCharType="end"/>
            </w:r>
          </w:hyperlink>
        </w:p>
        <w:p w14:paraId="52C06630" w14:textId="340DBC3F" w:rsidR="003804F9" w:rsidRPr="004C635D" w:rsidRDefault="00000000" w:rsidP="004C635D">
          <w:pPr>
            <w:pStyle w:val="TOC1"/>
            <w:tabs>
              <w:tab w:val="right" w:leader="dot" w:pos="9350"/>
            </w:tabs>
            <w:rPr>
              <w:rFonts w:eastAsiaTheme="minorEastAsia"/>
              <w:noProof/>
              <w:kern w:val="2"/>
              <w:szCs w:val="22"/>
              <w:lang w:val="en-US"/>
              <w14:ligatures w14:val="standardContextual"/>
            </w:rPr>
          </w:pPr>
          <w:hyperlink w:anchor="_Toc160267681" w:history="1">
            <w:r w:rsidR="003804F9" w:rsidRPr="004C635D">
              <w:rPr>
                <w:rStyle w:val="Hyperlink"/>
                <w:noProof/>
                <w:color w:val="auto"/>
              </w:rPr>
              <w:t>Appendix</w:t>
            </w:r>
            <w:r w:rsidR="003804F9" w:rsidRPr="004C635D">
              <w:rPr>
                <w:noProof/>
                <w:webHidden/>
              </w:rPr>
              <w:tab/>
            </w:r>
            <w:r w:rsidR="003804F9" w:rsidRPr="004C635D">
              <w:rPr>
                <w:noProof/>
                <w:webHidden/>
              </w:rPr>
              <w:fldChar w:fldCharType="begin"/>
            </w:r>
            <w:r w:rsidR="003804F9" w:rsidRPr="004C635D">
              <w:rPr>
                <w:noProof/>
                <w:webHidden/>
              </w:rPr>
              <w:instrText xml:space="preserve"> PAGEREF _Toc160267681 \h </w:instrText>
            </w:r>
            <w:r w:rsidR="003804F9" w:rsidRPr="004C635D">
              <w:rPr>
                <w:noProof/>
                <w:webHidden/>
              </w:rPr>
            </w:r>
            <w:r w:rsidR="003804F9" w:rsidRPr="004C635D">
              <w:rPr>
                <w:noProof/>
                <w:webHidden/>
              </w:rPr>
              <w:fldChar w:fldCharType="separate"/>
            </w:r>
            <w:r w:rsidR="003804F9" w:rsidRPr="004C635D">
              <w:rPr>
                <w:noProof/>
                <w:webHidden/>
              </w:rPr>
              <w:t>16</w:t>
            </w:r>
            <w:r w:rsidR="003804F9" w:rsidRPr="004C635D">
              <w:rPr>
                <w:noProof/>
                <w:webHidden/>
              </w:rPr>
              <w:fldChar w:fldCharType="end"/>
            </w:r>
          </w:hyperlink>
        </w:p>
        <w:p w14:paraId="3CE9921E" w14:textId="3A1D147B" w:rsidR="00CB4510" w:rsidRPr="004C635D" w:rsidRDefault="00CB4510" w:rsidP="004C635D">
          <w:r w:rsidRPr="004C635D">
            <w:rPr>
              <w:b/>
              <w:bCs/>
              <w:noProof/>
            </w:rPr>
            <w:fldChar w:fldCharType="end"/>
          </w:r>
        </w:p>
      </w:sdtContent>
    </w:sdt>
    <w:p w14:paraId="2B64977A" w14:textId="77777777" w:rsidR="00CB4510" w:rsidRPr="004C635D" w:rsidRDefault="00CB4510" w:rsidP="004C635D">
      <w:pPr>
        <w:spacing w:before="0" w:after="160"/>
        <w:jc w:val="left"/>
        <w:rPr>
          <w:rFonts w:eastAsiaTheme="majorEastAsia"/>
          <w:b/>
          <w:sz w:val="32"/>
          <w:szCs w:val="32"/>
        </w:rPr>
      </w:pPr>
      <w:r w:rsidRPr="004C635D">
        <w:br w:type="page"/>
      </w:r>
    </w:p>
    <w:p w14:paraId="156C2462" w14:textId="60E424CC" w:rsidR="006823C7" w:rsidRPr="004C635D" w:rsidRDefault="00DC30E1" w:rsidP="004C635D">
      <w:pPr>
        <w:pStyle w:val="Heading1"/>
        <w:spacing w:line="360" w:lineRule="auto"/>
        <w:rPr>
          <w:rFonts w:cs="Times New Roman"/>
        </w:rPr>
      </w:pPr>
      <w:bookmarkStart w:id="0" w:name="_Toc160267670"/>
      <w:r w:rsidRPr="004C635D">
        <w:rPr>
          <w:rFonts w:cs="Times New Roman"/>
        </w:rPr>
        <w:lastRenderedPageBreak/>
        <w:t>Introduction</w:t>
      </w:r>
      <w:bookmarkEnd w:id="0"/>
    </w:p>
    <w:p w14:paraId="0D9EA128" w14:textId="582AA4D7" w:rsidR="00DC30E1" w:rsidRPr="00E25CEA" w:rsidRDefault="00DC30E1" w:rsidP="00E25CEA">
      <w:r w:rsidRPr="00E25CEA">
        <w:t>Project management is a very critical subject. For completing a project, it is necessary that all the criteria are met properly. In the case of project management, from the initiation of the idea to the completion and control of the project, there are challenges in every stage. A project management plan is the blueprint of a project which describes everything about a project. It describes the idea generation, initiation, scope, risk, implementation and control of the project. A project management plan must be clear and precise</w:t>
      </w:r>
      <w:r w:rsidR="00CB4510" w:rsidRPr="00E25CEA">
        <w:t xml:space="preserve"> (Tam et al., 2020)</w:t>
      </w:r>
      <w:r w:rsidRPr="00E25CEA">
        <w:t xml:space="preserve">. In this report, the project management plan of TallyBook will be described. TallyBook is a personal finance and accounts management application which is specially designed for students. It will help the students to manage their funds properly and save money to ensure a better future for themselves. In this project management plan, the project description, scope of the project, work breakdown structure of the project, quad chart, Gantt chart, stakeholder’s investment, allocation of the resources </w:t>
      </w:r>
      <w:r w:rsidR="00E25CEA">
        <w:t xml:space="preserve">and </w:t>
      </w:r>
      <w:r w:rsidRPr="00E25CEA">
        <w:t xml:space="preserve">risk analysis of the project will be discussed. </w:t>
      </w:r>
    </w:p>
    <w:p w14:paraId="7C75BD16" w14:textId="77777777" w:rsidR="00E25CEA" w:rsidRDefault="00E25CEA" w:rsidP="004C635D"/>
    <w:p w14:paraId="327DEA16" w14:textId="735D4AEC" w:rsidR="00E25CEA" w:rsidRPr="004C635D" w:rsidRDefault="00E25CEA" w:rsidP="00E25CEA"/>
    <w:p w14:paraId="3C184575" w14:textId="1A6323EC" w:rsidR="00DC30E1" w:rsidRPr="004C635D" w:rsidRDefault="00DC30E1" w:rsidP="004C635D">
      <w:pPr>
        <w:pStyle w:val="Heading1"/>
        <w:spacing w:line="360" w:lineRule="auto"/>
        <w:rPr>
          <w:rFonts w:cs="Times New Roman"/>
        </w:rPr>
      </w:pPr>
      <w:bookmarkStart w:id="1" w:name="_Toc160267671"/>
      <w:r w:rsidRPr="004C635D">
        <w:rPr>
          <w:rFonts w:cs="Times New Roman"/>
        </w:rPr>
        <w:lastRenderedPageBreak/>
        <w:t>Project Description</w:t>
      </w:r>
      <w:bookmarkEnd w:id="1"/>
    </w:p>
    <w:p w14:paraId="5CB4D100" w14:textId="575AF91B" w:rsidR="00CB4510" w:rsidRPr="004C635D" w:rsidRDefault="00CB4510" w:rsidP="004C635D">
      <w:pPr>
        <w:jc w:val="center"/>
      </w:pPr>
      <w:r w:rsidRPr="004C635D">
        <w:rPr>
          <w:noProof/>
        </w:rPr>
        <w:drawing>
          <wp:inline distT="0" distB="0" distL="0" distR="0" wp14:anchorId="5813673C" wp14:editId="7B6C4E3F">
            <wp:extent cx="2947458" cy="4715933"/>
            <wp:effectExtent l="0" t="0" r="5715" b="8890"/>
            <wp:docPr id="4" name="Picture 3">
              <a:extLst xmlns:a="http://schemas.openxmlformats.org/drawingml/2006/main">
                <a:ext uri="{FF2B5EF4-FFF2-40B4-BE49-F238E27FC236}">
                  <a16:creationId xmlns:a16="http://schemas.microsoft.com/office/drawing/2014/main" id="{6900DD64-D542-5ADF-14B9-91531B73B2C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6900DD64-D542-5ADF-14B9-91531B73B2CE}"/>
                        </a:ext>
                      </a:extLst>
                    </pic:cNvPr>
                    <pic:cNvPicPr>
                      <a:picLocks noChangeAspect="1"/>
                    </pic:cNvPicPr>
                  </pic:nvPicPr>
                  <pic:blipFill>
                    <a:blip r:embed="rId8"/>
                    <a:stretch>
                      <a:fillRect/>
                    </a:stretch>
                  </pic:blipFill>
                  <pic:spPr>
                    <a:xfrm>
                      <a:off x="0" y="0"/>
                      <a:ext cx="2947458" cy="4715933"/>
                    </a:xfrm>
                    <a:prstGeom prst="rect">
                      <a:avLst/>
                    </a:prstGeom>
                  </pic:spPr>
                </pic:pic>
              </a:graphicData>
            </a:graphic>
          </wp:inline>
        </w:drawing>
      </w:r>
    </w:p>
    <w:p w14:paraId="77518A87" w14:textId="2FDA713C" w:rsidR="00CB4510" w:rsidRPr="004C635D" w:rsidRDefault="00CB4510" w:rsidP="00E25CEA">
      <w:pPr>
        <w:pStyle w:val="Heading1"/>
      </w:pPr>
      <w:r w:rsidRPr="004C635D">
        <w:t>Figure 1: Tally Book (Author).</w:t>
      </w:r>
    </w:p>
    <w:p w14:paraId="1D601168" w14:textId="3765D6B2" w:rsidR="00DC30E1" w:rsidRPr="004C635D" w:rsidRDefault="00DC30E1" w:rsidP="004C635D">
      <w:r w:rsidRPr="004C635D">
        <w:rPr>
          <w:b/>
          <w:bCs/>
        </w:rPr>
        <w:t>Project Name:</w:t>
      </w:r>
      <w:r w:rsidRPr="004C635D">
        <w:t xml:space="preserve"> TallyBook</w:t>
      </w:r>
    </w:p>
    <w:p w14:paraId="2DD4603A" w14:textId="4E3505F2" w:rsidR="00DC30E1" w:rsidRPr="004C635D" w:rsidRDefault="00DC30E1" w:rsidP="004C635D">
      <w:r w:rsidRPr="004C635D">
        <w:rPr>
          <w:b/>
          <w:bCs/>
        </w:rPr>
        <w:t>Duration:</w:t>
      </w:r>
      <w:r w:rsidRPr="004C635D">
        <w:t xml:space="preserve"> Six Months</w:t>
      </w:r>
    </w:p>
    <w:p w14:paraId="40FAEEAC" w14:textId="0731CB73" w:rsidR="00DC30E1" w:rsidRPr="004C635D" w:rsidRDefault="00DC30E1" w:rsidP="004C635D">
      <w:r w:rsidRPr="004C635D">
        <w:rPr>
          <w:b/>
          <w:bCs/>
        </w:rPr>
        <w:t>Description:</w:t>
      </w:r>
      <w:r w:rsidRPr="004C635D">
        <w:t xml:space="preserve"> This project is about TallyBook which is a mobile application and will be used for personal finance and accounts management. The application is specially designed for students. The UK is a sweet spot for foreign students to complete their higher studies as there are various reputed universities in the UK. As per a study, it can be seen that most of these students suffer from poor finance and accounts management of their funds. As a result, they have to struggle a lot in the future. So, keeping this problem in mind, we have come up with an idea to help the students manage their expenses properly</w:t>
      </w:r>
      <w:r w:rsidR="00CB4510" w:rsidRPr="004C635D">
        <w:t xml:space="preserve"> (Toljaga-Nikolić et al., 2020)</w:t>
      </w:r>
      <w:r w:rsidRPr="004C635D">
        <w:t xml:space="preserve">. TallyBook will help its </w:t>
      </w:r>
      <w:r w:rsidRPr="004C635D">
        <w:lastRenderedPageBreak/>
        <w:t xml:space="preserve">users keep a clear record of their earnings and expenses and will also suggest loan facilities available to them from different sources. The application will also explore investment opportunities for the students if they have good savings. </w:t>
      </w:r>
      <w:r w:rsidR="00CB4510" w:rsidRPr="004C635D">
        <w:t>In this way, a student will be able to save conveniently for his future and may face fewer difficulties in case of managing finances for any particular event (Zasa et al., 2020). TallyBook also helps to list down the possible number of financing sourc</w:t>
      </w:r>
      <w:r w:rsidR="00167498">
        <w:t>es</w:t>
      </w:r>
      <w:r w:rsidR="00CB4510" w:rsidRPr="004C635D">
        <w:t xml:space="preserve"> and helps the user to get suggestions on using the best possible finance sources. In that case, TallyBook will also suggest what loan facilities can the user avail </w:t>
      </w:r>
      <w:r w:rsidR="00167498">
        <w:t xml:space="preserve">of </w:t>
      </w:r>
      <w:r w:rsidR="00CB4510" w:rsidRPr="004C635D">
        <w:t xml:space="preserve">and will also describe the procedure and eligibility for enabling that loan. Similarly, it keeps a proper record of the user’s lending and reminds the user to pay the debt before the deadline. For example, the user may check his deadline for credit card bill payment through the TallyBook application. </w:t>
      </w:r>
      <w:r w:rsidRPr="004C635D">
        <w:t xml:space="preserve">The project duration is six months. During these six months, the application will be free for everyone to download. It will be available both in Android and IOS. Ads will be the primary source of revenue generation for the application. After six months, a premium ad-free version of the application will be introduced to the users. </w:t>
      </w:r>
    </w:p>
    <w:p w14:paraId="09606513" w14:textId="2BC3D170" w:rsidR="00DC30E1" w:rsidRPr="004C635D" w:rsidRDefault="00DC30E1" w:rsidP="004C635D">
      <w:pPr>
        <w:pStyle w:val="Heading1"/>
        <w:spacing w:line="360" w:lineRule="auto"/>
        <w:rPr>
          <w:rFonts w:cs="Times New Roman"/>
        </w:rPr>
      </w:pPr>
      <w:bookmarkStart w:id="2" w:name="_Toc160267672"/>
      <w:r w:rsidRPr="004C635D">
        <w:rPr>
          <w:rFonts w:cs="Times New Roman"/>
        </w:rPr>
        <w:t>Scope of the Project</w:t>
      </w:r>
      <w:bookmarkEnd w:id="2"/>
    </w:p>
    <w:p w14:paraId="756D0678" w14:textId="5B5473F6" w:rsidR="00DC30E1" w:rsidRPr="004C635D" w:rsidRDefault="00DC30E1" w:rsidP="004C635D">
      <w:r w:rsidRPr="004C635D">
        <w:t>TallyBook as a product has the potential scope to stand out in the market as an effective personal finance and accounts manager for students. The scope of the project is described below:</w:t>
      </w:r>
    </w:p>
    <w:p w14:paraId="7BFFE06C" w14:textId="38F5980A" w:rsidR="00DC30E1" w:rsidRPr="004C635D" w:rsidRDefault="00DC30E1" w:rsidP="004C635D">
      <w:r w:rsidRPr="004C635D">
        <w:rPr>
          <w:b/>
          <w:bCs/>
        </w:rPr>
        <w:t>Effective Fund Management:</w:t>
      </w:r>
      <w:r w:rsidRPr="004C635D">
        <w:t xml:space="preserve"> The application is especially targeted for students who </w:t>
      </w:r>
      <w:proofErr w:type="gramStart"/>
      <w:r w:rsidRPr="004C635D">
        <w:t>have to</w:t>
      </w:r>
      <w:proofErr w:type="gramEnd"/>
      <w:r w:rsidRPr="004C635D">
        <w:t xml:space="preserve"> manage their expenses. TallyBook will help them to manage their funds properly and thus will increase their savings and reduce unnecessary costs. Also, as it is free, it will increase its popularity fast.</w:t>
      </w:r>
      <w:r w:rsidR="00CB4510" w:rsidRPr="004C635D">
        <w:t xml:space="preserve"> A student should make an effort to maintain a savings account, which typically has minimal or </w:t>
      </w:r>
      <w:r w:rsidR="00E25CEA" w:rsidRPr="004C635D">
        <w:t>no-account</w:t>
      </w:r>
      <w:r w:rsidR="00CB4510" w:rsidRPr="004C635D">
        <w:t xml:space="preserve"> fee charges (Bambauer-Sachse </w:t>
      </w:r>
      <w:r w:rsidR="00B95110">
        <w:t>and</w:t>
      </w:r>
      <w:r w:rsidR="00CB4510" w:rsidRPr="004C635D">
        <w:t xml:space="preserve"> Helbling, 2021). A student must also establish budgetary objectives for each week, month, semester, term, etc. A student who sets financial objectives will be able to monitor his spending and determine whether he is on track. This is a wise decision that can lead to great rewards.</w:t>
      </w:r>
    </w:p>
    <w:p w14:paraId="39E51905" w14:textId="2786F923" w:rsidR="00DC30E1" w:rsidRPr="004C635D" w:rsidRDefault="00DC30E1" w:rsidP="004C635D">
      <w:r w:rsidRPr="004C635D">
        <w:rPr>
          <w:b/>
          <w:bCs/>
        </w:rPr>
        <w:t>Futuristic Product:</w:t>
      </w:r>
      <w:r w:rsidRPr="004C635D">
        <w:t xml:space="preserve"> It is a futuristic product. Although there are few applications available for managing personal finance, TallyBook has some unique features such as it will suggest the students or users possible sources of loans or funds</w:t>
      </w:r>
      <w:r w:rsidR="00CB4510" w:rsidRPr="004C635D">
        <w:t xml:space="preserve"> (Martinsuo </w:t>
      </w:r>
      <w:r w:rsidR="00B95110">
        <w:t>and</w:t>
      </w:r>
      <w:r w:rsidR="00CB4510" w:rsidRPr="004C635D">
        <w:t xml:space="preserve"> Geraldi, 2020)</w:t>
      </w:r>
      <w:r w:rsidRPr="004C635D">
        <w:t>. Again, it will help the users to explore investment opportunities, if they have enough savings.</w:t>
      </w:r>
    </w:p>
    <w:p w14:paraId="4C34B097" w14:textId="1367310A" w:rsidR="00DC30E1" w:rsidRPr="004C635D" w:rsidRDefault="00DC30E1" w:rsidP="004C635D">
      <w:r w:rsidRPr="004C635D">
        <w:rPr>
          <w:b/>
          <w:bCs/>
        </w:rPr>
        <w:t>Free Product:</w:t>
      </w:r>
      <w:r w:rsidRPr="004C635D">
        <w:t xml:space="preserve"> As it is a free product, there is good scope for market expansion. Even after the initial stage of six months, the product will have a free version with ads so that a wide range of people can come under the coverage of the application</w:t>
      </w:r>
      <w:r w:rsidR="00CB4510" w:rsidRPr="004C635D">
        <w:t xml:space="preserve"> (Singh </w:t>
      </w:r>
      <w:r w:rsidR="00B95110">
        <w:t>and</w:t>
      </w:r>
      <w:r w:rsidR="00CB4510" w:rsidRPr="004C635D">
        <w:t xml:space="preserve"> Williams, 2021)</w:t>
      </w:r>
      <w:r w:rsidRPr="004C635D">
        <w:t xml:space="preserve">. In this way, </w:t>
      </w:r>
      <w:r w:rsidRPr="004C635D">
        <w:lastRenderedPageBreak/>
        <w:t>the income from ads will increase.</w:t>
      </w:r>
      <w:r w:rsidR="00CB4510" w:rsidRPr="004C635D">
        <w:t xml:space="preserve"> The software initially will be free of charge and will use in-app advertisements as its primary source of revenue. The app maintenance cost will also be maintained through the advertisement earnings. Once the application reaches a certain number of users and a certain period of time, we will introduce a subscription system to the users.</w:t>
      </w:r>
    </w:p>
    <w:p w14:paraId="29F579D8" w14:textId="082E6CC6" w:rsidR="00DC30E1" w:rsidRPr="004C635D" w:rsidRDefault="00DC30E1" w:rsidP="004C635D">
      <w:r w:rsidRPr="004C635D">
        <w:rPr>
          <w:b/>
          <w:bCs/>
        </w:rPr>
        <w:t>Scope for Expansion in the Corporate Market:</w:t>
      </w:r>
      <w:r w:rsidRPr="004C635D">
        <w:t xml:space="preserve"> After reaching the desired growth level in the consumer market, TallyBook may make accounts planning solutions for corporate customers</w:t>
      </w:r>
      <w:r w:rsidR="00CB4510" w:rsidRPr="004C635D">
        <w:t xml:space="preserve"> (Pöschl </w:t>
      </w:r>
      <w:r w:rsidR="00B95110">
        <w:t>and</w:t>
      </w:r>
      <w:r w:rsidR="00CB4510" w:rsidRPr="004C635D">
        <w:t xml:space="preserve"> Freiling, 2020)</w:t>
      </w:r>
      <w:r w:rsidRPr="004C635D">
        <w:t xml:space="preserve">. So, there </w:t>
      </w:r>
      <w:r w:rsidR="00167498">
        <w:t>is</w:t>
      </w:r>
      <w:r w:rsidRPr="004C635D">
        <w:t xml:space="preserve"> good scope for market expansion and development for TallyBook.</w:t>
      </w:r>
    </w:p>
    <w:p w14:paraId="2070FE82" w14:textId="1E4839C2" w:rsidR="00DC30E1" w:rsidRPr="004C635D" w:rsidRDefault="00DC30E1" w:rsidP="004C635D">
      <w:pPr>
        <w:pStyle w:val="Heading1"/>
        <w:spacing w:line="360" w:lineRule="auto"/>
        <w:rPr>
          <w:rFonts w:cs="Times New Roman"/>
        </w:rPr>
      </w:pPr>
      <w:bookmarkStart w:id="3" w:name="_Toc160267673"/>
      <w:r w:rsidRPr="004C635D">
        <w:rPr>
          <w:rFonts w:cs="Times New Roman"/>
        </w:rPr>
        <w:t>Work Breakdown Structure</w:t>
      </w:r>
      <w:bookmarkEnd w:id="3"/>
    </w:p>
    <w:p w14:paraId="36C843C3" w14:textId="1466FB19" w:rsidR="00975850" w:rsidRPr="004C635D" w:rsidRDefault="00167498" w:rsidP="004C635D">
      <w:pPr>
        <w:jc w:val="center"/>
      </w:pPr>
      <w:r>
        <w:rPr>
          <w:noProof/>
        </w:rPr>
        <w:drawing>
          <wp:inline distT="0" distB="0" distL="0" distR="0" wp14:anchorId="0FAAB4DA" wp14:editId="68DA2915">
            <wp:extent cx="4889500" cy="2707005"/>
            <wp:effectExtent l="0" t="0" r="6350" b="0"/>
            <wp:docPr id="1680910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89500" cy="2707005"/>
                    </a:xfrm>
                    <a:prstGeom prst="rect">
                      <a:avLst/>
                    </a:prstGeom>
                    <a:noFill/>
                  </pic:spPr>
                </pic:pic>
              </a:graphicData>
            </a:graphic>
          </wp:inline>
        </w:drawing>
      </w:r>
    </w:p>
    <w:p w14:paraId="61A85803" w14:textId="56EAF579" w:rsidR="00975850" w:rsidRPr="004C635D" w:rsidRDefault="00975850" w:rsidP="004C635D">
      <w:pPr>
        <w:jc w:val="center"/>
      </w:pPr>
      <w:r w:rsidRPr="004C635D">
        <w:t>Figure 2: Work-breakdown structure</w:t>
      </w:r>
      <w:r w:rsidR="003804F9" w:rsidRPr="004C635D">
        <w:t xml:space="preserve"> (Author)</w:t>
      </w:r>
      <w:r w:rsidRPr="004C635D">
        <w:t>.</w:t>
      </w:r>
    </w:p>
    <w:p w14:paraId="3BD8AD5A" w14:textId="2DD462EB" w:rsidR="00DC30E1" w:rsidRPr="004C635D" w:rsidRDefault="00DC30E1" w:rsidP="004C635D">
      <w:r w:rsidRPr="004C635D">
        <w:t>The work breakdown structure of the TallBook launching project has five stages. These are initiation, software development, marketing, launching, controlling and managing customer feedback. These stages are discussed below:</w:t>
      </w:r>
    </w:p>
    <w:p w14:paraId="4B7AE7C8" w14:textId="55C35A80" w:rsidR="00DC30E1" w:rsidRPr="004C635D" w:rsidRDefault="00DC30E1" w:rsidP="004C635D">
      <w:r w:rsidRPr="004C635D">
        <w:rPr>
          <w:b/>
          <w:bCs/>
        </w:rPr>
        <w:t>Initiation:</w:t>
      </w:r>
      <w:r w:rsidRPr="004C635D">
        <w:t xml:space="preserve"> In the initiation stage of the project, an idea has been generated for the product. The idea of TallyBook has come from the struggle of university students to manage their funds for their studies and basic activities</w:t>
      </w:r>
      <w:r w:rsidR="00CB4510" w:rsidRPr="004C635D">
        <w:t xml:space="preserve"> (El Khatib et al., 2022)</w:t>
      </w:r>
      <w:r w:rsidRPr="004C635D">
        <w:t>. TallyBook will help the students to manage their earnings and expenses properly so that they can have a better future.</w:t>
      </w:r>
    </w:p>
    <w:p w14:paraId="14484B39" w14:textId="6B9311C5" w:rsidR="00DC30E1" w:rsidRPr="004C635D" w:rsidRDefault="00DC30E1" w:rsidP="004C635D">
      <w:r w:rsidRPr="004C635D">
        <w:rPr>
          <w:b/>
          <w:bCs/>
        </w:rPr>
        <w:t>Software Development:</w:t>
      </w:r>
      <w:r w:rsidRPr="004C635D">
        <w:t xml:space="preserve"> After the project initiation, the next part is software development. Software development is the most critical part of this project</w:t>
      </w:r>
      <w:r w:rsidR="00CB4510" w:rsidRPr="004C635D">
        <w:t xml:space="preserve"> (Gobel, 2019)</w:t>
      </w:r>
      <w:r w:rsidRPr="004C635D">
        <w:t xml:space="preserve">. As the application will </w:t>
      </w:r>
      <w:r w:rsidRPr="004C635D">
        <w:lastRenderedPageBreak/>
        <w:t xml:space="preserve">be available for both Android and IOS users, different types of coding are needed for each platform. The Android application will be developed using JavaScript and C++ while the IOS application will be developed using the Swift programming language. </w:t>
      </w:r>
    </w:p>
    <w:p w14:paraId="48B9E3B7" w14:textId="0BB82036" w:rsidR="00DC30E1" w:rsidRPr="004C635D" w:rsidRDefault="00DC30E1" w:rsidP="004C635D">
      <w:r w:rsidRPr="004C635D">
        <w:rPr>
          <w:b/>
          <w:bCs/>
        </w:rPr>
        <w:t xml:space="preserve">Marketing: </w:t>
      </w:r>
      <w:r w:rsidRPr="004C635D">
        <w:t>Marketing is the most important part of the project. Social media marketing will be used for advertising TallyBook. Social media platforms are the best medium to reach people as almost every person has a social media platform account like Facebook</w:t>
      </w:r>
      <w:r w:rsidR="00CB4510" w:rsidRPr="004C635D">
        <w:t xml:space="preserve"> (Guo </w:t>
      </w:r>
      <w:r w:rsidR="00B95110">
        <w:t>and</w:t>
      </w:r>
      <w:r w:rsidR="00CB4510" w:rsidRPr="004C635D">
        <w:t xml:space="preserve"> Zhang, 2022)</w:t>
      </w:r>
      <w:r w:rsidRPr="004C635D">
        <w:t xml:space="preserve">. However, the advertisement will be especially targeted to UK university students. As for the segmentation, there are two market segments of TallyBook- normal users and students. </w:t>
      </w:r>
    </w:p>
    <w:p w14:paraId="57E05A87" w14:textId="4EC3D6D5" w:rsidR="00DC30E1" w:rsidRPr="004C635D" w:rsidRDefault="00DC30E1" w:rsidP="004C635D">
      <w:r w:rsidRPr="004C635D">
        <w:rPr>
          <w:b/>
          <w:bCs/>
        </w:rPr>
        <w:t>Launching:</w:t>
      </w:r>
      <w:r w:rsidRPr="004C635D">
        <w:t xml:space="preserve"> The project will be implemented in the launching stage. The application will be altogether launched on all platforms</w:t>
      </w:r>
      <w:r w:rsidR="00CB4510" w:rsidRPr="004C635D">
        <w:t xml:space="preserve"> (Knox, 2020)</w:t>
      </w:r>
      <w:r w:rsidRPr="004C635D">
        <w:t xml:space="preserve">. The application can be downloaded from both Google Play Store and Apple App Store. </w:t>
      </w:r>
    </w:p>
    <w:p w14:paraId="43F1B532" w14:textId="3479B036" w:rsidR="00DC30E1" w:rsidRPr="004C635D" w:rsidRDefault="00DC30E1" w:rsidP="004C635D">
      <w:r w:rsidRPr="004C635D">
        <w:rPr>
          <w:b/>
          <w:bCs/>
        </w:rPr>
        <w:t>Controlling and Managing Customer Feedback</w:t>
      </w:r>
      <w:r w:rsidRPr="004C635D">
        <w:t>: Controlling is one of the most important parts of this project. During the project, it is very necessary to keep the customers satisfied with what they need</w:t>
      </w:r>
      <w:r w:rsidR="00CB4510" w:rsidRPr="004C635D">
        <w:t xml:space="preserve"> (Lowry, 2018)</w:t>
      </w:r>
      <w:r w:rsidRPr="004C635D">
        <w:t>. The application will have a 24-hour running server. And, live chats will be available for a certain period to cover what customers need. Also, customers can easily give feedback using the application.</w:t>
      </w:r>
    </w:p>
    <w:p w14:paraId="7C10794B" w14:textId="59FF8DEE" w:rsidR="00DC30E1" w:rsidRPr="004C635D" w:rsidRDefault="00DC30E1" w:rsidP="004C635D">
      <w:pPr>
        <w:pStyle w:val="Heading1"/>
        <w:spacing w:line="360" w:lineRule="auto"/>
        <w:rPr>
          <w:rFonts w:cs="Times New Roman"/>
        </w:rPr>
      </w:pPr>
      <w:bookmarkStart w:id="4" w:name="_Toc160267674"/>
      <w:r w:rsidRPr="004C635D">
        <w:rPr>
          <w:rFonts w:cs="Times New Roman"/>
        </w:rPr>
        <w:t>Quad Chart</w:t>
      </w:r>
      <w:bookmarkEnd w:id="4"/>
    </w:p>
    <w:p w14:paraId="78548EE5" w14:textId="28036311" w:rsidR="00DC30E1" w:rsidRPr="004C635D" w:rsidRDefault="00DC30E1" w:rsidP="004C635D">
      <w:r w:rsidRPr="004C635D">
        <w:rPr>
          <w:noProof/>
        </w:rPr>
        <w:drawing>
          <wp:inline distT="0" distB="0" distL="0" distR="0" wp14:anchorId="24FC40C5" wp14:editId="1B6BB0DB">
            <wp:extent cx="5943600" cy="3131820"/>
            <wp:effectExtent l="0" t="0" r="0" b="0"/>
            <wp:docPr id="692530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530220" name=""/>
                    <pic:cNvPicPr/>
                  </pic:nvPicPr>
                  <pic:blipFill>
                    <a:blip r:embed="rId10"/>
                    <a:stretch>
                      <a:fillRect/>
                    </a:stretch>
                  </pic:blipFill>
                  <pic:spPr>
                    <a:xfrm>
                      <a:off x="0" y="0"/>
                      <a:ext cx="5943600" cy="3131820"/>
                    </a:xfrm>
                    <a:prstGeom prst="rect">
                      <a:avLst/>
                    </a:prstGeom>
                  </pic:spPr>
                </pic:pic>
              </a:graphicData>
            </a:graphic>
          </wp:inline>
        </w:drawing>
      </w:r>
    </w:p>
    <w:p w14:paraId="2D24B21B" w14:textId="3619CA62" w:rsidR="00DC30E1" w:rsidRPr="004C635D" w:rsidRDefault="00DC30E1" w:rsidP="004C635D">
      <w:pPr>
        <w:jc w:val="center"/>
      </w:pPr>
      <w:r w:rsidRPr="004C635D">
        <w:t>Figure</w:t>
      </w:r>
      <w:r w:rsidR="00CB4510" w:rsidRPr="004C635D">
        <w:t xml:space="preserve"> 2</w:t>
      </w:r>
      <w:r w:rsidRPr="004C635D">
        <w:t>: Quad Chart</w:t>
      </w:r>
      <w:r w:rsidR="00CB4510" w:rsidRPr="004C635D">
        <w:t xml:space="preserve"> (Author).</w:t>
      </w:r>
    </w:p>
    <w:p w14:paraId="43684BCE" w14:textId="77777777" w:rsidR="00DC30E1" w:rsidRPr="004C635D" w:rsidRDefault="00DC30E1" w:rsidP="004C635D">
      <w:r w:rsidRPr="004C635D">
        <w:lastRenderedPageBreak/>
        <w:t>The quad chart will provide a proper idea of the total project management plan. The quad chart has four stages. These are act, plan, do and check.</w:t>
      </w:r>
    </w:p>
    <w:p w14:paraId="5672DA25" w14:textId="77777777" w:rsidR="00CB4510" w:rsidRPr="004C635D" w:rsidRDefault="00DC30E1" w:rsidP="004C635D">
      <w:r w:rsidRPr="004C635D">
        <w:t xml:space="preserve"> </w:t>
      </w:r>
      <w:r w:rsidRPr="004C635D">
        <w:rPr>
          <w:b/>
          <w:bCs/>
        </w:rPr>
        <w:t>Act:</w:t>
      </w:r>
      <w:r w:rsidRPr="004C635D">
        <w:t xml:space="preserve"> </w:t>
      </w:r>
      <w:r w:rsidR="00CB4510" w:rsidRPr="004C635D">
        <w:t xml:space="preserve">We believed that managing one's personal finances was essential, particularly for students. In the modern world, personal financial management has become crucial, and it is especially important for students to handle their money sensibly (Marnada et al., 2022). In that scenario, specialised apps might assist the general public and students in effectively managing their personal and family budgets. </w:t>
      </w:r>
    </w:p>
    <w:p w14:paraId="5F0C4DC4" w14:textId="4036224B" w:rsidR="00DC30E1" w:rsidRPr="004C635D" w:rsidRDefault="00DC30E1" w:rsidP="004C635D">
      <w:r w:rsidRPr="004C635D">
        <w:rPr>
          <w:b/>
          <w:bCs/>
        </w:rPr>
        <w:t>Planning:</w:t>
      </w:r>
      <w:r w:rsidRPr="004C635D">
        <w:t xml:space="preserve"> </w:t>
      </w:r>
      <w:r w:rsidR="00CB4510" w:rsidRPr="004C635D">
        <w:t>During the planning stage, TallyBook was conceived. A university student's demand for personal financial management gave rise to the concept of TallyBook (Puška et al., 2020). Everyone will be able to access the programme via the iOS and Android platforms.</w:t>
      </w:r>
    </w:p>
    <w:p w14:paraId="1541F60A" w14:textId="77777777" w:rsidR="00DC30E1" w:rsidRPr="004C635D" w:rsidRDefault="00DC30E1" w:rsidP="004C635D">
      <w:r w:rsidRPr="004C635D">
        <w:rPr>
          <w:b/>
          <w:bCs/>
        </w:rPr>
        <w:t>Do:</w:t>
      </w:r>
      <w:r w:rsidRPr="004C635D">
        <w:t xml:space="preserve"> In the do phase, we will implement the project of TallyBook. TallyBook will be launched on both IOS and Android platforms (Puška et al., 2020). The application will be initially free for everyone but there will be in-app ads to manage the cost for maintenance. </w:t>
      </w:r>
    </w:p>
    <w:p w14:paraId="7062EDDF" w14:textId="15A2071E" w:rsidR="00DC30E1" w:rsidRPr="004C635D" w:rsidRDefault="00DC30E1" w:rsidP="004C635D">
      <w:r w:rsidRPr="004C635D">
        <w:rPr>
          <w:b/>
          <w:bCs/>
        </w:rPr>
        <w:t>Check:</w:t>
      </w:r>
      <w:r w:rsidRPr="004C635D">
        <w:t xml:space="preserve"> In the check phase, we will maintain the controlling activities for the application. An in-app live chat will be available for managing customer feedback. And, customers may get instant solutions upon the availability of the service</w:t>
      </w:r>
      <w:r w:rsidR="00CB4510" w:rsidRPr="004C635D">
        <w:t xml:space="preserve"> (Tam et al., 2020)</w:t>
      </w:r>
      <w:r w:rsidRPr="004C635D">
        <w:t>.</w:t>
      </w:r>
    </w:p>
    <w:p w14:paraId="197DB572" w14:textId="2F445F2E" w:rsidR="00FF07D9" w:rsidRPr="004C635D" w:rsidRDefault="00FF07D9" w:rsidP="004C635D">
      <w:pPr>
        <w:pStyle w:val="Heading1"/>
        <w:spacing w:line="360" w:lineRule="auto"/>
        <w:rPr>
          <w:rFonts w:cs="Times New Roman"/>
        </w:rPr>
      </w:pPr>
      <w:bookmarkStart w:id="5" w:name="_Toc160267675"/>
      <w:r w:rsidRPr="004C635D">
        <w:rPr>
          <w:rFonts w:cs="Times New Roman"/>
        </w:rPr>
        <w:t>Gantt Chart</w:t>
      </w:r>
      <w:bookmarkEnd w:id="5"/>
    </w:p>
    <w:p w14:paraId="6C43CFBD" w14:textId="7B5252CF" w:rsidR="00FF07D9" w:rsidRPr="004C635D" w:rsidRDefault="00FF07D9" w:rsidP="004C635D">
      <w:r w:rsidRPr="004C635D">
        <w:rPr>
          <w:noProof/>
        </w:rPr>
        <w:drawing>
          <wp:inline distT="0" distB="0" distL="0" distR="0" wp14:anchorId="203FD300" wp14:editId="2AB3C4B4">
            <wp:extent cx="5943600" cy="986155"/>
            <wp:effectExtent l="0" t="0" r="0" b="4445"/>
            <wp:docPr id="2096141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141203" name=""/>
                    <pic:cNvPicPr/>
                  </pic:nvPicPr>
                  <pic:blipFill>
                    <a:blip r:embed="rId11"/>
                    <a:stretch>
                      <a:fillRect/>
                    </a:stretch>
                  </pic:blipFill>
                  <pic:spPr>
                    <a:xfrm>
                      <a:off x="0" y="0"/>
                      <a:ext cx="5943600" cy="986155"/>
                    </a:xfrm>
                    <a:prstGeom prst="rect">
                      <a:avLst/>
                    </a:prstGeom>
                  </pic:spPr>
                </pic:pic>
              </a:graphicData>
            </a:graphic>
          </wp:inline>
        </w:drawing>
      </w:r>
    </w:p>
    <w:p w14:paraId="5B5F43A0" w14:textId="70B222D4" w:rsidR="00FF07D9" w:rsidRPr="004C635D" w:rsidRDefault="00FF07D9" w:rsidP="004C635D">
      <w:pPr>
        <w:jc w:val="center"/>
      </w:pPr>
      <w:r w:rsidRPr="004C635D">
        <w:t>Figure</w:t>
      </w:r>
      <w:r w:rsidR="00CB4510" w:rsidRPr="004C635D">
        <w:t xml:space="preserve"> 3</w:t>
      </w:r>
      <w:r w:rsidRPr="004C635D">
        <w:t>: Gantt Chart</w:t>
      </w:r>
      <w:r w:rsidR="00FB314A" w:rsidRPr="004C635D">
        <w:t xml:space="preserve"> (Author)</w:t>
      </w:r>
      <w:r w:rsidRPr="004C635D">
        <w:t>.</w:t>
      </w:r>
    </w:p>
    <w:p w14:paraId="17B9BA8F" w14:textId="15D7F560" w:rsidR="00FF07D9" w:rsidRPr="004C635D" w:rsidRDefault="00FF07D9" w:rsidP="004C635D">
      <w:r w:rsidRPr="004C635D">
        <w:t>The Gantt chart is used to show the timeline of each stage. As mentioned before there are five stages of the project which are initiation, software development, marketing, launching controlling and managing customer feedback. Each of these stages has a certain duration. First of all, the initiation will take 15 days. The software development will take one month. Then, the marketing activity will be continued for the rest period of the project. In case of launching, it will take seven days to properly launch the application. Then, in the last stage, continuous customer support needs to be provided to the users so that they can provide a good review of the application and also provide their feedback to improve the application</w:t>
      </w:r>
      <w:r w:rsidR="00CB4510" w:rsidRPr="004C635D">
        <w:t xml:space="preserve"> (Toljaga-Nikolić et al., 2020)</w:t>
      </w:r>
      <w:r w:rsidRPr="004C635D">
        <w:t xml:space="preserve">. The customer </w:t>
      </w:r>
      <w:r w:rsidRPr="004C635D">
        <w:lastRenderedPageBreak/>
        <w:t>feedback management will be continued for the rest period of the project. These are estimated deadlines and periods for completing the project. These deadlines can vary based on the real-time challenges.</w:t>
      </w:r>
    </w:p>
    <w:p w14:paraId="519786C7" w14:textId="6BC7577B" w:rsidR="00FF07D9" w:rsidRPr="004C635D" w:rsidRDefault="00FF07D9" w:rsidP="004C635D">
      <w:pPr>
        <w:pStyle w:val="Heading1"/>
        <w:spacing w:line="360" w:lineRule="auto"/>
        <w:rPr>
          <w:rFonts w:cs="Times New Roman"/>
        </w:rPr>
      </w:pPr>
      <w:bookmarkStart w:id="6" w:name="_Toc160267676"/>
      <w:r w:rsidRPr="004C635D">
        <w:rPr>
          <w:rFonts w:cs="Times New Roman"/>
        </w:rPr>
        <w:t>Stakeholder’s Involvement</w:t>
      </w:r>
      <w:bookmarkEnd w:id="6"/>
    </w:p>
    <w:p w14:paraId="4C111AC0" w14:textId="72573EF3" w:rsidR="00FF07D9" w:rsidRPr="004C635D" w:rsidRDefault="00FF07D9" w:rsidP="004C635D">
      <w:r w:rsidRPr="004C635D">
        <w:t>Stakeholder involvement is very necessary to discuss in the case of this project. There are several stakeholders in this project and they have significant power and interest to impact the project. The power and interest of different stakeholders of this project are discussed below:</w:t>
      </w:r>
    </w:p>
    <w:p w14:paraId="43E08753" w14:textId="0DE82740" w:rsidR="00FF07D9" w:rsidRPr="004C635D" w:rsidRDefault="00FF07D9" w:rsidP="004C635D">
      <w:r w:rsidRPr="004C635D">
        <w:rPr>
          <w:b/>
          <w:bCs/>
        </w:rPr>
        <w:t>Owners:</w:t>
      </w:r>
      <w:r w:rsidRPr="004C635D">
        <w:t xml:space="preserve"> Owners have the highest degree of interest and power in this project. The owners or entrepreneurs of this project can make any changes to this project if deemed necessary</w:t>
      </w:r>
      <w:r w:rsidR="00CB4510" w:rsidRPr="004C635D">
        <w:t xml:space="preserve"> (Zasa et al., 2020)</w:t>
      </w:r>
      <w:r w:rsidRPr="004C635D">
        <w:t xml:space="preserve">. Similarly, they have the highest amount of interest from the success of this project. </w:t>
      </w:r>
      <w:r w:rsidRPr="004C635D">
        <w:br/>
      </w:r>
      <w:r w:rsidRPr="004C635D">
        <w:rPr>
          <w:b/>
          <w:bCs/>
        </w:rPr>
        <w:t>Users:</w:t>
      </w:r>
      <w:r w:rsidRPr="004C635D">
        <w:t xml:space="preserve"> Users or customers are important stakeholders of this project. Based on the satisfaction of the users or customers, the future of the application depends</w:t>
      </w:r>
      <w:r w:rsidR="00CB4510" w:rsidRPr="004C635D">
        <w:t xml:space="preserve"> (Bambauer-Sachse </w:t>
      </w:r>
      <w:r w:rsidR="00B95110">
        <w:t>and</w:t>
      </w:r>
      <w:r w:rsidR="00CB4510" w:rsidRPr="004C635D">
        <w:t xml:space="preserve"> Helbling, 2021)</w:t>
      </w:r>
      <w:r w:rsidRPr="004C635D">
        <w:t>. So, they have a high degree of power and a high degree of interest but are not similar to the initiators of the project. So, users should be given utmost priority and user satisfaction must ensured at any cost to avoid any kind of risk of getting into losses.</w:t>
      </w:r>
    </w:p>
    <w:p w14:paraId="6C8FB82B" w14:textId="2DECC89A" w:rsidR="00FF07D9" w:rsidRPr="004C635D" w:rsidRDefault="00FF07D9" w:rsidP="004C635D">
      <w:r w:rsidRPr="004C635D">
        <w:rPr>
          <w:b/>
          <w:bCs/>
        </w:rPr>
        <w:t>Employees:</w:t>
      </w:r>
      <w:r w:rsidRPr="004C635D">
        <w:t xml:space="preserve"> Employees are also significant stakeholders of the project. Employees have </w:t>
      </w:r>
      <w:r w:rsidR="00B95110">
        <w:t xml:space="preserve">a </w:t>
      </w:r>
      <w:r w:rsidRPr="004C635D">
        <w:t xml:space="preserve">high level of interest but </w:t>
      </w:r>
      <w:r w:rsidR="00B95110">
        <w:t xml:space="preserve">a </w:t>
      </w:r>
      <w:r w:rsidRPr="004C635D">
        <w:t xml:space="preserve">low level of power in project management. If the project </w:t>
      </w:r>
      <w:r w:rsidR="00B95110">
        <w:t>i</w:t>
      </w:r>
      <w:r w:rsidRPr="004C635D">
        <w:t>s successful, they will enjoy a good benefit from the project</w:t>
      </w:r>
      <w:r w:rsidR="00CB4510" w:rsidRPr="004C635D">
        <w:t xml:space="preserve"> (Martinsuo </w:t>
      </w:r>
      <w:r w:rsidR="00B95110">
        <w:t>and</w:t>
      </w:r>
      <w:r w:rsidR="00CB4510" w:rsidRPr="004C635D">
        <w:t xml:space="preserve"> Geraldi, 2020)</w:t>
      </w:r>
      <w:r w:rsidRPr="004C635D">
        <w:t xml:space="preserve">. However, they have little to do </w:t>
      </w:r>
      <w:r w:rsidR="00B95110">
        <w:t>with</w:t>
      </w:r>
      <w:r w:rsidRPr="004C635D">
        <w:t xml:space="preserve"> case of decision making of the project. So, they have a low degree of power in case of decision</w:t>
      </w:r>
      <w:r w:rsidR="00B95110">
        <w:t>-</w:t>
      </w:r>
      <w:r w:rsidRPr="004C635D">
        <w:t>making.</w:t>
      </w:r>
    </w:p>
    <w:p w14:paraId="75FB07F4" w14:textId="5F81B986" w:rsidR="00FF07D9" w:rsidRPr="004C635D" w:rsidRDefault="00FF07D9" w:rsidP="004C635D">
      <w:r w:rsidRPr="004C635D">
        <w:rPr>
          <w:b/>
          <w:bCs/>
        </w:rPr>
        <w:t>Law-Enforcing Agency:</w:t>
      </w:r>
      <w:r w:rsidRPr="004C635D">
        <w:t xml:space="preserve"> If the application or the project violates any kind of regulations or law, it will cause legal trouble and the law-enforcing agency may get involved</w:t>
      </w:r>
      <w:r w:rsidR="00CB4510" w:rsidRPr="004C635D">
        <w:t xml:space="preserve"> (Singh </w:t>
      </w:r>
      <w:r w:rsidR="00B95110">
        <w:t>and</w:t>
      </w:r>
      <w:r w:rsidR="00CB4510" w:rsidRPr="004C635D">
        <w:t xml:space="preserve"> Williams, 2021)</w:t>
      </w:r>
      <w:r w:rsidRPr="004C635D">
        <w:t xml:space="preserve">. During that time, the </w:t>
      </w:r>
      <w:r w:rsidR="00CB4510" w:rsidRPr="004C635D">
        <w:t>law-enforcing</w:t>
      </w:r>
      <w:r w:rsidRPr="004C635D">
        <w:t xml:space="preserve"> agency will have a high level of power but a low level of interest </w:t>
      </w:r>
      <w:r w:rsidR="00B95110">
        <w:t>in</w:t>
      </w:r>
      <w:r w:rsidRPr="004C635D">
        <w:t xml:space="preserve"> the project.</w:t>
      </w:r>
    </w:p>
    <w:p w14:paraId="6E990CDD" w14:textId="4A34FE4E" w:rsidR="00FF07D9" w:rsidRPr="004C635D" w:rsidRDefault="00FF07D9" w:rsidP="004C635D">
      <w:r w:rsidRPr="004C635D">
        <w:rPr>
          <w:b/>
          <w:bCs/>
        </w:rPr>
        <w:t>Government:</w:t>
      </w:r>
      <w:r w:rsidRPr="004C635D">
        <w:t xml:space="preserve"> The government has high power but a low interest from the initiation of this project. The government has the highest authority within a country. So, they can influence any kind of situation</w:t>
      </w:r>
      <w:r w:rsidR="00CB4510" w:rsidRPr="004C635D">
        <w:t xml:space="preserve"> (Pöschl </w:t>
      </w:r>
      <w:r w:rsidR="00B95110">
        <w:t>and</w:t>
      </w:r>
      <w:r w:rsidR="00CB4510" w:rsidRPr="004C635D">
        <w:t xml:space="preserve"> Freiling, 2020)</w:t>
      </w:r>
      <w:r w:rsidRPr="004C635D">
        <w:t xml:space="preserve">. For example, if the government introduces a new law or </w:t>
      </w:r>
      <w:r w:rsidR="00CB4510" w:rsidRPr="004C635D">
        <w:t>corrects</w:t>
      </w:r>
      <w:r w:rsidRPr="004C635D">
        <w:t xml:space="preserve"> </w:t>
      </w:r>
      <w:r w:rsidR="00CB4510" w:rsidRPr="004C635D">
        <w:t>an</w:t>
      </w:r>
      <w:r w:rsidRPr="004C635D">
        <w:t xml:space="preserve"> old law that may hamper the operations of TallyBook, it will be problematic.</w:t>
      </w:r>
    </w:p>
    <w:p w14:paraId="3B59B40B" w14:textId="3E99D4F5" w:rsidR="00FF07D9" w:rsidRPr="004C635D" w:rsidRDefault="00CB4510" w:rsidP="004C635D">
      <w:pPr>
        <w:pStyle w:val="Heading1"/>
        <w:spacing w:line="360" w:lineRule="auto"/>
        <w:rPr>
          <w:rFonts w:cs="Times New Roman"/>
        </w:rPr>
      </w:pPr>
      <w:bookmarkStart w:id="7" w:name="_Toc160267677"/>
      <w:r w:rsidRPr="004C635D">
        <w:rPr>
          <w:rFonts w:cs="Times New Roman"/>
        </w:rPr>
        <w:lastRenderedPageBreak/>
        <w:t>Allocation of Resources</w:t>
      </w:r>
      <w:bookmarkEnd w:id="7"/>
    </w:p>
    <w:p w14:paraId="5BC0D284" w14:textId="13E8966A" w:rsidR="00CB4510" w:rsidRPr="004C635D" w:rsidRDefault="00CB4510" w:rsidP="004C635D">
      <w:r w:rsidRPr="004C635D">
        <w:t>The initial budget for the project is £20,000. It may increase in real</w:t>
      </w:r>
      <w:r w:rsidR="00B95110">
        <w:t xml:space="preserve"> </w:t>
      </w:r>
      <w:r w:rsidRPr="004C635D">
        <w:t xml:space="preserve">time. This budget will cover all the resources that are needed for the project. It includes the server cost. </w:t>
      </w:r>
      <w:r w:rsidR="00B95110">
        <w:t>To keep</w:t>
      </w:r>
      <w:r w:rsidRPr="004C635D">
        <w:t xml:space="preserve"> the application running, we need a 24-hour working server. Also, staff costing is needed as it will be impossible to run the application with the help of any staff for the marketing activities and also the customer service operations. In the server cost, there are also maintenance cost</w:t>
      </w:r>
      <w:r w:rsidR="00B95110">
        <w:t>s</w:t>
      </w:r>
      <w:r w:rsidRPr="004C635D">
        <w:t xml:space="preserve"> for computers. Computer costing is not added as personal laptops will be used for app development and maintaining the server.</w:t>
      </w:r>
    </w:p>
    <w:tbl>
      <w:tblPr>
        <w:tblStyle w:val="TableGrid"/>
        <w:tblW w:w="0" w:type="auto"/>
        <w:tblLook w:val="04A0" w:firstRow="1" w:lastRow="0" w:firstColumn="1" w:lastColumn="0" w:noHBand="0" w:noVBand="1"/>
      </w:tblPr>
      <w:tblGrid>
        <w:gridCol w:w="4678"/>
        <w:gridCol w:w="4672"/>
      </w:tblGrid>
      <w:tr w:rsidR="004C635D" w:rsidRPr="004C635D" w14:paraId="0CF8D843" w14:textId="77777777" w:rsidTr="00CB4510">
        <w:tc>
          <w:tcPr>
            <w:tcW w:w="4788" w:type="dxa"/>
          </w:tcPr>
          <w:p w14:paraId="2AD2DE66" w14:textId="0C85A9C8" w:rsidR="00CB4510" w:rsidRPr="004C635D" w:rsidRDefault="00CB4510" w:rsidP="004C635D">
            <w:pPr>
              <w:rPr>
                <w:b/>
                <w:bCs/>
              </w:rPr>
            </w:pPr>
            <w:r w:rsidRPr="004C635D">
              <w:rPr>
                <w:b/>
                <w:bCs/>
              </w:rPr>
              <w:t>Particular</w:t>
            </w:r>
          </w:p>
        </w:tc>
        <w:tc>
          <w:tcPr>
            <w:tcW w:w="4788" w:type="dxa"/>
          </w:tcPr>
          <w:p w14:paraId="76AAAE97" w14:textId="77E30E32" w:rsidR="00CB4510" w:rsidRPr="004C635D" w:rsidRDefault="00CB4510" w:rsidP="004C635D">
            <w:pPr>
              <w:rPr>
                <w:b/>
                <w:bCs/>
              </w:rPr>
            </w:pPr>
            <w:r w:rsidRPr="004C635D">
              <w:rPr>
                <w:b/>
                <w:bCs/>
              </w:rPr>
              <w:t>Amount (£)</w:t>
            </w:r>
          </w:p>
        </w:tc>
      </w:tr>
      <w:tr w:rsidR="004C635D" w:rsidRPr="004C635D" w14:paraId="17759408" w14:textId="77777777" w:rsidTr="00CB4510">
        <w:tc>
          <w:tcPr>
            <w:tcW w:w="4788" w:type="dxa"/>
          </w:tcPr>
          <w:p w14:paraId="418D2A21" w14:textId="6E58192E" w:rsidR="00CB4510" w:rsidRPr="004C635D" w:rsidRDefault="00CB4510" w:rsidP="004C635D">
            <w:r w:rsidRPr="004C635D">
              <w:t>Server Costing</w:t>
            </w:r>
          </w:p>
        </w:tc>
        <w:tc>
          <w:tcPr>
            <w:tcW w:w="4788" w:type="dxa"/>
          </w:tcPr>
          <w:p w14:paraId="5F95F8C5" w14:textId="754C7885" w:rsidR="00CB4510" w:rsidRPr="004C635D" w:rsidRDefault="00CB4510" w:rsidP="004C635D">
            <w:r w:rsidRPr="004C635D">
              <w:rPr>
                <w:b/>
                <w:bCs/>
              </w:rPr>
              <w:t>£</w:t>
            </w:r>
            <w:r w:rsidRPr="004C635D">
              <w:t>10,000</w:t>
            </w:r>
          </w:p>
        </w:tc>
      </w:tr>
      <w:tr w:rsidR="004C635D" w:rsidRPr="004C635D" w14:paraId="47597E17" w14:textId="77777777" w:rsidTr="00CB4510">
        <w:tc>
          <w:tcPr>
            <w:tcW w:w="4788" w:type="dxa"/>
          </w:tcPr>
          <w:p w14:paraId="14BCB10E" w14:textId="6F446F2C" w:rsidR="00CB4510" w:rsidRPr="004C635D" w:rsidRDefault="00CB4510" w:rsidP="004C635D">
            <w:r w:rsidRPr="004C635D">
              <w:t>Staff Costing</w:t>
            </w:r>
          </w:p>
        </w:tc>
        <w:tc>
          <w:tcPr>
            <w:tcW w:w="4788" w:type="dxa"/>
          </w:tcPr>
          <w:p w14:paraId="25E117C4" w14:textId="1A1F2466" w:rsidR="00CB4510" w:rsidRPr="004C635D" w:rsidRDefault="00CB4510" w:rsidP="004C635D">
            <w:r w:rsidRPr="004C635D">
              <w:rPr>
                <w:b/>
                <w:bCs/>
              </w:rPr>
              <w:t>£</w:t>
            </w:r>
            <w:r w:rsidRPr="004C635D">
              <w:t>5,000</w:t>
            </w:r>
          </w:p>
        </w:tc>
      </w:tr>
      <w:tr w:rsidR="004C635D" w:rsidRPr="004C635D" w14:paraId="794EEC67" w14:textId="77777777" w:rsidTr="00CB4510">
        <w:tc>
          <w:tcPr>
            <w:tcW w:w="4788" w:type="dxa"/>
          </w:tcPr>
          <w:p w14:paraId="4F47018F" w14:textId="4D0EFCCB" w:rsidR="00CB4510" w:rsidRPr="004C635D" w:rsidRDefault="00CB4510" w:rsidP="004C635D">
            <w:r w:rsidRPr="004C635D">
              <w:t>Marketing Cost</w:t>
            </w:r>
          </w:p>
        </w:tc>
        <w:tc>
          <w:tcPr>
            <w:tcW w:w="4788" w:type="dxa"/>
          </w:tcPr>
          <w:p w14:paraId="7213B68B" w14:textId="31843623" w:rsidR="00CB4510" w:rsidRPr="004C635D" w:rsidRDefault="00CB4510" w:rsidP="004C635D">
            <w:r w:rsidRPr="004C635D">
              <w:rPr>
                <w:b/>
                <w:bCs/>
              </w:rPr>
              <w:t>£</w:t>
            </w:r>
            <w:r w:rsidRPr="004C635D">
              <w:t>5000</w:t>
            </w:r>
          </w:p>
        </w:tc>
      </w:tr>
      <w:tr w:rsidR="00CB4510" w:rsidRPr="004C635D" w14:paraId="291BC9D4" w14:textId="77777777" w:rsidTr="00CB4510">
        <w:tc>
          <w:tcPr>
            <w:tcW w:w="4788" w:type="dxa"/>
          </w:tcPr>
          <w:p w14:paraId="63D019A3" w14:textId="1A3E033F" w:rsidR="00CB4510" w:rsidRPr="004C635D" w:rsidRDefault="00CB4510" w:rsidP="004C635D">
            <w:r w:rsidRPr="004C635D">
              <w:t>Total</w:t>
            </w:r>
          </w:p>
        </w:tc>
        <w:tc>
          <w:tcPr>
            <w:tcW w:w="4788" w:type="dxa"/>
          </w:tcPr>
          <w:p w14:paraId="4174638C" w14:textId="21EAB19F" w:rsidR="00CB4510" w:rsidRPr="004C635D" w:rsidRDefault="00CB4510" w:rsidP="004C635D">
            <w:r w:rsidRPr="004C635D">
              <w:rPr>
                <w:b/>
                <w:bCs/>
              </w:rPr>
              <w:t>£</w:t>
            </w:r>
            <w:r w:rsidRPr="004C635D">
              <w:t>20,000</w:t>
            </w:r>
          </w:p>
        </w:tc>
      </w:tr>
    </w:tbl>
    <w:p w14:paraId="637C0E65" w14:textId="77777777" w:rsidR="00CB4510" w:rsidRPr="004C635D" w:rsidRDefault="00CB4510" w:rsidP="004C635D"/>
    <w:p w14:paraId="0985C361" w14:textId="034A2713" w:rsidR="00CB4510" w:rsidRPr="004C635D" w:rsidRDefault="00CB4510" w:rsidP="004C635D">
      <w:pPr>
        <w:pStyle w:val="Heading1"/>
        <w:spacing w:line="360" w:lineRule="auto"/>
        <w:rPr>
          <w:rFonts w:cs="Times New Roman"/>
        </w:rPr>
      </w:pPr>
      <w:bookmarkStart w:id="8" w:name="_Toc160267678"/>
      <w:r w:rsidRPr="004C635D">
        <w:rPr>
          <w:rFonts w:cs="Times New Roman"/>
        </w:rPr>
        <w:t>Project Risk</w:t>
      </w:r>
      <w:bookmarkEnd w:id="8"/>
    </w:p>
    <w:p w14:paraId="08B5A298" w14:textId="77777777" w:rsidR="00CB4510" w:rsidRPr="004C635D" w:rsidRDefault="00CB4510" w:rsidP="004C635D">
      <w:r w:rsidRPr="004C635D">
        <w:t xml:space="preserve">There are some risks associated with the project. Generally, a project may face risk in terms of cost, schedule and performance. In the case of TallyBook, the risk related to the cost of the project is very significant to discuss. </w:t>
      </w:r>
    </w:p>
    <w:p w14:paraId="30E37D59" w14:textId="7C7097A1" w:rsidR="00CB4510" w:rsidRPr="004C635D" w:rsidRDefault="00CB4510" w:rsidP="004C635D">
      <w:r w:rsidRPr="004C635D">
        <w:rPr>
          <w:b/>
          <w:bCs/>
        </w:rPr>
        <w:t>Cost</w:t>
      </w:r>
      <w:r w:rsidR="00B95110">
        <w:rPr>
          <w:b/>
          <w:bCs/>
        </w:rPr>
        <w:t>-</w:t>
      </w:r>
      <w:r w:rsidRPr="004C635D">
        <w:rPr>
          <w:b/>
          <w:bCs/>
        </w:rPr>
        <w:t xml:space="preserve">Related Risk: </w:t>
      </w:r>
      <w:r w:rsidRPr="004C635D">
        <w:t xml:space="preserve">TallyBook may face suspension in services due to inadequate funds and a reduction in service performance of the application can significantly affect customer satisfaction (Satsuk et al., 2021). Thus it will create a bad impression on the product image. </w:t>
      </w:r>
    </w:p>
    <w:p w14:paraId="31B03C76" w14:textId="7ED72648" w:rsidR="00CB4510" w:rsidRPr="004C635D" w:rsidRDefault="00CB4510" w:rsidP="004C635D">
      <w:r w:rsidRPr="004C635D">
        <w:rPr>
          <w:b/>
          <w:bCs/>
        </w:rPr>
        <w:t>Schedule Related Risk:</w:t>
      </w:r>
      <w:r w:rsidRPr="004C635D">
        <w:t xml:space="preserve"> In terms of schedule risk, there are risks to the timely completion of the project. The project duration is six months (Pöschl </w:t>
      </w:r>
      <w:r w:rsidR="00B95110">
        <w:t>and</w:t>
      </w:r>
      <w:r w:rsidRPr="004C635D">
        <w:t xml:space="preserve"> Freiling, 2020). If the project is not completed within six months, it will increase the cost of the project. </w:t>
      </w:r>
    </w:p>
    <w:p w14:paraId="384CE1E7" w14:textId="407CACC7" w:rsidR="00CB4510" w:rsidRPr="004C635D" w:rsidRDefault="00CB4510" w:rsidP="004C635D">
      <w:r w:rsidRPr="004C635D">
        <w:rPr>
          <w:b/>
          <w:bCs/>
        </w:rPr>
        <w:t>Performance-Related Risk:</w:t>
      </w:r>
      <w:r w:rsidRPr="004C635D">
        <w:t xml:space="preserve"> In case of performance-related risk, TallyBook may face a technical problem which may reduce the performance of the application and it will impact customer satisfaction (Martinsuo </w:t>
      </w:r>
      <w:r w:rsidR="00B95110">
        <w:t>and</w:t>
      </w:r>
      <w:r w:rsidRPr="004C635D">
        <w:t xml:space="preserve"> Geraldi, 2020).</w:t>
      </w:r>
    </w:p>
    <w:p w14:paraId="767B167A" w14:textId="0DCBFF6B" w:rsidR="00CB4510" w:rsidRPr="004C635D" w:rsidRDefault="00CB4510" w:rsidP="004C635D">
      <w:pPr>
        <w:rPr>
          <w:b/>
          <w:bCs/>
        </w:rPr>
      </w:pPr>
      <w:r w:rsidRPr="004C635D">
        <w:rPr>
          <w:b/>
          <w:bCs/>
        </w:rPr>
        <w:lastRenderedPageBreak/>
        <w:t>Risk Mitigation Strategy</w:t>
      </w:r>
    </w:p>
    <w:p w14:paraId="2F098770" w14:textId="77777777" w:rsidR="00CB4510" w:rsidRPr="004C635D" w:rsidRDefault="00CB4510" w:rsidP="004C635D">
      <w:pPr>
        <w:rPr>
          <w:b/>
          <w:bCs/>
        </w:rPr>
      </w:pPr>
      <w:r w:rsidRPr="004C635D">
        <w:t xml:space="preserve">To reduce or mitigate the risk of the project, several steps can be taken. </w:t>
      </w:r>
    </w:p>
    <w:p w14:paraId="5F6A8870" w14:textId="4CC07724" w:rsidR="00CB4510" w:rsidRPr="004C635D" w:rsidRDefault="00CB4510" w:rsidP="004C635D">
      <w:r w:rsidRPr="004C635D">
        <w:rPr>
          <w:b/>
          <w:bCs/>
        </w:rPr>
        <w:t>Avoidance:</w:t>
      </w:r>
      <w:r w:rsidRPr="004C635D">
        <w:t xml:space="preserve"> We have to avoid circumstances that may cause risk. For example, we have to patent our idea and application so the idea or application cannot be copied by others (Bambauer-Sachse </w:t>
      </w:r>
      <w:r w:rsidR="00B95110">
        <w:t>and</w:t>
      </w:r>
      <w:r w:rsidRPr="004C635D">
        <w:t xml:space="preserve"> Helbling, 2021). </w:t>
      </w:r>
    </w:p>
    <w:p w14:paraId="502D127D" w14:textId="397CCFCB" w:rsidR="00CB4510" w:rsidRPr="004C635D" w:rsidRDefault="00CB4510" w:rsidP="004C635D">
      <w:r w:rsidRPr="004C635D">
        <w:rPr>
          <w:b/>
          <w:bCs/>
        </w:rPr>
        <w:t>Reduction:</w:t>
      </w:r>
      <w:r w:rsidRPr="004C635D">
        <w:t xml:space="preserve"> To mitigate the impact of the risk, we have to ensure that we are not going above our capacity (Zasa et al., 2020). For example, cost management is very important as we do not have any option to extend our budget. </w:t>
      </w:r>
    </w:p>
    <w:p w14:paraId="41C4141E" w14:textId="5CAC73D6" w:rsidR="00CB4510" w:rsidRPr="004C635D" w:rsidRDefault="00CB4510" w:rsidP="004C635D">
      <w:r w:rsidRPr="004C635D">
        <w:rPr>
          <w:b/>
          <w:bCs/>
        </w:rPr>
        <w:t>Transference:</w:t>
      </w:r>
      <w:r w:rsidRPr="004C635D">
        <w:t xml:space="preserve"> Transference is a strategy that can help to transfer a certain amount of risk to the stakeholders (Toljaga-Nikolić et al., 2020). For example, as our primary source of revenue is an advertisement in the application, we have to utilize that option properly and devise an operational plan based on the income from ads. </w:t>
      </w:r>
    </w:p>
    <w:p w14:paraId="68459D7F" w14:textId="5FCD7CEF" w:rsidR="00CB4510" w:rsidRPr="004C635D" w:rsidRDefault="00CB4510" w:rsidP="004C635D">
      <w:r w:rsidRPr="004C635D">
        <w:rPr>
          <w:b/>
          <w:bCs/>
        </w:rPr>
        <w:t>Acceptance:</w:t>
      </w:r>
      <w:r w:rsidRPr="004C635D">
        <w:t xml:space="preserve"> The last one is acceptance. A certain amount of risk should be accepted. For example, the immense competition in the market and the pressure generated from the competition have to be accepted (Tam et al., 2020).</w:t>
      </w:r>
    </w:p>
    <w:p w14:paraId="278A9711" w14:textId="77777777" w:rsidR="00CB4510" w:rsidRPr="004C635D" w:rsidRDefault="00CB4510" w:rsidP="004C635D">
      <w:pPr>
        <w:spacing w:before="0" w:after="160"/>
        <w:jc w:val="left"/>
        <w:rPr>
          <w:rFonts w:eastAsiaTheme="majorEastAsia"/>
          <w:b/>
          <w:sz w:val="32"/>
          <w:szCs w:val="32"/>
        </w:rPr>
      </w:pPr>
      <w:r w:rsidRPr="004C635D">
        <w:br w:type="page"/>
      </w:r>
    </w:p>
    <w:p w14:paraId="0301394A" w14:textId="693EC14D" w:rsidR="00CB4510" w:rsidRPr="004C635D" w:rsidRDefault="00CB4510" w:rsidP="004C635D">
      <w:pPr>
        <w:pStyle w:val="Heading1"/>
        <w:spacing w:line="360" w:lineRule="auto"/>
        <w:rPr>
          <w:rFonts w:cs="Times New Roman"/>
        </w:rPr>
      </w:pPr>
      <w:bookmarkStart w:id="9" w:name="_Toc160267679"/>
      <w:r w:rsidRPr="004C635D">
        <w:rPr>
          <w:rFonts w:cs="Times New Roman"/>
        </w:rPr>
        <w:lastRenderedPageBreak/>
        <w:t>Conclusion</w:t>
      </w:r>
      <w:bookmarkEnd w:id="9"/>
    </w:p>
    <w:p w14:paraId="2ACC4E3F" w14:textId="14B7ED00" w:rsidR="00CB4510" w:rsidRPr="004C635D" w:rsidRDefault="00CB4510" w:rsidP="004C635D">
      <w:r w:rsidRPr="004C635D">
        <w:t xml:space="preserve">The topic of project management is crucial. It is essential that every need be correctly fulfilled in order to finish a project. There are difficulties at every stage of project management, from the conception of the idea to its completion and oversight. The project management plan serves as the project's blueprint, outlining every aspect of the undertaking. It outlines the project's conception, start, scope, risk, execution, and control. A project management plan needs to be accurate and unambiguous. The TallyBook project management plan will be explained in this report. TallyBook is an app that manages accounts and personal finances that is specifically made for students. It will assist the students in effectively managing their finances and saving money in order to secure a brighter future for themselves. A project manager has to be aware of the complications of the project. A project will be successful if properly maintained. There are </w:t>
      </w:r>
      <w:r w:rsidR="00B95110">
        <w:t>many</w:t>
      </w:r>
      <w:r w:rsidRPr="004C635D">
        <w:t xml:space="preserve"> time and cost-related assumptions mentioned in the project plan. These may vary in real-time implementation.</w:t>
      </w:r>
    </w:p>
    <w:p w14:paraId="324B429D" w14:textId="77777777" w:rsidR="00CB4510" w:rsidRPr="004C635D" w:rsidRDefault="00CB4510" w:rsidP="004C635D">
      <w:pPr>
        <w:spacing w:before="0" w:after="160"/>
        <w:jc w:val="left"/>
      </w:pPr>
      <w:r w:rsidRPr="004C635D">
        <w:br w:type="page"/>
      </w:r>
    </w:p>
    <w:p w14:paraId="73ADECF6" w14:textId="534A3120" w:rsidR="00CB4510" w:rsidRPr="004C635D" w:rsidRDefault="00CB4510" w:rsidP="004C635D">
      <w:pPr>
        <w:pStyle w:val="Heading1"/>
        <w:spacing w:line="360" w:lineRule="auto"/>
        <w:rPr>
          <w:rFonts w:cs="Times New Roman"/>
        </w:rPr>
      </w:pPr>
      <w:bookmarkStart w:id="10" w:name="_Toc160267680"/>
      <w:r w:rsidRPr="004C635D">
        <w:rPr>
          <w:rFonts w:cs="Times New Roman"/>
        </w:rPr>
        <w:lastRenderedPageBreak/>
        <w:t>References</w:t>
      </w:r>
      <w:bookmarkEnd w:id="10"/>
    </w:p>
    <w:p w14:paraId="2715E7AE" w14:textId="77777777" w:rsidR="00B95110" w:rsidRPr="004C635D" w:rsidRDefault="00B95110" w:rsidP="00B95110">
      <w:pPr>
        <w:ind w:left="576" w:hanging="576"/>
        <w:rPr>
          <w:shd w:val="clear" w:color="auto" w:fill="FFFFFF"/>
        </w:rPr>
      </w:pPr>
      <w:r w:rsidRPr="004C635D">
        <w:rPr>
          <w:shd w:val="clear" w:color="auto" w:fill="FFFFFF"/>
        </w:rPr>
        <w:t>Bambauer-Sachse, S. and Helbling, T., (2021). Customer satisfaction with business services: is agile better? </w:t>
      </w:r>
      <w:r w:rsidRPr="004C635D">
        <w:rPr>
          <w:i/>
          <w:iCs/>
          <w:shd w:val="clear" w:color="auto" w:fill="FFFFFF"/>
        </w:rPr>
        <w:t xml:space="preserve">Journal of Business </w:t>
      </w:r>
      <w:r>
        <w:rPr>
          <w:i/>
          <w:iCs/>
          <w:shd w:val="clear" w:color="auto" w:fill="FFFFFF"/>
        </w:rPr>
        <w:t>and</w:t>
      </w:r>
      <w:r w:rsidRPr="004C635D">
        <w:rPr>
          <w:i/>
          <w:iCs/>
          <w:shd w:val="clear" w:color="auto" w:fill="FFFFFF"/>
        </w:rPr>
        <w:t xml:space="preserve"> Industrial Marketing</w:t>
      </w:r>
      <w:r w:rsidRPr="004C635D">
        <w:rPr>
          <w:shd w:val="clear" w:color="auto" w:fill="FFFFFF"/>
        </w:rPr>
        <w:t>, </w:t>
      </w:r>
      <w:r w:rsidRPr="004C635D">
        <w:rPr>
          <w:i/>
          <w:iCs/>
          <w:shd w:val="clear" w:color="auto" w:fill="FFFFFF"/>
        </w:rPr>
        <w:t>36</w:t>
      </w:r>
      <w:r w:rsidRPr="004C635D">
        <w:rPr>
          <w:shd w:val="clear" w:color="auto" w:fill="FFFFFF"/>
        </w:rPr>
        <w:t>(8), pp.1389-1402.</w:t>
      </w:r>
    </w:p>
    <w:p w14:paraId="0E65C506" w14:textId="77777777" w:rsidR="00B95110" w:rsidRPr="004C635D" w:rsidRDefault="00B95110" w:rsidP="00B95110">
      <w:pPr>
        <w:ind w:left="576" w:hanging="576"/>
        <w:rPr>
          <w:lang w:val="en-US"/>
        </w:rPr>
      </w:pPr>
      <w:r w:rsidRPr="004C635D">
        <w:rPr>
          <w:shd w:val="clear" w:color="auto" w:fill="FFFFFF"/>
        </w:rPr>
        <w:t>El Khatib, M., Kherbash, A., Al Qassimi, A. and Al Mheiri, K. (2022). How Can Collaborative Work and Collaborative Systems Drive Operational Excellence in Project Management? </w:t>
      </w:r>
      <w:r w:rsidRPr="004C635D">
        <w:rPr>
          <w:i/>
          <w:iCs/>
          <w:shd w:val="clear" w:color="auto" w:fill="FFFFFF"/>
        </w:rPr>
        <w:t>Journal of Service Science and Management</w:t>
      </w:r>
      <w:r w:rsidRPr="004C635D">
        <w:rPr>
          <w:shd w:val="clear" w:color="auto" w:fill="FFFFFF"/>
        </w:rPr>
        <w:t>, </w:t>
      </w:r>
      <w:r w:rsidRPr="004C635D">
        <w:rPr>
          <w:i/>
          <w:iCs/>
          <w:shd w:val="clear" w:color="auto" w:fill="FFFFFF"/>
        </w:rPr>
        <w:t>15</w:t>
      </w:r>
      <w:r w:rsidRPr="004C635D">
        <w:rPr>
          <w:shd w:val="clear" w:color="auto" w:fill="FFFFFF"/>
        </w:rPr>
        <w:t>(3), pp.297-307.</w:t>
      </w:r>
    </w:p>
    <w:p w14:paraId="71441D3E" w14:textId="77777777" w:rsidR="00B95110" w:rsidRPr="004C635D" w:rsidRDefault="00B95110" w:rsidP="00B95110">
      <w:pPr>
        <w:ind w:left="576" w:hanging="576"/>
      </w:pPr>
      <w:r w:rsidRPr="004C635D">
        <w:t xml:space="preserve">Gobel, R. (2019). </w:t>
      </w:r>
      <w:r w:rsidRPr="004C635D">
        <w:rPr>
          <w:i/>
          <w:iCs/>
        </w:rPr>
        <w:t>Graduation Debt: How to Manage Student Loans and Live Your Life</w:t>
      </w:r>
      <w:r w:rsidRPr="004C635D">
        <w:t>. Wiley-New Jersey.</w:t>
      </w:r>
    </w:p>
    <w:p w14:paraId="5D22B7DA" w14:textId="77777777" w:rsidR="00B95110" w:rsidRPr="004C635D" w:rsidRDefault="00B95110" w:rsidP="00B95110">
      <w:pPr>
        <w:ind w:left="576" w:hanging="576"/>
      </w:pPr>
      <w:r w:rsidRPr="004C635D">
        <w:rPr>
          <w:shd w:val="clear" w:color="auto" w:fill="FFFFFF"/>
        </w:rPr>
        <w:t>Guo, K. and Zhang, L. (2022). Multi-objective optimization for improved project management: Current status and future directions. </w:t>
      </w:r>
      <w:r w:rsidRPr="004C635D">
        <w:rPr>
          <w:i/>
          <w:iCs/>
          <w:shd w:val="clear" w:color="auto" w:fill="FFFFFF"/>
        </w:rPr>
        <w:t>Automation in Construction</w:t>
      </w:r>
      <w:r w:rsidRPr="004C635D">
        <w:rPr>
          <w:shd w:val="clear" w:color="auto" w:fill="FFFFFF"/>
        </w:rPr>
        <w:t>, </w:t>
      </w:r>
      <w:r w:rsidRPr="004C635D">
        <w:rPr>
          <w:i/>
          <w:iCs/>
          <w:shd w:val="clear" w:color="auto" w:fill="FFFFFF"/>
        </w:rPr>
        <w:t>139</w:t>
      </w:r>
      <w:r w:rsidRPr="004C635D">
        <w:rPr>
          <w:shd w:val="clear" w:color="auto" w:fill="FFFFFF"/>
        </w:rPr>
        <w:t>, p.104256.</w:t>
      </w:r>
    </w:p>
    <w:p w14:paraId="17F4086E" w14:textId="77777777" w:rsidR="00B95110" w:rsidRPr="004C635D" w:rsidRDefault="00B95110" w:rsidP="00B95110">
      <w:pPr>
        <w:ind w:left="576" w:hanging="576"/>
      </w:pPr>
      <w:r w:rsidRPr="004C635D">
        <w:t xml:space="preserve">Knox, S. (2020). </w:t>
      </w:r>
      <w:r w:rsidRPr="004C635D">
        <w:rPr>
          <w:i/>
          <w:iCs/>
        </w:rPr>
        <w:t>Financial Basics: A money-management Guide for Students.</w:t>
      </w:r>
      <w:r w:rsidRPr="004C635D">
        <w:t xml:space="preserve"> 2nd OSUP – Ohio.</w:t>
      </w:r>
    </w:p>
    <w:p w14:paraId="07F41C76" w14:textId="77777777" w:rsidR="00B95110" w:rsidRPr="004C635D" w:rsidRDefault="00B95110" w:rsidP="00B95110">
      <w:pPr>
        <w:ind w:left="576" w:hanging="576"/>
      </w:pPr>
      <w:r w:rsidRPr="004C635D">
        <w:t xml:space="preserve">Lowry, E. (2018). </w:t>
      </w:r>
      <w:r w:rsidRPr="004C635D">
        <w:rPr>
          <w:i/>
          <w:iCs/>
        </w:rPr>
        <w:t>Broke Millenial – Stop scrapping by and get your financial life together</w:t>
      </w:r>
      <w:r w:rsidRPr="004C635D">
        <w:t>. Penguin – New York.</w:t>
      </w:r>
    </w:p>
    <w:p w14:paraId="3AF48CB2" w14:textId="77777777" w:rsidR="00B95110" w:rsidRPr="004C635D" w:rsidRDefault="00B95110" w:rsidP="00B95110">
      <w:pPr>
        <w:ind w:left="576" w:hanging="576"/>
      </w:pPr>
      <w:r w:rsidRPr="004C635D">
        <w:rPr>
          <w:shd w:val="clear" w:color="auto" w:fill="FFFFFF"/>
        </w:rPr>
        <w:t>Marnada, P., Raharjo, T., Hardian, B. and Prasetyo, A. (2022). Agile project management challenge in handling scope and change: A systematic literature review. </w:t>
      </w:r>
      <w:r w:rsidRPr="004C635D">
        <w:rPr>
          <w:i/>
          <w:iCs/>
          <w:shd w:val="clear" w:color="auto" w:fill="FFFFFF"/>
        </w:rPr>
        <w:t>Procedia Computer Science</w:t>
      </w:r>
      <w:r w:rsidRPr="004C635D">
        <w:rPr>
          <w:shd w:val="clear" w:color="auto" w:fill="FFFFFF"/>
        </w:rPr>
        <w:t>, </w:t>
      </w:r>
      <w:r w:rsidRPr="004C635D">
        <w:rPr>
          <w:i/>
          <w:iCs/>
          <w:shd w:val="clear" w:color="auto" w:fill="FFFFFF"/>
        </w:rPr>
        <w:t>197</w:t>
      </w:r>
      <w:r w:rsidRPr="004C635D">
        <w:rPr>
          <w:shd w:val="clear" w:color="auto" w:fill="FFFFFF"/>
        </w:rPr>
        <w:t>, pp.290-300.</w:t>
      </w:r>
    </w:p>
    <w:p w14:paraId="52C65A7C" w14:textId="77777777" w:rsidR="00B95110" w:rsidRPr="004C635D" w:rsidRDefault="00B95110" w:rsidP="00B95110">
      <w:pPr>
        <w:ind w:left="576" w:hanging="576"/>
        <w:rPr>
          <w:shd w:val="clear" w:color="auto" w:fill="FFFFFF"/>
        </w:rPr>
      </w:pPr>
      <w:r w:rsidRPr="004C635D">
        <w:rPr>
          <w:shd w:val="clear" w:color="auto" w:fill="FFFFFF"/>
        </w:rPr>
        <w:t>Martinsuo, M. and Geraldi, J., (2020). Management of project portfolios: Relationships of project portfolios with their contexts. </w:t>
      </w:r>
      <w:r w:rsidRPr="004C635D">
        <w:rPr>
          <w:i/>
          <w:iCs/>
          <w:shd w:val="clear" w:color="auto" w:fill="FFFFFF"/>
        </w:rPr>
        <w:t>International Journal of Project Management</w:t>
      </w:r>
      <w:r w:rsidRPr="004C635D">
        <w:rPr>
          <w:shd w:val="clear" w:color="auto" w:fill="FFFFFF"/>
        </w:rPr>
        <w:t>, </w:t>
      </w:r>
      <w:r w:rsidRPr="004C635D">
        <w:rPr>
          <w:i/>
          <w:iCs/>
          <w:shd w:val="clear" w:color="auto" w:fill="FFFFFF"/>
        </w:rPr>
        <w:t>38</w:t>
      </w:r>
      <w:r w:rsidRPr="004C635D">
        <w:rPr>
          <w:shd w:val="clear" w:color="auto" w:fill="FFFFFF"/>
        </w:rPr>
        <w:t>(7), pp.441-453.</w:t>
      </w:r>
    </w:p>
    <w:p w14:paraId="1E8A2E60" w14:textId="77777777" w:rsidR="00B95110" w:rsidRPr="004C635D" w:rsidRDefault="00B95110" w:rsidP="00B95110">
      <w:pPr>
        <w:ind w:left="576" w:hanging="576"/>
        <w:rPr>
          <w:shd w:val="clear" w:color="auto" w:fill="FFFFFF"/>
        </w:rPr>
      </w:pPr>
      <w:r w:rsidRPr="004C635D">
        <w:rPr>
          <w:shd w:val="clear" w:color="auto" w:fill="FFFFFF"/>
        </w:rPr>
        <w:t>Pöschl, A. and Freiling, J., (2020). The impact of family-external business succession on digitalization: exploring management buy-ins. </w:t>
      </w:r>
      <w:r w:rsidRPr="004C635D">
        <w:rPr>
          <w:i/>
          <w:iCs/>
          <w:shd w:val="clear" w:color="auto" w:fill="FFFFFF"/>
        </w:rPr>
        <w:t>International Journal of Information Systems and Project Management</w:t>
      </w:r>
      <w:r w:rsidRPr="004C635D">
        <w:rPr>
          <w:shd w:val="clear" w:color="auto" w:fill="FFFFFF"/>
        </w:rPr>
        <w:t>, </w:t>
      </w:r>
      <w:r w:rsidRPr="004C635D">
        <w:rPr>
          <w:i/>
          <w:iCs/>
          <w:shd w:val="clear" w:color="auto" w:fill="FFFFFF"/>
        </w:rPr>
        <w:t>8</w:t>
      </w:r>
      <w:r w:rsidRPr="004C635D">
        <w:rPr>
          <w:shd w:val="clear" w:color="auto" w:fill="FFFFFF"/>
        </w:rPr>
        <w:t>(2), pp.24-46.</w:t>
      </w:r>
    </w:p>
    <w:p w14:paraId="3621DEDC" w14:textId="77777777" w:rsidR="00B95110" w:rsidRPr="004C635D" w:rsidRDefault="00B95110" w:rsidP="00B95110">
      <w:pPr>
        <w:ind w:left="576" w:hanging="576"/>
      </w:pPr>
      <w:r w:rsidRPr="004C635D">
        <w:rPr>
          <w:shd w:val="clear" w:color="auto" w:fill="FFFFFF"/>
        </w:rPr>
        <w:t>Puška, A., Stojanović, I., Maksimović, A. and Osmanović, N. (2020). Evaluation software of project management by using measurement of alternatives and ranking according to compromise solution (MARCOS) method. </w:t>
      </w:r>
      <w:r w:rsidRPr="004C635D">
        <w:rPr>
          <w:i/>
          <w:iCs/>
          <w:shd w:val="clear" w:color="auto" w:fill="FFFFFF"/>
        </w:rPr>
        <w:t>Operational Research in Engineering Sciences: Theory and Applications</w:t>
      </w:r>
      <w:r w:rsidRPr="004C635D">
        <w:rPr>
          <w:shd w:val="clear" w:color="auto" w:fill="FFFFFF"/>
        </w:rPr>
        <w:t>, </w:t>
      </w:r>
      <w:r w:rsidRPr="004C635D">
        <w:rPr>
          <w:i/>
          <w:iCs/>
          <w:shd w:val="clear" w:color="auto" w:fill="FFFFFF"/>
        </w:rPr>
        <w:t>3</w:t>
      </w:r>
      <w:r w:rsidRPr="004C635D">
        <w:rPr>
          <w:shd w:val="clear" w:color="auto" w:fill="FFFFFF"/>
        </w:rPr>
        <w:t>(1), pp.89-102.</w:t>
      </w:r>
    </w:p>
    <w:p w14:paraId="4C6F6A6C" w14:textId="77777777" w:rsidR="00B95110" w:rsidRPr="004C635D" w:rsidRDefault="00B95110" w:rsidP="00B95110">
      <w:pPr>
        <w:ind w:left="576" w:hanging="576"/>
      </w:pPr>
      <w:r w:rsidRPr="004C635D">
        <w:rPr>
          <w:shd w:val="clear" w:color="auto" w:fill="FFFFFF"/>
        </w:rPr>
        <w:t>Satsuk, T., Zhutiaeva, S., Vladimirova, T. and Parshina, V., (2021), May. Risks of Investing in Business Projects: Analysis, Evaluation, Management. In </w:t>
      </w:r>
      <w:r w:rsidRPr="004C635D">
        <w:rPr>
          <w:i/>
          <w:iCs/>
          <w:shd w:val="clear" w:color="auto" w:fill="FFFFFF"/>
        </w:rPr>
        <w:t>International Scientific Siberian Transport Forum</w:t>
      </w:r>
      <w:r w:rsidRPr="004C635D">
        <w:rPr>
          <w:shd w:val="clear" w:color="auto" w:fill="FFFFFF"/>
        </w:rPr>
        <w:t> (pp. 190-199). Cham: Springer International Publishing.</w:t>
      </w:r>
    </w:p>
    <w:p w14:paraId="69529C88" w14:textId="77777777" w:rsidR="00B95110" w:rsidRPr="00A815EC" w:rsidRDefault="00B95110" w:rsidP="00B95110">
      <w:pPr>
        <w:ind w:left="576" w:hanging="576"/>
        <w:rPr>
          <w:shd w:val="clear" w:color="auto" w:fill="FFFFFF"/>
          <w:lang w:val="pt-PT"/>
        </w:rPr>
      </w:pPr>
      <w:r w:rsidRPr="004C635D">
        <w:rPr>
          <w:shd w:val="clear" w:color="auto" w:fill="FFFFFF"/>
        </w:rPr>
        <w:lastRenderedPageBreak/>
        <w:t xml:space="preserve">Singh, H. and Williams, P.S., (2021). A Guide to the Project Management Body of Knowledge: PMBOK (®) Guide. </w:t>
      </w:r>
      <w:r w:rsidRPr="00A815EC">
        <w:rPr>
          <w:shd w:val="clear" w:color="auto" w:fill="FFFFFF"/>
          <w:lang w:val="pt-PT"/>
        </w:rPr>
        <w:t>In </w:t>
      </w:r>
      <w:r w:rsidRPr="00A815EC">
        <w:rPr>
          <w:i/>
          <w:iCs/>
          <w:shd w:val="clear" w:color="auto" w:fill="FFFFFF"/>
          <w:lang w:val="pt-PT"/>
        </w:rPr>
        <w:t>Project Management Institute</w:t>
      </w:r>
      <w:r w:rsidRPr="00A815EC">
        <w:rPr>
          <w:shd w:val="clear" w:color="auto" w:fill="FFFFFF"/>
          <w:lang w:val="pt-PT"/>
        </w:rPr>
        <w:t>.</w:t>
      </w:r>
    </w:p>
    <w:p w14:paraId="214BEB72" w14:textId="77777777" w:rsidR="00B95110" w:rsidRPr="004C635D" w:rsidRDefault="00B95110" w:rsidP="00B95110">
      <w:pPr>
        <w:ind w:left="576" w:hanging="576"/>
      </w:pPr>
      <w:r w:rsidRPr="00A815EC">
        <w:rPr>
          <w:shd w:val="clear" w:color="auto" w:fill="FFFFFF"/>
          <w:lang w:val="pt-PT"/>
        </w:rPr>
        <w:t xml:space="preserve">Tam, C., da Costa Moura, E.J., Oliveira, T. and Varajão, J. (2020). </w:t>
      </w:r>
      <w:r w:rsidRPr="004C635D">
        <w:rPr>
          <w:shd w:val="clear" w:color="auto" w:fill="FFFFFF"/>
        </w:rPr>
        <w:t>The factors influencing the success of ongoing agile software development projects. </w:t>
      </w:r>
      <w:r w:rsidRPr="004C635D">
        <w:rPr>
          <w:i/>
          <w:iCs/>
          <w:shd w:val="clear" w:color="auto" w:fill="FFFFFF"/>
        </w:rPr>
        <w:t>International Journal of Project Management</w:t>
      </w:r>
      <w:r w:rsidRPr="004C635D">
        <w:rPr>
          <w:shd w:val="clear" w:color="auto" w:fill="FFFFFF"/>
        </w:rPr>
        <w:t>, </w:t>
      </w:r>
      <w:r w:rsidRPr="004C635D">
        <w:rPr>
          <w:i/>
          <w:iCs/>
          <w:shd w:val="clear" w:color="auto" w:fill="FFFFFF"/>
        </w:rPr>
        <w:t>38</w:t>
      </w:r>
      <w:r w:rsidRPr="004C635D">
        <w:rPr>
          <w:shd w:val="clear" w:color="auto" w:fill="FFFFFF"/>
        </w:rPr>
        <w:t>(3), pp.165-176.</w:t>
      </w:r>
    </w:p>
    <w:p w14:paraId="78942650" w14:textId="77777777" w:rsidR="00B95110" w:rsidRPr="004C635D" w:rsidRDefault="00B95110" w:rsidP="00B95110">
      <w:pPr>
        <w:ind w:left="576" w:hanging="576"/>
      </w:pPr>
      <w:r w:rsidRPr="004C635D">
        <w:rPr>
          <w:shd w:val="clear" w:color="auto" w:fill="FFFFFF"/>
        </w:rPr>
        <w:t>Toljaga-Nikolić, D., Todorović, M., Dobrota, M., Obradović, T. and Obradović, V. (2020). Project management and sustainability: Playing trick or treat with the planet. </w:t>
      </w:r>
      <w:r w:rsidRPr="004C635D">
        <w:rPr>
          <w:i/>
          <w:iCs/>
          <w:shd w:val="clear" w:color="auto" w:fill="FFFFFF"/>
        </w:rPr>
        <w:t>Sustainability</w:t>
      </w:r>
      <w:r w:rsidRPr="004C635D">
        <w:rPr>
          <w:shd w:val="clear" w:color="auto" w:fill="FFFFFF"/>
        </w:rPr>
        <w:t>, </w:t>
      </w:r>
      <w:r w:rsidRPr="004C635D">
        <w:rPr>
          <w:i/>
          <w:iCs/>
          <w:shd w:val="clear" w:color="auto" w:fill="FFFFFF"/>
        </w:rPr>
        <w:t>12</w:t>
      </w:r>
      <w:r w:rsidRPr="004C635D">
        <w:rPr>
          <w:shd w:val="clear" w:color="auto" w:fill="FFFFFF"/>
        </w:rPr>
        <w:t>(20), p.8619.</w:t>
      </w:r>
    </w:p>
    <w:p w14:paraId="668ECA37" w14:textId="77777777" w:rsidR="00B95110" w:rsidRPr="004C635D" w:rsidRDefault="00B95110" w:rsidP="00B95110">
      <w:pPr>
        <w:ind w:left="576" w:hanging="576"/>
        <w:rPr>
          <w:shd w:val="clear" w:color="auto" w:fill="FFFFFF"/>
        </w:rPr>
      </w:pPr>
      <w:r w:rsidRPr="004C635D">
        <w:rPr>
          <w:shd w:val="clear" w:color="auto" w:fill="FFFFFF"/>
        </w:rPr>
        <w:t>Zasa, F.P., Patrucco, A. and Pellizzoni, E. (2020). Managing the hybrid organization: How can agile and traditional project management coexist? </w:t>
      </w:r>
      <w:r w:rsidRPr="004C635D">
        <w:rPr>
          <w:i/>
          <w:iCs/>
          <w:shd w:val="clear" w:color="auto" w:fill="FFFFFF"/>
        </w:rPr>
        <w:t>Research-Technology Management</w:t>
      </w:r>
      <w:r w:rsidRPr="004C635D">
        <w:rPr>
          <w:shd w:val="clear" w:color="auto" w:fill="FFFFFF"/>
        </w:rPr>
        <w:t>, </w:t>
      </w:r>
      <w:r w:rsidRPr="004C635D">
        <w:rPr>
          <w:i/>
          <w:iCs/>
          <w:shd w:val="clear" w:color="auto" w:fill="FFFFFF"/>
        </w:rPr>
        <w:t>64</w:t>
      </w:r>
      <w:r w:rsidRPr="004C635D">
        <w:rPr>
          <w:shd w:val="clear" w:color="auto" w:fill="FFFFFF"/>
        </w:rPr>
        <w:t>(1), pp.54-63.</w:t>
      </w:r>
    </w:p>
    <w:p w14:paraId="44DCD40F" w14:textId="09303FAA" w:rsidR="00975850" w:rsidRPr="004C635D" w:rsidRDefault="00975850" w:rsidP="004C635D">
      <w:pPr>
        <w:spacing w:before="0" w:after="160"/>
        <w:jc w:val="left"/>
      </w:pPr>
      <w:r w:rsidRPr="004C635D">
        <w:br w:type="page"/>
      </w:r>
    </w:p>
    <w:p w14:paraId="1B0702AD" w14:textId="125C20C1" w:rsidR="00CB4510" w:rsidRPr="004C635D" w:rsidRDefault="00975850" w:rsidP="004C635D">
      <w:pPr>
        <w:pStyle w:val="Heading1"/>
        <w:spacing w:line="360" w:lineRule="auto"/>
        <w:rPr>
          <w:rFonts w:cs="Times New Roman"/>
        </w:rPr>
      </w:pPr>
      <w:bookmarkStart w:id="11" w:name="_Toc160267681"/>
      <w:r w:rsidRPr="004C635D">
        <w:rPr>
          <w:rFonts w:cs="Times New Roman"/>
        </w:rPr>
        <w:lastRenderedPageBreak/>
        <w:t>Appendix</w:t>
      </w:r>
      <w:bookmarkEnd w:id="11"/>
    </w:p>
    <w:p w14:paraId="5D32BDD3" w14:textId="4EFC4FAF" w:rsidR="00975850" w:rsidRPr="004C635D" w:rsidRDefault="00975850" w:rsidP="004C635D">
      <w:pPr>
        <w:rPr>
          <w:b/>
          <w:bCs/>
        </w:rPr>
      </w:pPr>
      <w:r w:rsidRPr="004C635D">
        <w:rPr>
          <w:b/>
          <w:bCs/>
        </w:rPr>
        <w:t>Appendix-1 Proposal Pitch Slide-1</w:t>
      </w:r>
    </w:p>
    <w:p w14:paraId="265124B8" w14:textId="78F7ADCB" w:rsidR="00975850" w:rsidRPr="004C635D" w:rsidRDefault="00975850" w:rsidP="004C635D">
      <w:pPr>
        <w:rPr>
          <w:b/>
          <w:bCs/>
        </w:rPr>
      </w:pPr>
      <w:r w:rsidRPr="004C635D">
        <w:rPr>
          <w:noProof/>
          <w14:ligatures w14:val="standardContextual"/>
        </w:rPr>
        <w:drawing>
          <wp:inline distT="0" distB="0" distL="0" distR="0" wp14:anchorId="50D32D58" wp14:editId="55845CDA">
            <wp:extent cx="5943600" cy="3343275"/>
            <wp:effectExtent l="0" t="0" r="0" b="9525"/>
            <wp:docPr id="15797620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762093"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3C30C353" w14:textId="2F9994F5" w:rsidR="00975850" w:rsidRPr="004C635D" w:rsidRDefault="00975850" w:rsidP="004C635D">
      <w:pPr>
        <w:rPr>
          <w:b/>
          <w:bCs/>
        </w:rPr>
      </w:pPr>
      <w:r w:rsidRPr="004C635D">
        <w:rPr>
          <w:b/>
          <w:bCs/>
        </w:rPr>
        <w:t>Appendix-2 Proposal Pitch Slide-2</w:t>
      </w:r>
    </w:p>
    <w:p w14:paraId="41FAD209" w14:textId="50D70037" w:rsidR="00975850" w:rsidRPr="004C635D" w:rsidRDefault="00975850" w:rsidP="004C635D">
      <w:pPr>
        <w:rPr>
          <w:b/>
          <w:bCs/>
        </w:rPr>
      </w:pPr>
      <w:r w:rsidRPr="004C635D">
        <w:rPr>
          <w:b/>
          <w:bCs/>
          <w:noProof/>
        </w:rPr>
        <w:drawing>
          <wp:inline distT="0" distB="0" distL="0" distR="0" wp14:anchorId="74087AD8" wp14:editId="162A7A3B">
            <wp:extent cx="6096635" cy="3429000"/>
            <wp:effectExtent l="0" t="0" r="0" b="0"/>
            <wp:docPr id="541356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EF62972" w14:textId="7E8AB8F3" w:rsidR="00975850" w:rsidRPr="004C635D" w:rsidRDefault="00975850" w:rsidP="004C635D">
      <w:pPr>
        <w:rPr>
          <w:b/>
          <w:bCs/>
        </w:rPr>
      </w:pPr>
      <w:r w:rsidRPr="004C635D">
        <w:rPr>
          <w:b/>
          <w:bCs/>
        </w:rPr>
        <w:lastRenderedPageBreak/>
        <w:t>Appendix-3 Proposal Pitch Slide-3</w:t>
      </w:r>
    </w:p>
    <w:p w14:paraId="7DCB75BF" w14:textId="0EA7DA71" w:rsidR="00975850" w:rsidRPr="004C635D" w:rsidRDefault="00975850" w:rsidP="004C635D">
      <w:pPr>
        <w:rPr>
          <w:b/>
          <w:bCs/>
        </w:rPr>
      </w:pPr>
      <w:r w:rsidRPr="004C635D">
        <w:rPr>
          <w:b/>
          <w:bCs/>
          <w:noProof/>
        </w:rPr>
        <w:drawing>
          <wp:inline distT="0" distB="0" distL="0" distR="0" wp14:anchorId="7F5F1E9C" wp14:editId="7E477398">
            <wp:extent cx="6096635" cy="3429000"/>
            <wp:effectExtent l="0" t="0" r="0" b="0"/>
            <wp:docPr id="19092786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C833205" w14:textId="35A2F992" w:rsidR="00975850" w:rsidRPr="004C635D" w:rsidRDefault="00975850" w:rsidP="004C635D">
      <w:pPr>
        <w:rPr>
          <w:b/>
          <w:bCs/>
        </w:rPr>
      </w:pPr>
      <w:r w:rsidRPr="004C635D">
        <w:rPr>
          <w:b/>
          <w:bCs/>
        </w:rPr>
        <w:t>Appendix-4 Proposal Pitch Slide-4</w:t>
      </w:r>
    </w:p>
    <w:p w14:paraId="64513FB1" w14:textId="78EF9BBD" w:rsidR="00975850" w:rsidRPr="004C635D" w:rsidRDefault="00975850" w:rsidP="004C635D">
      <w:pPr>
        <w:rPr>
          <w:b/>
          <w:bCs/>
        </w:rPr>
      </w:pPr>
      <w:r w:rsidRPr="004C635D">
        <w:rPr>
          <w:b/>
          <w:bCs/>
          <w:noProof/>
        </w:rPr>
        <w:drawing>
          <wp:inline distT="0" distB="0" distL="0" distR="0" wp14:anchorId="0988D54A" wp14:editId="0B8812D7">
            <wp:extent cx="6096635" cy="3429000"/>
            <wp:effectExtent l="0" t="0" r="0" b="0"/>
            <wp:docPr id="5061140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A16F6A5" w14:textId="77777777" w:rsidR="00975850" w:rsidRPr="004C635D" w:rsidRDefault="00975850" w:rsidP="004C635D">
      <w:pPr>
        <w:rPr>
          <w:b/>
          <w:bCs/>
        </w:rPr>
      </w:pPr>
    </w:p>
    <w:p w14:paraId="506FA7BC" w14:textId="7406BA46" w:rsidR="00975850" w:rsidRPr="004C635D" w:rsidRDefault="00975850" w:rsidP="004C635D">
      <w:pPr>
        <w:rPr>
          <w:b/>
          <w:bCs/>
        </w:rPr>
      </w:pPr>
      <w:r w:rsidRPr="004C635D">
        <w:rPr>
          <w:b/>
          <w:bCs/>
        </w:rPr>
        <w:lastRenderedPageBreak/>
        <w:t>Appendix-5 Proposal Pitch Slide-5</w:t>
      </w:r>
    </w:p>
    <w:p w14:paraId="397AD3CD" w14:textId="7BE53D76" w:rsidR="00975850" w:rsidRPr="004C635D" w:rsidRDefault="00975850" w:rsidP="004C635D">
      <w:pPr>
        <w:rPr>
          <w:b/>
          <w:bCs/>
        </w:rPr>
      </w:pPr>
      <w:r w:rsidRPr="004C635D">
        <w:rPr>
          <w:b/>
          <w:bCs/>
          <w:noProof/>
        </w:rPr>
        <w:drawing>
          <wp:inline distT="0" distB="0" distL="0" distR="0" wp14:anchorId="426096BA" wp14:editId="710A6D9C">
            <wp:extent cx="6096635" cy="3429000"/>
            <wp:effectExtent l="0" t="0" r="0" b="0"/>
            <wp:docPr id="990700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4B338BC" w14:textId="3DC7BAC5" w:rsidR="00975850" w:rsidRPr="004C635D" w:rsidRDefault="00975850" w:rsidP="004C635D">
      <w:pPr>
        <w:rPr>
          <w:b/>
          <w:bCs/>
        </w:rPr>
      </w:pPr>
      <w:r w:rsidRPr="004C635D">
        <w:rPr>
          <w:b/>
          <w:bCs/>
        </w:rPr>
        <w:t>Appendix-6 Proposal Pitch Slide-6</w:t>
      </w:r>
    </w:p>
    <w:p w14:paraId="4DB5F035" w14:textId="75DFF5AE" w:rsidR="00975850" w:rsidRPr="004C635D" w:rsidRDefault="00975850" w:rsidP="004C635D">
      <w:pPr>
        <w:rPr>
          <w:b/>
          <w:bCs/>
        </w:rPr>
      </w:pPr>
      <w:r w:rsidRPr="004C635D">
        <w:rPr>
          <w:b/>
          <w:bCs/>
          <w:noProof/>
        </w:rPr>
        <w:drawing>
          <wp:inline distT="0" distB="0" distL="0" distR="0" wp14:anchorId="39CA725E" wp14:editId="52931E9E">
            <wp:extent cx="6096635" cy="3429000"/>
            <wp:effectExtent l="0" t="0" r="0" b="0"/>
            <wp:docPr id="9563212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93B8B47" w14:textId="77777777" w:rsidR="00975850" w:rsidRPr="004C635D" w:rsidRDefault="00975850" w:rsidP="004C635D">
      <w:pPr>
        <w:rPr>
          <w:b/>
          <w:bCs/>
        </w:rPr>
      </w:pPr>
    </w:p>
    <w:p w14:paraId="00F7465C" w14:textId="77A06E0B" w:rsidR="00975850" w:rsidRPr="004C635D" w:rsidRDefault="00975850" w:rsidP="004C635D">
      <w:pPr>
        <w:rPr>
          <w:b/>
          <w:bCs/>
        </w:rPr>
      </w:pPr>
      <w:r w:rsidRPr="004C635D">
        <w:rPr>
          <w:b/>
          <w:bCs/>
        </w:rPr>
        <w:lastRenderedPageBreak/>
        <w:t>Appendix-7 Proposal Pitch Slide-7</w:t>
      </w:r>
    </w:p>
    <w:p w14:paraId="0FD02F08" w14:textId="5B0FA7CA" w:rsidR="00975850" w:rsidRPr="004C635D" w:rsidRDefault="00975850" w:rsidP="004C635D">
      <w:pPr>
        <w:rPr>
          <w:b/>
          <w:bCs/>
        </w:rPr>
      </w:pPr>
      <w:r w:rsidRPr="004C635D">
        <w:rPr>
          <w:b/>
          <w:bCs/>
          <w:noProof/>
        </w:rPr>
        <w:drawing>
          <wp:inline distT="0" distB="0" distL="0" distR="0" wp14:anchorId="32510AA5" wp14:editId="00457DC7">
            <wp:extent cx="6096635" cy="3429000"/>
            <wp:effectExtent l="0" t="0" r="0" b="0"/>
            <wp:docPr id="13316308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A4018D6" w14:textId="62EB850B" w:rsidR="00975850" w:rsidRPr="004C635D" w:rsidRDefault="00975850" w:rsidP="004C635D">
      <w:pPr>
        <w:rPr>
          <w:b/>
          <w:bCs/>
        </w:rPr>
      </w:pPr>
      <w:r w:rsidRPr="004C635D">
        <w:rPr>
          <w:b/>
          <w:bCs/>
        </w:rPr>
        <w:t>Appendix-8 Proposal Pitch Slide-8</w:t>
      </w:r>
    </w:p>
    <w:p w14:paraId="5EE9A8A4" w14:textId="5FBA2200" w:rsidR="00975850" w:rsidRPr="004C635D" w:rsidRDefault="00975850" w:rsidP="004C635D">
      <w:pPr>
        <w:rPr>
          <w:b/>
          <w:bCs/>
        </w:rPr>
      </w:pPr>
      <w:r w:rsidRPr="004C635D">
        <w:rPr>
          <w:b/>
          <w:bCs/>
          <w:noProof/>
        </w:rPr>
        <w:drawing>
          <wp:inline distT="0" distB="0" distL="0" distR="0" wp14:anchorId="56E576FE" wp14:editId="2D73E7DF">
            <wp:extent cx="6096635" cy="3429000"/>
            <wp:effectExtent l="0" t="0" r="0" b="0"/>
            <wp:docPr id="7054116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25B1A61" w14:textId="77777777" w:rsidR="00975850" w:rsidRPr="004C635D" w:rsidRDefault="00975850" w:rsidP="004C635D">
      <w:pPr>
        <w:rPr>
          <w:b/>
          <w:bCs/>
        </w:rPr>
      </w:pPr>
    </w:p>
    <w:p w14:paraId="69F7B795" w14:textId="33D7B87B" w:rsidR="00975850" w:rsidRPr="004C635D" w:rsidRDefault="00975850" w:rsidP="004C635D">
      <w:pPr>
        <w:rPr>
          <w:b/>
          <w:bCs/>
        </w:rPr>
      </w:pPr>
      <w:r w:rsidRPr="004C635D">
        <w:rPr>
          <w:b/>
          <w:bCs/>
        </w:rPr>
        <w:lastRenderedPageBreak/>
        <w:t>Appendix-9 Proposal Pitch Slide-9</w:t>
      </w:r>
    </w:p>
    <w:p w14:paraId="79B59797" w14:textId="75BEE5CF" w:rsidR="00975850" w:rsidRPr="004C635D" w:rsidRDefault="00975850" w:rsidP="004C635D">
      <w:pPr>
        <w:rPr>
          <w:b/>
          <w:bCs/>
        </w:rPr>
      </w:pPr>
      <w:r w:rsidRPr="004C635D">
        <w:rPr>
          <w:b/>
          <w:bCs/>
          <w:noProof/>
        </w:rPr>
        <w:drawing>
          <wp:inline distT="0" distB="0" distL="0" distR="0" wp14:anchorId="0950F7CF" wp14:editId="61F274B3">
            <wp:extent cx="6096635" cy="3429000"/>
            <wp:effectExtent l="0" t="0" r="0" b="0"/>
            <wp:docPr id="17266001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85A3261" w14:textId="054989A0" w:rsidR="00975850" w:rsidRPr="004C635D" w:rsidRDefault="00975850" w:rsidP="004C635D">
      <w:pPr>
        <w:rPr>
          <w:b/>
          <w:bCs/>
        </w:rPr>
      </w:pPr>
      <w:r w:rsidRPr="004C635D">
        <w:rPr>
          <w:b/>
          <w:bCs/>
        </w:rPr>
        <w:t>Appendix-10 Proposal Pitch Slide-10</w:t>
      </w:r>
    </w:p>
    <w:p w14:paraId="4B882861" w14:textId="15289B9D" w:rsidR="00975850" w:rsidRPr="004C635D" w:rsidRDefault="00975850" w:rsidP="004C635D">
      <w:pPr>
        <w:rPr>
          <w:b/>
          <w:bCs/>
        </w:rPr>
      </w:pPr>
      <w:r w:rsidRPr="004C635D">
        <w:rPr>
          <w:b/>
          <w:bCs/>
          <w:noProof/>
        </w:rPr>
        <w:drawing>
          <wp:inline distT="0" distB="0" distL="0" distR="0" wp14:anchorId="3D36FEA8" wp14:editId="23F0A4E4">
            <wp:extent cx="6096635" cy="3429000"/>
            <wp:effectExtent l="0" t="0" r="0" b="0"/>
            <wp:docPr id="8887245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014DA7C" w14:textId="77777777" w:rsidR="00975850" w:rsidRPr="004C635D" w:rsidRDefault="00975850" w:rsidP="004C635D">
      <w:pPr>
        <w:rPr>
          <w:b/>
          <w:bCs/>
        </w:rPr>
      </w:pPr>
    </w:p>
    <w:p w14:paraId="45963751" w14:textId="4A101BE9" w:rsidR="00975850" w:rsidRPr="004C635D" w:rsidRDefault="00975850" w:rsidP="004C635D">
      <w:pPr>
        <w:rPr>
          <w:b/>
          <w:bCs/>
        </w:rPr>
      </w:pPr>
      <w:r w:rsidRPr="004C635D">
        <w:rPr>
          <w:b/>
          <w:bCs/>
        </w:rPr>
        <w:lastRenderedPageBreak/>
        <w:t>Appendix-11 Proposal Pitch Slide-11</w:t>
      </w:r>
    </w:p>
    <w:p w14:paraId="6B59A472" w14:textId="5D3782CC" w:rsidR="00975850" w:rsidRPr="004C635D" w:rsidRDefault="00975850" w:rsidP="004C635D">
      <w:pPr>
        <w:rPr>
          <w:b/>
          <w:bCs/>
        </w:rPr>
      </w:pPr>
      <w:r w:rsidRPr="004C635D">
        <w:rPr>
          <w:b/>
          <w:bCs/>
          <w:noProof/>
        </w:rPr>
        <w:drawing>
          <wp:inline distT="0" distB="0" distL="0" distR="0" wp14:anchorId="16CDC40C" wp14:editId="670B85D8">
            <wp:extent cx="6096635" cy="3429000"/>
            <wp:effectExtent l="0" t="0" r="0" b="0"/>
            <wp:docPr id="4772700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975850" w:rsidRPr="004C635D">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EE7E0" w14:textId="77777777" w:rsidR="00E01632" w:rsidRDefault="00E01632" w:rsidP="00284974">
      <w:pPr>
        <w:spacing w:before="0" w:after="0" w:line="240" w:lineRule="auto"/>
      </w:pPr>
      <w:r>
        <w:separator/>
      </w:r>
    </w:p>
  </w:endnote>
  <w:endnote w:type="continuationSeparator" w:id="0">
    <w:p w14:paraId="3D572971" w14:textId="77777777" w:rsidR="00E01632" w:rsidRDefault="00E01632" w:rsidP="0028497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8786866"/>
      <w:docPartObj>
        <w:docPartGallery w:val="Page Numbers (Bottom of Page)"/>
        <w:docPartUnique/>
      </w:docPartObj>
    </w:sdtPr>
    <w:sdtEndPr>
      <w:rPr>
        <w:noProof/>
      </w:rPr>
    </w:sdtEndPr>
    <w:sdtContent>
      <w:p w14:paraId="3F126919" w14:textId="58E3ADE0" w:rsidR="00E25CEA" w:rsidRDefault="00E25C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DAAF03" w14:textId="77777777" w:rsidR="00E25CEA" w:rsidRDefault="00E25C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D8464" w14:textId="77777777" w:rsidR="00E01632" w:rsidRDefault="00E01632" w:rsidP="00284974">
      <w:pPr>
        <w:spacing w:before="0" w:after="0" w:line="240" w:lineRule="auto"/>
      </w:pPr>
      <w:r>
        <w:separator/>
      </w:r>
    </w:p>
  </w:footnote>
  <w:footnote w:type="continuationSeparator" w:id="0">
    <w:p w14:paraId="2CC262E9" w14:textId="77777777" w:rsidR="00E01632" w:rsidRDefault="00E01632" w:rsidP="0028497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3NDI1NDI0MDI0M7BQ0lEKTi0uzszPAykwrQUAvUVt3CwAAAA="/>
  </w:docVars>
  <w:rsids>
    <w:rsidRoot w:val="00DC30E1"/>
    <w:rsid w:val="0001309C"/>
    <w:rsid w:val="000654EF"/>
    <w:rsid w:val="00143BC2"/>
    <w:rsid w:val="00167498"/>
    <w:rsid w:val="001779B3"/>
    <w:rsid w:val="00284974"/>
    <w:rsid w:val="003804F9"/>
    <w:rsid w:val="004C635D"/>
    <w:rsid w:val="005457EF"/>
    <w:rsid w:val="00586E08"/>
    <w:rsid w:val="005F0322"/>
    <w:rsid w:val="00647B04"/>
    <w:rsid w:val="006823C7"/>
    <w:rsid w:val="007157CC"/>
    <w:rsid w:val="007A1732"/>
    <w:rsid w:val="007D0192"/>
    <w:rsid w:val="00845248"/>
    <w:rsid w:val="0087298C"/>
    <w:rsid w:val="008F1D61"/>
    <w:rsid w:val="00931C57"/>
    <w:rsid w:val="00975850"/>
    <w:rsid w:val="00A815EC"/>
    <w:rsid w:val="00B856C8"/>
    <w:rsid w:val="00B95110"/>
    <w:rsid w:val="00BD7CA0"/>
    <w:rsid w:val="00BE5C03"/>
    <w:rsid w:val="00C16521"/>
    <w:rsid w:val="00C26144"/>
    <w:rsid w:val="00C86E61"/>
    <w:rsid w:val="00CB4453"/>
    <w:rsid w:val="00CB4510"/>
    <w:rsid w:val="00CE756D"/>
    <w:rsid w:val="00D15DFF"/>
    <w:rsid w:val="00D512F4"/>
    <w:rsid w:val="00DC30E1"/>
    <w:rsid w:val="00E01632"/>
    <w:rsid w:val="00E25CEA"/>
    <w:rsid w:val="00E95A7D"/>
    <w:rsid w:val="00F3038C"/>
    <w:rsid w:val="00FB314A"/>
    <w:rsid w:val="00FF07D9"/>
    <w:rsid w:val="00FF31A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32D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CEA"/>
    <w:pPr>
      <w:spacing w:before="120" w:after="120" w:line="360" w:lineRule="auto"/>
      <w:jc w:val="both"/>
    </w:pPr>
    <w:rPr>
      <w:rFonts w:ascii="Arial" w:hAnsi="Arial" w:cs="Times New Roman"/>
      <w:kern w:val="0"/>
      <w:szCs w:val="24"/>
      <w:lang w:val="en-GB"/>
      <w14:ligatures w14:val="none"/>
    </w:rPr>
  </w:style>
  <w:style w:type="paragraph" w:styleId="Heading1">
    <w:name w:val="heading 1"/>
    <w:basedOn w:val="Normal"/>
    <w:next w:val="Normal"/>
    <w:link w:val="Heading1Char"/>
    <w:uiPriority w:val="9"/>
    <w:qFormat/>
    <w:rsid w:val="00F3038C"/>
    <w:pPr>
      <w:keepNext/>
      <w:keepLines/>
      <w:spacing w:before="240" w:line="48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856C8"/>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25CEA"/>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038C"/>
    <w:rPr>
      <w:rFonts w:ascii="Times New Roman" w:eastAsiaTheme="majorEastAsia" w:hAnsi="Times New Roman" w:cstheme="majorBidi"/>
      <w:b/>
      <w:sz w:val="32"/>
      <w:szCs w:val="32"/>
      <w:lang w:val="en-GB"/>
    </w:rPr>
  </w:style>
  <w:style w:type="paragraph" w:styleId="Title">
    <w:name w:val="Title"/>
    <w:basedOn w:val="Normal"/>
    <w:next w:val="Normal"/>
    <w:link w:val="TitleChar"/>
    <w:autoRedefine/>
    <w:uiPriority w:val="10"/>
    <w:qFormat/>
    <w:rsid w:val="00CB4510"/>
    <w:pPr>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B4510"/>
    <w:rPr>
      <w:rFonts w:ascii="Times New Roman" w:eastAsiaTheme="majorEastAsia" w:hAnsi="Times New Roman" w:cstheme="majorBidi"/>
      <w:b/>
      <w:spacing w:val="-10"/>
      <w:kern w:val="28"/>
      <w:sz w:val="56"/>
      <w:szCs w:val="56"/>
      <w:lang w:val="en-GB"/>
      <w14:ligatures w14:val="none"/>
    </w:rPr>
  </w:style>
  <w:style w:type="character" w:customStyle="1" w:styleId="Heading2Char">
    <w:name w:val="Heading 2 Char"/>
    <w:basedOn w:val="DefaultParagraphFont"/>
    <w:link w:val="Heading2"/>
    <w:uiPriority w:val="9"/>
    <w:rsid w:val="00B856C8"/>
    <w:rPr>
      <w:rFonts w:ascii="Times New Roman" w:eastAsiaTheme="majorEastAsia" w:hAnsi="Times New Roman" w:cstheme="majorBidi"/>
      <w:b/>
      <w:sz w:val="28"/>
      <w:szCs w:val="26"/>
      <w:lang w:val="en-GB"/>
    </w:rPr>
  </w:style>
  <w:style w:type="table" w:styleId="TableGrid">
    <w:name w:val="Table Grid"/>
    <w:basedOn w:val="TableNormal"/>
    <w:uiPriority w:val="39"/>
    <w:rsid w:val="00CB45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B4510"/>
    <w:pPr>
      <w:spacing w:before="100" w:beforeAutospacing="1" w:after="100" w:afterAutospacing="1" w:line="240" w:lineRule="auto"/>
      <w:jc w:val="left"/>
    </w:pPr>
    <w:rPr>
      <w:lang w:val="en-US"/>
    </w:rPr>
  </w:style>
  <w:style w:type="paragraph" w:styleId="TOCHeading">
    <w:name w:val="TOC Heading"/>
    <w:basedOn w:val="Heading1"/>
    <w:next w:val="Normal"/>
    <w:uiPriority w:val="39"/>
    <w:unhideWhenUsed/>
    <w:qFormat/>
    <w:rsid w:val="00CB4510"/>
    <w:pPr>
      <w:spacing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B4510"/>
    <w:pPr>
      <w:spacing w:after="100"/>
    </w:pPr>
  </w:style>
  <w:style w:type="character" w:styleId="Hyperlink">
    <w:name w:val="Hyperlink"/>
    <w:basedOn w:val="DefaultParagraphFont"/>
    <w:uiPriority w:val="99"/>
    <w:unhideWhenUsed/>
    <w:rsid w:val="00CB4510"/>
    <w:rPr>
      <w:color w:val="0563C1" w:themeColor="hyperlink"/>
      <w:u w:val="single"/>
    </w:rPr>
  </w:style>
  <w:style w:type="paragraph" w:styleId="Header">
    <w:name w:val="header"/>
    <w:basedOn w:val="Normal"/>
    <w:link w:val="HeaderChar"/>
    <w:uiPriority w:val="99"/>
    <w:unhideWhenUsed/>
    <w:rsid w:val="0028497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84974"/>
    <w:rPr>
      <w:rFonts w:ascii="Times New Roman" w:hAnsi="Times New Roman" w:cs="Times New Roman"/>
      <w:kern w:val="0"/>
      <w:sz w:val="24"/>
      <w:szCs w:val="24"/>
      <w:lang w:val="en-GB"/>
      <w14:ligatures w14:val="none"/>
    </w:rPr>
  </w:style>
  <w:style w:type="paragraph" w:styleId="Footer">
    <w:name w:val="footer"/>
    <w:basedOn w:val="Normal"/>
    <w:link w:val="FooterChar"/>
    <w:uiPriority w:val="99"/>
    <w:unhideWhenUsed/>
    <w:rsid w:val="0028497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84974"/>
    <w:rPr>
      <w:rFonts w:ascii="Times New Roman" w:hAnsi="Times New Roman" w:cs="Times New Roman"/>
      <w:kern w:val="0"/>
      <w:sz w:val="24"/>
      <w:szCs w:val="24"/>
      <w:lang w:val="en-GB"/>
      <w14:ligatures w14:val="none"/>
    </w:rPr>
  </w:style>
  <w:style w:type="character" w:customStyle="1" w:styleId="Heading3Char">
    <w:name w:val="Heading 3 Char"/>
    <w:basedOn w:val="DefaultParagraphFont"/>
    <w:link w:val="Heading3"/>
    <w:uiPriority w:val="9"/>
    <w:rsid w:val="00E25CEA"/>
    <w:rPr>
      <w:rFonts w:asciiTheme="majorHAnsi" w:eastAsiaTheme="majorEastAsia" w:hAnsiTheme="majorHAnsi" w:cstheme="majorBidi"/>
      <w:color w:val="1F3763" w:themeColor="accent1" w:themeShade="7F"/>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660951">
      <w:bodyDiv w:val="1"/>
      <w:marLeft w:val="0"/>
      <w:marRight w:val="0"/>
      <w:marTop w:val="0"/>
      <w:marBottom w:val="0"/>
      <w:divBdr>
        <w:top w:val="none" w:sz="0" w:space="0" w:color="auto"/>
        <w:left w:val="none" w:sz="0" w:space="0" w:color="auto"/>
        <w:bottom w:val="none" w:sz="0" w:space="0" w:color="auto"/>
        <w:right w:val="none" w:sz="0" w:space="0" w:color="auto"/>
      </w:divBdr>
    </w:div>
    <w:div w:id="360206530">
      <w:bodyDiv w:val="1"/>
      <w:marLeft w:val="0"/>
      <w:marRight w:val="0"/>
      <w:marTop w:val="0"/>
      <w:marBottom w:val="0"/>
      <w:divBdr>
        <w:top w:val="none" w:sz="0" w:space="0" w:color="auto"/>
        <w:left w:val="none" w:sz="0" w:space="0" w:color="auto"/>
        <w:bottom w:val="none" w:sz="0" w:space="0" w:color="auto"/>
        <w:right w:val="none" w:sz="0" w:space="0" w:color="auto"/>
      </w:divBdr>
    </w:div>
    <w:div w:id="401829476">
      <w:bodyDiv w:val="1"/>
      <w:marLeft w:val="0"/>
      <w:marRight w:val="0"/>
      <w:marTop w:val="0"/>
      <w:marBottom w:val="0"/>
      <w:divBdr>
        <w:top w:val="none" w:sz="0" w:space="0" w:color="auto"/>
        <w:left w:val="none" w:sz="0" w:space="0" w:color="auto"/>
        <w:bottom w:val="none" w:sz="0" w:space="0" w:color="auto"/>
        <w:right w:val="none" w:sz="0" w:space="0" w:color="auto"/>
      </w:divBdr>
      <w:divsChild>
        <w:div w:id="109010130">
          <w:marLeft w:val="0"/>
          <w:marRight w:val="0"/>
          <w:marTop w:val="0"/>
          <w:marBottom w:val="0"/>
          <w:divBdr>
            <w:top w:val="none" w:sz="0" w:space="0" w:color="auto"/>
            <w:left w:val="none" w:sz="0" w:space="0" w:color="auto"/>
            <w:bottom w:val="none" w:sz="0" w:space="0" w:color="auto"/>
            <w:right w:val="none" w:sz="0" w:space="0" w:color="auto"/>
          </w:divBdr>
        </w:div>
      </w:divsChild>
    </w:div>
    <w:div w:id="524366200">
      <w:bodyDiv w:val="1"/>
      <w:marLeft w:val="0"/>
      <w:marRight w:val="0"/>
      <w:marTop w:val="0"/>
      <w:marBottom w:val="0"/>
      <w:divBdr>
        <w:top w:val="none" w:sz="0" w:space="0" w:color="auto"/>
        <w:left w:val="none" w:sz="0" w:space="0" w:color="auto"/>
        <w:bottom w:val="none" w:sz="0" w:space="0" w:color="auto"/>
        <w:right w:val="none" w:sz="0" w:space="0" w:color="auto"/>
      </w:divBdr>
    </w:div>
    <w:div w:id="583608472">
      <w:bodyDiv w:val="1"/>
      <w:marLeft w:val="0"/>
      <w:marRight w:val="0"/>
      <w:marTop w:val="0"/>
      <w:marBottom w:val="0"/>
      <w:divBdr>
        <w:top w:val="none" w:sz="0" w:space="0" w:color="auto"/>
        <w:left w:val="none" w:sz="0" w:space="0" w:color="auto"/>
        <w:bottom w:val="none" w:sz="0" w:space="0" w:color="auto"/>
        <w:right w:val="none" w:sz="0" w:space="0" w:color="auto"/>
      </w:divBdr>
    </w:div>
    <w:div w:id="608783011">
      <w:bodyDiv w:val="1"/>
      <w:marLeft w:val="0"/>
      <w:marRight w:val="0"/>
      <w:marTop w:val="0"/>
      <w:marBottom w:val="0"/>
      <w:divBdr>
        <w:top w:val="none" w:sz="0" w:space="0" w:color="auto"/>
        <w:left w:val="none" w:sz="0" w:space="0" w:color="auto"/>
        <w:bottom w:val="none" w:sz="0" w:space="0" w:color="auto"/>
        <w:right w:val="none" w:sz="0" w:space="0" w:color="auto"/>
      </w:divBdr>
    </w:div>
    <w:div w:id="1196192572">
      <w:bodyDiv w:val="1"/>
      <w:marLeft w:val="0"/>
      <w:marRight w:val="0"/>
      <w:marTop w:val="0"/>
      <w:marBottom w:val="0"/>
      <w:divBdr>
        <w:top w:val="none" w:sz="0" w:space="0" w:color="auto"/>
        <w:left w:val="none" w:sz="0" w:space="0" w:color="auto"/>
        <w:bottom w:val="none" w:sz="0" w:space="0" w:color="auto"/>
        <w:right w:val="none" w:sz="0" w:space="0" w:color="auto"/>
      </w:divBdr>
    </w:div>
    <w:div w:id="1296527067">
      <w:bodyDiv w:val="1"/>
      <w:marLeft w:val="0"/>
      <w:marRight w:val="0"/>
      <w:marTop w:val="0"/>
      <w:marBottom w:val="0"/>
      <w:divBdr>
        <w:top w:val="none" w:sz="0" w:space="0" w:color="auto"/>
        <w:left w:val="none" w:sz="0" w:space="0" w:color="auto"/>
        <w:bottom w:val="none" w:sz="0" w:space="0" w:color="auto"/>
        <w:right w:val="none" w:sz="0" w:space="0" w:color="auto"/>
      </w:divBdr>
    </w:div>
    <w:div w:id="1815173134">
      <w:bodyDiv w:val="1"/>
      <w:marLeft w:val="0"/>
      <w:marRight w:val="0"/>
      <w:marTop w:val="0"/>
      <w:marBottom w:val="0"/>
      <w:divBdr>
        <w:top w:val="none" w:sz="0" w:space="0" w:color="auto"/>
        <w:left w:val="none" w:sz="0" w:space="0" w:color="auto"/>
        <w:bottom w:val="none" w:sz="0" w:space="0" w:color="auto"/>
        <w:right w:val="none" w:sz="0" w:space="0" w:color="auto"/>
      </w:divBdr>
    </w:div>
    <w:div w:id="1978292697">
      <w:bodyDiv w:val="1"/>
      <w:marLeft w:val="0"/>
      <w:marRight w:val="0"/>
      <w:marTop w:val="0"/>
      <w:marBottom w:val="0"/>
      <w:divBdr>
        <w:top w:val="none" w:sz="0" w:space="0" w:color="auto"/>
        <w:left w:val="none" w:sz="0" w:space="0" w:color="auto"/>
        <w:bottom w:val="none" w:sz="0" w:space="0" w:color="auto"/>
        <w:right w:val="none" w:sz="0" w:space="0" w:color="auto"/>
      </w:divBdr>
    </w:div>
    <w:div w:id="2002997318">
      <w:bodyDiv w:val="1"/>
      <w:marLeft w:val="0"/>
      <w:marRight w:val="0"/>
      <w:marTop w:val="0"/>
      <w:marBottom w:val="0"/>
      <w:divBdr>
        <w:top w:val="none" w:sz="0" w:space="0" w:color="auto"/>
        <w:left w:val="none" w:sz="0" w:space="0" w:color="auto"/>
        <w:bottom w:val="none" w:sz="0" w:space="0" w:color="auto"/>
        <w:right w:val="none" w:sz="0" w:space="0" w:color="auto"/>
      </w:divBdr>
    </w:div>
    <w:div w:id="21363644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98FD3C-5D44-4959-9CCD-9AB253D4A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3074</Words>
  <Characters>16639</Characters>
  <Application>Microsoft Office Word</Application>
  <DocSecurity>0</DocSecurity>
  <Lines>306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2024-03-13T18:52:00Z</dcterms:created>
  <dcterms:modified xsi:type="dcterms:W3CDTF">2024-03-13T18:52:00Z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08a4d05a0bf0d3f0bd2e4d3f9e2265e3748fa442efae0824c064d600b4220f43</vt:lpwstr>
  </property>
</Properties>
</file>