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74BC" w:rsidRPr="00E967F1" w:rsidRDefault="00606ADF" w:rsidP="00756F18">
      <w:pPr>
        <w:spacing w:line="480" w:lineRule="auto"/>
        <w:rPr>
          <w:rFonts w:ascii="Times New Roman" w:hAnsi="Times New Roman" w:cs="Times New Roman"/>
        </w:rPr>
      </w:pPr>
      <w:r w:rsidRPr="00E967F1">
        <w:rPr>
          <w:rFonts w:ascii="Times New Roman" w:hAnsi="Times New Roman" w:cs="Times New Roman"/>
        </w:rPr>
        <w:t xml:space="preserve">According to </w:t>
      </w:r>
      <w:bookmarkStart w:id="0" w:name="_GoBack"/>
      <w:bookmarkEnd w:id="0"/>
      <w:r w:rsidRPr="00E967F1">
        <w:rPr>
          <w:rFonts w:ascii="Times New Roman" w:hAnsi="Times New Roman" w:cs="Times New Roman"/>
        </w:rPr>
        <w:t xml:space="preserve">DeSilva </w:t>
      </w:r>
      <w:r w:rsidR="00753820" w:rsidRPr="00E967F1">
        <w:rPr>
          <w:rFonts w:ascii="Times New Roman" w:hAnsi="Times New Roman" w:cs="Times New Roman"/>
        </w:rPr>
        <w:t>t</w:t>
      </w:r>
      <w:r w:rsidR="00390D27" w:rsidRPr="00E967F1">
        <w:rPr>
          <w:rFonts w:ascii="Times New Roman" w:hAnsi="Times New Roman" w:cs="Times New Roman"/>
        </w:rPr>
        <w:t>he social value of Purity and pollution was one of the four central values of the Early Christian community</w:t>
      </w:r>
      <w:r w:rsidRPr="00E967F1">
        <w:rPr>
          <w:rStyle w:val="FootnoteReference"/>
          <w:rFonts w:ascii="Times New Roman" w:hAnsi="Times New Roman" w:cs="Times New Roman"/>
        </w:rPr>
        <w:footnoteReference w:id="1"/>
      </w:r>
      <w:r w:rsidR="00390D27" w:rsidRPr="00E967F1">
        <w:rPr>
          <w:rFonts w:ascii="Times New Roman" w:hAnsi="Times New Roman" w:cs="Times New Roman"/>
        </w:rPr>
        <w:t xml:space="preserve"> and is frequently used within Christian literature to define what are acceptable behaviours. It’s important to look at the text with the values of purity in mind as it reveals the state of minds of booth the writer, and the reader. Although the document </w:t>
      </w:r>
      <w:r w:rsidR="00516618" w:rsidRPr="00E967F1">
        <w:rPr>
          <w:rFonts w:ascii="Times New Roman" w:hAnsi="Times New Roman" w:cs="Times New Roman"/>
        </w:rPr>
        <w:t>was addressed and written to his wife specifically</w:t>
      </w:r>
      <w:r w:rsidR="00390D27" w:rsidRPr="00E967F1">
        <w:rPr>
          <w:rFonts w:ascii="Times New Roman" w:hAnsi="Times New Roman" w:cs="Times New Roman"/>
        </w:rPr>
        <w:t>, there would have no doubt the teachings and theologies would have been shared and debated</w:t>
      </w:r>
      <w:r w:rsidR="00516618" w:rsidRPr="00E967F1">
        <w:rPr>
          <w:rFonts w:ascii="Times New Roman" w:hAnsi="Times New Roman" w:cs="Times New Roman"/>
        </w:rPr>
        <w:t xml:space="preserve">. The letter of Tertullian uses the concepts of purity to discuss the impact that the concepts of marriage and celibacy impact the purity of the body and the soul. It also shows how weakness of one will reveal weakness in the other. It sparks argument points surrounding the acceptance of certain common behaviours and the true purpose of marriage within the Christian community. Although it doesn’t outwardly condemn asceticism it certainly compares its values against the traditional values of marriage and reproduction. In essence </w:t>
      </w:r>
      <w:r w:rsidR="00472125" w:rsidRPr="00E967F1">
        <w:rPr>
          <w:rFonts w:ascii="Times New Roman" w:hAnsi="Times New Roman" w:cs="Times New Roman"/>
        </w:rPr>
        <w:t xml:space="preserve">Tertullian's letter reflects the internal division within the Christian community when regarding the preservation of women’s sexual purity regarding marital relations. </w:t>
      </w:r>
    </w:p>
    <w:p w:rsidR="00753820" w:rsidRPr="00E967F1" w:rsidRDefault="00753820" w:rsidP="00756F18">
      <w:pPr>
        <w:spacing w:line="480" w:lineRule="auto"/>
        <w:rPr>
          <w:rFonts w:ascii="Times New Roman" w:hAnsi="Times New Roman" w:cs="Times New Roman"/>
        </w:rPr>
      </w:pPr>
    </w:p>
    <w:p w:rsidR="00833678" w:rsidRPr="00E967F1" w:rsidRDefault="00E84381" w:rsidP="00756F18">
      <w:pPr>
        <w:spacing w:line="480" w:lineRule="auto"/>
        <w:rPr>
          <w:rFonts w:ascii="Times New Roman" w:hAnsi="Times New Roman" w:cs="Times New Roman"/>
        </w:rPr>
      </w:pPr>
      <w:r w:rsidRPr="00E967F1">
        <w:rPr>
          <w:rFonts w:ascii="Times New Roman" w:hAnsi="Times New Roman" w:cs="Times New Roman"/>
        </w:rPr>
        <w:t>Tertullian was a Proto-or</w:t>
      </w:r>
      <w:r w:rsidR="00797862" w:rsidRPr="00E967F1">
        <w:rPr>
          <w:rFonts w:ascii="Times New Roman" w:hAnsi="Times New Roman" w:cs="Times New Roman"/>
        </w:rPr>
        <w:t>th</w:t>
      </w:r>
      <w:r w:rsidRPr="00E967F1">
        <w:rPr>
          <w:rFonts w:ascii="Times New Roman" w:hAnsi="Times New Roman" w:cs="Times New Roman"/>
        </w:rPr>
        <w:t>od</w:t>
      </w:r>
      <w:r w:rsidR="00797862" w:rsidRPr="00E967F1">
        <w:rPr>
          <w:rFonts w:ascii="Times New Roman" w:hAnsi="Times New Roman" w:cs="Times New Roman"/>
        </w:rPr>
        <w:t xml:space="preserve">ox Christian whose theology became more restrictive and misogynistic as he aged. After his conversion to Christianity in 195 A.D. Tertullian became ordained as a </w:t>
      </w:r>
      <w:r w:rsidRPr="00E967F1">
        <w:rPr>
          <w:rFonts w:ascii="Times New Roman" w:hAnsi="Times New Roman" w:cs="Times New Roman"/>
        </w:rPr>
        <w:t>priest</w:t>
      </w:r>
      <w:r w:rsidR="00797862" w:rsidRPr="00E967F1">
        <w:rPr>
          <w:rFonts w:ascii="Times New Roman" w:hAnsi="Times New Roman" w:cs="Times New Roman"/>
        </w:rPr>
        <w:t xml:space="preserve">. He </w:t>
      </w:r>
      <w:r w:rsidRPr="00E967F1">
        <w:rPr>
          <w:rFonts w:ascii="Times New Roman" w:hAnsi="Times New Roman" w:cs="Times New Roman"/>
        </w:rPr>
        <w:t>continued</w:t>
      </w:r>
      <w:r w:rsidR="00797862" w:rsidRPr="00E967F1">
        <w:rPr>
          <w:rFonts w:ascii="Times New Roman" w:hAnsi="Times New Roman" w:cs="Times New Roman"/>
        </w:rPr>
        <w:t xml:space="preserve"> to write 31 </w:t>
      </w:r>
      <w:r w:rsidR="00784AB6" w:rsidRPr="00E967F1">
        <w:rPr>
          <w:rFonts w:ascii="Times New Roman" w:hAnsi="Times New Roman" w:cs="Times New Roman"/>
        </w:rPr>
        <w:t xml:space="preserve">works </w:t>
      </w:r>
      <w:r w:rsidR="00797862" w:rsidRPr="00E967F1">
        <w:rPr>
          <w:rFonts w:ascii="Times New Roman" w:hAnsi="Times New Roman" w:cs="Times New Roman"/>
        </w:rPr>
        <w:t>in his lifetime</w:t>
      </w:r>
      <w:r w:rsidR="00651BB3" w:rsidRPr="00E967F1">
        <w:rPr>
          <w:rFonts w:ascii="Times New Roman" w:hAnsi="Times New Roman" w:cs="Times New Roman"/>
        </w:rPr>
        <w:t>, which</w:t>
      </w:r>
      <w:r w:rsidR="00797862" w:rsidRPr="00E967F1">
        <w:rPr>
          <w:rFonts w:ascii="Times New Roman" w:hAnsi="Times New Roman" w:cs="Times New Roman"/>
        </w:rPr>
        <w:t xml:space="preserve"> focused on the theology surrounding Christian relations, both internal and external, and the moral behaviours of the community. </w:t>
      </w:r>
      <w:r w:rsidRPr="00E967F1">
        <w:rPr>
          <w:rFonts w:ascii="Times New Roman" w:hAnsi="Times New Roman" w:cs="Times New Roman"/>
        </w:rPr>
        <w:t>The letter discusses the personal views of Tertullian surrounding his wife’s cond</w:t>
      </w:r>
      <w:r w:rsidR="00651BB3" w:rsidRPr="00E967F1">
        <w:rPr>
          <w:rFonts w:ascii="Times New Roman" w:hAnsi="Times New Roman" w:cs="Times New Roman"/>
        </w:rPr>
        <w:t xml:space="preserve">uct after his death. </w:t>
      </w:r>
      <w:r w:rsidRPr="00E967F1">
        <w:rPr>
          <w:rFonts w:ascii="Times New Roman" w:hAnsi="Times New Roman" w:cs="Times New Roman"/>
        </w:rPr>
        <w:t xml:space="preserve">The text is generally considered to have been written during Tertullian’s </w:t>
      </w:r>
      <w:r w:rsidR="00651BB3" w:rsidRPr="00E967F1">
        <w:rPr>
          <w:rFonts w:ascii="Times New Roman" w:hAnsi="Times New Roman" w:cs="Times New Roman"/>
        </w:rPr>
        <w:t>‘</w:t>
      </w:r>
      <w:r w:rsidRPr="00E967F1">
        <w:rPr>
          <w:rFonts w:ascii="Times New Roman" w:hAnsi="Times New Roman" w:cs="Times New Roman"/>
        </w:rPr>
        <w:t>Catholic phase</w:t>
      </w:r>
      <w:r w:rsidR="00651BB3" w:rsidRPr="00E967F1">
        <w:rPr>
          <w:rFonts w:ascii="Times New Roman" w:hAnsi="Times New Roman" w:cs="Times New Roman"/>
        </w:rPr>
        <w:t>’. H</w:t>
      </w:r>
      <w:r w:rsidRPr="00E967F1">
        <w:rPr>
          <w:rFonts w:ascii="Times New Roman" w:hAnsi="Times New Roman" w:cs="Times New Roman"/>
        </w:rPr>
        <w:t>is arguments seem less harrowing to the female gender than his later works</w:t>
      </w:r>
      <w:r w:rsidR="00651BB3" w:rsidRPr="00E967F1">
        <w:rPr>
          <w:rFonts w:ascii="Times New Roman" w:hAnsi="Times New Roman" w:cs="Times New Roman"/>
        </w:rPr>
        <w:t>,</w:t>
      </w:r>
      <w:r w:rsidRPr="00E967F1">
        <w:rPr>
          <w:rFonts w:ascii="Times New Roman" w:hAnsi="Times New Roman" w:cs="Times New Roman"/>
        </w:rPr>
        <w:t xml:space="preserve"> written whilst he followed Montanism. Tertullian’s letter to his wife was written around the early third century A.D. and is generally viewed as an open letter </w:t>
      </w:r>
      <w:r w:rsidRPr="00E967F1">
        <w:rPr>
          <w:rFonts w:ascii="Times New Roman" w:hAnsi="Times New Roman" w:cs="Times New Roman"/>
        </w:rPr>
        <w:lastRenderedPageBreak/>
        <w:t xml:space="preserve">addressing the standards women must abide by concerning marriage and re-marriage to maintain their purity. He writes to argue all the pints of why his wife shouldn’t re-marry after his death, using examples of both dammed and virtuous female </w:t>
      </w:r>
      <w:r w:rsidR="00180545" w:rsidRPr="00E967F1">
        <w:rPr>
          <w:rFonts w:ascii="Times New Roman" w:hAnsi="Times New Roman" w:cs="Times New Roman"/>
        </w:rPr>
        <w:t xml:space="preserve">characters as examples of what would happen if his argument was ignored. Throughout the letter Tertullian repeatedly emphasises how his goal is to maintain his </w:t>
      </w:r>
      <w:r w:rsidR="00405049" w:rsidRPr="00E967F1">
        <w:rPr>
          <w:rFonts w:ascii="Times New Roman" w:hAnsi="Times New Roman" w:cs="Times New Roman"/>
        </w:rPr>
        <w:t>wife’s</w:t>
      </w:r>
      <w:r w:rsidR="00180545" w:rsidRPr="00E967F1">
        <w:rPr>
          <w:rFonts w:ascii="Times New Roman" w:hAnsi="Times New Roman" w:cs="Times New Roman"/>
        </w:rPr>
        <w:t xml:space="preserve"> pu</w:t>
      </w:r>
      <w:r w:rsidR="005B7C9C" w:rsidRPr="00E967F1">
        <w:rPr>
          <w:rFonts w:ascii="Times New Roman" w:hAnsi="Times New Roman" w:cs="Times New Roman"/>
        </w:rPr>
        <w:t xml:space="preserve">rity and the virtue </w:t>
      </w:r>
      <w:r w:rsidR="00405049" w:rsidRPr="00E967F1">
        <w:rPr>
          <w:rFonts w:ascii="Times New Roman" w:hAnsi="Times New Roman" w:cs="Times New Roman"/>
        </w:rPr>
        <w:t>of her soul and that the choices she makes are entirely hers</w:t>
      </w:r>
      <w:r w:rsidR="00651BB3" w:rsidRPr="00E967F1">
        <w:rPr>
          <w:rFonts w:ascii="Times New Roman" w:hAnsi="Times New Roman" w:cs="Times New Roman"/>
        </w:rPr>
        <w:t>. H</w:t>
      </w:r>
      <w:r w:rsidR="00405049" w:rsidRPr="00E967F1">
        <w:rPr>
          <w:rFonts w:ascii="Times New Roman" w:hAnsi="Times New Roman" w:cs="Times New Roman"/>
        </w:rPr>
        <w:t>owever</w:t>
      </w:r>
      <w:r w:rsidR="00651BB3" w:rsidRPr="00E967F1">
        <w:rPr>
          <w:rFonts w:ascii="Times New Roman" w:hAnsi="Times New Roman" w:cs="Times New Roman"/>
        </w:rPr>
        <w:t>,</w:t>
      </w:r>
      <w:r w:rsidR="00405049" w:rsidRPr="00E967F1">
        <w:rPr>
          <w:rFonts w:ascii="Times New Roman" w:hAnsi="Times New Roman" w:cs="Times New Roman"/>
        </w:rPr>
        <w:t xml:space="preserve"> by giving such damning examples it would be difficult for any part of a woman’s life not to feel scrutinised. The letter, therefore, seems less to specifically focus on his own wife but more give him a platform to widely address the issues he sees within the Carthaginian Christian community. By addressing his wife alone and not a public document addressing to the wider society, Tertullian gains himself a small nugget of validation. The fact that he is willing to address these issues so harshly upon his own household would have gained his respect amongst his peers of the time. He is not subject to accusations of hypocrisy that often comes with more extreme and restrictive views. Tertullian may also gain the prestige of less of a lecturing theologian, but as a</w:t>
      </w:r>
      <w:r w:rsidR="00651BB3" w:rsidRPr="00E967F1">
        <w:rPr>
          <w:rFonts w:ascii="Times New Roman" w:hAnsi="Times New Roman" w:cs="Times New Roman"/>
        </w:rPr>
        <w:t xml:space="preserve"> respectable </w:t>
      </w:r>
      <w:r w:rsidR="00405049" w:rsidRPr="00E967F1">
        <w:rPr>
          <w:rFonts w:ascii="Times New Roman" w:hAnsi="Times New Roman" w:cs="Times New Roman"/>
        </w:rPr>
        <w:t xml:space="preserve">individual who would </w:t>
      </w:r>
      <w:r w:rsidR="00651BB3" w:rsidRPr="00E967F1">
        <w:rPr>
          <w:rFonts w:ascii="Times New Roman" w:hAnsi="Times New Roman" w:cs="Times New Roman"/>
        </w:rPr>
        <w:t>lead by example</w:t>
      </w:r>
      <w:r w:rsidR="00405049" w:rsidRPr="00E967F1">
        <w:rPr>
          <w:rFonts w:ascii="Times New Roman" w:hAnsi="Times New Roman" w:cs="Times New Roman"/>
        </w:rPr>
        <w:t xml:space="preserve">. His </w:t>
      </w:r>
      <w:proofErr w:type="gramStart"/>
      <w:r w:rsidR="00405049" w:rsidRPr="00E967F1">
        <w:rPr>
          <w:rFonts w:ascii="Times New Roman" w:hAnsi="Times New Roman" w:cs="Times New Roman"/>
        </w:rPr>
        <w:t>wife</w:t>
      </w:r>
      <w:r w:rsidR="00651BB3" w:rsidRPr="00E967F1">
        <w:rPr>
          <w:rFonts w:ascii="Times New Roman" w:hAnsi="Times New Roman" w:cs="Times New Roman"/>
        </w:rPr>
        <w:t>,,</w:t>
      </w:r>
      <w:proofErr w:type="gramEnd"/>
      <w:r w:rsidR="00405049" w:rsidRPr="00E967F1">
        <w:rPr>
          <w:rFonts w:ascii="Times New Roman" w:hAnsi="Times New Roman" w:cs="Times New Roman"/>
        </w:rPr>
        <w:t xml:space="preserve"> as a part of his household would be an extension of such a lifestyle and therefore must be seen as abiding by his teachings. However, this approach seems to be less apparent in his other works and may not have been a deliberate outcome.</w:t>
      </w:r>
    </w:p>
    <w:p w:rsidR="00195894" w:rsidRPr="00E967F1" w:rsidRDefault="00195894" w:rsidP="00756F18">
      <w:pPr>
        <w:spacing w:line="480" w:lineRule="auto"/>
        <w:rPr>
          <w:rFonts w:ascii="Times New Roman" w:hAnsi="Times New Roman" w:cs="Times New Roman"/>
        </w:rPr>
      </w:pPr>
    </w:p>
    <w:p w:rsidR="003B6C31" w:rsidRPr="00E967F1" w:rsidRDefault="00195894" w:rsidP="00756F18">
      <w:pPr>
        <w:spacing w:line="480" w:lineRule="auto"/>
        <w:rPr>
          <w:rFonts w:ascii="Times New Roman" w:hAnsi="Times New Roman" w:cs="Times New Roman"/>
        </w:rPr>
      </w:pPr>
      <w:r w:rsidRPr="00E967F1">
        <w:rPr>
          <w:rFonts w:ascii="Times New Roman" w:hAnsi="Times New Roman" w:cs="Times New Roman"/>
        </w:rPr>
        <w:t xml:space="preserve">I </w:t>
      </w:r>
      <w:r w:rsidR="00757EE1" w:rsidRPr="00E967F1">
        <w:rPr>
          <w:rFonts w:ascii="Times New Roman" w:hAnsi="Times New Roman" w:cs="Times New Roman"/>
        </w:rPr>
        <w:t>believe</w:t>
      </w:r>
      <w:r w:rsidRPr="00E967F1">
        <w:rPr>
          <w:rFonts w:ascii="Times New Roman" w:hAnsi="Times New Roman" w:cs="Times New Roman"/>
        </w:rPr>
        <w:t xml:space="preserve"> that this </w:t>
      </w:r>
      <w:r w:rsidR="003C3E57" w:rsidRPr="00E967F1">
        <w:rPr>
          <w:rFonts w:ascii="Times New Roman" w:hAnsi="Times New Roman" w:cs="Times New Roman"/>
        </w:rPr>
        <w:t xml:space="preserve">text is highly focused on </w:t>
      </w:r>
      <w:r w:rsidR="001E7AE1" w:rsidRPr="00E967F1">
        <w:rPr>
          <w:rFonts w:ascii="Times New Roman" w:hAnsi="Times New Roman" w:cs="Times New Roman"/>
        </w:rPr>
        <w:t>attempting to preserve</w:t>
      </w:r>
      <w:r w:rsidR="003C3E57" w:rsidRPr="00E967F1">
        <w:rPr>
          <w:rFonts w:ascii="Times New Roman" w:hAnsi="Times New Roman" w:cs="Times New Roman"/>
        </w:rPr>
        <w:t xml:space="preserve"> social values of purity and pollution, with g</w:t>
      </w:r>
      <w:r w:rsidR="002802C0" w:rsidRPr="00E967F1">
        <w:rPr>
          <w:rFonts w:ascii="Times New Roman" w:hAnsi="Times New Roman" w:cs="Times New Roman"/>
        </w:rPr>
        <w:t xml:space="preserve">reat emphasis on the </w:t>
      </w:r>
      <w:r w:rsidR="008A1207" w:rsidRPr="00E967F1">
        <w:rPr>
          <w:rFonts w:ascii="Times New Roman" w:hAnsi="Times New Roman" w:cs="Times New Roman"/>
        </w:rPr>
        <w:t xml:space="preserve">sexual purity of women after </w:t>
      </w:r>
      <w:r w:rsidR="00240AD1" w:rsidRPr="00E967F1">
        <w:rPr>
          <w:rFonts w:ascii="Times New Roman" w:hAnsi="Times New Roman" w:cs="Times New Roman"/>
        </w:rPr>
        <w:t>her</w:t>
      </w:r>
      <w:r w:rsidR="008A1207" w:rsidRPr="00E967F1">
        <w:rPr>
          <w:rFonts w:ascii="Times New Roman" w:hAnsi="Times New Roman" w:cs="Times New Roman"/>
        </w:rPr>
        <w:t xml:space="preserve"> partner dies</w:t>
      </w:r>
      <w:r w:rsidR="003C3E57" w:rsidRPr="00E967F1">
        <w:rPr>
          <w:rFonts w:ascii="Times New Roman" w:hAnsi="Times New Roman" w:cs="Times New Roman"/>
        </w:rPr>
        <w:t>.</w:t>
      </w:r>
      <w:r w:rsidR="0095272C" w:rsidRPr="00E967F1">
        <w:rPr>
          <w:rFonts w:ascii="Times New Roman" w:hAnsi="Times New Roman" w:cs="Times New Roman"/>
        </w:rPr>
        <w:t xml:space="preserve"> </w:t>
      </w:r>
      <w:r w:rsidR="00757EE1" w:rsidRPr="00E967F1">
        <w:rPr>
          <w:rFonts w:ascii="Times New Roman" w:hAnsi="Times New Roman" w:cs="Times New Roman"/>
        </w:rPr>
        <w:t>Tertullian’s</w:t>
      </w:r>
      <w:r w:rsidR="0095272C" w:rsidRPr="00E967F1">
        <w:rPr>
          <w:rFonts w:ascii="Times New Roman" w:hAnsi="Times New Roman" w:cs="Times New Roman"/>
        </w:rPr>
        <w:t xml:space="preserve"> letter makes points to address the multiple ways in which women must maintain </w:t>
      </w:r>
      <w:r w:rsidR="002802C0" w:rsidRPr="00E967F1">
        <w:rPr>
          <w:rFonts w:ascii="Times New Roman" w:hAnsi="Times New Roman" w:cs="Times New Roman"/>
        </w:rPr>
        <w:t xml:space="preserve">their purity, often </w:t>
      </w:r>
      <w:r w:rsidR="0095272C" w:rsidRPr="00E967F1">
        <w:rPr>
          <w:rFonts w:ascii="Times New Roman" w:hAnsi="Times New Roman" w:cs="Times New Roman"/>
        </w:rPr>
        <w:t xml:space="preserve">through the </w:t>
      </w:r>
      <w:r w:rsidR="00757EE1" w:rsidRPr="00E967F1">
        <w:rPr>
          <w:rFonts w:ascii="Times New Roman" w:hAnsi="Times New Roman" w:cs="Times New Roman"/>
        </w:rPr>
        <w:t>practice</w:t>
      </w:r>
      <w:r w:rsidR="0095272C" w:rsidRPr="00E967F1">
        <w:rPr>
          <w:rFonts w:ascii="Times New Roman" w:hAnsi="Times New Roman" w:cs="Times New Roman"/>
        </w:rPr>
        <w:t xml:space="preserve"> of </w:t>
      </w:r>
      <w:r w:rsidR="00757EE1" w:rsidRPr="00E967F1">
        <w:rPr>
          <w:rFonts w:ascii="Times New Roman" w:hAnsi="Times New Roman" w:cs="Times New Roman"/>
        </w:rPr>
        <w:t>Asceticism</w:t>
      </w:r>
      <w:r w:rsidR="002802C0" w:rsidRPr="00E967F1">
        <w:rPr>
          <w:rFonts w:ascii="Times New Roman" w:hAnsi="Times New Roman" w:cs="Times New Roman"/>
        </w:rPr>
        <w:t xml:space="preserve"> or celibacy</w:t>
      </w:r>
      <w:r w:rsidR="0095272C" w:rsidRPr="00E967F1">
        <w:rPr>
          <w:rFonts w:ascii="Times New Roman" w:hAnsi="Times New Roman" w:cs="Times New Roman"/>
        </w:rPr>
        <w:t xml:space="preserve">. </w:t>
      </w:r>
      <w:r w:rsidR="008A1207" w:rsidRPr="00E967F1">
        <w:rPr>
          <w:rFonts w:ascii="Times New Roman" w:hAnsi="Times New Roman" w:cs="Times New Roman"/>
        </w:rPr>
        <w:t xml:space="preserve">One example of him addressing purity on sexual </w:t>
      </w:r>
      <w:r w:rsidR="00756F18" w:rsidRPr="00E967F1">
        <w:rPr>
          <w:rFonts w:ascii="Times New Roman" w:hAnsi="Times New Roman" w:cs="Times New Roman"/>
        </w:rPr>
        <w:t>relations</w:t>
      </w:r>
      <w:r w:rsidR="008A1207" w:rsidRPr="00E967F1">
        <w:rPr>
          <w:rFonts w:ascii="Times New Roman" w:hAnsi="Times New Roman" w:cs="Times New Roman"/>
        </w:rPr>
        <w:t xml:space="preserve"> after </w:t>
      </w:r>
      <w:r w:rsidR="00756F18" w:rsidRPr="00E967F1">
        <w:rPr>
          <w:rFonts w:ascii="Times New Roman" w:hAnsi="Times New Roman" w:cs="Times New Roman"/>
        </w:rPr>
        <w:t>marriage</w:t>
      </w:r>
      <w:r w:rsidR="008A1207" w:rsidRPr="00E967F1">
        <w:rPr>
          <w:rFonts w:ascii="Times New Roman" w:hAnsi="Times New Roman" w:cs="Times New Roman"/>
        </w:rPr>
        <w:t xml:space="preserve"> is with </w:t>
      </w:r>
      <w:r w:rsidR="00756F18" w:rsidRPr="00E967F1">
        <w:rPr>
          <w:rFonts w:ascii="Times New Roman" w:hAnsi="Times New Roman" w:cs="Times New Roman"/>
        </w:rPr>
        <w:t>widows</w:t>
      </w:r>
      <w:r w:rsidR="008A1207" w:rsidRPr="00E967F1">
        <w:rPr>
          <w:rFonts w:ascii="Times New Roman" w:hAnsi="Times New Roman" w:cs="Times New Roman"/>
        </w:rPr>
        <w:t xml:space="preserve"> who become celibate or eunuchs after their husband dies. He focuses how women who maintain celibacy and “made </w:t>
      </w:r>
      <w:r w:rsidR="008A1207" w:rsidRPr="00E967F1">
        <w:rPr>
          <w:rFonts w:ascii="Times New Roman" w:hAnsi="Times New Roman" w:cs="Times New Roman"/>
        </w:rPr>
        <w:lastRenderedPageBreak/>
        <w:t xml:space="preserve">themselves eunuchs because of their desire for the Kingdom of heaven” whilst still part of a Christian </w:t>
      </w:r>
      <w:r w:rsidR="00756F18" w:rsidRPr="00E967F1">
        <w:rPr>
          <w:rFonts w:ascii="Times New Roman" w:hAnsi="Times New Roman" w:cs="Times New Roman"/>
        </w:rPr>
        <w:t>marriage</w:t>
      </w:r>
      <w:r w:rsidR="008A1207" w:rsidRPr="00E967F1">
        <w:rPr>
          <w:rFonts w:ascii="Times New Roman" w:hAnsi="Times New Roman" w:cs="Times New Roman"/>
        </w:rPr>
        <w:t>. Here he uses the argument that “</w:t>
      </w:r>
      <w:r w:rsidR="008A1207" w:rsidRPr="00E967F1">
        <w:rPr>
          <w:rFonts w:ascii="Times New Roman" w:hAnsi="Times New Roman" w:cs="Times New Roman"/>
          <w:i/>
        </w:rPr>
        <w:t xml:space="preserve">it is more difficult to sacrifice something we </w:t>
      </w:r>
      <w:r w:rsidR="00756F18" w:rsidRPr="00E967F1">
        <w:rPr>
          <w:rFonts w:ascii="Times New Roman" w:hAnsi="Times New Roman" w:cs="Times New Roman"/>
          <w:i/>
        </w:rPr>
        <w:t>actually</w:t>
      </w:r>
      <w:r w:rsidR="008A1207" w:rsidRPr="00E967F1">
        <w:rPr>
          <w:rFonts w:ascii="Times New Roman" w:hAnsi="Times New Roman" w:cs="Times New Roman"/>
          <w:i/>
        </w:rPr>
        <w:t xml:space="preserve"> have than it is to </w:t>
      </w:r>
      <w:r w:rsidR="00756F18" w:rsidRPr="00E967F1">
        <w:rPr>
          <w:rFonts w:ascii="Times New Roman" w:hAnsi="Times New Roman" w:cs="Times New Roman"/>
          <w:i/>
        </w:rPr>
        <w:t>be indifferent</w:t>
      </w:r>
      <w:r w:rsidR="008A1207" w:rsidRPr="00E967F1">
        <w:rPr>
          <w:rFonts w:ascii="Times New Roman" w:hAnsi="Times New Roman" w:cs="Times New Roman"/>
          <w:i/>
        </w:rPr>
        <w:t xml:space="preserve"> about something we no longer </w:t>
      </w:r>
      <w:r w:rsidR="00756F18" w:rsidRPr="00E967F1">
        <w:rPr>
          <w:rFonts w:ascii="Times New Roman" w:hAnsi="Times New Roman" w:cs="Times New Roman"/>
          <w:i/>
        </w:rPr>
        <w:t>possess</w:t>
      </w:r>
      <w:r w:rsidR="008A1207" w:rsidRPr="00E967F1">
        <w:rPr>
          <w:rFonts w:ascii="Times New Roman" w:hAnsi="Times New Roman" w:cs="Times New Roman"/>
        </w:rPr>
        <w:t>”</w:t>
      </w:r>
      <w:r w:rsidR="00687FCD" w:rsidRPr="00E967F1">
        <w:rPr>
          <w:rStyle w:val="FootnoteReference"/>
          <w:rFonts w:ascii="Times New Roman" w:hAnsi="Times New Roman" w:cs="Times New Roman"/>
        </w:rPr>
        <w:footnoteReference w:id="2"/>
      </w:r>
      <w:r w:rsidR="008A1207" w:rsidRPr="00E967F1">
        <w:rPr>
          <w:rFonts w:ascii="Times New Roman" w:hAnsi="Times New Roman" w:cs="Times New Roman"/>
        </w:rPr>
        <w:t xml:space="preserve"> to convince women who have become widows that the choice of celibacy is a comparatively easy one. This highlights some </w:t>
      </w:r>
      <w:r w:rsidR="00756F18" w:rsidRPr="00E967F1">
        <w:rPr>
          <w:rFonts w:ascii="Times New Roman" w:hAnsi="Times New Roman" w:cs="Times New Roman"/>
        </w:rPr>
        <w:t>divided</w:t>
      </w:r>
      <w:r w:rsidR="008A1207" w:rsidRPr="00E967F1">
        <w:rPr>
          <w:rFonts w:ascii="Times New Roman" w:hAnsi="Times New Roman" w:cs="Times New Roman"/>
        </w:rPr>
        <w:t xml:space="preserve"> attitudes to celibacy as he has had to use the </w:t>
      </w:r>
      <w:r w:rsidR="00756F18" w:rsidRPr="00E967F1">
        <w:rPr>
          <w:rFonts w:ascii="Times New Roman" w:hAnsi="Times New Roman" w:cs="Times New Roman"/>
        </w:rPr>
        <w:t>concept</w:t>
      </w:r>
      <w:r w:rsidR="008A1207" w:rsidRPr="00E967F1">
        <w:rPr>
          <w:rFonts w:ascii="Times New Roman" w:hAnsi="Times New Roman" w:cs="Times New Roman"/>
        </w:rPr>
        <w:t xml:space="preserve"> of shame to try and convince the reader of the importance of sexual purity. The division within Tertullian’s community is further highlighted by the story of a woman who married seven brothers in succession. </w:t>
      </w:r>
      <w:r w:rsidR="00756F18" w:rsidRPr="00E967F1">
        <w:rPr>
          <w:rFonts w:ascii="Times New Roman" w:hAnsi="Times New Roman" w:cs="Times New Roman"/>
        </w:rPr>
        <w:t>Although</w:t>
      </w:r>
      <w:r w:rsidR="008A1207" w:rsidRPr="00E967F1">
        <w:rPr>
          <w:rFonts w:ascii="Times New Roman" w:hAnsi="Times New Roman" w:cs="Times New Roman"/>
        </w:rPr>
        <w:t xml:space="preserve"> such a choice is </w:t>
      </w:r>
      <w:r w:rsidR="00756F18" w:rsidRPr="00E967F1">
        <w:rPr>
          <w:rFonts w:ascii="Times New Roman" w:hAnsi="Times New Roman" w:cs="Times New Roman"/>
        </w:rPr>
        <w:t>condemned</w:t>
      </w:r>
      <w:r w:rsidR="008A1207" w:rsidRPr="00E967F1">
        <w:rPr>
          <w:rFonts w:ascii="Times New Roman" w:hAnsi="Times New Roman" w:cs="Times New Roman"/>
        </w:rPr>
        <w:t xml:space="preserve"> by Tertullian as</w:t>
      </w:r>
      <w:r w:rsidR="009C2105" w:rsidRPr="00E967F1">
        <w:rPr>
          <w:rFonts w:ascii="Times New Roman" w:hAnsi="Times New Roman" w:cs="Times New Roman"/>
        </w:rPr>
        <w:t xml:space="preserve"> one of lust, it must have been a common enough practice if there was no outcry of condemnation or that it was accepted she would still ascend to heaven and rise from the </w:t>
      </w:r>
      <w:r w:rsidR="00756F18" w:rsidRPr="00E967F1">
        <w:rPr>
          <w:rFonts w:ascii="Times New Roman" w:hAnsi="Times New Roman" w:cs="Times New Roman"/>
        </w:rPr>
        <w:t>dead</w:t>
      </w:r>
      <w:r w:rsidR="009C2105" w:rsidRPr="00E967F1">
        <w:rPr>
          <w:rFonts w:ascii="Times New Roman" w:hAnsi="Times New Roman" w:cs="Times New Roman"/>
        </w:rPr>
        <w:t xml:space="preserve"> on the day of reckoning.</w:t>
      </w:r>
    </w:p>
    <w:p w:rsidR="009C2105" w:rsidRPr="00E967F1" w:rsidRDefault="009C2105" w:rsidP="00756F18">
      <w:pPr>
        <w:spacing w:line="480" w:lineRule="auto"/>
        <w:rPr>
          <w:rFonts w:ascii="Times New Roman" w:hAnsi="Times New Roman" w:cs="Times New Roman"/>
        </w:rPr>
      </w:pPr>
    </w:p>
    <w:p w:rsidR="009C2105" w:rsidRPr="00E967F1" w:rsidRDefault="009C2105" w:rsidP="00756F18">
      <w:pPr>
        <w:spacing w:line="480" w:lineRule="auto"/>
        <w:rPr>
          <w:rFonts w:ascii="Times New Roman" w:hAnsi="Times New Roman" w:cs="Times New Roman"/>
        </w:rPr>
      </w:pPr>
      <w:r w:rsidRPr="00E967F1">
        <w:rPr>
          <w:rFonts w:ascii="Times New Roman" w:hAnsi="Times New Roman" w:cs="Times New Roman"/>
        </w:rPr>
        <w:t xml:space="preserve">The life of Pelagia, although not focused on </w:t>
      </w:r>
      <w:r w:rsidR="00756F18" w:rsidRPr="00E967F1">
        <w:rPr>
          <w:rFonts w:ascii="Times New Roman" w:hAnsi="Times New Roman" w:cs="Times New Roman"/>
        </w:rPr>
        <w:t>marriage</w:t>
      </w:r>
      <w:r w:rsidRPr="00E967F1">
        <w:rPr>
          <w:rFonts w:ascii="Times New Roman" w:hAnsi="Times New Roman" w:cs="Times New Roman"/>
        </w:rPr>
        <w:t xml:space="preserve">, does share some themes of female purity as Tertullian’s letter. Chastity and virginity are both highly </w:t>
      </w:r>
      <w:r w:rsidR="00756F18" w:rsidRPr="00E967F1">
        <w:rPr>
          <w:rFonts w:ascii="Times New Roman" w:hAnsi="Times New Roman" w:cs="Times New Roman"/>
        </w:rPr>
        <w:t>praised</w:t>
      </w:r>
      <w:r w:rsidRPr="00E967F1">
        <w:rPr>
          <w:rFonts w:ascii="Times New Roman" w:hAnsi="Times New Roman" w:cs="Times New Roman"/>
        </w:rPr>
        <w:t xml:space="preserve"> within the txt and it is regarded in both to be the higher form</w:t>
      </w:r>
      <w:r w:rsidR="00F8055A" w:rsidRPr="00E967F1">
        <w:rPr>
          <w:rFonts w:ascii="Times New Roman" w:hAnsi="Times New Roman" w:cs="Times New Roman"/>
        </w:rPr>
        <w:t xml:space="preserve">. Pelagia sees the vow of chastity and </w:t>
      </w:r>
      <w:r w:rsidR="00756F18" w:rsidRPr="00E967F1">
        <w:rPr>
          <w:rFonts w:ascii="Times New Roman" w:hAnsi="Times New Roman" w:cs="Times New Roman"/>
        </w:rPr>
        <w:t>marriage</w:t>
      </w:r>
      <w:r w:rsidR="00F8055A" w:rsidRPr="00E967F1">
        <w:rPr>
          <w:rFonts w:ascii="Times New Roman" w:hAnsi="Times New Roman" w:cs="Times New Roman"/>
        </w:rPr>
        <w:t xml:space="preserve"> to god as a chance of a part of a way of being re-born in baptism</w:t>
      </w:r>
      <w:r w:rsidR="00AA74BC" w:rsidRPr="00E967F1">
        <w:rPr>
          <w:rStyle w:val="FootnoteReference"/>
          <w:rFonts w:ascii="Times New Roman" w:hAnsi="Times New Roman" w:cs="Times New Roman"/>
        </w:rPr>
        <w:footnoteReference w:id="3"/>
      </w:r>
      <w:r w:rsidR="00F8055A" w:rsidRPr="00E967F1">
        <w:rPr>
          <w:rFonts w:ascii="Times New Roman" w:hAnsi="Times New Roman" w:cs="Times New Roman"/>
        </w:rPr>
        <w:t xml:space="preserve">. She begs at the </w:t>
      </w:r>
      <w:r w:rsidR="00756F18" w:rsidRPr="00E967F1">
        <w:rPr>
          <w:rFonts w:ascii="Times New Roman" w:hAnsi="Times New Roman" w:cs="Times New Roman"/>
        </w:rPr>
        <w:t>bishop’s</w:t>
      </w:r>
      <w:r w:rsidR="00F8055A" w:rsidRPr="00E967F1">
        <w:rPr>
          <w:rFonts w:ascii="Times New Roman" w:hAnsi="Times New Roman" w:cs="Times New Roman"/>
        </w:rPr>
        <w:t xml:space="preserve"> feet for them to allow her baptism and is willing to give up all her former life, including prostitution, so that she</w:t>
      </w:r>
      <w:r w:rsidR="00AA74BC" w:rsidRPr="00E967F1">
        <w:rPr>
          <w:rFonts w:ascii="Times New Roman" w:hAnsi="Times New Roman" w:cs="Times New Roman"/>
        </w:rPr>
        <w:t xml:space="preserve"> may re-gain sexual and </w:t>
      </w:r>
      <w:r w:rsidR="00756F18" w:rsidRPr="00E967F1">
        <w:rPr>
          <w:rFonts w:ascii="Times New Roman" w:hAnsi="Times New Roman" w:cs="Times New Roman"/>
        </w:rPr>
        <w:t>spiritual</w:t>
      </w:r>
      <w:r w:rsidR="00F8055A" w:rsidRPr="00E967F1">
        <w:rPr>
          <w:rFonts w:ascii="Times New Roman" w:hAnsi="Times New Roman" w:cs="Times New Roman"/>
        </w:rPr>
        <w:t xml:space="preserve"> purity. Although Tertullian deals with widows not </w:t>
      </w:r>
      <w:r w:rsidR="00756F18" w:rsidRPr="00E967F1">
        <w:rPr>
          <w:rFonts w:ascii="Times New Roman" w:hAnsi="Times New Roman" w:cs="Times New Roman"/>
        </w:rPr>
        <w:t>prostitutes</w:t>
      </w:r>
      <w:r w:rsidR="00A75874" w:rsidRPr="00E967F1">
        <w:rPr>
          <w:rFonts w:ascii="Times New Roman" w:hAnsi="Times New Roman" w:cs="Times New Roman"/>
        </w:rPr>
        <w:t xml:space="preserve">, he still shows the common idea that if a woman wishes to purify </w:t>
      </w:r>
      <w:r w:rsidR="00756F18" w:rsidRPr="00E967F1">
        <w:rPr>
          <w:rFonts w:ascii="Times New Roman" w:hAnsi="Times New Roman" w:cs="Times New Roman"/>
        </w:rPr>
        <w:t>herself</w:t>
      </w:r>
      <w:r w:rsidR="00A75874" w:rsidRPr="00E967F1">
        <w:rPr>
          <w:rFonts w:ascii="Times New Roman" w:hAnsi="Times New Roman" w:cs="Times New Roman"/>
        </w:rPr>
        <w:t xml:space="preserve"> from the pollution caused by sex a vow of </w:t>
      </w:r>
      <w:r w:rsidR="00756F18" w:rsidRPr="00E967F1">
        <w:rPr>
          <w:rFonts w:ascii="Times New Roman" w:hAnsi="Times New Roman" w:cs="Times New Roman"/>
        </w:rPr>
        <w:t>chastity</w:t>
      </w:r>
      <w:r w:rsidR="00A75874" w:rsidRPr="00E967F1">
        <w:rPr>
          <w:rFonts w:ascii="Times New Roman" w:hAnsi="Times New Roman" w:cs="Times New Roman"/>
        </w:rPr>
        <w:t xml:space="preserve"> or virginity is accepted by most branches of Christianity </w:t>
      </w:r>
      <w:r w:rsidR="00AA74BC" w:rsidRPr="00E967F1">
        <w:rPr>
          <w:rFonts w:ascii="Times New Roman" w:hAnsi="Times New Roman" w:cs="Times New Roman"/>
        </w:rPr>
        <w:t xml:space="preserve">as shown by his </w:t>
      </w:r>
      <w:r w:rsidR="00756F18" w:rsidRPr="00E967F1">
        <w:rPr>
          <w:rFonts w:ascii="Times New Roman" w:hAnsi="Times New Roman" w:cs="Times New Roman"/>
        </w:rPr>
        <w:t>reference</w:t>
      </w:r>
      <w:r w:rsidR="00AA74BC" w:rsidRPr="00E967F1">
        <w:rPr>
          <w:rFonts w:ascii="Times New Roman" w:hAnsi="Times New Roman" w:cs="Times New Roman"/>
        </w:rPr>
        <w:t xml:space="preserve"> to the </w:t>
      </w:r>
      <w:r w:rsidR="00756F18" w:rsidRPr="00E967F1">
        <w:rPr>
          <w:rFonts w:ascii="Times New Roman" w:hAnsi="Times New Roman" w:cs="Times New Roman"/>
        </w:rPr>
        <w:t>virtuous</w:t>
      </w:r>
      <w:r w:rsidR="00AA74BC" w:rsidRPr="00E967F1">
        <w:rPr>
          <w:rFonts w:ascii="Times New Roman" w:hAnsi="Times New Roman" w:cs="Times New Roman"/>
        </w:rPr>
        <w:t xml:space="preserve"> sister who “</w:t>
      </w:r>
      <w:r w:rsidR="00AA74BC" w:rsidRPr="00E967F1">
        <w:rPr>
          <w:rFonts w:ascii="Times New Roman" w:hAnsi="Times New Roman" w:cs="Times New Roman"/>
          <w:i/>
        </w:rPr>
        <w:t>choses to be wedded to God</w:t>
      </w:r>
      <w:r w:rsidR="00AA74BC" w:rsidRPr="00E967F1">
        <w:rPr>
          <w:rFonts w:ascii="Times New Roman" w:hAnsi="Times New Roman" w:cs="Times New Roman"/>
        </w:rPr>
        <w:t>”</w:t>
      </w:r>
      <w:r w:rsidR="00AA74BC" w:rsidRPr="00E967F1">
        <w:rPr>
          <w:rStyle w:val="FootnoteReference"/>
          <w:rFonts w:ascii="Times New Roman" w:hAnsi="Times New Roman" w:cs="Times New Roman"/>
        </w:rPr>
        <w:footnoteReference w:id="4"/>
      </w:r>
      <w:r w:rsidR="00A75874" w:rsidRPr="00E967F1">
        <w:rPr>
          <w:rFonts w:ascii="Times New Roman" w:hAnsi="Times New Roman" w:cs="Times New Roman"/>
        </w:rPr>
        <w:t xml:space="preserve">. Both text </w:t>
      </w:r>
      <w:r w:rsidR="00756F18" w:rsidRPr="00E967F1">
        <w:rPr>
          <w:rFonts w:ascii="Times New Roman" w:hAnsi="Times New Roman" w:cs="Times New Roman"/>
        </w:rPr>
        <w:t>address</w:t>
      </w:r>
      <w:r w:rsidR="00A75874" w:rsidRPr="00E967F1">
        <w:rPr>
          <w:rFonts w:ascii="Times New Roman" w:hAnsi="Times New Roman" w:cs="Times New Roman"/>
        </w:rPr>
        <w:t xml:space="preserve"> that if the pollution of sex is not controlled within a </w:t>
      </w:r>
      <w:r w:rsidR="00756F18" w:rsidRPr="00E967F1">
        <w:rPr>
          <w:rFonts w:ascii="Times New Roman" w:hAnsi="Times New Roman" w:cs="Times New Roman"/>
        </w:rPr>
        <w:t>woman’s</w:t>
      </w:r>
      <w:r w:rsidR="00A75874" w:rsidRPr="00E967F1">
        <w:rPr>
          <w:rFonts w:ascii="Times New Roman" w:hAnsi="Times New Roman" w:cs="Times New Roman"/>
        </w:rPr>
        <w:t xml:space="preserve"> life, she becomes detached from God. The Cannons of Elvira also </w:t>
      </w:r>
      <w:r w:rsidR="00756F18" w:rsidRPr="00E967F1">
        <w:rPr>
          <w:rFonts w:ascii="Times New Roman" w:hAnsi="Times New Roman" w:cs="Times New Roman"/>
        </w:rPr>
        <w:t>demonstrate</w:t>
      </w:r>
      <w:r w:rsidR="00A75874" w:rsidRPr="00E967F1">
        <w:rPr>
          <w:rFonts w:ascii="Times New Roman" w:hAnsi="Times New Roman" w:cs="Times New Roman"/>
        </w:rPr>
        <w:t xml:space="preserve"> the </w:t>
      </w:r>
      <w:r w:rsidR="00A75874" w:rsidRPr="00E967F1">
        <w:rPr>
          <w:rFonts w:ascii="Times New Roman" w:hAnsi="Times New Roman" w:cs="Times New Roman"/>
        </w:rPr>
        <w:lastRenderedPageBreak/>
        <w:t xml:space="preserve">belief that women who give up their </w:t>
      </w:r>
      <w:r w:rsidR="00756F18" w:rsidRPr="00E967F1">
        <w:rPr>
          <w:rFonts w:ascii="Times New Roman" w:hAnsi="Times New Roman" w:cs="Times New Roman"/>
        </w:rPr>
        <w:t>sexual</w:t>
      </w:r>
      <w:r w:rsidR="00A75874" w:rsidRPr="00E967F1">
        <w:rPr>
          <w:rFonts w:ascii="Times New Roman" w:hAnsi="Times New Roman" w:cs="Times New Roman"/>
        </w:rPr>
        <w:t xml:space="preserve"> behaviour and “</w:t>
      </w:r>
      <w:r w:rsidR="00756F18" w:rsidRPr="00E967F1">
        <w:rPr>
          <w:rFonts w:ascii="Times New Roman" w:hAnsi="Times New Roman" w:cs="Times New Roman"/>
          <w:i/>
        </w:rPr>
        <w:t>fulfil</w:t>
      </w:r>
      <w:r w:rsidR="00AA74BC" w:rsidRPr="00E967F1">
        <w:rPr>
          <w:rFonts w:ascii="Times New Roman" w:hAnsi="Times New Roman" w:cs="Times New Roman"/>
          <w:i/>
        </w:rPr>
        <w:t xml:space="preserve"> the required</w:t>
      </w:r>
      <w:r w:rsidR="00A75874" w:rsidRPr="00E967F1">
        <w:rPr>
          <w:rFonts w:ascii="Times New Roman" w:hAnsi="Times New Roman" w:cs="Times New Roman"/>
          <w:i/>
        </w:rPr>
        <w:t xml:space="preserve"> penance</w:t>
      </w:r>
      <w:r w:rsidR="00A75874" w:rsidRPr="00E967F1">
        <w:rPr>
          <w:rFonts w:ascii="Times New Roman" w:hAnsi="Times New Roman" w:cs="Times New Roman"/>
        </w:rPr>
        <w:t>”</w:t>
      </w:r>
      <w:r w:rsidR="00AA74BC" w:rsidRPr="00E967F1">
        <w:rPr>
          <w:rStyle w:val="FootnoteReference"/>
          <w:rFonts w:ascii="Times New Roman" w:hAnsi="Times New Roman" w:cs="Times New Roman"/>
        </w:rPr>
        <w:footnoteReference w:id="5"/>
      </w:r>
      <w:r w:rsidR="00A75874" w:rsidRPr="00E967F1">
        <w:rPr>
          <w:rFonts w:ascii="Times New Roman" w:hAnsi="Times New Roman" w:cs="Times New Roman"/>
        </w:rPr>
        <w:t xml:space="preserve"> for five years should be allowed entry or re-entry into the church.</w:t>
      </w:r>
      <w:r w:rsidR="00AA74BC" w:rsidRPr="00E967F1">
        <w:rPr>
          <w:rFonts w:ascii="Times New Roman" w:hAnsi="Times New Roman" w:cs="Times New Roman"/>
        </w:rPr>
        <w:t xml:space="preserve"> The life of Pelagia also sha</w:t>
      </w:r>
      <w:r w:rsidR="00756F18" w:rsidRPr="00E967F1">
        <w:rPr>
          <w:rFonts w:ascii="Times New Roman" w:hAnsi="Times New Roman" w:cs="Times New Roman"/>
        </w:rPr>
        <w:t>r</w:t>
      </w:r>
      <w:r w:rsidR="00AA74BC" w:rsidRPr="00E967F1">
        <w:rPr>
          <w:rFonts w:ascii="Times New Roman" w:hAnsi="Times New Roman" w:cs="Times New Roman"/>
        </w:rPr>
        <w:t xml:space="preserve">es a focus on Ascetic </w:t>
      </w:r>
      <w:r w:rsidR="00756F18" w:rsidRPr="00E967F1">
        <w:rPr>
          <w:rFonts w:ascii="Times New Roman" w:hAnsi="Times New Roman" w:cs="Times New Roman"/>
        </w:rPr>
        <w:t>beliefs</w:t>
      </w:r>
      <w:r w:rsidR="00AA74BC" w:rsidRPr="00E967F1">
        <w:rPr>
          <w:rFonts w:ascii="Times New Roman" w:hAnsi="Times New Roman" w:cs="Times New Roman"/>
        </w:rPr>
        <w:t xml:space="preserve"> that are seen in </w:t>
      </w:r>
      <w:r w:rsidR="00756F18" w:rsidRPr="00E967F1">
        <w:rPr>
          <w:rFonts w:ascii="Times New Roman" w:hAnsi="Times New Roman" w:cs="Times New Roman"/>
        </w:rPr>
        <w:t>Tertullian’s</w:t>
      </w:r>
      <w:r w:rsidR="00AA74BC" w:rsidRPr="00E967F1">
        <w:rPr>
          <w:rFonts w:ascii="Times New Roman" w:hAnsi="Times New Roman" w:cs="Times New Roman"/>
        </w:rPr>
        <w:t xml:space="preserve"> letter. Both depict the importance of giving up worldly </w:t>
      </w:r>
      <w:r w:rsidR="00756F18" w:rsidRPr="00E967F1">
        <w:rPr>
          <w:rFonts w:ascii="Times New Roman" w:hAnsi="Times New Roman" w:cs="Times New Roman"/>
        </w:rPr>
        <w:t>possessions</w:t>
      </w:r>
      <w:r w:rsidR="00AA74BC" w:rsidRPr="00E967F1">
        <w:rPr>
          <w:rFonts w:ascii="Times New Roman" w:hAnsi="Times New Roman" w:cs="Times New Roman"/>
        </w:rPr>
        <w:t xml:space="preserve"> such as “jewelled pendants”</w:t>
      </w:r>
      <w:r w:rsidR="00AA74BC" w:rsidRPr="00E967F1">
        <w:rPr>
          <w:rStyle w:val="FootnoteReference"/>
          <w:rFonts w:ascii="Times New Roman" w:hAnsi="Times New Roman" w:cs="Times New Roman"/>
        </w:rPr>
        <w:footnoteReference w:id="6"/>
      </w:r>
      <w:r w:rsidR="00AA74BC" w:rsidRPr="00E967F1">
        <w:rPr>
          <w:rFonts w:ascii="Times New Roman" w:hAnsi="Times New Roman" w:cs="Times New Roman"/>
        </w:rPr>
        <w:t xml:space="preserve"> and unneeded wealth, </w:t>
      </w:r>
      <w:r w:rsidR="00756F18" w:rsidRPr="00E967F1">
        <w:rPr>
          <w:rFonts w:ascii="Times New Roman" w:hAnsi="Times New Roman" w:cs="Times New Roman"/>
        </w:rPr>
        <w:t>instead</w:t>
      </w:r>
      <w:r w:rsidR="00AA74BC" w:rsidRPr="00E967F1">
        <w:rPr>
          <w:rFonts w:ascii="Times New Roman" w:hAnsi="Times New Roman" w:cs="Times New Roman"/>
        </w:rPr>
        <w:t xml:space="preserve"> focusing on living of the necessities god gives his servants.</w:t>
      </w:r>
    </w:p>
    <w:p w:rsidR="00AA74BC" w:rsidRPr="00E967F1" w:rsidRDefault="00AA74BC" w:rsidP="00756F18">
      <w:pPr>
        <w:spacing w:line="480" w:lineRule="auto"/>
        <w:rPr>
          <w:rFonts w:ascii="Times New Roman" w:hAnsi="Times New Roman" w:cs="Times New Roman"/>
        </w:rPr>
      </w:pPr>
    </w:p>
    <w:p w:rsidR="00757EE1" w:rsidRPr="00E967F1" w:rsidRDefault="00AA74BC" w:rsidP="00756F18">
      <w:pPr>
        <w:spacing w:line="480" w:lineRule="auto"/>
        <w:rPr>
          <w:rFonts w:ascii="Times New Roman" w:hAnsi="Times New Roman" w:cs="Times New Roman"/>
        </w:rPr>
      </w:pPr>
      <w:r w:rsidRPr="00E967F1">
        <w:rPr>
          <w:rFonts w:ascii="Times New Roman" w:hAnsi="Times New Roman" w:cs="Times New Roman"/>
        </w:rPr>
        <w:t xml:space="preserve">Thecla has more in common with Tertullian’s text. Thecla also focuses on the virtues of chastity over </w:t>
      </w:r>
      <w:r w:rsidR="00756F18" w:rsidRPr="00E967F1">
        <w:rPr>
          <w:rFonts w:ascii="Times New Roman" w:hAnsi="Times New Roman" w:cs="Times New Roman"/>
        </w:rPr>
        <w:t>marriage</w:t>
      </w:r>
      <w:r w:rsidRPr="00E967F1">
        <w:rPr>
          <w:rFonts w:ascii="Times New Roman" w:hAnsi="Times New Roman" w:cs="Times New Roman"/>
        </w:rPr>
        <w:t>, but in a more comparable way than in Pelagia</w:t>
      </w:r>
      <w:r w:rsidR="007B0CA1" w:rsidRPr="00E967F1">
        <w:rPr>
          <w:rFonts w:ascii="Times New Roman" w:hAnsi="Times New Roman" w:cs="Times New Roman"/>
        </w:rPr>
        <w:t xml:space="preserve">. Here the choice of following gods </w:t>
      </w:r>
      <w:r w:rsidR="00756F18" w:rsidRPr="00E967F1">
        <w:rPr>
          <w:rFonts w:ascii="Times New Roman" w:hAnsi="Times New Roman" w:cs="Times New Roman"/>
        </w:rPr>
        <w:t>teachings</w:t>
      </w:r>
      <w:r w:rsidR="007B0CA1" w:rsidRPr="00E967F1">
        <w:rPr>
          <w:rFonts w:ascii="Times New Roman" w:hAnsi="Times New Roman" w:cs="Times New Roman"/>
        </w:rPr>
        <w:t xml:space="preserve"> is emphasised as the purest choice for a woman to take, much like </w:t>
      </w:r>
      <w:r w:rsidR="00756F18" w:rsidRPr="00E967F1">
        <w:rPr>
          <w:rFonts w:ascii="Times New Roman" w:hAnsi="Times New Roman" w:cs="Times New Roman"/>
        </w:rPr>
        <w:t>Tertullian’s</w:t>
      </w:r>
      <w:r w:rsidR="007B0CA1" w:rsidRPr="00E967F1">
        <w:rPr>
          <w:rFonts w:ascii="Times New Roman" w:hAnsi="Times New Roman" w:cs="Times New Roman"/>
        </w:rPr>
        <w:t xml:space="preserve"> argument that “</w:t>
      </w:r>
      <w:r w:rsidR="007B0CA1" w:rsidRPr="00E967F1">
        <w:rPr>
          <w:rFonts w:ascii="Times New Roman" w:hAnsi="Times New Roman" w:cs="Times New Roman"/>
          <w:i/>
        </w:rPr>
        <w:t>continence is a means of attaining eternal life</w:t>
      </w:r>
      <w:r w:rsidR="007B0CA1" w:rsidRPr="00E967F1">
        <w:rPr>
          <w:rFonts w:ascii="Times New Roman" w:hAnsi="Times New Roman" w:cs="Times New Roman"/>
        </w:rPr>
        <w:t>”</w:t>
      </w:r>
      <w:r w:rsidR="007B0CA1" w:rsidRPr="00E967F1">
        <w:rPr>
          <w:rStyle w:val="FootnoteReference"/>
          <w:rFonts w:ascii="Times New Roman" w:hAnsi="Times New Roman" w:cs="Times New Roman"/>
        </w:rPr>
        <w:footnoteReference w:id="7"/>
      </w:r>
      <w:r w:rsidR="007B0CA1" w:rsidRPr="00E967F1">
        <w:rPr>
          <w:rFonts w:ascii="Times New Roman" w:hAnsi="Times New Roman" w:cs="Times New Roman"/>
        </w:rPr>
        <w:t xml:space="preserve"> Thecla instead rejects a normal Christian </w:t>
      </w:r>
      <w:r w:rsidR="00756F18" w:rsidRPr="00E967F1">
        <w:rPr>
          <w:rFonts w:ascii="Times New Roman" w:hAnsi="Times New Roman" w:cs="Times New Roman"/>
        </w:rPr>
        <w:t>practice</w:t>
      </w:r>
      <w:r w:rsidR="007B0CA1" w:rsidRPr="00E967F1">
        <w:rPr>
          <w:rFonts w:ascii="Times New Roman" w:hAnsi="Times New Roman" w:cs="Times New Roman"/>
        </w:rPr>
        <w:t xml:space="preserve"> of </w:t>
      </w:r>
      <w:r w:rsidR="00756F18" w:rsidRPr="00E967F1">
        <w:rPr>
          <w:rFonts w:ascii="Times New Roman" w:hAnsi="Times New Roman" w:cs="Times New Roman"/>
        </w:rPr>
        <w:t>marriage</w:t>
      </w:r>
      <w:r w:rsidR="007B0CA1" w:rsidRPr="00E967F1">
        <w:rPr>
          <w:rFonts w:ascii="Times New Roman" w:hAnsi="Times New Roman" w:cs="Times New Roman"/>
        </w:rPr>
        <w:t xml:space="preserve"> to answer to a higher calling to travel with the apostle Paul and to spread the word of God. Although this is seen as a</w:t>
      </w:r>
      <w:r w:rsidR="00756F18" w:rsidRPr="00E967F1">
        <w:rPr>
          <w:rFonts w:ascii="Times New Roman" w:hAnsi="Times New Roman" w:cs="Times New Roman"/>
        </w:rPr>
        <w:t xml:space="preserve"> </w:t>
      </w:r>
      <w:r w:rsidR="007B0CA1" w:rsidRPr="00E967F1">
        <w:rPr>
          <w:rFonts w:ascii="Times New Roman" w:hAnsi="Times New Roman" w:cs="Times New Roman"/>
        </w:rPr>
        <w:t xml:space="preserve">rebellion by her family, in light of </w:t>
      </w:r>
      <w:r w:rsidR="00756F18" w:rsidRPr="00E967F1">
        <w:rPr>
          <w:rFonts w:ascii="Times New Roman" w:hAnsi="Times New Roman" w:cs="Times New Roman"/>
        </w:rPr>
        <w:t>Tertullian’s</w:t>
      </w:r>
      <w:r w:rsidR="007B0CA1" w:rsidRPr="00E967F1">
        <w:rPr>
          <w:rFonts w:ascii="Times New Roman" w:hAnsi="Times New Roman" w:cs="Times New Roman"/>
        </w:rPr>
        <w:t xml:space="preserve"> text the decision </w:t>
      </w:r>
      <w:r w:rsidR="00756F18" w:rsidRPr="00E967F1">
        <w:rPr>
          <w:rFonts w:ascii="Times New Roman" w:hAnsi="Times New Roman" w:cs="Times New Roman"/>
        </w:rPr>
        <w:t>actually</w:t>
      </w:r>
      <w:r w:rsidR="007B0CA1" w:rsidRPr="00E967F1">
        <w:rPr>
          <w:rFonts w:ascii="Times New Roman" w:hAnsi="Times New Roman" w:cs="Times New Roman"/>
        </w:rPr>
        <w:t xml:space="preserve"> </w:t>
      </w:r>
      <w:r w:rsidR="00756F18" w:rsidRPr="00E967F1">
        <w:rPr>
          <w:rFonts w:ascii="Times New Roman" w:hAnsi="Times New Roman" w:cs="Times New Roman"/>
        </w:rPr>
        <w:t>permanently</w:t>
      </w:r>
      <w:r w:rsidR="007B0CA1" w:rsidRPr="00E967F1">
        <w:rPr>
          <w:rFonts w:ascii="Times New Roman" w:hAnsi="Times New Roman" w:cs="Times New Roman"/>
        </w:rPr>
        <w:t xml:space="preserve"> preserves her sexual purity in the eyes of the community. This text also </w:t>
      </w:r>
      <w:r w:rsidR="002A62B2" w:rsidRPr="00E967F1">
        <w:rPr>
          <w:rFonts w:ascii="Times New Roman" w:hAnsi="Times New Roman" w:cs="Times New Roman"/>
        </w:rPr>
        <w:t>addresses</w:t>
      </w:r>
      <w:r w:rsidR="007B0CA1" w:rsidRPr="00E967F1">
        <w:rPr>
          <w:rFonts w:ascii="Times New Roman" w:hAnsi="Times New Roman" w:cs="Times New Roman"/>
        </w:rPr>
        <w:t xml:space="preserve"> the internal </w:t>
      </w:r>
      <w:r w:rsidR="00756F18" w:rsidRPr="00E967F1">
        <w:rPr>
          <w:rFonts w:ascii="Times New Roman" w:hAnsi="Times New Roman" w:cs="Times New Roman"/>
        </w:rPr>
        <w:t>divisions</w:t>
      </w:r>
      <w:r w:rsidR="007B0CA1" w:rsidRPr="00E967F1">
        <w:rPr>
          <w:rFonts w:ascii="Times New Roman" w:hAnsi="Times New Roman" w:cs="Times New Roman"/>
        </w:rPr>
        <w:t xml:space="preserve"> within Christianity concerning virginity against </w:t>
      </w:r>
      <w:r w:rsidR="00756F18" w:rsidRPr="00E967F1">
        <w:rPr>
          <w:rFonts w:ascii="Times New Roman" w:hAnsi="Times New Roman" w:cs="Times New Roman"/>
        </w:rPr>
        <w:t>marriage</w:t>
      </w:r>
      <w:r w:rsidR="007B0CA1" w:rsidRPr="00E967F1">
        <w:rPr>
          <w:rFonts w:ascii="Times New Roman" w:hAnsi="Times New Roman" w:cs="Times New Roman"/>
        </w:rPr>
        <w:t xml:space="preserve">. Clearly virginity </w:t>
      </w:r>
      <w:r w:rsidR="00756F18" w:rsidRPr="00E967F1">
        <w:rPr>
          <w:rFonts w:ascii="Times New Roman" w:hAnsi="Times New Roman" w:cs="Times New Roman"/>
        </w:rPr>
        <w:t>and</w:t>
      </w:r>
      <w:r w:rsidR="007B0CA1" w:rsidRPr="00E967F1">
        <w:rPr>
          <w:rFonts w:ascii="Times New Roman" w:hAnsi="Times New Roman" w:cs="Times New Roman"/>
        </w:rPr>
        <w:t xml:space="preserve"> continence </w:t>
      </w:r>
      <w:r w:rsidR="002A62B2" w:rsidRPr="00E967F1">
        <w:rPr>
          <w:rFonts w:ascii="Times New Roman" w:hAnsi="Times New Roman" w:cs="Times New Roman"/>
        </w:rPr>
        <w:t>are</w:t>
      </w:r>
      <w:r w:rsidR="007B0CA1" w:rsidRPr="00E967F1">
        <w:rPr>
          <w:rFonts w:ascii="Times New Roman" w:hAnsi="Times New Roman" w:cs="Times New Roman"/>
        </w:rPr>
        <w:t xml:space="preserve"> respected, however it is </w:t>
      </w:r>
      <w:r w:rsidR="00756F18" w:rsidRPr="00E967F1">
        <w:rPr>
          <w:rFonts w:ascii="Times New Roman" w:hAnsi="Times New Roman" w:cs="Times New Roman"/>
        </w:rPr>
        <w:t>acknowledged</w:t>
      </w:r>
      <w:r w:rsidR="00472125" w:rsidRPr="00E967F1">
        <w:rPr>
          <w:rFonts w:ascii="Times New Roman" w:hAnsi="Times New Roman" w:cs="Times New Roman"/>
        </w:rPr>
        <w:t xml:space="preserve"> by Tertullian that</w:t>
      </w:r>
      <w:r w:rsidR="007B0CA1" w:rsidRPr="00E967F1">
        <w:rPr>
          <w:rFonts w:ascii="Times New Roman" w:hAnsi="Times New Roman" w:cs="Times New Roman"/>
        </w:rPr>
        <w:t xml:space="preserve"> </w:t>
      </w:r>
      <w:r w:rsidR="00472125" w:rsidRPr="00E967F1">
        <w:rPr>
          <w:rFonts w:ascii="Times New Roman" w:hAnsi="Times New Roman" w:cs="Times New Roman"/>
        </w:rPr>
        <w:t>demands that</w:t>
      </w:r>
      <w:r w:rsidR="007B0CA1" w:rsidRPr="00E967F1">
        <w:rPr>
          <w:rFonts w:ascii="Times New Roman" w:hAnsi="Times New Roman" w:cs="Times New Roman"/>
        </w:rPr>
        <w:t xml:space="preserve"> </w:t>
      </w:r>
      <w:r w:rsidR="00472125" w:rsidRPr="00E967F1">
        <w:rPr>
          <w:rFonts w:ascii="Times New Roman" w:hAnsi="Times New Roman" w:cs="Times New Roman"/>
        </w:rPr>
        <w:t>a woman “</w:t>
      </w:r>
      <w:r w:rsidR="00472125" w:rsidRPr="00E967F1">
        <w:rPr>
          <w:rFonts w:ascii="Times New Roman" w:hAnsi="Times New Roman" w:cs="Times New Roman"/>
          <w:i/>
        </w:rPr>
        <w:t>requires a husband… to protect her good name from ugly gossip</w:t>
      </w:r>
      <w:r w:rsidR="00472125" w:rsidRPr="00E967F1">
        <w:rPr>
          <w:rFonts w:ascii="Times New Roman" w:hAnsi="Times New Roman" w:cs="Times New Roman"/>
        </w:rPr>
        <w:t xml:space="preserve">” a </w:t>
      </w:r>
      <w:r w:rsidR="00756F18" w:rsidRPr="00E967F1">
        <w:rPr>
          <w:rFonts w:ascii="Times New Roman" w:hAnsi="Times New Roman" w:cs="Times New Roman"/>
        </w:rPr>
        <w:t>stereotype</w:t>
      </w:r>
      <w:r w:rsidR="00472125" w:rsidRPr="00E967F1">
        <w:rPr>
          <w:rFonts w:ascii="Times New Roman" w:hAnsi="Times New Roman" w:cs="Times New Roman"/>
        </w:rPr>
        <w:t xml:space="preserve"> that a life of contin</w:t>
      </w:r>
      <w:r w:rsidR="00756F18" w:rsidRPr="00E967F1">
        <w:rPr>
          <w:rFonts w:ascii="Times New Roman" w:hAnsi="Times New Roman" w:cs="Times New Roman"/>
        </w:rPr>
        <w:t>en</w:t>
      </w:r>
      <w:r w:rsidR="00472125" w:rsidRPr="00E967F1">
        <w:rPr>
          <w:rFonts w:ascii="Times New Roman" w:hAnsi="Times New Roman" w:cs="Times New Roman"/>
        </w:rPr>
        <w:t>ce would battle.</w:t>
      </w:r>
    </w:p>
    <w:p w:rsidR="002A62B2" w:rsidRPr="00E967F1" w:rsidRDefault="002A62B2" w:rsidP="00756F18">
      <w:pPr>
        <w:spacing w:line="480" w:lineRule="auto"/>
        <w:rPr>
          <w:rFonts w:ascii="Times New Roman" w:hAnsi="Times New Roman" w:cs="Times New Roman"/>
        </w:rPr>
      </w:pPr>
    </w:p>
    <w:p w:rsidR="00417D96" w:rsidRPr="00E967F1" w:rsidRDefault="00756F18" w:rsidP="00756F18">
      <w:pPr>
        <w:spacing w:line="480" w:lineRule="auto"/>
        <w:rPr>
          <w:rFonts w:ascii="Times New Roman" w:hAnsi="Times New Roman" w:cs="Times New Roman"/>
        </w:rPr>
      </w:pPr>
      <w:r w:rsidRPr="00E967F1">
        <w:rPr>
          <w:rFonts w:ascii="Times New Roman" w:hAnsi="Times New Roman" w:cs="Times New Roman"/>
        </w:rPr>
        <w:t>Tertullian’s</w:t>
      </w:r>
      <w:r w:rsidR="00417D96" w:rsidRPr="00E967F1">
        <w:rPr>
          <w:rFonts w:ascii="Times New Roman" w:hAnsi="Times New Roman" w:cs="Times New Roman"/>
        </w:rPr>
        <w:t xml:space="preserve"> letter to his wife is generally seen by many scholars as advice on what she should do after his death. He continues to discuss the behaviour of other widows within their community as </w:t>
      </w:r>
      <w:r w:rsidRPr="00E967F1">
        <w:rPr>
          <w:rFonts w:ascii="Times New Roman" w:hAnsi="Times New Roman" w:cs="Times New Roman"/>
        </w:rPr>
        <w:t>examples</w:t>
      </w:r>
      <w:r w:rsidR="00417D96" w:rsidRPr="00E967F1">
        <w:rPr>
          <w:rFonts w:ascii="Times New Roman" w:hAnsi="Times New Roman" w:cs="Times New Roman"/>
        </w:rPr>
        <w:t xml:space="preserve"> of what he sees as moral and immoral </w:t>
      </w:r>
      <w:r w:rsidRPr="00E967F1">
        <w:rPr>
          <w:rFonts w:ascii="Times New Roman" w:hAnsi="Times New Roman" w:cs="Times New Roman"/>
        </w:rPr>
        <w:t>behaviour</w:t>
      </w:r>
      <w:r w:rsidR="00417D96" w:rsidRPr="00E967F1">
        <w:rPr>
          <w:rFonts w:ascii="Times New Roman" w:hAnsi="Times New Roman" w:cs="Times New Roman"/>
        </w:rPr>
        <w:t xml:space="preserve">. This </w:t>
      </w:r>
      <w:r w:rsidR="000F371A" w:rsidRPr="00E967F1">
        <w:rPr>
          <w:rFonts w:ascii="Times New Roman" w:hAnsi="Times New Roman" w:cs="Times New Roman"/>
        </w:rPr>
        <w:t xml:space="preserve">shows that </w:t>
      </w:r>
      <w:r w:rsidR="00417D96" w:rsidRPr="00E967F1">
        <w:rPr>
          <w:rFonts w:ascii="Times New Roman" w:hAnsi="Times New Roman" w:cs="Times New Roman"/>
        </w:rPr>
        <w:t xml:space="preserve">to the wider Christian community, </w:t>
      </w:r>
      <w:r w:rsidRPr="00E967F1">
        <w:rPr>
          <w:rFonts w:ascii="Times New Roman" w:hAnsi="Times New Roman" w:cs="Times New Roman"/>
        </w:rPr>
        <w:t>women’s</w:t>
      </w:r>
      <w:r w:rsidR="00417D96" w:rsidRPr="00E967F1">
        <w:rPr>
          <w:rFonts w:ascii="Times New Roman" w:hAnsi="Times New Roman" w:cs="Times New Roman"/>
        </w:rPr>
        <w:t xml:space="preserve"> actions </w:t>
      </w:r>
      <w:r w:rsidR="000F371A" w:rsidRPr="00E967F1">
        <w:rPr>
          <w:rFonts w:ascii="Times New Roman" w:hAnsi="Times New Roman" w:cs="Times New Roman"/>
        </w:rPr>
        <w:t xml:space="preserve">after her partner has died are under </w:t>
      </w:r>
      <w:r w:rsidRPr="00E967F1">
        <w:rPr>
          <w:rFonts w:ascii="Times New Roman" w:hAnsi="Times New Roman" w:cs="Times New Roman"/>
        </w:rPr>
        <w:t>extreme</w:t>
      </w:r>
      <w:r w:rsidR="000F371A" w:rsidRPr="00E967F1">
        <w:rPr>
          <w:rFonts w:ascii="Times New Roman" w:hAnsi="Times New Roman" w:cs="Times New Roman"/>
        </w:rPr>
        <w:t xml:space="preserve"> </w:t>
      </w:r>
      <w:r w:rsidR="000F371A" w:rsidRPr="00E967F1">
        <w:rPr>
          <w:rFonts w:ascii="Times New Roman" w:hAnsi="Times New Roman" w:cs="Times New Roman"/>
        </w:rPr>
        <w:lastRenderedPageBreak/>
        <w:t>scrutiny</w:t>
      </w:r>
      <w:r w:rsidR="00417D96" w:rsidRPr="00E967F1">
        <w:rPr>
          <w:rFonts w:ascii="Times New Roman" w:hAnsi="Times New Roman" w:cs="Times New Roman"/>
        </w:rPr>
        <w:t xml:space="preserve">. </w:t>
      </w:r>
      <w:r w:rsidR="000F371A" w:rsidRPr="00E967F1">
        <w:rPr>
          <w:rFonts w:ascii="Times New Roman" w:hAnsi="Times New Roman" w:cs="Times New Roman"/>
        </w:rPr>
        <w:t xml:space="preserve">Reading it through the </w:t>
      </w:r>
      <w:r w:rsidRPr="00E967F1">
        <w:rPr>
          <w:rFonts w:ascii="Times New Roman" w:hAnsi="Times New Roman" w:cs="Times New Roman"/>
        </w:rPr>
        <w:t>lens</w:t>
      </w:r>
      <w:r w:rsidR="000F371A" w:rsidRPr="00E967F1">
        <w:rPr>
          <w:rFonts w:ascii="Times New Roman" w:hAnsi="Times New Roman" w:cs="Times New Roman"/>
        </w:rPr>
        <w:t xml:space="preserve"> if purity in this manner implies that Christian women are seen as easily </w:t>
      </w:r>
      <w:r w:rsidRPr="00E967F1">
        <w:rPr>
          <w:rFonts w:ascii="Times New Roman" w:hAnsi="Times New Roman" w:cs="Times New Roman"/>
        </w:rPr>
        <w:t>polluted</w:t>
      </w:r>
      <w:r w:rsidR="000F371A" w:rsidRPr="00E967F1">
        <w:rPr>
          <w:rFonts w:ascii="Times New Roman" w:hAnsi="Times New Roman" w:cs="Times New Roman"/>
        </w:rPr>
        <w:t xml:space="preserve"> when not under the control of a patriarchal figure. Tertullian even discusses how it is seen that “</w:t>
      </w:r>
      <w:r w:rsidRPr="00E967F1">
        <w:rPr>
          <w:rFonts w:ascii="Times New Roman" w:hAnsi="Times New Roman" w:cs="Times New Roman"/>
          <w:i/>
        </w:rPr>
        <w:t>women’s</w:t>
      </w:r>
      <w:r w:rsidR="000F371A" w:rsidRPr="00E967F1">
        <w:rPr>
          <w:rFonts w:ascii="Times New Roman" w:hAnsi="Times New Roman" w:cs="Times New Roman"/>
          <w:i/>
        </w:rPr>
        <w:t xml:space="preserve"> sex requires a husband to be her strength and comfort</w:t>
      </w:r>
      <w:r w:rsidR="000F371A" w:rsidRPr="00E967F1">
        <w:rPr>
          <w:rFonts w:ascii="Times New Roman" w:hAnsi="Times New Roman" w:cs="Times New Roman"/>
        </w:rPr>
        <w:t>”</w:t>
      </w:r>
      <w:r w:rsidR="000F371A" w:rsidRPr="00E967F1">
        <w:rPr>
          <w:rStyle w:val="FootnoteReference"/>
          <w:rFonts w:ascii="Times New Roman" w:hAnsi="Times New Roman" w:cs="Times New Roman"/>
        </w:rPr>
        <w:footnoteReference w:id="8"/>
      </w:r>
      <w:r w:rsidR="000F371A" w:rsidRPr="00E967F1">
        <w:rPr>
          <w:rFonts w:ascii="Times New Roman" w:hAnsi="Times New Roman" w:cs="Times New Roman"/>
        </w:rPr>
        <w:t xml:space="preserve"> and that women who have lost their husbands must seek god as their new patriarchal figure. </w:t>
      </w:r>
      <w:r w:rsidRPr="00E967F1">
        <w:rPr>
          <w:rFonts w:ascii="Times New Roman" w:hAnsi="Times New Roman" w:cs="Times New Roman"/>
        </w:rPr>
        <w:t>However,</w:t>
      </w:r>
      <w:r w:rsidR="00417D96" w:rsidRPr="00E967F1">
        <w:rPr>
          <w:rFonts w:ascii="Times New Roman" w:hAnsi="Times New Roman" w:cs="Times New Roman"/>
        </w:rPr>
        <w:t xml:space="preserve"> as Charlotte Methuen discusses the term ‘</w:t>
      </w:r>
      <w:r w:rsidR="00417D96" w:rsidRPr="00E967F1">
        <w:rPr>
          <w:rFonts w:ascii="Times New Roman" w:hAnsi="Times New Roman" w:cs="Times New Roman"/>
          <w:i/>
        </w:rPr>
        <w:t>widow’</w:t>
      </w:r>
      <w:r w:rsidR="00417D96" w:rsidRPr="00E967F1">
        <w:rPr>
          <w:rFonts w:ascii="Times New Roman" w:hAnsi="Times New Roman" w:cs="Times New Roman"/>
        </w:rPr>
        <w:t xml:space="preserve"> may have meant something entirely </w:t>
      </w:r>
      <w:r w:rsidRPr="00E967F1">
        <w:rPr>
          <w:rFonts w:ascii="Times New Roman" w:hAnsi="Times New Roman" w:cs="Times New Roman"/>
        </w:rPr>
        <w:t>different</w:t>
      </w:r>
      <w:r w:rsidR="00417D96" w:rsidRPr="00E967F1">
        <w:rPr>
          <w:rFonts w:ascii="Times New Roman" w:hAnsi="Times New Roman" w:cs="Times New Roman"/>
        </w:rPr>
        <w:t xml:space="preserve"> during the time in which Tertullian was writing.</w:t>
      </w:r>
      <w:r w:rsidR="000F371A" w:rsidRPr="00E967F1">
        <w:rPr>
          <w:rFonts w:ascii="Times New Roman" w:hAnsi="Times New Roman" w:cs="Times New Roman"/>
        </w:rPr>
        <w:t xml:space="preserve"> She describes how “</w:t>
      </w:r>
      <w:r w:rsidR="000F371A" w:rsidRPr="00E967F1">
        <w:rPr>
          <w:rFonts w:ascii="Times New Roman" w:hAnsi="Times New Roman" w:cs="Times New Roman"/>
          <w:i/>
        </w:rPr>
        <w:t>Christians might designate as a widow any woman who lived without a husband</w:t>
      </w:r>
      <w:r w:rsidR="000F371A" w:rsidRPr="00E967F1">
        <w:rPr>
          <w:rFonts w:ascii="Times New Roman" w:hAnsi="Times New Roman" w:cs="Times New Roman"/>
        </w:rPr>
        <w:t>”</w:t>
      </w:r>
      <w:r w:rsidR="000F371A" w:rsidRPr="00E967F1">
        <w:rPr>
          <w:rStyle w:val="FootnoteReference"/>
          <w:rFonts w:ascii="Times New Roman" w:hAnsi="Times New Roman" w:cs="Times New Roman"/>
        </w:rPr>
        <w:footnoteReference w:id="9"/>
      </w:r>
      <w:r w:rsidR="000F371A" w:rsidRPr="00E967F1">
        <w:rPr>
          <w:rFonts w:ascii="Times New Roman" w:hAnsi="Times New Roman" w:cs="Times New Roman"/>
        </w:rPr>
        <w:t>, meaning that women were not forced to maintain purity because they were widow, rather were given the title for their pious behaviours. This change in meaning comes from the fact that</w:t>
      </w:r>
      <w:r w:rsidR="00AD4C3F" w:rsidRPr="00E967F1">
        <w:rPr>
          <w:rFonts w:ascii="Times New Roman" w:hAnsi="Times New Roman" w:cs="Times New Roman"/>
        </w:rPr>
        <w:t xml:space="preserve"> modern translations fail to </w:t>
      </w:r>
      <w:r w:rsidR="00711DF8" w:rsidRPr="00E967F1">
        <w:rPr>
          <w:rFonts w:ascii="Times New Roman" w:hAnsi="Times New Roman" w:cs="Times New Roman"/>
        </w:rPr>
        <w:t>acknowledge</w:t>
      </w:r>
      <w:r w:rsidR="00AD4C3F" w:rsidRPr="00E967F1">
        <w:rPr>
          <w:rFonts w:ascii="Times New Roman" w:hAnsi="Times New Roman" w:cs="Times New Roman"/>
        </w:rPr>
        <w:t xml:space="preserve"> the </w:t>
      </w:r>
      <w:r w:rsidR="00711DF8" w:rsidRPr="00E967F1">
        <w:rPr>
          <w:rFonts w:ascii="Times New Roman" w:hAnsi="Times New Roman" w:cs="Times New Roman"/>
        </w:rPr>
        <w:t>ambiguities</w:t>
      </w:r>
      <w:r w:rsidR="00AD4C3F" w:rsidRPr="00E967F1">
        <w:rPr>
          <w:rFonts w:ascii="Times New Roman" w:hAnsi="Times New Roman" w:cs="Times New Roman"/>
        </w:rPr>
        <w:t xml:space="preserve"> in the root word ‘</w:t>
      </w:r>
      <w:proofErr w:type="spellStart"/>
      <w:r w:rsidR="00AD4C3F" w:rsidRPr="00E967F1">
        <w:rPr>
          <w:rFonts w:ascii="Times New Roman" w:hAnsi="Times New Roman" w:cs="Times New Roman"/>
          <w:i/>
        </w:rPr>
        <w:t>vidua</w:t>
      </w:r>
      <w:proofErr w:type="spellEnd"/>
      <w:r w:rsidR="00AD4C3F" w:rsidRPr="00E967F1">
        <w:rPr>
          <w:rFonts w:ascii="Times New Roman" w:hAnsi="Times New Roman" w:cs="Times New Roman"/>
        </w:rPr>
        <w:t xml:space="preserve">’. In </w:t>
      </w:r>
      <w:r w:rsidR="002A62B2" w:rsidRPr="00E967F1">
        <w:rPr>
          <w:rFonts w:ascii="Times New Roman" w:hAnsi="Times New Roman" w:cs="Times New Roman"/>
        </w:rPr>
        <w:t>Latin</w:t>
      </w:r>
      <w:r w:rsidR="00AD4C3F" w:rsidRPr="00E967F1">
        <w:rPr>
          <w:rFonts w:ascii="Times New Roman" w:hAnsi="Times New Roman" w:cs="Times New Roman"/>
        </w:rPr>
        <w:t xml:space="preserve"> it can be translate to ‘</w:t>
      </w:r>
      <w:r w:rsidR="00AD4C3F" w:rsidRPr="00E967F1">
        <w:rPr>
          <w:rFonts w:ascii="Times New Roman" w:hAnsi="Times New Roman" w:cs="Times New Roman"/>
          <w:i/>
        </w:rPr>
        <w:t>widow’</w:t>
      </w:r>
      <w:r w:rsidR="00AD4C3F" w:rsidRPr="00E967F1">
        <w:rPr>
          <w:rFonts w:ascii="Times New Roman" w:hAnsi="Times New Roman" w:cs="Times New Roman"/>
        </w:rPr>
        <w:t xml:space="preserve"> but could also be </w:t>
      </w:r>
      <w:r w:rsidR="00711DF8" w:rsidRPr="00E967F1">
        <w:rPr>
          <w:rFonts w:ascii="Times New Roman" w:hAnsi="Times New Roman" w:cs="Times New Roman"/>
        </w:rPr>
        <w:t>translated</w:t>
      </w:r>
      <w:r w:rsidR="00AD4C3F" w:rsidRPr="00E967F1">
        <w:rPr>
          <w:rFonts w:ascii="Times New Roman" w:hAnsi="Times New Roman" w:cs="Times New Roman"/>
        </w:rPr>
        <w:t xml:space="preserve"> as a ‘</w:t>
      </w:r>
      <w:r w:rsidR="00AD4C3F" w:rsidRPr="00E967F1">
        <w:rPr>
          <w:rFonts w:ascii="Times New Roman" w:hAnsi="Times New Roman" w:cs="Times New Roman"/>
          <w:i/>
        </w:rPr>
        <w:t>woman without husband</w:t>
      </w:r>
      <w:r w:rsidR="00AD4C3F" w:rsidRPr="00E967F1">
        <w:rPr>
          <w:rStyle w:val="FootnoteReference"/>
          <w:rFonts w:ascii="Times New Roman" w:hAnsi="Times New Roman" w:cs="Times New Roman"/>
        </w:rPr>
        <w:footnoteReference w:id="10"/>
      </w:r>
      <w:r w:rsidR="00AD4C3F" w:rsidRPr="00E967F1">
        <w:rPr>
          <w:rFonts w:ascii="Times New Roman" w:hAnsi="Times New Roman" w:cs="Times New Roman"/>
        </w:rPr>
        <w:t>’</w:t>
      </w:r>
      <w:r w:rsidR="001170A2" w:rsidRPr="00E967F1">
        <w:rPr>
          <w:rFonts w:ascii="Times New Roman" w:hAnsi="Times New Roman" w:cs="Times New Roman"/>
        </w:rPr>
        <w:t xml:space="preserve">. This implies that </w:t>
      </w:r>
      <w:r w:rsidR="00AD4C3F" w:rsidRPr="00E967F1">
        <w:rPr>
          <w:rFonts w:ascii="Times New Roman" w:hAnsi="Times New Roman" w:cs="Times New Roman"/>
        </w:rPr>
        <w:t xml:space="preserve">the wider Christian community </w:t>
      </w:r>
      <w:r w:rsidR="001170A2" w:rsidRPr="00E967F1">
        <w:rPr>
          <w:rFonts w:ascii="Times New Roman" w:hAnsi="Times New Roman" w:cs="Times New Roman"/>
        </w:rPr>
        <w:t xml:space="preserve">would not see </w:t>
      </w:r>
      <w:r w:rsidR="00AD4C3F" w:rsidRPr="00E967F1">
        <w:rPr>
          <w:rFonts w:ascii="Times New Roman" w:hAnsi="Times New Roman" w:cs="Times New Roman"/>
        </w:rPr>
        <w:t xml:space="preserve">Tertullian </w:t>
      </w:r>
      <w:r w:rsidR="001170A2" w:rsidRPr="00E967F1">
        <w:rPr>
          <w:rFonts w:ascii="Times New Roman" w:hAnsi="Times New Roman" w:cs="Times New Roman"/>
        </w:rPr>
        <w:t>as</w:t>
      </w:r>
      <w:r w:rsidR="00AD4C3F" w:rsidRPr="00E967F1">
        <w:rPr>
          <w:rFonts w:ascii="Times New Roman" w:hAnsi="Times New Roman" w:cs="Times New Roman"/>
        </w:rPr>
        <w:t xml:space="preserve"> trying to convince women</w:t>
      </w:r>
      <w:r w:rsidR="001170A2" w:rsidRPr="00E967F1">
        <w:rPr>
          <w:rFonts w:ascii="Times New Roman" w:hAnsi="Times New Roman" w:cs="Times New Roman"/>
        </w:rPr>
        <w:t>,</w:t>
      </w:r>
      <w:r w:rsidR="00AD4C3F" w:rsidRPr="00E967F1">
        <w:rPr>
          <w:rFonts w:ascii="Times New Roman" w:hAnsi="Times New Roman" w:cs="Times New Roman"/>
        </w:rPr>
        <w:t xml:space="preserve"> who have lost their husbands</w:t>
      </w:r>
      <w:r w:rsidR="001170A2" w:rsidRPr="00E967F1">
        <w:rPr>
          <w:rFonts w:ascii="Times New Roman" w:hAnsi="Times New Roman" w:cs="Times New Roman"/>
        </w:rPr>
        <w:t>,</w:t>
      </w:r>
      <w:r w:rsidR="00AD4C3F" w:rsidRPr="00E967F1">
        <w:rPr>
          <w:rFonts w:ascii="Times New Roman" w:hAnsi="Times New Roman" w:cs="Times New Roman"/>
        </w:rPr>
        <w:t xml:space="preserve"> to become a chaste to protect their sexual purity, rather he is highlighting that within the Christian community gaining the title of ‘widow’ is a choice rather t</w:t>
      </w:r>
      <w:r w:rsidR="001170A2" w:rsidRPr="00E967F1">
        <w:rPr>
          <w:rFonts w:ascii="Times New Roman" w:hAnsi="Times New Roman" w:cs="Times New Roman"/>
        </w:rPr>
        <w:t>h</w:t>
      </w:r>
      <w:r w:rsidR="00AD4C3F" w:rsidRPr="00E967F1">
        <w:rPr>
          <w:rFonts w:ascii="Times New Roman" w:hAnsi="Times New Roman" w:cs="Times New Roman"/>
        </w:rPr>
        <w:t xml:space="preserve">an a state of being. Through making this choice </w:t>
      </w:r>
      <w:r w:rsidR="001170A2" w:rsidRPr="00E967F1">
        <w:rPr>
          <w:rFonts w:ascii="Times New Roman" w:hAnsi="Times New Roman" w:cs="Times New Roman"/>
        </w:rPr>
        <w:t>a woman is seen as closer</w:t>
      </w:r>
      <w:r w:rsidR="006235EC" w:rsidRPr="00E967F1">
        <w:rPr>
          <w:rFonts w:ascii="Times New Roman" w:hAnsi="Times New Roman" w:cs="Times New Roman"/>
        </w:rPr>
        <w:t xml:space="preserve"> to god and has maintained the h</w:t>
      </w:r>
      <w:r w:rsidR="001170A2" w:rsidRPr="00E967F1">
        <w:rPr>
          <w:rFonts w:ascii="Times New Roman" w:hAnsi="Times New Roman" w:cs="Times New Roman"/>
        </w:rPr>
        <w:t>ighest form of both moral and sexual purity.</w:t>
      </w:r>
    </w:p>
    <w:p w:rsidR="00417D96" w:rsidRPr="00E967F1" w:rsidRDefault="00417D96" w:rsidP="00756F18">
      <w:pPr>
        <w:spacing w:line="480" w:lineRule="auto"/>
        <w:rPr>
          <w:rFonts w:ascii="Times New Roman" w:hAnsi="Times New Roman" w:cs="Times New Roman"/>
        </w:rPr>
      </w:pPr>
    </w:p>
    <w:p w:rsidR="00753820" w:rsidRPr="00E967F1" w:rsidRDefault="006235EC" w:rsidP="00756F18">
      <w:pPr>
        <w:spacing w:line="480" w:lineRule="auto"/>
        <w:rPr>
          <w:rFonts w:ascii="Times New Roman" w:hAnsi="Times New Roman" w:cs="Times New Roman"/>
        </w:rPr>
      </w:pPr>
      <w:r w:rsidRPr="00E967F1">
        <w:rPr>
          <w:rFonts w:ascii="Times New Roman" w:hAnsi="Times New Roman" w:cs="Times New Roman"/>
        </w:rPr>
        <w:t xml:space="preserve">The letter can also be seen as </w:t>
      </w:r>
      <w:r w:rsidR="00E52925" w:rsidRPr="00E967F1">
        <w:rPr>
          <w:rFonts w:ascii="Times New Roman" w:hAnsi="Times New Roman" w:cs="Times New Roman"/>
        </w:rPr>
        <w:t>advice</w:t>
      </w:r>
      <w:r w:rsidRPr="00E967F1">
        <w:rPr>
          <w:rFonts w:ascii="Times New Roman" w:hAnsi="Times New Roman" w:cs="Times New Roman"/>
        </w:rPr>
        <w:t xml:space="preserve"> that</w:t>
      </w:r>
      <w:r w:rsidR="00E52925" w:rsidRPr="00E967F1">
        <w:rPr>
          <w:rFonts w:ascii="Times New Roman" w:hAnsi="Times New Roman" w:cs="Times New Roman"/>
        </w:rPr>
        <w:t xml:space="preserve"> can be applied to widowers </w:t>
      </w:r>
      <w:r w:rsidR="008A4F3C" w:rsidRPr="00E967F1">
        <w:rPr>
          <w:rFonts w:ascii="Times New Roman" w:hAnsi="Times New Roman" w:cs="Times New Roman"/>
        </w:rPr>
        <w:t xml:space="preserve">just as much as </w:t>
      </w:r>
      <w:r w:rsidR="00756F18" w:rsidRPr="00E967F1">
        <w:rPr>
          <w:rFonts w:ascii="Times New Roman" w:hAnsi="Times New Roman" w:cs="Times New Roman"/>
        </w:rPr>
        <w:t>widows</w:t>
      </w:r>
      <w:r w:rsidR="008A4F3C" w:rsidRPr="00E967F1">
        <w:rPr>
          <w:rFonts w:ascii="Times New Roman" w:hAnsi="Times New Roman" w:cs="Times New Roman"/>
        </w:rPr>
        <w:t xml:space="preserve">, </w:t>
      </w:r>
      <w:r w:rsidR="00756F18" w:rsidRPr="00E967F1">
        <w:rPr>
          <w:rFonts w:ascii="Times New Roman" w:hAnsi="Times New Roman" w:cs="Times New Roman"/>
        </w:rPr>
        <w:t>when</w:t>
      </w:r>
      <w:r w:rsidR="008A4F3C" w:rsidRPr="00E967F1">
        <w:rPr>
          <w:rFonts w:ascii="Times New Roman" w:hAnsi="Times New Roman" w:cs="Times New Roman"/>
        </w:rPr>
        <w:t xml:space="preserve"> considering the effect that </w:t>
      </w:r>
      <w:r w:rsidR="00756F18" w:rsidRPr="00E967F1">
        <w:rPr>
          <w:rFonts w:ascii="Times New Roman" w:hAnsi="Times New Roman" w:cs="Times New Roman"/>
        </w:rPr>
        <w:t>marriages</w:t>
      </w:r>
      <w:r w:rsidR="008A4F3C" w:rsidRPr="00E967F1">
        <w:rPr>
          <w:rFonts w:ascii="Times New Roman" w:hAnsi="Times New Roman" w:cs="Times New Roman"/>
        </w:rPr>
        <w:t xml:space="preserve"> have on the sexual purity on both genders. Although </w:t>
      </w:r>
      <w:r w:rsidR="00756F18" w:rsidRPr="00E967F1">
        <w:rPr>
          <w:rFonts w:ascii="Times New Roman" w:hAnsi="Times New Roman" w:cs="Times New Roman"/>
        </w:rPr>
        <w:t>Tertullian</w:t>
      </w:r>
      <w:r w:rsidR="008A4F3C" w:rsidRPr="00E967F1">
        <w:rPr>
          <w:rFonts w:ascii="Times New Roman" w:hAnsi="Times New Roman" w:cs="Times New Roman"/>
        </w:rPr>
        <w:t xml:space="preserve"> focuses mainly on his </w:t>
      </w:r>
      <w:r w:rsidR="00756F18" w:rsidRPr="00E967F1">
        <w:rPr>
          <w:rFonts w:ascii="Times New Roman" w:hAnsi="Times New Roman" w:cs="Times New Roman"/>
        </w:rPr>
        <w:t>wife’s</w:t>
      </w:r>
      <w:r w:rsidR="008A4F3C" w:rsidRPr="00E967F1">
        <w:rPr>
          <w:rFonts w:ascii="Times New Roman" w:hAnsi="Times New Roman" w:cs="Times New Roman"/>
        </w:rPr>
        <w:t xml:space="preserve"> there are points that he addresses both male and female condu</w:t>
      </w:r>
      <w:r w:rsidR="00832FDD" w:rsidRPr="00E967F1">
        <w:rPr>
          <w:rFonts w:ascii="Times New Roman" w:hAnsi="Times New Roman" w:cs="Times New Roman"/>
        </w:rPr>
        <w:t xml:space="preserve">ct when surrounding </w:t>
      </w:r>
      <w:r w:rsidR="00756F18" w:rsidRPr="00E967F1">
        <w:rPr>
          <w:rFonts w:ascii="Times New Roman" w:hAnsi="Times New Roman" w:cs="Times New Roman"/>
        </w:rPr>
        <w:t>marriage</w:t>
      </w:r>
      <w:r w:rsidR="00832FDD" w:rsidRPr="00E967F1">
        <w:rPr>
          <w:rFonts w:ascii="Times New Roman" w:hAnsi="Times New Roman" w:cs="Times New Roman"/>
        </w:rPr>
        <w:t xml:space="preserve">. Forester Church addresses that Tertullian is often careful to not outwardly address </w:t>
      </w:r>
      <w:r w:rsidR="003C3D5E" w:rsidRPr="00E967F1">
        <w:rPr>
          <w:rFonts w:ascii="Times New Roman" w:hAnsi="Times New Roman" w:cs="Times New Roman"/>
        </w:rPr>
        <w:t>only one sex</w:t>
      </w:r>
      <w:r w:rsidR="003C3D5E" w:rsidRPr="00E967F1">
        <w:rPr>
          <w:rStyle w:val="FootnoteReference"/>
          <w:rFonts w:ascii="Times New Roman" w:hAnsi="Times New Roman" w:cs="Times New Roman"/>
        </w:rPr>
        <w:footnoteReference w:id="11"/>
      </w:r>
      <w:r w:rsidR="003C3D5E" w:rsidRPr="00E967F1">
        <w:rPr>
          <w:rFonts w:ascii="Times New Roman" w:hAnsi="Times New Roman" w:cs="Times New Roman"/>
        </w:rPr>
        <w:t xml:space="preserve">. </w:t>
      </w:r>
      <w:r w:rsidR="00756F18" w:rsidRPr="00E967F1">
        <w:rPr>
          <w:rFonts w:ascii="Times New Roman" w:hAnsi="Times New Roman" w:cs="Times New Roman"/>
        </w:rPr>
        <w:t>Tertullian’s</w:t>
      </w:r>
      <w:r w:rsidR="003C3D5E" w:rsidRPr="00E967F1">
        <w:rPr>
          <w:rFonts w:ascii="Times New Roman" w:hAnsi="Times New Roman" w:cs="Times New Roman"/>
        </w:rPr>
        <w:t xml:space="preserve"> is often amb</w:t>
      </w:r>
      <w:r w:rsidR="00333178" w:rsidRPr="00E967F1">
        <w:rPr>
          <w:rFonts w:ascii="Times New Roman" w:hAnsi="Times New Roman" w:cs="Times New Roman"/>
        </w:rPr>
        <w:t>iguous about gender when talking</w:t>
      </w:r>
      <w:r w:rsidR="003C3D5E" w:rsidRPr="00E967F1">
        <w:rPr>
          <w:rFonts w:ascii="Times New Roman" w:hAnsi="Times New Roman" w:cs="Times New Roman"/>
        </w:rPr>
        <w:t xml:space="preserve"> about</w:t>
      </w:r>
      <w:r w:rsidR="00333178" w:rsidRPr="00E967F1">
        <w:rPr>
          <w:rFonts w:ascii="Times New Roman" w:hAnsi="Times New Roman" w:cs="Times New Roman"/>
        </w:rPr>
        <w:t xml:space="preserve"> treatment by god after death and when regarding the impact of sex </w:t>
      </w:r>
      <w:r w:rsidR="00333178" w:rsidRPr="00E967F1">
        <w:rPr>
          <w:rFonts w:ascii="Times New Roman" w:hAnsi="Times New Roman" w:cs="Times New Roman"/>
        </w:rPr>
        <w:lastRenderedPageBreak/>
        <w:t xml:space="preserve">and </w:t>
      </w:r>
      <w:r w:rsidR="00756F18" w:rsidRPr="00E967F1">
        <w:rPr>
          <w:rFonts w:ascii="Times New Roman" w:hAnsi="Times New Roman" w:cs="Times New Roman"/>
        </w:rPr>
        <w:t>marriage</w:t>
      </w:r>
      <w:r w:rsidR="00333178" w:rsidRPr="00E967F1">
        <w:rPr>
          <w:rFonts w:ascii="Times New Roman" w:hAnsi="Times New Roman" w:cs="Times New Roman"/>
        </w:rPr>
        <w:t xml:space="preserve"> on the soul. The example of this is when Tertullian addresses how </w:t>
      </w:r>
      <w:r w:rsidR="00756F18" w:rsidRPr="00E967F1">
        <w:rPr>
          <w:rFonts w:ascii="Times New Roman" w:hAnsi="Times New Roman" w:cs="Times New Roman"/>
        </w:rPr>
        <w:t>marriage</w:t>
      </w:r>
      <w:r w:rsidR="00333178" w:rsidRPr="00E967F1">
        <w:rPr>
          <w:rFonts w:ascii="Times New Roman" w:hAnsi="Times New Roman" w:cs="Times New Roman"/>
        </w:rPr>
        <w:t xml:space="preserve"> is the addition of man and woman, making each</w:t>
      </w:r>
      <w:r w:rsidR="00756F18" w:rsidRPr="00E967F1">
        <w:rPr>
          <w:rFonts w:ascii="Times New Roman" w:hAnsi="Times New Roman" w:cs="Times New Roman"/>
        </w:rPr>
        <w:t xml:space="preserve"> </w:t>
      </w:r>
      <w:r w:rsidR="00333178" w:rsidRPr="00E967F1">
        <w:rPr>
          <w:rFonts w:ascii="Times New Roman" w:hAnsi="Times New Roman" w:cs="Times New Roman"/>
        </w:rPr>
        <w:t>other whole and closer to God.</w:t>
      </w:r>
      <w:r w:rsidR="00333178" w:rsidRPr="00E967F1">
        <w:rPr>
          <w:rStyle w:val="FootnoteReference"/>
          <w:rFonts w:ascii="Times New Roman" w:hAnsi="Times New Roman" w:cs="Times New Roman"/>
        </w:rPr>
        <w:footnoteReference w:id="12"/>
      </w:r>
      <w:r w:rsidR="00333178" w:rsidRPr="00E967F1">
        <w:rPr>
          <w:rFonts w:ascii="Times New Roman" w:hAnsi="Times New Roman" w:cs="Times New Roman"/>
        </w:rPr>
        <w:t xml:space="preserve"> This was seen by the wider community as the acceptance of the ideas that both </w:t>
      </w:r>
      <w:r w:rsidR="00756F18" w:rsidRPr="00E967F1">
        <w:rPr>
          <w:rFonts w:ascii="Times New Roman" w:hAnsi="Times New Roman" w:cs="Times New Roman"/>
        </w:rPr>
        <w:t>marriage</w:t>
      </w:r>
      <w:r w:rsidR="00333178" w:rsidRPr="00E967F1">
        <w:rPr>
          <w:rFonts w:ascii="Times New Roman" w:hAnsi="Times New Roman" w:cs="Times New Roman"/>
        </w:rPr>
        <w:t xml:space="preserve"> and </w:t>
      </w:r>
      <w:r w:rsidR="00F66139" w:rsidRPr="00E967F1">
        <w:rPr>
          <w:rFonts w:ascii="Times New Roman" w:hAnsi="Times New Roman" w:cs="Times New Roman"/>
        </w:rPr>
        <w:t xml:space="preserve">continence were </w:t>
      </w:r>
      <w:r w:rsidR="00756F18" w:rsidRPr="00E967F1">
        <w:rPr>
          <w:rFonts w:ascii="Times New Roman" w:hAnsi="Times New Roman" w:cs="Times New Roman"/>
        </w:rPr>
        <w:t>both</w:t>
      </w:r>
      <w:r w:rsidR="00F66139" w:rsidRPr="00E967F1">
        <w:rPr>
          <w:rFonts w:ascii="Times New Roman" w:hAnsi="Times New Roman" w:cs="Times New Roman"/>
        </w:rPr>
        <w:t xml:space="preserve"> </w:t>
      </w:r>
      <w:r w:rsidR="00756F18" w:rsidRPr="00E967F1">
        <w:rPr>
          <w:rFonts w:ascii="Times New Roman" w:hAnsi="Times New Roman" w:cs="Times New Roman"/>
        </w:rPr>
        <w:t>equally</w:t>
      </w:r>
      <w:r w:rsidR="00F66139" w:rsidRPr="00E967F1">
        <w:rPr>
          <w:rFonts w:ascii="Times New Roman" w:hAnsi="Times New Roman" w:cs="Times New Roman"/>
        </w:rPr>
        <w:t xml:space="preserve"> important for male and female members in the Christian community. This is supported by</w:t>
      </w:r>
      <w:r w:rsidR="00756F18" w:rsidRPr="00E967F1">
        <w:rPr>
          <w:rFonts w:ascii="Times New Roman" w:hAnsi="Times New Roman" w:cs="Times New Roman"/>
        </w:rPr>
        <w:t xml:space="preserve"> Peter Brown</w:t>
      </w:r>
      <w:r w:rsidR="00F66139" w:rsidRPr="00E967F1">
        <w:rPr>
          <w:rFonts w:ascii="Times New Roman" w:hAnsi="Times New Roman" w:cs="Times New Roman"/>
        </w:rPr>
        <w:t xml:space="preserve"> </w:t>
      </w:r>
      <w:r w:rsidR="00756F18" w:rsidRPr="00E967F1">
        <w:rPr>
          <w:rFonts w:ascii="Times New Roman" w:hAnsi="Times New Roman" w:cs="Times New Roman"/>
        </w:rPr>
        <w:t>who</w:t>
      </w:r>
      <w:r w:rsidR="00F66139" w:rsidRPr="00E967F1">
        <w:rPr>
          <w:rFonts w:ascii="Times New Roman" w:hAnsi="Times New Roman" w:cs="Times New Roman"/>
        </w:rPr>
        <w:t xml:space="preserve"> comments </w:t>
      </w:r>
      <w:r w:rsidR="00756F18" w:rsidRPr="00E967F1">
        <w:rPr>
          <w:rFonts w:ascii="Times New Roman" w:hAnsi="Times New Roman" w:cs="Times New Roman"/>
        </w:rPr>
        <w:t>that around the t</w:t>
      </w:r>
      <w:r w:rsidR="00F66139" w:rsidRPr="00E967F1">
        <w:rPr>
          <w:rFonts w:ascii="Times New Roman" w:hAnsi="Times New Roman" w:cs="Times New Roman"/>
        </w:rPr>
        <w:t xml:space="preserve">ime Tertullian </w:t>
      </w:r>
      <w:r w:rsidR="00756F18" w:rsidRPr="00E967F1">
        <w:rPr>
          <w:rFonts w:ascii="Times New Roman" w:hAnsi="Times New Roman" w:cs="Times New Roman"/>
        </w:rPr>
        <w:t>was writing</w:t>
      </w:r>
      <w:r w:rsidR="002A62B2" w:rsidRPr="00E967F1">
        <w:rPr>
          <w:rFonts w:ascii="Times New Roman" w:hAnsi="Times New Roman" w:cs="Times New Roman"/>
        </w:rPr>
        <w:t xml:space="preserve"> </w:t>
      </w:r>
      <w:r w:rsidR="00F66139" w:rsidRPr="00E967F1">
        <w:rPr>
          <w:rFonts w:ascii="Times New Roman" w:hAnsi="Times New Roman" w:cs="Times New Roman"/>
        </w:rPr>
        <w:t>“</w:t>
      </w:r>
      <w:r w:rsidR="00F66139" w:rsidRPr="00E967F1">
        <w:rPr>
          <w:rFonts w:ascii="Times New Roman" w:hAnsi="Times New Roman" w:cs="Times New Roman"/>
          <w:i/>
        </w:rPr>
        <w:t>continence had been actively encouraged for women as well as for men</w:t>
      </w:r>
      <w:r w:rsidR="00F66139" w:rsidRPr="00E967F1">
        <w:rPr>
          <w:rFonts w:ascii="Times New Roman" w:hAnsi="Times New Roman" w:cs="Times New Roman"/>
        </w:rPr>
        <w:t>.”</w:t>
      </w:r>
      <w:r w:rsidR="00F66139" w:rsidRPr="00E967F1">
        <w:rPr>
          <w:rStyle w:val="FootnoteReference"/>
          <w:rFonts w:ascii="Times New Roman" w:hAnsi="Times New Roman" w:cs="Times New Roman"/>
        </w:rPr>
        <w:footnoteReference w:id="13"/>
      </w:r>
      <w:r w:rsidR="00F66139" w:rsidRPr="00E967F1">
        <w:rPr>
          <w:rFonts w:ascii="Times New Roman" w:hAnsi="Times New Roman" w:cs="Times New Roman"/>
        </w:rPr>
        <w:t xml:space="preserve">.  The change in Christian </w:t>
      </w:r>
      <w:r w:rsidR="00756F18" w:rsidRPr="00E967F1">
        <w:rPr>
          <w:rFonts w:ascii="Times New Roman" w:hAnsi="Times New Roman" w:cs="Times New Roman"/>
        </w:rPr>
        <w:t>literature</w:t>
      </w:r>
      <w:r w:rsidR="00F66139" w:rsidRPr="00E967F1">
        <w:rPr>
          <w:rFonts w:ascii="Times New Roman" w:hAnsi="Times New Roman" w:cs="Times New Roman"/>
        </w:rPr>
        <w:t xml:space="preserve"> at this time</w:t>
      </w:r>
      <w:r w:rsidR="00756F18" w:rsidRPr="00E967F1">
        <w:rPr>
          <w:rFonts w:ascii="Times New Roman" w:hAnsi="Times New Roman" w:cs="Times New Roman"/>
        </w:rPr>
        <w:t xml:space="preserve"> </w:t>
      </w:r>
      <w:r w:rsidR="00F66139" w:rsidRPr="00E967F1">
        <w:rPr>
          <w:rFonts w:ascii="Times New Roman" w:hAnsi="Times New Roman" w:cs="Times New Roman"/>
        </w:rPr>
        <w:t>sho</w:t>
      </w:r>
      <w:r w:rsidR="00756F18" w:rsidRPr="00E967F1">
        <w:rPr>
          <w:rFonts w:ascii="Times New Roman" w:hAnsi="Times New Roman" w:cs="Times New Roman"/>
        </w:rPr>
        <w:t>ws how the focus surrounding values of purity within the wider Christian become focused more on the body and its actions, rather than violations of the soul. This might be due to the rise of asceticism and proto-orthodoxy.</w:t>
      </w:r>
    </w:p>
    <w:p w:rsidR="00753820" w:rsidRPr="00E967F1" w:rsidRDefault="00753820" w:rsidP="00756F18">
      <w:pPr>
        <w:spacing w:line="480" w:lineRule="auto"/>
        <w:rPr>
          <w:rFonts w:ascii="Times New Roman" w:hAnsi="Times New Roman" w:cs="Times New Roman"/>
        </w:rPr>
      </w:pPr>
    </w:p>
    <w:p w:rsidR="00FB5677" w:rsidRPr="00E967F1" w:rsidRDefault="00FB5677" w:rsidP="00756F18">
      <w:pPr>
        <w:spacing w:line="480" w:lineRule="auto"/>
        <w:rPr>
          <w:rFonts w:ascii="Times New Roman" w:hAnsi="Times New Roman" w:cs="Times New Roman"/>
        </w:rPr>
      </w:pPr>
      <w:r w:rsidRPr="00E967F1">
        <w:rPr>
          <w:rFonts w:ascii="Times New Roman" w:hAnsi="Times New Roman" w:cs="Times New Roman"/>
        </w:rPr>
        <w:t xml:space="preserve">Overall the letter by Tertullian reflects not </w:t>
      </w:r>
      <w:r w:rsidR="007F6B47" w:rsidRPr="00E967F1">
        <w:rPr>
          <w:rFonts w:ascii="Times New Roman" w:hAnsi="Times New Roman" w:cs="Times New Roman"/>
        </w:rPr>
        <w:t>only</w:t>
      </w:r>
      <w:r w:rsidRPr="00E967F1">
        <w:rPr>
          <w:rFonts w:ascii="Times New Roman" w:hAnsi="Times New Roman" w:cs="Times New Roman"/>
        </w:rPr>
        <w:t xml:space="preserve"> his personal views towards </w:t>
      </w:r>
      <w:r w:rsidR="007F6B47" w:rsidRPr="00E967F1">
        <w:rPr>
          <w:rFonts w:ascii="Times New Roman" w:hAnsi="Times New Roman" w:cs="Times New Roman"/>
        </w:rPr>
        <w:t>marriage</w:t>
      </w:r>
      <w:r w:rsidRPr="00E967F1">
        <w:rPr>
          <w:rFonts w:ascii="Times New Roman" w:hAnsi="Times New Roman" w:cs="Times New Roman"/>
        </w:rPr>
        <w:t xml:space="preserve"> and </w:t>
      </w:r>
      <w:r w:rsidR="007F6B47" w:rsidRPr="00E967F1">
        <w:rPr>
          <w:rFonts w:ascii="Times New Roman" w:hAnsi="Times New Roman" w:cs="Times New Roman"/>
        </w:rPr>
        <w:t>celibacy but</w:t>
      </w:r>
      <w:r w:rsidRPr="00E967F1">
        <w:rPr>
          <w:rFonts w:ascii="Times New Roman" w:hAnsi="Times New Roman" w:cs="Times New Roman"/>
        </w:rPr>
        <w:t xml:space="preserve"> is also a reflection of the wider Christian </w:t>
      </w:r>
      <w:r w:rsidR="007F6B47" w:rsidRPr="00E967F1">
        <w:rPr>
          <w:rFonts w:ascii="Times New Roman" w:hAnsi="Times New Roman" w:cs="Times New Roman"/>
        </w:rPr>
        <w:t>community’s</w:t>
      </w:r>
      <w:r w:rsidRPr="00E967F1">
        <w:rPr>
          <w:rFonts w:ascii="Times New Roman" w:hAnsi="Times New Roman" w:cs="Times New Roman"/>
        </w:rPr>
        <w:t xml:space="preserve"> views. Although Tertullian does not address it purposefully, the </w:t>
      </w:r>
      <w:r w:rsidR="007F6B47" w:rsidRPr="00E967F1">
        <w:rPr>
          <w:rFonts w:ascii="Times New Roman" w:hAnsi="Times New Roman" w:cs="Times New Roman"/>
        </w:rPr>
        <w:t>division</w:t>
      </w:r>
      <w:r w:rsidRPr="00E967F1">
        <w:rPr>
          <w:rFonts w:ascii="Times New Roman" w:hAnsi="Times New Roman" w:cs="Times New Roman"/>
        </w:rPr>
        <w:t xml:space="preserve"> on </w:t>
      </w:r>
      <w:r w:rsidR="007F6B47" w:rsidRPr="00E967F1">
        <w:rPr>
          <w:rFonts w:ascii="Times New Roman" w:hAnsi="Times New Roman" w:cs="Times New Roman"/>
        </w:rPr>
        <w:t>opinions</w:t>
      </w:r>
      <w:r w:rsidRPr="00E967F1">
        <w:rPr>
          <w:rFonts w:ascii="Times New Roman" w:hAnsi="Times New Roman" w:cs="Times New Roman"/>
        </w:rPr>
        <w:t xml:space="preserve"> on what </w:t>
      </w:r>
      <w:r w:rsidR="007F6B47" w:rsidRPr="00E967F1">
        <w:rPr>
          <w:rFonts w:ascii="Times New Roman" w:hAnsi="Times New Roman" w:cs="Times New Roman"/>
        </w:rPr>
        <w:t>acceptable</w:t>
      </w:r>
      <w:r w:rsidR="0080048A" w:rsidRPr="00E967F1">
        <w:rPr>
          <w:rFonts w:ascii="Times New Roman" w:hAnsi="Times New Roman" w:cs="Times New Roman"/>
        </w:rPr>
        <w:t xml:space="preserve"> sexual behaviour for a woman </w:t>
      </w:r>
      <w:r w:rsidR="007F6B47" w:rsidRPr="00E967F1">
        <w:rPr>
          <w:rFonts w:ascii="Times New Roman" w:hAnsi="Times New Roman" w:cs="Times New Roman"/>
        </w:rPr>
        <w:t>can clearly be seen as the backdrop to the writing</w:t>
      </w:r>
      <w:r w:rsidRPr="00E967F1">
        <w:rPr>
          <w:rFonts w:ascii="Times New Roman" w:hAnsi="Times New Roman" w:cs="Times New Roman"/>
        </w:rPr>
        <w:t>. Although</w:t>
      </w:r>
      <w:r w:rsidR="007F6B47" w:rsidRPr="00E967F1">
        <w:rPr>
          <w:rFonts w:ascii="Times New Roman" w:hAnsi="Times New Roman" w:cs="Times New Roman"/>
        </w:rPr>
        <w:t xml:space="preserve"> </w:t>
      </w:r>
      <w:r w:rsidRPr="00E967F1">
        <w:rPr>
          <w:rFonts w:ascii="Times New Roman" w:hAnsi="Times New Roman" w:cs="Times New Roman"/>
        </w:rPr>
        <w:t xml:space="preserve">it may </w:t>
      </w:r>
      <w:r w:rsidR="007F6B47" w:rsidRPr="00E967F1">
        <w:rPr>
          <w:rFonts w:ascii="Times New Roman" w:hAnsi="Times New Roman" w:cs="Times New Roman"/>
        </w:rPr>
        <w:t xml:space="preserve">have </w:t>
      </w:r>
      <w:r w:rsidRPr="00E967F1">
        <w:rPr>
          <w:rFonts w:ascii="Times New Roman" w:hAnsi="Times New Roman" w:cs="Times New Roman"/>
        </w:rPr>
        <w:t>be</w:t>
      </w:r>
      <w:r w:rsidR="007F6B47" w:rsidRPr="00E967F1">
        <w:rPr>
          <w:rFonts w:ascii="Times New Roman" w:hAnsi="Times New Roman" w:cs="Times New Roman"/>
        </w:rPr>
        <w:t>en</w:t>
      </w:r>
      <w:r w:rsidRPr="00E967F1">
        <w:rPr>
          <w:rFonts w:ascii="Times New Roman" w:hAnsi="Times New Roman" w:cs="Times New Roman"/>
        </w:rPr>
        <w:t xml:space="preserve"> widely seen as </w:t>
      </w:r>
      <w:r w:rsidR="007F6B47" w:rsidRPr="00E967F1">
        <w:rPr>
          <w:rFonts w:ascii="Times New Roman" w:hAnsi="Times New Roman" w:cs="Times New Roman"/>
        </w:rPr>
        <w:t>a the morally and religiously devout choice, a life of celibacy and dedication was not an overly common choice for women during</w:t>
      </w:r>
      <w:r w:rsidR="0080048A" w:rsidRPr="00E967F1">
        <w:rPr>
          <w:rFonts w:ascii="Times New Roman" w:hAnsi="Times New Roman" w:cs="Times New Roman"/>
        </w:rPr>
        <w:t xml:space="preserve"> early</w:t>
      </w:r>
      <w:r w:rsidR="007F6B47" w:rsidRPr="00E967F1">
        <w:rPr>
          <w:rFonts w:ascii="Times New Roman" w:hAnsi="Times New Roman" w:cs="Times New Roman"/>
        </w:rPr>
        <w:t xml:space="preserve"> Christianity. Although texts such as Pelagia and Thecla show Christian women that they have the freedom to deny marriage as a life choice, along with childbirth and familial </w:t>
      </w:r>
      <w:r w:rsidR="0080048A" w:rsidRPr="00E967F1">
        <w:rPr>
          <w:rFonts w:ascii="Times New Roman" w:hAnsi="Times New Roman" w:cs="Times New Roman"/>
        </w:rPr>
        <w:t>responsibilities</w:t>
      </w:r>
      <w:r w:rsidR="007F6B47" w:rsidRPr="00E967F1">
        <w:rPr>
          <w:rFonts w:ascii="Times New Roman" w:hAnsi="Times New Roman" w:cs="Times New Roman"/>
        </w:rPr>
        <w:t xml:space="preserve">, Tertullian’s letter shows that it is common for Christian women to marry multiple times if they are left a widow. Tertullian’s letter shows, to a modern reader, that the Christian mindset surrounding re-marriage has never been unified or overtly policed. It is clear that and individual’s understandings of purity would affect </w:t>
      </w:r>
      <w:r w:rsidR="0080048A" w:rsidRPr="00E967F1">
        <w:rPr>
          <w:rFonts w:ascii="Times New Roman" w:hAnsi="Times New Roman" w:cs="Times New Roman"/>
        </w:rPr>
        <w:t>their decision to re-marry, but Tertullian’s</w:t>
      </w:r>
      <w:r w:rsidR="007F6B47" w:rsidRPr="00E967F1">
        <w:rPr>
          <w:rFonts w:ascii="Times New Roman" w:hAnsi="Times New Roman" w:cs="Times New Roman"/>
        </w:rPr>
        <w:t xml:space="preserve"> </w:t>
      </w:r>
      <w:r w:rsidR="0080048A" w:rsidRPr="00E967F1">
        <w:rPr>
          <w:rFonts w:ascii="Times New Roman" w:hAnsi="Times New Roman" w:cs="Times New Roman"/>
        </w:rPr>
        <w:lastRenderedPageBreak/>
        <w:t>arguments against it</w:t>
      </w:r>
      <w:r w:rsidR="007F6B47" w:rsidRPr="00E967F1">
        <w:rPr>
          <w:rFonts w:ascii="Times New Roman" w:hAnsi="Times New Roman" w:cs="Times New Roman"/>
        </w:rPr>
        <w:t xml:space="preserve"> are more like guidelines than actual rules</w:t>
      </w:r>
      <w:r w:rsidR="0080048A" w:rsidRPr="00E967F1">
        <w:rPr>
          <w:rFonts w:ascii="Times New Roman" w:hAnsi="Times New Roman" w:cs="Times New Roman"/>
        </w:rPr>
        <w:t xml:space="preserve"> and are only attempts to get Christians to change their mind surrounding the issue</w:t>
      </w:r>
      <w:r w:rsidR="007F6B47" w:rsidRPr="00E967F1">
        <w:rPr>
          <w:rFonts w:ascii="Times New Roman" w:hAnsi="Times New Roman" w:cs="Times New Roman"/>
        </w:rPr>
        <w:t>.</w:t>
      </w:r>
    </w:p>
    <w:p w:rsidR="00DE21FB" w:rsidRPr="00E967F1" w:rsidRDefault="00DE21FB" w:rsidP="00756F18">
      <w:pPr>
        <w:spacing w:line="480" w:lineRule="auto"/>
        <w:rPr>
          <w:rFonts w:ascii="Times New Roman" w:hAnsi="Times New Roman" w:cs="Times New Roman"/>
        </w:rPr>
      </w:pPr>
    </w:p>
    <w:p w:rsidR="00DE21FB" w:rsidRPr="00E967F1" w:rsidRDefault="00DE21FB" w:rsidP="00756F18">
      <w:pPr>
        <w:spacing w:line="480" w:lineRule="auto"/>
        <w:rPr>
          <w:rFonts w:ascii="Times New Roman" w:hAnsi="Times New Roman" w:cs="Times New Roman"/>
        </w:rPr>
      </w:pPr>
    </w:p>
    <w:p w:rsidR="00DE21FB" w:rsidRPr="00E967F1" w:rsidRDefault="00DE21FB">
      <w:pPr>
        <w:rPr>
          <w:rFonts w:ascii="Times New Roman" w:hAnsi="Times New Roman" w:cs="Times New Roman"/>
        </w:rPr>
      </w:pPr>
      <w:r w:rsidRPr="00E967F1">
        <w:rPr>
          <w:rFonts w:ascii="Times New Roman" w:hAnsi="Times New Roman" w:cs="Times New Roman"/>
        </w:rPr>
        <w:br w:type="page"/>
      </w:r>
    </w:p>
    <w:p w:rsidR="00DE21FB" w:rsidRPr="00E967F1" w:rsidRDefault="00DE21FB" w:rsidP="00606ADF">
      <w:pPr>
        <w:rPr>
          <w:rFonts w:ascii="Times New Roman" w:hAnsi="Times New Roman" w:cs="Times New Roman"/>
          <w:b/>
          <w:sz w:val="28"/>
        </w:rPr>
      </w:pPr>
      <w:r w:rsidRPr="00E967F1">
        <w:rPr>
          <w:rFonts w:ascii="Times New Roman" w:hAnsi="Times New Roman" w:cs="Times New Roman"/>
          <w:b/>
          <w:sz w:val="28"/>
        </w:rPr>
        <w:lastRenderedPageBreak/>
        <w:t>Bibliography</w:t>
      </w:r>
    </w:p>
    <w:p w:rsidR="00E967F1" w:rsidRPr="00E967F1" w:rsidRDefault="00E967F1" w:rsidP="00606ADF">
      <w:pPr>
        <w:rPr>
          <w:rFonts w:ascii="Times New Roman" w:hAnsi="Times New Roman" w:cs="Times New Roman"/>
          <w:b/>
          <w:sz w:val="28"/>
        </w:rPr>
      </w:pPr>
    </w:p>
    <w:p w:rsidR="00240AD1" w:rsidRPr="00E967F1" w:rsidRDefault="00240AD1" w:rsidP="00606ADF">
      <w:pPr>
        <w:rPr>
          <w:rFonts w:ascii="Times New Roman" w:hAnsi="Times New Roman" w:cs="Times New Roman"/>
        </w:rPr>
      </w:pPr>
    </w:p>
    <w:p w:rsidR="00240AD1" w:rsidRPr="00E967F1" w:rsidRDefault="00753820" w:rsidP="00606ADF">
      <w:pPr>
        <w:rPr>
          <w:rFonts w:ascii="Times New Roman" w:hAnsi="Times New Roman" w:cs="Times New Roman"/>
          <w:b/>
          <w:sz w:val="28"/>
        </w:rPr>
      </w:pPr>
      <w:r w:rsidRPr="00E967F1">
        <w:rPr>
          <w:rFonts w:ascii="Times New Roman" w:hAnsi="Times New Roman" w:cs="Times New Roman"/>
          <w:b/>
          <w:sz w:val="28"/>
        </w:rPr>
        <w:t>Contemporary Sources</w:t>
      </w:r>
    </w:p>
    <w:p w:rsidR="00240AD1" w:rsidRPr="00E967F1" w:rsidRDefault="00240AD1" w:rsidP="00606ADF">
      <w:pPr>
        <w:rPr>
          <w:rFonts w:ascii="Times New Roman" w:hAnsi="Times New Roman" w:cs="Times New Roman"/>
        </w:rPr>
      </w:pPr>
    </w:p>
    <w:p w:rsidR="00240AD1" w:rsidRPr="00E967F1" w:rsidRDefault="00240AD1" w:rsidP="00240AD1">
      <w:pPr>
        <w:rPr>
          <w:rFonts w:ascii="Times New Roman" w:eastAsia="Times New Roman" w:hAnsi="Times New Roman" w:cs="Times New Roman"/>
        </w:rPr>
      </w:pPr>
      <w:r w:rsidRPr="00E967F1">
        <w:rPr>
          <w:rFonts w:ascii="Times New Roman" w:eastAsia="Times New Roman" w:hAnsi="Times New Roman" w:cs="Times New Roman"/>
        </w:rPr>
        <w:t>The Cannons of Elvira 4</w:t>
      </w:r>
      <w:r w:rsidRPr="00E967F1">
        <w:rPr>
          <w:rFonts w:ascii="Times New Roman" w:eastAsia="Times New Roman" w:hAnsi="Times New Roman" w:cs="Times New Roman"/>
          <w:vertAlign w:val="superscript"/>
        </w:rPr>
        <w:t>th</w:t>
      </w:r>
      <w:r w:rsidRPr="00E967F1">
        <w:rPr>
          <w:rFonts w:ascii="Times New Roman" w:eastAsia="Times New Roman" w:hAnsi="Times New Roman" w:cs="Times New Roman"/>
        </w:rPr>
        <w:t xml:space="preserve"> century A.D.</w:t>
      </w:r>
    </w:p>
    <w:p w:rsidR="00240AD1" w:rsidRPr="00E967F1" w:rsidRDefault="00240AD1" w:rsidP="00240AD1">
      <w:pPr>
        <w:rPr>
          <w:rFonts w:ascii="Times New Roman" w:eastAsia="Times New Roman" w:hAnsi="Times New Roman" w:cs="Times New Roman"/>
        </w:rPr>
      </w:pPr>
      <w:r w:rsidRPr="00E967F1">
        <w:rPr>
          <w:rFonts w:ascii="Times New Roman" w:eastAsia="Times New Roman" w:hAnsi="Times New Roman" w:cs="Times New Roman"/>
        </w:rPr>
        <w:t>Available at: https://moodle.uwtsd.ac.uk/pluginfile.php/144559/mod_resource/content/0/Power%20and%20Sexuality.pdf</w:t>
      </w:r>
    </w:p>
    <w:p w:rsidR="00240AD1" w:rsidRPr="00E967F1" w:rsidRDefault="00240AD1" w:rsidP="00606ADF">
      <w:pPr>
        <w:rPr>
          <w:rFonts w:ascii="Times New Roman" w:hAnsi="Times New Roman" w:cs="Times New Roman"/>
        </w:rPr>
      </w:pPr>
    </w:p>
    <w:p w:rsidR="00240AD1" w:rsidRPr="00E967F1" w:rsidRDefault="00240AD1" w:rsidP="00606ADF">
      <w:pPr>
        <w:rPr>
          <w:rFonts w:ascii="Times New Roman" w:hAnsi="Times New Roman" w:cs="Times New Roman"/>
          <w:b/>
          <w:sz w:val="28"/>
        </w:rPr>
      </w:pPr>
      <w:r w:rsidRPr="00E967F1">
        <w:rPr>
          <w:rFonts w:ascii="Times New Roman" w:hAnsi="Times New Roman" w:cs="Times New Roman"/>
          <w:b/>
          <w:sz w:val="28"/>
        </w:rPr>
        <w:t xml:space="preserve">Modern </w:t>
      </w:r>
      <w:r w:rsidR="00753820" w:rsidRPr="00E967F1">
        <w:rPr>
          <w:rFonts w:ascii="Times New Roman" w:hAnsi="Times New Roman" w:cs="Times New Roman"/>
          <w:b/>
          <w:sz w:val="28"/>
        </w:rPr>
        <w:t>sources</w:t>
      </w:r>
    </w:p>
    <w:p w:rsidR="00753820" w:rsidRPr="00E967F1" w:rsidRDefault="00753820" w:rsidP="00606ADF">
      <w:pPr>
        <w:rPr>
          <w:rFonts w:ascii="Times New Roman" w:hAnsi="Times New Roman" w:cs="Times New Roman"/>
        </w:rPr>
      </w:pPr>
    </w:p>
    <w:p w:rsidR="00753820" w:rsidRPr="00E967F1" w:rsidRDefault="00753820" w:rsidP="00753820">
      <w:pPr>
        <w:rPr>
          <w:rFonts w:ascii="Times New Roman" w:eastAsia="Times New Roman" w:hAnsi="Times New Roman" w:cs="Times New Roman"/>
          <w:shd w:val="clear" w:color="auto" w:fill="FFFFFF"/>
        </w:rPr>
      </w:pPr>
      <w:proofErr w:type="spellStart"/>
      <w:r w:rsidRPr="00E967F1">
        <w:rPr>
          <w:rFonts w:ascii="Times New Roman" w:hAnsi="Times New Roman" w:cs="Times New Roman"/>
        </w:rPr>
        <w:t>Brown.P</w:t>
      </w:r>
      <w:proofErr w:type="spellEnd"/>
      <w:r w:rsidRPr="00E967F1">
        <w:rPr>
          <w:rFonts w:ascii="Times New Roman" w:hAnsi="Times New Roman" w:cs="Times New Roman"/>
        </w:rPr>
        <w:t xml:space="preserve">. (1988), </w:t>
      </w:r>
      <w:r w:rsidRPr="00E967F1">
        <w:rPr>
          <w:rFonts w:ascii="Times New Roman" w:hAnsi="Times New Roman" w:cs="Times New Roman"/>
          <w:i/>
        </w:rPr>
        <w:t>The Body and Society: Men, Women, and Sexual Renunciation in Early Christianity</w:t>
      </w:r>
      <w:r w:rsidRPr="00E967F1">
        <w:rPr>
          <w:rFonts w:ascii="Times New Roman" w:hAnsi="Times New Roman" w:cs="Times New Roman"/>
        </w:rPr>
        <w:t xml:space="preserve">, </w:t>
      </w:r>
      <w:r w:rsidRPr="00E967F1">
        <w:rPr>
          <w:rFonts w:ascii="Times New Roman" w:eastAsia="Times New Roman" w:hAnsi="Times New Roman" w:cs="Times New Roman"/>
          <w:shd w:val="clear" w:color="auto" w:fill="FFFFFF"/>
        </w:rPr>
        <w:t>Columbia University Press</w:t>
      </w:r>
    </w:p>
    <w:p w:rsidR="00753820" w:rsidRPr="00E967F1" w:rsidRDefault="00753820" w:rsidP="00753820">
      <w:pPr>
        <w:rPr>
          <w:rFonts w:ascii="Times New Roman" w:hAnsi="Times New Roman" w:cs="Times New Roman"/>
        </w:rPr>
      </w:pPr>
    </w:p>
    <w:p w:rsidR="00753820" w:rsidRPr="00E967F1" w:rsidRDefault="00753820" w:rsidP="00753820">
      <w:pPr>
        <w:rPr>
          <w:rFonts w:ascii="Times New Roman" w:hAnsi="Times New Roman" w:cs="Times New Roman"/>
        </w:rPr>
      </w:pPr>
      <w:proofErr w:type="spellStart"/>
      <w:r w:rsidRPr="00E967F1">
        <w:rPr>
          <w:rFonts w:ascii="Times New Roman" w:hAnsi="Times New Roman" w:cs="Times New Roman"/>
        </w:rPr>
        <w:t>Church.F.F</w:t>
      </w:r>
      <w:proofErr w:type="spellEnd"/>
      <w:r w:rsidRPr="00E967F1">
        <w:rPr>
          <w:rFonts w:ascii="Times New Roman" w:hAnsi="Times New Roman" w:cs="Times New Roman"/>
        </w:rPr>
        <w:t xml:space="preserve">. (1975), </w:t>
      </w:r>
      <w:r w:rsidRPr="00E967F1">
        <w:rPr>
          <w:rFonts w:ascii="Times New Roman" w:hAnsi="Times New Roman" w:cs="Times New Roman"/>
          <w:i/>
        </w:rPr>
        <w:t>Sex and Salvation in Tertullian</w:t>
      </w:r>
      <w:r w:rsidRPr="00E967F1">
        <w:rPr>
          <w:rFonts w:ascii="Times New Roman" w:hAnsi="Times New Roman" w:cs="Times New Roman"/>
        </w:rPr>
        <w:t xml:space="preserve">, The Harvard Theological Review, </w:t>
      </w:r>
    </w:p>
    <w:p w:rsidR="00753820" w:rsidRPr="00E967F1" w:rsidRDefault="00753820" w:rsidP="00753820">
      <w:pPr>
        <w:rPr>
          <w:rFonts w:ascii="Times New Roman" w:hAnsi="Times New Roman" w:cs="Times New Roman"/>
        </w:rPr>
      </w:pPr>
      <w:r w:rsidRPr="00E967F1">
        <w:rPr>
          <w:rFonts w:ascii="Times New Roman" w:hAnsi="Times New Roman" w:cs="Times New Roman"/>
        </w:rPr>
        <w:t>Available at http://www.jstor.org/stable/1509087</w:t>
      </w:r>
    </w:p>
    <w:p w:rsidR="00753820" w:rsidRPr="00E967F1" w:rsidRDefault="00753820" w:rsidP="00753820">
      <w:pPr>
        <w:rPr>
          <w:rFonts w:ascii="Times New Roman" w:hAnsi="Times New Roman" w:cs="Times New Roman"/>
        </w:rPr>
      </w:pPr>
      <w:r w:rsidRPr="00E967F1">
        <w:rPr>
          <w:rFonts w:ascii="Times New Roman" w:hAnsi="Times New Roman" w:cs="Times New Roman"/>
        </w:rPr>
        <w:t xml:space="preserve">Accessed at 22-05-2018 </w:t>
      </w:r>
    </w:p>
    <w:p w:rsidR="00753820" w:rsidRPr="00E967F1" w:rsidRDefault="00753820" w:rsidP="00753820">
      <w:pPr>
        <w:rPr>
          <w:rFonts w:ascii="Times New Roman" w:eastAsia="Times New Roman" w:hAnsi="Times New Roman" w:cs="Times New Roman"/>
        </w:rPr>
      </w:pPr>
    </w:p>
    <w:p w:rsidR="00753820" w:rsidRPr="00E967F1" w:rsidRDefault="00753820" w:rsidP="00753820">
      <w:pPr>
        <w:rPr>
          <w:rFonts w:ascii="Times New Roman" w:eastAsia="Times New Roman" w:hAnsi="Times New Roman" w:cs="Times New Roman"/>
        </w:rPr>
      </w:pPr>
      <w:proofErr w:type="spellStart"/>
      <w:r w:rsidRPr="00E967F1">
        <w:rPr>
          <w:rFonts w:ascii="Times New Roman" w:eastAsia="Times New Roman" w:hAnsi="Times New Roman" w:cs="Times New Roman"/>
        </w:rPr>
        <w:t>DeSilva.D.A</w:t>
      </w:r>
      <w:proofErr w:type="spellEnd"/>
      <w:r w:rsidRPr="00E967F1">
        <w:rPr>
          <w:rFonts w:ascii="Times New Roman" w:eastAsia="Times New Roman" w:hAnsi="Times New Roman" w:cs="Times New Roman"/>
        </w:rPr>
        <w:t xml:space="preserve">. (2012), </w:t>
      </w:r>
      <w:r w:rsidRPr="00E967F1">
        <w:rPr>
          <w:rFonts w:ascii="Times New Roman" w:eastAsia="Times New Roman" w:hAnsi="Times New Roman" w:cs="Times New Roman"/>
          <w:i/>
        </w:rPr>
        <w:t>An Introduction to the New Testament: Contexts, Methods &amp; Ministry Formation</w:t>
      </w:r>
      <w:r w:rsidRPr="00E967F1">
        <w:rPr>
          <w:rFonts w:ascii="Times New Roman" w:eastAsia="Times New Roman" w:hAnsi="Times New Roman" w:cs="Times New Roman"/>
        </w:rPr>
        <w:t>, InterVarsity Press</w:t>
      </w:r>
    </w:p>
    <w:p w:rsidR="00753820" w:rsidRPr="00E967F1" w:rsidRDefault="00753820" w:rsidP="00753820">
      <w:pPr>
        <w:rPr>
          <w:rFonts w:ascii="Times New Roman" w:eastAsia="Times New Roman" w:hAnsi="Times New Roman" w:cs="Times New Roman"/>
        </w:rPr>
      </w:pPr>
    </w:p>
    <w:p w:rsidR="00753820" w:rsidRPr="00E967F1" w:rsidRDefault="00753820" w:rsidP="00753820">
      <w:pPr>
        <w:rPr>
          <w:rFonts w:ascii="Times New Roman" w:eastAsia="Times New Roman" w:hAnsi="Times New Roman" w:cs="Times New Roman"/>
        </w:rPr>
      </w:pPr>
      <w:proofErr w:type="spellStart"/>
      <w:proofErr w:type="gramStart"/>
      <w:r w:rsidRPr="00E967F1">
        <w:rPr>
          <w:rFonts w:ascii="Times New Roman" w:eastAsia="Times New Roman" w:hAnsi="Times New Roman" w:cs="Times New Roman"/>
        </w:rPr>
        <w:t>Ehrman.B.D</w:t>
      </w:r>
      <w:proofErr w:type="spellEnd"/>
      <w:proofErr w:type="gramEnd"/>
      <w:r w:rsidRPr="00E967F1">
        <w:rPr>
          <w:rFonts w:ascii="Times New Roman" w:eastAsia="Times New Roman" w:hAnsi="Times New Roman" w:cs="Times New Roman"/>
        </w:rPr>
        <w:t xml:space="preserve"> (1999), </w:t>
      </w:r>
      <w:r w:rsidRPr="00E967F1">
        <w:rPr>
          <w:rFonts w:ascii="Times New Roman" w:eastAsia="Times New Roman" w:hAnsi="Times New Roman" w:cs="Times New Roman"/>
          <w:i/>
        </w:rPr>
        <w:t>After The New Testament: A Reader In Early Christianity,</w:t>
      </w:r>
      <w:r w:rsidRPr="00E967F1">
        <w:rPr>
          <w:rFonts w:ascii="Times New Roman" w:eastAsia="Times New Roman" w:hAnsi="Times New Roman" w:cs="Times New Roman"/>
        </w:rPr>
        <w:t xml:space="preserve"> Oxford, Oxford University Press.</w:t>
      </w:r>
    </w:p>
    <w:p w:rsidR="00753820" w:rsidRPr="00E967F1" w:rsidRDefault="00753820" w:rsidP="00753820">
      <w:pPr>
        <w:rPr>
          <w:rFonts w:ascii="Times New Roman" w:hAnsi="Times New Roman" w:cs="Times New Roman"/>
        </w:rPr>
      </w:pPr>
    </w:p>
    <w:p w:rsidR="00753820" w:rsidRPr="00E967F1" w:rsidRDefault="00753820" w:rsidP="00753820">
      <w:pPr>
        <w:rPr>
          <w:rFonts w:ascii="Times New Roman" w:eastAsia="Times New Roman" w:hAnsi="Times New Roman" w:cs="Times New Roman"/>
        </w:rPr>
      </w:pPr>
      <w:proofErr w:type="spellStart"/>
      <w:proofErr w:type="gramStart"/>
      <w:r w:rsidRPr="00E967F1">
        <w:rPr>
          <w:rFonts w:ascii="Times New Roman" w:eastAsia="Times New Roman" w:hAnsi="Times New Roman" w:cs="Times New Roman"/>
        </w:rPr>
        <w:t>Ehrman.B.D</w:t>
      </w:r>
      <w:proofErr w:type="spellEnd"/>
      <w:proofErr w:type="gramEnd"/>
      <w:r w:rsidRPr="00E967F1">
        <w:rPr>
          <w:rFonts w:ascii="Times New Roman" w:eastAsia="Times New Roman" w:hAnsi="Times New Roman" w:cs="Times New Roman"/>
        </w:rPr>
        <w:t xml:space="preserve">, </w:t>
      </w:r>
      <w:proofErr w:type="spellStart"/>
      <w:r w:rsidRPr="00E967F1">
        <w:rPr>
          <w:rFonts w:ascii="Times New Roman" w:eastAsia="Times New Roman" w:hAnsi="Times New Roman" w:cs="Times New Roman"/>
        </w:rPr>
        <w:t>Jacobs.A.S</w:t>
      </w:r>
      <w:proofErr w:type="spellEnd"/>
      <w:r w:rsidRPr="00E967F1">
        <w:rPr>
          <w:rFonts w:ascii="Times New Roman" w:eastAsia="Times New Roman" w:hAnsi="Times New Roman" w:cs="Times New Roman"/>
        </w:rPr>
        <w:t xml:space="preserve"> (2004), </w:t>
      </w:r>
      <w:r w:rsidRPr="00E967F1">
        <w:rPr>
          <w:rFonts w:ascii="Times New Roman" w:eastAsia="Times New Roman" w:hAnsi="Times New Roman" w:cs="Times New Roman"/>
          <w:i/>
        </w:rPr>
        <w:t>Christianity in Late Antiquity, 300-450 C.E.: A Reader</w:t>
      </w:r>
      <w:r w:rsidRPr="00E967F1">
        <w:rPr>
          <w:rFonts w:ascii="Times New Roman" w:eastAsia="Times New Roman" w:hAnsi="Times New Roman" w:cs="Times New Roman"/>
        </w:rPr>
        <w:t>, Oxford University Press</w:t>
      </w:r>
    </w:p>
    <w:p w:rsidR="00DE21FB" w:rsidRPr="00E967F1" w:rsidRDefault="00DE21FB" w:rsidP="00606ADF">
      <w:pPr>
        <w:rPr>
          <w:rFonts w:ascii="Times New Roman" w:hAnsi="Times New Roman" w:cs="Times New Roman"/>
        </w:rPr>
      </w:pPr>
    </w:p>
    <w:p w:rsidR="00DE21FB" w:rsidRPr="00E967F1" w:rsidRDefault="00DE21FB" w:rsidP="00606ADF">
      <w:pPr>
        <w:rPr>
          <w:rFonts w:ascii="Times New Roman" w:hAnsi="Times New Roman" w:cs="Times New Roman"/>
        </w:rPr>
      </w:pPr>
      <w:proofErr w:type="spellStart"/>
      <w:r w:rsidRPr="00E967F1">
        <w:rPr>
          <w:rFonts w:ascii="Times New Roman" w:hAnsi="Times New Roman" w:cs="Times New Roman"/>
        </w:rPr>
        <w:t>Methuen</w:t>
      </w:r>
      <w:r w:rsidR="00240AD1" w:rsidRPr="00E967F1">
        <w:rPr>
          <w:rFonts w:ascii="Times New Roman" w:hAnsi="Times New Roman" w:cs="Times New Roman"/>
        </w:rPr>
        <w:t>.C</w:t>
      </w:r>
      <w:proofErr w:type="spellEnd"/>
      <w:r w:rsidRPr="00E967F1">
        <w:rPr>
          <w:rFonts w:ascii="Times New Roman" w:hAnsi="Times New Roman" w:cs="Times New Roman"/>
        </w:rPr>
        <w:t xml:space="preserve"> (1997), </w:t>
      </w:r>
      <w:r w:rsidRPr="00E967F1">
        <w:rPr>
          <w:rFonts w:ascii="Times New Roman" w:hAnsi="Times New Roman" w:cs="Times New Roman"/>
          <w:i/>
        </w:rPr>
        <w:t xml:space="preserve">The "Virgin Widow": A Problematic Social Role for the Early </w:t>
      </w:r>
      <w:proofErr w:type="gramStart"/>
      <w:r w:rsidRPr="00E967F1">
        <w:rPr>
          <w:rFonts w:ascii="Times New Roman" w:hAnsi="Times New Roman" w:cs="Times New Roman"/>
          <w:i/>
        </w:rPr>
        <w:t>Church?</w:t>
      </w:r>
      <w:r w:rsidRPr="00E967F1">
        <w:rPr>
          <w:rFonts w:ascii="Times New Roman" w:hAnsi="Times New Roman" w:cs="Times New Roman"/>
        </w:rPr>
        <w:t>,</w:t>
      </w:r>
      <w:proofErr w:type="gramEnd"/>
      <w:r w:rsidRPr="00E967F1">
        <w:rPr>
          <w:rFonts w:ascii="Times New Roman" w:hAnsi="Times New Roman" w:cs="Times New Roman"/>
        </w:rPr>
        <w:t xml:space="preserve"> The Harvard Theological Review</w:t>
      </w:r>
    </w:p>
    <w:p w:rsidR="00DE21FB" w:rsidRPr="00E967F1" w:rsidRDefault="00DE21FB" w:rsidP="00606ADF">
      <w:pPr>
        <w:rPr>
          <w:rFonts w:ascii="Times New Roman" w:hAnsi="Times New Roman" w:cs="Times New Roman"/>
        </w:rPr>
      </w:pPr>
      <w:r w:rsidRPr="00E967F1">
        <w:rPr>
          <w:rFonts w:ascii="Times New Roman" w:hAnsi="Times New Roman" w:cs="Times New Roman"/>
        </w:rPr>
        <w:t>Available at: http://www.jstor.org/stable/1509950</w:t>
      </w:r>
    </w:p>
    <w:p w:rsidR="00DE21FB" w:rsidRPr="00E967F1" w:rsidRDefault="00606ADF" w:rsidP="00606ADF">
      <w:pPr>
        <w:rPr>
          <w:rFonts w:ascii="Times New Roman" w:hAnsi="Times New Roman" w:cs="Times New Roman"/>
        </w:rPr>
      </w:pPr>
      <w:r w:rsidRPr="00E967F1">
        <w:rPr>
          <w:rFonts w:ascii="Times New Roman" w:hAnsi="Times New Roman" w:cs="Times New Roman"/>
        </w:rPr>
        <w:t>Accessed</w:t>
      </w:r>
      <w:r w:rsidR="00DE21FB" w:rsidRPr="00E967F1">
        <w:rPr>
          <w:rFonts w:ascii="Times New Roman" w:hAnsi="Times New Roman" w:cs="Times New Roman"/>
        </w:rPr>
        <w:t xml:space="preserve"> at </w:t>
      </w:r>
      <w:r w:rsidRPr="00E967F1">
        <w:rPr>
          <w:rFonts w:ascii="Times New Roman" w:hAnsi="Times New Roman" w:cs="Times New Roman"/>
        </w:rPr>
        <w:t>22</w:t>
      </w:r>
      <w:r w:rsidR="00DE21FB" w:rsidRPr="00E967F1">
        <w:rPr>
          <w:rFonts w:ascii="Times New Roman" w:hAnsi="Times New Roman" w:cs="Times New Roman"/>
        </w:rPr>
        <w:t xml:space="preserve">-05-2018 </w:t>
      </w:r>
    </w:p>
    <w:p w:rsidR="00753820" w:rsidRPr="00753820" w:rsidRDefault="00753820">
      <w:pPr>
        <w:rPr>
          <w:rFonts w:eastAsia="Times New Roman" w:cstheme="minorHAnsi"/>
        </w:rPr>
      </w:pPr>
    </w:p>
    <w:sectPr w:rsidR="00753820" w:rsidRPr="00753820" w:rsidSect="00C02FF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0EBB" w:rsidRDefault="006E0EBB" w:rsidP="005331E7">
      <w:r>
        <w:separator/>
      </w:r>
    </w:p>
  </w:endnote>
  <w:endnote w:type="continuationSeparator" w:id="0">
    <w:p w:rsidR="006E0EBB" w:rsidRDefault="006E0EBB" w:rsidP="00533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0EBB" w:rsidRDefault="006E0EBB" w:rsidP="005331E7">
      <w:r>
        <w:separator/>
      </w:r>
    </w:p>
  </w:footnote>
  <w:footnote w:type="continuationSeparator" w:id="0">
    <w:p w:rsidR="006E0EBB" w:rsidRDefault="006E0EBB" w:rsidP="005331E7">
      <w:r>
        <w:continuationSeparator/>
      </w:r>
    </w:p>
  </w:footnote>
  <w:footnote w:id="1">
    <w:p w:rsidR="00753820" w:rsidRPr="00E967F1" w:rsidRDefault="00753820">
      <w:pPr>
        <w:pStyle w:val="FootnoteText"/>
        <w:rPr>
          <w:rFonts w:ascii="Times New Roman" w:hAnsi="Times New Roman" w:cs="Times New Roman"/>
        </w:rPr>
      </w:pPr>
      <w:r w:rsidRPr="00E967F1">
        <w:rPr>
          <w:rStyle w:val="FootnoteReference"/>
          <w:rFonts w:ascii="Times New Roman" w:hAnsi="Times New Roman" w:cs="Times New Roman"/>
        </w:rPr>
        <w:footnoteRef/>
      </w:r>
      <w:r w:rsidRPr="00E967F1">
        <w:rPr>
          <w:rFonts w:ascii="Times New Roman" w:hAnsi="Times New Roman" w:cs="Times New Roman"/>
        </w:rPr>
        <w:t xml:space="preserve"> DeSilva. 3:111</w:t>
      </w:r>
    </w:p>
  </w:footnote>
  <w:footnote w:id="2">
    <w:p w:rsidR="00687FCD" w:rsidRPr="00E967F1" w:rsidRDefault="00687FCD">
      <w:pPr>
        <w:pStyle w:val="FootnoteText"/>
        <w:rPr>
          <w:rFonts w:ascii="Times New Roman" w:hAnsi="Times New Roman" w:cs="Times New Roman"/>
        </w:rPr>
      </w:pPr>
      <w:r w:rsidRPr="00E967F1">
        <w:rPr>
          <w:rStyle w:val="FootnoteReference"/>
          <w:rFonts w:ascii="Times New Roman" w:hAnsi="Times New Roman" w:cs="Times New Roman"/>
        </w:rPr>
        <w:footnoteRef/>
      </w:r>
      <w:r w:rsidRPr="00E967F1">
        <w:rPr>
          <w:rFonts w:ascii="Times New Roman" w:hAnsi="Times New Roman" w:cs="Times New Roman"/>
        </w:rPr>
        <w:t xml:space="preserve"> </w:t>
      </w:r>
      <w:proofErr w:type="spellStart"/>
      <w:proofErr w:type="gramStart"/>
      <w:r w:rsidRPr="00E967F1">
        <w:rPr>
          <w:rFonts w:ascii="Times New Roman" w:hAnsi="Times New Roman" w:cs="Times New Roman"/>
        </w:rPr>
        <w:t>Ehrman.B.D</w:t>
      </w:r>
      <w:proofErr w:type="spellEnd"/>
      <w:proofErr w:type="gramEnd"/>
      <w:r w:rsidRPr="00E967F1">
        <w:rPr>
          <w:rFonts w:ascii="Times New Roman" w:hAnsi="Times New Roman" w:cs="Times New Roman"/>
        </w:rPr>
        <w:t>: Tertullian’s Letter To His Wife</w:t>
      </w:r>
      <w:r w:rsidRPr="00E967F1">
        <w:rPr>
          <w:rFonts w:ascii="Times New Roman" w:hAnsi="Times New Roman" w:cs="Times New Roman"/>
        </w:rPr>
        <w:t xml:space="preserve">.6 </w:t>
      </w:r>
    </w:p>
  </w:footnote>
  <w:footnote w:id="3">
    <w:p w:rsidR="00753820" w:rsidRPr="00E967F1" w:rsidRDefault="00753820" w:rsidP="00756F18">
      <w:pPr>
        <w:pStyle w:val="FootnoteText"/>
        <w:rPr>
          <w:rFonts w:ascii="Times New Roman" w:hAnsi="Times New Roman" w:cs="Times New Roman"/>
        </w:rPr>
      </w:pPr>
      <w:r w:rsidRPr="00E967F1">
        <w:rPr>
          <w:rStyle w:val="FootnoteReference"/>
          <w:rFonts w:ascii="Times New Roman" w:hAnsi="Times New Roman" w:cs="Times New Roman"/>
        </w:rPr>
        <w:footnoteRef/>
      </w:r>
      <w:r w:rsidRPr="00E967F1">
        <w:rPr>
          <w:rFonts w:ascii="Times New Roman" w:hAnsi="Times New Roman" w:cs="Times New Roman"/>
        </w:rPr>
        <w:t xml:space="preserve"> B.D </w:t>
      </w:r>
      <w:proofErr w:type="spellStart"/>
      <w:r w:rsidRPr="00E967F1">
        <w:rPr>
          <w:rFonts w:ascii="Times New Roman" w:hAnsi="Times New Roman" w:cs="Times New Roman"/>
        </w:rPr>
        <w:t>Ehrman</w:t>
      </w:r>
      <w:proofErr w:type="spellEnd"/>
      <w:r w:rsidRPr="00E967F1">
        <w:rPr>
          <w:rFonts w:ascii="Times New Roman" w:hAnsi="Times New Roman" w:cs="Times New Roman"/>
        </w:rPr>
        <w:t>. The life of Pelagia. 26</w:t>
      </w:r>
    </w:p>
  </w:footnote>
  <w:footnote w:id="4">
    <w:p w:rsidR="00753820" w:rsidRPr="00E967F1" w:rsidRDefault="00753820" w:rsidP="00756F18">
      <w:pPr>
        <w:pStyle w:val="FootnoteText"/>
        <w:rPr>
          <w:rFonts w:ascii="Times New Roman" w:hAnsi="Times New Roman" w:cs="Times New Roman"/>
        </w:rPr>
      </w:pPr>
      <w:r w:rsidRPr="00E967F1">
        <w:rPr>
          <w:rStyle w:val="FootnoteReference"/>
          <w:rFonts w:ascii="Times New Roman" w:hAnsi="Times New Roman" w:cs="Times New Roman"/>
        </w:rPr>
        <w:footnoteRef/>
      </w:r>
      <w:r w:rsidRPr="00E967F1">
        <w:rPr>
          <w:rFonts w:ascii="Times New Roman" w:hAnsi="Times New Roman" w:cs="Times New Roman"/>
        </w:rPr>
        <w:t xml:space="preserve"> </w:t>
      </w:r>
      <w:proofErr w:type="spellStart"/>
      <w:proofErr w:type="gramStart"/>
      <w:r w:rsidRPr="00E967F1">
        <w:rPr>
          <w:rFonts w:ascii="Times New Roman" w:hAnsi="Times New Roman" w:cs="Times New Roman"/>
        </w:rPr>
        <w:t>Ehrman.B.D</w:t>
      </w:r>
      <w:proofErr w:type="spellEnd"/>
      <w:proofErr w:type="gramEnd"/>
      <w:r w:rsidRPr="00E967F1">
        <w:rPr>
          <w:rFonts w:ascii="Times New Roman" w:hAnsi="Times New Roman" w:cs="Times New Roman"/>
        </w:rPr>
        <w:t>: Tertullian’s Letter To His Wife. 1</w:t>
      </w:r>
    </w:p>
  </w:footnote>
  <w:footnote w:id="5">
    <w:p w:rsidR="00753820" w:rsidRPr="00E967F1" w:rsidRDefault="00753820" w:rsidP="00756F18">
      <w:pPr>
        <w:pStyle w:val="FootnoteText"/>
        <w:rPr>
          <w:rFonts w:ascii="Times New Roman" w:hAnsi="Times New Roman" w:cs="Times New Roman"/>
        </w:rPr>
      </w:pPr>
      <w:r w:rsidRPr="00E967F1">
        <w:rPr>
          <w:rStyle w:val="FootnoteReference"/>
          <w:rFonts w:ascii="Times New Roman" w:hAnsi="Times New Roman" w:cs="Times New Roman"/>
        </w:rPr>
        <w:footnoteRef/>
      </w:r>
      <w:r w:rsidRPr="00E967F1">
        <w:rPr>
          <w:rFonts w:ascii="Times New Roman" w:hAnsi="Times New Roman" w:cs="Times New Roman"/>
        </w:rPr>
        <w:t xml:space="preserve"> Cannon of Elvira. Can. 14</w:t>
      </w:r>
    </w:p>
  </w:footnote>
  <w:footnote w:id="6">
    <w:p w:rsidR="00753820" w:rsidRPr="00E967F1" w:rsidRDefault="00753820" w:rsidP="00756F18">
      <w:pPr>
        <w:pStyle w:val="FootnoteText"/>
        <w:rPr>
          <w:rFonts w:ascii="Times New Roman" w:hAnsi="Times New Roman" w:cs="Times New Roman"/>
        </w:rPr>
      </w:pPr>
      <w:r w:rsidRPr="00E967F1">
        <w:rPr>
          <w:rStyle w:val="FootnoteReference"/>
          <w:rFonts w:ascii="Times New Roman" w:hAnsi="Times New Roman" w:cs="Times New Roman"/>
        </w:rPr>
        <w:footnoteRef/>
      </w:r>
      <w:r w:rsidRPr="00E967F1">
        <w:rPr>
          <w:rFonts w:ascii="Times New Roman" w:hAnsi="Times New Roman" w:cs="Times New Roman"/>
        </w:rPr>
        <w:t xml:space="preserve"> </w:t>
      </w:r>
      <w:proofErr w:type="spellStart"/>
      <w:proofErr w:type="gramStart"/>
      <w:r w:rsidRPr="00E967F1">
        <w:rPr>
          <w:rFonts w:ascii="Times New Roman" w:hAnsi="Times New Roman" w:cs="Times New Roman"/>
        </w:rPr>
        <w:t>Ehrman.B.D</w:t>
      </w:r>
      <w:proofErr w:type="spellEnd"/>
      <w:proofErr w:type="gramEnd"/>
      <w:r w:rsidRPr="00E967F1">
        <w:rPr>
          <w:rFonts w:ascii="Times New Roman" w:hAnsi="Times New Roman" w:cs="Times New Roman"/>
        </w:rPr>
        <w:t>: Tertullian’s Letter To His Wife.4</w:t>
      </w:r>
    </w:p>
  </w:footnote>
  <w:footnote w:id="7">
    <w:p w:rsidR="00753820" w:rsidRPr="00E967F1" w:rsidRDefault="00753820" w:rsidP="00756F18">
      <w:pPr>
        <w:pStyle w:val="FootnoteText"/>
        <w:rPr>
          <w:rFonts w:ascii="Times New Roman" w:hAnsi="Times New Roman" w:cs="Times New Roman"/>
        </w:rPr>
      </w:pPr>
      <w:r w:rsidRPr="00E967F1">
        <w:rPr>
          <w:rStyle w:val="FootnoteReference"/>
          <w:rFonts w:ascii="Times New Roman" w:hAnsi="Times New Roman" w:cs="Times New Roman"/>
        </w:rPr>
        <w:footnoteRef/>
      </w:r>
      <w:r w:rsidRPr="00E967F1">
        <w:rPr>
          <w:rFonts w:ascii="Times New Roman" w:hAnsi="Times New Roman" w:cs="Times New Roman"/>
        </w:rPr>
        <w:t xml:space="preserve"> </w:t>
      </w:r>
      <w:proofErr w:type="spellStart"/>
      <w:proofErr w:type="gramStart"/>
      <w:r w:rsidRPr="00E967F1">
        <w:rPr>
          <w:rFonts w:ascii="Times New Roman" w:hAnsi="Times New Roman" w:cs="Times New Roman"/>
        </w:rPr>
        <w:t>Ehrman.B.D</w:t>
      </w:r>
      <w:proofErr w:type="spellEnd"/>
      <w:proofErr w:type="gramEnd"/>
      <w:r w:rsidRPr="00E967F1">
        <w:rPr>
          <w:rFonts w:ascii="Times New Roman" w:hAnsi="Times New Roman" w:cs="Times New Roman"/>
        </w:rPr>
        <w:t>: Tertullian’s Letter To His Wife.7</w:t>
      </w:r>
    </w:p>
  </w:footnote>
  <w:footnote w:id="8">
    <w:p w:rsidR="00753820" w:rsidRPr="00E967F1" w:rsidRDefault="00753820" w:rsidP="00756F18">
      <w:pPr>
        <w:pStyle w:val="FootnoteText"/>
        <w:rPr>
          <w:rFonts w:ascii="Times New Roman" w:hAnsi="Times New Roman" w:cs="Times New Roman"/>
        </w:rPr>
      </w:pPr>
      <w:r w:rsidRPr="00E967F1">
        <w:rPr>
          <w:rStyle w:val="FootnoteReference"/>
          <w:rFonts w:ascii="Times New Roman" w:hAnsi="Times New Roman" w:cs="Times New Roman"/>
        </w:rPr>
        <w:footnoteRef/>
      </w:r>
      <w:r w:rsidRPr="00E967F1">
        <w:rPr>
          <w:rFonts w:ascii="Times New Roman" w:hAnsi="Times New Roman" w:cs="Times New Roman"/>
        </w:rPr>
        <w:t xml:space="preserve"> </w:t>
      </w:r>
      <w:proofErr w:type="spellStart"/>
      <w:proofErr w:type="gramStart"/>
      <w:r w:rsidRPr="00E967F1">
        <w:rPr>
          <w:rFonts w:ascii="Times New Roman" w:hAnsi="Times New Roman" w:cs="Times New Roman"/>
        </w:rPr>
        <w:t>Ehrman.B.D</w:t>
      </w:r>
      <w:proofErr w:type="spellEnd"/>
      <w:proofErr w:type="gramEnd"/>
      <w:r w:rsidRPr="00E967F1">
        <w:rPr>
          <w:rFonts w:ascii="Times New Roman" w:hAnsi="Times New Roman" w:cs="Times New Roman"/>
        </w:rPr>
        <w:t>: Tertullian’s Letter To His Wife. 4</w:t>
      </w:r>
    </w:p>
  </w:footnote>
  <w:footnote w:id="9">
    <w:p w:rsidR="00753820" w:rsidRPr="00E967F1" w:rsidRDefault="00753820" w:rsidP="00756F18">
      <w:pPr>
        <w:pStyle w:val="FootnoteText"/>
        <w:rPr>
          <w:rFonts w:ascii="Times New Roman" w:hAnsi="Times New Roman" w:cs="Times New Roman"/>
        </w:rPr>
      </w:pPr>
      <w:r w:rsidRPr="00E967F1">
        <w:rPr>
          <w:rStyle w:val="FootnoteReference"/>
          <w:rFonts w:ascii="Times New Roman" w:hAnsi="Times New Roman" w:cs="Times New Roman"/>
        </w:rPr>
        <w:footnoteRef/>
      </w:r>
      <w:r w:rsidRPr="00E967F1">
        <w:rPr>
          <w:rFonts w:ascii="Times New Roman" w:hAnsi="Times New Roman" w:cs="Times New Roman"/>
        </w:rPr>
        <w:t xml:space="preserve"> </w:t>
      </w:r>
      <w:proofErr w:type="spellStart"/>
      <w:proofErr w:type="gramStart"/>
      <w:r w:rsidRPr="00E967F1">
        <w:rPr>
          <w:rFonts w:ascii="Times New Roman" w:hAnsi="Times New Roman" w:cs="Times New Roman"/>
        </w:rPr>
        <w:t>B.Thurston</w:t>
      </w:r>
      <w:proofErr w:type="spellEnd"/>
      <w:proofErr w:type="gramEnd"/>
      <w:r w:rsidRPr="00E967F1">
        <w:rPr>
          <w:rFonts w:ascii="Times New Roman" w:hAnsi="Times New Roman" w:cs="Times New Roman"/>
        </w:rPr>
        <w:t xml:space="preserve"> via </w:t>
      </w:r>
      <w:proofErr w:type="spellStart"/>
      <w:r w:rsidRPr="00E967F1">
        <w:rPr>
          <w:rFonts w:ascii="Times New Roman" w:hAnsi="Times New Roman" w:cs="Times New Roman"/>
        </w:rPr>
        <w:t>C.Methuen</w:t>
      </w:r>
      <w:proofErr w:type="spellEnd"/>
      <w:r w:rsidRPr="00E967F1">
        <w:rPr>
          <w:rFonts w:ascii="Times New Roman" w:hAnsi="Times New Roman" w:cs="Times New Roman"/>
        </w:rPr>
        <w:t xml:space="preserve"> 1997:286</w:t>
      </w:r>
    </w:p>
  </w:footnote>
  <w:footnote w:id="10">
    <w:p w:rsidR="00753820" w:rsidRPr="00E967F1" w:rsidRDefault="00753820" w:rsidP="00756F18">
      <w:pPr>
        <w:pStyle w:val="FootnoteText"/>
        <w:rPr>
          <w:rFonts w:ascii="Times New Roman" w:hAnsi="Times New Roman" w:cs="Times New Roman"/>
        </w:rPr>
      </w:pPr>
      <w:r w:rsidRPr="00E967F1">
        <w:rPr>
          <w:rStyle w:val="FootnoteReference"/>
          <w:rFonts w:ascii="Times New Roman" w:hAnsi="Times New Roman" w:cs="Times New Roman"/>
        </w:rPr>
        <w:footnoteRef/>
      </w:r>
      <w:r w:rsidRPr="00E967F1">
        <w:rPr>
          <w:rFonts w:ascii="Times New Roman" w:hAnsi="Times New Roman" w:cs="Times New Roman"/>
        </w:rPr>
        <w:t xml:space="preserve"> </w:t>
      </w:r>
      <w:proofErr w:type="spellStart"/>
      <w:r w:rsidRPr="00E967F1">
        <w:rPr>
          <w:rFonts w:ascii="Times New Roman" w:hAnsi="Times New Roman" w:cs="Times New Roman"/>
        </w:rPr>
        <w:t>C.Methuen</w:t>
      </w:r>
      <w:proofErr w:type="spellEnd"/>
      <w:r w:rsidRPr="00E967F1">
        <w:rPr>
          <w:rFonts w:ascii="Times New Roman" w:hAnsi="Times New Roman" w:cs="Times New Roman"/>
        </w:rPr>
        <w:t xml:space="preserve"> 1997:285-6</w:t>
      </w:r>
    </w:p>
  </w:footnote>
  <w:footnote w:id="11">
    <w:p w:rsidR="00753820" w:rsidRPr="00E967F1" w:rsidRDefault="00753820" w:rsidP="00756F18">
      <w:pPr>
        <w:pStyle w:val="FootnoteText"/>
        <w:rPr>
          <w:rFonts w:ascii="Times New Roman" w:hAnsi="Times New Roman" w:cs="Times New Roman"/>
        </w:rPr>
      </w:pPr>
      <w:r w:rsidRPr="00E967F1">
        <w:rPr>
          <w:rStyle w:val="FootnoteReference"/>
          <w:rFonts w:ascii="Times New Roman" w:hAnsi="Times New Roman" w:cs="Times New Roman"/>
        </w:rPr>
        <w:footnoteRef/>
      </w:r>
      <w:r w:rsidRPr="00E967F1">
        <w:rPr>
          <w:rFonts w:ascii="Times New Roman" w:hAnsi="Times New Roman" w:cs="Times New Roman"/>
        </w:rPr>
        <w:t xml:space="preserve"> </w:t>
      </w:r>
      <w:proofErr w:type="spellStart"/>
      <w:proofErr w:type="gramStart"/>
      <w:r w:rsidRPr="00E967F1">
        <w:rPr>
          <w:rFonts w:ascii="Times New Roman" w:hAnsi="Times New Roman" w:cs="Times New Roman"/>
        </w:rPr>
        <w:t>F.Church</w:t>
      </w:r>
      <w:proofErr w:type="spellEnd"/>
      <w:proofErr w:type="gramEnd"/>
      <w:r w:rsidRPr="00E967F1">
        <w:rPr>
          <w:rFonts w:ascii="Times New Roman" w:hAnsi="Times New Roman" w:cs="Times New Roman"/>
        </w:rPr>
        <w:t xml:space="preserve"> 1975. 95</w:t>
      </w:r>
    </w:p>
  </w:footnote>
  <w:footnote w:id="12">
    <w:p w:rsidR="00753820" w:rsidRPr="00E967F1" w:rsidRDefault="00753820" w:rsidP="00756F18">
      <w:pPr>
        <w:pStyle w:val="FootnoteText"/>
        <w:rPr>
          <w:rFonts w:ascii="Times New Roman" w:hAnsi="Times New Roman" w:cs="Times New Roman"/>
        </w:rPr>
      </w:pPr>
      <w:r w:rsidRPr="00E967F1">
        <w:rPr>
          <w:rStyle w:val="FootnoteReference"/>
          <w:rFonts w:ascii="Times New Roman" w:hAnsi="Times New Roman" w:cs="Times New Roman"/>
        </w:rPr>
        <w:footnoteRef/>
      </w:r>
      <w:r w:rsidRPr="00E967F1">
        <w:rPr>
          <w:rFonts w:ascii="Times New Roman" w:hAnsi="Times New Roman" w:cs="Times New Roman"/>
        </w:rPr>
        <w:t xml:space="preserve"> </w:t>
      </w:r>
      <w:proofErr w:type="spellStart"/>
      <w:proofErr w:type="gramStart"/>
      <w:r w:rsidRPr="00E967F1">
        <w:rPr>
          <w:rFonts w:ascii="Times New Roman" w:hAnsi="Times New Roman" w:cs="Times New Roman"/>
        </w:rPr>
        <w:t>Ehrman.B.D</w:t>
      </w:r>
      <w:proofErr w:type="spellEnd"/>
      <w:proofErr w:type="gramEnd"/>
      <w:r w:rsidRPr="00E967F1">
        <w:rPr>
          <w:rFonts w:ascii="Times New Roman" w:hAnsi="Times New Roman" w:cs="Times New Roman"/>
        </w:rPr>
        <w:t>: Tertullian’s Letter To His Wife. 3</w:t>
      </w:r>
    </w:p>
  </w:footnote>
  <w:footnote w:id="13">
    <w:p w:rsidR="00753820" w:rsidRDefault="00753820" w:rsidP="00756F18">
      <w:pPr>
        <w:pStyle w:val="FootnoteText"/>
      </w:pPr>
      <w:r w:rsidRPr="00E967F1">
        <w:rPr>
          <w:rStyle w:val="FootnoteReference"/>
          <w:rFonts w:ascii="Times New Roman" w:hAnsi="Times New Roman" w:cs="Times New Roman"/>
        </w:rPr>
        <w:footnoteRef/>
      </w:r>
      <w:r w:rsidRPr="00E967F1">
        <w:rPr>
          <w:rFonts w:ascii="Times New Roman" w:hAnsi="Times New Roman" w:cs="Times New Roman"/>
        </w:rPr>
        <w:t xml:space="preserve"> P. Brown. 7:147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678"/>
    <w:rsid w:val="00057415"/>
    <w:rsid w:val="000E5FE6"/>
    <w:rsid w:val="000F371A"/>
    <w:rsid w:val="00111E26"/>
    <w:rsid w:val="001170A2"/>
    <w:rsid w:val="00127E07"/>
    <w:rsid w:val="00180545"/>
    <w:rsid w:val="00195894"/>
    <w:rsid w:val="001E7AE1"/>
    <w:rsid w:val="00240AD1"/>
    <w:rsid w:val="002802C0"/>
    <w:rsid w:val="002A62B2"/>
    <w:rsid w:val="00333178"/>
    <w:rsid w:val="0037662D"/>
    <w:rsid w:val="00390D27"/>
    <w:rsid w:val="003B6C31"/>
    <w:rsid w:val="003C3D5E"/>
    <w:rsid w:val="003C3E57"/>
    <w:rsid w:val="00405049"/>
    <w:rsid w:val="00417D96"/>
    <w:rsid w:val="00472125"/>
    <w:rsid w:val="00516618"/>
    <w:rsid w:val="005331E7"/>
    <w:rsid w:val="005333A1"/>
    <w:rsid w:val="005B7C9C"/>
    <w:rsid w:val="00606ADF"/>
    <w:rsid w:val="006235EC"/>
    <w:rsid w:val="00651BB3"/>
    <w:rsid w:val="00687FCD"/>
    <w:rsid w:val="006C5001"/>
    <w:rsid w:val="006E0EBB"/>
    <w:rsid w:val="006F1D03"/>
    <w:rsid w:val="00711DF8"/>
    <w:rsid w:val="00753820"/>
    <w:rsid w:val="00756F18"/>
    <w:rsid w:val="00757EE1"/>
    <w:rsid w:val="00784AB6"/>
    <w:rsid w:val="00797862"/>
    <w:rsid w:val="007B0CA1"/>
    <w:rsid w:val="007F6B47"/>
    <w:rsid w:val="0080048A"/>
    <w:rsid w:val="0082551C"/>
    <w:rsid w:val="00832FDD"/>
    <w:rsid w:val="00833678"/>
    <w:rsid w:val="008A1207"/>
    <w:rsid w:val="008A4F3C"/>
    <w:rsid w:val="0095272C"/>
    <w:rsid w:val="0095309D"/>
    <w:rsid w:val="009B074E"/>
    <w:rsid w:val="009C2105"/>
    <w:rsid w:val="00A75874"/>
    <w:rsid w:val="00AA74BC"/>
    <w:rsid w:val="00AC2DE0"/>
    <w:rsid w:val="00AD4C3F"/>
    <w:rsid w:val="00C02FF2"/>
    <w:rsid w:val="00D10656"/>
    <w:rsid w:val="00DD024F"/>
    <w:rsid w:val="00DE21FB"/>
    <w:rsid w:val="00E52925"/>
    <w:rsid w:val="00E65FE6"/>
    <w:rsid w:val="00E84381"/>
    <w:rsid w:val="00E967F1"/>
    <w:rsid w:val="00F66139"/>
    <w:rsid w:val="00F8055A"/>
    <w:rsid w:val="00FB5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0E9CA"/>
  <w14:defaultImageDpi w14:val="32767"/>
  <w15:chartTrackingRefBased/>
  <w15:docId w15:val="{47FFA0A5-4FE4-3642-AF0E-48F27AE4C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31E7"/>
    <w:rPr>
      <w:sz w:val="20"/>
      <w:szCs w:val="20"/>
    </w:rPr>
  </w:style>
  <w:style w:type="character" w:customStyle="1" w:styleId="FootnoteTextChar">
    <w:name w:val="Footnote Text Char"/>
    <w:basedOn w:val="DefaultParagraphFont"/>
    <w:link w:val="FootnoteText"/>
    <w:uiPriority w:val="99"/>
    <w:semiHidden/>
    <w:rsid w:val="005331E7"/>
    <w:rPr>
      <w:sz w:val="20"/>
      <w:szCs w:val="20"/>
    </w:rPr>
  </w:style>
  <w:style w:type="character" w:styleId="FootnoteReference">
    <w:name w:val="footnote reference"/>
    <w:basedOn w:val="DefaultParagraphFont"/>
    <w:uiPriority w:val="99"/>
    <w:semiHidden/>
    <w:unhideWhenUsed/>
    <w:rsid w:val="005331E7"/>
    <w:rPr>
      <w:vertAlign w:val="superscript"/>
    </w:rPr>
  </w:style>
  <w:style w:type="character" w:styleId="Hyperlink">
    <w:name w:val="Hyperlink"/>
    <w:basedOn w:val="DefaultParagraphFont"/>
    <w:uiPriority w:val="99"/>
    <w:unhideWhenUsed/>
    <w:rsid w:val="00DE21FB"/>
    <w:rPr>
      <w:color w:val="0563C1" w:themeColor="hyperlink"/>
      <w:u w:val="single"/>
    </w:rPr>
  </w:style>
  <w:style w:type="character" w:styleId="UnresolvedMention">
    <w:name w:val="Unresolved Mention"/>
    <w:basedOn w:val="DefaultParagraphFont"/>
    <w:uiPriority w:val="99"/>
    <w:rsid w:val="00DE21F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516439">
      <w:bodyDiv w:val="1"/>
      <w:marLeft w:val="0"/>
      <w:marRight w:val="0"/>
      <w:marTop w:val="0"/>
      <w:marBottom w:val="0"/>
      <w:divBdr>
        <w:top w:val="none" w:sz="0" w:space="0" w:color="auto"/>
        <w:left w:val="none" w:sz="0" w:space="0" w:color="auto"/>
        <w:bottom w:val="none" w:sz="0" w:space="0" w:color="auto"/>
        <w:right w:val="none" w:sz="0" w:space="0" w:color="auto"/>
      </w:divBdr>
      <w:divsChild>
        <w:div w:id="82648957">
          <w:marLeft w:val="0"/>
          <w:marRight w:val="0"/>
          <w:marTop w:val="0"/>
          <w:marBottom w:val="0"/>
          <w:divBdr>
            <w:top w:val="none" w:sz="0" w:space="0" w:color="auto"/>
            <w:left w:val="none" w:sz="0" w:space="0" w:color="auto"/>
            <w:bottom w:val="none" w:sz="0" w:space="0" w:color="auto"/>
            <w:right w:val="none" w:sz="0" w:space="0" w:color="auto"/>
          </w:divBdr>
          <w:divsChild>
            <w:div w:id="825635790">
              <w:marLeft w:val="0"/>
              <w:marRight w:val="0"/>
              <w:marTop w:val="0"/>
              <w:marBottom w:val="0"/>
              <w:divBdr>
                <w:top w:val="none" w:sz="0" w:space="0" w:color="auto"/>
                <w:left w:val="none" w:sz="0" w:space="0" w:color="auto"/>
                <w:bottom w:val="none" w:sz="0" w:space="0" w:color="auto"/>
                <w:right w:val="none" w:sz="0" w:space="0" w:color="auto"/>
              </w:divBdr>
              <w:divsChild>
                <w:div w:id="15661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717279">
      <w:bodyDiv w:val="1"/>
      <w:marLeft w:val="0"/>
      <w:marRight w:val="0"/>
      <w:marTop w:val="0"/>
      <w:marBottom w:val="0"/>
      <w:divBdr>
        <w:top w:val="none" w:sz="0" w:space="0" w:color="auto"/>
        <w:left w:val="none" w:sz="0" w:space="0" w:color="auto"/>
        <w:bottom w:val="none" w:sz="0" w:space="0" w:color="auto"/>
        <w:right w:val="none" w:sz="0" w:space="0" w:color="auto"/>
      </w:divBdr>
      <w:divsChild>
        <w:div w:id="1791513637">
          <w:marLeft w:val="0"/>
          <w:marRight w:val="0"/>
          <w:marTop w:val="0"/>
          <w:marBottom w:val="0"/>
          <w:divBdr>
            <w:top w:val="none" w:sz="0" w:space="0" w:color="auto"/>
            <w:left w:val="none" w:sz="0" w:space="0" w:color="auto"/>
            <w:bottom w:val="none" w:sz="0" w:space="0" w:color="auto"/>
            <w:right w:val="none" w:sz="0" w:space="0" w:color="auto"/>
          </w:divBdr>
          <w:divsChild>
            <w:div w:id="1409383002">
              <w:marLeft w:val="0"/>
              <w:marRight w:val="0"/>
              <w:marTop w:val="0"/>
              <w:marBottom w:val="0"/>
              <w:divBdr>
                <w:top w:val="none" w:sz="0" w:space="0" w:color="auto"/>
                <w:left w:val="none" w:sz="0" w:space="0" w:color="auto"/>
                <w:bottom w:val="none" w:sz="0" w:space="0" w:color="auto"/>
                <w:right w:val="none" w:sz="0" w:space="0" w:color="auto"/>
              </w:divBdr>
              <w:divsChild>
                <w:div w:id="145420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108001">
      <w:bodyDiv w:val="1"/>
      <w:marLeft w:val="0"/>
      <w:marRight w:val="0"/>
      <w:marTop w:val="0"/>
      <w:marBottom w:val="0"/>
      <w:divBdr>
        <w:top w:val="none" w:sz="0" w:space="0" w:color="auto"/>
        <w:left w:val="none" w:sz="0" w:space="0" w:color="auto"/>
        <w:bottom w:val="none" w:sz="0" w:space="0" w:color="auto"/>
        <w:right w:val="none" w:sz="0" w:space="0" w:color="auto"/>
      </w:divBdr>
      <w:divsChild>
        <w:div w:id="1234849943">
          <w:marLeft w:val="0"/>
          <w:marRight w:val="0"/>
          <w:marTop w:val="0"/>
          <w:marBottom w:val="0"/>
          <w:divBdr>
            <w:top w:val="none" w:sz="0" w:space="0" w:color="auto"/>
            <w:left w:val="none" w:sz="0" w:space="0" w:color="auto"/>
            <w:bottom w:val="none" w:sz="0" w:space="0" w:color="auto"/>
            <w:right w:val="none" w:sz="0" w:space="0" w:color="auto"/>
          </w:divBdr>
          <w:divsChild>
            <w:div w:id="1774282691">
              <w:marLeft w:val="0"/>
              <w:marRight w:val="0"/>
              <w:marTop w:val="0"/>
              <w:marBottom w:val="0"/>
              <w:divBdr>
                <w:top w:val="none" w:sz="0" w:space="0" w:color="auto"/>
                <w:left w:val="none" w:sz="0" w:space="0" w:color="auto"/>
                <w:bottom w:val="none" w:sz="0" w:space="0" w:color="auto"/>
                <w:right w:val="none" w:sz="0" w:space="0" w:color="auto"/>
              </w:divBdr>
              <w:divsChild>
                <w:div w:id="1437141979">
                  <w:marLeft w:val="0"/>
                  <w:marRight w:val="0"/>
                  <w:marTop w:val="630"/>
                  <w:marBottom w:val="0"/>
                  <w:divBdr>
                    <w:top w:val="none" w:sz="0" w:space="0" w:color="auto"/>
                    <w:left w:val="none" w:sz="0" w:space="0" w:color="auto"/>
                    <w:bottom w:val="none" w:sz="0" w:space="0" w:color="auto"/>
                    <w:right w:val="none" w:sz="0" w:space="0" w:color="auto"/>
                  </w:divBdr>
                  <w:divsChild>
                    <w:div w:id="1570656978">
                      <w:marLeft w:val="0"/>
                      <w:marRight w:val="0"/>
                      <w:marTop w:val="0"/>
                      <w:marBottom w:val="195"/>
                      <w:divBdr>
                        <w:top w:val="none" w:sz="0" w:space="0" w:color="auto"/>
                        <w:left w:val="none" w:sz="0" w:space="0" w:color="auto"/>
                        <w:bottom w:val="none" w:sz="0" w:space="0" w:color="auto"/>
                        <w:right w:val="none" w:sz="0" w:space="0" w:color="auto"/>
                      </w:divBdr>
                      <w:divsChild>
                        <w:div w:id="2107918654">
                          <w:marLeft w:val="0"/>
                          <w:marRight w:val="0"/>
                          <w:marTop w:val="0"/>
                          <w:marBottom w:val="0"/>
                          <w:divBdr>
                            <w:top w:val="none" w:sz="0" w:space="0" w:color="auto"/>
                            <w:left w:val="none" w:sz="0" w:space="0" w:color="auto"/>
                            <w:bottom w:val="none" w:sz="0" w:space="0" w:color="auto"/>
                            <w:right w:val="none" w:sz="0" w:space="0" w:color="auto"/>
                          </w:divBdr>
                        </w:div>
                      </w:divsChild>
                    </w:div>
                    <w:div w:id="1789274514">
                      <w:marLeft w:val="0"/>
                      <w:marRight w:val="0"/>
                      <w:marTop w:val="0"/>
                      <w:marBottom w:val="0"/>
                      <w:divBdr>
                        <w:top w:val="none" w:sz="0" w:space="0" w:color="auto"/>
                        <w:left w:val="none" w:sz="0" w:space="0" w:color="auto"/>
                        <w:bottom w:val="none" w:sz="0" w:space="0" w:color="auto"/>
                        <w:right w:val="none" w:sz="0" w:space="0" w:color="auto"/>
                      </w:divBdr>
                    </w:div>
                    <w:div w:id="1476020144">
                      <w:marLeft w:val="0"/>
                      <w:marRight w:val="0"/>
                      <w:marTop w:val="0"/>
                      <w:marBottom w:val="0"/>
                      <w:divBdr>
                        <w:top w:val="none" w:sz="0" w:space="0" w:color="auto"/>
                        <w:left w:val="none" w:sz="0" w:space="0" w:color="auto"/>
                        <w:bottom w:val="none" w:sz="0" w:space="0" w:color="auto"/>
                        <w:right w:val="none" w:sz="0" w:space="0" w:color="auto"/>
                      </w:divBdr>
                      <w:divsChild>
                        <w:div w:id="1512380260">
                          <w:marLeft w:val="-312"/>
                          <w:marRight w:val="0"/>
                          <w:marTop w:val="0"/>
                          <w:marBottom w:val="0"/>
                          <w:divBdr>
                            <w:top w:val="none" w:sz="0" w:space="0" w:color="auto"/>
                            <w:left w:val="none" w:sz="0" w:space="0" w:color="auto"/>
                            <w:bottom w:val="none" w:sz="0" w:space="0" w:color="auto"/>
                            <w:right w:val="none" w:sz="0" w:space="0" w:color="auto"/>
                          </w:divBdr>
                          <w:divsChild>
                            <w:div w:id="1021782281">
                              <w:marLeft w:val="0"/>
                              <w:marRight w:val="0"/>
                              <w:marTop w:val="0"/>
                              <w:marBottom w:val="0"/>
                              <w:divBdr>
                                <w:top w:val="none" w:sz="0" w:space="0" w:color="auto"/>
                                <w:left w:val="none" w:sz="0" w:space="0" w:color="auto"/>
                                <w:bottom w:val="none" w:sz="0" w:space="0" w:color="auto"/>
                                <w:right w:val="none" w:sz="0" w:space="0" w:color="auto"/>
                              </w:divBdr>
                            </w:div>
                            <w:div w:id="1198540968">
                              <w:marLeft w:val="0"/>
                              <w:marRight w:val="0"/>
                              <w:marTop w:val="0"/>
                              <w:marBottom w:val="0"/>
                              <w:divBdr>
                                <w:top w:val="none" w:sz="0" w:space="0" w:color="auto"/>
                                <w:left w:val="none" w:sz="0" w:space="0" w:color="auto"/>
                                <w:bottom w:val="none" w:sz="0" w:space="0" w:color="auto"/>
                                <w:right w:val="none" w:sz="0" w:space="0" w:color="auto"/>
                              </w:divBdr>
                              <w:divsChild>
                                <w:div w:id="1088503013">
                                  <w:marLeft w:val="0"/>
                                  <w:marRight w:val="0"/>
                                  <w:marTop w:val="0"/>
                                  <w:marBottom w:val="0"/>
                                  <w:divBdr>
                                    <w:top w:val="none" w:sz="0" w:space="0" w:color="auto"/>
                                    <w:left w:val="none" w:sz="0" w:space="0" w:color="auto"/>
                                    <w:bottom w:val="none" w:sz="0" w:space="0" w:color="auto"/>
                                    <w:right w:val="none" w:sz="0" w:space="0" w:color="auto"/>
                                  </w:divBdr>
                                </w:div>
                              </w:divsChild>
                            </w:div>
                            <w:div w:id="200909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8292149">
          <w:marLeft w:val="0"/>
          <w:marRight w:val="0"/>
          <w:marTop w:val="0"/>
          <w:marBottom w:val="0"/>
          <w:divBdr>
            <w:top w:val="none" w:sz="0" w:space="0" w:color="auto"/>
            <w:left w:val="none" w:sz="0" w:space="0" w:color="auto"/>
            <w:bottom w:val="none" w:sz="0" w:space="0" w:color="auto"/>
            <w:right w:val="none" w:sz="0" w:space="0" w:color="auto"/>
          </w:divBdr>
          <w:divsChild>
            <w:div w:id="633484743">
              <w:marLeft w:val="0"/>
              <w:marRight w:val="0"/>
              <w:marTop w:val="0"/>
              <w:marBottom w:val="0"/>
              <w:divBdr>
                <w:top w:val="none" w:sz="0" w:space="0" w:color="auto"/>
                <w:left w:val="none" w:sz="0" w:space="0" w:color="auto"/>
                <w:bottom w:val="none" w:sz="0" w:space="0" w:color="auto"/>
                <w:right w:val="none" w:sz="0" w:space="0" w:color="auto"/>
              </w:divBdr>
              <w:divsChild>
                <w:div w:id="646906841">
                  <w:marLeft w:val="0"/>
                  <w:marRight w:val="0"/>
                  <w:marTop w:val="0"/>
                  <w:marBottom w:val="0"/>
                  <w:divBdr>
                    <w:top w:val="none" w:sz="0" w:space="0" w:color="auto"/>
                    <w:left w:val="none" w:sz="0" w:space="0" w:color="auto"/>
                    <w:bottom w:val="none" w:sz="0" w:space="0" w:color="auto"/>
                    <w:right w:val="none" w:sz="0" w:space="0" w:color="auto"/>
                  </w:divBdr>
                  <w:divsChild>
                    <w:div w:id="1557744856">
                      <w:marLeft w:val="0"/>
                      <w:marRight w:val="0"/>
                      <w:marTop w:val="0"/>
                      <w:marBottom w:val="0"/>
                      <w:divBdr>
                        <w:top w:val="none" w:sz="0" w:space="0" w:color="auto"/>
                        <w:left w:val="none" w:sz="0" w:space="0" w:color="auto"/>
                        <w:bottom w:val="none" w:sz="0" w:space="0" w:color="auto"/>
                        <w:right w:val="none" w:sz="0" w:space="0" w:color="auto"/>
                      </w:divBdr>
                      <w:divsChild>
                        <w:div w:id="1938951081">
                          <w:marLeft w:val="0"/>
                          <w:marRight w:val="0"/>
                          <w:marTop w:val="0"/>
                          <w:marBottom w:val="0"/>
                          <w:divBdr>
                            <w:top w:val="none" w:sz="0" w:space="0" w:color="auto"/>
                            <w:left w:val="none" w:sz="0" w:space="0" w:color="auto"/>
                            <w:bottom w:val="none" w:sz="0" w:space="0" w:color="auto"/>
                            <w:right w:val="none" w:sz="0" w:space="0" w:color="auto"/>
                          </w:divBdr>
                          <w:divsChild>
                            <w:div w:id="201884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9159839">
      <w:bodyDiv w:val="1"/>
      <w:marLeft w:val="0"/>
      <w:marRight w:val="0"/>
      <w:marTop w:val="0"/>
      <w:marBottom w:val="0"/>
      <w:divBdr>
        <w:top w:val="none" w:sz="0" w:space="0" w:color="auto"/>
        <w:left w:val="none" w:sz="0" w:space="0" w:color="auto"/>
        <w:bottom w:val="none" w:sz="0" w:space="0" w:color="auto"/>
        <w:right w:val="none" w:sz="0" w:space="0" w:color="auto"/>
      </w:divBdr>
      <w:divsChild>
        <w:div w:id="813449822">
          <w:marLeft w:val="0"/>
          <w:marRight w:val="0"/>
          <w:marTop w:val="0"/>
          <w:marBottom w:val="0"/>
          <w:divBdr>
            <w:top w:val="none" w:sz="0" w:space="0" w:color="auto"/>
            <w:left w:val="none" w:sz="0" w:space="0" w:color="auto"/>
            <w:bottom w:val="none" w:sz="0" w:space="0" w:color="auto"/>
            <w:right w:val="none" w:sz="0" w:space="0" w:color="auto"/>
          </w:divBdr>
          <w:divsChild>
            <w:div w:id="1579368113">
              <w:marLeft w:val="0"/>
              <w:marRight w:val="0"/>
              <w:marTop w:val="0"/>
              <w:marBottom w:val="0"/>
              <w:divBdr>
                <w:top w:val="none" w:sz="0" w:space="0" w:color="auto"/>
                <w:left w:val="none" w:sz="0" w:space="0" w:color="auto"/>
                <w:bottom w:val="none" w:sz="0" w:space="0" w:color="auto"/>
                <w:right w:val="none" w:sz="0" w:space="0" w:color="auto"/>
              </w:divBdr>
              <w:divsChild>
                <w:div w:id="55628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487192">
      <w:bodyDiv w:val="1"/>
      <w:marLeft w:val="0"/>
      <w:marRight w:val="0"/>
      <w:marTop w:val="0"/>
      <w:marBottom w:val="0"/>
      <w:divBdr>
        <w:top w:val="none" w:sz="0" w:space="0" w:color="auto"/>
        <w:left w:val="none" w:sz="0" w:space="0" w:color="auto"/>
        <w:bottom w:val="none" w:sz="0" w:space="0" w:color="auto"/>
        <w:right w:val="none" w:sz="0" w:space="0" w:color="auto"/>
      </w:divBdr>
      <w:divsChild>
        <w:div w:id="1834183128">
          <w:marLeft w:val="0"/>
          <w:marRight w:val="0"/>
          <w:marTop w:val="0"/>
          <w:marBottom w:val="0"/>
          <w:divBdr>
            <w:top w:val="none" w:sz="0" w:space="0" w:color="auto"/>
            <w:left w:val="none" w:sz="0" w:space="0" w:color="auto"/>
            <w:bottom w:val="none" w:sz="0" w:space="0" w:color="auto"/>
            <w:right w:val="none" w:sz="0" w:space="0" w:color="auto"/>
          </w:divBdr>
          <w:divsChild>
            <w:div w:id="467404927">
              <w:marLeft w:val="0"/>
              <w:marRight w:val="0"/>
              <w:marTop w:val="0"/>
              <w:marBottom w:val="0"/>
              <w:divBdr>
                <w:top w:val="none" w:sz="0" w:space="0" w:color="auto"/>
                <w:left w:val="none" w:sz="0" w:space="0" w:color="auto"/>
                <w:bottom w:val="none" w:sz="0" w:space="0" w:color="auto"/>
                <w:right w:val="none" w:sz="0" w:space="0" w:color="auto"/>
              </w:divBdr>
              <w:divsChild>
                <w:div w:id="120594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608685">
      <w:bodyDiv w:val="1"/>
      <w:marLeft w:val="0"/>
      <w:marRight w:val="0"/>
      <w:marTop w:val="0"/>
      <w:marBottom w:val="0"/>
      <w:divBdr>
        <w:top w:val="none" w:sz="0" w:space="0" w:color="auto"/>
        <w:left w:val="none" w:sz="0" w:space="0" w:color="auto"/>
        <w:bottom w:val="none" w:sz="0" w:space="0" w:color="auto"/>
        <w:right w:val="none" w:sz="0" w:space="0" w:color="auto"/>
      </w:divBdr>
    </w:div>
    <w:div w:id="1427532378">
      <w:bodyDiv w:val="1"/>
      <w:marLeft w:val="0"/>
      <w:marRight w:val="0"/>
      <w:marTop w:val="0"/>
      <w:marBottom w:val="0"/>
      <w:divBdr>
        <w:top w:val="none" w:sz="0" w:space="0" w:color="auto"/>
        <w:left w:val="none" w:sz="0" w:space="0" w:color="auto"/>
        <w:bottom w:val="none" w:sz="0" w:space="0" w:color="auto"/>
        <w:right w:val="none" w:sz="0" w:space="0" w:color="auto"/>
      </w:divBdr>
      <w:divsChild>
        <w:div w:id="670371416">
          <w:marLeft w:val="0"/>
          <w:marRight w:val="0"/>
          <w:marTop w:val="0"/>
          <w:marBottom w:val="0"/>
          <w:divBdr>
            <w:top w:val="none" w:sz="0" w:space="0" w:color="auto"/>
            <w:left w:val="none" w:sz="0" w:space="0" w:color="auto"/>
            <w:bottom w:val="none" w:sz="0" w:space="0" w:color="auto"/>
            <w:right w:val="none" w:sz="0" w:space="0" w:color="auto"/>
          </w:divBdr>
          <w:divsChild>
            <w:div w:id="840660968">
              <w:marLeft w:val="0"/>
              <w:marRight w:val="0"/>
              <w:marTop w:val="0"/>
              <w:marBottom w:val="0"/>
              <w:divBdr>
                <w:top w:val="none" w:sz="0" w:space="0" w:color="auto"/>
                <w:left w:val="none" w:sz="0" w:space="0" w:color="auto"/>
                <w:bottom w:val="none" w:sz="0" w:space="0" w:color="auto"/>
                <w:right w:val="none" w:sz="0" w:space="0" w:color="auto"/>
              </w:divBdr>
              <w:divsChild>
                <w:div w:id="188602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A764D-E67A-B541-8996-F24EC7E4D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8</Pages>
  <Words>1929</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Calder (1600668)</dc:creator>
  <cp:keywords/>
  <dc:description/>
  <cp:lastModifiedBy>Rebecca Calder (1600668)</cp:lastModifiedBy>
  <cp:revision>15</cp:revision>
  <dcterms:created xsi:type="dcterms:W3CDTF">2018-05-22T14:20:00Z</dcterms:created>
  <dcterms:modified xsi:type="dcterms:W3CDTF">2018-05-24T18:05:00Z</dcterms:modified>
</cp:coreProperties>
</file>