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814F6" w14:textId="77777777" w:rsidR="00714BF0" w:rsidRDefault="00714BF0" w:rsidP="00714BF0"/>
    <w:p w14:paraId="3918C58F" w14:textId="77777777" w:rsidR="00661042" w:rsidRDefault="002F56C1" w:rsidP="00714BF0">
      <w:pPr>
        <w:jc w:val="center"/>
      </w:pPr>
      <w:r w:rsidRPr="002F56C1">
        <w:rPr>
          <w:noProof/>
          <w:lang w:val="en-US"/>
        </w:rPr>
        <w:drawing>
          <wp:inline distT="0" distB="0" distL="0" distR="0" wp14:anchorId="3858A0CB" wp14:editId="3B1D6EF4">
            <wp:extent cx="2667187" cy="100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50375" b="58981"/>
                    <a:stretch/>
                  </pic:blipFill>
                  <pic:spPr bwMode="auto">
                    <a:xfrm>
                      <a:off x="0" y="0"/>
                      <a:ext cx="2702245" cy="1022921"/>
                    </a:xfrm>
                    <a:prstGeom prst="rect">
                      <a:avLst/>
                    </a:prstGeom>
                    <a:ln>
                      <a:noFill/>
                    </a:ln>
                    <a:extLst>
                      <a:ext uri="{53640926-AAD7-44D8-BBD7-CCE9431645EC}">
                        <a14:shadowObscured xmlns:a14="http://schemas.microsoft.com/office/drawing/2010/main"/>
                      </a:ext>
                    </a:extLst>
                  </pic:spPr>
                </pic:pic>
              </a:graphicData>
            </a:graphic>
          </wp:inline>
        </w:drawing>
      </w:r>
    </w:p>
    <w:p w14:paraId="065FCE87" w14:textId="77777777" w:rsidR="00714BF0" w:rsidRDefault="00714BF0" w:rsidP="00714BF0">
      <w:pPr>
        <w:jc w:val="center"/>
      </w:pPr>
    </w:p>
    <w:p w14:paraId="2482C0C6" w14:textId="77777777" w:rsidR="00B5457E" w:rsidRDefault="00B5457E" w:rsidP="00714BF0">
      <w:pPr>
        <w:jc w:val="center"/>
      </w:pPr>
    </w:p>
    <w:p w14:paraId="472A3A74" w14:textId="77777777" w:rsidR="00924FEE" w:rsidRDefault="002863A6" w:rsidP="00661042">
      <w:pPr>
        <w:jc w:val="center"/>
      </w:pPr>
      <w:r w:rsidRPr="00B5457E">
        <w:rPr>
          <w:b/>
        </w:rPr>
        <w:t>Research Title</w:t>
      </w:r>
      <w:r>
        <w:t xml:space="preserve">: </w:t>
      </w:r>
      <w:r w:rsidR="00661042">
        <w:t>The Impact of AI-Powered Personalized Marketing on Online Purchase Intention among Generation Z Consumers in Pakistan</w:t>
      </w:r>
    </w:p>
    <w:p w14:paraId="3A115BC4" w14:textId="77777777" w:rsidR="00B47FBE" w:rsidRDefault="00B47FBE" w:rsidP="00B47FBE">
      <w:pPr>
        <w:jc w:val="center"/>
      </w:pPr>
      <w:r>
        <w:t>A Dissertation</w:t>
      </w:r>
    </w:p>
    <w:p w14:paraId="46FA500F" w14:textId="77777777" w:rsidR="00B47FBE" w:rsidRDefault="00B47FBE" w:rsidP="00B47FBE">
      <w:pPr>
        <w:jc w:val="center"/>
      </w:pPr>
    </w:p>
    <w:p w14:paraId="0BDE31D5" w14:textId="77777777" w:rsidR="00B47FBE" w:rsidRDefault="00B47FBE" w:rsidP="00B47FBE">
      <w:pPr>
        <w:jc w:val="center"/>
      </w:pPr>
      <w:r>
        <w:t>Submitted in Partial Fulfilment of the Requirements for the Award of the Degree of</w:t>
      </w:r>
    </w:p>
    <w:p w14:paraId="662A7ECF" w14:textId="77777777" w:rsidR="00B47FBE" w:rsidRDefault="00B47FBE" w:rsidP="00B47FBE">
      <w:pPr>
        <w:jc w:val="center"/>
      </w:pPr>
    </w:p>
    <w:p w14:paraId="074FC184" w14:textId="77777777" w:rsidR="00B47FBE" w:rsidRDefault="00B47FBE" w:rsidP="00B47FBE">
      <w:pPr>
        <w:jc w:val="center"/>
      </w:pPr>
      <w:r>
        <w:t>Master of Business Administration (MBA)</w:t>
      </w:r>
    </w:p>
    <w:p w14:paraId="10C0C215" w14:textId="77777777" w:rsidR="00B47FBE" w:rsidRDefault="00B47FBE" w:rsidP="00C3719A"/>
    <w:p w14:paraId="0381F318" w14:textId="77777777" w:rsidR="00EC53A7" w:rsidRDefault="00714BF0" w:rsidP="00C3719A">
      <w:pPr>
        <w:jc w:val="center"/>
      </w:pPr>
      <w:r>
        <w:t>Submitted by</w:t>
      </w:r>
      <w:r w:rsidR="00C3719A">
        <w:t xml:space="preserve">: </w:t>
      </w:r>
    </w:p>
    <w:p w14:paraId="4DE267B6" w14:textId="013258B6" w:rsidR="00B47FBE" w:rsidRDefault="00537632" w:rsidP="00C3719A">
      <w:pPr>
        <w:jc w:val="center"/>
      </w:pPr>
      <w:r w:rsidRPr="00537632">
        <w:t>Haroon Ahmad</w:t>
      </w:r>
    </w:p>
    <w:p w14:paraId="4AF08C55" w14:textId="77777777" w:rsidR="00537632" w:rsidRDefault="00537632" w:rsidP="00714BF0">
      <w:pPr>
        <w:jc w:val="center"/>
      </w:pPr>
    </w:p>
    <w:p w14:paraId="01B180EC" w14:textId="7D1713FF" w:rsidR="00B47FBE" w:rsidRDefault="00714BF0" w:rsidP="00714BF0">
      <w:pPr>
        <w:jc w:val="center"/>
      </w:pPr>
      <w:r>
        <w:t xml:space="preserve">Student ID: </w:t>
      </w:r>
      <w:r w:rsidR="00537632" w:rsidRPr="00537632">
        <w:t>2437163</w:t>
      </w:r>
    </w:p>
    <w:p w14:paraId="79671D29" w14:textId="77777777" w:rsidR="00537632" w:rsidRDefault="00537632" w:rsidP="00714BF0">
      <w:pPr>
        <w:jc w:val="center"/>
      </w:pPr>
    </w:p>
    <w:p w14:paraId="7AC11AE3" w14:textId="675F58DA" w:rsidR="00E14A24" w:rsidRDefault="0017304D" w:rsidP="009F42F2">
      <w:pPr>
        <w:jc w:val="center"/>
      </w:pPr>
      <w:r>
        <w:t xml:space="preserve">Supervisor Name: </w:t>
      </w:r>
      <w:r w:rsidR="00537632" w:rsidRPr="00537632">
        <w:t xml:space="preserve">Amir </w:t>
      </w:r>
      <w:proofErr w:type="spellStart"/>
      <w:r w:rsidR="00537632" w:rsidRPr="00537632">
        <w:t>Homayounfard</w:t>
      </w:r>
      <w:proofErr w:type="spellEnd"/>
    </w:p>
    <w:p w14:paraId="5C20C687" w14:textId="706D05C4" w:rsidR="00EC53A7" w:rsidRDefault="00EC53A7">
      <w:pPr>
        <w:spacing w:line="259" w:lineRule="auto"/>
        <w:jc w:val="left"/>
      </w:pPr>
      <w:r>
        <w:br w:type="page"/>
      </w:r>
    </w:p>
    <w:p w14:paraId="218314C2" w14:textId="77777777" w:rsidR="00EC53A7" w:rsidRDefault="00EC53A7" w:rsidP="009F42F2">
      <w:pPr>
        <w:jc w:val="center"/>
      </w:pPr>
    </w:p>
    <w:p w14:paraId="5D317637" w14:textId="77777777" w:rsidR="001D6730" w:rsidRPr="001D6730" w:rsidRDefault="001D6730" w:rsidP="001D6730">
      <w:pPr>
        <w:spacing w:line="259" w:lineRule="auto"/>
        <w:jc w:val="center"/>
        <w:rPr>
          <w:b/>
        </w:rPr>
      </w:pPr>
      <w:r w:rsidRPr="001D6730">
        <w:rPr>
          <w:b/>
        </w:rPr>
        <w:t>Declaration</w:t>
      </w:r>
    </w:p>
    <w:p w14:paraId="4D9110A5" w14:textId="77777777" w:rsidR="001D6730" w:rsidRDefault="001D6730" w:rsidP="001D6730">
      <w:pPr>
        <w:spacing w:line="259" w:lineRule="auto"/>
        <w:jc w:val="left"/>
      </w:pPr>
    </w:p>
    <w:p w14:paraId="51385CA9" w14:textId="77777777" w:rsidR="00950BC6" w:rsidRDefault="00950BC6" w:rsidP="001D6730">
      <w:pPr>
        <w:spacing w:line="259" w:lineRule="auto"/>
        <w:jc w:val="left"/>
      </w:pPr>
    </w:p>
    <w:p w14:paraId="7A47AD9C" w14:textId="77777777" w:rsidR="001D6730" w:rsidRDefault="001D6730" w:rsidP="001D6730">
      <w:r>
        <w:t>I declare that this dissertation is my own original work and has not been submitted, either in whole or in part, for any other academic award at this or any other institution. All sources of information used have been acknowledged appropriately through accurate referencing in accordance with the University's academic regulations.</w:t>
      </w:r>
    </w:p>
    <w:p w14:paraId="2ADC414B" w14:textId="77777777" w:rsidR="001D6730" w:rsidRDefault="001D6730" w:rsidP="001D6730"/>
    <w:p w14:paraId="4D1EB58D" w14:textId="2E27BCD0" w:rsidR="00950BC6" w:rsidRDefault="009C1448" w:rsidP="009C1448">
      <w:pPr>
        <w:spacing w:line="259" w:lineRule="auto"/>
        <w:jc w:val="left"/>
      </w:pPr>
      <w:r>
        <w:br w:type="page"/>
      </w:r>
    </w:p>
    <w:p w14:paraId="580A0C45" w14:textId="0D533CD4" w:rsidR="00022289" w:rsidRPr="00022289" w:rsidRDefault="00022289" w:rsidP="00022289">
      <w:pPr>
        <w:jc w:val="center"/>
        <w:rPr>
          <w:b/>
          <w:bCs/>
          <w:color w:val="44546A" w:themeColor="text2"/>
          <w:sz w:val="32"/>
          <w:szCs w:val="28"/>
        </w:rPr>
      </w:pPr>
      <w:r w:rsidRPr="00022289">
        <w:rPr>
          <w:b/>
          <w:bCs/>
          <w:color w:val="44546A" w:themeColor="text2"/>
          <w:sz w:val="32"/>
          <w:szCs w:val="28"/>
        </w:rPr>
        <w:lastRenderedPageBreak/>
        <w:t>Abstract</w:t>
      </w:r>
    </w:p>
    <w:p w14:paraId="01D1C63B" w14:textId="03350FA4" w:rsidR="00E71A23" w:rsidRDefault="00E71A23" w:rsidP="00E71A23">
      <w:r>
        <w:t>The present dissertation focused on the effect of AI personalised marketing on online purchase intent of adult generation Z consumers in Pakistan. It examined two questions: what are the positive and negative consumer-responsiveness mechanisms between the use of AI personalisation and purchase intention and what are the organisational and contextual conditions that enhance, diminish, or reverse these mechanisms? The stimulus-organism-response theory was the main theory used, and was supplemented by the Technology Acceptance Model and Privacy Calculus Theory.</w:t>
      </w:r>
      <w:r w:rsidR="00022289">
        <w:t xml:space="preserve"> </w:t>
      </w:r>
      <w:r>
        <w:t xml:space="preserve">An interpretive, secondary qualitative, multiple case study approach was used. The five purposively selected cases included </w:t>
      </w:r>
      <w:proofErr w:type="spellStart"/>
      <w:r>
        <w:t>Daraz</w:t>
      </w:r>
      <w:proofErr w:type="spellEnd"/>
      <w:r>
        <w:t xml:space="preserve">, </w:t>
      </w:r>
      <w:proofErr w:type="spellStart"/>
      <w:r>
        <w:t>foodpanda</w:t>
      </w:r>
      <w:proofErr w:type="spellEnd"/>
      <w:r>
        <w:t xml:space="preserve">, TikTok, Instagram/Meta, and YouTube/Google, all of which were transactional and content-led digital environments, relevant to the Pakistani Generation Z consumers. Thematic analysis, abductive, within-case and cross-case analysis of publically available academic, corporate, regulatory, industry and business documents </w:t>
      </w:r>
      <w:r w:rsidR="00D92AFF">
        <w:t>were</w:t>
      </w:r>
      <w:r>
        <w:t xml:space="preserve"> performed. Corporates were identified from independently verified information.</w:t>
      </w:r>
      <w:r w:rsidR="00D30962">
        <w:t xml:space="preserve"> </w:t>
      </w:r>
      <w:r>
        <w:t>The results showed that AI personalisation has the potential to enhance product discovery and purchase intent by boosting relevance, convenience, usefulness, and perceived value while simultaneously minimizing search effort. But these benefits were not universal. Negative responses may be dampened or even undermined by privacy concerns, perceived intrusiveness, inaccurate recommendations, concerns about manipulation and mistrust of algorithms. Platform type also had an impact on mechanism as transactional platforms were more reliant on price, payment accessibility, seller credibility, service quality, and delivery reliability while content-led platforms were more reliant on creator credibility, information quality, and advertisement disclosure. No distinction was made between views, likes and clicks as indicators of engagement and the likelihood of purchasing or completed purchasing.</w:t>
      </w:r>
      <w:r w:rsidR="003111D0">
        <w:t xml:space="preserve"> </w:t>
      </w:r>
      <w:r>
        <w:t>This study further illustrates the application of S–O–R, demonstrating that positive and negative consumer evaluations can exist together and that trust is both an internal response and a boundary condition. It suggests that the managers should focus on the following parameters: Recommendation accuracy, transparency, consumer control, localization in context and the performance measures applicable to the platform. The results of this study are analytical in nature, do not offer statistical generalisation and are unable to draw causal conclusions due to the use of public secondary evidence.</w:t>
      </w:r>
    </w:p>
    <w:p w14:paraId="48A84EDA" w14:textId="77777777" w:rsidR="00061BDA" w:rsidRDefault="008F01FD" w:rsidP="00061BDA">
      <w:r>
        <w:br w:type="page"/>
      </w:r>
    </w:p>
    <w:sdt>
      <w:sdtPr>
        <w:rPr>
          <w:rFonts w:ascii="Times New Roman" w:eastAsiaTheme="minorHAnsi" w:hAnsi="Times New Roman" w:cstheme="minorBidi"/>
          <w:color w:val="auto"/>
          <w:sz w:val="24"/>
          <w:szCs w:val="22"/>
          <w:lang w:val="en-GB"/>
        </w:rPr>
        <w:id w:val="110642173"/>
        <w:docPartObj>
          <w:docPartGallery w:val="Table of Contents"/>
          <w:docPartUnique/>
        </w:docPartObj>
      </w:sdtPr>
      <w:sdtEndPr>
        <w:rPr>
          <w:b/>
          <w:bCs/>
          <w:noProof/>
        </w:rPr>
      </w:sdtEndPr>
      <w:sdtContent>
        <w:p w14:paraId="7BE5E7D8" w14:textId="1C25CF9D" w:rsidR="00061BDA" w:rsidRDefault="00061BDA">
          <w:pPr>
            <w:pStyle w:val="TOCHeading"/>
          </w:pPr>
          <w:r>
            <w:t>Table of Contents</w:t>
          </w:r>
        </w:p>
        <w:p w14:paraId="1A65D512" w14:textId="61875B72" w:rsidR="00061BDA" w:rsidRDefault="00061BDA">
          <w:pPr>
            <w:pStyle w:val="TOC1"/>
            <w:tabs>
              <w:tab w:val="right" w:leader="dot" w:pos="9016"/>
            </w:tabs>
            <w:rPr>
              <w:noProof/>
            </w:rPr>
          </w:pPr>
          <w:r>
            <w:fldChar w:fldCharType="begin"/>
          </w:r>
          <w:r>
            <w:instrText xml:space="preserve"> TOC \o "1-3" \h \z \u </w:instrText>
          </w:r>
          <w:r>
            <w:fldChar w:fldCharType="separate"/>
          </w:r>
          <w:hyperlink w:anchor="_Toc240725929" w:history="1">
            <w:r w:rsidRPr="007266BA">
              <w:rPr>
                <w:rStyle w:val="Hyperlink"/>
                <w:noProof/>
              </w:rPr>
              <w:t>Chapter 1: Introduction and Rationale</w:t>
            </w:r>
            <w:r>
              <w:rPr>
                <w:noProof/>
                <w:webHidden/>
              </w:rPr>
              <w:tab/>
            </w:r>
            <w:r>
              <w:rPr>
                <w:noProof/>
                <w:webHidden/>
              </w:rPr>
              <w:fldChar w:fldCharType="begin"/>
            </w:r>
            <w:r>
              <w:rPr>
                <w:noProof/>
                <w:webHidden/>
              </w:rPr>
              <w:instrText xml:space="preserve"> PAGEREF _Toc240725929 \h </w:instrText>
            </w:r>
            <w:r>
              <w:rPr>
                <w:noProof/>
                <w:webHidden/>
              </w:rPr>
            </w:r>
            <w:r>
              <w:rPr>
                <w:noProof/>
                <w:webHidden/>
              </w:rPr>
              <w:fldChar w:fldCharType="separate"/>
            </w:r>
            <w:r>
              <w:rPr>
                <w:noProof/>
                <w:webHidden/>
              </w:rPr>
              <w:t>3</w:t>
            </w:r>
            <w:r>
              <w:rPr>
                <w:noProof/>
                <w:webHidden/>
              </w:rPr>
              <w:fldChar w:fldCharType="end"/>
            </w:r>
          </w:hyperlink>
        </w:p>
        <w:p w14:paraId="4FABDCD1" w14:textId="57BAC4F3" w:rsidR="00061BDA" w:rsidRDefault="00000000">
          <w:pPr>
            <w:pStyle w:val="TOC2"/>
            <w:tabs>
              <w:tab w:val="right" w:leader="dot" w:pos="9016"/>
            </w:tabs>
            <w:rPr>
              <w:noProof/>
            </w:rPr>
          </w:pPr>
          <w:hyperlink w:anchor="_Toc240725930" w:history="1">
            <w:r w:rsidR="00061BDA" w:rsidRPr="007266BA">
              <w:rPr>
                <w:rStyle w:val="Hyperlink"/>
                <w:noProof/>
              </w:rPr>
              <w:t>1.1 Research Background</w:t>
            </w:r>
            <w:r w:rsidR="00061BDA">
              <w:rPr>
                <w:noProof/>
                <w:webHidden/>
              </w:rPr>
              <w:tab/>
            </w:r>
            <w:r w:rsidR="00061BDA">
              <w:rPr>
                <w:noProof/>
                <w:webHidden/>
              </w:rPr>
              <w:fldChar w:fldCharType="begin"/>
            </w:r>
            <w:r w:rsidR="00061BDA">
              <w:rPr>
                <w:noProof/>
                <w:webHidden/>
              </w:rPr>
              <w:instrText xml:space="preserve"> PAGEREF _Toc240725930 \h </w:instrText>
            </w:r>
            <w:r w:rsidR="00061BDA">
              <w:rPr>
                <w:noProof/>
                <w:webHidden/>
              </w:rPr>
            </w:r>
            <w:r w:rsidR="00061BDA">
              <w:rPr>
                <w:noProof/>
                <w:webHidden/>
              </w:rPr>
              <w:fldChar w:fldCharType="separate"/>
            </w:r>
            <w:r w:rsidR="00061BDA">
              <w:rPr>
                <w:noProof/>
                <w:webHidden/>
              </w:rPr>
              <w:t>3</w:t>
            </w:r>
            <w:r w:rsidR="00061BDA">
              <w:rPr>
                <w:noProof/>
                <w:webHidden/>
              </w:rPr>
              <w:fldChar w:fldCharType="end"/>
            </w:r>
          </w:hyperlink>
        </w:p>
        <w:p w14:paraId="0F43307F" w14:textId="258E0FF9" w:rsidR="00061BDA" w:rsidRDefault="00000000">
          <w:pPr>
            <w:pStyle w:val="TOC2"/>
            <w:tabs>
              <w:tab w:val="right" w:leader="dot" w:pos="9016"/>
            </w:tabs>
            <w:rPr>
              <w:noProof/>
            </w:rPr>
          </w:pPr>
          <w:hyperlink w:anchor="_Toc240725931" w:history="1">
            <w:r w:rsidR="00061BDA" w:rsidRPr="007266BA">
              <w:rPr>
                <w:rStyle w:val="Hyperlink"/>
                <w:noProof/>
              </w:rPr>
              <w:t>1.2 Research Rationale</w:t>
            </w:r>
            <w:r w:rsidR="00061BDA">
              <w:rPr>
                <w:noProof/>
                <w:webHidden/>
              </w:rPr>
              <w:tab/>
            </w:r>
            <w:r w:rsidR="00061BDA">
              <w:rPr>
                <w:noProof/>
                <w:webHidden/>
              </w:rPr>
              <w:fldChar w:fldCharType="begin"/>
            </w:r>
            <w:r w:rsidR="00061BDA">
              <w:rPr>
                <w:noProof/>
                <w:webHidden/>
              </w:rPr>
              <w:instrText xml:space="preserve"> PAGEREF _Toc240725931 \h </w:instrText>
            </w:r>
            <w:r w:rsidR="00061BDA">
              <w:rPr>
                <w:noProof/>
                <w:webHidden/>
              </w:rPr>
            </w:r>
            <w:r w:rsidR="00061BDA">
              <w:rPr>
                <w:noProof/>
                <w:webHidden/>
              </w:rPr>
              <w:fldChar w:fldCharType="separate"/>
            </w:r>
            <w:r w:rsidR="00061BDA">
              <w:rPr>
                <w:noProof/>
                <w:webHidden/>
              </w:rPr>
              <w:t>4</w:t>
            </w:r>
            <w:r w:rsidR="00061BDA">
              <w:rPr>
                <w:noProof/>
                <w:webHidden/>
              </w:rPr>
              <w:fldChar w:fldCharType="end"/>
            </w:r>
          </w:hyperlink>
        </w:p>
        <w:p w14:paraId="1FA82133" w14:textId="780CD825" w:rsidR="00061BDA" w:rsidRDefault="00000000">
          <w:pPr>
            <w:pStyle w:val="TOC3"/>
            <w:tabs>
              <w:tab w:val="right" w:leader="dot" w:pos="9016"/>
            </w:tabs>
            <w:rPr>
              <w:noProof/>
            </w:rPr>
          </w:pPr>
          <w:hyperlink w:anchor="_Toc240725932" w:history="1">
            <w:r w:rsidR="00061BDA" w:rsidRPr="007266BA">
              <w:rPr>
                <w:rStyle w:val="Hyperlink"/>
                <w:noProof/>
              </w:rPr>
              <w:t>1.2.1 Theoretical Justification</w:t>
            </w:r>
            <w:r w:rsidR="00061BDA">
              <w:rPr>
                <w:noProof/>
                <w:webHidden/>
              </w:rPr>
              <w:tab/>
            </w:r>
            <w:r w:rsidR="00061BDA">
              <w:rPr>
                <w:noProof/>
                <w:webHidden/>
              </w:rPr>
              <w:fldChar w:fldCharType="begin"/>
            </w:r>
            <w:r w:rsidR="00061BDA">
              <w:rPr>
                <w:noProof/>
                <w:webHidden/>
              </w:rPr>
              <w:instrText xml:space="preserve"> PAGEREF _Toc240725932 \h </w:instrText>
            </w:r>
            <w:r w:rsidR="00061BDA">
              <w:rPr>
                <w:noProof/>
                <w:webHidden/>
              </w:rPr>
            </w:r>
            <w:r w:rsidR="00061BDA">
              <w:rPr>
                <w:noProof/>
                <w:webHidden/>
              </w:rPr>
              <w:fldChar w:fldCharType="separate"/>
            </w:r>
            <w:r w:rsidR="00061BDA">
              <w:rPr>
                <w:noProof/>
                <w:webHidden/>
              </w:rPr>
              <w:t>4</w:t>
            </w:r>
            <w:r w:rsidR="00061BDA">
              <w:rPr>
                <w:noProof/>
                <w:webHidden/>
              </w:rPr>
              <w:fldChar w:fldCharType="end"/>
            </w:r>
          </w:hyperlink>
        </w:p>
        <w:p w14:paraId="100E69B0" w14:textId="09BD1FC2" w:rsidR="00061BDA" w:rsidRDefault="00000000">
          <w:pPr>
            <w:pStyle w:val="TOC3"/>
            <w:tabs>
              <w:tab w:val="right" w:leader="dot" w:pos="9016"/>
            </w:tabs>
            <w:rPr>
              <w:noProof/>
            </w:rPr>
          </w:pPr>
          <w:hyperlink w:anchor="_Toc240725933" w:history="1">
            <w:r w:rsidR="00061BDA" w:rsidRPr="007266BA">
              <w:rPr>
                <w:rStyle w:val="Hyperlink"/>
                <w:noProof/>
              </w:rPr>
              <w:t>1.2.2 Practical Justification</w:t>
            </w:r>
            <w:r w:rsidR="00061BDA">
              <w:rPr>
                <w:noProof/>
                <w:webHidden/>
              </w:rPr>
              <w:tab/>
            </w:r>
            <w:r w:rsidR="00061BDA">
              <w:rPr>
                <w:noProof/>
                <w:webHidden/>
              </w:rPr>
              <w:fldChar w:fldCharType="begin"/>
            </w:r>
            <w:r w:rsidR="00061BDA">
              <w:rPr>
                <w:noProof/>
                <w:webHidden/>
              </w:rPr>
              <w:instrText xml:space="preserve"> PAGEREF _Toc240725933 \h </w:instrText>
            </w:r>
            <w:r w:rsidR="00061BDA">
              <w:rPr>
                <w:noProof/>
                <w:webHidden/>
              </w:rPr>
            </w:r>
            <w:r w:rsidR="00061BDA">
              <w:rPr>
                <w:noProof/>
                <w:webHidden/>
              </w:rPr>
              <w:fldChar w:fldCharType="separate"/>
            </w:r>
            <w:r w:rsidR="00061BDA">
              <w:rPr>
                <w:noProof/>
                <w:webHidden/>
              </w:rPr>
              <w:t>7</w:t>
            </w:r>
            <w:r w:rsidR="00061BDA">
              <w:rPr>
                <w:noProof/>
                <w:webHidden/>
              </w:rPr>
              <w:fldChar w:fldCharType="end"/>
            </w:r>
          </w:hyperlink>
        </w:p>
        <w:p w14:paraId="13F93558" w14:textId="07DCB6B3" w:rsidR="00061BDA" w:rsidRDefault="00000000">
          <w:pPr>
            <w:pStyle w:val="TOC3"/>
            <w:tabs>
              <w:tab w:val="right" w:leader="dot" w:pos="9016"/>
            </w:tabs>
            <w:rPr>
              <w:noProof/>
            </w:rPr>
          </w:pPr>
          <w:hyperlink w:anchor="_Toc240725934" w:history="1">
            <w:r w:rsidR="00061BDA" w:rsidRPr="007266BA">
              <w:rPr>
                <w:rStyle w:val="Hyperlink"/>
                <w:noProof/>
              </w:rPr>
              <w:t>1.2.2 Practical Justification</w:t>
            </w:r>
            <w:r w:rsidR="00061BDA">
              <w:rPr>
                <w:noProof/>
                <w:webHidden/>
              </w:rPr>
              <w:tab/>
            </w:r>
            <w:r w:rsidR="00061BDA">
              <w:rPr>
                <w:noProof/>
                <w:webHidden/>
              </w:rPr>
              <w:fldChar w:fldCharType="begin"/>
            </w:r>
            <w:r w:rsidR="00061BDA">
              <w:rPr>
                <w:noProof/>
                <w:webHidden/>
              </w:rPr>
              <w:instrText xml:space="preserve"> PAGEREF _Toc240725934 \h </w:instrText>
            </w:r>
            <w:r w:rsidR="00061BDA">
              <w:rPr>
                <w:noProof/>
                <w:webHidden/>
              </w:rPr>
            </w:r>
            <w:r w:rsidR="00061BDA">
              <w:rPr>
                <w:noProof/>
                <w:webHidden/>
              </w:rPr>
              <w:fldChar w:fldCharType="separate"/>
            </w:r>
            <w:r w:rsidR="00061BDA">
              <w:rPr>
                <w:noProof/>
                <w:webHidden/>
              </w:rPr>
              <w:t>8</w:t>
            </w:r>
            <w:r w:rsidR="00061BDA">
              <w:rPr>
                <w:noProof/>
                <w:webHidden/>
              </w:rPr>
              <w:fldChar w:fldCharType="end"/>
            </w:r>
          </w:hyperlink>
        </w:p>
        <w:p w14:paraId="5A80317B" w14:textId="3E5E6AD5" w:rsidR="00061BDA" w:rsidRDefault="00000000">
          <w:pPr>
            <w:pStyle w:val="TOC3"/>
            <w:tabs>
              <w:tab w:val="right" w:leader="dot" w:pos="9016"/>
            </w:tabs>
            <w:rPr>
              <w:noProof/>
            </w:rPr>
          </w:pPr>
          <w:hyperlink w:anchor="_Toc240725935" w:history="1">
            <w:r w:rsidR="00061BDA" w:rsidRPr="007266BA">
              <w:rPr>
                <w:rStyle w:val="Hyperlink"/>
                <w:noProof/>
              </w:rPr>
              <w:t>1.3 Research Contribution and Motivation</w:t>
            </w:r>
            <w:r w:rsidR="00061BDA">
              <w:rPr>
                <w:noProof/>
                <w:webHidden/>
              </w:rPr>
              <w:tab/>
            </w:r>
            <w:r w:rsidR="00061BDA">
              <w:rPr>
                <w:noProof/>
                <w:webHidden/>
              </w:rPr>
              <w:fldChar w:fldCharType="begin"/>
            </w:r>
            <w:r w:rsidR="00061BDA">
              <w:rPr>
                <w:noProof/>
                <w:webHidden/>
              </w:rPr>
              <w:instrText xml:space="preserve"> PAGEREF _Toc240725935 \h </w:instrText>
            </w:r>
            <w:r w:rsidR="00061BDA">
              <w:rPr>
                <w:noProof/>
                <w:webHidden/>
              </w:rPr>
            </w:r>
            <w:r w:rsidR="00061BDA">
              <w:rPr>
                <w:noProof/>
                <w:webHidden/>
              </w:rPr>
              <w:fldChar w:fldCharType="separate"/>
            </w:r>
            <w:r w:rsidR="00061BDA">
              <w:rPr>
                <w:noProof/>
                <w:webHidden/>
              </w:rPr>
              <w:t>10</w:t>
            </w:r>
            <w:r w:rsidR="00061BDA">
              <w:rPr>
                <w:noProof/>
                <w:webHidden/>
              </w:rPr>
              <w:fldChar w:fldCharType="end"/>
            </w:r>
          </w:hyperlink>
        </w:p>
        <w:p w14:paraId="02F72496" w14:textId="38A4FBE9" w:rsidR="00061BDA" w:rsidRDefault="00000000">
          <w:pPr>
            <w:pStyle w:val="TOC2"/>
            <w:tabs>
              <w:tab w:val="right" w:leader="dot" w:pos="9016"/>
            </w:tabs>
            <w:rPr>
              <w:noProof/>
            </w:rPr>
          </w:pPr>
          <w:hyperlink w:anchor="_Toc240725936" w:history="1">
            <w:r w:rsidR="00061BDA" w:rsidRPr="007266BA">
              <w:rPr>
                <w:rStyle w:val="Hyperlink"/>
                <w:noProof/>
              </w:rPr>
              <w:t>1.4 Research Aim, Objectives and Questions</w:t>
            </w:r>
            <w:r w:rsidR="00061BDA">
              <w:rPr>
                <w:noProof/>
                <w:webHidden/>
              </w:rPr>
              <w:tab/>
            </w:r>
            <w:r w:rsidR="00061BDA">
              <w:rPr>
                <w:noProof/>
                <w:webHidden/>
              </w:rPr>
              <w:fldChar w:fldCharType="begin"/>
            </w:r>
            <w:r w:rsidR="00061BDA">
              <w:rPr>
                <w:noProof/>
                <w:webHidden/>
              </w:rPr>
              <w:instrText xml:space="preserve"> PAGEREF _Toc240725936 \h </w:instrText>
            </w:r>
            <w:r w:rsidR="00061BDA">
              <w:rPr>
                <w:noProof/>
                <w:webHidden/>
              </w:rPr>
            </w:r>
            <w:r w:rsidR="00061BDA">
              <w:rPr>
                <w:noProof/>
                <w:webHidden/>
              </w:rPr>
              <w:fldChar w:fldCharType="separate"/>
            </w:r>
            <w:r w:rsidR="00061BDA">
              <w:rPr>
                <w:noProof/>
                <w:webHidden/>
              </w:rPr>
              <w:t>12</w:t>
            </w:r>
            <w:r w:rsidR="00061BDA">
              <w:rPr>
                <w:noProof/>
                <w:webHidden/>
              </w:rPr>
              <w:fldChar w:fldCharType="end"/>
            </w:r>
          </w:hyperlink>
        </w:p>
        <w:p w14:paraId="5E434D5B" w14:textId="2D01FEEC" w:rsidR="00061BDA" w:rsidRDefault="00000000">
          <w:pPr>
            <w:pStyle w:val="TOC3"/>
            <w:tabs>
              <w:tab w:val="right" w:leader="dot" w:pos="9016"/>
            </w:tabs>
            <w:rPr>
              <w:noProof/>
            </w:rPr>
          </w:pPr>
          <w:hyperlink w:anchor="_Toc240725937" w:history="1">
            <w:r w:rsidR="00061BDA" w:rsidRPr="007266BA">
              <w:rPr>
                <w:rStyle w:val="Hyperlink"/>
                <w:noProof/>
              </w:rPr>
              <w:t>1.4.1 Research Aim</w:t>
            </w:r>
            <w:r w:rsidR="00061BDA">
              <w:rPr>
                <w:noProof/>
                <w:webHidden/>
              </w:rPr>
              <w:tab/>
            </w:r>
            <w:r w:rsidR="00061BDA">
              <w:rPr>
                <w:noProof/>
                <w:webHidden/>
              </w:rPr>
              <w:fldChar w:fldCharType="begin"/>
            </w:r>
            <w:r w:rsidR="00061BDA">
              <w:rPr>
                <w:noProof/>
                <w:webHidden/>
              </w:rPr>
              <w:instrText xml:space="preserve"> PAGEREF _Toc240725937 \h </w:instrText>
            </w:r>
            <w:r w:rsidR="00061BDA">
              <w:rPr>
                <w:noProof/>
                <w:webHidden/>
              </w:rPr>
            </w:r>
            <w:r w:rsidR="00061BDA">
              <w:rPr>
                <w:noProof/>
                <w:webHidden/>
              </w:rPr>
              <w:fldChar w:fldCharType="separate"/>
            </w:r>
            <w:r w:rsidR="00061BDA">
              <w:rPr>
                <w:noProof/>
                <w:webHidden/>
              </w:rPr>
              <w:t>12</w:t>
            </w:r>
            <w:r w:rsidR="00061BDA">
              <w:rPr>
                <w:noProof/>
                <w:webHidden/>
              </w:rPr>
              <w:fldChar w:fldCharType="end"/>
            </w:r>
          </w:hyperlink>
        </w:p>
        <w:p w14:paraId="56FB851C" w14:textId="700D8B22" w:rsidR="00061BDA" w:rsidRDefault="00000000">
          <w:pPr>
            <w:pStyle w:val="TOC3"/>
            <w:tabs>
              <w:tab w:val="right" w:leader="dot" w:pos="9016"/>
            </w:tabs>
            <w:rPr>
              <w:noProof/>
            </w:rPr>
          </w:pPr>
          <w:hyperlink w:anchor="_Toc240725938" w:history="1">
            <w:r w:rsidR="00061BDA" w:rsidRPr="007266BA">
              <w:rPr>
                <w:rStyle w:val="Hyperlink"/>
                <w:noProof/>
              </w:rPr>
              <w:t>1.4.2 Research Objectives</w:t>
            </w:r>
            <w:r w:rsidR="00061BDA">
              <w:rPr>
                <w:noProof/>
                <w:webHidden/>
              </w:rPr>
              <w:tab/>
            </w:r>
            <w:r w:rsidR="00061BDA">
              <w:rPr>
                <w:noProof/>
                <w:webHidden/>
              </w:rPr>
              <w:fldChar w:fldCharType="begin"/>
            </w:r>
            <w:r w:rsidR="00061BDA">
              <w:rPr>
                <w:noProof/>
                <w:webHidden/>
              </w:rPr>
              <w:instrText xml:space="preserve"> PAGEREF _Toc240725938 \h </w:instrText>
            </w:r>
            <w:r w:rsidR="00061BDA">
              <w:rPr>
                <w:noProof/>
                <w:webHidden/>
              </w:rPr>
            </w:r>
            <w:r w:rsidR="00061BDA">
              <w:rPr>
                <w:noProof/>
                <w:webHidden/>
              </w:rPr>
              <w:fldChar w:fldCharType="separate"/>
            </w:r>
            <w:r w:rsidR="00061BDA">
              <w:rPr>
                <w:noProof/>
                <w:webHidden/>
              </w:rPr>
              <w:t>12</w:t>
            </w:r>
            <w:r w:rsidR="00061BDA">
              <w:rPr>
                <w:noProof/>
                <w:webHidden/>
              </w:rPr>
              <w:fldChar w:fldCharType="end"/>
            </w:r>
          </w:hyperlink>
        </w:p>
        <w:p w14:paraId="0A2E66FB" w14:textId="24DD320E" w:rsidR="00061BDA" w:rsidRDefault="00000000">
          <w:pPr>
            <w:pStyle w:val="TOC3"/>
            <w:tabs>
              <w:tab w:val="right" w:leader="dot" w:pos="9016"/>
            </w:tabs>
            <w:rPr>
              <w:noProof/>
            </w:rPr>
          </w:pPr>
          <w:hyperlink w:anchor="_Toc240725939" w:history="1">
            <w:r w:rsidR="00061BDA" w:rsidRPr="007266BA">
              <w:rPr>
                <w:rStyle w:val="Hyperlink"/>
                <w:noProof/>
              </w:rPr>
              <w:t>1.4.3 Research Questions</w:t>
            </w:r>
            <w:r w:rsidR="00061BDA">
              <w:rPr>
                <w:noProof/>
                <w:webHidden/>
              </w:rPr>
              <w:tab/>
            </w:r>
            <w:r w:rsidR="00061BDA">
              <w:rPr>
                <w:noProof/>
                <w:webHidden/>
              </w:rPr>
              <w:fldChar w:fldCharType="begin"/>
            </w:r>
            <w:r w:rsidR="00061BDA">
              <w:rPr>
                <w:noProof/>
                <w:webHidden/>
              </w:rPr>
              <w:instrText xml:space="preserve"> PAGEREF _Toc240725939 \h </w:instrText>
            </w:r>
            <w:r w:rsidR="00061BDA">
              <w:rPr>
                <w:noProof/>
                <w:webHidden/>
              </w:rPr>
            </w:r>
            <w:r w:rsidR="00061BDA">
              <w:rPr>
                <w:noProof/>
                <w:webHidden/>
              </w:rPr>
              <w:fldChar w:fldCharType="separate"/>
            </w:r>
            <w:r w:rsidR="00061BDA">
              <w:rPr>
                <w:noProof/>
                <w:webHidden/>
              </w:rPr>
              <w:t>12</w:t>
            </w:r>
            <w:r w:rsidR="00061BDA">
              <w:rPr>
                <w:noProof/>
                <w:webHidden/>
              </w:rPr>
              <w:fldChar w:fldCharType="end"/>
            </w:r>
          </w:hyperlink>
        </w:p>
        <w:p w14:paraId="31315C90" w14:textId="7AE725CA" w:rsidR="00061BDA" w:rsidRDefault="00000000">
          <w:pPr>
            <w:pStyle w:val="TOC2"/>
            <w:tabs>
              <w:tab w:val="right" w:leader="dot" w:pos="9016"/>
            </w:tabs>
            <w:rPr>
              <w:noProof/>
            </w:rPr>
          </w:pPr>
          <w:hyperlink w:anchor="_Toc240725940" w:history="1">
            <w:r w:rsidR="00061BDA" w:rsidRPr="007266BA">
              <w:rPr>
                <w:rStyle w:val="Hyperlink"/>
                <w:noProof/>
              </w:rPr>
              <w:t>1.5 Dissertation Structure</w:t>
            </w:r>
            <w:r w:rsidR="00061BDA">
              <w:rPr>
                <w:noProof/>
                <w:webHidden/>
              </w:rPr>
              <w:tab/>
            </w:r>
            <w:r w:rsidR="00061BDA">
              <w:rPr>
                <w:noProof/>
                <w:webHidden/>
              </w:rPr>
              <w:fldChar w:fldCharType="begin"/>
            </w:r>
            <w:r w:rsidR="00061BDA">
              <w:rPr>
                <w:noProof/>
                <w:webHidden/>
              </w:rPr>
              <w:instrText xml:space="preserve"> PAGEREF _Toc240725940 \h </w:instrText>
            </w:r>
            <w:r w:rsidR="00061BDA">
              <w:rPr>
                <w:noProof/>
                <w:webHidden/>
              </w:rPr>
            </w:r>
            <w:r w:rsidR="00061BDA">
              <w:rPr>
                <w:noProof/>
                <w:webHidden/>
              </w:rPr>
              <w:fldChar w:fldCharType="separate"/>
            </w:r>
            <w:r w:rsidR="00061BDA">
              <w:rPr>
                <w:noProof/>
                <w:webHidden/>
              </w:rPr>
              <w:t>12</w:t>
            </w:r>
            <w:r w:rsidR="00061BDA">
              <w:rPr>
                <w:noProof/>
                <w:webHidden/>
              </w:rPr>
              <w:fldChar w:fldCharType="end"/>
            </w:r>
          </w:hyperlink>
        </w:p>
        <w:p w14:paraId="4DB8CEB0" w14:textId="48BBA8F5" w:rsidR="00061BDA" w:rsidRDefault="00000000">
          <w:pPr>
            <w:pStyle w:val="TOC1"/>
            <w:tabs>
              <w:tab w:val="right" w:leader="dot" w:pos="9016"/>
            </w:tabs>
            <w:rPr>
              <w:noProof/>
            </w:rPr>
          </w:pPr>
          <w:hyperlink w:anchor="_Toc240725941" w:history="1">
            <w:r w:rsidR="00061BDA" w:rsidRPr="007266BA">
              <w:rPr>
                <w:rStyle w:val="Hyperlink"/>
                <w:noProof/>
              </w:rPr>
              <w:t>Chapter 2: Literature Review</w:t>
            </w:r>
            <w:r w:rsidR="00061BDA">
              <w:rPr>
                <w:noProof/>
                <w:webHidden/>
              </w:rPr>
              <w:tab/>
            </w:r>
            <w:r w:rsidR="00061BDA">
              <w:rPr>
                <w:noProof/>
                <w:webHidden/>
              </w:rPr>
              <w:fldChar w:fldCharType="begin"/>
            </w:r>
            <w:r w:rsidR="00061BDA">
              <w:rPr>
                <w:noProof/>
                <w:webHidden/>
              </w:rPr>
              <w:instrText xml:space="preserve"> PAGEREF _Toc240725941 \h </w:instrText>
            </w:r>
            <w:r w:rsidR="00061BDA">
              <w:rPr>
                <w:noProof/>
                <w:webHidden/>
              </w:rPr>
            </w:r>
            <w:r w:rsidR="00061BDA">
              <w:rPr>
                <w:noProof/>
                <w:webHidden/>
              </w:rPr>
              <w:fldChar w:fldCharType="separate"/>
            </w:r>
            <w:r w:rsidR="00061BDA">
              <w:rPr>
                <w:noProof/>
                <w:webHidden/>
              </w:rPr>
              <w:t>14</w:t>
            </w:r>
            <w:r w:rsidR="00061BDA">
              <w:rPr>
                <w:noProof/>
                <w:webHidden/>
              </w:rPr>
              <w:fldChar w:fldCharType="end"/>
            </w:r>
          </w:hyperlink>
        </w:p>
        <w:p w14:paraId="45DE0FA0" w14:textId="5298EE19" w:rsidR="00061BDA" w:rsidRDefault="00000000">
          <w:pPr>
            <w:pStyle w:val="TOC2"/>
            <w:tabs>
              <w:tab w:val="right" w:leader="dot" w:pos="9016"/>
            </w:tabs>
            <w:rPr>
              <w:noProof/>
            </w:rPr>
          </w:pPr>
          <w:hyperlink w:anchor="_Toc240725942" w:history="1">
            <w:r w:rsidR="00061BDA" w:rsidRPr="007266BA">
              <w:rPr>
                <w:rStyle w:val="Hyperlink"/>
                <w:noProof/>
              </w:rPr>
              <w:t>2.1 Introduction</w:t>
            </w:r>
            <w:r w:rsidR="00061BDA">
              <w:rPr>
                <w:noProof/>
                <w:webHidden/>
              </w:rPr>
              <w:tab/>
            </w:r>
            <w:r w:rsidR="00061BDA">
              <w:rPr>
                <w:noProof/>
                <w:webHidden/>
              </w:rPr>
              <w:fldChar w:fldCharType="begin"/>
            </w:r>
            <w:r w:rsidR="00061BDA">
              <w:rPr>
                <w:noProof/>
                <w:webHidden/>
              </w:rPr>
              <w:instrText xml:space="preserve"> PAGEREF _Toc240725942 \h </w:instrText>
            </w:r>
            <w:r w:rsidR="00061BDA">
              <w:rPr>
                <w:noProof/>
                <w:webHidden/>
              </w:rPr>
            </w:r>
            <w:r w:rsidR="00061BDA">
              <w:rPr>
                <w:noProof/>
                <w:webHidden/>
              </w:rPr>
              <w:fldChar w:fldCharType="separate"/>
            </w:r>
            <w:r w:rsidR="00061BDA">
              <w:rPr>
                <w:noProof/>
                <w:webHidden/>
              </w:rPr>
              <w:t>14</w:t>
            </w:r>
            <w:r w:rsidR="00061BDA">
              <w:rPr>
                <w:noProof/>
                <w:webHidden/>
              </w:rPr>
              <w:fldChar w:fldCharType="end"/>
            </w:r>
          </w:hyperlink>
        </w:p>
        <w:p w14:paraId="730A5738" w14:textId="64EDA278" w:rsidR="00061BDA" w:rsidRDefault="00000000">
          <w:pPr>
            <w:pStyle w:val="TOC2"/>
            <w:tabs>
              <w:tab w:val="right" w:leader="dot" w:pos="9016"/>
            </w:tabs>
            <w:rPr>
              <w:noProof/>
            </w:rPr>
          </w:pPr>
          <w:hyperlink w:anchor="_Toc240725943" w:history="1">
            <w:r w:rsidR="00061BDA" w:rsidRPr="007266BA">
              <w:rPr>
                <w:rStyle w:val="Hyperlink"/>
                <w:noProof/>
              </w:rPr>
              <w:t>2.2 Thematic Overview of the Literature</w:t>
            </w:r>
            <w:r w:rsidR="00061BDA">
              <w:rPr>
                <w:noProof/>
                <w:webHidden/>
              </w:rPr>
              <w:tab/>
            </w:r>
            <w:r w:rsidR="00061BDA">
              <w:rPr>
                <w:noProof/>
                <w:webHidden/>
              </w:rPr>
              <w:fldChar w:fldCharType="begin"/>
            </w:r>
            <w:r w:rsidR="00061BDA">
              <w:rPr>
                <w:noProof/>
                <w:webHidden/>
              </w:rPr>
              <w:instrText xml:space="preserve"> PAGEREF _Toc240725943 \h </w:instrText>
            </w:r>
            <w:r w:rsidR="00061BDA">
              <w:rPr>
                <w:noProof/>
                <w:webHidden/>
              </w:rPr>
            </w:r>
            <w:r w:rsidR="00061BDA">
              <w:rPr>
                <w:noProof/>
                <w:webHidden/>
              </w:rPr>
              <w:fldChar w:fldCharType="separate"/>
            </w:r>
            <w:r w:rsidR="00061BDA">
              <w:rPr>
                <w:noProof/>
                <w:webHidden/>
              </w:rPr>
              <w:t>15</w:t>
            </w:r>
            <w:r w:rsidR="00061BDA">
              <w:rPr>
                <w:noProof/>
                <w:webHidden/>
              </w:rPr>
              <w:fldChar w:fldCharType="end"/>
            </w:r>
          </w:hyperlink>
        </w:p>
        <w:p w14:paraId="6EC10756" w14:textId="197F3B46" w:rsidR="00061BDA" w:rsidRDefault="00000000">
          <w:pPr>
            <w:pStyle w:val="TOC3"/>
            <w:tabs>
              <w:tab w:val="right" w:leader="dot" w:pos="9016"/>
            </w:tabs>
            <w:rPr>
              <w:noProof/>
            </w:rPr>
          </w:pPr>
          <w:hyperlink w:anchor="_Toc240725944" w:history="1">
            <w:r w:rsidR="00061BDA" w:rsidRPr="007266BA">
              <w:rPr>
                <w:rStyle w:val="Hyperlink"/>
                <w:noProof/>
              </w:rPr>
              <w:t>2.2.1 Development and Nature of AI-Powered Personalised Marketing</w:t>
            </w:r>
            <w:r w:rsidR="00061BDA">
              <w:rPr>
                <w:noProof/>
                <w:webHidden/>
              </w:rPr>
              <w:tab/>
            </w:r>
            <w:r w:rsidR="00061BDA">
              <w:rPr>
                <w:noProof/>
                <w:webHidden/>
              </w:rPr>
              <w:fldChar w:fldCharType="begin"/>
            </w:r>
            <w:r w:rsidR="00061BDA">
              <w:rPr>
                <w:noProof/>
                <w:webHidden/>
              </w:rPr>
              <w:instrText xml:space="preserve"> PAGEREF _Toc240725944 \h </w:instrText>
            </w:r>
            <w:r w:rsidR="00061BDA">
              <w:rPr>
                <w:noProof/>
                <w:webHidden/>
              </w:rPr>
            </w:r>
            <w:r w:rsidR="00061BDA">
              <w:rPr>
                <w:noProof/>
                <w:webHidden/>
              </w:rPr>
              <w:fldChar w:fldCharType="separate"/>
            </w:r>
            <w:r w:rsidR="00061BDA">
              <w:rPr>
                <w:noProof/>
                <w:webHidden/>
              </w:rPr>
              <w:t>15</w:t>
            </w:r>
            <w:r w:rsidR="00061BDA">
              <w:rPr>
                <w:noProof/>
                <w:webHidden/>
              </w:rPr>
              <w:fldChar w:fldCharType="end"/>
            </w:r>
          </w:hyperlink>
        </w:p>
        <w:p w14:paraId="7E436227" w14:textId="1D431B6B" w:rsidR="00061BDA" w:rsidRDefault="00000000">
          <w:pPr>
            <w:pStyle w:val="TOC3"/>
            <w:tabs>
              <w:tab w:val="right" w:leader="dot" w:pos="9016"/>
            </w:tabs>
            <w:rPr>
              <w:noProof/>
            </w:rPr>
          </w:pPr>
          <w:hyperlink w:anchor="_Toc240725945" w:history="1">
            <w:r w:rsidR="00061BDA" w:rsidRPr="007266BA">
              <w:rPr>
                <w:rStyle w:val="Hyperlink"/>
                <w:noProof/>
              </w:rPr>
              <w:t>2.2.2 Value-Creating Mechanisms and Online Purchase Intention</w:t>
            </w:r>
            <w:r w:rsidR="00061BDA">
              <w:rPr>
                <w:noProof/>
                <w:webHidden/>
              </w:rPr>
              <w:tab/>
            </w:r>
            <w:r w:rsidR="00061BDA">
              <w:rPr>
                <w:noProof/>
                <w:webHidden/>
              </w:rPr>
              <w:fldChar w:fldCharType="begin"/>
            </w:r>
            <w:r w:rsidR="00061BDA">
              <w:rPr>
                <w:noProof/>
                <w:webHidden/>
              </w:rPr>
              <w:instrText xml:space="preserve"> PAGEREF _Toc240725945 \h </w:instrText>
            </w:r>
            <w:r w:rsidR="00061BDA">
              <w:rPr>
                <w:noProof/>
                <w:webHidden/>
              </w:rPr>
            </w:r>
            <w:r w:rsidR="00061BDA">
              <w:rPr>
                <w:noProof/>
                <w:webHidden/>
              </w:rPr>
              <w:fldChar w:fldCharType="separate"/>
            </w:r>
            <w:r w:rsidR="00061BDA">
              <w:rPr>
                <w:noProof/>
                <w:webHidden/>
              </w:rPr>
              <w:t>16</w:t>
            </w:r>
            <w:r w:rsidR="00061BDA">
              <w:rPr>
                <w:noProof/>
                <w:webHidden/>
              </w:rPr>
              <w:fldChar w:fldCharType="end"/>
            </w:r>
          </w:hyperlink>
        </w:p>
        <w:p w14:paraId="7A19725E" w14:textId="2A9B891B" w:rsidR="00061BDA" w:rsidRDefault="00000000">
          <w:pPr>
            <w:pStyle w:val="TOC3"/>
            <w:tabs>
              <w:tab w:val="right" w:leader="dot" w:pos="9016"/>
            </w:tabs>
            <w:rPr>
              <w:noProof/>
            </w:rPr>
          </w:pPr>
          <w:hyperlink w:anchor="_Toc240725946" w:history="1">
            <w:r w:rsidR="00061BDA" w:rsidRPr="007266BA">
              <w:rPr>
                <w:rStyle w:val="Hyperlink"/>
                <w:noProof/>
              </w:rPr>
              <w:t>2.2.3 Privacy, Intrusiveness and Algorithmic Resistance</w:t>
            </w:r>
            <w:r w:rsidR="00061BDA">
              <w:rPr>
                <w:noProof/>
                <w:webHidden/>
              </w:rPr>
              <w:tab/>
            </w:r>
            <w:r w:rsidR="00061BDA">
              <w:rPr>
                <w:noProof/>
                <w:webHidden/>
              </w:rPr>
              <w:fldChar w:fldCharType="begin"/>
            </w:r>
            <w:r w:rsidR="00061BDA">
              <w:rPr>
                <w:noProof/>
                <w:webHidden/>
              </w:rPr>
              <w:instrText xml:space="preserve"> PAGEREF _Toc240725946 \h </w:instrText>
            </w:r>
            <w:r w:rsidR="00061BDA">
              <w:rPr>
                <w:noProof/>
                <w:webHidden/>
              </w:rPr>
            </w:r>
            <w:r w:rsidR="00061BDA">
              <w:rPr>
                <w:noProof/>
                <w:webHidden/>
              </w:rPr>
              <w:fldChar w:fldCharType="separate"/>
            </w:r>
            <w:r w:rsidR="00061BDA">
              <w:rPr>
                <w:noProof/>
                <w:webHidden/>
              </w:rPr>
              <w:t>18</w:t>
            </w:r>
            <w:r w:rsidR="00061BDA">
              <w:rPr>
                <w:noProof/>
                <w:webHidden/>
              </w:rPr>
              <w:fldChar w:fldCharType="end"/>
            </w:r>
          </w:hyperlink>
        </w:p>
        <w:p w14:paraId="3D457842" w14:textId="486A71F4" w:rsidR="00061BDA" w:rsidRDefault="00000000">
          <w:pPr>
            <w:pStyle w:val="TOC3"/>
            <w:tabs>
              <w:tab w:val="right" w:leader="dot" w:pos="9016"/>
            </w:tabs>
            <w:rPr>
              <w:noProof/>
            </w:rPr>
          </w:pPr>
          <w:hyperlink w:anchor="_Toc240725947" w:history="1">
            <w:r w:rsidR="00061BDA" w:rsidRPr="007266BA">
              <w:rPr>
                <w:rStyle w:val="Hyperlink"/>
                <w:noProof/>
              </w:rPr>
              <w:t>2.2.4 Generation Z and Pakistan’s Digital-Commerce Context</w:t>
            </w:r>
            <w:r w:rsidR="00061BDA">
              <w:rPr>
                <w:noProof/>
                <w:webHidden/>
              </w:rPr>
              <w:tab/>
            </w:r>
            <w:r w:rsidR="00061BDA">
              <w:rPr>
                <w:noProof/>
                <w:webHidden/>
              </w:rPr>
              <w:fldChar w:fldCharType="begin"/>
            </w:r>
            <w:r w:rsidR="00061BDA">
              <w:rPr>
                <w:noProof/>
                <w:webHidden/>
              </w:rPr>
              <w:instrText xml:space="preserve"> PAGEREF _Toc240725947 \h </w:instrText>
            </w:r>
            <w:r w:rsidR="00061BDA">
              <w:rPr>
                <w:noProof/>
                <w:webHidden/>
              </w:rPr>
            </w:r>
            <w:r w:rsidR="00061BDA">
              <w:rPr>
                <w:noProof/>
                <w:webHidden/>
              </w:rPr>
              <w:fldChar w:fldCharType="separate"/>
            </w:r>
            <w:r w:rsidR="00061BDA">
              <w:rPr>
                <w:noProof/>
                <w:webHidden/>
              </w:rPr>
              <w:t>20</w:t>
            </w:r>
            <w:r w:rsidR="00061BDA">
              <w:rPr>
                <w:noProof/>
                <w:webHidden/>
              </w:rPr>
              <w:fldChar w:fldCharType="end"/>
            </w:r>
          </w:hyperlink>
        </w:p>
        <w:p w14:paraId="2D235C69" w14:textId="4D798BB7" w:rsidR="00061BDA" w:rsidRDefault="00000000">
          <w:pPr>
            <w:pStyle w:val="TOC2"/>
            <w:tabs>
              <w:tab w:val="right" w:leader="dot" w:pos="9016"/>
            </w:tabs>
            <w:rPr>
              <w:noProof/>
            </w:rPr>
          </w:pPr>
          <w:hyperlink w:anchor="_Toc240725948" w:history="1">
            <w:r w:rsidR="00061BDA" w:rsidRPr="007266BA">
              <w:rPr>
                <w:rStyle w:val="Hyperlink"/>
                <w:noProof/>
              </w:rPr>
              <w:t>2.3 Theoretical Foundation and Contribution</w:t>
            </w:r>
            <w:r w:rsidR="00061BDA">
              <w:rPr>
                <w:noProof/>
                <w:webHidden/>
              </w:rPr>
              <w:tab/>
            </w:r>
            <w:r w:rsidR="00061BDA">
              <w:rPr>
                <w:noProof/>
                <w:webHidden/>
              </w:rPr>
              <w:fldChar w:fldCharType="begin"/>
            </w:r>
            <w:r w:rsidR="00061BDA">
              <w:rPr>
                <w:noProof/>
                <w:webHidden/>
              </w:rPr>
              <w:instrText xml:space="preserve"> PAGEREF _Toc240725948 \h </w:instrText>
            </w:r>
            <w:r w:rsidR="00061BDA">
              <w:rPr>
                <w:noProof/>
                <w:webHidden/>
              </w:rPr>
            </w:r>
            <w:r w:rsidR="00061BDA">
              <w:rPr>
                <w:noProof/>
                <w:webHidden/>
              </w:rPr>
              <w:fldChar w:fldCharType="separate"/>
            </w:r>
            <w:r w:rsidR="00061BDA">
              <w:rPr>
                <w:noProof/>
                <w:webHidden/>
              </w:rPr>
              <w:t>22</w:t>
            </w:r>
            <w:r w:rsidR="00061BDA">
              <w:rPr>
                <w:noProof/>
                <w:webHidden/>
              </w:rPr>
              <w:fldChar w:fldCharType="end"/>
            </w:r>
          </w:hyperlink>
        </w:p>
        <w:p w14:paraId="409CF938" w14:textId="54206029" w:rsidR="00061BDA" w:rsidRDefault="00000000">
          <w:pPr>
            <w:pStyle w:val="TOC3"/>
            <w:tabs>
              <w:tab w:val="right" w:leader="dot" w:pos="9016"/>
            </w:tabs>
            <w:rPr>
              <w:noProof/>
            </w:rPr>
          </w:pPr>
          <w:hyperlink w:anchor="_Toc240725949" w:history="1">
            <w:r w:rsidR="00061BDA" w:rsidRPr="007266BA">
              <w:rPr>
                <w:rStyle w:val="Hyperlink"/>
                <w:noProof/>
              </w:rPr>
              <w:t>2.3.1 Primary Theoretical Lens: Stimulus–Organism–Response Model</w:t>
            </w:r>
            <w:r w:rsidR="00061BDA">
              <w:rPr>
                <w:noProof/>
                <w:webHidden/>
              </w:rPr>
              <w:tab/>
            </w:r>
            <w:r w:rsidR="00061BDA">
              <w:rPr>
                <w:noProof/>
                <w:webHidden/>
              </w:rPr>
              <w:fldChar w:fldCharType="begin"/>
            </w:r>
            <w:r w:rsidR="00061BDA">
              <w:rPr>
                <w:noProof/>
                <w:webHidden/>
              </w:rPr>
              <w:instrText xml:space="preserve"> PAGEREF _Toc240725949 \h </w:instrText>
            </w:r>
            <w:r w:rsidR="00061BDA">
              <w:rPr>
                <w:noProof/>
                <w:webHidden/>
              </w:rPr>
            </w:r>
            <w:r w:rsidR="00061BDA">
              <w:rPr>
                <w:noProof/>
                <w:webHidden/>
              </w:rPr>
              <w:fldChar w:fldCharType="separate"/>
            </w:r>
            <w:r w:rsidR="00061BDA">
              <w:rPr>
                <w:noProof/>
                <w:webHidden/>
              </w:rPr>
              <w:t>22</w:t>
            </w:r>
            <w:r w:rsidR="00061BDA">
              <w:rPr>
                <w:noProof/>
                <w:webHidden/>
              </w:rPr>
              <w:fldChar w:fldCharType="end"/>
            </w:r>
          </w:hyperlink>
        </w:p>
        <w:p w14:paraId="6111A159" w14:textId="6D08BAA0" w:rsidR="00061BDA" w:rsidRDefault="00000000">
          <w:pPr>
            <w:pStyle w:val="TOC3"/>
            <w:tabs>
              <w:tab w:val="right" w:leader="dot" w:pos="9016"/>
            </w:tabs>
            <w:rPr>
              <w:noProof/>
            </w:rPr>
          </w:pPr>
          <w:hyperlink w:anchor="_Toc240725950" w:history="1">
            <w:r w:rsidR="00061BDA" w:rsidRPr="007266BA">
              <w:rPr>
                <w:rStyle w:val="Hyperlink"/>
                <w:noProof/>
              </w:rPr>
              <w:t>2.3.2 Complementary Theoretical Perspectives</w:t>
            </w:r>
            <w:r w:rsidR="00061BDA">
              <w:rPr>
                <w:noProof/>
                <w:webHidden/>
              </w:rPr>
              <w:tab/>
            </w:r>
            <w:r w:rsidR="00061BDA">
              <w:rPr>
                <w:noProof/>
                <w:webHidden/>
              </w:rPr>
              <w:fldChar w:fldCharType="begin"/>
            </w:r>
            <w:r w:rsidR="00061BDA">
              <w:rPr>
                <w:noProof/>
                <w:webHidden/>
              </w:rPr>
              <w:instrText xml:space="preserve"> PAGEREF _Toc240725950 \h </w:instrText>
            </w:r>
            <w:r w:rsidR="00061BDA">
              <w:rPr>
                <w:noProof/>
                <w:webHidden/>
              </w:rPr>
            </w:r>
            <w:r w:rsidR="00061BDA">
              <w:rPr>
                <w:noProof/>
                <w:webHidden/>
              </w:rPr>
              <w:fldChar w:fldCharType="separate"/>
            </w:r>
            <w:r w:rsidR="00061BDA">
              <w:rPr>
                <w:noProof/>
                <w:webHidden/>
              </w:rPr>
              <w:t>23</w:t>
            </w:r>
            <w:r w:rsidR="00061BDA">
              <w:rPr>
                <w:noProof/>
                <w:webHidden/>
              </w:rPr>
              <w:fldChar w:fldCharType="end"/>
            </w:r>
          </w:hyperlink>
        </w:p>
        <w:p w14:paraId="7C67C286" w14:textId="36C6433D" w:rsidR="00061BDA" w:rsidRDefault="00000000">
          <w:pPr>
            <w:pStyle w:val="TOC3"/>
            <w:tabs>
              <w:tab w:val="right" w:leader="dot" w:pos="9016"/>
            </w:tabs>
            <w:rPr>
              <w:noProof/>
            </w:rPr>
          </w:pPr>
          <w:hyperlink w:anchor="_Toc240725951" w:history="1">
            <w:r w:rsidR="00061BDA" w:rsidRPr="007266BA">
              <w:rPr>
                <w:rStyle w:val="Hyperlink"/>
                <w:noProof/>
              </w:rPr>
              <w:t>2.3.3 Justification and Theoretical Contribution</w:t>
            </w:r>
            <w:r w:rsidR="00061BDA">
              <w:rPr>
                <w:noProof/>
                <w:webHidden/>
              </w:rPr>
              <w:tab/>
            </w:r>
            <w:r w:rsidR="00061BDA">
              <w:rPr>
                <w:noProof/>
                <w:webHidden/>
              </w:rPr>
              <w:fldChar w:fldCharType="begin"/>
            </w:r>
            <w:r w:rsidR="00061BDA">
              <w:rPr>
                <w:noProof/>
                <w:webHidden/>
              </w:rPr>
              <w:instrText xml:space="preserve"> PAGEREF _Toc240725951 \h </w:instrText>
            </w:r>
            <w:r w:rsidR="00061BDA">
              <w:rPr>
                <w:noProof/>
                <w:webHidden/>
              </w:rPr>
            </w:r>
            <w:r w:rsidR="00061BDA">
              <w:rPr>
                <w:noProof/>
                <w:webHidden/>
              </w:rPr>
              <w:fldChar w:fldCharType="separate"/>
            </w:r>
            <w:r w:rsidR="00061BDA">
              <w:rPr>
                <w:noProof/>
                <w:webHidden/>
              </w:rPr>
              <w:t>24</w:t>
            </w:r>
            <w:r w:rsidR="00061BDA">
              <w:rPr>
                <w:noProof/>
                <w:webHidden/>
              </w:rPr>
              <w:fldChar w:fldCharType="end"/>
            </w:r>
          </w:hyperlink>
        </w:p>
        <w:p w14:paraId="339E7DCD" w14:textId="741CD8C9" w:rsidR="00061BDA" w:rsidRDefault="00000000">
          <w:pPr>
            <w:pStyle w:val="TOC2"/>
            <w:tabs>
              <w:tab w:val="right" w:leader="dot" w:pos="9016"/>
            </w:tabs>
            <w:rPr>
              <w:noProof/>
            </w:rPr>
          </w:pPr>
          <w:hyperlink w:anchor="_Toc240725952" w:history="1">
            <w:r w:rsidR="00061BDA" w:rsidRPr="007266BA">
              <w:rPr>
                <w:rStyle w:val="Hyperlink"/>
                <w:noProof/>
              </w:rPr>
              <w:t>2.4 Conceptual Framework</w:t>
            </w:r>
            <w:r w:rsidR="00061BDA">
              <w:rPr>
                <w:noProof/>
                <w:webHidden/>
              </w:rPr>
              <w:tab/>
            </w:r>
            <w:r w:rsidR="00061BDA">
              <w:rPr>
                <w:noProof/>
                <w:webHidden/>
              </w:rPr>
              <w:fldChar w:fldCharType="begin"/>
            </w:r>
            <w:r w:rsidR="00061BDA">
              <w:rPr>
                <w:noProof/>
                <w:webHidden/>
              </w:rPr>
              <w:instrText xml:space="preserve"> PAGEREF _Toc240725952 \h </w:instrText>
            </w:r>
            <w:r w:rsidR="00061BDA">
              <w:rPr>
                <w:noProof/>
                <w:webHidden/>
              </w:rPr>
            </w:r>
            <w:r w:rsidR="00061BDA">
              <w:rPr>
                <w:noProof/>
                <w:webHidden/>
              </w:rPr>
              <w:fldChar w:fldCharType="separate"/>
            </w:r>
            <w:r w:rsidR="00061BDA">
              <w:rPr>
                <w:noProof/>
                <w:webHidden/>
              </w:rPr>
              <w:t>25</w:t>
            </w:r>
            <w:r w:rsidR="00061BDA">
              <w:rPr>
                <w:noProof/>
                <w:webHidden/>
              </w:rPr>
              <w:fldChar w:fldCharType="end"/>
            </w:r>
          </w:hyperlink>
        </w:p>
        <w:p w14:paraId="624CE355" w14:textId="15399894" w:rsidR="00061BDA" w:rsidRDefault="00000000">
          <w:pPr>
            <w:pStyle w:val="TOC3"/>
            <w:tabs>
              <w:tab w:val="right" w:leader="dot" w:pos="9016"/>
            </w:tabs>
            <w:rPr>
              <w:noProof/>
            </w:rPr>
          </w:pPr>
          <w:hyperlink w:anchor="_Toc240725953" w:history="1">
            <w:r w:rsidR="00061BDA" w:rsidRPr="007266BA">
              <w:rPr>
                <w:rStyle w:val="Hyperlink"/>
                <w:noProof/>
              </w:rPr>
              <w:t>2.4.1 Purpose of the Conceptual Framework</w:t>
            </w:r>
            <w:r w:rsidR="00061BDA">
              <w:rPr>
                <w:noProof/>
                <w:webHidden/>
              </w:rPr>
              <w:tab/>
            </w:r>
            <w:r w:rsidR="00061BDA">
              <w:rPr>
                <w:noProof/>
                <w:webHidden/>
              </w:rPr>
              <w:fldChar w:fldCharType="begin"/>
            </w:r>
            <w:r w:rsidR="00061BDA">
              <w:rPr>
                <w:noProof/>
                <w:webHidden/>
              </w:rPr>
              <w:instrText xml:space="preserve"> PAGEREF _Toc240725953 \h </w:instrText>
            </w:r>
            <w:r w:rsidR="00061BDA">
              <w:rPr>
                <w:noProof/>
                <w:webHidden/>
              </w:rPr>
            </w:r>
            <w:r w:rsidR="00061BDA">
              <w:rPr>
                <w:noProof/>
                <w:webHidden/>
              </w:rPr>
              <w:fldChar w:fldCharType="separate"/>
            </w:r>
            <w:r w:rsidR="00061BDA">
              <w:rPr>
                <w:noProof/>
                <w:webHidden/>
              </w:rPr>
              <w:t>25</w:t>
            </w:r>
            <w:r w:rsidR="00061BDA">
              <w:rPr>
                <w:noProof/>
                <w:webHidden/>
              </w:rPr>
              <w:fldChar w:fldCharType="end"/>
            </w:r>
          </w:hyperlink>
        </w:p>
        <w:p w14:paraId="3ABA271F" w14:textId="4F45AFF1" w:rsidR="00061BDA" w:rsidRDefault="00000000">
          <w:pPr>
            <w:pStyle w:val="TOC3"/>
            <w:tabs>
              <w:tab w:val="right" w:leader="dot" w:pos="9016"/>
            </w:tabs>
            <w:rPr>
              <w:noProof/>
            </w:rPr>
          </w:pPr>
          <w:hyperlink w:anchor="_Toc240725954" w:history="1">
            <w:r w:rsidR="00061BDA" w:rsidRPr="007266BA">
              <w:rPr>
                <w:rStyle w:val="Hyperlink"/>
                <w:noProof/>
              </w:rPr>
              <w:t>2.4.2 Components of the Conceptual Framework</w:t>
            </w:r>
            <w:r w:rsidR="00061BDA">
              <w:rPr>
                <w:noProof/>
                <w:webHidden/>
              </w:rPr>
              <w:tab/>
            </w:r>
            <w:r w:rsidR="00061BDA">
              <w:rPr>
                <w:noProof/>
                <w:webHidden/>
              </w:rPr>
              <w:fldChar w:fldCharType="begin"/>
            </w:r>
            <w:r w:rsidR="00061BDA">
              <w:rPr>
                <w:noProof/>
                <w:webHidden/>
              </w:rPr>
              <w:instrText xml:space="preserve"> PAGEREF _Toc240725954 \h </w:instrText>
            </w:r>
            <w:r w:rsidR="00061BDA">
              <w:rPr>
                <w:noProof/>
                <w:webHidden/>
              </w:rPr>
            </w:r>
            <w:r w:rsidR="00061BDA">
              <w:rPr>
                <w:noProof/>
                <w:webHidden/>
              </w:rPr>
              <w:fldChar w:fldCharType="separate"/>
            </w:r>
            <w:r w:rsidR="00061BDA">
              <w:rPr>
                <w:noProof/>
                <w:webHidden/>
              </w:rPr>
              <w:t>25</w:t>
            </w:r>
            <w:r w:rsidR="00061BDA">
              <w:rPr>
                <w:noProof/>
                <w:webHidden/>
              </w:rPr>
              <w:fldChar w:fldCharType="end"/>
            </w:r>
          </w:hyperlink>
        </w:p>
        <w:p w14:paraId="127B91AD" w14:textId="4E37DA67" w:rsidR="00061BDA" w:rsidRDefault="00000000">
          <w:pPr>
            <w:pStyle w:val="TOC3"/>
            <w:tabs>
              <w:tab w:val="right" w:leader="dot" w:pos="9016"/>
            </w:tabs>
            <w:rPr>
              <w:noProof/>
            </w:rPr>
          </w:pPr>
          <w:hyperlink w:anchor="_Toc240725955" w:history="1">
            <w:r w:rsidR="00061BDA" w:rsidRPr="007266BA">
              <w:rPr>
                <w:rStyle w:val="Hyperlink"/>
                <w:noProof/>
              </w:rPr>
              <w:t>2.4.3 Application to the Case Analysis</w:t>
            </w:r>
            <w:r w:rsidR="00061BDA">
              <w:rPr>
                <w:noProof/>
                <w:webHidden/>
              </w:rPr>
              <w:tab/>
            </w:r>
            <w:r w:rsidR="00061BDA">
              <w:rPr>
                <w:noProof/>
                <w:webHidden/>
              </w:rPr>
              <w:fldChar w:fldCharType="begin"/>
            </w:r>
            <w:r w:rsidR="00061BDA">
              <w:rPr>
                <w:noProof/>
                <w:webHidden/>
              </w:rPr>
              <w:instrText xml:space="preserve"> PAGEREF _Toc240725955 \h </w:instrText>
            </w:r>
            <w:r w:rsidR="00061BDA">
              <w:rPr>
                <w:noProof/>
                <w:webHidden/>
              </w:rPr>
            </w:r>
            <w:r w:rsidR="00061BDA">
              <w:rPr>
                <w:noProof/>
                <w:webHidden/>
              </w:rPr>
              <w:fldChar w:fldCharType="separate"/>
            </w:r>
            <w:r w:rsidR="00061BDA">
              <w:rPr>
                <w:noProof/>
                <w:webHidden/>
              </w:rPr>
              <w:t>27</w:t>
            </w:r>
            <w:r w:rsidR="00061BDA">
              <w:rPr>
                <w:noProof/>
                <w:webHidden/>
              </w:rPr>
              <w:fldChar w:fldCharType="end"/>
            </w:r>
          </w:hyperlink>
        </w:p>
        <w:p w14:paraId="29906347" w14:textId="43C640CA" w:rsidR="00061BDA" w:rsidRDefault="00000000">
          <w:pPr>
            <w:pStyle w:val="TOC2"/>
            <w:tabs>
              <w:tab w:val="right" w:leader="dot" w:pos="9016"/>
            </w:tabs>
            <w:rPr>
              <w:noProof/>
            </w:rPr>
          </w:pPr>
          <w:hyperlink w:anchor="_Toc240725956" w:history="1">
            <w:r w:rsidR="00061BDA" w:rsidRPr="007266BA">
              <w:rPr>
                <w:rStyle w:val="Hyperlink"/>
                <w:noProof/>
              </w:rPr>
              <w:t>2.5 Conclusion</w:t>
            </w:r>
            <w:r w:rsidR="00061BDA">
              <w:rPr>
                <w:noProof/>
                <w:webHidden/>
              </w:rPr>
              <w:tab/>
            </w:r>
            <w:r w:rsidR="00061BDA">
              <w:rPr>
                <w:noProof/>
                <w:webHidden/>
              </w:rPr>
              <w:fldChar w:fldCharType="begin"/>
            </w:r>
            <w:r w:rsidR="00061BDA">
              <w:rPr>
                <w:noProof/>
                <w:webHidden/>
              </w:rPr>
              <w:instrText xml:space="preserve"> PAGEREF _Toc240725956 \h </w:instrText>
            </w:r>
            <w:r w:rsidR="00061BDA">
              <w:rPr>
                <w:noProof/>
                <w:webHidden/>
              </w:rPr>
            </w:r>
            <w:r w:rsidR="00061BDA">
              <w:rPr>
                <w:noProof/>
                <w:webHidden/>
              </w:rPr>
              <w:fldChar w:fldCharType="separate"/>
            </w:r>
            <w:r w:rsidR="00061BDA">
              <w:rPr>
                <w:noProof/>
                <w:webHidden/>
              </w:rPr>
              <w:t>28</w:t>
            </w:r>
            <w:r w:rsidR="00061BDA">
              <w:rPr>
                <w:noProof/>
                <w:webHidden/>
              </w:rPr>
              <w:fldChar w:fldCharType="end"/>
            </w:r>
          </w:hyperlink>
        </w:p>
        <w:p w14:paraId="233D74EF" w14:textId="2B99B96F" w:rsidR="00061BDA" w:rsidRDefault="00000000">
          <w:pPr>
            <w:pStyle w:val="TOC1"/>
            <w:tabs>
              <w:tab w:val="right" w:leader="dot" w:pos="9016"/>
            </w:tabs>
            <w:rPr>
              <w:noProof/>
            </w:rPr>
          </w:pPr>
          <w:hyperlink w:anchor="_Toc240725957" w:history="1">
            <w:r w:rsidR="00061BDA" w:rsidRPr="007266BA">
              <w:rPr>
                <w:rStyle w:val="Hyperlink"/>
                <w:noProof/>
              </w:rPr>
              <w:t>Chapter 3: Methodology</w:t>
            </w:r>
            <w:r w:rsidR="00061BDA">
              <w:rPr>
                <w:noProof/>
                <w:webHidden/>
              </w:rPr>
              <w:tab/>
            </w:r>
            <w:r w:rsidR="00061BDA">
              <w:rPr>
                <w:noProof/>
                <w:webHidden/>
              </w:rPr>
              <w:fldChar w:fldCharType="begin"/>
            </w:r>
            <w:r w:rsidR="00061BDA">
              <w:rPr>
                <w:noProof/>
                <w:webHidden/>
              </w:rPr>
              <w:instrText xml:space="preserve"> PAGEREF _Toc240725957 \h </w:instrText>
            </w:r>
            <w:r w:rsidR="00061BDA">
              <w:rPr>
                <w:noProof/>
                <w:webHidden/>
              </w:rPr>
            </w:r>
            <w:r w:rsidR="00061BDA">
              <w:rPr>
                <w:noProof/>
                <w:webHidden/>
              </w:rPr>
              <w:fldChar w:fldCharType="separate"/>
            </w:r>
            <w:r w:rsidR="00061BDA">
              <w:rPr>
                <w:noProof/>
                <w:webHidden/>
              </w:rPr>
              <w:t>29</w:t>
            </w:r>
            <w:r w:rsidR="00061BDA">
              <w:rPr>
                <w:noProof/>
                <w:webHidden/>
              </w:rPr>
              <w:fldChar w:fldCharType="end"/>
            </w:r>
          </w:hyperlink>
        </w:p>
        <w:p w14:paraId="07BBBC03" w14:textId="7DE2C3CB" w:rsidR="00061BDA" w:rsidRDefault="00000000">
          <w:pPr>
            <w:pStyle w:val="TOC2"/>
            <w:tabs>
              <w:tab w:val="right" w:leader="dot" w:pos="9016"/>
            </w:tabs>
            <w:rPr>
              <w:noProof/>
            </w:rPr>
          </w:pPr>
          <w:hyperlink w:anchor="_Toc240725958" w:history="1">
            <w:r w:rsidR="00061BDA" w:rsidRPr="007266BA">
              <w:rPr>
                <w:rStyle w:val="Hyperlink"/>
                <w:noProof/>
              </w:rPr>
              <w:t>3.1 Introduction</w:t>
            </w:r>
            <w:r w:rsidR="00061BDA">
              <w:rPr>
                <w:noProof/>
                <w:webHidden/>
              </w:rPr>
              <w:tab/>
            </w:r>
            <w:r w:rsidR="00061BDA">
              <w:rPr>
                <w:noProof/>
                <w:webHidden/>
              </w:rPr>
              <w:fldChar w:fldCharType="begin"/>
            </w:r>
            <w:r w:rsidR="00061BDA">
              <w:rPr>
                <w:noProof/>
                <w:webHidden/>
              </w:rPr>
              <w:instrText xml:space="preserve"> PAGEREF _Toc240725958 \h </w:instrText>
            </w:r>
            <w:r w:rsidR="00061BDA">
              <w:rPr>
                <w:noProof/>
                <w:webHidden/>
              </w:rPr>
            </w:r>
            <w:r w:rsidR="00061BDA">
              <w:rPr>
                <w:noProof/>
                <w:webHidden/>
              </w:rPr>
              <w:fldChar w:fldCharType="separate"/>
            </w:r>
            <w:r w:rsidR="00061BDA">
              <w:rPr>
                <w:noProof/>
                <w:webHidden/>
              </w:rPr>
              <w:t>29</w:t>
            </w:r>
            <w:r w:rsidR="00061BDA">
              <w:rPr>
                <w:noProof/>
                <w:webHidden/>
              </w:rPr>
              <w:fldChar w:fldCharType="end"/>
            </w:r>
          </w:hyperlink>
        </w:p>
        <w:p w14:paraId="482861A2" w14:textId="518B5FB1" w:rsidR="00061BDA" w:rsidRDefault="00000000">
          <w:pPr>
            <w:pStyle w:val="TOC2"/>
            <w:tabs>
              <w:tab w:val="right" w:leader="dot" w:pos="9016"/>
            </w:tabs>
            <w:rPr>
              <w:noProof/>
            </w:rPr>
          </w:pPr>
          <w:hyperlink w:anchor="_Toc240725959" w:history="1">
            <w:r w:rsidR="00061BDA" w:rsidRPr="007266BA">
              <w:rPr>
                <w:rStyle w:val="Hyperlink"/>
                <w:noProof/>
              </w:rPr>
              <w:t>3.2 Research Philosophy, Approach and Design</w:t>
            </w:r>
            <w:r w:rsidR="00061BDA">
              <w:rPr>
                <w:noProof/>
                <w:webHidden/>
              </w:rPr>
              <w:tab/>
            </w:r>
            <w:r w:rsidR="00061BDA">
              <w:rPr>
                <w:noProof/>
                <w:webHidden/>
              </w:rPr>
              <w:fldChar w:fldCharType="begin"/>
            </w:r>
            <w:r w:rsidR="00061BDA">
              <w:rPr>
                <w:noProof/>
                <w:webHidden/>
              </w:rPr>
              <w:instrText xml:space="preserve"> PAGEREF _Toc240725959 \h </w:instrText>
            </w:r>
            <w:r w:rsidR="00061BDA">
              <w:rPr>
                <w:noProof/>
                <w:webHidden/>
              </w:rPr>
            </w:r>
            <w:r w:rsidR="00061BDA">
              <w:rPr>
                <w:noProof/>
                <w:webHidden/>
              </w:rPr>
              <w:fldChar w:fldCharType="separate"/>
            </w:r>
            <w:r w:rsidR="00061BDA">
              <w:rPr>
                <w:noProof/>
                <w:webHidden/>
              </w:rPr>
              <w:t>29</w:t>
            </w:r>
            <w:r w:rsidR="00061BDA">
              <w:rPr>
                <w:noProof/>
                <w:webHidden/>
              </w:rPr>
              <w:fldChar w:fldCharType="end"/>
            </w:r>
          </w:hyperlink>
        </w:p>
        <w:p w14:paraId="50365393" w14:textId="2602BE26" w:rsidR="00061BDA" w:rsidRDefault="00000000">
          <w:pPr>
            <w:pStyle w:val="TOC3"/>
            <w:tabs>
              <w:tab w:val="right" w:leader="dot" w:pos="9016"/>
            </w:tabs>
            <w:rPr>
              <w:noProof/>
            </w:rPr>
          </w:pPr>
          <w:hyperlink w:anchor="_Toc240725960" w:history="1">
            <w:r w:rsidR="00061BDA" w:rsidRPr="007266BA">
              <w:rPr>
                <w:rStyle w:val="Hyperlink"/>
                <w:noProof/>
              </w:rPr>
              <w:t>3.2.1 Research Philosophy</w:t>
            </w:r>
            <w:r w:rsidR="00061BDA">
              <w:rPr>
                <w:noProof/>
                <w:webHidden/>
              </w:rPr>
              <w:tab/>
            </w:r>
            <w:r w:rsidR="00061BDA">
              <w:rPr>
                <w:noProof/>
                <w:webHidden/>
              </w:rPr>
              <w:fldChar w:fldCharType="begin"/>
            </w:r>
            <w:r w:rsidR="00061BDA">
              <w:rPr>
                <w:noProof/>
                <w:webHidden/>
              </w:rPr>
              <w:instrText xml:space="preserve"> PAGEREF _Toc240725960 \h </w:instrText>
            </w:r>
            <w:r w:rsidR="00061BDA">
              <w:rPr>
                <w:noProof/>
                <w:webHidden/>
              </w:rPr>
            </w:r>
            <w:r w:rsidR="00061BDA">
              <w:rPr>
                <w:noProof/>
                <w:webHidden/>
              </w:rPr>
              <w:fldChar w:fldCharType="separate"/>
            </w:r>
            <w:r w:rsidR="00061BDA">
              <w:rPr>
                <w:noProof/>
                <w:webHidden/>
              </w:rPr>
              <w:t>29</w:t>
            </w:r>
            <w:r w:rsidR="00061BDA">
              <w:rPr>
                <w:noProof/>
                <w:webHidden/>
              </w:rPr>
              <w:fldChar w:fldCharType="end"/>
            </w:r>
          </w:hyperlink>
        </w:p>
        <w:p w14:paraId="4F31126E" w14:textId="29F3D5BC" w:rsidR="00061BDA" w:rsidRDefault="00000000">
          <w:pPr>
            <w:pStyle w:val="TOC3"/>
            <w:tabs>
              <w:tab w:val="right" w:leader="dot" w:pos="9016"/>
            </w:tabs>
            <w:rPr>
              <w:noProof/>
            </w:rPr>
          </w:pPr>
          <w:hyperlink w:anchor="_Toc240725961" w:history="1">
            <w:r w:rsidR="00061BDA" w:rsidRPr="007266BA">
              <w:rPr>
                <w:rStyle w:val="Hyperlink"/>
                <w:noProof/>
              </w:rPr>
              <w:t>3.2.2 Research Approach</w:t>
            </w:r>
            <w:r w:rsidR="00061BDA">
              <w:rPr>
                <w:noProof/>
                <w:webHidden/>
              </w:rPr>
              <w:tab/>
            </w:r>
            <w:r w:rsidR="00061BDA">
              <w:rPr>
                <w:noProof/>
                <w:webHidden/>
              </w:rPr>
              <w:fldChar w:fldCharType="begin"/>
            </w:r>
            <w:r w:rsidR="00061BDA">
              <w:rPr>
                <w:noProof/>
                <w:webHidden/>
              </w:rPr>
              <w:instrText xml:space="preserve"> PAGEREF _Toc240725961 \h </w:instrText>
            </w:r>
            <w:r w:rsidR="00061BDA">
              <w:rPr>
                <w:noProof/>
                <w:webHidden/>
              </w:rPr>
            </w:r>
            <w:r w:rsidR="00061BDA">
              <w:rPr>
                <w:noProof/>
                <w:webHidden/>
              </w:rPr>
              <w:fldChar w:fldCharType="separate"/>
            </w:r>
            <w:r w:rsidR="00061BDA">
              <w:rPr>
                <w:noProof/>
                <w:webHidden/>
              </w:rPr>
              <w:t>30</w:t>
            </w:r>
            <w:r w:rsidR="00061BDA">
              <w:rPr>
                <w:noProof/>
                <w:webHidden/>
              </w:rPr>
              <w:fldChar w:fldCharType="end"/>
            </w:r>
          </w:hyperlink>
        </w:p>
        <w:p w14:paraId="289CF29C" w14:textId="1DE64A86" w:rsidR="00061BDA" w:rsidRDefault="00000000">
          <w:pPr>
            <w:pStyle w:val="TOC3"/>
            <w:tabs>
              <w:tab w:val="right" w:leader="dot" w:pos="9016"/>
            </w:tabs>
            <w:rPr>
              <w:noProof/>
            </w:rPr>
          </w:pPr>
          <w:hyperlink w:anchor="_Toc240725962" w:history="1">
            <w:r w:rsidR="00061BDA" w:rsidRPr="007266BA">
              <w:rPr>
                <w:rStyle w:val="Hyperlink"/>
                <w:noProof/>
              </w:rPr>
              <w:t>3.2.3 Research Design and Strategy</w:t>
            </w:r>
            <w:r w:rsidR="00061BDA">
              <w:rPr>
                <w:noProof/>
                <w:webHidden/>
              </w:rPr>
              <w:tab/>
            </w:r>
            <w:r w:rsidR="00061BDA">
              <w:rPr>
                <w:noProof/>
                <w:webHidden/>
              </w:rPr>
              <w:fldChar w:fldCharType="begin"/>
            </w:r>
            <w:r w:rsidR="00061BDA">
              <w:rPr>
                <w:noProof/>
                <w:webHidden/>
              </w:rPr>
              <w:instrText xml:space="preserve"> PAGEREF _Toc240725962 \h </w:instrText>
            </w:r>
            <w:r w:rsidR="00061BDA">
              <w:rPr>
                <w:noProof/>
                <w:webHidden/>
              </w:rPr>
            </w:r>
            <w:r w:rsidR="00061BDA">
              <w:rPr>
                <w:noProof/>
                <w:webHidden/>
              </w:rPr>
              <w:fldChar w:fldCharType="separate"/>
            </w:r>
            <w:r w:rsidR="00061BDA">
              <w:rPr>
                <w:noProof/>
                <w:webHidden/>
              </w:rPr>
              <w:t>30</w:t>
            </w:r>
            <w:r w:rsidR="00061BDA">
              <w:rPr>
                <w:noProof/>
                <w:webHidden/>
              </w:rPr>
              <w:fldChar w:fldCharType="end"/>
            </w:r>
          </w:hyperlink>
        </w:p>
        <w:p w14:paraId="28140CAF" w14:textId="5DFE326D" w:rsidR="00061BDA" w:rsidRDefault="00000000">
          <w:pPr>
            <w:pStyle w:val="TOC2"/>
            <w:tabs>
              <w:tab w:val="right" w:leader="dot" w:pos="9016"/>
            </w:tabs>
            <w:rPr>
              <w:noProof/>
            </w:rPr>
          </w:pPr>
          <w:hyperlink w:anchor="_Toc240725963" w:history="1">
            <w:r w:rsidR="00061BDA" w:rsidRPr="007266BA">
              <w:rPr>
                <w:rStyle w:val="Hyperlink"/>
                <w:noProof/>
              </w:rPr>
              <w:t>3.3 Justification for Case-Study Methodology</w:t>
            </w:r>
            <w:r w:rsidR="00061BDA">
              <w:rPr>
                <w:noProof/>
                <w:webHidden/>
              </w:rPr>
              <w:tab/>
            </w:r>
            <w:r w:rsidR="00061BDA">
              <w:rPr>
                <w:noProof/>
                <w:webHidden/>
              </w:rPr>
              <w:fldChar w:fldCharType="begin"/>
            </w:r>
            <w:r w:rsidR="00061BDA">
              <w:rPr>
                <w:noProof/>
                <w:webHidden/>
              </w:rPr>
              <w:instrText xml:space="preserve"> PAGEREF _Toc240725963 \h </w:instrText>
            </w:r>
            <w:r w:rsidR="00061BDA">
              <w:rPr>
                <w:noProof/>
                <w:webHidden/>
              </w:rPr>
            </w:r>
            <w:r w:rsidR="00061BDA">
              <w:rPr>
                <w:noProof/>
                <w:webHidden/>
              </w:rPr>
              <w:fldChar w:fldCharType="separate"/>
            </w:r>
            <w:r w:rsidR="00061BDA">
              <w:rPr>
                <w:noProof/>
                <w:webHidden/>
              </w:rPr>
              <w:t>31</w:t>
            </w:r>
            <w:r w:rsidR="00061BDA">
              <w:rPr>
                <w:noProof/>
                <w:webHidden/>
              </w:rPr>
              <w:fldChar w:fldCharType="end"/>
            </w:r>
          </w:hyperlink>
        </w:p>
        <w:p w14:paraId="24377064" w14:textId="5487442A" w:rsidR="00061BDA" w:rsidRDefault="00000000">
          <w:pPr>
            <w:pStyle w:val="TOC2"/>
            <w:tabs>
              <w:tab w:val="right" w:leader="dot" w:pos="9016"/>
            </w:tabs>
            <w:rPr>
              <w:noProof/>
            </w:rPr>
          </w:pPr>
          <w:hyperlink w:anchor="_Toc240725964" w:history="1">
            <w:r w:rsidR="00061BDA" w:rsidRPr="007266BA">
              <w:rPr>
                <w:rStyle w:val="Hyperlink"/>
                <w:noProof/>
              </w:rPr>
              <w:t>3.4 Case Selection and Sampling Strategy</w:t>
            </w:r>
            <w:r w:rsidR="00061BDA">
              <w:rPr>
                <w:noProof/>
                <w:webHidden/>
              </w:rPr>
              <w:tab/>
            </w:r>
            <w:r w:rsidR="00061BDA">
              <w:rPr>
                <w:noProof/>
                <w:webHidden/>
              </w:rPr>
              <w:fldChar w:fldCharType="begin"/>
            </w:r>
            <w:r w:rsidR="00061BDA">
              <w:rPr>
                <w:noProof/>
                <w:webHidden/>
              </w:rPr>
              <w:instrText xml:space="preserve"> PAGEREF _Toc240725964 \h </w:instrText>
            </w:r>
            <w:r w:rsidR="00061BDA">
              <w:rPr>
                <w:noProof/>
                <w:webHidden/>
              </w:rPr>
            </w:r>
            <w:r w:rsidR="00061BDA">
              <w:rPr>
                <w:noProof/>
                <w:webHidden/>
              </w:rPr>
              <w:fldChar w:fldCharType="separate"/>
            </w:r>
            <w:r w:rsidR="00061BDA">
              <w:rPr>
                <w:noProof/>
                <w:webHidden/>
              </w:rPr>
              <w:t>32</w:t>
            </w:r>
            <w:r w:rsidR="00061BDA">
              <w:rPr>
                <w:noProof/>
                <w:webHidden/>
              </w:rPr>
              <w:fldChar w:fldCharType="end"/>
            </w:r>
          </w:hyperlink>
        </w:p>
        <w:p w14:paraId="7DDF657F" w14:textId="7C528EA5" w:rsidR="00061BDA" w:rsidRDefault="00000000">
          <w:pPr>
            <w:pStyle w:val="TOC3"/>
            <w:tabs>
              <w:tab w:val="right" w:leader="dot" w:pos="9016"/>
            </w:tabs>
            <w:rPr>
              <w:noProof/>
            </w:rPr>
          </w:pPr>
          <w:hyperlink w:anchor="_Toc240725965" w:history="1">
            <w:r w:rsidR="00061BDA" w:rsidRPr="007266BA">
              <w:rPr>
                <w:rStyle w:val="Hyperlink"/>
                <w:noProof/>
              </w:rPr>
              <w:t>3.4.1 Sampling Logic</w:t>
            </w:r>
            <w:r w:rsidR="00061BDA">
              <w:rPr>
                <w:noProof/>
                <w:webHidden/>
              </w:rPr>
              <w:tab/>
            </w:r>
            <w:r w:rsidR="00061BDA">
              <w:rPr>
                <w:noProof/>
                <w:webHidden/>
              </w:rPr>
              <w:fldChar w:fldCharType="begin"/>
            </w:r>
            <w:r w:rsidR="00061BDA">
              <w:rPr>
                <w:noProof/>
                <w:webHidden/>
              </w:rPr>
              <w:instrText xml:space="preserve"> PAGEREF _Toc240725965 \h </w:instrText>
            </w:r>
            <w:r w:rsidR="00061BDA">
              <w:rPr>
                <w:noProof/>
                <w:webHidden/>
              </w:rPr>
            </w:r>
            <w:r w:rsidR="00061BDA">
              <w:rPr>
                <w:noProof/>
                <w:webHidden/>
              </w:rPr>
              <w:fldChar w:fldCharType="separate"/>
            </w:r>
            <w:r w:rsidR="00061BDA">
              <w:rPr>
                <w:noProof/>
                <w:webHidden/>
              </w:rPr>
              <w:t>32</w:t>
            </w:r>
            <w:r w:rsidR="00061BDA">
              <w:rPr>
                <w:noProof/>
                <w:webHidden/>
              </w:rPr>
              <w:fldChar w:fldCharType="end"/>
            </w:r>
          </w:hyperlink>
        </w:p>
        <w:p w14:paraId="7E45A9AD" w14:textId="0A666149" w:rsidR="00061BDA" w:rsidRDefault="00000000">
          <w:pPr>
            <w:pStyle w:val="TOC3"/>
            <w:tabs>
              <w:tab w:val="right" w:leader="dot" w:pos="9016"/>
            </w:tabs>
            <w:rPr>
              <w:noProof/>
            </w:rPr>
          </w:pPr>
          <w:hyperlink w:anchor="_Toc240725966" w:history="1">
            <w:r w:rsidR="00061BDA" w:rsidRPr="007266BA">
              <w:rPr>
                <w:rStyle w:val="Hyperlink"/>
                <w:noProof/>
              </w:rPr>
              <w:t>3.4.2 Inclusion and Exclusion Criteria</w:t>
            </w:r>
            <w:r w:rsidR="00061BDA">
              <w:rPr>
                <w:noProof/>
                <w:webHidden/>
              </w:rPr>
              <w:tab/>
            </w:r>
            <w:r w:rsidR="00061BDA">
              <w:rPr>
                <w:noProof/>
                <w:webHidden/>
              </w:rPr>
              <w:fldChar w:fldCharType="begin"/>
            </w:r>
            <w:r w:rsidR="00061BDA">
              <w:rPr>
                <w:noProof/>
                <w:webHidden/>
              </w:rPr>
              <w:instrText xml:space="preserve"> PAGEREF _Toc240725966 \h </w:instrText>
            </w:r>
            <w:r w:rsidR="00061BDA">
              <w:rPr>
                <w:noProof/>
                <w:webHidden/>
              </w:rPr>
            </w:r>
            <w:r w:rsidR="00061BDA">
              <w:rPr>
                <w:noProof/>
                <w:webHidden/>
              </w:rPr>
              <w:fldChar w:fldCharType="separate"/>
            </w:r>
            <w:r w:rsidR="00061BDA">
              <w:rPr>
                <w:noProof/>
                <w:webHidden/>
              </w:rPr>
              <w:t>33</w:t>
            </w:r>
            <w:r w:rsidR="00061BDA">
              <w:rPr>
                <w:noProof/>
                <w:webHidden/>
              </w:rPr>
              <w:fldChar w:fldCharType="end"/>
            </w:r>
          </w:hyperlink>
        </w:p>
        <w:p w14:paraId="518B4B75" w14:textId="5F315353" w:rsidR="00061BDA" w:rsidRDefault="00000000">
          <w:pPr>
            <w:pStyle w:val="TOC3"/>
            <w:tabs>
              <w:tab w:val="right" w:leader="dot" w:pos="9016"/>
            </w:tabs>
            <w:rPr>
              <w:noProof/>
            </w:rPr>
          </w:pPr>
          <w:hyperlink w:anchor="_Toc240725967" w:history="1">
            <w:r w:rsidR="00061BDA" w:rsidRPr="007266BA">
              <w:rPr>
                <w:rStyle w:val="Hyperlink"/>
                <w:noProof/>
              </w:rPr>
              <w:t>3.4.3 Profiles of the Selected Cases</w:t>
            </w:r>
            <w:r w:rsidR="00061BDA">
              <w:rPr>
                <w:noProof/>
                <w:webHidden/>
              </w:rPr>
              <w:tab/>
            </w:r>
            <w:r w:rsidR="00061BDA">
              <w:rPr>
                <w:noProof/>
                <w:webHidden/>
              </w:rPr>
              <w:fldChar w:fldCharType="begin"/>
            </w:r>
            <w:r w:rsidR="00061BDA">
              <w:rPr>
                <w:noProof/>
                <w:webHidden/>
              </w:rPr>
              <w:instrText xml:space="preserve"> PAGEREF _Toc240725967 \h </w:instrText>
            </w:r>
            <w:r w:rsidR="00061BDA">
              <w:rPr>
                <w:noProof/>
                <w:webHidden/>
              </w:rPr>
            </w:r>
            <w:r w:rsidR="00061BDA">
              <w:rPr>
                <w:noProof/>
                <w:webHidden/>
              </w:rPr>
              <w:fldChar w:fldCharType="separate"/>
            </w:r>
            <w:r w:rsidR="00061BDA">
              <w:rPr>
                <w:noProof/>
                <w:webHidden/>
              </w:rPr>
              <w:t>34</w:t>
            </w:r>
            <w:r w:rsidR="00061BDA">
              <w:rPr>
                <w:noProof/>
                <w:webHidden/>
              </w:rPr>
              <w:fldChar w:fldCharType="end"/>
            </w:r>
          </w:hyperlink>
        </w:p>
        <w:p w14:paraId="67DA99D9" w14:textId="1D6EF090" w:rsidR="00061BDA" w:rsidRDefault="00000000">
          <w:pPr>
            <w:pStyle w:val="TOC2"/>
            <w:tabs>
              <w:tab w:val="right" w:leader="dot" w:pos="9016"/>
            </w:tabs>
            <w:rPr>
              <w:noProof/>
            </w:rPr>
          </w:pPr>
          <w:hyperlink w:anchor="_Toc240725968" w:history="1">
            <w:r w:rsidR="00061BDA" w:rsidRPr="007266BA">
              <w:rPr>
                <w:rStyle w:val="Hyperlink"/>
                <w:noProof/>
              </w:rPr>
              <w:t>3.5 Data Sources and Data Collection</w:t>
            </w:r>
            <w:r w:rsidR="00061BDA">
              <w:rPr>
                <w:noProof/>
                <w:webHidden/>
              </w:rPr>
              <w:tab/>
            </w:r>
            <w:r w:rsidR="00061BDA">
              <w:rPr>
                <w:noProof/>
                <w:webHidden/>
              </w:rPr>
              <w:fldChar w:fldCharType="begin"/>
            </w:r>
            <w:r w:rsidR="00061BDA">
              <w:rPr>
                <w:noProof/>
                <w:webHidden/>
              </w:rPr>
              <w:instrText xml:space="preserve"> PAGEREF _Toc240725968 \h </w:instrText>
            </w:r>
            <w:r w:rsidR="00061BDA">
              <w:rPr>
                <w:noProof/>
                <w:webHidden/>
              </w:rPr>
            </w:r>
            <w:r w:rsidR="00061BDA">
              <w:rPr>
                <w:noProof/>
                <w:webHidden/>
              </w:rPr>
              <w:fldChar w:fldCharType="separate"/>
            </w:r>
            <w:r w:rsidR="00061BDA">
              <w:rPr>
                <w:noProof/>
                <w:webHidden/>
              </w:rPr>
              <w:t>36</w:t>
            </w:r>
            <w:r w:rsidR="00061BDA">
              <w:rPr>
                <w:noProof/>
                <w:webHidden/>
              </w:rPr>
              <w:fldChar w:fldCharType="end"/>
            </w:r>
          </w:hyperlink>
        </w:p>
        <w:p w14:paraId="484D0B93" w14:textId="4E59EAB5" w:rsidR="00061BDA" w:rsidRDefault="00000000">
          <w:pPr>
            <w:pStyle w:val="TOC3"/>
            <w:tabs>
              <w:tab w:val="right" w:leader="dot" w:pos="9016"/>
            </w:tabs>
            <w:rPr>
              <w:noProof/>
            </w:rPr>
          </w:pPr>
          <w:hyperlink w:anchor="_Toc240725969" w:history="1">
            <w:r w:rsidR="00061BDA" w:rsidRPr="007266BA">
              <w:rPr>
                <w:rStyle w:val="Hyperlink"/>
                <w:noProof/>
              </w:rPr>
              <w:t>3.5.1 Secondary Data Sources</w:t>
            </w:r>
            <w:r w:rsidR="00061BDA">
              <w:rPr>
                <w:noProof/>
                <w:webHidden/>
              </w:rPr>
              <w:tab/>
            </w:r>
            <w:r w:rsidR="00061BDA">
              <w:rPr>
                <w:noProof/>
                <w:webHidden/>
              </w:rPr>
              <w:fldChar w:fldCharType="begin"/>
            </w:r>
            <w:r w:rsidR="00061BDA">
              <w:rPr>
                <w:noProof/>
                <w:webHidden/>
              </w:rPr>
              <w:instrText xml:space="preserve"> PAGEREF _Toc240725969 \h </w:instrText>
            </w:r>
            <w:r w:rsidR="00061BDA">
              <w:rPr>
                <w:noProof/>
                <w:webHidden/>
              </w:rPr>
            </w:r>
            <w:r w:rsidR="00061BDA">
              <w:rPr>
                <w:noProof/>
                <w:webHidden/>
              </w:rPr>
              <w:fldChar w:fldCharType="separate"/>
            </w:r>
            <w:r w:rsidR="00061BDA">
              <w:rPr>
                <w:noProof/>
                <w:webHidden/>
              </w:rPr>
              <w:t>36</w:t>
            </w:r>
            <w:r w:rsidR="00061BDA">
              <w:rPr>
                <w:noProof/>
                <w:webHidden/>
              </w:rPr>
              <w:fldChar w:fldCharType="end"/>
            </w:r>
          </w:hyperlink>
        </w:p>
        <w:p w14:paraId="4EC1D5E7" w14:textId="523CFAB4" w:rsidR="00061BDA" w:rsidRDefault="00000000">
          <w:pPr>
            <w:pStyle w:val="TOC3"/>
            <w:tabs>
              <w:tab w:val="right" w:leader="dot" w:pos="9016"/>
            </w:tabs>
            <w:rPr>
              <w:noProof/>
            </w:rPr>
          </w:pPr>
          <w:hyperlink w:anchor="_Toc240725970" w:history="1">
            <w:r w:rsidR="00061BDA" w:rsidRPr="007266BA">
              <w:rPr>
                <w:rStyle w:val="Hyperlink"/>
                <w:noProof/>
              </w:rPr>
              <w:t>3.5.2 Search and Collection Process</w:t>
            </w:r>
            <w:r w:rsidR="00061BDA">
              <w:rPr>
                <w:noProof/>
                <w:webHidden/>
              </w:rPr>
              <w:tab/>
            </w:r>
            <w:r w:rsidR="00061BDA">
              <w:rPr>
                <w:noProof/>
                <w:webHidden/>
              </w:rPr>
              <w:fldChar w:fldCharType="begin"/>
            </w:r>
            <w:r w:rsidR="00061BDA">
              <w:rPr>
                <w:noProof/>
                <w:webHidden/>
              </w:rPr>
              <w:instrText xml:space="preserve"> PAGEREF _Toc240725970 \h </w:instrText>
            </w:r>
            <w:r w:rsidR="00061BDA">
              <w:rPr>
                <w:noProof/>
                <w:webHidden/>
              </w:rPr>
            </w:r>
            <w:r w:rsidR="00061BDA">
              <w:rPr>
                <w:noProof/>
                <w:webHidden/>
              </w:rPr>
              <w:fldChar w:fldCharType="separate"/>
            </w:r>
            <w:r w:rsidR="00061BDA">
              <w:rPr>
                <w:noProof/>
                <w:webHidden/>
              </w:rPr>
              <w:t>37</w:t>
            </w:r>
            <w:r w:rsidR="00061BDA">
              <w:rPr>
                <w:noProof/>
                <w:webHidden/>
              </w:rPr>
              <w:fldChar w:fldCharType="end"/>
            </w:r>
          </w:hyperlink>
        </w:p>
        <w:p w14:paraId="7D37CE0A" w14:textId="078B5A6B" w:rsidR="00061BDA" w:rsidRDefault="00000000">
          <w:pPr>
            <w:pStyle w:val="TOC2"/>
            <w:tabs>
              <w:tab w:val="right" w:leader="dot" w:pos="9016"/>
            </w:tabs>
            <w:rPr>
              <w:noProof/>
            </w:rPr>
          </w:pPr>
          <w:hyperlink w:anchor="_Toc240725971" w:history="1">
            <w:r w:rsidR="00061BDA" w:rsidRPr="007266BA">
              <w:rPr>
                <w:rStyle w:val="Hyperlink"/>
                <w:noProof/>
              </w:rPr>
              <w:t>3.6 Data Analysis Approach</w:t>
            </w:r>
            <w:r w:rsidR="00061BDA">
              <w:rPr>
                <w:noProof/>
                <w:webHidden/>
              </w:rPr>
              <w:tab/>
            </w:r>
            <w:r w:rsidR="00061BDA">
              <w:rPr>
                <w:noProof/>
                <w:webHidden/>
              </w:rPr>
              <w:fldChar w:fldCharType="begin"/>
            </w:r>
            <w:r w:rsidR="00061BDA">
              <w:rPr>
                <w:noProof/>
                <w:webHidden/>
              </w:rPr>
              <w:instrText xml:space="preserve"> PAGEREF _Toc240725971 \h </w:instrText>
            </w:r>
            <w:r w:rsidR="00061BDA">
              <w:rPr>
                <w:noProof/>
                <w:webHidden/>
              </w:rPr>
            </w:r>
            <w:r w:rsidR="00061BDA">
              <w:rPr>
                <w:noProof/>
                <w:webHidden/>
              </w:rPr>
              <w:fldChar w:fldCharType="separate"/>
            </w:r>
            <w:r w:rsidR="00061BDA">
              <w:rPr>
                <w:noProof/>
                <w:webHidden/>
              </w:rPr>
              <w:t>39</w:t>
            </w:r>
            <w:r w:rsidR="00061BDA">
              <w:rPr>
                <w:noProof/>
                <w:webHidden/>
              </w:rPr>
              <w:fldChar w:fldCharType="end"/>
            </w:r>
          </w:hyperlink>
        </w:p>
        <w:p w14:paraId="60E84EA4" w14:textId="2B457968" w:rsidR="00061BDA" w:rsidRDefault="00000000">
          <w:pPr>
            <w:pStyle w:val="TOC3"/>
            <w:tabs>
              <w:tab w:val="right" w:leader="dot" w:pos="9016"/>
            </w:tabs>
            <w:rPr>
              <w:noProof/>
            </w:rPr>
          </w:pPr>
          <w:hyperlink w:anchor="_Toc240725972" w:history="1">
            <w:r w:rsidR="00061BDA" w:rsidRPr="007266BA">
              <w:rPr>
                <w:rStyle w:val="Hyperlink"/>
                <w:noProof/>
              </w:rPr>
              <w:t>3.6.1 Analytical Framework</w:t>
            </w:r>
            <w:r w:rsidR="00061BDA">
              <w:rPr>
                <w:noProof/>
                <w:webHidden/>
              </w:rPr>
              <w:tab/>
            </w:r>
            <w:r w:rsidR="00061BDA">
              <w:rPr>
                <w:noProof/>
                <w:webHidden/>
              </w:rPr>
              <w:fldChar w:fldCharType="begin"/>
            </w:r>
            <w:r w:rsidR="00061BDA">
              <w:rPr>
                <w:noProof/>
                <w:webHidden/>
              </w:rPr>
              <w:instrText xml:space="preserve"> PAGEREF _Toc240725972 \h </w:instrText>
            </w:r>
            <w:r w:rsidR="00061BDA">
              <w:rPr>
                <w:noProof/>
                <w:webHidden/>
              </w:rPr>
            </w:r>
            <w:r w:rsidR="00061BDA">
              <w:rPr>
                <w:noProof/>
                <w:webHidden/>
              </w:rPr>
              <w:fldChar w:fldCharType="separate"/>
            </w:r>
            <w:r w:rsidR="00061BDA">
              <w:rPr>
                <w:noProof/>
                <w:webHidden/>
              </w:rPr>
              <w:t>39</w:t>
            </w:r>
            <w:r w:rsidR="00061BDA">
              <w:rPr>
                <w:noProof/>
                <w:webHidden/>
              </w:rPr>
              <w:fldChar w:fldCharType="end"/>
            </w:r>
          </w:hyperlink>
        </w:p>
        <w:p w14:paraId="4B1DD0E7" w14:textId="5645AA54" w:rsidR="00061BDA" w:rsidRDefault="00000000">
          <w:pPr>
            <w:pStyle w:val="TOC3"/>
            <w:tabs>
              <w:tab w:val="right" w:leader="dot" w:pos="9016"/>
            </w:tabs>
            <w:rPr>
              <w:noProof/>
            </w:rPr>
          </w:pPr>
          <w:hyperlink w:anchor="_Toc240725973" w:history="1">
            <w:r w:rsidR="00061BDA" w:rsidRPr="007266BA">
              <w:rPr>
                <w:rStyle w:val="Hyperlink"/>
                <w:noProof/>
              </w:rPr>
              <w:t>3.6.2 Within-Case Analysis</w:t>
            </w:r>
            <w:r w:rsidR="00061BDA">
              <w:rPr>
                <w:noProof/>
                <w:webHidden/>
              </w:rPr>
              <w:tab/>
            </w:r>
            <w:r w:rsidR="00061BDA">
              <w:rPr>
                <w:noProof/>
                <w:webHidden/>
              </w:rPr>
              <w:fldChar w:fldCharType="begin"/>
            </w:r>
            <w:r w:rsidR="00061BDA">
              <w:rPr>
                <w:noProof/>
                <w:webHidden/>
              </w:rPr>
              <w:instrText xml:space="preserve"> PAGEREF _Toc240725973 \h </w:instrText>
            </w:r>
            <w:r w:rsidR="00061BDA">
              <w:rPr>
                <w:noProof/>
                <w:webHidden/>
              </w:rPr>
            </w:r>
            <w:r w:rsidR="00061BDA">
              <w:rPr>
                <w:noProof/>
                <w:webHidden/>
              </w:rPr>
              <w:fldChar w:fldCharType="separate"/>
            </w:r>
            <w:r w:rsidR="00061BDA">
              <w:rPr>
                <w:noProof/>
                <w:webHidden/>
              </w:rPr>
              <w:t>40</w:t>
            </w:r>
            <w:r w:rsidR="00061BDA">
              <w:rPr>
                <w:noProof/>
                <w:webHidden/>
              </w:rPr>
              <w:fldChar w:fldCharType="end"/>
            </w:r>
          </w:hyperlink>
        </w:p>
        <w:p w14:paraId="51E41A43" w14:textId="216082A0" w:rsidR="00061BDA" w:rsidRDefault="00000000">
          <w:pPr>
            <w:pStyle w:val="TOC3"/>
            <w:tabs>
              <w:tab w:val="right" w:leader="dot" w:pos="9016"/>
            </w:tabs>
            <w:rPr>
              <w:noProof/>
            </w:rPr>
          </w:pPr>
          <w:hyperlink w:anchor="_Toc240725974" w:history="1">
            <w:r w:rsidR="00061BDA" w:rsidRPr="007266BA">
              <w:rPr>
                <w:rStyle w:val="Hyperlink"/>
                <w:noProof/>
              </w:rPr>
              <w:t>3.6.3 Cross-Case Analysis</w:t>
            </w:r>
            <w:r w:rsidR="00061BDA">
              <w:rPr>
                <w:noProof/>
                <w:webHidden/>
              </w:rPr>
              <w:tab/>
            </w:r>
            <w:r w:rsidR="00061BDA">
              <w:rPr>
                <w:noProof/>
                <w:webHidden/>
              </w:rPr>
              <w:fldChar w:fldCharType="begin"/>
            </w:r>
            <w:r w:rsidR="00061BDA">
              <w:rPr>
                <w:noProof/>
                <w:webHidden/>
              </w:rPr>
              <w:instrText xml:space="preserve"> PAGEREF _Toc240725974 \h </w:instrText>
            </w:r>
            <w:r w:rsidR="00061BDA">
              <w:rPr>
                <w:noProof/>
                <w:webHidden/>
              </w:rPr>
            </w:r>
            <w:r w:rsidR="00061BDA">
              <w:rPr>
                <w:noProof/>
                <w:webHidden/>
              </w:rPr>
              <w:fldChar w:fldCharType="separate"/>
            </w:r>
            <w:r w:rsidR="00061BDA">
              <w:rPr>
                <w:noProof/>
                <w:webHidden/>
              </w:rPr>
              <w:t>40</w:t>
            </w:r>
            <w:r w:rsidR="00061BDA">
              <w:rPr>
                <w:noProof/>
                <w:webHidden/>
              </w:rPr>
              <w:fldChar w:fldCharType="end"/>
            </w:r>
          </w:hyperlink>
        </w:p>
        <w:p w14:paraId="36D06F35" w14:textId="600C8389" w:rsidR="00061BDA" w:rsidRDefault="00000000">
          <w:pPr>
            <w:pStyle w:val="TOC2"/>
            <w:tabs>
              <w:tab w:val="right" w:leader="dot" w:pos="9016"/>
            </w:tabs>
            <w:rPr>
              <w:noProof/>
            </w:rPr>
          </w:pPr>
          <w:hyperlink w:anchor="_Toc240725975" w:history="1">
            <w:r w:rsidR="00061BDA" w:rsidRPr="007266BA">
              <w:rPr>
                <w:rStyle w:val="Hyperlink"/>
                <w:noProof/>
              </w:rPr>
              <w:t>3.7 Research Quality and Rigour</w:t>
            </w:r>
            <w:r w:rsidR="00061BDA">
              <w:rPr>
                <w:noProof/>
                <w:webHidden/>
              </w:rPr>
              <w:tab/>
            </w:r>
            <w:r w:rsidR="00061BDA">
              <w:rPr>
                <w:noProof/>
                <w:webHidden/>
              </w:rPr>
              <w:fldChar w:fldCharType="begin"/>
            </w:r>
            <w:r w:rsidR="00061BDA">
              <w:rPr>
                <w:noProof/>
                <w:webHidden/>
              </w:rPr>
              <w:instrText xml:space="preserve"> PAGEREF _Toc240725975 \h </w:instrText>
            </w:r>
            <w:r w:rsidR="00061BDA">
              <w:rPr>
                <w:noProof/>
                <w:webHidden/>
              </w:rPr>
            </w:r>
            <w:r w:rsidR="00061BDA">
              <w:rPr>
                <w:noProof/>
                <w:webHidden/>
              </w:rPr>
              <w:fldChar w:fldCharType="separate"/>
            </w:r>
            <w:r w:rsidR="00061BDA">
              <w:rPr>
                <w:noProof/>
                <w:webHidden/>
              </w:rPr>
              <w:t>43</w:t>
            </w:r>
            <w:r w:rsidR="00061BDA">
              <w:rPr>
                <w:noProof/>
                <w:webHidden/>
              </w:rPr>
              <w:fldChar w:fldCharType="end"/>
            </w:r>
          </w:hyperlink>
        </w:p>
        <w:p w14:paraId="7547092F" w14:textId="68682859" w:rsidR="00061BDA" w:rsidRDefault="00000000">
          <w:pPr>
            <w:pStyle w:val="TOC2"/>
            <w:tabs>
              <w:tab w:val="right" w:leader="dot" w:pos="9016"/>
            </w:tabs>
            <w:rPr>
              <w:noProof/>
            </w:rPr>
          </w:pPr>
          <w:hyperlink w:anchor="_Toc240725976" w:history="1">
            <w:r w:rsidR="00061BDA" w:rsidRPr="007266BA">
              <w:rPr>
                <w:rStyle w:val="Hyperlink"/>
                <w:noProof/>
              </w:rPr>
              <w:t>3.8 Ethical Considerations</w:t>
            </w:r>
            <w:r w:rsidR="00061BDA">
              <w:rPr>
                <w:noProof/>
                <w:webHidden/>
              </w:rPr>
              <w:tab/>
            </w:r>
            <w:r w:rsidR="00061BDA">
              <w:rPr>
                <w:noProof/>
                <w:webHidden/>
              </w:rPr>
              <w:fldChar w:fldCharType="begin"/>
            </w:r>
            <w:r w:rsidR="00061BDA">
              <w:rPr>
                <w:noProof/>
                <w:webHidden/>
              </w:rPr>
              <w:instrText xml:space="preserve"> PAGEREF _Toc240725976 \h </w:instrText>
            </w:r>
            <w:r w:rsidR="00061BDA">
              <w:rPr>
                <w:noProof/>
                <w:webHidden/>
              </w:rPr>
            </w:r>
            <w:r w:rsidR="00061BDA">
              <w:rPr>
                <w:noProof/>
                <w:webHidden/>
              </w:rPr>
              <w:fldChar w:fldCharType="separate"/>
            </w:r>
            <w:r w:rsidR="00061BDA">
              <w:rPr>
                <w:noProof/>
                <w:webHidden/>
              </w:rPr>
              <w:t>44</w:t>
            </w:r>
            <w:r w:rsidR="00061BDA">
              <w:rPr>
                <w:noProof/>
                <w:webHidden/>
              </w:rPr>
              <w:fldChar w:fldCharType="end"/>
            </w:r>
          </w:hyperlink>
        </w:p>
        <w:p w14:paraId="41385479" w14:textId="4C36A0E9" w:rsidR="00061BDA" w:rsidRDefault="00000000">
          <w:pPr>
            <w:pStyle w:val="TOC2"/>
            <w:tabs>
              <w:tab w:val="right" w:leader="dot" w:pos="9016"/>
            </w:tabs>
            <w:rPr>
              <w:noProof/>
            </w:rPr>
          </w:pPr>
          <w:hyperlink w:anchor="_Toc240725977" w:history="1">
            <w:r w:rsidR="00061BDA" w:rsidRPr="007266BA">
              <w:rPr>
                <w:rStyle w:val="Hyperlink"/>
                <w:noProof/>
              </w:rPr>
              <w:t>3.9 Chapter Summary</w:t>
            </w:r>
            <w:r w:rsidR="00061BDA">
              <w:rPr>
                <w:noProof/>
                <w:webHidden/>
              </w:rPr>
              <w:tab/>
            </w:r>
            <w:r w:rsidR="00061BDA">
              <w:rPr>
                <w:noProof/>
                <w:webHidden/>
              </w:rPr>
              <w:fldChar w:fldCharType="begin"/>
            </w:r>
            <w:r w:rsidR="00061BDA">
              <w:rPr>
                <w:noProof/>
                <w:webHidden/>
              </w:rPr>
              <w:instrText xml:space="preserve"> PAGEREF _Toc240725977 \h </w:instrText>
            </w:r>
            <w:r w:rsidR="00061BDA">
              <w:rPr>
                <w:noProof/>
                <w:webHidden/>
              </w:rPr>
            </w:r>
            <w:r w:rsidR="00061BDA">
              <w:rPr>
                <w:noProof/>
                <w:webHidden/>
              </w:rPr>
              <w:fldChar w:fldCharType="separate"/>
            </w:r>
            <w:r w:rsidR="00061BDA">
              <w:rPr>
                <w:noProof/>
                <w:webHidden/>
              </w:rPr>
              <w:t>45</w:t>
            </w:r>
            <w:r w:rsidR="00061BDA">
              <w:rPr>
                <w:noProof/>
                <w:webHidden/>
              </w:rPr>
              <w:fldChar w:fldCharType="end"/>
            </w:r>
          </w:hyperlink>
        </w:p>
        <w:p w14:paraId="290D7E4D" w14:textId="169D9C84" w:rsidR="00061BDA" w:rsidRDefault="00000000">
          <w:pPr>
            <w:pStyle w:val="TOC1"/>
            <w:tabs>
              <w:tab w:val="right" w:leader="dot" w:pos="9016"/>
            </w:tabs>
            <w:rPr>
              <w:noProof/>
            </w:rPr>
          </w:pPr>
          <w:hyperlink w:anchor="_Toc240725978" w:history="1">
            <w:r w:rsidR="00061BDA" w:rsidRPr="007266BA">
              <w:rPr>
                <w:rStyle w:val="Hyperlink"/>
                <w:noProof/>
              </w:rPr>
              <w:t>Chapter 4: Findings</w:t>
            </w:r>
            <w:r w:rsidR="00061BDA">
              <w:rPr>
                <w:noProof/>
                <w:webHidden/>
              </w:rPr>
              <w:tab/>
            </w:r>
            <w:r w:rsidR="00061BDA">
              <w:rPr>
                <w:noProof/>
                <w:webHidden/>
              </w:rPr>
              <w:fldChar w:fldCharType="begin"/>
            </w:r>
            <w:r w:rsidR="00061BDA">
              <w:rPr>
                <w:noProof/>
                <w:webHidden/>
              </w:rPr>
              <w:instrText xml:space="preserve"> PAGEREF _Toc240725978 \h </w:instrText>
            </w:r>
            <w:r w:rsidR="00061BDA">
              <w:rPr>
                <w:noProof/>
                <w:webHidden/>
              </w:rPr>
            </w:r>
            <w:r w:rsidR="00061BDA">
              <w:rPr>
                <w:noProof/>
                <w:webHidden/>
              </w:rPr>
              <w:fldChar w:fldCharType="separate"/>
            </w:r>
            <w:r w:rsidR="00061BDA">
              <w:rPr>
                <w:noProof/>
                <w:webHidden/>
              </w:rPr>
              <w:t>46</w:t>
            </w:r>
            <w:r w:rsidR="00061BDA">
              <w:rPr>
                <w:noProof/>
                <w:webHidden/>
              </w:rPr>
              <w:fldChar w:fldCharType="end"/>
            </w:r>
          </w:hyperlink>
        </w:p>
        <w:p w14:paraId="05B3095F" w14:textId="48669163" w:rsidR="00061BDA" w:rsidRDefault="00000000">
          <w:pPr>
            <w:pStyle w:val="TOC2"/>
            <w:tabs>
              <w:tab w:val="right" w:leader="dot" w:pos="9016"/>
            </w:tabs>
            <w:rPr>
              <w:noProof/>
            </w:rPr>
          </w:pPr>
          <w:hyperlink w:anchor="_Toc240725979" w:history="1">
            <w:r w:rsidR="00061BDA" w:rsidRPr="007266BA">
              <w:rPr>
                <w:rStyle w:val="Hyperlink"/>
                <w:noProof/>
              </w:rPr>
              <w:t>4.1 Introduction</w:t>
            </w:r>
            <w:r w:rsidR="00061BDA">
              <w:rPr>
                <w:noProof/>
                <w:webHidden/>
              </w:rPr>
              <w:tab/>
            </w:r>
            <w:r w:rsidR="00061BDA">
              <w:rPr>
                <w:noProof/>
                <w:webHidden/>
              </w:rPr>
              <w:fldChar w:fldCharType="begin"/>
            </w:r>
            <w:r w:rsidR="00061BDA">
              <w:rPr>
                <w:noProof/>
                <w:webHidden/>
              </w:rPr>
              <w:instrText xml:space="preserve"> PAGEREF _Toc240725979 \h </w:instrText>
            </w:r>
            <w:r w:rsidR="00061BDA">
              <w:rPr>
                <w:noProof/>
                <w:webHidden/>
              </w:rPr>
            </w:r>
            <w:r w:rsidR="00061BDA">
              <w:rPr>
                <w:noProof/>
                <w:webHidden/>
              </w:rPr>
              <w:fldChar w:fldCharType="separate"/>
            </w:r>
            <w:r w:rsidR="00061BDA">
              <w:rPr>
                <w:noProof/>
                <w:webHidden/>
              </w:rPr>
              <w:t>46</w:t>
            </w:r>
            <w:r w:rsidR="00061BDA">
              <w:rPr>
                <w:noProof/>
                <w:webHidden/>
              </w:rPr>
              <w:fldChar w:fldCharType="end"/>
            </w:r>
          </w:hyperlink>
        </w:p>
        <w:p w14:paraId="407B3A3C" w14:textId="32E1AFD5" w:rsidR="00061BDA" w:rsidRDefault="00000000">
          <w:pPr>
            <w:pStyle w:val="TOC2"/>
            <w:tabs>
              <w:tab w:val="right" w:leader="dot" w:pos="9016"/>
            </w:tabs>
            <w:rPr>
              <w:noProof/>
            </w:rPr>
          </w:pPr>
          <w:hyperlink w:anchor="_Toc240725980" w:history="1">
            <w:r w:rsidR="00061BDA" w:rsidRPr="007266BA">
              <w:rPr>
                <w:rStyle w:val="Hyperlink"/>
                <w:noProof/>
              </w:rPr>
              <w:t>4.2 Case Study 1: Daraz</w:t>
            </w:r>
            <w:r w:rsidR="00061BDA">
              <w:rPr>
                <w:noProof/>
                <w:webHidden/>
              </w:rPr>
              <w:tab/>
            </w:r>
            <w:r w:rsidR="00061BDA">
              <w:rPr>
                <w:noProof/>
                <w:webHidden/>
              </w:rPr>
              <w:fldChar w:fldCharType="begin"/>
            </w:r>
            <w:r w:rsidR="00061BDA">
              <w:rPr>
                <w:noProof/>
                <w:webHidden/>
              </w:rPr>
              <w:instrText xml:space="preserve"> PAGEREF _Toc240725980 \h </w:instrText>
            </w:r>
            <w:r w:rsidR="00061BDA">
              <w:rPr>
                <w:noProof/>
                <w:webHidden/>
              </w:rPr>
            </w:r>
            <w:r w:rsidR="00061BDA">
              <w:rPr>
                <w:noProof/>
                <w:webHidden/>
              </w:rPr>
              <w:fldChar w:fldCharType="separate"/>
            </w:r>
            <w:r w:rsidR="00061BDA">
              <w:rPr>
                <w:noProof/>
                <w:webHidden/>
              </w:rPr>
              <w:t>46</w:t>
            </w:r>
            <w:r w:rsidR="00061BDA">
              <w:rPr>
                <w:noProof/>
                <w:webHidden/>
              </w:rPr>
              <w:fldChar w:fldCharType="end"/>
            </w:r>
          </w:hyperlink>
        </w:p>
        <w:p w14:paraId="5275D687" w14:textId="65F25910" w:rsidR="00061BDA" w:rsidRDefault="00000000">
          <w:pPr>
            <w:pStyle w:val="TOC3"/>
            <w:tabs>
              <w:tab w:val="right" w:leader="dot" w:pos="9016"/>
            </w:tabs>
            <w:rPr>
              <w:noProof/>
            </w:rPr>
          </w:pPr>
          <w:hyperlink w:anchor="_Toc240725981" w:history="1">
            <w:r w:rsidR="00061BDA" w:rsidRPr="007266BA">
              <w:rPr>
                <w:rStyle w:val="Hyperlink"/>
                <w:noProof/>
              </w:rPr>
              <w:t>4.2.1 Introduction and Background</w:t>
            </w:r>
            <w:r w:rsidR="00061BDA">
              <w:rPr>
                <w:noProof/>
                <w:webHidden/>
              </w:rPr>
              <w:tab/>
            </w:r>
            <w:r w:rsidR="00061BDA">
              <w:rPr>
                <w:noProof/>
                <w:webHidden/>
              </w:rPr>
              <w:fldChar w:fldCharType="begin"/>
            </w:r>
            <w:r w:rsidR="00061BDA">
              <w:rPr>
                <w:noProof/>
                <w:webHidden/>
              </w:rPr>
              <w:instrText xml:space="preserve"> PAGEREF _Toc240725981 \h </w:instrText>
            </w:r>
            <w:r w:rsidR="00061BDA">
              <w:rPr>
                <w:noProof/>
                <w:webHidden/>
              </w:rPr>
            </w:r>
            <w:r w:rsidR="00061BDA">
              <w:rPr>
                <w:noProof/>
                <w:webHidden/>
              </w:rPr>
              <w:fldChar w:fldCharType="separate"/>
            </w:r>
            <w:r w:rsidR="00061BDA">
              <w:rPr>
                <w:noProof/>
                <w:webHidden/>
              </w:rPr>
              <w:t>46</w:t>
            </w:r>
            <w:r w:rsidR="00061BDA">
              <w:rPr>
                <w:noProof/>
                <w:webHidden/>
              </w:rPr>
              <w:fldChar w:fldCharType="end"/>
            </w:r>
          </w:hyperlink>
        </w:p>
        <w:p w14:paraId="0DB3E4DE" w14:textId="2ED17BF5" w:rsidR="00061BDA" w:rsidRDefault="00000000">
          <w:pPr>
            <w:pStyle w:val="TOC3"/>
            <w:tabs>
              <w:tab w:val="right" w:leader="dot" w:pos="9016"/>
            </w:tabs>
            <w:rPr>
              <w:noProof/>
            </w:rPr>
          </w:pPr>
          <w:hyperlink w:anchor="_Toc240725982" w:history="1">
            <w:r w:rsidR="00061BDA" w:rsidRPr="007266BA">
              <w:rPr>
                <w:rStyle w:val="Hyperlink"/>
                <w:noProof/>
              </w:rPr>
              <w:t>4.2.2 The Challenge or Opportunity</w:t>
            </w:r>
            <w:r w:rsidR="00061BDA">
              <w:rPr>
                <w:noProof/>
                <w:webHidden/>
              </w:rPr>
              <w:tab/>
            </w:r>
            <w:r w:rsidR="00061BDA">
              <w:rPr>
                <w:noProof/>
                <w:webHidden/>
              </w:rPr>
              <w:fldChar w:fldCharType="begin"/>
            </w:r>
            <w:r w:rsidR="00061BDA">
              <w:rPr>
                <w:noProof/>
                <w:webHidden/>
              </w:rPr>
              <w:instrText xml:space="preserve"> PAGEREF _Toc240725982 \h </w:instrText>
            </w:r>
            <w:r w:rsidR="00061BDA">
              <w:rPr>
                <w:noProof/>
                <w:webHidden/>
              </w:rPr>
            </w:r>
            <w:r w:rsidR="00061BDA">
              <w:rPr>
                <w:noProof/>
                <w:webHidden/>
              </w:rPr>
              <w:fldChar w:fldCharType="separate"/>
            </w:r>
            <w:r w:rsidR="00061BDA">
              <w:rPr>
                <w:noProof/>
                <w:webHidden/>
              </w:rPr>
              <w:t>46</w:t>
            </w:r>
            <w:r w:rsidR="00061BDA">
              <w:rPr>
                <w:noProof/>
                <w:webHidden/>
              </w:rPr>
              <w:fldChar w:fldCharType="end"/>
            </w:r>
          </w:hyperlink>
        </w:p>
        <w:p w14:paraId="495FDABC" w14:textId="17CC2CEB" w:rsidR="00061BDA" w:rsidRDefault="00000000">
          <w:pPr>
            <w:pStyle w:val="TOC3"/>
            <w:tabs>
              <w:tab w:val="right" w:leader="dot" w:pos="9016"/>
            </w:tabs>
            <w:rPr>
              <w:noProof/>
            </w:rPr>
          </w:pPr>
          <w:hyperlink w:anchor="_Toc240725983" w:history="1">
            <w:r w:rsidR="00061BDA" w:rsidRPr="007266BA">
              <w:rPr>
                <w:rStyle w:val="Hyperlink"/>
                <w:noProof/>
              </w:rPr>
              <w:t>4.2.3 The Approach and Implementation</w:t>
            </w:r>
            <w:r w:rsidR="00061BDA">
              <w:rPr>
                <w:noProof/>
                <w:webHidden/>
              </w:rPr>
              <w:tab/>
            </w:r>
            <w:r w:rsidR="00061BDA">
              <w:rPr>
                <w:noProof/>
                <w:webHidden/>
              </w:rPr>
              <w:fldChar w:fldCharType="begin"/>
            </w:r>
            <w:r w:rsidR="00061BDA">
              <w:rPr>
                <w:noProof/>
                <w:webHidden/>
              </w:rPr>
              <w:instrText xml:space="preserve"> PAGEREF _Toc240725983 \h </w:instrText>
            </w:r>
            <w:r w:rsidR="00061BDA">
              <w:rPr>
                <w:noProof/>
                <w:webHidden/>
              </w:rPr>
            </w:r>
            <w:r w:rsidR="00061BDA">
              <w:rPr>
                <w:noProof/>
                <w:webHidden/>
              </w:rPr>
              <w:fldChar w:fldCharType="separate"/>
            </w:r>
            <w:r w:rsidR="00061BDA">
              <w:rPr>
                <w:noProof/>
                <w:webHidden/>
              </w:rPr>
              <w:t>47</w:t>
            </w:r>
            <w:r w:rsidR="00061BDA">
              <w:rPr>
                <w:noProof/>
                <w:webHidden/>
              </w:rPr>
              <w:fldChar w:fldCharType="end"/>
            </w:r>
          </w:hyperlink>
        </w:p>
        <w:p w14:paraId="7D574013" w14:textId="67F3E9B7" w:rsidR="00061BDA" w:rsidRDefault="00000000">
          <w:pPr>
            <w:pStyle w:val="TOC3"/>
            <w:tabs>
              <w:tab w:val="right" w:leader="dot" w:pos="9016"/>
            </w:tabs>
            <w:rPr>
              <w:noProof/>
            </w:rPr>
          </w:pPr>
          <w:hyperlink w:anchor="_Toc240725984" w:history="1">
            <w:r w:rsidR="00061BDA" w:rsidRPr="007266BA">
              <w:rPr>
                <w:rStyle w:val="Hyperlink"/>
                <w:noProof/>
              </w:rPr>
              <w:t>4.2.4 Outcomes and Results</w:t>
            </w:r>
            <w:r w:rsidR="00061BDA">
              <w:rPr>
                <w:noProof/>
                <w:webHidden/>
              </w:rPr>
              <w:tab/>
            </w:r>
            <w:r w:rsidR="00061BDA">
              <w:rPr>
                <w:noProof/>
                <w:webHidden/>
              </w:rPr>
              <w:fldChar w:fldCharType="begin"/>
            </w:r>
            <w:r w:rsidR="00061BDA">
              <w:rPr>
                <w:noProof/>
                <w:webHidden/>
              </w:rPr>
              <w:instrText xml:space="preserve"> PAGEREF _Toc240725984 \h </w:instrText>
            </w:r>
            <w:r w:rsidR="00061BDA">
              <w:rPr>
                <w:noProof/>
                <w:webHidden/>
              </w:rPr>
            </w:r>
            <w:r w:rsidR="00061BDA">
              <w:rPr>
                <w:noProof/>
                <w:webHidden/>
              </w:rPr>
              <w:fldChar w:fldCharType="separate"/>
            </w:r>
            <w:r w:rsidR="00061BDA">
              <w:rPr>
                <w:noProof/>
                <w:webHidden/>
              </w:rPr>
              <w:t>47</w:t>
            </w:r>
            <w:r w:rsidR="00061BDA">
              <w:rPr>
                <w:noProof/>
                <w:webHidden/>
              </w:rPr>
              <w:fldChar w:fldCharType="end"/>
            </w:r>
          </w:hyperlink>
        </w:p>
        <w:p w14:paraId="17421AAE" w14:textId="6341D54F" w:rsidR="00061BDA" w:rsidRDefault="00000000">
          <w:pPr>
            <w:pStyle w:val="TOC2"/>
            <w:tabs>
              <w:tab w:val="right" w:leader="dot" w:pos="9016"/>
            </w:tabs>
            <w:rPr>
              <w:noProof/>
            </w:rPr>
          </w:pPr>
          <w:hyperlink w:anchor="_Toc240725985" w:history="1">
            <w:r w:rsidR="00061BDA" w:rsidRPr="007266BA">
              <w:rPr>
                <w:rStyle w:val="Hyperlink"/>
                <w:noProof/>
              </w:rPr>
              <w:t>4.3 Case Study 2: foodpanda</w:t>
            </w:r>
            <w:r w:rsidR="00061BDA">
              <w:rPr>
                <w:noProof/>
                <w:webHidden/>
              </w:rPr>
              <w:tab/>
            </w:r>
            <w:r w:rsidR="00061BDA">
              <w:rPr>
                <w:noProof/>
                <w:webHidden/>
              </w:rPr>
              <w:fldChar w:fldCharType="begin"/>
            </w:r>
            <w:r w:rsidR="00061BDA">
              <w:rPr>
                <w:noProof/>
                <w:webHidden/>
              </w:rPr>
              <w:instrText xml:space="preserve"> PAGEREF _Toc240725985 \h </w:instrText>
            </w:r>
            <w:r w:rsidR="00061BDA">
              <w:rPr>
                <w:noProof/>
                <w:webHidden/>
              </w:rPr>
            </w:r>
            <w:r w:rsidR="00061BDA">
              <w:rPr>
                <w:noProof/>
                <w:webHidden/>
              </w:rPr>
              <w:fldChar w:fldCharType="separate"/>
            </w:r>
            <w:r w:rsidR="00061BDA">
              <w:rPr>
                <w:noProof/>
                <w:webHidden/>
              </w:rPr>
              <w:t>47</w:t>
            </w:r>
            <w:r w:rsidR="00061BDA">
              <w:rPr>
                <w:noProof/>
                <w:webHidden/>
              </w:rPr>
              <w:fldChar w:fldCharType="end"/>
            </w:r>
          </w:hyperlink>
        </w:p>
        <w:p w14:paraId="5E064FC3" w14:textId="01962F55" w:rsidR="00061BDA" w:rsidRDefault="00000000">
          <w:pPr>
            <w:pStyle w:val="TOC3"/>
            <w:tabs>
              <w:tab w:val="right" w:leader="dot" w:pos="9016"/>
            </w:tabs>
            <w:rPr>
              <w:noProof/>
            </w:rPr>
          </w:pPr>
          <w:hyperlink w:anchor="_Toc240725986" w:history="1">
            <w:r w:rsidR="00061BDA" w:rsidRPr="007266BA">
              <w:rPr>
                <w:rStyle w:val="Hyperlink"/>
                <w:noProof/>
              </w:rPr>
              <w:t>4.3.1 Introduction and Background</w:t>
            </w:r>
            <w:r w:rsidR="00061BDA">
              <w:rPr>
                <w:noProof/>
                <w:webHidden/>
              </w:rPr>
              <w:tab/>
            </w:r>
            <w:r w:rsidR="00061BDA">
              <w:rPr>
                <w:noProof/>
                <w:webHidden/>
              </w:rPr>
              <w:fldChar w:fldCharType="begin"/>
            </w:r>
            <w:r w:rsidR="00061BDA">
              <w:rPr>
                <w:noProof/>
                <w:webHidden/>
              </w:rPr>
              <w:instrText xml:space="preserve"> PAGEREF _Toc240725986 \h </w:instrText>
            </w:r>
            <w:r w:rsidR="00061BDA">
              <w:rPr>
                <w:noProof/>
                <w:webHidden/>
              </w:rPr>
            </w:r>
            <w:r w:rsidR="00061BDA">
              <w:rPr>
                <w:noProof/>
                <w:webHidden/>
              </w:rPr>
              <w:fldChar w:fldCharType="separate"/>
            </w:r>
            <w:r w:rsidR="00061BDA">
              <w:rPr>
                <w:noProof/>
                <w:webHidden/>
              </w:rPr>
              <w:t>47</w:t>
            </w:r>
            <w:r w:rsidR="00061BDA">
              <w:rPr>
                <w:noProof/>
                <w:webHidden/>
              </w:rPr>
              <w:fldChar w:fldCharType="end"/>
            </w:r>
          </w:hyperlink>
        </w:p>
        <w:p w14:paraId="332EE1C7" w14:textId="32FADFDA" w:rsidR="00061BDA" w:rsidRDefault="00000000">
          <w:pPr>
            <w:pStyle w:val="TOC3"/>
            <w:tabs>
              <w:tab w:val="right" w:leader="dot" w:pos="9016"/>
            </w:tabs>
            <w:rPr>
              <w:noProof/>
            </w:rPr>
          </w:pPr>
          <w:hyperlink w:anchor="_Toc240725987" w:history="1">
            <w:r w:rsidR="00061BDA" w:rsidRPr="007266BA">
              <w:rPr>
                <w:rStyle w:val="Hyperlink"/>
                <w:noProof/>
              </w:rPr>
              <w:t>4.3.2 The Challenge or Opportunity</w:t>
            </w:r>
            <w:r w:rsidR="00061BDA">
              <w:rPr>
                <w:noProof/>
                <w:webHidden/>
              </w:rPr>
              <w:tab/>
            </w:r>
            <w:r w:rsidR="00061BDA">
              <w:rPr>
                <w:noProof/>
                <w:webHidden/>
              </w:rPr>
              <w:fldChar w:fldCharType="begin"/>
            </w:r>
            <w:r w:rsidR="00061BDA">
              <w:rPr>
                <w:noProof/>
                <w:webHidden/>
              </w:rPr>
              <w:instrText xml:space="preserve"> PAGEREF _Toc240725987 \h </w:instrText>
            </w:r>
            <w:r w:rsidR="00061BDA">
              <w:rPr>
                <w:noProof/>
                <w:webHidden/>
              </w:rPr>
            </w:r>
            <w:r w:rsidR="00061BDA">
              <w:rPr>
                <w:noProof/>
                <w:webHidden/>
              </w:rPr>
              <w:fldChar w:fldCharType="separate"/>
            </w:r>
            <w:r w:rsidR="00061BDA">
              <w:rPr>
                <w:noProof/>
                <w:webHidden/>
              </w:rPr>
              <w:t>48</w:t>
            </w:r>
            <w:r w:rsidR="00061BDA">
              <w:rPr>
                <w:noProof/>
                <w:webHidden/>
              </w:rPr>
              <w:fldChar w:fldCharType="end"/>
            </w:r>
          </w:hyperlink>
        </w:p>
        <w:p w14:paraId="28986563" w14:textId="39086581" w:rsidR="00061BDA" w:rsidRDefault="00000000">
          <w:pPr>
            <w:pStyle w:val="TOC3"/>
            <w:tabs>
              <w:tab w:val="right" w:leader="dot" w:pos="9016"/>
            </w:tabs>
            <w:rPr>
              <w:noProof/>
            </w:rPr>
          </w:pPr>
          <w:hyperlink w:anchor="_Toc240725988" w:history="1">
            <w:r w:rsidR="00061BDA" w:rsidRPr="007266BA">
              <w:rPr>
                <w:rStyle w:val="Hyperlink"/>
                <w:noProof/>
              </w:rPr>
              <w:t>4.3.3 The Approach and Implementation</w:t>
            </w:r>
            <w:r w:rsidR="00061BDA">
              <w:rPr>
                <w:noProof/>
                <w:webHidden/>
              </w:rPr>
              <w:tab/>
            </w:r>
            <w:r w:rsidR="00061BDA">
              <w:rPr>
                <w:noProof/>
                <w:webHidden/>
              </w:rPr>
              <w:fldChar w:fldCharType="begin"/>
            </w:r>
            <w:r w:rsidR="00061BDA">
              <w:rPr>
                <w:noProof/>
                <w:webHidden/>
              </w:rPr>
              <w:instrText xml:space="preserve"> PAGEREF _Toc240725988 \h </w:instrText>
            </w:r>
            <w:r w:rsidR="00061BDA">
              <w:rPr>
                <w:noProof/>
                <w:webHidden/>
              </w:rPr>
            </w:r>
            <w:r w:rsidR="00061BDA">
              <w:rPr>
                <w:noProof/>
                <w:webHidden/>
              </w:rPr>
              <w:fldChar w:fldCharType="separate"/>
            </w:r>
            <w:r w:rsidR="00061BDA">
              <w:rPr>
                <w:noProof/>
                <w:webHidden/>
              </w:rPr>
              <w:t>48</w:t>
            </w:r>
            <w:r w:rsidR="00061BDA">
              <w:rPr>
                <w:noProof/>
                <w:webHidden/>
              </w:rPr>
              <w:fldChar w:fldCharType="end"/>
            </w:r>
          </w:hyperlink>
        </w:p>
        <w:p w14:paraId="7976557D" w14:textId="2BC86B2B" w:rsidR="00061BDA" w:rsidRDefault="00000000">
          <w:pPr>
            <w:pStyle w:val="TOC3"/>
            <w:tabs>
              <w:tab w:val="right" w:leader="dot" w:pos="9016"/>
            </w:tabs>
            <w:rPr>
              <w:noProof/>
            </w:rPr>
          </w:pPr>
          <w:hyperlink w:anchor="_Toc240725989" w:history="1">
            <w:r w:rsidR="00061BDA" w:rsidRPr="007266BA">
              <w:rPr>
                <w:rStyle w:val="Hyperlink"/>
                <w:noProof/>
              </w:rPr>
              <w:t>4.3.4 Outcomes and Results</w:t>
            </w:r>
            <w:r w:rsidR="00061BDA">
              <w:rPr>
                <w:noProof/>
                <w:webHidden/>
              </w:rPr>
              <w:tab/>
            </w:r>
            <w:r w:rsidR="00061BDA">
              <w:rPr>
                <w:noProof/>
                <w:webHidden/>
              </w:rPr>
              <w:fldChar w:fldCharType="begin"/>
            </w:r>
            <w:r w:rsidR="00061BDA">
              <w:rPr>
                <w:noProof/>
                <w:webHidden/>
              </w:rPr>
              <w:instrText xml:space="preserve"> PAGEREF _Toc240725989 \h </w:instrText>
            </w:r>
            <w:r w:rsidR="00061BDA">
              <w:rPr>
                <w:noProof/>
                <w:webHidden/>
              </w:rPr>
            </w:r>
            <w:r w:rsidR="00061BDA">
              <w:rPr>
                <w:noProof/>
                <w:webHidden/>
              </w:rPr>
              <w:fldChar w:fldCharType="separate"/>
            </w:r>
            <w:r w:rsidR="00061BDA">
              <w:rPr>
                <w:noProof/>
                <w:webHidden/>
              </w:rPr>
              <w:t>48</w:t>
            </w:r>
            <w:r w:rsidR="00061BDA">
              <w:rPr>
                <w:noProof/>
                <w:webHidden/>
              </w:rPr>
              <w:fldChar w:fldCharType="end"/>
            </w:r>
          </w:hyperlink>
        </w:p>
        <w:p w14:paraId="4BBA8409" w14:textId="60D7FD60" w:rsidR="00061BDA" w:rsidRDefault="00000000">
          <w:pPr>
            <w:pStyle w:val="TOC2"/>
            <w:tabs>
              <w:tab w:val="right" w:leader="dot" w:pos="9016"/>
            </w:tabs>
            <w:rPr>
              <w:noProof/>
            </w:rPr>
          </w:pPr>
          <w:hyperlink w:anchor="_Toc240725990" w:history="1">
            <w:r w:rsidR="00061BDA" w:rsidRPr="007266BA">
              <w:rPr>
                <w:rStyle w:val="Hyperlink"/>
                <w:noProof/>
              </w:rPr>
              <w:t>4.4 Case Study 3: TikTok</w:t>
            </w:r>
            <w:r w:rsidR="00061BDA">
              <w:rPr>
                <w:noProof/>
                <w:webHidden/>
              </w:rPr>
              <w:tab/>
            </w:r>
            <w:r w:rsidR="00061BDA">
              <w:rPr>
                <w:noProof/>
                <w:webHidden/>
              </w:rPr>
              <w:fldChar w:fldCharType="begin"/>
            </w:r>
            <w:r w:rsidR="00061BDA">
              <w:rPr>
                <w:noProof/>
                <w:webHidden/>
              </w:rPr>
              <w:instrText xml:space="preserve"> PAGEREF _Toc240725990 \h </w:instrText>
            </w:r>
            <w:r w:rsidR="00061BDA">
              <w:rPr>
                <w:noProof/>
                <w:webHidden/>
              </w:rPr>
            </w:r>
            <w:r w:rsidR="00061BDA">
              <w:rPr>
                <w:noProof/>
                <w:webHidden/>
              </w:rPr>
              <w:fldChar w:fldCharType="separate"/>
            </w:r>
            <w:r w:rsidR="00061BDA">
              <w:rPr>
                <w:noProof/>
                <w:webHidden/>
              </w:rPr>
              <w:t>48</w:t>
            </w:r>
            <w:r w:rsidR="00061BDA">
              <w:rPr>
                <w:noProof/>
                <w:webHidden/>
              </w:rPr>
              <w:fldChar w:fldCharType="end"/>
            </w:r>
          </w:hyperlink>
        </w:p>
        <w:p w14:paraId="4D682F33" w14:textId="4809AAA3" w:rsidR="00061BDA" w:rsidRDefault="00000000">
          <w:pPr>
            <w:pStyle w:val="TOC3"/>
            <w:tabs>
              <w:tab w:val="right" w:leader="dot" w:pos="9016"/>
            </w:tabs>
            <w:rPr>
              <w:noProof/>
            </w:rPr>
          </w:pPr>
          <w:hyperlink w:anchor="_Toc240725991" w:history="1">
            <w:r w:rsidR="00061BDA" w:rsidRPr="007266BA">
              <w:rPr>
                <w:rStyle w:val="Hyperlink"/>
                <w:noProof/>
              </w:rPr>
              <w:t>4.4.1 Introduction and Background</w:t>
            </w:r>
            <w:r w:rsidR="00061BDA">
              <w:rPr>
                <w:noProof/>
                <w:webHidden/>
              </w:rPr>
              <w:tab/>
            </w:r>
            <w:r w:rsidR="00061BDA">
              <w:rPr>
                <w:noProof/>
                <w:webHidden/>
              </w:rPr>
              <w:fldChar w:fldCharType="begin"/>
            </w:r>
            <w:r w:rsidR="00061BDA">
              <w:rPr>
                <w:noProof/>
                <w:webHidden/>
              </w:rPr>
              <w:instrText xml:space="preserve"> PAGEREF _Toc240725991 \h </w:instrText>
            </w:r>
            <w:r w:rsidR="00061BDA">
              <w:rPr>
                <w:noProof/>
                <w:webHidden/>
              </w:rPr>
            </w:r>
            <w:r w:rsidR="00061BDA">
              <w:rPr>
                <w:noProof/>
                <w:webHidden/>
              </w:rPr>
              <w:fldChar w:fldCharType="separate"/>
            </w:r>
            <w:r w:rsidR="00061BDA">
              <w:rPr>
                <w:noProof/>
                <w:webHidden/>
              </w:rPr>
              <w:t>48</w:t>
            </w:r>
            <w:r w:rsidR="00061BDA">
              <w:rPr>
                <w:noProof/>
                <w:webHidden/>
              </w:rPr>
              <w:fldChar w:fldCharType="end"/>
            </w:r>
          </w:hyperlink>
        </w:p>
        <w:p w14:paraId="30E7A0E1" w14:textId="4262966F" w:rsidR="00061BDA" w:rsidRDefault="00000000">
          <w:pPr>
            <w:pStyle w:val="TOC3"/>
            <w:tabs>
              <w:tab w:val="right" w:leader="dot" w:pos="9016"/>
            </w:tabs>
            <w:rPr>
              <w:noProof/>
            </w:rPr>
          </w:pPr>
          <w:hyperlink w:anchor="_Toc240725992" w:history="1">
            <w:r w:rsidR="00061BDA" w:rsidRPr="007266BA">
              <w:rPr>
                <w:rStyle w:val="Hyperlink"/>
                <w:noProof/>
              </w:rPr>
              <w:t>4.4.2 The Challenge or Opportunity</w:t>
            </w:r>
            <w:r w:rsidR="00061BDA">
              <w:rPr>
                <w:noProof/>
                <w:webHidden/>
              </w:rPr>
              <w:tab/>
            </w:r>
            <w:r w:rsidR="00061BDA">
              <w:rPr>
                <w:noProof/>
                <w:webHidden/>
              </w:rPr>
              <w:fldChar w:fldCharType="begin"/>
            </w:r>
            <w:r w:rsidR="00061BDA">
              <w:rPr>
                <w:noProof/>
                <w:webHidden/>
              </w:rPr>
              <w:instrText xml:space="preserve"> PAGEREF _Toc240725992 \h </w:instrText>
            </w:r>
            <w:r w:rsidR="00061BDA">
              <w:rPr>
                <w:noProof/>
                <w:webHidden/>
              </w:rPr>
            </w:r>
            <w:r w:rsidR="00061BDA">
              <w:rPr>
                <w:noProof/>
                <w:webHidden/>
              </w:rPr>
              <w:fldChar w:fldCharType="separate"/>
            </w:r>
            <w:r w:rsidR="00061BDA">
              <w:rPr>
                <w:noProof/>
                <w:webHidden/>
              </w:rPr>
              <w:t>49</w:t>
            </w:r>
            <w:r w:rsidR="00061BDA">
              <w:rPr>
                <w:noProof/>
                <w:webHidden/>
              </w:rPr>
              <w:fldChar w:fldCharType="end"/>
            </w:r>
          </w:hyperlink>
        </w:p>
        <w:p w14:paraId="41139A0D" w14:textId="0D7A2BB2" w:rsidR="00061BDA" w:rsidRDefault="00000000">
          <w:pPr>
            <w:pStyle w:val="TOC3"/>
            <w:tabs>
              <w:tab w:val="right" w:leader="dot" w:pos="9016"/>
            </w:tabs>
            <w:rPr>
              <w:noProof/>
            </w:rPr>
          </w:pPr>
          <w:hyperlink w:anchor="_Toc240725993" w:history="1">
            <w:r w:rsidR="00061BDA" w:rsidRPr="007266BA">
              <w:rPr>
                <w:rStyle w:val="Hyperlink"/>
                <w:noProof/>
              </w:rPr>
              <w:t>4.4.3 The Approach and Implementation</w:t>
            </w:r>
            <w:r w:rsidR="00061BDA">
              <w:rPr>
                <w:noProof/>
                <w:webHidden/>
              </w:rPr>
              <w:tab/>
            </w:r>
            <w:r w:rsidR="00061BDA">
              <w:rPr>
                <w:noProof/>
                <w:webHidden/>
              </w:rPr>
              <w:fldChar w:fldCharType="begin"/>
            </w:r>
            <w:r w:rsidR="00061BDA">
              <w:rPr>
                <w:noProof/>
                <w:webHidden/>
              </w:rPr>
              <w:instrText xml:space="preserve"> PAGEREF _Toc240725993 \h </w:instrText>
            </w:r>
            <w:r w:rsidR="00061BDA">
              <w:rPr>
                <w:noProof/>
                <w:webHidden/>
              </w:rPr>
            </w:r>
            <w:r w:rsidR="00061BDA">
              <w:rPr>
                <w:noProof/>
                <w:webHidden/>
              </w:rPr>
              <w:fldChar w:fldCharType="separate"/>
            </w:r>
            <w:r w:rsidR="00061BDA">
              <w:rPr>
                <w:noProof/>
                <w:webHidden/>
              </w:rPr>
              <w:t>49</w:t>
            </w:r>
            <w:r w:rsidR="00061BDA">
              <w:rPr>
                <w:noProof/>
                <w:webHidden/>
              </w:rPr>
              <w:fldChar w:fldCharType="end"/>
            </w:r>
          </w:hyperlink>
        </w:p>
        <w:p w14:paraId="2809B50C" w14:textId="67237D09" w:rsidR="00061BDA" w:rsidRDefault="00000000">
          <w:pPr>
            <w:pStyle w:val="TOC3"/>
            <w:tabs>
              <w:tab w:val="right" w:leader="dot" w:pos="9016"/>
            </w:tabs>
            <w:rPr>
              <w:noProof/>
            </w:rPr>
          </w:pPr>
          <w:hyperlink w:anchor="_Toc240725994" w:history="1">
            <w:r w:rsidR="00061BDA" w:rsidRPr="007266BA">
              <w:rPr>
                <w:rStyle w:val="Hyperlink"/>
                <w:noProof/>
              </w:rPr>
              <w:t>4.4.4 Outcomes and Results</w:t>
            </w:r>
            <w:r w:rsidR="00061BDA">
              <w:rPr>
                <w:noProof/>
                <w:webHidden/>
              </w:rPr>
              <w:tab/>
            </w:r>
            <w:r w:rsidR="00061BDA">
              <w:rPr>
                <w:noProof/>
                <w:webHidden/>
              </w:rPr>
              <w:fldChar w:fldCharType="begin"/>
            </w:r>
            <w:r w:rsidR="00061BDA">
              <w:rPr>
                <w:noProof/>
                <w:webHidden/>
              </w:rPr>
              <w:instrText xml:space="preserve"> PAGEREF _Toc240725994 \h </w:instrText>
            </w:r>
            <w:r w:rsidR="00061BDA">
              <w:rPr>
                <w:noProof/>
                <w:webHidden/>
              </w:rPr>
            </w:r>
            <w:r w:rsidR="00061BDA">
              <w:rPr>
                <w:noProof/>
                <w:webHidden/>
              </w:rPr>
              <w:fldChar w:fldCharType="separate"/>
            </w:r>
            <w:r w:rsidR="00061BDA">
              <w:rPr>
                <w:noProof/>
                <w:webHidden/>
              </w:rPr>
              <w:t>49</w:t>
            </w:r>
            <w:r w:rsidR="00061BDA">
              <w:rPr>
                <w:noProof/>
                <w:webHidden/>
              </w:rPr>
              <w:fldChar w:fldCharType="end"/>
            </w:r>
          </w:hyperlink>
        </w:p>
        <w:p w14:paraId="17735C69" w14:textId="7AE3C4FD" w:rsidR="00061BDA" w:rsidRDefault="00000000">
          <w:pPr>
            <w:pStyle w:val="TOC2"/>
            <w:tabs>
              <w:tab w:val="right" w:leader="dot" w:pos="9016"/>
            </w:tabs>
            <w:rPr>
              <w:noProof/>
            </w:rPr>
          </w:pPr>
          <w:hyperlink w:anchor="_Toc240725995" w:history="1">
            <w:r w:rsidR="00061BDA" w:rsidRPr="007266BA">
              <w:rPr>
                <w:rStyle w:val="Hyperlink"/>
                <w:noProof/>
              </w:rPr>
              <w:t>4.3 Case Study 2: foodpanda</w:t>
            </w:r>
            <w:r w:rsidR="00061BDA">
              <w:rPr>
                <w:noProof/>
                <w:webHidden/>
              </w:rPr>
              <w:tab/>
            </w:r>
            <w:r w:rsidR="00061BDA">
              <w:rPr>
                <w:noProof/>
                <w:webHidden/>
              </w:rPr>
              <w:fldChar w:fldCharType="begin"/>
            </w:r>
            <w:r w:rsidR="00061BDA">
              <w:rPr>
                <w:noProof/>
                <w:webHidden/>
              </w:rPr>
              <w:instrText xml:space="preserve"> PAGEREF _Toc240725995 \h </w:instrText>
            </w:r>
            <w:r w:rsidR="00061BDA">
              <w:rPr>
                <w:noProof/>
                <w:webHidden/>
              </w:rPr>
            </w:r>
            <w:r w:rsidR="00061BDA">
              <w:rPr>
                <w:noProof/>
                <w:webHidden/>
              </w:rPr>
              <w:fldChar w:fldCharType="separate"/>
            </w:r>
            <w:r w:rsidR="00061BDA">
              <w:rPr>
                <w:noProof/>
                <w:webHidden/>
              </w:rPr>
              <w:t>50</w:t>
            </w:r>
            <w:r w:rsidR="00061BDA">
              <w:rPr>
                <w:noProof/>
                <w:webHidden/>
              </w:rPr>
              <w:fldChar w:fldCharType="end"/>
            </w:r>
          </w:hyperlink>
        </w:p>
        <w:p w14:paraId="3FACF3D3" w14:textId="771FC7B3" w:rsidR="00061BDA" w:rsidRDefault="00000000">
          <w:pPr>
            <w:pStyle w:val="TOC3"/>
            <w:tabs>
              <w:tab w:val="right" w:leader="dot" w:pos="9016"/>
            </w:tabs>
            <w:rPr>
              <w:noProof/>
            </w:rPr>
          </w:pPr>
          <w:hyperlink w:anchor="_Toc240725996" w:history="1">
            <w:r w:rsidR="00061BDA" w:rsidRPr="007266BA">
              <w:rPr>
                <w:rStyle w:val="Hyperlink"/>
                <w:noProof/>
              </w:rPr>
              <w:t>4.3.1 Introduction and Background</w:t>
            </w:r>
            <w:r w:rsidR="00061BDA">
              <w:rPr>
                <w:noProof/>
                <w:webHidden/>
              </w:rPr>
              <w:tab/>
            </w:r>
            <w:r w:rsidR="00061BDA">
              <w:rPr>
                <w:noProof/>
                <w:webHidden/>
              </w:rPr>
              <w:fldChar w:fldCharType="begin"/>
            </w:r>
            <w:r w:rsidR="00061BDA">
              <w:rPr>
                <w:noProof/>
                <w:webHidden/>
              </w:rPr>
              <w:instrText xml:space="preserve"> PAGEREF _Toc240725996 \h </w:instrText>
            </w:r>
            <w:r w:rsidR="00061BDA">
              <w:rPr>
                <w:noProof/>
                <w:webHidden/>
              </w:rPr>
            </w:r>
            <w:r w:rsidR="00061BDA">
              <w:rPr>
                <w:noProof/>
                <w:webHidden/>
              </w:rPr>
              <w:fldChar w:fldCharType="separate"/>
            </w:r>
            <w:r w:rsidR="00061BDA">
              <w:rPr>
                <w:noProof/>
                <w:webHidden/>
              </w:rPr>
              <w:t>50</w:t>
            </w:r>
            <w:r w:rsidR="00061BDA">
              <w:rPr>
                <w:noProof/>
                <w:webHidden/>
              </w:rPr>
              <w:fldChar w:fldCharType="end"/>
            </w:r>
          </w:hyperlink>
        </w:p>
        <w:p w14:paraId="6912AAA9" w14:textId="6051D8B8" w:rsidR="00061BDA" w:rsidRDefault="00000000">
          <w:pPr>
            <w:pStyle w:val="TOC3"/>
            <w:tabs>
              <w:tab w:val="right" w:leader="dot" w:pos="9016"/>
            </w:tabs>
            <w:rPr>
              <w:noProof/>
            </w:rPr>
          </w:pPr>
          <w:hyperlink w:anchor="_Toc240725997" w:history="1">
            <w:r w:rsidR="00061BDA" w:rsidRPr="007266BA">
              <w:rPr>
                <w:rStyle w:val="Hyperlink"/>
                <w:noProof/>
              </w:rPr>
              <w:t>4.3.2 The Challenge or Opportunity</w:t>
            </w:r>
            <w:r w:rsidR="00061BDA">
              <w:rPr>
                <w:noProof/>
                <w:webHidden/>
              </w:rPr>
              <w:tab/>
            </w:r>
            <w:r w:rsidR="00061BDA">
              <w:rPr>
                <w:noProof/>
                <w:webHidden/>
              </w:rPr>
              <w:fldChar w:fldCharType="begin"/>
            </w:r>
            <w:r w:rsidR="00061BDA">
              <w:rPr>
                <w:noProof/>
                <w:webHidden/>
              </w:rPr>
              <w:instrText xml:space="preserve"> PAGEREF _Toc240725997 \h </w:instrText>
            </w:r>
            <w:r w:rsidR="00061BDA">
              <w:rPr>
                <w:noProof/>
                <w:webHidden/>
              </w:rPr>
            </w:r>
            <w:r w:rsidR="00061BDA">
              <w:rPr>
                <w:noProof/>
                <w:webHidden/>
              </w:rPr>
              <w:fldChar w:fldCharType="separate"/>
            </w:r>
            <w:r w:rsidR="00061BDA">
              <w:rPr>
                <w:noProof/>
                <w:webHidden/>
              </w:rPr>
              <w:t>50</w:t>
            </w:r>
            <w:r w:rsidR="00061BDA">
              <w:rPr>
                <w:noProof/>
                <w:webHidden/>
              </w:rPr>
              <w:fldChar w:fldCharType="end"/>
            </w:r>
          </w:hyperlink>
        </w:p>
        <w:p w14:paraId="0C29FA67" w14:textId="7C4535F8" w:rsidR="00061BDA" w:rsidRDefault="00000000">
          <w:pPr>
            <w:pStyle w:val="TOC3"/>
            <w:tabs>
              <w:tab w:val="right" w:leader="dot" w:pos="9016"/>
            </w:tabs>
            <w:rPr>
              <w:noProof/>
            </w:rPr>
          </w:pPr>
          <w:hyperlink w:anchor="_Toc240725998" w:history="1">
            <w:r w:rsidR="00061BDA" w:rsidRPr="007266BA">
              <w:rPr>
                <w:rStyle w:val="Hyperlink"/>
                <w:noProof/>
              </w:rPr>
              <w:t>4.3.3 The Approach and Implementation</w:t>
            </w:r>
            <w:r w:rsidR="00061BDA">
              <w:rPr>
                <w:noProof/>
                <w:webHidden/>
              </w:rPr>
              <w:tab/>
            </w:r>
            <w:r w:rsidR="00061BDA">
              <w:rPr>
                <w:noProof/>
                <w:webHidden/>
              </w:rPr>
              <w:fldChar w:fldCharType="begin"/>
            </w:r>
            <w:r w:rsidR="00061BDA">
              <w:rPr>
                <w:noProof/>
                <w:webHidden/>
              </w:rPr>
              <w:instrText xml:space="preserve"> PAGEREF _Toc240725998 \h </w:instrText>
            </w:r>
            <w:r w:rsidR="00061BDA">
              <w:rPr>
                <w:noProof/>
                <w:webHidden/>
              </w:rPr>
            </w:r>
            <w:r w:rsidR="00061BDA">
              <w:rPr>
                <w:noProof/>
                <w:webHidden/>
              </w:rPr>
              <w:fldChar w:fldCharType="separate"/>
            </w:r>
            <w:r w:rsidR="00061BDA">
              <w:rPr>
                <w:noProof/>
                <w:webHidden/>
              </w:rPr>
              <w:t>50</w:t>
            </w:r>
            <w:r w:rsidR="00061BDA">
              <w:rPr>
                <w:noProof/>
                <w:webHidden/>
              </w:rPr>
              <w:fldChar w:fldCharType="end"/>
            </w:r>
          </w:hyperlink>
        </w:p>
        <w:p w14:paraId="4177EF33" w14:textId="288E39B3" w:rsidR="00061BDA" w:rsidRDefault="00000000">
          <w:pPr>
            <w:pStyle w:val="TOC3"/>
            <w:tabs>
              <w:tab w:val="right" w:leader="dot" w:pos="9016"/>
            </w:tabs>
            <w:rPr>
              <w:noProof/>
            </w:rPr>
          </w:pPr>
          <w:hyperlink w:anchor="_Toc240725999" w:history="1">
            <w:r w:rsidR="00061BDA" w:rsidRPr="007266BA">
              <w:rPr>
                <w:rStyle w:val="Hyperlink"/>
                <w:noProof/>
              </w:rPr>
              <w:t>4.3.4 Outcomes and Results</w:t>
            </w:r>
            <w:r w:rsidR="00061BDA">
              <w:rPr>
                <w:noProof/>
                <w:webHidden/>
              </w:rPr>
              <w:tab/>
            </w:r>
            <w:r w:rsidR="00061BDA">
              <w:rPr>
                <w:noProof/>
                <w:webHidden/>
              </w:rPr>
              <w:fldChar w:fldCharType="begin"/>
            </w:r>
            <w:r w:rsidR="00061BDA">
              <w:rPr>
                <w:noProof/>
                <w:webHidden/>
              </w:rPr>
              <w:instrText xml:space="preserve"> PAGEREF _Toc240725999 \h </w:instrText>
            </w:r>
            <w:r w:rsidR="00061BDA">
              <w:rPr>
                <w:noProof/>
                <w:webHidden/>
              </w:rPr>
            </w:r>
            <w:r w:rsidR="00061BDA">
              <w:rPr>
                <w:noProof/>
                <w:webHidden/>
              </w:rPr>
              <w:fldChar w:fldCharType="separate"/>
            </w:r>
            <w:r w:rsidR="00061BDA">
              <w:rPr>
                <w:noProof/>
                <w:webHidden/>
              </w:rPr>
              <w:t>50</w:t>
            </w:r>
            <w:r w:rsidR="00061BDA">
              <w:rPr>
                <w:noProof/>
                <w:webHidden/>
              </w:rPr>
              <w:fldChar w:fldCharType="end"/>
            </w:r>
          </w:hyperlink>
        </w:p>
        <w:p w14:paraId="312050B1" w14:textId="5C6D9B88" w:rsidR="00061BDA" w:rsidRDefault="00000000">
          <w:pPr>
            <w:pStyle w:val="TOC2"/>
            <w:tabs>
              <w:tab w:val="right" w:leader="dot" w:pos="9016"/>
            </w:tabs>
            <w:rPr>
              <w:noProof/>
            </w:rPr>
          </w:pPr>
          <w:hyperlink w:anchor="_Toc240726000" w:history="1">
            <w:r w:rsidR="00061BDA" w:rsidRPr="007266BA">
              <w:rPr>
                <w:rStyle w:val="Hyperlink"/>
                <w:noProof/>
              </w:rPr>
              <w:t>4.4 Case Study 3: TikTok</w:t>
            </w:r>
            <w:r w:rsidR="00061BDA">
              <w:rPr>
                <w:noProof/>
                <w:webHidden/>
              </w:rPr>
              <w:tab/>
            </w:r>
            <w:r w:rsidR="00061BDA">
              <w:rPr>
                <w:noProof/>
                <w:webHidden/>
              </w:rPr>
              <w:fldChar w:fldCharType="begin"/>
            </w:r>
            <w:r w:rsidR="00061BDA">
              <w:rPr>
                <w:noProof/>
                <w:webHidden/>
              </w:rPr>
              <w:instrText xml:space="preserve"> PAGEREF _Toc240726000 \h </w:instrText>
            </w:r>
            <w:r w:rsidR="00061BDA">
              <w:rPr>
                <w:noProof/>
                <w:webHidden/>
              </w:rPr>
            </w:r>
            <w:r w:rsidR="00061BDA">
              <w:rPr>
                <w:noProof/>
                <w:webHidden/>
              </w:rPr>
              <w:fldChar w:fldCharType="separate"/>
            </w:r>
            <w:r w:rsidR="00061BDA">
              <w:rPr>
                <w:noProof/>
                <w:webHidden/>
              </w:rPr>
              <w:t>51</w:t>
            </w:r>
            <w:r w:rsidR="00061BDA">
              <w:rPr>
                <w:noProof/>
                <w:webHidden/>
              </w:rPr>
              <w:fldChar w:fldCharType="end"/>
            </w:r>
          </w:hyperlink>
        </w:p>
        <w:p w14:paraId="3FC475FC" w14:textId="375C293E" w:rsidR="00061BDA" w:rsidRDefault="00000000">
          <w:pPr>
            <w:pStyle w:val="TOC3"/>
            <w:tabs>
              <w:tab w:val="right" w:leader="dot" w:pos="9016"/>
            </w:tabs>
            <w:rPr>
              <w:noProof/>
            </w:rPr>
          </w:pPr>
          <w:hyperlink w:anchor="_Toc240726001" w:history="1">
            <w:r w:rsidR="00061BDA" w:rsidRPr="007266BA">
              <w:rPr>
                <w:rStyle w:val="Hyperlink"/>
                <w:noProof/>
              </w:rPr>
              <w:t>4.4.1 Introduction and Background</w:t>
            </w:r>
            <w:r w:rsidR="00061BDA">
              <w:rPr>
                <w:noProof/>
                <w:webHidden/>
              </w:rPr>
              <w:tab/>
            </w:r>
            <w:r w:rsidR="00061BDA">
              <w:rPr>
                <w:noProof/>
                <w:webHidden/>
              </w:rPr>
              <w:fldChar w:fldCharType="begin"/>
            </w:r>
            <w:r w:rsidR="00061BDA">
              <w:rPr>
                <w:noProof/>
                <w:webHidden/>
              </w:rPr>
              <w:instrText xml:space="preserve"> PAGEREF _Toc240726001 \h </w:instrText>
            </w:r>
            <w:r w:rsidR="00061BDA">
              <w:rPr>
                <w:noProof/>
                <w:webHidden/>
              </w:rPr>
            </w:r>
            <w:r w:rsidR="00061BDA">
              <w:rPr>
                <w:noProof/>
                <w:webHidden/>
              </w:rPr>
              <w:fldChar w:fldCharType="separate"/>
            </w:r>
            <w:r w:rsidR="00061BDA">
              <w:rPr>
                <w:noProof/>
                <w:webHidden/>
              </w:rPr>
              <w:t>51</w:t>
            </w:r>
            <w:r w:rsidR="00061BDA">
              <w:rPr>
                <w:noProof/>
                <w:webHidden/>
              </w:rPr>
              <w:fldChar w:fldCharType="end"/>
            </w:r>
          </w:hyperlink>
        </w:p>
        <w:p w14:paraId="6EEF1CA9" w14:textId="317CB2A4" w:rsidR="00061BDA" w:rsidRDefault="00000000">
          <w:pPr>
            <w:pStyle w:val="TOC3"/>
            <w:tabs>
              <w:tab w:val="right" w:leader="dot" w:pos="9016"/>
            </w:tabs>
            <w:rPr>
              <w:noProof/>
            </w:rPr>
          </w:pPr>
          <w:hyperlink w:anchor="_Toc240726002" w:history="1">
            <w:r w:rsidR="00061BDA" w:rsidRPr="007266BA">
              <w:rPr>
                <w:rStyle w:val="Hyperlink"/>
                <w:noProof/>
              </w:rPr>
              <w:t>4.4.2 The Challenge or Opportunity</w:t>
            </w:r>
            <w:r w:rsidR="00061BDA">
              <w:rPr>
                <w:noProof/>
                <w:webHidden/>
              </w:rPr>
              <w:tab/>
            </w:r>
            <w:r w:rsidR="00061BDA">
              <w:rPr>
                <w:noProof/>
                <w:webHidden/>
              </w:rPr>
              <w:fldChar w:fldCharType="begin"/>
            </w:r>
            <w:r w:rsidR="00061BDA">
              <w:rPr>
                <w:noProof/>
                <w:webHidden/>
              </w:rPr>
              <w:instrText xml:space="preserve"> PAGEREF _Toc240726002 \h </w:instrText>
            </w:r>
            <w:r w:rsidR="00061BDA">
              <w:rPr>
                <w:noProof/>
                <w:webHidden/>
              </w:rPr>
            </w:r>
            <w:r w:rsidR="00061BDA">
              <w:rPr>
                <w:noProof/>
                <w:webHidden/>
              </w:rPr>
              <w:fldChar w:fldCharType="separate"/>
            </w:r>
            <w:r w:rsidR="00061BDA">
              <w:rPr>
                <w:noProof/>
                <w:webHidden/>
              </w:rPr>
              <w:t>51</w:t>
            </w:r>
            <w:r w:rsidR="00061BDA">
              <w:rPr>
                <w:noProof/>
                <w:webHidden/>
              </w:rPr>
              <w:fldChar w:fldCharType="end"/>
            </w:r>
          </w:hyperlink>
        </w:p>
        <w:p w14:paraId="662B709C" w14:textId="0F7FBF5A" w:rsidR="00061BDA" w:rsidRDefault="00000000">
          <w:pPr>
            <w:pStyle w:val="TOC3"/>
            <w:tabs>
              <w:tab w:val="right" w:leader="dot" w:pos="9016"/>
            </w:tabs>
            <w:rPr>
              <w:noProof/>
            </w:rPr>
          </w:pPr>
          <w:hyperlink w:anchor="_Toc240726003" w:history="1">
            <w:r w:rsidR="00061BDA" w:rsidRPr="007266BA">
              <w:rPr>
                <w:rStyle w:val="Hyperlink"/>
                <w:noProof/>
              </w:rPr>
              <w:t>4.4.3 The Approach and Implementation</w:t>
            </w:r>
            <w:r w:rsidR="00061BDA">
              <w:rPr>
                <w:noProof/>
                <w:webHidden/>
              </w:rPr>
              <w:tab/>
            </w:r>
            <w:r w:rsidR="00061BDA">
              <w:rPr>
                <w:noProof/>
                <w:webHidden/>
              </w:rPr>
              <w:fldChar w:fldCharType="begin"/>
            </w:r>
            <w:r w:rsidR="00061BDA">
              <w:rPr>
                <w:noProof/>
                <w:webHidden/>
              </w:rPr>
              <w:instrText xml:space="preserve"> PAGEREF _Toc240726003 \h </w:instrText>
            </w:r>
            <w:r w:rsidR="00061BDA">
              <w:rPr>
                <w:noProof/>
                <w:webHidden/>
              </w:rPr>
            </w:r>
            <w:r w:rsidR="00061BDA">
              <w:rPr>
                <w:noProof/>
                <w:webHidden/>
              </w:rPr>
              <w:fldChar w:fldCharType="separate"/>
            </w:r>
            <w:r w:rsidR="00061BDA">
              <w:rPr>
                <w:noProof/>
                <w:webHidden/>
              </w:rPr>
              <w:t>51</w:t>
            </w:r>
            <w:r w:rsidR="00061BDA">
              <w:rPr>
                <w:noProof/>
                <w:webHidden/>
              </w:rPr>
              <w:fldChar w:fldCharType="end"/>
            </w:r>
          </w:hyperlink>
        </w:p>
        <w:p w14:paraId="2B8BFC32" w14:textId="4C893A12" w:rsidR="00061BDA" w:rsidRDefault="00000000">
          <w:pPr>
            <w:pStyle w:val="TOC3"/>
            <w:tabs>
              <w:tab w:val="right" w:leader="dot" w:pos="9016"/>
            </w:tabs>
            <w:rPr>
              <w:noProof/>
            </w:rPr>
          </w:pPr>
          <w:hyperlink w:anchor="_Toc240726004" w:history="1">
            <w:r w:rsidR="00061BDA" w:rsidRPr="007266BA">
              <w:rPr>
                <w:rStyle w:val="Hyperlink"/>
                <w:noProof/>
              </w:rPr>
              <w:t>4.4.4 Outcomes and Results</w:t>
            </w:r>
            <w:r w:rsidR="00061BDA">
              <w:rPr>
                <w:noProof/>
                <w:webHidden/>
              </w:rPr>
              <w:tab/>
            </w:r>
            <w:r w:rsidR="00061BDA">
              <w:rPr>
                <w:noProof/>
                <w:webHidden/>
              </w:rPr>
              <w:fldChar w:fldCharType="begin"/>
            </w:r>
            <w:r w:rsidR="00061BDA">
              <w:rPr>
                <w:noProof/>
                <w:webHidden/>
              </w:rPr>
              <w:instrText xml:space="preserve"> PAGEREF _Toc240726004 \h </w:instrText>
            </w:r>
            <w:r w:rsidR="00061BDA">
              <w:rPr>
                <w:noProof/>
                <w:webHidden/>
              </w:rPr>
            </w:r>
            <w:r w:rsidR="00061BDA">
              <w:rPr>
                <w:noProof/>
                <w:webHidden/>
              </w:rPr>
              <w:fldChar w:fldCharType="separate"/>
            </w:r>
            <w:r w:rsidR="00061BDA">
              <w:rPr>
                <w:noProof/>
                <w:webHidden/>
              </w:rPr>
              <w:t>51</w:t>
            </w:r>
            <w:r w:rsidR="00061BDA">
              <w:rPr>
                <w:noProof/>
                <w:webHidden/>
              </w:rPr>
              <w:fldChar w:fldCharType="end"/>
            </w:r>
          </w:hyperlink>
        </w:p>
        <w:p w14:paraId="3456D6BE" w14:textId="7C0C00AB" w:rsidR="00061BDA" w:rsidRDefault="00000000">
          <w:pPr>
            <w:pStyle w:val="TOC2"/>
            <w:tabs>
              <w:tab w:val="right" w:leader="dot" w:pos="9016"/>
            </w:tabs>
            <w:rPr>
              <w:noProof/>
            </w:rPr>
          </w:pPr>
          <w:hyperlink w:anchor="_Toc240726005" w:history="1">
            <w:r w:rsidR="00061BDA" w:rsidRPr="007266BA">
              <w:rPr>
                <w:rStyle w:val="Hyperlink"/>
                <w:noProof/>
              </w:rPr>
              <w:t>4.5 Case Study 4: Instagram/Meta</w:t>
            </w:r>
            <w:r w:rsidR="00061BDA">
              <w:rPr>
                <w:noProof/>
                <w:webHidden/>
              </w:rPr>
              <w:tab/>
            </w:r>
            <w:r w:rsidR="00061BDA">
              <w:rPr>
                <w:noProof/>
                <w:webHidden/>
              </w:rPr>
              <w:fldChar w:fldCharType="begin"/>
            </w:r>
            <w:r w:rsidR="00061BDA">
              <w:rPr>
                <w:noProof/>
                <w:webHidden/>
              </w:rPr>
              <w:instrText xml:space="preserve"> PAGEREF _Toc240726005 \h </w:instrText>
            </w:r>
            <w:r w:rsidR="00061BDA">
              <w:rPr>
                <w:noProof/>
                <w:webHidden/>
              </w:rPr>
            </w:r>
            <w:r w:rsidR="00061BDA">
              <w:rPr>
                <w:noProof/>
                <w:webHidden/>
              </w:rPr>
              <w:fldChar w:fldCharType="separate"/>
            </w:r>
            <w:r w:rsidR="00061BDA">
              <w:rPr>
                <w:noProof/>
                <w:webHidden/>
              </w:rPr>
              <w:t>52</w:t>
            </w:r>
            <w:r w:rsidR="00061BDA">
              <w:rPr>
                <w:noProof/>
                <w:webHidden/>
              </w:rPr>
              <w:fldChar w:fldCharType="end"/>
            </w:r>
          </w:hyperlink>
        </w:p>
        <w:p w14:paraId="027902EE" w14:textId="7BC2B38A" w:rsidR="00061BDA" w:rsidRDefault="00000000">
          <w:pPr>
            <w:pStyle w:val="TOC3"/>
            <w:tabs>
              <w:tab w:val="right" w:leader="dot" w:pos="9016"/>
            </w:tabs>
            <w:rPr>
              <w:noProof/>
            </w:rPr>
          </w:pPr>
          <w:hyperlink w:anchor="_Toc240726006" w:history="1">
            <w:r w:rsidR="00061BDA" w:rsidRPr="007266BA">
              <w:rPr>
                <w:rStyle w:val="Hyperlink"/>
                <w:noProof/>
              </w:rPr>
              <w:t>4.5.1 Introduction and Background</w:t>
            </w:r>
            <w:r w:rsidR="00061BDA">
              <w:rPr>
                <w:noProof/>
                <w:webHidden/>
              </w:rPr>
              <w:tab/>
            </w:r>
            <w:r w:rsidR="00061BDA">
              <w:rPr>
                <w:noProof/>
                <w:webHidden/>
              </w:rPr>
              <w:fldChar w:fldCharType="begin"/>
            </w:r>
            <w:r w:rsidR="00061BDA">
              <w:rPr>
                <w:noProof/>
                <w:webHidden/>
              </w:rPr>
              <w:instrText xml:space="preserve"> PAGEREF _Toc240726006 \h </w:instrText>
            </w:r>
            <w:r w:rsidR="00061BDA">
              <w:rPr>
                <w:noProof/>
                <w:webHidden/>
              </w:rPr>
            </w:r>
            <w:r w:rsidR="00061BDA">
              <w:rPr>
                <w:noProof/>
                <w:webHidden/>
              </w:rPr>
              <w:fldChar w:fldCharType="separate"/>
            </w:r>
            <w:r w:rsidR="00061BDA">
              <w:rPr>
                <w:noProof/>
                <w:webHidden/>
              </w:rPr>
              <w:t>52</w:t>
            </w:r>
            <w:r w:rsidR="00061BDA">
              <w:rPr>
                <w:noProof/>
                <w:webHidden/>
              </w:rPr>
              <w:fldChar w:fldCharType="end"/>
            </w:r>
          </w:hyperlink>
        </w:p>
        <w:p w14:paraId="77721802" w14:textId="25E36481" w:rsidR="00061BDA" w:rsidRDefault="00000000">
          <w:pPr>
            <w:pStyle w:val="TOC3"/>
            <w:tabs>
              <w:tab w:val="right" w:leader="dot" w:pos="9016"/>
            </w:tabs>
            <w:rPr>
              <w:noProof/>
            </w:rPr>
          </w:pPr>
          <w:hyperlink w:anchor="_Toc240726007" w:history="1">
            <w:r w:rsidR="00061BDA" w:rsidRPr="007266BA">
              <w:rPr>
                <w:rStyle w:val="Hyperlink"/>
                <w:noProof/>
              </w:rPr>
              <w:t>4.5.2 The Challenge or Opportunity</w:t>
            </w:r>
            <w:r w:rsidR="00061BDA">
              <w:rPr>
                <w:noProof/>
                <w:webHidden/>
              </w:rPr>
              <w:tab/>
            </w:r>
            <w:r w:rsidR="00061BDA">
              <w:rPr>
                <w:noProof/>
                <w:webHidden/>
              </w:rPr>
              <w:fldChar w:fldCharType="begin"/>
            </w:r>
            <w:r w:rsidR="00061BDA">
              <w:rPr>
                <w:noProof/>
                <w:webHidden/>
              </w:rPr>
              <w:instrText xml:space="preserve"> PAGEREF _Toc240726007 \h </w:instrText>
            </w:r>
            <w:r w:rsidR="00061BDA">
              <w:rPr>
                <w:noProof/>
                <w:webHidden/>
              </w:rPr>
            </w:r>
            <w:r w:rsidR="00061BDA">
              <w:rPr>
                <w:noProof/>
                <w:webHidden/>
              </w:rPr>
              <w:fldChar w:fldCharType="separate"/>
            </w:r>
            <w:r w:rsidR="00061BDA">
              <w:rPr>
                <w:noProof/>
                <w:webHidden/>
              </w:rPr>
              <w:t>52</w:t>
            </w:r>
            <w:r w:rsidR="00061BDA">
              <w:rPr>
                <w:noProof/>
                <w:webHidden/>
              </w:rPr>
              <w:fldChar w:fldCharType="end"/>
            </w:r>
          </w:hyperlink>
        </w:p>
        <w:p w14:paraId="6F1003BB" w14:textId="3523F91D" w:rsidR="00061BDA" w:rsidRDefault="00000000">
          <w:pPr>
            <w:pStyle w:val="TOC3"/>
            <w:tabs>
              <w:tab w:val="right" w:leader="dot" w:pos="9016"/>
            </w:tabs>
            <w:rPr>
              <w:noProof/>
            </w:rPr>
          </w:pPr>
          <w:hyperlink w:anchor="_Toc240726008" w:history="1">
            <w:r w:rsidR="00061BDA" w:rsidRPr="007266BA">
              <w:rPr>
                <w:rStyle w:val="Hyperlink"/>
                <w:noProof/>
              </w:rPr>
              <w:t>4.5.3 The Approach and Implementation</w:t>
            </w:r>
            <w:r w:rsidR="00061BDA">
              <w:rPr>
                <w:noProof/>
                <w:webHidden/>
              </w:rPr>
              <w:tab/>
            </w:r>
            <w:r w:rsidR="00061BDA">
              <w:rPr>
                <w:noProof/>
                <w:webHidden/>
              </w:rPr>
              <w:fldChar w:fldCharType="begin"/>
            </w:r>
            <w:r w:rsidR="00061BDA">
              <w:rPr>
                <w:noProof/>
                <w:webHidden/>
              </w:rPr>
              <w:instrText xml:space="preserve"> PAGEREF _Toc240726008 \h </w:instrText>
            </w:r>
            <w:r w:rsidR="00061BDA">
              <w:rPr>
                <w:noProof/>
                <w:webHidden/>
              </w:rPr>
            </w:r>
            <w:r w:rsidR="00061BDA">
              <w:rPr>
                <w:noProof/>
                <w:webHidden/>
              </w:rPr>
              <w:fldChar w:fldCharType="separate"/>
            </w:r>
            <w:r w:rsidR="00061BDA">
              <w:rPr>
                <w:noProof/>
                <w:webHidden/>
              </w:rPr>
              <w:t>52</w:t>
            </w:r>
            <w:r w:rsidR="00061BDA">
              <w:rPr>
                <w:noProof/>
                <w:webHidden/>
              </w:rPr>
              <w:fldChar w:fldCharType="end"/>
            </w:r>
          </w:hyperlink>
        </w:p>
        <w:p w14:paraId="546C0934" w14:textId="7C8A35EE" w:rsidR="00061BDA" w:rsidRDefault="00000000">
          <w:pPr>
            <w:pStyle w:val="TOC3"/>
            <w:tabs>
              <w:tab w:val="right" w:leader="dot" w:pos="9016"/>
            </w:tabs>
            <w:rPr>
              <w:noProof/>
            </w:rPr>
          </w:pPr>
          <w:hyperlink w:anchor="_Toc240726009" w:history="1">
            <w:r w:rsidR="00061BDA" w:rsidRPr="007266BA">
              <w:rPr>
                <w:rStyle w:val="Hyperlink"/>
                <w:noProof/>
              </w:rPr>
              <w:t>4.5.4 Outcomes and Results</w:t>
            </w:r>
            <w:r w:rsidR="00061BDA">
              <w:rPr>
                <w:noProof/>
                <w:webHidden/>
              </w:rPr>
              <w:tab/>
            </w:r>
            <w:r w:rsidR="00061BDA">
              <w:rPr>
                <w:noProof/>
                <w:webHidden/>
              </w:rPr>
              <w:fldChar w:fldCharType="begin"/>
            </w:r>
            <w:r w:rsidR="00061BDA">
              <w:rPr>
                <w:noProof/>
                <w:webHidden/>
              </w:rPr>
              <w:instrText xml:space="preserve"> PAGEREF _Toc240726009 \h </w:instrText>
            </w:r>
            <w:r w:rsidR="00061BDA">
              <w:rPr>
                <w:noProof/>
                <w:webHidden/>
              </w:rPr>
            </w:r>
            <w:r w:rsidR="00061BDA">
              <w:rPr>
                <w:noProof/>
                <w:webHidden/>
              </w:rPr>
              <w:fldChar w:fldCharType="separate"/>
            </w:r>
            <w:r w:rsidR="00061BDA">
              <w:rPr>
                <w:noProof/>
                <w:webHidden/>
              </w:rPr>
              <w:t>53</w:t>
            </w:r>
            <w:r w:rsidR="00061BDA">
              <w:rPr>
                <w:noProof/>
                <w:webHidden/>
              </w:rPr>
              <w:fldChar w:fldCharType="end"/>
            </w:r>
          </w:hyperlink>
        </w:p>
        <w:p w14:paraId="4FA9FBDD" w14:textId="7CF2CA1B" w:rsidR="00061BDA" w:rsidRDefault="00000000">
          <w:pPr>
            <w:pStyle w:val="TOC2"/>
            <w:tabs>
              <w:tab w:val="right" w:leader="dot" w:pos="9016"/>
            </w:tabs>
            <w:rPr>
              <w:noProof/>
            </w:rPr>
          </w:pPr>
          <w:hyperlink w:anchor="_Toc240726010" w:history="1">
            <w:r w:rsidR="00061BDA" w:rsidRPr="007266BA">
              <w:rPr>
                <w:rStyle w:val="Hyperlink"/>
                <w:noProof/>
              </w:rPr>
              <w:t>4.6 Case Study 5: YouTube/Google</w:t>
            </w:r>
            <w:r w:rsidR="00061BDA">
              <w:rPr>
                <w:noProof/>
                <w:webHidden/>
              </w:rPr>
              <w:tab/>
            </w:r>
            <w:r w:rsidR="00061BDA">
              <w:rPr>
                <w:noProof/>
                <w:webHidden/>
              </w:rPr>
              <w:fldChar w:fldCharType="begin"/>
            </w:r>
            <w:r w:rsidR="00061BDA">
              <w:rPr>
                <w:noProof/>
                <w:webHidden/>
              </w:rPr>
              <w:instrText xml:space="preserve"> PAGEREF _Toc240726010 \h </w:instrText>
            </w:r>
            <w:r w:rsidR="00061BDA">
              <w:rPr>
                <w:noProof/>
                <w:webHidden/>
              </w:rPr>
            </w:r>
            <w:r w:rsidR="00061BDA">
              <w:rPr>
                <w:noProof/>
                <w:webHidden/>
              </w:rPr>
              <w:fldChar w:fldCharType="separate"/>
            </w:r>
            <w:r w:rsidR="00061BDA">
              <w:rPr>
                <w:noProof/>
                <w:webHidden/>
              </w:rPr>
              <w:t>53</w:t>
            </w:r>
            <w:r w:rsidR="00061BDA">
              <w:rPr>
                <w:noProof/>
                <w:webHidden/>
              </w:rPr>
              <w:fldChar w:fldCharType="end"/>
            </w:r>
          </w:hyperlink>
        </w:p>
        <w:p w14:paraId="47301D4F" w14:textId="5B82C87F" w:rsidR="00061BDA" w:rsidRDefault="00000000">
          <w:pPr>
            <w:pStyle w:val="TOC3"/>
            <w:tabs>
              <w:tab w:val="right" w:leader="dot" w:pos="9016"/>
            </w:tabs>
            <w:rPr>
              <w:noProof/>
            </w:rPr>
          </w:pPr>
          <w:hyperlink w:anchor="_Toc240726011" w:history="1">
            <w:r w:rsidR="00061BDA" w:rsidRPr="007266BA">
              <w:rPr>
                <w:rStyle w:val="Hyperlink"/>
                <w:noProof/>
              </w:rPr>
              <w:t>4.6.1 Introduction and Background</w:t>
            </w:r>
            <w:r w:rsidR="00061BDA">
              <w:rPr>
                <w:noProof/>
                <w:webHidden/>
              </w:rPr>
              <w:tab/>
            </w:r>
            <w:r w:rsidR="00061BDA">
              <w:rPr>
                <w:noProof/>
                <w:webHidden/>
              </w:rPr>
              <w:fldChar w:fldCharType="begin"/>
            </w:r>
            <w:r w:rsidR="00061BDA">
              <w:rPr>
                <w:noProof/>
                <w:webHidden/>
              </w:rPr>
              <w:instrText xml:space="preserve"> PAGEREF _Toc240726011 \h </w:instrText>
            </w:r>
            <w:r w:rsidR="00061BDA">
              <w:rPr>
                <w:noProof/>
                <w:webHidden/>
              </w:rPr>
            </w:r>
            <w:r w:rsidR="00061BDA">
              <w:rPr>
                <w:noProof/>
                <w:webHidden/>
              </w:rPr>
              <w:fldChar w:fldCharType="separate"/>
            </w:r>
            <w:r w:rsidR="00061BDA">
              <w:rPr>
                <w:noProof/>
                <w:webHidden/>
              </w:rPr>
              <w:t>53</w:t>
            </w:r>
            <w:r w:rsidR="00061BDA">
              <w:rPr>
                <w:noProof/>
                <w:webHidden/>
              </w:rPr>
              <w:fldChar w:fldCharType="end"/>
            </w:r>
          </w:hyperlink>
        </w:p>
        <w:p w14:paraId="1BE1393E" w14:textId="52E97698" w:rsidR="00061BDA" w:rsidRDefault="00000000">
          <w:pPr>
            <w:pStyle w:val="TOC3"/>
            <w:tabs>
              <w:tab w:val="right" w:leader="dot" w:pos="9016"/>
            </w:tabs>
            <w:rPr>
              <w:noProof/>
            </w:rPr>
          </w:pPr>
          <w:hyperlink w:anchor="_Toc240726012" w:history="1">
            <w:r w:rsidR="00061BDA" w:rsidRPr="007266BA">
              <w:rPr>
                <w:rStyle w:val="Hyperlink"/>
                <w:noProof/>
              </w:rPr>
              <w:t>4.6.2 The Challenge or Opportunity</w:t>
            </w:r>
            <w:r w:rsidR="00061BDA">
              <w:rPr>
                <w:noProof/>
                <w:webHidden/>
              </w:rPr>
              <w:tab/>
            </w:r>
            <w:r w:rsidR="00061BDA">
              <w:rPr>
                <w:noProof/>
                <w:webHidden/>
              </w:rPr>
              <w:fldChar w:fldCharType="begin"/>
            </w:r>
            <w:r w:rsidR="00061BDA">
              <w:rPr>
                <w:noProof/>
                <w:webHidden/>
              </w:rPr>
              <w:instrText xml:space="preserve"> PAGEREF _Toc240726012 \h </w:instrText>
            </w:r>
            <w:r w:rsidR="00061BDA">
              <w:rPr>
                <w:noProof/>
                <w:webHidden/>
              </w:rPr>
            </w:r>
            <w:r w:rsidR="00061BDA">
              <w:rPr>
                <w:noProof/>
                <w:webHidden/>
              </w:rPr>
              <w:fldChar w:fldCharType="separate"/>
            </w:r>
            <w:r w:rsidR="00061BDA">
              <w:rPr>
                <w:noProof/>
                <w:webHidden/>
              </w:rPr>
              <w:t>53</w:t>
            </w:r>
            <w:r w:rsidR="00061BDA">
              <w:rPr>
                <w:noProof/>
                <w:webHidden/>
              </w:rPr>
              <w:fldChar w:fldCharType="end"/>
            </w:r>
          </w:hyperlink>
        </w:p>
        <w:p w14:paraId="2A5DB553" w14:textId="6A6CFAC3" w:rsidR="00061BDA" w:rsidRDefault="00000000">
          <w:pPr>
            <w:pStyle w:val="TOC3"/>
            <w:tabs>
              <w:tab w:val="right" w:leader="dot" w:pos="9016"/>
            </w:tabs>
            <w:rPr>
              <w:noProof/>
            </w:rPr>
          </w:pPr>
          <w:hyperlink w:anchor="_Toc240726013" w:history="1">
            <w:r w:rsidR="00061BDA" w:rsidRPr="007266BA">
              <w:rPr>
                <w:rStyle w:val="Hyperlink"/>
                <w:noProof/>
              </w:rPr>
              <w:t>4.6.3 The Approach and Implementation</w:t>
            </w:r>
            <w:r w:rsidR="00061BDA">
              <w:rPr>
                <w:noProof/>
                <w:webHidden/>
              </w:rPr>
              <w:tab/>
            </w:r>
            <w:r w:rsidR="00061BDA">
              <w:rPr>
                <w:noProof/>
                <w:webHidden/>
              </w:rPr>
              <w:fldChar w:fldCharType="begin"/>
            </w:r>
            <w:r w:rsidR="00061BDA">
              <w:rPr>
                <w:noProof/>
                <w:webHidden/>
              </w:rPr>
              <w:instrText xml:space="preserve"> PAGEREF _Toc240726013 \h </w:instrText>
            </w:r>
            <w:r w:rsidR="00061BDA">
              <w:rPr>
                <w:noProof/>
                <w:webHidden/>
              </w:rPr>
            </w:r>
            <w:r w:rsidR="00061BDA">
              <w:rPr>
                <w:noProof/>
                <w:webHidden/>
              </w:rPr>
              <w:fldChar w:fldCharType="separate"/>
            </w:r>
            <w:r w:rsidR="00061BDA">
              <w:rPr>
                <w:noProof/>
                <w:webHidden/>
              </w:rPr>
              <w:t>53</w:t>
            </w:r>
            <w:r w:rsidR="00061BDA">
              <w:rPr>
                <w:noProof/>
                <w:webHidden/>
              </w:rPr>
              <w:fldChar w:fldCharType="end"/>
            </w:r>
          </w:hyperlink>
        </w:p>
        <w:p w14:paraId="6801F4A9" w14:textId="7597033E" w:rsidR="00061BDA" w:rsidRDefault="00000000">
          <w:pPr>
            <w:pStyle w:val="TOC3"/>
            <w:tabs>
              <w:tab w:val="right" w:leader="dot" w:pos="9016"/>
            </w:tabs>
            <w:rPr>
              <w:noProof/>
            </w:rPr>
          </w:pPr>
          <w:hyperlink w:anchor="_Toc240726014" w:history="1">
            <w:r w:rsidR="00061BDA" w:rsidRPr="007266BA">
              <w:rPr>
                <w:rStyle w:val="Hyperlink"/>
                <w:noProof/>
              </w:rPr>
              <w:t>4.6.4 Outcomes and Results</w:t>
            </w:r>
            <w:r w:rsidR="00061BDA">
              <w:rPr>
                <w:noProof/>
                <w:webHidden/>
              </w:rPr>
              <w:tab/>
            </w:r>
            <w:r w:rsidR="00061BDA">
              <w:rPr>
                <w:noProof/>
                <w:webHidden/>
              </w:rPr>
              <w:fldChar w:fldCharType="begin"/>
            </w:r>
            <w:r w:rsidR="00061BDA">
              <w:rPr>
                <w:noProof/>
                <w:webHidden/>
              </w:rPr>
              <w:instrText xml:space="preserve"> PAGEREF _Toc240726014 \h </w:instrText>
            </w:r>
            <w:r w:rsidR="00061BDA">
              <w:rPr>
                <w:noProof/>
                <w:webHidden/>
              </w:rPr>
            </w:r>
            <w:r w:rsidR="00061BDA">
              <w:rPr>
                <w:noProof/>
                <w:webHidden/>
              </w:rPr>
              <w:fldChar w:fldCharType="separate"/>
            </w:r>
            <w:r w:rsidR="00061BDA">
              <w:rPr>
                <w:noProof/>
                <w:webHidden/>
              </w:rPr>
              <w:t>54</w:t>
            </w:r>
            <w:r w:rsidR="00061BDA">
              <w:rPr>
                <w:noProof/>
                <w:webHidden/>
              </w:rPr>
              <w:fldChar w:fldCharType="end"/>
            </w:r>
          </w:hyperlink>
        </w:p>
        <w:p w14:paraId="2E13EA7C" w14:textId="28E9F18B" w:rsidR="00061BDA" w:rsidRDefault="00000000">
          <w:pPr>
            <w:pStyle w:val="TOC2"/>
            <w:tabs>
              <w:tab w:val="right" w:leader="dot" w:pos="9016"/>
            </w:tabs>
            <w:rPr>
              <w:noProof/>
            </w:rPr>
          </w:pPr>
          <w:hyperlink w:anchor="_Toc240726015" w:history="1">
            <w:r w:rsidR="00061BDA" w:rsidRPr="007266BA">
              <w:rPr>
                <w:rStyle w:val="Hyperlink"/>
                <w:noProof/>
              </w:rPr>
              <w:t>4.7 Summary of Cross-Case Analysis</w:t>
            </w:r>
            <w:r w:rsidR="00061BDA">
              <w:rPr>
                <w:noProof/>
                <w:webHidden/>
              </w:rPr>
              <w:tab/>
            </w:r>
            <w:r w:rsidR="00061BDA">
              <w:rPr>
                <w:noProof/>
                <w:webHidden/>
              </w:rPr>
              <w:fldChar w:fldCharType="begin"/>
            </w:r>
            <w:r w:rsidR="00061BDA">
              <w:rPr>
                <w:noProof/>
                <w:webHidden/>
              </w:rPr>
              <w:instrText xml:space="preserve"> PAGEREF _Toc240726015 \h </w:instrText>
            </w:r>
            <w:r w:rsidR="00061BDA">
              <w:rPr>
                <w:noProof/>
                <w:webHidden/>
              </w:rPr>
            </w:r>
            <w:r w:rsidR="00061BDA">
              <w:rPr>
                <w:noProof/>
                <w:webHidden/>
              </w:rPr>
              <w:fldChar w:fldCharType="separate"/>
            </w:r>
            <w:r w:rsidR="00061BDA">
              <w:rPr>
                <w:noProof/>
                <w:webHidden/>
              </w:rPr>
              <w:t>54</w:t>
            </w:r>
            <w:r w:rsidR="00061BDA">
              <w:rPr>
                <w:noProof/>
                <w:webHidden/>
              </w:rPr>
              <w:fldChar w:fldCharType="end"/>
            </w:r>
          </w:hyperlink>
        </w:p>
        <w:p w14:paraId="4D1770E3" w14:textId="7AD96D1C" w:rsidR="00061BDA" w:rsidRDefault="00000000">
          <w:pPr>
            <w:pStyle w:val="TOC3"/>
            <w:tabs>
              <w:tab w:val="right" w:leader="dot" w:pos="9016"/>
            </w:tabs>
            <w:rPr>
              <w:noProof/>
            </w:rPr>
          </w:pPr>
          <w:hyperlink w:anchor="_Toc240726016" w:history="1">
            <w:r w:rsidR="00061BDA" w:rsidRPr="007266BA">
              <w:rPr>
                <w:rStyle w:val="Hyperlink"/>
                <w:noProof/>
              </w:rPr>
              <w:t>4.7.1 Recurring Personalisation Stimuli</w:t>
            </w:r>
            <w:r w:rsidR="00061BDA">
              <w:rPr>
                <w:noProof/>
                <w:webHidden/>
              </w:rPr>
              <w:tab/>
            </w:r>
            <w:r w:rsidR="00061BDA">
              <w:rPr>
                <w:noProof/>
                <w:webHidden/>
              </w:rPr>
              <w:fldChar w:fldCharType="begin"/>
            </w:r>
            <w:r w:rsidR="00061BDA">
              <w:rPr>
                <w:noProof/>
                <w:webHidden/>
              </w:rPr>
              <w:instrText xml:space="preserve"> PAGEREF _Toc240726016 \h </w:instrText>
            </w:r>
            <w:r w:rsidR="00061BDA">
              <w:rPr>
                <w:noProof/>
                <w:webHidden/>
              </w:rPr>
            </w:r>
            <w:r w:rsidR="00061BDA">
              <w:rPr>
                <w:noProof/>
                <w:webHidden/>
              </w:rPr>
              <w:fldChar w:fldCharType="separate"/>
            </w:r>
            <w:r w:rsidR="00061BDA">
              <w:rPr>
                <w:noProof/>
                <w:webHidden/>
              </w:rPr>
              <w:t>54</w:t>
            </w:r>
            <w:r w:rsidR="00061BDA">
              <w:rPr>
                <w:noProof/>
                <w:webHidden/>
              </w:rPr>
              <w:fldChar w:fldCharType="end"/>
            </w:r>
          </w:hyperlink>
        </w:p>
        <w:p w14:paraId="17528624" w14:textId="03309F5C" w:rsidR="00061BDA" w:rsidRDefault="00000000">
          <w:pPr>
            <w:pStyle w:val="TOC3"/>
            <w:tabs>
              <w:tab w:val="right" w:leader="dot" w:pos="9016"/>
            </w:tabs>
            <w:rPr>
              <w:noProof/>
            </w:rPr>
          </w:pPr>
          <w:hyperlink w:anchor="_Toc240726017" w:history="1">
            <w:r w:rsidR="00061BDA" w:rsidRPr="007266BA">
              <w:rPr>
                <w:rStyle w:val="Hyperlink"/>
                <w:noProof/>
              </w:rPr>
              <w:t>4.7.2 Positive and Negative Mechanisms</w:t>
            </w:r>
            <w:r w:rsidR="00061BDA">
              <w:rPr>
                <w:noProof/>
                <w:webHidden/>
              </w:rPr>
              <w:tab/>
            </w:r>
            <w:r w:rsidR="00061BDA">
              <w:rPr>
                <w:noProof/>
                <w:webHidden/>
              </w:rPr>
              <w:fldChar w:fldCharType="begin"/>
            </w:r>
            <w:r w:rsidR="00061BDA">
              <w:rPr>
                <w:noProof/>
                <w:webHidden/>
              </w:rPr>
              <w:instrText xml:space="preserve"> PAGEREF _Toc240726017 \h </w:instrText>
            </w:r>
            <w:r w:rsidR="00061BDA">
              <w:rPr>
                <w:noProof/>
                <w:webHidden/>
              </w:rPr>
            </w:r>
            <w:r w:rsidR="00061BDA">
              <w:rPr>
                <w:noProof/>
                <w:webHidden/>
              </w:rPr>
              <w:fldChar w:fldCharType="separate"/>
            </w:r>
            <w:r w:rsidR="00061BDA">
              <w:rPr>
                <w:noProof/>
                <w:webHidden/>
              </w:rPr>
              <w:t>54</w:t>
            </w:r>
            <w:r w:rsidR="00061BDA">
              <w:rPr>
                <w:noProof/>
                <w:webHidden/>
              </w:rPr>
              <w:fldChar w:fldCharType="end"/>
            </w:r>
          </w:hyperlink>
        </w:p>
        <w:p w14:paraId="53F0C61A" w14:textId="33608943" w:rsidR="00061BDA" w:rsidRDefault="00000000">
          <w:pPr>
            <w:pStyle w:val="TOC3"/>
            <w:tabs>
              <w:tab w:val="right" w:leader="dot" w:pos="9016"/>
            </w:tabs>
            <w:rPr>
              <w:noProof/>
            </w:rPr>
          </w:pPr>
          <w:hyperlink w:anchor="_Toc240726018" w:history="1">
            <w:r w:rsidR="00061BDA" w:rsidRPr="007266BA">
              <w:rPr>
                <w:rStyle w:val="Hyperlink"/>
                <w:noProof/>
              </w:rPr>
              <w:t>4.7.3 Contextual and Sectoral Differences</w:t>
            </w:r>
            <w:r w:rsidR="00061BDA">
              <w:rPr>
                <w:noProof/>
                <w:webHidden/>
              </w:rPr>
              <w:tab/>
            </w:r>
            <w:r w:rsidR="00061BDA">
              <w:rPr>
                <w:noProof/>
                <w:webHidden/>
              </w:rPr>
              <w:fldChar w:fldCharType="begin"/>
            </w:r>
            <w:r w:rsidR="00061BDA">
              <w:rPr>
                <w:noProof/>
                <w:webHidden/>
              </w:rPr>
              <w:instrText xml:space="preserve"> PAGEREF _Toc240726018 \h </w:instrText>
            </w:r>
            <w:r w:rsidR="00061BDA">
              <w:rPr>
                <w:noProof/>
                <w:webHidden/>
              </w:rPr>
            </w:r>
            <w:r w:rsidR="00061BDA">
              <w:rPr>
                <w:noProof/>
                <w:webHidden/>
              </w:rPr>
              <w:fldChar w:fldCharType="separate"/>
            </w:r>
            <w:r w:rsidR="00061BDA">
              <w:rPr>
                <w:noProof/>
                <w:webHidden/>
              </w:rPr>
              <w:t>54</w:t>
            </w:r>
            <w:r w:rsidR="00061BDA">
              <w:rPr>
                <w:noProof/>
                <w:webHidden/>
              </w:rPr>
              <w:fldChar w:fldCharType="end"/>
            </w:r>
          </w:hyperlink>
        </w:p>
        <w:p w14:paraId="56ECC808" w14:textId="0F3FB9EB" w:rsidR="00061BDA" w:rsidRDefault="00000000">
          <w:pPr>
            <w:pStyle w:val="TOC3"/>
            <w:tabs>
              <w:tab w:val="right" w:leader="dot" w:pos="9016"/>
            </w:tabs>
            <w:rPr>
              <w:noProof/>
            </w:rPr>
          </w:pPr>
          <w:hyperlink w:anchor="_Toc240726019" w:history="1">
            <w:r w:rsidR="00061BDA" w:rsidRPr="007266BA">
              <w:rPr>
                <w:rStyle w:val="Hyperlink"/>
                <w:noProof/>
              </w:rPr>
              <w:t>4.7.4 Purchase-Intention Implications and Evidence Strength</w:t>
            </w:r>
            <w:r w:rsidR="00061BDA">
              <w:rPr>
                <w:noProof/>
                <w:webHidden/>
              </w:rPr>
              <w:tab/>
            </w:r>
            <w:r w:rsidR="00061BDA">
              <w:rPr>
                <w:noProof/>
                <w:webHidden/>
              </w:rPr>
              <w:fldChar w:fldCharType="begin"/>
            </w:r>
            <w:r w:rsidR="00061BDA">
              <w:rPr>
                <w:noProof/>
                <w:webHidden/>
              </w:rPr>
              <w:instrText xml:space="preserve"> PAGEREF _Toc240726019 \h </w:instrText>
            </w:r>
            <w:r w:rsidR="00061BDA">
              <w:rPr>
                <w:noProof/>
                <w:webHidden/>
              </w:rPr>
            </w:r>
            <w:r w:rsidR="00061BDA">
              <w:rPr>
                <w:noProof/>
                <w:webHidden/>
              </w:rPr>
              <w:fldChar w:fldCharType="separate"/>
            </w:r>
            <w:r w:rsidR="00061BDA">
              <w:rPr>
                <w:noProof/>
                <w:webHidden/>
              </w:rPr>
              <w:t>55</w:t>
            </w:r>
            <w:r w:rsidR="00061BDA">
              <w:rPr>
                <w:noProof/>
                <w:webHidden/>
              </w:rPr>
              <w:fldChar w:fldCharType="end"/>
            </w:r>
          </w:hyperlink>
        </w:p>
        <w:p w14:paraId="54C2CD05" w14:textId="616A9DDB" w:rsidR="00061BDA" w:rsidRDefault="00000000">
          <w:pPr>
            <w:pStyle w:val="TOC3"/>
            <w:tabs>
              <w:tab w:val="right" w:leader="dot" w:pos="9016"/>
            </w:tabs>
            <w:rPr>
              <w:noProof/>
            </w:rPr>
          </w:pPr>
          <w:hyperlink w:anchor="_Toc240726020" w:history="1">
            <w:r w:rsidR="00061BDA" w:rsidRPr="007266BA">
              <w:rPr>
                <w:rStyle w:val="Hyperlink"/>
                <w:noProof/>
              </w:rPr>
              <w:t>4.7.5 Cross-Case Judgement</w:t>
            </w:r>
            <w:r w:rsidR="00061BDA">
              <w:rPr>
                <w:noProof/>
                <w:webHidden/>
              </w:rPr>
              <w:tab/>
            </w:r>
            <w:r w:rsidR="00061BDA">
              <w:rPr>
                <w:noProof/>
                <w:webHidden/>
              </w:rPr>
              <w:fldChar w:fldCharType="begin"/>
            </w:r>
            <w:r w:rsidR="00061BDA">
              <w:rPr>
                <w:noProof/>
                <w:webHidden/>
              </w:rPr>
              <w:instrText xml:space="preserve"> PAGEREF _Toc240726020 \h </w:instrText>
            </w:r>
            <w:r w:rsidR="00061BDA">
              <w:rPr>
                <w:noProof/>
                <w:webHidden/>
              </w:rPr>
            </w:r>
            <w:r w:rsidR="00061BDA">
              <w:rPr>
                <w:noProof/>
                <w:webHidden/>
              </w:rPr>
              <w:fldChar w:fldCharType="separate"/>
            </w:r>
            <w:r w:rsidR="00061BDA">
              <w:rPr>
                <w:noProof/>
                <w:webHidden/>
              </w:rPr>
              <w:t>55</w:t>
            </w:r>
            <w:r w:rsidR="00061BDA">
              <w:rPr>
                <w:noProof/>
                <w:webHidden/>
              </w:rPr>
              <w:fldChar w:fldCharType="end"/>
            </w:r>
          </w:hyperlink>
        </w:p>
        <w:p w14:paraId="50402B28" w14:textId="08C5B9A3" w:rsidR="00061BDA" w:rsidRDefault="00000000">
          <w:pPr>
            <w:pStyle w:val="TOC2"/>
            <w:tabs>
              <w:tab w:val="right" w:leader="dot" w:pos="9016"/>
            </w:tabs>
            <w:rPr>
              <w:noProof/>
            </w:rPr>
          </w:pPr>
          <w:hyperlink w:anchor="_Toc240726021" w:history="1">
            <w:r w:rsidR="00061BDA" w:rsidRPr="007266BA">
              <w:rPr>
                <w:rStyle w:val="Hyperlink"/>
                <w:noProof/>
              </w:rPr>
              <w:t>4.8 Chapter Summary</w:t>
            </w:r>
            <w:r w:rsidR="00061BDA">
              <w:rPr>
                <w:noProof/>
                <w:webHidden/>
              </w:rPr>
              <w:tab/>
            </w:r>
            <w:r w:rsidR="00061BDA">
              <w:rPr>
                <w:noProof/>
                <w:webHidden/>
              </w:rPr>
              <w:fldChar w:fldCharType="begin"/>
            </w:r>
            <w:r w:rsidR="00061BDA">
              <w:rPr>
                <w:noProof/>
                <w:webHidden/>
              </w:rPr>
              <w:instrText xml:space="preserve"> PAGEREF _Toc240726021 \h </w:instrText>
            </w:r>
            <w:r w:rsidR="00061BDA">
              <w:rPr>
                <w:noProof/>
                <w:webHidden/>
              </w:rPr>
            </w:r>
            <w:r w:rsidR="00061BDA">
              <w:rPr>
                <w:noProof/>
                <w:webHidden/>
              </w:rPr>
              <w:fldChar w:fldCharType="separate"/>
            </w:r>
            <w:r w:rsidR="00061BDA">
              <w:rPr>
                <w:noProof/>
                <w:webHidden/>
              </w:rPr>
              <w:t>57</w:t>
            </w:r>
            <w:r w:rsidR="00061BDA">
              <w:rPr>
                <w:noProof/>
                <w:webHidden/>
              </w:rPr>
              <w:fldChar w:fldCharType="end"/>
            </w:r>
          </w:hyperlink>
        </w:p>
        <w:p w14:paraId="48C47E6A" w14:textId="5E9529F0" w:rsidR="00061BDA" w:rsidRDefault="00000000">
          <w:pPr>
            <w:pStyle w:val="TOC1"/>
            <w:tabs>
              <w:tab w:val="right" w:leader="dot" w:pos="9016"/>
            </w:tabs>
            <w:rPr>
              <w:noProof/>
            </w:rPr>
          </w:pPr>
          <w:hyperlink w:anchor="_Toc240726022" w:history="1">
            <w:r w:rsidR="00061BDA" w:rsidRPr="007266BA">
              <w:rPr>
                <w:rStyle w:val="Hyperlink"/>
                <w:noProof/>
              </w:rPr>
              <w:t>Chapter 5: Discussion and Analysis</w:t>
            </w:r>
            <w:r w:rsidR="00061BDA">
              <w:rPr>
                <w:noProof/>
                <w:webHidden/>
              </w:rPr>
              <w:tab/>
            </w:r>
            <w:r w:rsidR="00061BDA">
              <w:rPr>
                <w:noProof/>
                <w:webHidden/>
              </w:rPr>
              <w:fldChar w:fldCharType="begin"/>
            </w:r>
            <w:r w:rsidR="00061BDA">
              <w:rPr>
                <w:noProof/>
                <w:webHidden/>
              </w:rPr>
              <w:instrText xml:space="preserve"> PAGEREF _Toc240726022 \h </w:instrText>
            </w:r>
            <w:r w:rsidR="00061BDA">
              <w:rPr>
                <w:noProof/>
                <w:webHidden/>
              </w:rPr>
            </w:r>
            <w:r w:rsidR="00061BDA">
              <w:rPr>
                <w:noProof/>
                <w:webHidden/>
              </w:rPr>
              <w:fldChar w:fldCharType="separate"/>
            </w:r>
            <w:r w:rsidR="00061BDA">
              <w:rPr>
                <w:noProof/>
                <w:webHidden/>
              </w:rPr>
              <w:t>58</w:t>
            </w:r>
            <w:r w:rsidR="00061BDA">
              <w:rPr>
                <w:noProof/>
                <w:webHidden/>
              </w:rPr>
              <w:fldChar w:fldCharType="end"/>
            </w:r>
          </w:hyperlink>
        </w:p>
        <w:p w14:paraId="35327D07" w14:textId="3E0FB46C" w:rsidR="00061BDA" w:rsidRDefault="00000000">
          <w:pPr>
            <w:pStyle w:val="TOC2"/>
            <w:tabs>
              <w:tab w:val="right" w:leader="dot" w:pos="9016"/>
            </w:tabs>
            <w:rPr>
              <w:noProof/>
            </w:rPr>
          </w:pPr>
          <w:hyperlink w:anchor="_Toc240726023" w:history="1">
            <w:r w:rsidR="00061BDA" w:rsidRPr="007266BA">
              <w:rPr>
                <w:rStyle w:val="Hyperlink"/>
                <w:noProof/>
              </w:rPr>
              <w:t>5.1 Purpose and Positioning</w:t>
            </w:r>
            <w:r w:rsidR="00061BDA">
              <w:rPr>
                <w:noProof/>
                <w:webHidden/>
              </w:rPr>
              <w:tab/>
            </w:r>
            <w:r w:rsidR="00061BDA">
              <w:rPr>
                <w:noProof/>
                <w:webHidden/>
              </w:rPr>
              <w:fldChar w:fldCharType="begin"/>
            </w:r>
            <w:r w:rsidR="00061BDA">
              <w:rPr>
                <w:noProof/>
                <w:webHidden/>
              </w:rPr>
              <w:instrText xml:space="preserve"> PAGEREF _Toc240726023 \h </w:instrText>
            </w:r>
            <w:r w:rsidR="00061BDA">
              <w:rPr>
                <w:noProof/>
                <w:webHidden/>
              </w:rPr>
            </w:r>
            <w:r w:rsidR="00061BDA">
              <w:rPr>
                <w:noProof/>
                <w:webHidden/>
              </w:rPr>
              <w:fldChar w:fldCharType="separate"/>
            </w:r>
            <w:r w:rsidR="00061BDA">
              <w:rPr>
                <w:noProof/>
                <w:webHidden/>
              </w:rPr>
              <w:t>58</w:t>
            </w:r>
            <w:r w:rsidR="00061BDA">
              <w:rPr>
                <w:noProof/>
                <w:webHidden/>
              </w:rPr>
              <w:fldChar w:fldCharType="end"/>
            </w:r>
          </w:hyperlink>
        </w:p>
        <w:p w14:paraId="6CF34B2F" w14:textId="06FA69DB" w:rsidR="00061BDA" w:rsidRDefault="00000000">
          <w:pPr>
            <w:pStyle w:val="TOC2"/>
            <w:tabs>
              <w:tab w:val="right" w:leader="dot" w:pos="9016"/>
            </w:tabs>
            <w:rPr>
              <w:noProof/>
            </w:rPr>
          </w:pPr>
          <w:hyperlink w:anchor="_Toc240726024" w:history="1">
            <w:r w:rsidR="00061BDA" w:rsidRPr="007266BA">
              <w:rPr>
                <w:rStyle w:val="Hyperlink"/>
                <w:noProof/>
              </w:rPr>
              <w:t>5.2 Analytical Framework and Logic</w:t>
            </w:r>
            <w:r w:rsidR="00061BDA">
              <w:rPr>
                <w:noProof/>
                <w:webHidden/>
              </w:rPr>
              <w:tab/>
            </w:r>
            <w:r w:rsidR="00061BDA">
              <w:rPr>
                <w:noProof/>
                <w:webHidden/>
              </w:rPr>
              <w:fldChar w:fldCharType="begin"/>
            </w:r>
            <w:r w:rsidR="00061BDA">
              <w:rPr>
                <w:noProof/>
                <w:webHidden/>
              </w:rPr>
              <w:instrText xml:space="preserve"> PAGEREF _Toc240726024 \h </w:instrText>
            </w:r>
            <w:r w:rsidR="00061BDA">
              <w:rPr>
                <w:noProof/>
                <w:webHidden/>
              </w:rPr>
            </w:r>
            <w:r w:rsidR="00061BDA">
              <w:rPr>
                <w:noProof/>
                <w:webHidden/>
              </w:rPr>
              <w:fldChar w:fldCharType="separate"/>
            </w:r>
            <w:r w:rsidR="00061BDA">
              <w:rPr>
                <w:noProof/>
                <w:webHidden/>
              </w:rPr>
              <w:t>58</w:t>
            </w:r>
            <w:r w:rsidR="00061BDA">
              <w:rPr>
                <w:noProof/>
                <w:webHidden/>
              </w:rPr>
              <w:fldChar w:fldCharType="end"/>
            </w:r>
          </w:hyperlink>
        </w:p>
        <w:p w14:paraId="4C983B84" w14:textId="4A0AF9AB" w:rsidR="00061BDA" w:rsidRDefault="00000000">
          <w:pPr>
            <w:pStyle w:val="TOC2"/>
            <w:tabs>
              <w:tab w:val="right" w:leader="dot" w:pos="9016"/>
            </w:tabs>
            <w:rPr>
              <w:noProof/>
            </w:rPr>
          </w:pPr>
          <w:hyperlink w:anchor="_Toc240726025" w:history="1">
            <w:r w:rsidR="00061BDA" w:rsidRPr="007266BA">
              <w:rPr>
                <w:rStyle w:val="Hyperlink"/>
                <w:noProof/>
              </w:rPr>
              <w:t>5.3 Cross-Case Synthesis: Comparison with Literature</w:t>
            </w:r>
            <w:r w:rsidR="00061BDA">
              <w:rPr>
                <w:noProof/>
                <w:webHidden/>
              </w:rPr>
              <w:tab/>
            </w:r>
            <w:r w:rsidR="00061BDA">
              <w:rPr>
                <w:noProof/>
                <w:webHidden/>
              </w:rPr>
              <w:fldChar w:fldCharType="begin"/>
            </w:r>
            <w:r w:rsidR="00061BDA">
              <w:rPr>
                <w:noProof/>
                <w:webHidden/>
              </w:rPr>
              <w:instrText xml:space="preserve"> PAGEREF _Toc240726025 \h </w:instrText>
            </w:r>
            <w:r w:rsidR="00061BDA">
              <w:rPr>
                <w:noProof/>
                <w:webHidden/>
              </w:rPr>
            </w:r>
            <w:r w:rsidR="00061BDA">
              <w:rPr>
                <w:noProof/>
                <w:webHidden/>
              </w:rPr>
              <w:fldChar w:fldCharType="separate"/>
            </w:r>
            <w:r w:rsidR="00061BDA">
              <w:rPr>
                <w:noProof/>
                <w:webHidden/>
              </w:rPr>
              <w:t>59</w:t>
            </w:r>
            <w:r w:rsidR="00061BDA">
              <w:rPr>
                <w:noProof/>
                <w:webHidden/>
              </w:rPr>
              <w:fldChar w:fldCharType="end"/>
            </w:r>
          </w:hyperlink>
        </w:p>
        <w:p w14:paraId="07301118" w14:textId="36CC15C2" w:rsidR="00061BDA" w:rsidRDefault="00000000">
          <w:pPr>
            <w:pStyle w:val="TOC3"/>
            <w:tabs>
              <w:tab w:val="right" w:leader="dot" w:pos="9016"/>
            </w:tabs>
            <w:rPr>
              <w:noProof/>
            </w:rPr>
          </w:pPr>
          <w:hyperlink w:anchor="_Toc240726026" w:history="1">
            <w:r w:rsidR="00061BDA" w:rsidRPr="007266BA">
              <w:rPr>
                <w:rStyle w:val="Hyperlink"/>
                <w:noProof/>
              </w:rPr>
              <w:t>5.3.1 Relevance, Usefulness and Reduced Search Effort</w:t>
            </w:r>
            <w:r w:rsidR="00061BDA">
              <w:rPr>
                <w:noProof/>
                <w:webHidden/>
              </w:rPr>
              <w:tab/>
            </w:r>
            <w:r w:rsidR="00061BDA">
              <w:rPr>
                <w:noProof/>
                <w:webHidden/>
              </w:rPr>
              <w:fldChar w:fldCharType="begin"/>
            </w:r>
            <w:r w:rsidR="00061BDA">
              <w:rPr>
                <w:noProof/>
                <w:webHidden/>
              </w:rPr>
              <w:instrText xml:space="preserve"> PAGEREF _Toc240726026 \h </w:instrText>
            </w:r>
            <w:r w:rsidR="00061BDA">
              <w:rPr>
                <w:noProof/>
                <w:webHidden/>
              </w:rPr>
            </w:r>
            <w:r w:rsidR="00061BDA">
              <w:rPr>
                <w:noProof/>
                <w:webHidden/>
              </w:rPr>
              <w:fldChar w:fldCharType="separate"/>
            </w:r>
            <w:r w:rsidR="00061BDA">
              <w:rPr>
                <w:noProof/>
                <w:webHidden/>
              </w:rPr>
              <w:t>59</w:t>
            </w:r>
            <w:r w:rsidR="00061BDA">
              <w:rPr>
                <w:noProof/>
                <w:webHidden/>
              </w:rPr>
              <w:fldChar w:fldCharType="end"/>
            </w:r>
          </w:hyperlink>
        </w:p>
        <w:p w14:paraId="5A0C8CE6" w14:textId="3427ADC7" w:rsidR="00061BDA" w:rsidRDefault="00000000">
          <w:pPr>
            <w:pStyle w:val="TOC3"/>
            <w:tabs>
              <w:tab w:val="right" w:leader="dot" w:pos="9016"/>
            </w:tabs>
            <w:rPr>
              <w:noProof/>
            </w:rPr>
          </w:pPr>
          <w:hyperlink w:anchor="_Toc240726027" w:history="1">
            <w:r w:rsidR="00061BDA" w:rsidRPr="007266BA">
              <w:rPr>
                <w:rStyle w:val="Hyperlink"/>
                <w:noProof/>
              </w:rPr>
              <w:t>5.3.2 Trust, Privacy and Algorithmic Resistance</w:t>
            </w:r>
            <w:r w:rsidR="00061BDA">
              <w:rPr>
                <w:noProof/>
                <w:webHidden/>
              </w:rPr>
              <w:tab/>
            </w:r>
            <w:r w:rsidR="00061BDA">
              <w:rPr>
                <w:noProof/>
                <w:webHidden/>
              </w:rPr>
              <w:fldChar w:fldCharType="begin"/>
            </w:r>
            <w:r w:rsidR="00061BDA">
              <w:rPr>
                <w:noProof/>
                <w:webHidden/>
              </w:rPr>
              <w:instrText xml:space="preserve"> PAGEREF _Toc240726027 \h </w:instrText>
            </w:r>
            <w:r w:rsidR="00061BDA">
              <w:rPr>
                <w:noProof/>
                <w:webHidden/>
              </w:rPr>
            </w:r>
            <w:r w:rsidR="00061BDA">
              <w:rPr>
                <w:noProof/>
                <w:webHidden/>
              </w:rPr>
              <w:fldChar w:fldCharType="separate"/>
            </w:r>
            <w:r w:rsidR="00061BDA">
              <w:rPr>
                <w:noProof/>
                <w:webHidden/>
              </w:rPr>
              <w:t>59</w:t>
            </w:r>
            <w:r w:rsidR="00061BDA">
              <w:rPr>
                <w:noProof/>
                <w:webHidden/>
              </w:rPr>
              <w:fldChar w:fldCharType="end"/>
            </w:r>
          </w:hyperlink>
        </w:p>
        <w:p w14:paraId="2E8642D3" w14:textId="36A247E9" w:rsidR="00061BDA" w:rsidRDefault="00000000">
          <w:pPr>
            <w:pStyle w:val="TOC3"/>
            <w:tabs>
              <w:tab w:val="right" w:leader="dot" w:pos="9016"/>
            </w:tabs>
            <w:rPr>
              <w:noProof/>
            </w:rPr>
          </w:pPr>
          <w:hyperlink w:anchor="_Toc240726028" w:history="1">
            <w:r w:rsidR="00061BDA" w:rsidRPr="007266BA">
              <w:rPr>
                <w:rStyle w:val="Hyperlink"/>
                <w:noProof/>
              </w:rPr>
              <w:t>5.3.3 Platform Differences and Pakistan-Specific Conditions</w:t>
            </w:r>
            <w:r w:rsidR="00061BDA">
              <w:rPr>
                <w:noProof/>
                <w:webHidden/>
              </w:rPr>
              <w:tab/>
            </w:r>
            <w:r w:rsidR="00061BDA">
              <w:rPr>
                <w:noProof/>
                <w:webHidden/>
              </w:rPr>
              <w:fldChar w:fldCharType="begin"/>
            </w:r>
            <w:r w:rsidR="00061BDA">
              <w:rPr>
                <w:noProof/>
                <w:webHidden/>
              </w:rPr>
              <w:instrText xml:space="preserve"> PAGEREF _Toc240726028 \h </w:instrText>
            </w:r>
            <w:r w:rsidR="00061BDA">
              <w:rPr>
                <w:noProof/>
                <w:webHidden/>
              </w:rPr>
            </w:r>
            <w:r w:rsidR="00061BDA">
              <w:rPr>
                <w:noProof/>
                <w:webHidden/>
              </w:rPr>
              <w:fldChar w:fldCharType="separate"/>
            </w:r>
            <w:r w:rsidR="00061BDA">
              <w:rPr>
                <w:noProof/>
                <w:webHidden/>
              </w:rPr>
              <w:t>60</w:t>
            </w:r>
            <w:r w:rsidR="00061BDA">
              <w:rPr>
                <w:noProof/>
                <w:webHidden/>
              </w:rPr>
              <w:fldChar w:fldCharType="end"/>
            </w:r>
          </w:hyperlink>
        </w:p>
        <w:p w14:paraId="6FBE6860" w14:textId="04916AE2" w:rsidR="00061BDA" w:rsidRDefault="00000000">
          <w:pPr>
            <w:pStyle w:val="TOC3"/>
            <w:tabs>
              <w:tab w:val="right" w:leader="dot" w:pos="9016"/>
            </w:tabs>
            <w:rPr>
              <w:noProof/>
            </w:rPr>
          </w:pPr>
          <w:hyperlink w:anchor="_Toc240726029" w:history="1">
            <w:r w:rsidR="00061BDA" w:rsidRPr="007266BA">
              <w:rPr>
                <w:rStyle w:val="Hyperlink"/>
                <w:noProof/>
              </w:rPr>
              <w:t>5.3.4 From Engagement to Purchase Intention</w:t>
            </w:r>
            <w:r w:rsidR="00061BDA">
              <w:rPr>
                <w:noProof/>
                <w:webHidden/>
              </w:rPr>
              <w:tab/>
            </w:r>
            <w:r w:rsidR="00061BDA">
              <w:rPr>
                <w:noProof/>
                <w:webHidden/>
              </w:rPr>
              <w:fldChar w:fldCharType="begin"/>
            </w:r>
            <w:r w:rsidR="00061BDA">
              <w:rPr>
                <w:noProof/>
                <w:webHidden/>
              </w:rPr>
              <w:instrText xml:space="preserve"> PAGEREF _Toc240726029 \h </w:instrText>
            </w:r>
            <w:r w:rsidR="00061BDA">
              <w:rPr>
                <w:noProof/>
                <w:webHidden/>
              </w:rPr>
            </w:r>
            <w:r w:rsidR="00061BDA">
              <w:rPr>
                <w:noProof/>
                <w:webHidden/>
              </w:rPr>
              <w:fldChar w:fldCharType="separate"/>
            </w:r>
            <w:r w:rsidR="00061BDA">
              <w:rPr>
                <w:noProof/>
                <w:webHidden/>
              </w:rPr>
              <w:t>60</w:t>
            </w:r>
            <w:r w:rsidR="00061BDA">
              <w:rPr>
                <w:noProof/>
                <w:webHidden/>
              </w:rPr>
              <w:fldChar w:fldCharType="end"/>
            </w:r>
          </w:hyperlink>
        </w:p>
        <w:p w14:paraId="76B70EE7" w14:textId="06D22310" w:rsidR="00061BDA" w:rsidRDefault="00000000">
          <w:pPr>
            <w:pStyle w:val="TOC1"/>
            <w:tabs>
              <w:tab w:val="right" w:leader="dot" w:pos="9016"/>
            </w:tabs>
            <w:rPr>
              <w:noProof/>
            </w:rPr>
          </w:pPr>
          <w:hyperlink w:anchor="_Toc240726030" w:history="1">
            <w:r w:rsidR="00061BDA" w:rsidRPr="007266BA">
              <w:rPr>
                <w:rStyle w:val="Hyperlink"/>
                <w:noProof/>
              </w:rPr>
              <w:t>Chapter 6: Conclusion</w:t>
            </w:r>
            <w:r w:rsidR="00061BDA">
              <w:rPr>
                <w:noProof/>
                <w:webHidden/>
              </w:rPr>
              <w:tab/>
            </w:r>
            <w:r w:rsidR="00061BDA">
              <w:rPr>
                <w:noProof/>
                <w:webHidden/>
              </w:rPr>
              <w:fldChar w:fldCharType="begin"/>
            </w:r>
            <w:r w:rsidR="00061BDA">
              <w:rPr>
                <w:noProof/>
                <w:webHidden/>
              </w:rPr>
              <w:instrText xml:space="preserve"> PAGEREF _Toc240726030 \h </w:instrText>
            </w:r>
            <w:r w:rsidR="00061BDA">
              <w:rPr>
                <w:noProof/>
                <w:webHidden/>
              </w:rPr>
            </w:r>
            <w:r w:rsidR="00061BDA">
              <w:rPr>
                <w:noProof/>
                <w:webHidden/>
              </w:rPr>
              <w:fldChar w:fldCharType="separate"/>
            </w:r>
            <w:r w:rsidR="00061BDA">
              <w:rPr>
                <w:noProof/>
                <w:webHidden/>
              </w:rPr>
              <w:t>61</w:t>
            </w:r>
            <w:r w:rsidR="00061BDA">
              <w:rPr>
                <w:noProof/>
                <w:webHidden/>
              </w:rPr>
              <w:fldChar w:fldCharType="end"/>
            </w:r>
          </w:hyperlink>
        </w:p>
        <w:p w14:paraId="67C3A0A3" w14:textId="44DD398A" w:rsidR="00061BDA" w:rsidRDefault="00000000">
          <w:pPr>
            <w:pStyle w:val="TOC2"/>
            <w:tabs>
              <w:tab w:val="right" w:leader="dot" w:pos="9016"/>
            </w:tabs>
            <w:rPr>
              <w:noProof/>
            </w:rPr>
          </w:pPr>
          <w:hyperlink w:anchor="_Toc240726031" w:history="1">
            <w:r w:rsidR="00061BDA" w:rsidRPr="007266BA">
              <w:rPr>
                <w:rStyle w:val="Hyperlink"/>
                <w:noProof/>
              </w:rPr>
              <w:t>6.1 Introduction</w:t>
            </w:r>
            <w:r w:rsidR="00061BDA">
              <w:rPr>
                <w:noProof/>
                <w:webHidden/>
              </w:rPr>
              <w:tab/>
            </w:r>
            <w:r w:rsidR="00061BDA">
              <w:rPr>
                <w:noProof/>
                <w:webHidden/>
              </w:rPr>
              <w:fldChar w:fldCharType="begin"/>
            </w:r>
            <w:r w:rsidR="00061BDA">
              <w:rPr>
                <w:noProof/>
                <w:webHidden/>
              </w:rPr>
              <w:instrText xml:space="preserve"> PAGEREF _Toc240726031 \h </w:instrText>
            </w:r>
            <w:r w:rsidR="00061BDA">
              <w:rPr>
                <w:noProof/>
                <w:webHidden/>
              </w:rPr>
            </w:r>
            <w:r w:rsidR="00061BDA">
              <w:rPr>
                <w:noProof/>
                <w:webHidden/>
              </w:rPr>
              <w:fldChar w:fldCharType="separate"/>
            </w:r>
            <w:r w:rsidR="00061BDA">
              <w:rPr>
                <w:noProof/>
                <w:webHidden/>
              </w:rPr>
              <w:t>61</w:t>
            </w:r>
            <w:r w:rsidR="00061BDA">
              <w:rPr>
                <w:noProof/>
                <w:webHidden/>
              </w:rPr>
              <w:fldChar w:fldCharType="end"/>
            </w:r>
          </w:hyperlink>
        </w:p>
        <w:p w14:paraId="56F67CA2" w14:textId="0B2CF869" w:rsidR="00061BDA" w:rsidRDefault="00000000">
          <w:pPr>
            <w:pStyle w:val="TOC2"/>
            <w:tabs>
              <w:tab w:val="right" w:leader="dot" w:pos="9016"/>
            </w:tabs>
            <w:rPr>
              <w:noProof/>
            </w:rPr>
          </w:pPr>
          <w:hyperlink w:anchor="_Toc240726032" w:history="1">
            <w:r w:rsidR="00061BDA" w:rsidRPr="007266BA">
              <w:rPr>
                <w:rStyle w:val="Hyperlink"/>
                <w:noProof/>
              </w:rPr>
              <w:t>6.2 Brief Summary of Key Findings</w:t>
            </w:r>
            <w:r w:rsidR="00061BDA">
              <w:rPr>
                <w:noProof/>
                <w:webHidden/>
              </w:rPr>
              <w:tab/>
            </w:r>
            <w:r w:rsidR="00061BDA">
              <w:rPr>
                <w:noProof/>
                <w:webHidden/>
              </w:rPr>
              <w:fldChar w:fldCharType="begin"/>
            </w:r>
            <w:r w:rsidR="00061BDA">
              <w:rPr>
                <w:noProof/>
                <w:webHidden/>
              </w:rPr>
              <w:instrText xml:space="preserve"> PAGEREF _Toc240726032 \h </w:instrText>
            </w:r>
            <w:r w:rsidR="00061BDA">
              <w:rPr>
                <w:noProof/>
                <w:webHidden/>
              </w:rPr>
            </w:r>
            <w:r w:rsidR="00061BDA">
              <w:rPr>
                <w:noProof/>
                <w:webHidden/>
              </w:rPr>
              <w:fldChar w:fldCharType="separate"/>
            </w:r>
            <w:r w:rsidR="00061BDA">
              <w:rPr>
                <w:noProof/>
                <w:webHidden/>
              </w:rPr>
              <w:t>61</w:t>
            </w:r>
            <w:r w:rsidR="00061BDA">
              <w:rPr>
                <w:noProof/>
                <w:webHidden/>
              </w:rPr>
              <w:fldChar w:fldCharType="end"/>
            </w:r>
          </w:hyperlink>
        </w:p>
        <w:p w14:paraId="49183083" w14:textId="59F61871" w:rsidR="00061BDA" w:rsidRDefault="00000000">
          <w:pPr>
            <w:pStyle w:val="TOC2"/>
            <w:tabs>
              <w:tab w:val="right" w:leader="dot" w:pos="9016"/>
            </w:tabs>
            <w:rPr>
              <w:noProof/>
            </w:rPr>
          </w:pPr>
          <w:hyperlink w:anchor="_Toc240726033" w:history="1">
            <w:r w:rsidR="00061BDA" w:rsidRPr="007266BA">
              <w:rPr>
                <w:rStyle w:val="Hyperlink"/>
                <w:noProof/>
              </w:rPr>
              <w:t>6.3 Theoretical Implications</w:t>
            </w:r>
            <w:r w:rsidR="00061BDA">
              <w:rPr>
                <w:noProof/>
                <w:webHidden/>
              </w:rPr>
              <w:tab/>
            </w:r>
            <w:r w:rsidR="00061BDA">
              <w:rPr>
                <w:noProof/>
                <w:webHidden/>
              </w:rPr>
              <w:fldChar w:fldCharType="begin"/>
            </w:r>
            <w:r w:rsidR="00061BDA">
              <w:rPr>
                <w:noProof/>
                <w:webHidden/>
              </w:rPr>
              <w:instrText xml:space="preserve"> PAGEREF _Toc240726033 \h </w:instrText>
            </w:r>
            <w:r w:rsidR="00061BDA">
              <w:rPr>
                <w:noProof/>
                <w:webHidden/>
              </w:rPr>
            </w:r>
            <w:r w:rsidR="00061BDA">
              <w:rPr>
                <w:noProof/>
                <w:webHidden/>
              </w:rPr>
              <w:fldChar w:fldCharType="separate"/>
            </w:r>
            <w:r w:rsidR="00061BDA">
              <w:rPr>
                <w:noProof/>
                <w:webHidden/>
              </w:rPr>
              <w:t>62</w:t>
            </w:r>
            <w:r w:rsidR="00061BDA">
              <w:rPr>
                <w:noProof/>
                <w:webHidden/>
              </w:rPr>
              <w:fldChar w:fldCharType="end"/>
            </w:r>
          </w:hyperlink>
        </w:p>
        <w:p w14:paraId="4009ED61" w14:textId="4454E71E" w:rsidR="00061BDA" w:rsidRDefault="00000000">
          <w:pPr>
            <w:pStyle w:val="TOC3"/>
            <w:tabs>
              <w:tab w:val="right" w:leader="dot" w:pos="9016"/>
            </w:tabs>
            <w:rPr>
              <w:noProof/>
            </w:rPr>
          </w:pPr>
          <w:hyperlink w:anchor="_Toc240726034" w:history="1">
            <w:r w:rsidR="00061BDA" w:rsidRPr="007266BA">
              <w:rPr>
                <w:rStyle w:val="Hyperlink"/>
                <w:noProof/>
              </w:rPr>
              <w:t>6.3.1 Contribution to Stimulus–Organism–Response</w:t>
            </w:r>
            <w:r w:rsidR="00061BDA">
              <w:rPr>
                <w:noProof/>
                <w:webHidden/>
              </w:rPr>
              <w:tab/>
            </w:r>
            <w:r w:rsidR="00061BDA">
              <w:rPr>
                <w:noProof/>
                <w:webHidden/>
              </w:rPr>
              <w:fldChar w:fldCharType="begin"/>
            </w:r>
            <w:r w:rsidR="00061BDA">
              <w:rPr>
                <w:noProof/>
                <w:webHidden/>
              </w:rPr>
              <w:instrText xml:space="preserve"> PAGEREF _Toc240726034 \h </w:instrText>
            </w:r>
            <w:r w:rsidR="00061BDA">
              <w:rPr>
                <w:noProof/>
                <w:webHidden/>
              </w:rPr>
            </w:r>
            <w:r w:rsidR="00061BDA">
              <w:rPr>
                <w:noProof/>
                <w:webHidden/>
              </w:rPr>
              <w:fldChar w:fldCharType="separate"/>
            </w:r>
            <w:r w:rsidR="00061BDA">
              <w:rPr>
                <w:noProof/>
                <w:webHidden/>
              </w:rPr>
              <w:t>62</w:t>
            </w:r>
            <w:r w:rsidR="00061BDA">
              <w:rPr>
                <w:noProof/>
                <w:webHidden/>
              </w:rPr>
              <w:fldChar w:fldCharType="end"/>
            </w:r>
          </w:hyperlink>
        </w:p>
        <w:p w14:paraId="57E46945" w14:textId="07EE2028" w:rsidR="00061BDA" w:rsidRDefault="00000000">
          <w:pPr>
            <w:pStyle w:val="TOC3"/>
            <w:tabs>
              <w:tab w:val="right" w:leader="dot" w:pos="9016"/>
            </w:tabs>
            <w:rPr>
              <w:noProof/>
            </w:rPr>
          </w:pPr>
          <w:hyperlink w:anchor="_Toc240726035" w:history="1">
            <w:r w:rsidR="00061BDA" w:rsidRPr="007266BA">
              <w:rPr>
                <w:rStyle w:val="Hyperlink"/>
                <w:noProof/>
              </w:rPr>
              <w:t>6.3.2 Contribution through the Technology Acceptance Model</w:t>
            </w:r>
            <w:r w:rsidR="00061BDA">
              <w:rPr>
                <w:noProof/>
                <w:webHidden/>
              </w:rPr>
              <w:tab/>
            </w:r>
            <w:r w:rsidR="00061BDA">
              <w:rPr>
                <w:noProof/>
                <w:webHidden/>
              </w:rPr>
              <w:fldChar w:fldCharType="begin"/>
            </w:r>
            <w:r w:rsidR="00061BDA">
              <w:rPr>
                <w:noProof/>
                <w:webHidden/>
              </w:rPr>
              <w:instrText xml:space="preserve"> PAGEREF _Toc240726035 \h </w:instrText>
            </w:r>
            <w:r w:rsidR="00061BDA">
              <w:rPr>
                <w:noProof/>
                <w:webHidden/>
              </w:rPr>
            </w:r>
            <w:r w:rsidR="00061BDA">
              <w:rPr>
                <w:noProof/>
                <w:webHidden/>
              </w:rPr>
              <w:fldChar w:fldCharType="separate"/>
            </w:r>
            <w:r w:rsidR="00061BDA">
              <w:rPr>
                <w:noProof/>
                <w:webHidden/>
              </w:rPr>
              <w:t>62</w:t>
            </w:r>
            <w:r w:rsidR="00061BDA">
              <w:rPr>
                <w:noProof/>
                <w:webHidden/>
              </w:rPr>
              <w:fldChar w:fldCharType="end"/>
            </w:r>
          </w:hyperlink>
        </w:p>
        <w:p w14:paraId="70A75D65" w14:textId="066444B0" w:rsidR="00061BDA" w:rsidRDefault="00000000">
          <w:pPr>
            <w:pStyle w:val="TOC3"/>
            <w:tabs>
              <w:tab w:val="right" w:leader="dot" w:pos="9016"/>
            </w:tabs>
            <w:rPr>
              <w:noProof/>
            </w:rPr>
          </w:pPr>
          <w:hyperlink w:anchor="_Toc240726036" w:history="1">
            <w:r w:rsidR="00061BDA" w:rsidRPr="007266BA">
              <w:rPr>
                <w:rStyle w:val="Hyperlink"/>
                <w:noProof/>
              </w:rPr>
              <w:t>6.3.3 Contribution through Privacy Calculus Theory</w:t>
            </w:r>
            <w:r w:rsidR="00061BDA">
              <w:rPr>
                <w:noProof/>
                <w:webHidden/>
              </w:rPr>
              <w:tab/>
            </w:r>
            <w:r w:rsidR="00061BDA">
              <w:rPr>
                <w:noProof/>
                <w:webHidden/>
              </w:rPr>
              <w:fldChar w:fldCharType="begin"/>
            </w:r>
            <w:r w:rsidR="00061BDA">
              <w:rPr>
                <w:noProof/>
                <w:webHidden/>
              </w:rPr>
              <w:instrText xml:space="preserve"> PAGEREF _Toc240726036 \h </w:instrText>
            </w:r>
            <w:r w:rsidR="00061BDA">
              <w:rPr>
                <w:noProof/>
                <w:webHidden/>
              </w:rPr>
            </w:r>
            <w:r w:rsidR="00061BDA">
              <w:rPr>
                <w:noProof/>
                <w:webHidden/>
              </w:rPr>
              <w:fldChar w:fldCharType="separate"/>
            </w:r>
            <w:r w:rsidR="00061BDA">
              <w:rPr>
                <w:noProof/>
                <w:webHidden/>
              </w:rPr>
              <w:t>62</w:t>
            </w:r>
            <w:r w:rsidR="00061BDA">
              <w:rPr>
                <w:noProof/>
                <w:webHidden/>
              </w:rPr>
              <w:fldChar w:fldCharType="end"/>
            </w:r>
          </w:hyperlink>
        </w:p>
        <w:p w14:paraId="5FB6EA05" w14:textId="64313D54" w:rsidR="00061BDA" w:rsidRDefault="00000000">
          <w:pPr>
            <w:pStyle w:val="TOC3"/>
            <w:tabs>
              <w:tab w:val="right" w:leader="dot" w:pos="9016"/>
            </w:tabs>
            <w:rPr>
              <w:noProof/>
            </w:rPr>
          </w:pPr>
          <w:hyperlink w:anchor="_Toc240726037" w:history="1">
            <w:r w:rsidR="00061BDA" w:rsidRPr="007266BA">
              <w:rPr>
                <w:rStyle w:val="Hyperlink"/>
                <w:noProof/>
              </w:rPr>
              <w:t>6.3.4 Integrative Contribution and Boundary Conditions</w:t>
            </w:r>
            <w:r w:rsidR="00061BDA">
              <w:rPr>
                <w:noProof/>
                <w:webHidden/>
              </w:rPr>
              <w:tab/>
            </w:r>
            <w:r w:rsidR="00061BDA">
              <w:rPr>
                <w:noProof/>
                <w:webHidden/>
              </w:rPr>
              <w:fldChar w:fldCharType="begin"/>
            </w:r>
            <w:r w:rsidR="00061BDA">
              <w:rPr>
                <w:noProof/>
                <w:webHidden/>
              </w:rPr>
              <w:instrText xml:space="preserve"> PAGEREF _Toc240726037 \h </w:instrText>
            </w:r>
            <w:r w:rsidR="00061BDA">
              <w:rPr>
                <w:noProof/>
                <w:webHidden/>
              </w:rPr>
            </w:r>
            <w:r w:rsidR="00061BDA">
              <w:rPr>
                <w:noProof/>
                <w:webHidden/>
              </w:rPr>
              <w:fldChar w:fldCharType="separate"/>
            </w:r>
            <w:r w:rsidR="00061BDA">
              <w:rPr>
                <w:noProof/>
                <w:webHidden/>
              </w:rPr>
              <w:t>62</w:t>
            </w:r>
            <w:r w:rsidR="00061BDA">
              <w:rPr>
                <w:noProof/>
                <w:webHidden/>
              </w:rPr>
              <w:fldChar w:fldCharType="end"/>
            </w:r>
          </w:hyperlink>
        </w:p>
        <w:p w14:paraId="073CA540" w14:textId="2AF4C2C0" w:rsidR="00061BDA" w:rsidRDefault="00000000">
          <w:pPr>
            <w:pStyle w:val="TOC2"/>
            <w:tabs>
              <w:tab w:val="right" w:leader="dot" w:pos="9016"/>
            </w:tabs>
            <w:rPr>
              <w:noProof/>
            </w:rPr>
          </w:pPr>
          <w:hyperlink w:anchor="_Toc240726038" w:history="1">
            <w:r w:rsidR="00061BDA" w:rsidRPr="007266BA">
              <w:rPr>
                <w:rStyle w:val="Hyperlink"/>
                <w:noProof/>
              </w:rPr>
              <w:t>6.4 Managerial Implications</w:t>
            </w:r>
            <w:r w:rsidR="00061BDA">
              <w:rPr>
                <w:noProof/>
                <w:webHidden/>
              </w:rPr>
              <w:tab/>
            </w:r>
            <w:r w:rsidR="00061BDA">
              <w:rPr>
                <w:noProof/>
                <w:webHidden/>
              </w:rPr>
              <w:fldChar w:fldCharType="begin"/>
            </w:r>
            <w:r w:rsidR="00061BDA">
              <w:rPr>
                <w:noProof/>
                <w:webHidden/>
              </w:rPr>
              <w:instrText xml:space="preserve"> PAGEREF _Toc240726038 \h </w:instrText>
            </w:r>
            <w:r w:rsidR="00061BDA">
              <w:rPr>
                <w:noProof/>
                <w:webHidden/>
              </w:rPr>
            </w:r>
            <w:r w:rsidR="00061BDA">
              <w:rPr>
                <w:noProof/>
                <w:webHidden/>
              </w:rPr>
              <w:fldChar w:fldCharType="separate"/>
            </w:r>
            <w:r w:rsidR="00061BDA">
              <w:rPr>
                <w:noProof/>
                <w:webHidden/>
              </w:rPr>
              <w:t>63</w:t>
            </w:r>
            <w:r w:rsidR="00061BDA">
              <w:rPr>
                <w:noProof/>
                <w:webHidden/>
              </w:rPr>
              <w:fldChar w:fldCharType="end"/>
            </w:r>
          </w:hyperlink>
        </w:p>
        <w:p w14:paraId="3C9C3D26" w14:textId="7C87A5F5" w:rsidR="00061BDA" w:rsidRDefault="00000000">
          <w:pPr>
            <w:pStyle w:val="TOC3"/>
            <w:tabs>
              <w:tab w:val="right" w:leader="dot" w:pos="9016"/>
            </w:tabs>
            <w:rPr>
              <w:noProof/>
            </w:rPr>
          </w:pPr>
          <w:hyperlink w:anchor="_Toc240726039" w:history="1">
            <w:r w:rsidR="00061BDA" w:rsidRPr="007266BA">
              <w:rPr>
                <w:rStyle w:val="Hyperlink"/>
                <w:noProof/>
              </w:rPr>
              <w:t>6.4.1 Prioritise Recommendation Accuracy</w:t>
            </w:r>
            <w:r w:rsidR="00061BDA">
              <w:rPr>
                <w:noProof/>
                <w:webHidden/>
              </w:rPr>
              <w:tab/>
            </w:r>
            <w:r w:rsidR="00061BDA">
              <w:rPr>
                <w:noProof/>
                <w:webHidden/>
              </w:rPr>
              <w:fldChar w:fldCharType="begin"/>
            </w:r>
            <w:r w:rsidR="00061BDA">
              <w:rPr>
                <w:noProof/>
                <w:webHidden/>
              </w:rPr>
              <w:instrText xml:space="preserve"> PAGEREF _Toc240726039 \h </w:instrText>
            </w:r>
            <w:r w:rsidR="00061BDA">
              <w:rPr>
                <w:noProof/>
                <w:webHidden/>
              </w:rPr>
            </w:r>
            <w:r w:rsidR="00061BDA">
              <w:rPr>
                <w:noProof/>
                <w:webHidden/>
              </w:rPr>
              <w:fldChar w:fldCharType="separate"/>
            </w:r>
            <w:r w:rsidR="00061BDA">
              <w:rPr>
                <w:noProof/>
                <w:webHidden/>
              </w:rPr>
              <w:t>63</w:t>
            </w:r>
            <w:r w:rsidR="00061BDA">
              <w:rPr>
                <w:noProof/>
                <w:webHidden/>
              </w:rPr>
              <w:fldChar w:fldCharType="end"/>
            </w:r>
          </w:hyperlink>
        </w:p>
        <w:p w14:paraId="50E2BDC9" w14:textId="09E15B84" w:rsidR="00061BDA" w:rsidRDefault="00000000">
          <w:pPr>
            <w:pStyle w:val="TOC3"/>
            <w:tabs>
              <w:tab w:val="right" w:leader="dot" w:pos="9016"/>
            </w:tabs>
            <w:rPr>
              <w:noProof/>
            </w:rPr>
          </w:pPr>
          <w:hyperlink w:anchor="_Toc240726040" w:history="1">
            <w:r w:rsidR="00061BDA" w:rsidRPr="007266BA">
              <w:rPr>
                <w:rStyle w:val="Hyperlink"/>
                <w:noProof/>
              </w:rPr>
              <w:t>6.4.2 Strengthen Transparency and Consumer Control</w:t>
            </w:r>
            <w:r w:rsidR="00061BDA">
              <w:rPr>
                <w:noProof/>
                <w:webHidden/>
              </w:rPr>
              <w:tab/>
            </w:r>
            <w:r w:rsidR="00061BDA">
              <w:rPr>
                <w:noProof/>
                <w:webHidden/>
              </w:rPr>
              <w:fldChar w:fldCharType="begin"/>
            </w:r>
            <w:r w:rsidR="00061BDA">
              <w:rPr>
                <w:noProof/>
                <w:webHidden/>
              </w:rPr>
              <w:instrText xml:space="preserve"> PAGEREF _Toc240726040 \h </w:instrText>
            </w:r>
            <w:r w:rsidR="00061BDA">
              <w:rPr>
                <w:noProof/>
                <w:webHidden/>
              </w:rPr>
            </w:r>
            <w:r w:rsidR="00061BDA">
              <w:rPr>
                <w:noProof/>
                <w:webHidden/>
              </w:rPr>
              <w:fldChar w:fldCharType="separate"/>
            </w:r>
            <w:r w:rsidR="00061BDA">
              <w:rPr>
                <w:noProof/>
                <w:webHidden/>
              </w:rPr>
              <w:t>63</w:t>
            </w:r>
            <w:r w:rsidR="00061BDA">
              <w:rPr>
                <w:noProof/>
                <w:webHidden/>
              </w:rPr>
              <w:fldChar w:fldCharType="end"/>
            </w:r>
          </w:hyperlink>
        </w:p>
        <w:p w14:paraId="25979FD6" w14:textId="0D70C999" w:rsidR="00061BDA" w:rsidRDefault="00000000">
          <w:pPr>
            <w:pStyle w:val="TOC3"/>
            <w:tabs>
              <w:tab w:val="right" w:leader="dot" w:pos="9016"/>
            </w:tabs>
            <w:rPr>
              <w:noProof/>
            </w:rPr>
          </w:pPr>
          <w:hyperlink w:anchor="_Toc240726041" w:history="1">
            <w:r w:rsidR="00061BDA" w:rsidRPr="007266BA">
              <w:rPr>
                <w:rStyle w:val="Hyperlink"/>
                <w:noProof/>
              </w:rPr>
              <w:t>6.4.3 Localise Personalisation for Pakistan</w:t>
            </w:r>
            <w:r w:rsidR="00061BDA">
              <w:rPr>
                <w:noProof/>
                <w:webHidden/>
              </w:rPr>
              <w:tab/>
            </w:r>
            <w:r w:rsidR="00061BDA">
              <w:rPr>
                <w:noProof/>
                <w:webHidden/>
              </w:rPr>
              <w:fldChar w:fldCharType="begin"/>
            </w:r>
            <w:r w:rsidR="00061BDA">
              <w:rPr>
                <w:noProof/>
                <w:webHidden/>
              </w:rPr>
              <w:instrText xml:space="preserve"> PAGEREF _Toc240726041 \h </w:instrText>
            </w:r>
            <w:r w:rsidR="00061BDA">
              <w:rPr>
                <w:noProof/>
                <w:webHidden/>
              </w:rPr>
            </w:r>
            <w:r w:rsidR="00061BDA">
              <w:rPr>
                <w:noProof/>
                <w:webHidden/>
              </w:rPr>
              <w:fldChar w:fldCharType="separate"/>
            </w:r>
            <w:r w:rsidR="00061BDA">
              <w:rPr>
                <w:noProof/>
                <w:webHidden/>
              </w:rPr>
              <w:t>64</w:t>
            </w:r>
            <w:r w:rsidR="00061BDA">
              <w:rPr>
                <w:noProof/>
                <w:webHidden/>
              </w:rPr>
              <w:fldChar w:fldCharType="end"/>
            </w:r>
          </w:hyperlink>
        </w:p>
        <w:p w14:paraId="44DBAA16" w14:textId="19AF8CB8" w:rsidR="00061BDA" w:rsidRDefault="00000000">
          <w:pPr>
            <w:pStyle w:val="TOC3"/>
            <w:tabs>
              <w:tab w:val="right" w:leader="dot" w:pos="9016"/>
            </w:tabs>
            <w:rPr>
              <w:noProof/>
            </w:rPr>
          </w:pPr>
          <w:hyperlink w:anchor="_Toc240726042" w:history="1">
            <w:r w:rsidR="00061BDA" w:rsidRPr="007266BA">
              <w:rPr>
                <w:rStyle w:val="Hyperlink"/>
                <w:noProof/>
              </w:rPr>
              <w:t>6.4.4 Use Platform-Appropriate Outcome Measures</w:t>
            </w:r>
            <w:r w:rsidR="00061BDA">
              <w:rPr>
                <w:noProof/>
                <w:webHidden/>
              </w:rPr>
              <w:tab/>
            </w:r>
            <w:r w:rsidR="00061BDA">
              <w:rPr>
                <w:noProof/>
                <w:webHidden/>
              </w:rPr>
              <w:fldChar w:fldCharType="begin"/>
            </w:r>
            <w:r w:rsidR="00061BDA">
              <w:rPr>
                <w:noProof/>
                <w:webHidden/>
              </w:rPr>
              <w:instrText xml:space="preserve"> PAGEREF _Toc240726042 \h </w:instrText>
            </w:r>
            <w:r w:rsidR="00061BDA">
              <w:rPr>
                <w:noProof/>
                <w:webHidden/>
              </w:rPr>
            </w:r>
            <w:r w:rsidR="00061BDA">
              <w:rPr>
                <w:noProof/>
                <w:webHidden/>
              </w:rPr>
              <w:fldChar w:fldCharType="separate"/>
            </w:r>
            <w:r w:rsidR="00061BDA">
              <w:rPr>
                <w:noProof/>
                <w:webHidden/>
              </w:rPr>
              <w:t>64</w:t>
            </w:r>
            <w:r w:rsidR="00061BDA">
              <w:rPr>
                <w:noProof/>
                <w:webHidden/>
              </w:rPr>
              <w:fldChar w:fldCharType="end"/>
            </w:r>
          </w:hyperlink>
        </w:p>
        <w:p w14:paraId="3A18E390" w14:textId="51BF720C" w:rsidR="00061BDA" w:rsidRDefault="00000000">
          <w:pPr>
            <w:pStyle w:val="TOC2"/>
            <w:tabs>
              <w:tab w:val="right" w:leader="dot" w:pos="9016"/>
            </w:tabs>
            <w:rPr>
              <w:noProof/>
            </w:rPr>
          </w:pPr>
          <w:hyperlink w:anchor="_Toc240726043" w:history="1">
            <w:r w:rsidR="00061BDA" w:rsidRPr="007266BA">
              <w:rPr>
                <w:rStyle w:val="Hyperlink"/>
                <w:noProof/>
              </w:rPr>
              <w:t>6.5 Limitations and Directions for Future Research</w:t>
            </w:r>
            <w:r w:rsidR="00061BDA">
              <w:rPr>
                <w:noProof/>
                <w:webHidden/>
              </w:rPr>
              <w:tab/>
            </w:r>
            <w:r w:rsidR="00061BDA">
              <w:rPr>
                <w:noProof/>
                <w:webHidden/>
              </w:rPr>
              <w:fldChar w:fldCharType="begin"/>
            </w:r>
            <w:r w:rsidR="00061BDA">
              <w:rPr>
                <w:noProof/>
                <w:webHidden/>
              </w:rPr>
              <w:instrText xml:space="preserve"> PAGEREF _Toc240726043 \h </w:instrText>
            </w:r>
            <w:r w:rsidR="00061BDA">
              <w:rPr>
                <w:noProof/>
                <w:webHidden/>
              </w:rPr>
            </w:r>
            <w:r w:rsidR="00061BDA">
              <w:rPr>
                <w:noProof/>
                <w:webHidden/>
              </w:rPr>
              <w:fldChar w:fldCharType="separate"/>
            </w:r>
            <w:r w:rsidR="00061BDA">
              <w:rPr>
                <w:noProof/>
                <w:webHidden/>
              </w:rPr>
              <w:t>64</w:t>
            </w:r>
            <w:r w:rsidR="00061BDA">
              <w:rPr>
                <w:noProof/>
                <w:webHidden/>
              </w:rPr>
              <w:fldChar w:fldCharType="end"/>
            </w:r>
          </w:hyperlink>
        </w:p>
        <w:p w14:paraId="67DECF6C" w14:textId="0621025C" w:rsidR="00061BDA" w:rsidRDefault="00000000">
          <w:pPr>
            <w:pStyle w:val="TOC3"/>
            <w:tabs>
              <w:tab w:val="right" w:leader="dot" w:pos="9016"/>
            </w:tabs>
            <w:rPr>
              <w:noProof/>
            </w:rPr>
          </w:pPr>
          <w:hyperlink w:anchor="_Toc240726044" w:history="1">
            <w:r w:rsidR="00061BDA" w:rsidRPr="007266BA">
              <w:rPr>
                <w:rStyle w:val="Hyperlink"/>
                <w:noProof/>
              </w:rPr>
              <w:t>6.5.1 Limitations</w:t>
            </w:r>
            <w:r w:rsidR="00061BDA">
              <w:rPr>
                <w:noProof/>
                <w:webHidden/>
              </w:rPr>
              <w:tab/>
            </w:r>
            <w:r w:rsidR="00061BDA">
              <w:rPr>
                <w:noProof/>
                <w:webHidden/>
              </w:rPr>
              <w:fldChar w:fldCharType="begin"/>
            </w:r>
            <w:r w:rsidR="00061BDA">
              <w:rPr>
                <w:noProof/>
                <w:webHidden/>
              </w:rPr>
              <w:instrText xml:space="preserve"> PAGEREF _Toc240726044 \h </w:instrText>
            </w:r>
            <w:r w:rsidR="00061BDA">
              <w:rPr>
                <w:noProof/>
                <w:webHidden/>
              </w:rPr>
            </w:r>
            <w:r w:rsidR="00061BDA">
              <w:rPr>
                <w:noProof/>
                <w:webHidden/>
              </w:rPr>
              <w:fldChar w:fldCharType="separate"/>
            </w:r>
            <w:r w:rsidR="00061BDA">
              <w:rPr>
                <w:noProof/>
                <w:webHidden/>
              </w:rPr>
              <w:t>64</w:t>
            </w:r>
            <w:r w:rsidR="00061BDA">
              <w:rPr>
                <w:noProof/>
                <w:webHidden/>
              </w:rPr>
              <w:fldChar w:fldCharType="end"/>
            </w:r>
          </w:hyperlink>
        </w:p>
        <w:p w14:paraId="69C84058" w14:textId="756E547A" w:rsidR="00061BDA" w:rsidRDefault="00000000">
          <w:pPr>
            <w:pStyle w:val="TOC3"/>
            <w:tabs>
              <w:tab w:val="right" w:leader="dot" w:pos="9016"/>
            </w:tabs>
            <w:rPr>
              <w:noProof/>
            </w:rPr>
          </w:pPr>
          <w:hyperlink w:anchor="_Toc240726045" w:history="1">
            <w:r w:rsidR="00061BDA" w:rsidRPr="007266BA">
              <w:rPr>
                <w:rStyle w:val="Hyperlink"/>
                <w:noProof/>
              </w:rPr>
              <w:t>6.5.2 Directions for Future Research</w:t>
            </w:r>
            <w:r w:rsidR="00061BDA">
              <w:rPr>
                <w:noProof/>
                <w:webHidden/>
              </w:rPr>
              <w:tab/>
            </w:r>
            <w:r w:rsidR="00061BDA">
              <w:rPr>
                <w:noProof/>
                <w:webHidden/>
              </w:rPr>
              <w:fldChar w:fldCharType="begin"/>
            </w:r>
            <w:r w:rsidR="00061BDA">
              <w:rPr>
                <w:noProof/>
                <w:webHidden/>
              </w:rPr>
              <w:instrText xml:space="preserve"> PAGEREF _Toc240726045 \h </w:instrText>
            </w:r>
            <w:r w:rsidR="00061BDA">
              <w:rPr>
                <w:noProof/>
                <w:webHidden/>
              </w:rPr>
            </w:r>
            <w:r w:rsidR="00061BDA">
              <w:rPr>
                <w:noProof/>
                <w:webHidden/>
              </w:rPr>
              <w:fldChar w:fldCharType="separate"/>
            </w:r>
            <w:r w:rsidR="00061BDA">
              <w:rPr>
                <w:noProof/>
                <w:webHidden/>
              </w:rPr>
              <w:t>65</w:t>
            </w:r>
            <w:r w:rsidR="00061BDA">
              <w:rPr>
                <w:noProof/>
                <w:webHidden/>
              </w:rPr>
              <w:fldChar w:fldCharType="end"/>
            </w:r>
          </w:hyperlink>
        </w:p>
        <w:p w14:paraId="42594F34" w14:textId="6B67E342" w:rsidR="00061BDA" w:rsidRDefault="00000000">
          <w:pPr>
            <w:pStyle w:val="TOC2"/>
            <w:tabs>
              <w:tab w:val="right" w:leader="dot" w:pos="9016"/>
            </w:tabs>
            <w:rPr>
              <w:noProof/>
            </w:rPr>
          </w:pPr>
          <w:hyperlink w:anchor="_Toc240726046" w:history="1">
            <w:r w:rsidR="00061BDA" w:rsidRPr="007266BA">
              <w:rPr>
                <w:rStyle w:val="Hyperlink"/>
                <w:noProof/>
              </w:rPr>
              <w:t>6.6 Closing Statement</w:t>
            </w:r>
            <w:r w:rsidR="00061BDA">
              <w:rPr>
                <w:noProof/>
                <w:webHidden/>
              </w:rPr>
              <w:tab/>
            </w:r>
            <w:r w:rsidR="00061BDA">
              <w:rPr>
                <w:noProof/>
                <w:webHidden/>
              </w:rPr>
              <w:fldChar w:fldCharType="begin"/>
            </w:r>
            <w:r w:rsidR="00061BDA">
              <w:rPr>
                <w:noProof/>
                <w:webHidden/>
              </w:rPr>
              <w:instrText xml:space="preserve"> PAGEREF _Toc240726046 \h </w:instrText>
            </w:r>
            <w:r w:rsidR="00061BDA">
              <w:rPr>
                <w:noProof/>
                <w:webHidden/>
              </w:rPr>
            </w:r>
            <w:r w:rsidR="00061BDA">
              <w:rPr>
                <w:noProof/>
                <w:webHidden/>
              </w:rPr>
              <w:fldChar w:fldCharType="separate"/>
            </w:r>
            <w:r w:rsidR="00061BDA">
              <w:rPr>
                <w:noProof/>
                <w:webHidden/>
              </w:rPr>
              <w:t>65</w:t>
            </w:r>
            <w:r w:rsidR="00061BDA">
              <w:rPr>
                <w:noProof/>
                <w:webHidden/>
              </w:rPr>
              <w:fldChar w:fldCharType="end"/>
            </w:r>
          </w:hyperlink>
        </w:p>
        <w:p w14:paraId="7740528E" w14:textId="2B137350" w:rsidR="00061BDA" w:rsidRDefault="00000000">
          <w:pPr>
            <w:pStyle w:val="TOC1"/>
            <w:tabs>
              <w:tab w:val="right" w:leader="dot" w:pos="9016"/>
            </w:tabs>
            <w:rPr>
              <w:noProof/>
            </w:rPr>
          </w:pPr>
          <w:hyperlink w:anchor="_Toc240726047" w:history="1">
            <w:r w:rsidR="00061BDA" w:rsidRPr="007266BA">
              <w:rPr>
                <w:rStyle w:val="Hyperlink"/>
                <w:noProof/>
              </w:rPr>
              <w:t>References</w:t>
            </w:r>
            <w:r w:rsidR="00061BDA">
              <w:rPr>
                <w:noProof/>
                <w:webHidden/>
              </w:rPr>
              <w:tab/>
            </w:r>
            <w:r w:rsidR="00061BDA">
              <w:rPr>
                <w:noProof/>
                <w:webHidden/>
              </w:rPr>
              <w:fldChar w:fldCharType="begin"/>
            </w:r>
            <w:r w:rsidR="00061BDA">
              <w:rPr>
                <w:noProof/>
                <w:webHidden/>
              </w:rPr>
              <w:instrText xml:space="preserve"> PAGEREF _Toc240726047 \h </w:instrText>
            </w:r>
            <w:r w:rsidR="00061BDA">
              <w:rPr>
                <w:noProof/>
                <w:webHidden/>
              </w:rPr>
            </w:r>
            <w:r w:rsidR="00061BDA">
              <w:rPr>
                <w:noProof/>
                <w:webHidden/>
              </w:rPr>
              <w:fldChar w:fldCharType="separate"/>
            </w:r>
            <w:r w:rsidR="00061BDA">
              <w:rPr>
                <w:noProof/>
                <w:webHidden/>
              </w:rPr>
              <w:t>66</w:t>
            </w:r>
            <w:r w:rsidR="00061BDA">
              <w:rPr>
                <w:noProof/>
                <w:webHidden/>
              </w:rPr>
              <w:fldChar w:fldCharType="end"/>
            </w:r>
          </w:hyperlink>
        </w:p>
        <w:p w14:paraId="3DFC43D4" w14:textId="243B9091" w:rsidR="00061BDA" w:rsidRDefault="00061BDA">
          <w:r>
            <w:rPr>
              <w:b/>
              <w:bCs/>
              <w:noProof/>
            </w:rPr>
            <w:fldChar w:fldCharType="end"/>
          </w:r>
        </w:p>
      </w:sdtContent>
    </w:sdt>
    <w:p w14:paraId="47C74827" w14:textId="6F14CD83" w:rsidR="00DB41FB" w:rsidRDefault="009B672C" w:rsidP="00061BDA">
      <w:r>
        <w:t xml:space="preserve"> </w:t>
      </w:r>
    </w:p>
    <w:p w14:paraId="0C1D1ADF" w14:textId="77777777" w:rsidR="00DB41FB" w:rsidRDefault="00DB41FB">
      <w:pPr>
        <w:spacing w:line="259" w:lineRule="auto"/>
        <w:jc w:val="left"/>
      </w:pPr>
      <w:r>
        <w:br w:type="page"/>
      </w:r>
    </w:p>
    <w:p w14:paraId="5324F5D0" w14:textId="77777777" w:rsidR="00DB41FB" w:rsidRPr="00DB41FB" w:rsidRDefault="00DB41FB" w:rsidP="002E3C4A">
      <w:pPr>
        <w:jc w:val="center"/>
        <w:rPr>
          <w:b/>
          <w:bCs/>
          <w:color w:val="44546A" w:themeColor="text2"/>
          <w:sz w:val="28"/>
          <w:szCs w:val="24"/>
        </w:rPr>
      </w:pPr>
      <w:r w:rsidRPr="00DB41FB">
        <w:rPr>
          <w:b/>
          <w:bCs/>
          <w:color w:val="44546A" w:themeColor="text2"/>
          <w:sz w:val="28"/>
          <w:szCs w:val="24"/>
        </w:rPr>
        <w:lastRenderedPageBreak/>
        <w:t>List of Abbreviations</w:t>
      </w:r>
    </w:p>
    <w:p w14:paraId="4BF71157" w14:textId="160391A6" w:rsidR="00DB41FB" w:rsidRPr="00DB41FB" w:rsidRDefault="00DB41FB" w:rsidP="00DB41FB"/>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2"/>
        <w:gridCol w:w="5774"/>
      </w:tblGrid>
      <w:tr w:rsidR="00DB41FB" w:rsidRPr="00DB41FB" w14:paraId="657EEEDA" w14:textId="77777777" w:rsidTr="00DB41FB">
        <w:trPr>
          <w:tblCellSpacing w:w="15" w:type="dxa"/>
        </w:trPr>
        <w:tc>
          <w:tcPr>
            <w:tcW w:w="0" w:type="auto"/>
            <w:vAlign w:val="center"/>
            <w:hideMark/>
          </w:tcPr>
          <w:p w14:paraId="78AECDA8" w14:textId="77777777" w:rsidR="00DB41FB" w:rsidRPr="00DB41FB" w:rsidRDefault="00DB41FB" w:rsidP="00DB41FB">
            <w:r w:rsidRPr="00DB41FB">
              <w:t>AI</w:t>
            </w:r>
          </w:p>
        </w:tc>
        <w:tc>
          <w:tcPr>
            <w:tcW w:w="0" w:type="auto"/>
            <w:vAlign w:val="center"/>
            <w:hideMark/>
          </w:tcPr>
          <w:p w14:paraId="6514AEB3" w14:textId="77777777" w:rsidR="00DB41FB" w:rsidRPr="00DB41FB" w:rsidRDefault="00DB41FB" w:rsidP="00DB41FB">
            <w:r w:rsidRPr="00DB41FB">
              <w:t>Artificial Intelligence</w:t>
            </w:r>
          </w:p>
        </w:tc>
      </w:tr>
      <w:tr w:rsidR="00DB41FB" w:rsidRPr="00DB41FB" w14:paraId="67913A60" w14:textId="77777777" w:rsidTr="00DB41FB">
        <w:trPr>
          <w:tblCellSpacing w:w="15" w:type="dxa"/>
        </w:trPr>
        <w:tc>
          <w:tcPr>
            <w:tcW w:w="0" w:type="auto"/>
            <w:vAlign w:val="center"/>
            <w:hideMark/>
          </w:tcPr>
          <w:p w14:paraId="519E1BA1" w14:textId="77777777" w:rsidR="00DB41FB" w:rsidRPr="00DB41FB" w:rsidRDefault="00DB41FB" w:rsidP="00DB41FB">
            <w:r w:rsidRPr="00DB41FB">
              <w:t>MBA</w:t>
            </w:r>
          </w:p>
        </w:tc>
        <w:tc>
          <w:tcPr>
            <w:tcW w:w="0" w:type="auto"/>
            <w:vAlign w:val="center"/>
            <w:hideMark/>
          </w:tcPr>
          <w:p w14:paraId="3996C1AF" w14:textId="77777777" w:rsidR="00DB41FB" w:rsidRPr="00DB41FB" w:rsidRDefault="00DB41FB" w:rsidP="00DB41FB">
            <w:r w:rsidRPr="00DB41FB">
              <w:t>Master of Business Administration</w:t>
            </w:r>
          </w:p>
        </w:tc>
      </w:tr>
      <w:tr w:rsidR="00DB41FB" w:rsidRPr="00DB41FB" w14:paraId="5FD9A8A3" w14:textId="77777777" w:rsidTr="00DB41FB">
        <w:trPr>
          <w:tblCellSpacing w:w="15" w:type="dxa"/>
        </w:trPr>
        <w:tc>
          <w:tcPr>
            <w:tcW w:w="0" w:type="auto"/>
            <w:vAlign w:val="center"/>
            <w:hideMark/>
          </w:tcPr>
          <w:p w14:paraId="497972FB" w14:textId="77777777" w:rsidR="00DB41FB" w:rsidRPr="00DB41FB" w:rsidRDefault="00DB41FB" w:rsidP="00DB41FB">
            <w:r w:rsidRPr="00DB41FB">
              <w:t>OECD</w:t>
            </w:r>
          </w:p>
        </w:tc>
        <w:tc>
          <w:tcPr>
            <w:tcW w:w="0" w:type="auto"/>
            <w:vAlign w:val="center"/>
            <w:hideMark/>
          </w:tcPr>
          <w:p w14:paraId="533CD58F" w14:textId="77777777" w:rsidR="00DB41FB" w:rsidRPr="00DB41FB" w:rsidRDefault="00DB41FB" w:rsidP="00DB41FB">
            <w:r w:rsidRPr="00DB41FB">
              <w:t>Organisation for Economic Co-operation and Development</w:t>
            </w:r>
          </w:p>
        </w:tc>
      </w:tr>
      <w:tr w:rsidR="00DB41FB" w:rsidRPr="00DB41FB" w14:paraId="5130B724" w14:textId="77777777" w:rsidTr="00DB41FB">
        <w:trPr>
          <w:tblCellSpacing w:w="15" w:type="dxa"/>
        </w:trPr>
        <w:tc>
          <w:tcPr>
            <w:tcW w:w="0" w:type="auto"/>
            <w:vAlign w:val="center"/>
            <w:hideMark/>
          </w:tcPr>
          <w:p w14:paraId="3C275F50" w14:textId="77777777" w:rsidR="00DB41FB" w:rsidRPr="00DB41FB" w:rsidRDefault="00DB41FB" w:rsidP="00DB41FB">
            <w:r w:rsidRPr="00DB41FB">
              <w:t>RQ1</w:t>
            </w:r>
          </w:p>
        </w:tc>
        <w:tc>
          <w:tcPr>
            <w:tcW w:w="0" w:type="auto"/>
            <w:vAlign w:val="center"/>
            <w:hideMark/>
          </w:tcPr>
          <w:p w14:paraId="4D8061B2" w14:textId="77777777" w:rsidR="00DB41FB" w:rsidRPr="00DB41FB" w:rsidRDefault="00DB41FB" w:rsidP="00DB41FB">
            <w:r w:rsidRPr="00DB41FB">
              <w:t>Research Question 1</w:t>
            </w:r>
          </w:p>
        </w:tc>
      </w:tr>
      <w:tr w:rsidR="00DB41FB" w:rsidRPr="00DB41FB" w14:paraId="140123AB" w14:textId="77777777" w:rsidTr="00DB41FB">
        <w:trPr>
          <w:tblCellSpacing w:w="15" w:type="dxa"/>
        </w:trPr>
        <w:tc>
          <w:tcPr>
            <w:tcW w:w="0" w:type="auto"/>
            <w:vAlign w:val="center"/>
            <w:hideMark/>
          </w:tcPr>
          <w:p w14:paraId="54EEB2DF" w14:textId="77777777" w:rsidR="00DB41FB" w:rsidRPr="00DB41FB" w:rsidRDefault="00DB41FB" w:rsidP="00DB41FB">
            <w:r w:rsidRPr="00DB41FB">
              <w:t>RQ2</w:t>
            </w:r>
          </w:p>
        </w:tc>
        <w:tc>
          <w:tcPr>
            <w:tcW w:w="0" w:type="auto"/>
            <w:vAlign w:val="center"/>
            <w:hideMark/>
          </w:tcPr>
          <w:p w14:paraId="64510A33" w14:textId="77777777" w:rsidR="00DB41FB" w:rsidRPr="00DB41FB" w:rsidRDefault="00DB41FB" w:rsidP="00DB41FB">
            <w:r w:rsidRPr="00DB41FB">
              <w:t>Research Question 2</w:t>
            </w:r>
          </w:p>
        </w:tc>
      </w:tr>
      <w:tr w:rsidR="00DB41FB" w:rsidRPr="00DB41FB" w14:paraId="4214165C" w14:textId="77777777" w:rsidTr="00DB41FB">
        <w:trPr>
          <w:tblCellSpacing w:w="15" w:type="dxa"/>
        </w:trPr>
        <w:tc>
          <w:tcPr>
            <w:tcW w:w="0" w:type="auto"/>
            <w:vAlign w:val="center"/>
            <w:hideMark/>
          </w:tcPr>
          <w:p w14:paraId="0AC20222" w14:textId="77777777" w:rsidR="00DB41FB" w:rsidRPr="00DB41FB" w:rsidRDefault="00DB41FB" w:rsidP="00DB41FB">
            <w:r w:rsidRPr="00DB41FB">
              <w:t>S–O–R</w:t>
            </w:r>
          </w:p>
        </w:tc>
        <w:tc>
          <w:tcPr>
            <w:tcW w:w="0" w:type="auto"/>
            <w:vAlign w:val="center"/>
            <w:hideMark/>
          </w:tcPr>
          <w:p w14:paraId="4FD88FDE" w14:textId="77777777" w:rsidR="00DB41FB" w:rsidRPr="00DB41FB" w:rsidRDefault="00DB41FB" w:rsidP="00DB41FB">
            <w:r w:rsidRPr="00DB41FB">
              <w:t>Stimulus–Organism–Response</w:t>
            </w:r>
          </w:p>
        </w:tc>
      </w:tr>
      <w:tr w:rsidR="00DB41FB" w:rsidRPr="00DB41FB" w14:paraId="6AA29838" w14:textId="77777777" w:rsidTr="00DB41FB">
        <w:trPr>
          <w:tblCellSpacing w:w="15" w:type="dxa"/>
        </w:trPr>
        <w:tc>
          <w:tcPr>
            <w:tcW w:w="0" w:type="auto"/>
            <w:vAlign w:val="center"/>
            <w:hideMark/>
          </w:tcPr>
          <w:p w14:paraId="17AA91AE" w14:textId="77777777" w:rsidR="00DB41FB" w:rsidRPr="00DB41FB" w:rsidRDefault="00DB41FB" w:rsidP="00DB41FB">
            <w:r w:rsidRPr="00DB41FB">
              <w:t>TAM</w:t>
            </w:r>
          </w:p>
        </w:tc>
        <w:tc>
          <w:tcPr>
            <w:tcW w:w="0" w:type="auto"/>
            <w:vAlign w:val="center"/>
            <w:hideMark/>
          </w:tcPr>
          <w:p w14:paraId="05A373EA" w14:textId="77777777" w:rsidR="00DB41FB" w:rsidRPr="00DB41FB" w:rsidRDefault="00DB41FB" w:rsidP="00DB41FB">
            <w:r w:rsidRPr="00DB41FB">
              <w:t>Technology Acceptance Model</w:t>
            </w:r>
          </w:p>
        </w:tc>
      </w:tr>
    </w:tbl>
    <w:p w14:paraId="270B1441" w14:textId="77777777" w:rsidR="00061BDA" w:rsidRDefault="00061BDA" w:rsidP="00061BDA"/>
    <w:p w14:paraId="03647F7E" w14:textId="77777777" w:rsidR="00674305" w:rsidRDefault="00674305">
      <w:pPr>
        <w:spacing w:line="259" w:lineRule="auto"/>
        <w:jc w:val="left"/>
        <w:rPr>
          <w:rFonts w:eastAsiaTheme="majorEastAsia" w:cstheme="majorBidi"/>
          <w:b/>
          <w:color w:val="2E74B5" w:themeColor="accent1" w:themeShade="BF"/>
          <w:sz w:val="32"/>
          <w:szCs w:val="32"/>
        </w:rPr>
      </w:pPr>
      <w:bookmarkStart w:id="0" w:name="_Toc240725929"/>
      <w:r>
        <w:br w:type="page"/>
      </w:r>
    </w:p>
    <w:p w14:paraId="672D8F1E" w14:textId="77777777" w:rsidR="004E3468" w:rsidRDefault="004E3468" w:rsidP="004E3468">
      <w:pPr>
        <w:pStyle w:val="Heading1"/>
      </w:pPr>
      <w:bookmarkStart w:id="1" w:name="_Toc240725978"/>
      <w:bookmarkEnd w:id="0"/>
      <w:r>
        <w:lastRenderedPageBreak/>
        <w:t>Chapter 1: Introduction and Rationale</w:t>
      </w:r>
    </w:p>
    <w:p w14:paraId="59D85F38" w14:textId="77777777" w:rsidR="004E3468" w:rsidRDefault="004E3468" w:rsidP="004E3468">
      <w:pPr>
        <w:pStyle w:val="Heading2"/>
      </w:pPr>
      <w:bookmarkStart w:id="2" w:name="_Toc240725930"/>
      <w:r>
        <w:t>1.1 Research Background</w:t>
      </w:r>
      <w:bookmarkEnd w:id="2"/>
    </w:p>
    <w:p w14:paraId="5CC9C1B5" w14:textId="77777777" w:rsidR="004E3468" w:rsidRDefault="004E3468" w:rsidP="004E3468">
      <w:r w:rsidRPr="001B03B9">
        <w:t>Digital marketing is no longer about mass communication and is moving towards personalisation based on data, which is an attempt by the organisations to send content that matches the preference and behaviour of individual consumers. In traditional segmentation, customers are segmented based on general characteristics, while AI-based personalisation adapts communication based on real-time behavioural data, coupled with machine learning and predictive analytics, at an individual level (Bharathi et al., 2024). It can be used in recommendation systems, personalised advertisements, dynamic offers, predictive suggestions, and automated notifications and AI chatbots. While they can help to improve relevance and decrease consumer search costs, the commercial benefits are not guaranteed as automated personalisation can also reinforce surveillance and exacerbate existing algorithmic biases and a sense of manipulation (</w:t>
      </w:r>
      <w:proofErr w:type="spellStart"/>
      <w:r w:rsidRPr="001B03B9">
        <w:t>Puntoni</w:t>
      </w:r>
      <w:proofErr w:type="spellEnd"/>
      <w:r w:rsidRPr="001B03B9">
        <w:t xml:space="preserve"> et al., 2021).</w:t>
      </w:r>
    </w:p>
    <w:p w14:paraId="431918D7" w14:textId="77777777" w:rsidR="004E3468" w:rsidRDefault="004E3468" w:rsidP="004E3468">
      <w:r w:rsidRPr="001B03B9">
        <w:t xml:space="preserve">Personalisation thus is a strategic asset in the context of online retail, where the companies struggle to win consumers' attention, engagement, conversion, and loyalty. Large product lines can be structured by what is predicted to be liked by using a recommender system, which can lessen the information overload and ease the purchasing decision. However, the effectiveness of personalisation is not just about the technology used (Charles et al., 2023). The studies found that personalised advertising can elicit more </w:t>
      </w:r>
      <w:proofErr w:type="spellStart"/>
      <w:r w:rsidRPr="001B03B9">
        <w:t>favorable</w:t>
      </w:r>
      <w:proofErr w:type="spellEnd"/>
      <w:r w:rsidRPr="001B03B9">
        <w:t xml:space="preserve"> reactions, if the consumers are convinced that the organisation is involved in legitimate advertising practices and they know what information is being used for; at the same time, the same type of personalised advertising can be seen as intrusive if consumers do not trust the organisation and are not informed of the use of their information (</w:t>
      </w:r>
      <w:proofErr w:type="spellStart"/>
      <w:r w:rsidRPr="001B03B9">
        <w:t>Bleier</w:t>
      </w:r>
      <w:proofErr w:type="spellEnd"/>
      <w:r w:rsidRPr="001B03B9">
        <w:t xml:space="preserve"> and </w:t>
      </w:r>
      <w:proofErr w:type="spellStart"/>
      <w:r w:rsidRPr="001B03B9">
        <w:t>Eisenbeiss</w:t>
      </w:r>
      <w:proofErr w:type="spellEnd"/>
      <w:r w:rsidRPr="001B03B9">
        <w:t>, 2015). Investing in AI is, therefore, not a consumer value by itself and if an AI platform is expected to achieve platform conversion, it is not always in line with expectations of Privacy, Transparency and Autonomy.</w:t>
      </w:r>
    </w:p>
    <w:p w14:paraId="34DAD303" w14:textId="77777777" w:rsidR="004E3468" w:rsidRDefault="004E3468" w:rsidP="004E3468">
      <w:r w:rsidRPr="001B03B9">
        <w:t>It is this generation (those born since the late 1990s) that is of particular significance to this development: digital platforms, smartphones and social media are integral to their consumption journeys. This dissertation focuses on the adult Generation Z consumers since the purchase intention and commercial platform usage among minors lead to other ethical concerns (</w:t>
      </w:r>
      <w:proofErr w:type="spellStart"/>
      <w:r w:rsidRPr="001B03B9">
        <w:t>Chatzigeorgiou</w:t>
      </w:r>
      <w:proofErr w:type="spellEnd"/>
      <w:r w:rsidRPr="001B03B9">
        <w:t xml:space="preserve"> et al., 2025). While consumers might appreciate speed, convenience, customization, user ratings and recommendation, having technology in their lives does not mean they are automatically accepting it for data collection. Reactions may differ across </w:t>
      </w:r>
      <w:r w:rsidRPr="001B03B9">
        <w:lastRenderedPageBreak/>
        <w:t xml:space="preserve">income levels, gender, education, place, and digital literacy and past online experiences (Cui and </w:t>
      </w:r>
      <w:proofErr w:type="spellStart"/>
      <w:r w:rsidRPr="001B03B9">
        <w:t>Mohib</w:t>
      </w:r>
      <w:proofErr w:type="spellEnd"/>
      <w:r w:rsidRPr="001B03B9">
        <w:t>, 2025). Dating back to the 1990s, Generation Z would also mask nuances in access, trust and buying power.</w:t>
      </w:r>
    </w:p>
    <w:p w14:paraId="49DDEAF0" w14:textId="77777777" w:rsidR="004E3468" w:rsidRDefault="004E3468" w:rsidP="004E3468">
      <w:r w:rsidRPr="003C6FF0">
        <w:t>The situation in Pakistan offers an important but uneven one to explore these connections. There were about 117 million internet users and 79.9 million social-media user identities at the end of 2025, but internet penetration was only at 45.6% showing significant digital exclusion (</w:t>
      </w:r>
      <w:proofErr w:type="spellStart"/>
      <w:r w:rsidRPr="003C6FF0">
        <w:t>DataReportal</w:t>
      </w:r>
      <w:proofErr w:type="spellEnd"/>
      <w:r w:rsidRPr="003C6FF0">
        <w:t>, 2026). Digital-payment system is also widening but around 60% of the Pakistani adults still had bank accounts in 2024 (Reuters, 2024). As a result, cash on delivery still exists, price sensitivity is still high, mobile connectivity is not even and there is still a concern for payment security, product authenticity, delivery reliability and use of personal data. It is a paradox of personalisation though, that is the central issue. While relevance, convenience and perceived value can boost purchase intent when using AI-powered marketing, over-precision in targeting can also raise privacy concerns, intrusiveness and algorithmic distrust (Aguirre et al., 2015). This impact will therefore likely be contingent on consumers' perceived benefits and informational and psychol</w:t>
      </w:r>
      <w:r>
        <w:t xml:space="preserve">ogical costs of personalisation. </w:t>
      </w:r>
    </w:p>
    <w:p w14:paraId="618AD2A6" w14:textId="77777777" w:rsidR="004E3468" w:rsidRDefault="004E3468" w:rsidP="004E3468">
      <w:pPr>
        <w:pStyle w:val="Heading2"/>
      </w:pPr>
      <w:bookmarkStart w:id="3" w:name="_Toc240725931"/>
      <w:r>
        <w:t>1.2 Research Rationale</w:t>
      </w:r>
      <w:bookmarkEnd w:id="3"/>
    </w:p>
    <w:p w14:paraId="25C025DD" w14:textId="77777777" w:rsidR="004E3468" w:rsidRDefault="004E3468" w:rsidP="004E3468">
      <w:pPr>
        <w:pStyle w:val="Heading3"/>
      </w:pPr>
      <w:bookmarkStart w:id="4" w:name="_Toc240725932"/>
      <w:r>
        <w:t>1.2.1 Theoretical Justification</w:t>
      </w:r>
      <w:bookmarkEnd w:id="4"/>
    </w:p>
    <w:p w14:paraId="577956EA" w14:textId="77777777" w:rsidR="004E3468" w:rsidRDefault="004E3468" w:rsidP="004E3468">
      <w:r w:rsidRPr="003C6FF0">
        <w:t xml:space="preserve">The current literature suggests that customization can impact consumer decision-making by making the offer more relevant, less search effort, and provide information that matches personal preferences. Beyond personalising the experience, AI can continuously evaluate behavioural, transactional and contextual data to anticipate what a consumer is likely to be interested in, in terms of their products, ads and offers (Davenport et al., 2020). According to the Stimulus–Organism–Response model, AI-driven suggestions, ads and offers are stimuli, perceived relevance, usefulness, convenience, trust, value and privacy concerns are internal evaluations, while purchase intent, engagement and avoiding engagement are behavioural responses (Mehrabian and Russell, 1974). The framework is useful because it helps to understand the diverse responses to the same marketing stimulus from the consumer's cognitive and emotional evaluations. The alternative explanation comes from the Technology Acceptance Model, which suggests that personalisation can boost user intentions if it makes the products available to discovery useful and the online platform easier to navigate (Davis, 1989). But the emphasis at TAM is mainly on functional acceptance without giving enough attention to surveillance, manipulation and data vulnerability. To address this, Privacy Calculus Theory (PCT) suggests that consumers balance the advantages of personalised services with </w:t>
      </w:r>
      <w:r w:rsidRPr="003C6FF0">
        <w:lastRenderedPageBreak/>
        <w:t>their perceived risks of revealing and losing control over private data (</w:t>
      </w:r>
      <w:proofErr w:type="spellStart"/>
      <w:r w:rsidRPr="003C6FF0">
        <w:t>Dinev</w:t>
      </w:r>
      <w:proofErr w:type="spellEnd"/>
      <w:r w:rsidRPr="003C6FF0">
        <w:t xml:space="preserve"> and Hart, 2006). Empirical studies as a consequence therefore associate well-targeted personalisation with attention, perceived value and advertising effectiveness, especially in case the organisation is trusted (</w:t>
      </w:r>
      <w:proofErr w:type="spellStart"/>
      <w:r w:rsidRPr="003C6FF0">
        <w:t>Bleier</w:t>
      </w:r>
      <w:proofErr w:type="spellEnd"/>
      <w:r w:rsidRPr="003C6FF0">
        <w:t xml:space="preserve"> and </w:t>
      </w:r>
      <w:proofErr w:type="spellStart"/>
      <w:r w:rsidRPr="003C6FF0">
        <w:t>Eisenbeiss</w:t>
      </w:r>
      <w:proofErr w:type="spellEnd"/>
      <w:r w:rsidRPr="003C6FF0">
        <w:t>, 2015).</w:t>
      </w:r>
    </w:p>
    <w:p w14:paraId="650841B9" w14:textId="77777777" w:rsidR="004E3468" w:rsidRDefault="004E3468" w:rsidP="004E3468">
      <w:r w:rsidRPr="003C6FF0">
        <w:t>Even with the existing knowledge, the evidence fails to provide clarity on whether there is a clear consistent correlation between increased personalisation and increased purchase intention. While relevant recommendations can minimize information overload and make such suggestions more convenient to the consumer, the ads are becoming more precise, which can cause the consumer to wonder how the organization got their information. This is referred to as the personalisation paradox – the more data you can collect, the more relevant it will be, but the more it will raise consumers' privacy concerns, which will reduce the consumers' reaction (Aguirre et al., 2015). Another form of highly personalized communication that can create psychological reactance is when the consumer feels a lack of autonomy or when he or she is manipulated or coerced into making a decision (White et al., 2008). Trust and information transparency are thus boundary conditions and not a secondary consideration. A poor timing, repetition or inaccuracy of the recommendations could show that the algorithm is not well understood and decrease the credibility of the platform, but timely and accurate recommendations might not be accepted due to the lack of trust in the source of the data (Kemal, 2026). Current conclusions are also limited to their methodological aspects, reducing the generalisability of the findings. Self-report questionnaires are used for most of the literature and are conducted in cross sections, with convenience samples of students and in one platform settings, making it hard to determine the temporal ordering and real purchase effects. Further, purchase intention should not be confused with actual behaviour as intention can be broken if it is not affordable, available or if there is perceived risk or situational constraints (Sheeran, 2002). Research also defines segmentation and retargeting in more than one way, referring to segmentation or personalisation without using adaptive algorithmic processing. From a geographical perspective, evidence is limited to North America, Europe and technologically advanced Asian economies; and from a demographic perspective, Generation Z is often considered a monolith, even though there are significant variations in income, gender, geographic location, digital literacy, and level of trust (Khandelwal et al., 2024). The relationship is thus contingent: when the personalisation is accurate, useful, transparent and trusted, it can increase the likelihood of purchase intention, but on the other hand, if it is intrusive, not very clear or manipulative it can decrease that purchase intention.</w:t>
      </w:r>
    </w:p>
    <w:p w14:paraId="08CE3392" w14:textId="77777777" w:rsidR="004E3468" w:rsidRDefault="004E3468" w:rsidP="004E3468">
      <w:r w:rsidRPr="00470779">
        <w:lastRenderedPageBreak/>
        <w:t>The exact research gap is therefore not merely characterised by the lack of research on personalisation. Instead, there was a lack of research that covered the enabling and inhibiting factors that affect the purchase intention of Gen Z in Pakistan in the context of using AI for personalised marketing. There are currently scattered evidences about the marketing personalisation, technology acceptance, consumer privacy and AI-experience research (</w:t>
      </w:r>
      <w:proofErr w:type="spellStart"/>
      <w:r w:rsidRPr="00470779">
        <w:t>Puntoni</w:t>
      </w:r>
      <w:proofErr w:type="spellEnd"/>
      <w:r w:rsidRPr="00470779">
        <w:t xml:space="preserve"> et al., 2021). The fragmentation hampers understanding of the interplay between relevance, convenience and value with privacy concerns, intrusiveness and distrust of algorithms. It also limits theoretical transferability due to the differences in the assumptions made from the </w:t>
      </w:r>
      <w:proofErr w:type="gramStart"/>
      <w:r w:rsidRPr="00470779">
        <w:t>high income</w:t>
      </w:r>
      <w:proofErr w:type="gramEnd"/>
      <w:r w:rsidRPr="00470779">
        <w:t xml:space="preserve"> markets that may not capture Pakistan's unequal connections, price responsiveness, payment habits and trust in online transactions. Moreover, single company studies provide little evidence of the stability of these mechanisms in other organisational and sectoral contexts. By incorporating S–O–R, TAM and Privacy Calculus Theory, the analysis will be able to consider functional benefits as well as psychological risks. The research will not, however, claim statistical causality: while theoretically informed patterns and explanations can be based on documentary evidence, the magnitude of effects on individual consumers can only be indirectly measured (</w:t>
      </w:r>
      <w:proofErr w:type="spellStart"/>
      <w:r w:rsidRPr="00470779">
        <w:t>Makrydakis</w:t>
      </w:r>
      <w:proofErr w:type="spellEnd"/>
      <w:r w:rsidRPr="00470779">
        <w:t>, 2026). Theoretically, however, the focus is on the functioning of established frameworks that are not widely discussed within a poorly understood national and generational perspective.</w:t>
      </w:r>
    </w:p>
    <w:p w14:paraId="699D27F3" w14:textId="77777777" w:rsidR="004E3468" w:rsidRDefault="004E3468" w:rsidP="004E3468">
      <w:pPr>
        <w:pStyle w:val="Heading3"/>
      </w:pPr>
      <w:bookmarkStart w:id="5" w:name="_Toc240725933"/>
      <w:r>
        <w:t>1.2.2 Practical Justification</w:t>
      </w:r>
      <w:bookmarkEnd w:id="5"/>
    </w:p>
    <w:p w14:paraId="4D129328" w14:textId="77777777" w:rsidR="004E3468" w:rsidRDefault="004E3468" w:rsidP="004E3468">
      <w:r w:rsidRPr="00470779">
        <w:t>Managerially relevant as the digital business is investing more and more in customer-data platforms, recommendation algorithms, automated advertising, predictive analytics, chatbots and personalized campaigns. Such technologies offer better conversion and retention, but do not prove to work well. Managers need to determine what type of personalisation is useful and the extent to which consumers are willing to tolerate it, as well as the financial, ethical and reputational impact of data collection versus the short-term gains of responding to consumers. AI can also make confident but incorrect recommendations, and just because it can do that doesn't mean people will want to use it. Sustainable value, instead, can be achieved by balancing the accuracy of personalisation with transparency, trust and consumer control, instead of collecting as much data as possible (</w:t>
      </w:r>
      <w:proofErr w:type="spellStart"/>
      <w:r w:rsidRPr="00470779">
        <w:t>Puntoni</w:t>
      </w:r>
      <w:proofErr w:type="spellEnd"/>
      <w:r w:rsidRPr="00470779">
        <w:t xml:space="preserve"> et al., 2021).</w:t>
      </w:r>
    </w:p>
    <w:p w14:paraId="5CA4455D" w14:textId="77777777" w:rsidR="004E3468" w:rsidRDefault="004E3468" w:rsidP="004E3468">
      <w:r w:rsidRPr="00470779">
        <w:t xml:space="preserve">In Pakistan these decisions are complicated, especially. Digital businesses cater to customers who experience their lives differently based on income, geography, connectivity, education and digital literacy. When the product is accessed from a mobile, it opens opportunities to personalised commerce, but the small screen, inconsistent connectivity and limited financial </w:t>
      </w:r>
      <w:r w:rsidRPr="00470779">
        <w:lastRenderedPageBreak/>
        <w:t>inclusion could impact on the reception and implementation of the recommendations (Pierson et al., 2023). Personalised discounts can also prove to be appealing if price sensitivity is an issue, but worries about fraud, counterfeit items, delivery issues and misuse of data can hinder sales. The cash on delivery aspect also suggests that merely being engaged with a platform is not proof of confidence in digital payments. Thus, strategies that can be directly adopted from western markets can lead to a misinterpretation of the priority that consumers place on these elements and an overestimation of the effectiveness of personalised content in driving sales (Salem and Khalil, 2026).</w:t>
      </w:r>
    </w:p>
    <w:p w14:paraId="2505E6D7" w14:textId="77777777" w:rsidR="004E3468" w:rsidRDefault="004E3468" w:rsidP="004E3468">
      <w:r>
        <w:t xml:space="preserve">It's a big and unequal chance. Internet penetration was 45.6% in Pakistan with an estimated population of 117 million people online at the end of 2025, thus highlighting the large online market at the same time as the lack of online services persists. The nation also saw about 79.9 million social-media user identities, establishing </w:t>
      </w:r>
      <w:proofErr w:type="gramStart"/>
      <w:r>
        <w:t>a vast social-media advertising and social-commerce discovery surroundings</w:t>
      </w:r>
      <w:proofErr w:type="gramEnd"/>
      <w:r>
        <w:t>. However, just about 60% of the adult population in Pakistan had a bank account in 2024 (Reuters, 2024). From these signs, marketing managers can't simply assume that the more they reach online, the more they can buy: the usability of mobile devices, the accessibility of paying online, the credibility and responsible use of data are still part and parcel of the online conversion of personalised engagement into purchase intention.</w:t>
      </w:r>
    </w:p>
    <w:p w14:paraId="6E7588B7" w14:textId="77777777" w:rsidR="004E3468" w:rsidRDefault="004E3468" w:rsidP="004E3468">
      <w:r>
        <w:t>If not in context, companies stand the risk of sending the wrong type of promotions, spending more than necessary on the AI infrastructure, making people feel overwhelmed with notifications, and losing trust and credibility due to lack of transparency in data usage (</w:t>
      </w:r>
      <w:proofErr w:type="spellStart"/>
      <w:r>
        <w:t>Ventirozos</w:t>
      </w:r>
      <w:proofErr w:type="spellEnd"/>
      <w:r>
        <w:t xml:space="preserve"> and Shardlow, 2026). This comes with the opportunity cost of lost conversions, lost consumers, damage to reputation and the loss of long-term loyalty. In contrast, personalisation that is done responsibly can lead to better product discovery, effective allocation of marketing resources for better results and drive better customer relationships. Practices that add value, but do not intrude, will therefore be of interest for digital businesses and marketing managers in this research. The results could offer more transparency and control to Generation Z consumers, and more insight to policymakers on new issues of concern about algorithmic marketing and personal-data protection. The study is justified practically, since it goes beyond examining the possibility of whether AI can personalise marketing; it also investigates the conditions of the organisations and the consumers that create these conditions for personalised marketing to be commercially successful, socially acceptable, and sustainable in Pakistan (Cortés et al., 2020).</w:t>
      </w:r>
    </w:p>
    <w:p w14:paraId="2E0AC0AE" w14:textId="77777777" w:rsidR="004E3468" w:rsidRDefault="004E3468" w:rsidP="004E3468">
      <w:pPr>
        <w:pStyle w:val="Heading3"/>
      </w:pPr>
      <w:bookmarkStart w:id="6" w:name="_Toc240725934"/>
      <w:r>
        <w:lastRenderedPageBreak/>
        <w:t>1.2.2 Practical Justification</w:t>
      </w:r>
      <w:bookmarkEnd w:id="6"/>
    </w:p>
    <w:p w14:paraId="6D8E91C6" w14:textId="77777777" w:rsidR="004E3468" w:rsidRDefault="004E3468" w:rsidP="004E3468">
      <w:r w:rsidRPr="0062372A">
        <w:t>The issue is managerial, and digital businesses are increasingly putting money into recommendation algorithms, automated ads, predictive analytics, chatbots and personalised promotions – powered by customer-data platforms. These technologies will often have the potential to increase conversion and retention, but they are not necessarily effective when they are available. The matter of utilising forms of personalisation is a decision that must be made by managers, as must be the amount of targeting that consumers are willing to tolerate, and whether the short-term gains of targeting consumers outweigh financial, ethical and reputational costs associated with data collection (Eid et al., 2024). The technology of AI also can give confident suggestions that are incorrect, which suggests that technical proficiency is not enough to measure marketing results. The sustainable value is therefore not the maximization of the amount of data that can be collected, but rather the balance between the accuracy of the personalization and transparency, trust and consumer control (</w:t>
      </w:r>
      <w:proofErr w:type="spellStart"/>
      <w:r w:rsidRPr="0062372A">
        <w:t>Puntoni</w:t>
      </w:r>
      <w:proofErr w:type="spellEnd"/>
      <w:r w:rsidRPr="0062372A">
        <w:t xml:space="preserve"> et al., 2021).</w:t>
      </w:r>
    </w:p>
    <w:p w14:paraId="117B4C79" w14:textId="77777777" w:rsidR="004E3468" w:rsidRDefault="004E3468" w:rsidP="004E3468">
      <w:r>
        <w:t>This is especially complicated for Pakistan. Digital businesses are for consumers with diverse experiences based on income, place, connection, education and digital skills. The mobility factor can open up new avenues to personalised commerce; however, the limited screen size, variable connectivity, and financial exclusion of mobile access can influence both the reception and implementation of recommendations (Gao et al., 2025). Personalised discounts can be appealing to consumers when they are price-sensitive, and fear of fraud, counterfeiting products, shipping problems and theft or misuse of their personal information can make buying difficult. Moreover, accessing a platform does not always mean trust in the digital payment system as this has been shown in cash-on-delivery cases (</w:t>
      </w:r>
      <w:proofErr w:type="spellStart"/>
      <w:r>
        <w:t>Gerlich</w:t>
      </w:r>
      <w:proofErr w:type="spellEnd"/>
      <w:r>
        <w:t>, 2024). This means that transfer from the western markets can be misleading regarding the Pakistani consumers' preferences and can overestimate the conversion rate from personalised content to sales.</w:t>
      </w:r>
    </w:p>
    <w:p w14:paraId="42317508" w14:textId="77777777" w:rsidR="004E3468" w:rsidRDefault="004E3468" w:rsidP="004E3468">
      <w:r>
        <w:t xml:space="preserve">The size of the potential market is huge but uneven. At the end of 2025, Pakistan's total internet users stood at 117 million and internet penetration rate was 45.6%, indicating the size of the internet market and ongoing digital exclusion. In total, the country also had around 79.9 million user identities in social media, thus forming a vast landscape for personalised social commerce discovery and advertising. However, in 2024, roughly 60% of the population in Pakistan had a bank account (Reuters, 2024). These signals suggest that there is a need to rethink how marketing managers can equate reach with buying power when marketing online, as mobile usability, payment accessibility, credibility and responsible data practices continue to be </w:t>
      </w:r>
      <w:r>
        <w:lastRenderedPageBreak/>
        <w:t>critical factors in driving purchase intention, from a personalised engagement (Kantha et al., 2024).</w:t>
      </w:r>
    </w:p>
    <w:p w14:paraId="7E637AC9" w14:textId="77777777" w:rsidR="004E3468" w:rsidRDefault="004E3468" w:rsidP="004E3468">
      <w:r w:rsidRPr="0062372A">
        <w:t>In absence of context, companies run the risk of sending irrelevant promotions, overspending on AI infrastructure, building notification fatigue and eroding trust due to hidden data usage. The opportunity cost covers lost conversions, consumer disengagement, damage to reputation and loss of loyalty in the long-term. On the other hand, personalisation can enhance the discovery of products, optimize marketing assets and foster better customer relations (Li et al., 2025). It will thus be of value to digital companies and marketing managers in identifying practices that are value-producing, but not intrusive. This increased transparency and control could be helpful to Generation Z consumers, and the findings will help policymakers to gain insight into new concerns about algorithmic marketing and personal-data protection. The study is practically justifiable not only to explore the potential of using AI for personalised marketing but also to investigate the situations under which personalised marketing can be commercially viable, socially acceptable, and sustainable in Pakistan (Pierson et al., 2023).</w:t>
      </w:r>
    </w:p>
    <w:p w14:paraId="496A6AC7" w14:textId="77777777" w:rsidR="004E3468" w:rsidRDefault="004E3468" w:rsidP="004E3468">
      <w:pPr>
        <w:pStyle w:val="Heading3"/>
      </w:pPr>
      <w:bookmarkStart w:id="7" w:name="_Toc240725935"/>
      <w:r>
        <w:t>1.3 Research Contribution and Motivation</w:t>
      </w:r>
      <w:bookmarkEnd w:id="7"/>
    </w:p>
    <w:p w14:paraId="128F3494" w14:textId="77777777" w:rsidR="004E3468" w:rsidRDefault="004E3468" w:rsidP="004E3468">
      <w:r>
        <w:t>Theoretically, this study has contributed by merging Stimulus–Organism–Response model, Technology Acceptance Model and Privacy Calculus Theory to explain the intention to purchase online in a balanced manner. Based on the S–O–R model, internal evaluations of the consumers (perceived relevance, value, convenience, trust, and intrusiveness) can be regarded as external stimuli, while the perceived relevance, value, convenience, trust, and intrusiveness can be seen as consumers' internal evaluations that can lead to a purchase intention or avoidance (Mehrabian and Russell, 1974). This is supported when TAM is applied to explain the factors that influence the acceptance of a personalised digital service (Davis, 1989) such as perceived usefulness and ease of interaction. But this functional emphasis is not sufficient to account for resistance that occurs during data-collection. This limitation has been addressed with privacy calculus, which aims to clarify the monitoring of personalisation benefits to privacy risks and potential loss of control that consumers experience (</w:t>
      </w:r>
      <w:proofErr w:type="spellStart"/>
      <w:r>
        <w:t>Dinev</w:t>
      </w:r>
      <w:proofErr w:type="spellEnd"/>
      <w:r>
        <w:t xml:space="preserve"> and Hart, 2006). By incorporating these theories, the assumption of the positive effect of personalisation is lifted. The study does not suggest a new theory, it's a refinement of an integrated application of already established theories to explore the interaction of technological utility and psychological response and privacy assessment in the under-researched environment of Pakistani Generation Z's consumers (Zhou et al., 2020).</w:t>
      </w:r>
    </w:p>
    <w:p w14:paraId="1AE0D4E7" w14:textId="77777777" w:rsidR="004E3468" w:rsidRDefault="004E3468" w:rsidP="004E3468">
      <w:r>
        <w:lastRenderedPageBreak/>
        <w:t>Empirically, the research has added value by conducting secondary multiple case analysis of the five companies operating or serving Pakistan, in qualitative approach. Case study research is suitable when there is no meaningful way to detach a phenomenon from its organizational and contextual factors, and comparative analysis of the cases can provide common mechanisms, differences and boundary conditions (Yin, 2018). The companies will be chosen based on the consistent selection criteria of relevance for Generation Z, evidence of personalisation enabled by AI technology, operation in Pakistan, credibility of documentary evidence and ability to compare with meaningful and significant data. Academic research, industry reports and official websites, industry publications and credible news sources will be triangulated, rather than taken at face value by the company (Iftikhar et al., 2026). Documentary analysis can be useful to incorporate the fragmented evidence but documents are typically created for other ends than the current research and may feature selective or promotional representations (Bowen, 2009). Therefore, cross-case synthesis will involve comparing evidence that supports the identified mechanisms with evidence that contradicts them to see if they are consistent across organisational and/or sectoral settings. This design adds to the contextual and explanatory richness, but lacks statistical generalisability and a direct causal effect on the individual consumer.</w:t>
      </w:r>
    </w:p>
    <w:p w14:paraId="3E54722B" w14:textId="77777777" w:rsidR="004E3468" w:rsidRDefault="004E3468" w:rsidP="004E3468">
      <w:r>
        <w:t xml:space="preserve">The real-world implications are the conclusions made from the cross-case analysis in the form of decision criteria for organisations that utilise AI </w:t>
      </w:r>
      <w:proofErr w:type="spellStart"/>
      <w:r>
        <w:t>personalisations</w:t>
      </w:r>
      <w:proofErr w:type="spellEnd"/>
      <w:r>
        <w:t xml:space="preserve">. Managers need not only proof that personalisation can boost engagement in real time, but have to become familiar with the moments when it becomes intrusive, and the times when it's not trusted enough for buying. This is particularly crucial as there is a need for a synergy between information transparency, organisational credibility and consumer perceptions of control in determining the effectiveness of personalisation (Aguirre et al., 2015). The study will examine practices that seem to provide convenience and value, and practices that raise privacy or manipulation issues and the extent to which that is the case in the practices </w:t>
      </w:r>
      <w:proofErr w:type="spellStart"/>
      <w:r>
        <w:t>analyzed</w:t>
      </w:r>
      <w:proofErr w:type="spellEnd"/>
      <w:r>
        <w:t>. It will cover issues of transparency of data use, consumer control mechanisms, culturally and economically appropriate offers, personalisation accuracy and targeted responsibly. Recommendations will be directly connected with the documentary findings to make it viable for the digital businesses of Pakistan and not just based on the practices that are developed in technologically advanced western markets (Khan et al., 2025).</w:t>
      </w:r>
    </w:p>
    <w:p w14:paraId="48ACA3B4" w14:textId="77777777" w:rsidR="004E3468" w:rsidRDefault="004E3468" w:rsidP="004E3468">
      <w:r>
        <w:t xml:space="preserve">The novelty of the dissertation is that it focuses on AI powered personalised marketing, Generation Z, the intention to purchase online and the comparison of five companies and </w:t>
      </w:r>
      <w:r>
        <w:lastRenderedPageBreak/>
        <w:t>Pakistan. The analysis of these elements is often conducted in isolation, is limited to single platforms, and/or focuses on personalisation benefits while neglecting to adequately account for privacy, intrusiveness and distrust of algorithms (Mahmood and Uddin, 2020). This imbalance is professionally relevant due to the swift commercialization of AI, as it is not just about the technical ability to deliver value, but also about sustainable consumer value. The research is also driven by the desire to understand both enabling - relevance, usefulness and convenience and inhibiting - privacy concerns, inaccurate targeting and perceived manipulation (Davenport et al., 2020). It won't say it is the first ever study of AI marketing in Pakistan. The defensible originality of this work is the juxtaposition of disparate findings into a coherent whole, using a theoretically integrated, context-sensitive and comparative approach that provides a more sophisticated understanding of the role that AI personalisation can play in enhancing or diminishing Generation Z consumers' intentions to purchase online (</w:t>
      </w:r>
      <w:proofErr w:type="spellStart"/>
      <w:r>
        <w:t>Merlano</w:t>
      </w:r>
      <w:proofErr w:type="spellEnd"/>
      <w:r>
        <w:t xml:space="preserve"> et al., 2025).</w:t>
      </w:r>
    </w:p>
    <w:p w14:paraId="22110031" w14:textId="77777777" w:rsidR="004E3468" w:rsidRDefault="004E3468" w:rsidP="004E3468">
      <w:pPr>
        <w:pStyle w:val="Heading2"/>
      </w:pPr>
      <w:bookmarkStart w:id="8" w:name="_Toc240725936"/>
      <w:r>
        <w:t>1.4 Research Aim, Objectives and Questions</w:t>
      </w:r>
      <w:bookmarkEnd w:id="8"/>
    </w:p>
    <w:p w14:paraId="01411C70" w14:textId="77777777" w:rsidR="004E3468" w:rsidRDefault="004E3468" w:rsidP="004E3468">
      <w:pPr>
        <w:pStyle w:val="Heading3"/>
      </w:pPr>
      <w:bookmarkStart w:id="9" w:name="_Toc240725937"/>
      <w:r>
        <w:t>1.4.1 Research Aim</w:t>
      </w:r>
      <w:bookmarkEnd w:id="9"/>
    </w:p>
    <w:p w14:paraId="39ECB6DA" w14:textId="77777777" w:rsidR="004E3468" w:rsidRDefault="004E3468" w:rsidP="004E3468">
      <w:r>
        <w:t>The aim of this research is to critically examine the impact of AI-powered personalized marketing on online purchase intention among Generation Z consumers in Pakistan through a secondary qualitative comparative analysis of five selected companies.</w:t>
      </w:r>
    </w:p>
    <w:p w14:paraId="492F8B95" w14:textId="77777777" w:rsidR="004E3468" w:rsidRDefault="004E3468" w:rsidP="004E3468">
      <w:r>
        <w:t>This aim retains the original topic and aligns it with the selected methodology.</w:t>
      </w:r>
    </w:p>
    <w:p w14:paraId="400AB5E2" w14:textId="77777777" w:rsidR="004E3468" w:rsidRDefault="004E3468" w:rsidP="004E3468">
      <w:pPr>
        <w:pStyle w:val="Heading3"/>
      </w:pPr>
      <w:bookmarkStart w:id="10" w:name="_Toc240725938"/>
      <w:r>
        <w:t>1.4.2 Research Objectives</w:t>
      </w:r>
      <w:bookmarkEnd w:id="10"/>
    </w:p>
    <w:p w14:paraId="75F0885F" w14:textId="77777777" w:rsidR="004E3468" w:rsidRDefault="004E3468" w:rsidP="004E3468">
      <w:r>
        <w:t>The teacher specifies that the number of objectives must equal the number of research questions plus one. Therefore, use three objectives and two research questions.</w:t>
      </w:r>
    </w:p>
    <w:p w14:paraId="27ACAC95" w14:textId="77777777" w:rsidR="004E3468" w:rsidRDefault="004E3468" w:rsidP="004E3468">
      <w:r>
        <w:t>To identify and critically examine the AI-powered personalized marketing practices used by five selected companies serving Generation Z consumers in Pakistan.</w:t>
      </w:r>
    </w:p>
    <w:p w14:paraId="2665A493" w14:textId="77777777" w:rsidR="004E3468" w:rsidRDefault="004E3468" w:rsidP="004E3468">
      <w:r>
        <w:t>To explore the positive and negative mechanisms through which AI-powered personalized marketing may influence the online purchase intentions of Generation Z consumers in Pakistan.</w:t>
      </w:r>
    </w:p>
    <w:p w14:paraId="24676A14" w14:textId="77777777" w:rsidR="004E3468" w:rsidRDefault="004E3468" w:rsidP="004E3468">
      <w:r>
        <w:t>To compare evidence across the five company cases and develop contextually appropriate recommendations for effective and responsible AI-powered personalized marketing.</w:t>
      </w:r>
    </w:p>
    <w:p w14:paraId="2E5D5077" w14:textId="77777777" w:rsidR="004E3468" w:rsidRDefault="004E3468" w:rsidP="004E3468">
      <w:pPr>
        <w:pStyle w:val="Heading3"/>
      </w:pPr>
      <w:bookmarkStart w:id="11" w:name="_Toc240725939"/>
      <w:r>
        <w:t>1.4.3 Research Questions</w:t>
      </w:r>
      <w:bookmarkEnd w:id="11"/>
    </w:p>
    <w:p w14:paraId="4CE4BED8" w14:textId="77777777" w:rsidR="004E3468" w:rsidRPr="005C3D9C" w:rsidRDefault="004E3468" w:rsidP="004E3468">
      <w:pPr>
        <w:rPr>
          <w:b/>
          <w:bCs/>
        </w:rPr>
      </w:pPr>
      <w:r w:rsidRPr="005C3D9C">
        <w:rPr>
          <w:b/>
          <w:bCs/>
        </w:rPr>
        <w:t>RQ1</w:t>
      </w:r>
    </w:p>
    <w:p w14:paraId="7E7A4798" w14:textId="77777777" w:rsidR="004E3468" w:rsidRDefault="004E3468" w:rsidP="004E3468">
      <w:r>
        <w:lastRenderedPageBreak/>
        <w:t>How do AI-powered personalized marketing practices influence online purchase intention among Generation Z consumers in Pakistan?</w:t>
      </w:r>
    </w:p>
    <w:p w14:paraId="34199E56" w14:textId="77777777" w:rsidR="004E3468" w:rsidRPr="005C3D9C" w:rsidRDefault="004E3468" w:rsidP="004E3468">
      <w:pPr>
        <w:rPr>
          <w:b/>
          <w:bCs/>
        </w:rPr>
      </w:pPr>
      <w:r w:rsidRPr="005C3D9C">
        <w:rPr>
          <w:b/>
          <w:bCs/>
        </w:rPr>
        <w:t>RQ2</w:t>
      </w:r>
    </w:p>
    <w:p w14:paraId="55DC167E" w14:textId="77777777" w:rsidR="004E3468" w:rsidRDefault="004E3468" w:rsidP="004E3468">
      <w:r>
        <w:t>What similarities, differences and contextual conditions emerge across the five selected companies regarding the influence of AI-powered personalized marketing on Generation Z consumers’ online purchase intention?</w:t>
      </w:r>
    </w:p>
    <w:p w14:paraId="7757C406" w14:textId="77777777" w:rsidR="004E3468" w:rsidRDefault="004E3468" w:rsidP="004E3468">
      <w:pPr>
        <w:pStyle w:val="Heading2"/>
      </w:pPr>
      <w:bookmarkStart w:id="12" w:name="_Toc240725940"/>
      <w:r>
        <w:t>1.5 Dissertation Structure</w:t>
      </w:r>
      <w:bookmarkEnd w:id="12"/>
    </w:p>
    <w:p w14:paraId="7D081BBA" w14:textId="77777777" w:rsidR="004E3468" w:rsidRPr="009D36D0" w:rsidRDefault="004E3468" w:rsidP="004E3468">
      <w:r w:rsidRPr="00035296">
        <w:t>This dissertation is comprised of six interrelated chapters. The research context, rationale, knowledge gap, research contribution and research aim, along with the research questions have been set up in Chapter 1. In Chapter 2, the literature is critically synthesized and an integrated theoretical framework is developed by combining S–O–R, TAM, and Privacy Calculus Theory. Chapter 3 provides a rationale for using a secondary qualitative multiple-case design, case-selection criteria, documentary search, evidence appraisal and thematic-analysis procedures. Within-case and cross-case thematic comparisons are presented in Chapter 4. The findings are interpreted critically in the light of theoretical framework and the previous literature in Chapter 5. Lastly, Chapter 6 offers conclusions, contributions, limitations and practical recommendations and future research directions.</w:t>
      </w:r>
    </w:p>
    <w:p w14:paraId="3B1CB105" w14:textId="77777777" w:rsidR="004E3468" w:rsidRDefault="004E3468" w:rsidP="004E3468">
      <w:pPr>
        <w:spacing w:line="259" w:lineRule="auto"/>
        <w:jc w:val="left"/>
      </w:pPr>
    </w:p>
    <w:p w14:paraId="56BFEFCC" w14:textId="77777777" w:rsidR="004E3468" w:rsidRDefault="004E3468" w:rsidP="004E3468">
      <w:pPr>
        <w:spacing w:line="259" w:lineRule="auto"/>
        <w:jc w:val="left"/>
        <w:rPr>
          <w:rFonts w:eastAsiaTheme="majorEastAsia" w:cstheme="majorBidi"/>
          <w:b/>
          <w:color w:val="2E74B5" w:themeColor="accent1" w:themeShade="BF"/>
          <w:sz w:val="32"/>
          <w:szCs w:val="32"/>
        </w:rPr>
      </w:pPr>
      <w:r>
        <w:br w:type="page"/>
      </w:r>
    </w:p>
    <w:p w14:paraId="1C5F3CEE" w14:textId="77777777" w:rsidR="004E3468" w:rsidRDefault="004E3468" w:rsidP="004E3468">
      <w:pPr>
        <w:pStyle w:val="Heading1"/>
      </w:pPr>
      <w:bookmarkStart w:id="13" w:name="_Toc240725941"/>
      <w:r>
        <w:lastRenderedPageBreak/>
        <w:t>Chapter 2: Literature Review</w:t>
      </w:r>
      <w:bookmarkEnd w:id="13"/>
    </w:p>
    <w:p w14:paraId="0CB12572" w14:textId="77777777" w:rsidR="004E3468" w:rsidRDefault="004E3468" w:rsidP="004E3468">
      <w:pPr>
        <w:pStyle w:val="Heading2"/>
      </w:pPr>
      <w:bookmarkStart w:id="14" w:name="_Toc240725942"/>
      <w:r>
        <w:t>2.1 Introduction</w:t>
      </w:r>
      <w:bookmarkEnd w:id="14"/>
    </w:p>
    <w:p w14:paraId="02F6359F" w14:textId="77777777" w:rsidR="004E3468" w:rsidRDefault="004E3468" w:rsidP="004E3468">
      <w:r>
        <w:t>This chapter critically reviews and summarizes the literature on the relationship between AI based personalised marketing and online purchase intention. While algorithmic recommendations and predictive targeting can benefit relevance and convenience as well as facilitate discovery and product, effectiveness is not guaranteed. Consumer data collection and analysis can simultaneously raise privacy concerns, feelings of intrusiveness and distrust, resulting in a personalisation paradox (Aguirre et al., 2015). This is especially so for digitally connected but economically and socially varied Gen Z consumers from Pakistan. The review then builds up the conceptual foundation necessary to answer both research questions.</w:t>
      </w:r>
    </w:p>
    <w:p w14:paraId="3A73D8DF" w14:textId="77777777" w:rsidR="004E3468" w:rsidRDefault="004E3468" w:rsidP="004E3468">
      <w:r>
        <w:t>The review addresses the concepts of personalisation powered by AI, recommendation systems, predictive targeting, and how these are connected with relevance, usefulness, engagement, trust, perceived value and online purchase intentions. It also explores countervailing mechanisms such as privacy issues, distrust and manipulation of algorithms as consumer attitudes toward AI are not limited to functional benefits (</w:t>
      </w:r>
      <w:proofErr w:type="spellStart"/>
      <w:r>
        <w:t>Puntoni</w:t>
      </w:r>
      <w:proofErr w:type="spellEnd"/>
      <w:r>
        <w:t xml:space="preserve"> et al., 2021). The context </w:t>
      </w:r>
      <w:proofErr w:type="gramStart"/>
      <w:r>
        <w:t>are</w:t>
      </w:r>
      <w:proofErr w:type="gramEnd"/>
      <w:r>
        <w:t xml:space="preserve"> set by the digital consumption of Generation Z, and the online-commerce landscape in Pakistan. In the traditional sense, non-AI advertising is only relevant when it helps clarify the concepts, and is not considered to be present when the purchases are made offline or when consumers are under the age of 18 or when technical development of algorithms does not have marketing relevance (Moon, 2026). These boundaries help to keep their analysis focused while allowing them to acknowledge that purchase intent does not always lead to behaviour.</w:t>
      </w:r>
    </w:p>
    <w:p w14:paraId="0953C121" w14:textId="77777777" w:rsidR="004E3468" w:rsidRDefault="004E3468" w:rsidP="004E3468">
      <w:r w:rsidRPr="00387B9C">
        <w:t>The chapter unfolds with four themes: personalisation through AI, value creation, privacy, and algorithmic resistance, and Generation-Z in the context of digital-commerce in Pakistan. It then defines the S–O–R as the main theoretical framework, and the TAM as the theory for usefulness and ease of interaction, and the Privacy Calculus Theory as the theory for benefit–risk evaluations (Davis, 1989). An integrated conceptual framework is then used to guide the relationships proposed and to guide the five-company analysis. A summary table of the literature's important evidence is compiled, and at the end, unresolved contradictions in the literature are summarized, with the methodological requirements outlined in Chapter 3.</w:t>
      </w:r>
    </w:p>
    <w:p w14:paraId="6D24B87F" w14:textId="77777777" w:rsidR="004E3468" w:rsidRDefault="004E3468" w:rsidP="004E3468">
      <w:pPr>
        <w:pStyle w:val="Heading2"/>
      </w:pPr>
      <w:bookmarkStart w:id="15" w:name="_Toc240725943"/>
      <w:r>
        <w:lastRenderedPageBreak/>
        <w:t>2.2 Thematic Overview of the Literature</w:t>
      </w:r>
      <w:bookmarkEnd w:id="15"/>
    </w:p>
    <w:p w14:paraId="34C6D21B" w14:textId="77777777" w:rsidR="004E3468" w:rsidRDefault="004E3468" w:rsidP="004E3468">
      <w:pPr>
        <w:pStyle w:val="Heading3"/>
      </w:pPr>
      <w:bookmarkStart w:id="16" w:name="_Toc240725944"/>
      <w:r>
        <w:t>2.2.1 Development and Nature of AI-Powered Personalised Marketing</w:t>
      </w:r>
      <w:bookmarkEnd w:id="16"/>
    </w:p>
    <w:p w14:paraId="4A7713ED" w14:textId="77777777" w:rsidR="004E3468" w:rsidRDefault="004E3468" w:rsidP="004E3468">
      <w:r>
        <w:t xml:space="preserve">AI in marketing is the use of computer systems to </w:t>
      </w:r>
      <w:proofErr w:type="spellStart"/>
      <w:r>
        <w:t>analyze</w:t>
      </w:r>
      <w:proofErr w:type="spellEnd"/>
      <w:r>
        <w:t xml:space="preserve"> data, learn from patterns and assist or automate marketing decisions. Personalised marketing is a marketing approach that tailors the messages, products or services offered to each individual customer, whereas algorithmic personalisation is an approach that modifies marketing interactions based on continuously updated data that can be used to predict what elements to focus on and what needs to be offered to the individual customer (Qazi et al., 2026). Products are recommended through the use of recommendation systems, while predictive analytics predicts future preferences or behaviour. Unlike traditional segmentation, basic retargeting and handpicked promotions, true AI personalisation demands adaptive algorithmic processing and doesn't merely show predetermined material to vast audiences of consumers (Salleh et al., 2026).</w:t>
      </w:r>
    </w:p>
    <w:p w14:paraId="554434D3" w14:textId="77777777" w:rsidR="004E3468" w:rsidRDefault="004E3468" w:rsidP="004E3468">
      <w:r>
        <w:t xml:space="preserve">Personalisation is an evolution of mass marketing and the more and more personal handling of customers. Market segmentation subdivided consumers into more or less stable groups of people according to their demographics or behaviours, while mass marketing focussed on standardising and reaching as many as possible. Database marketing in turn allowed organisations to keep transaction histories and to target smaller groups. One-to-one marketing took the idea a step further by suggesting that an organisation should establish a different kind of relationship between it and each customer, but in the early days, capability of processing was limited and data was fragmented (Peppers &amp; Rogers, 1993). The idea was developed by Web personalisation, which tailors web content based on user information, user preferences and user navigation (Tam and Ho, 2006). </w:t>
      </w:r>
    </w:p>
    <w:p w14:paraId="34AB78AA" w14:textId="77777777" w:rsidR="004E3468" w:rsidRDefault="004E3468" w:rsidP="004E3468">
      <w:r>
        <w:t>AI personalisation has been recently linked to recommendation systems, predictive product recommendations, automated advertising, personalized promotions, chatbots and context-aware notifications. Recommendation technologies have the ability to narrow down these large product portfolios into smaller selections, and predictive systems could help detect the consumer's needs before the consumer has a chance to explicitly request them. When the personalised message is relevant to the consumer (in terms of content, timing and placement), the perceived relevance of the ad can also be an improvement (</w:t>
      </w:r>
      <w:proofErr w:type="spellStart"/>
      <w:r>
        <w:t>Bleier</w:t>
      </w:r>
      <w:proofErr w:type="spellEnd"/>
      <w:r>
        <w:t xml:space="preserve"> and </w:t>
      </w:r>
      <w:proofErr w:type="spellStart"/>
      <w:r>
        <w:t>Eisenbeiss</w:t>
      </w:r>
      <w:proofErr w:type="spellEnd"/>
      <w:r>
        <w:t xml:space="preserve">, 2015). But these are not a universal benefit of AI and can be credited to any other software or system that offers this feature. For instance, even though a chatbot might be more responsive, consumers' buying intent might be diminished if they are aware that a chatbot is not human, and believe that the chatbot lacks in empathy or competence (Luo et al., 2019). Likewise, </w:t>
      </w:r>
      <w:r>
        <w:lastRenderedPageBreak/>
        <w:t>information regarding location-based offers may be useful when relevant immediately, but not when privacy is not known of their consumer. However, a lot of empirical work is describing rule-based targeting as AI and without showing the learning, prediction or adaptation. Therefore, any improvements reported is not necessarily attributable to algorithmic personalisation but may be due to promotional attractiveness or interface design or familiarity with a brand (Wiese, 2021).</w:t>
      </w:r>
    </w:p>
    <w:p w14:paraId="3140EED2" w14:textId="77777777" w:rsidR="004E3468" w:rsidRDefault="004E3468" w:rsidP="004E3468">
      <w:r>
        <w:t xml:space="preserve">Proprietary systems, whose decision rules, data sources and error rates are not accessible in isolation to the evidence, restrict further the evidence. Typically, vendor case studies focus on the successful conversion and offer little detail of the failed recommendations or the comparison scenario or consumer resistance (Shekhar and Jaidev, 2020). The effectiveness of platform-specific studies has been proven only for one technical </w:t>
      </w:r>
      <w:proofErr w:type="gramStart"/>
      <w:r>
        <w:t>environment,</w:t>
      </w:r>
      <w:proofErr w:type="gramEnd"/>
      <w:r>
        <w:t xml:space="preserve"> hence the transferability is low between companies, sectors and across national markets. The fast pace of change in technology also means that the results from a given system could be obsolete before general statements about the system are drawn.</w:t>
      </w:r>
    </w:p>
    <w:p w14:paraId="2316B8B2" w14:textId="77777777" w:rsidR="004E3468" w:rsidRDefault="004E3468" w:rsidP="004E3468">
      <w:pPr>
        <w:pStyle w:val="Heading3"/>
      </w:pPr>
      <w:bookmarkStart w:id="17" w:name="_Toc240725945"/>
      <w:r>
        <w:t>2.2.2 Value-Creating Mechanisms and Online Purchase Intention</w:t>
      </w:r>
      <w:bookmarkEnd w:id="17"/>
    </w:p>
    <w:p w14:paraId="39B8464D" w14:textId="77777777" w:rsidR="004E3468" w:rsidRDefault="004E3468" w:rsidP="004E3468">
      <w:proofErr w:type="spellStart"/>
      <w:r>
        <w:t>Relevancement</w:t>
      </w:r>
      <w:proofErr w:type="spellEnd"/>
      <w:r>
        <w:t xml:space="preserve">, convenience, perceived usefulness, value, trust, engagement and satisfaction are possible factors that affect purchase intention online by AI-powered personalisation. Purchase intention is expressed by a consumer's intention or probability to purchase a product or service. It should be differentiated from attention, click, platform engagement and completed purchase as these are different phases of the </w:t>
      </w:r>
      <w:proofErr w:type="gramStart"/>
      <w:r>
        <w:t>decision making</w:t>
      </w:r>
      <w:proofErr w:type="gramEnd"/>
      <w:r>
        <w:t xml:space="preserve"> process (</w:t>
      </w:r>
      <w:proofErr w:type="spellStart"/>
      <w:r>
        <w:t>Bhati</w:t>
      </w:r>
      <w:proofErr w:type="spellEnd"/>
      <w:r>
        <w:t xml:space="preserve"> et al., 2022). While personalisation can help to smooth the transition between these stages, it is no guarantee that it can overcome financial, situational or trust barriers preventing conversion.</w:t>
      </w:r>
    </w:p>
    <w:p w14:paraId="6D6DD64E" w14:textId="77777777" w:rsidR="004E3468" w:rsidRDefault="004E3468" w:rsidP="004E3468">
      <w:r>
        <w:t xml:space="preserve">According to TAM, perceived usefulness and perceived ease of use influence attitudes and behaviour towards technological systems (Davis, 1989). In personal marketing, usefulness can manifest as better product discovery via recommendations, and ease of use through the reduction of search and comparison workload on platforms. The latter explanation is provided by S–O–R: personalised communications are considered to be environmental stimuli, relevance and convenience are considered to be internal evaluation, and purchase intention is considered as a response (Mehrabian and Russell, 1974). Eroglu, </w:t>
      </w:r>
      <w:proofErr w:type="spellStart"/>
      <w:r>
        <w:t>Machleit</w:t>
      </w:r>
      <w:proofErr w:type="spellEnd"/>
      <w:r>
        <w:t xml:space="preserve"> and Davis (2001) were successful in applying this logic to online retail by showing that website cues can impact on internal states and approach–avoidance responses. Trust is an important relational factor because it is very unlikely that consumers will take any useful and beneficial recommendations </w:t>
      </w:r>
      <w:r>
        <w:lastRenderedPageBreak/>
        <w:t xml:space="preserve">given by a platform which they do not trust in its competence and integrity. Gefen, </w:t>
      </w:r>
      <w:proofErr w:type="spellStart"/>
      <w:r>
        <w:t>Karahanna</w:t>
      </w:r>
      <w:proofErr w:type="spellEnd"/>
      <w:r>
        <w:t xml:space="preserve"> and Straub (2003) demonstrated therefore that the different components of trust and technology-acceptance beliefs are complementary in explaining online shopping behaviour. These views suggest that the personalisation is not simply a product of exposure but rather it is mediated by a psychological and/or functional effect.</w:t>
      </w:r>
    </w:p>
    <w:p w14:paraId="29C3627A" w14:textId="77777777" w:rsidR="004E3468" w:rsidRDefault="004E3468" w:rsidP="004E3468">
      <w:r>
        <w:t>Generally, the empirical evidence is in support of the hypothesis that proper design of personalisation will decrease information overload and will enhance perceived value of marketing messages. Personalised recommendations reduce the size of the product sets and can help consumers identify appropriate products faster (Bhattacharjee et al., 2024). When content aligns with consumer goals, attention and information processing can also be improved due to web personalisation (Tam and Ho, 2006). Likewise, personalised advertising is more effective when the advertised product, time and location are matched with the consumer's interaction with the platform (</w:t>
      </w:r>
      <w:proofErr w:type="spellStart"/>
      <w:r>
        <w:t>Bleier</w:t>
      </w:r>
      <w:proofErr w:type="spellEnd"/>
      <w:r>
        <w:t xml:space="preserve"> and </w:t>
      </w:r>
      <w:proofErr w:type="spellStart"/>
      <w:r>
        <w:t>Eisenbeiss</w:t>
      </w:r>
      <w:proofErr w:type="spellEnd"/>
      <w:r>
        <w:t>, 2015). The agents of recommendation may further enhance adoption by establishing familiarity and competence perceptions, but only if they are trusted (</w:t>
      </w:r>
      <w:proofErr w:type="spellStart"/>
      <w:r>
        <w:t>Komiak</w:t>
      </w:r>
      <w:proofErr w:type="spellEnd"/>
      <w:r>
        <w:t xml:space="preserve"> and </w:t>
      </w:r>
      <w:proofErr w:type="spellStart"/>
      <w:r>
        <w:t>Benbasat</w:t>
      </w:r>
      <w:proofErr w:type="spellEnd"/>
      <w:r>
        <w:t>, 2006). The results confirm the hypothesis that AI personalisation may have an indirect effect on purchase intent via relevance, usefulness, convenience and trust.</w:t>
      </w:r>
    </w:p>
    <w:p w14:paraId="47A5AAC7" w14:textId="77777777" w:rsidR="004E3468" w:rsidRDefault="004E3468" w:rsidP="004E3468">
      <w:r>
        <w:t xml:space="preserve">However, commercially viable content doesn't always have the value of personal content. Typical algorithms used to determine preference are based on clicks, browsing </w:t>
      </w:r>
      <w:proofErr w:type="spellStart"/>
      <w:r>
        <w:t>behavior</w:t>
      </w:r>
      <w:proofErr w:type="spellEnd"/>
      <w:r>
        <w:t>, or prior purchases, but these can be indicators of fleeting interest, multiple users on a single device, and purchases on someone's behalf (Cao and Huang, 2022). Frequent repetition of product suggestions that have been already purchased may thus provide evidence of data availability, but without any consumer understanding. Discounts, when done personally, can stimulate a transaction, but not necessarily satisfaction or loyalty, especially if it's a price response discount. Similarly, benefits for engagement can be offered for attention-raising recommendations, even if the consumer is not going to buy. This is important because intention alone is not a foolproof indicator of behaviour, as a review of the relationship between intention and behaviour reveals that intentions account for only a proportion of behaviour (Sheeran, 2002). Favourable evaluation and purchase may be interrupted by other factors such as affordability, product availability, delivery issues and payment choices – especially in Pakistan.</w:t>
      </w:r>
    </w:p>
    <w:p w14:paraId="39956092" w14:textId="77777777" w:rsidR="004E3468" w:rsidRDefault="004E3468" w:rsidP="004E3468">
      <w:r>
        <w:t xml:space="preserve">The positive evidence is further qualified by methodological weaknesses. However, many studies rely on a cross-sectional questionnaire where personalisation perceptions are obtained </w:t>
      </w:r>
      <w:r>
        <w:lastRenderedPageBreak/>
        <w:t>from the same data source at the time with the same respondent measure purchase intention, which makes common-method bias more difficult to avoid and makes it impossible to make any temporal inferences. Student and convenience samples can give access to digitally active consumers yet at the same time be limited in their ability to capture income, location and purchasing experience differences. (Cynthia, 2024) Hypothetical ads and simulated platforms have no financial ramifications, while controlled experiments will increase the internal validity. In contrast, company conversion data provides behavioural realism, but can be lacking in terms of algorithmic transparency, group comparisons and failures. Evidence gathered in markets with high connectivity and financial inclusion may also be more extreme than that found in markets with lower levels of connectivity and financial exclusion, as well as cash-on-delivery (</w:t>
      </w:r>
      <w:proofErr w:type="spellStart"/>
      <w:r>
        <w:t>Herrieth</w:t>
      </w:r>
      <w:proofErr w:type="spellEnd"/>
      <w:r>
        <w:t xml:space="preserve"> and Rahim, 2023).</w:t>
      </w:r>
    </w:p>
    <w:p w14:paraId="32A6976F" w14:textId="77777777" w:rsidR="004E3468" w:rsidRDefault="004E3468" w:rsidP="004E3468">
      <w:pPr>
        <w:pStyle w:val="Heading3"/>
      </w:pPr>
      <w:bookmarkStart w:id="18" w:name="_Toc240725946"/>
      <w:r>
        <w:t>2.2.3 Privacy, Intrusiveness and Algorithmic Resistance</w:t>
      </w:r>
      <w:bookmarkEnd w:id="18"/>
    </w:p>
    <w:p w14:paraId="3C0C415C" w14:textId="77777777" w:rsidR="004E3468" w:rsidRDefault="004E3468" w:rsidP="004E3468">
      <w:r>
        <w:t>While the advantages of personalisation through AI are apparent, privacy issues, concerns of surveillance, intrusiveness, psychological reactance, concerns of manipulation, and algorithmic distrust are also at play. Consumers can appreciate recommendations that save them time to search for but don't like the data that would be needed to provide. As the accuracy of the recommendations drops, so does the trust in algorithmic competence, while overly accurate recommendations can expose the degree of behavioural tracking conducted and cause discomfort (</w:t>
      </w:r>
      <w:proofErr w:type="spellStart"/>
      <w:r>
        <w:t>Yagmurdur</w:t>
      </w:r>
      <w:proofErr w:type="spellEnd"/>
      <w:r>
        <w:t xml:space="preserve"> et al., 2026). In other words, algorithmic resistance can be defined as not only the rejection of technology, but also consumers' attempts to maintain their autonomy and control information or avoid the penetrative persuasive systems.</w:t>
      </w:r>
    </w:p>
    <w:p w14:paraId="3D343D90" w14:textId="77777777" w:rsidR="004E3468" w:rsidRDefault="004E3468" w:rsidP="004E3468">
      <w:r>
        <w:t xml:space="preserve">According to the Privacy Calculus Theory, consumers will weigh in the potential benefits of sharing personal data against the perceived risks. </w:t>
      </w:r>
      <w:proofErr w:type="spellStart"/>
      <w:r>
        <w:t>Culnan</w:t>
      </w:r>
      <w:proofErr w:type="spellEnd"/>
      <w:r>
        <w:t xml:space="preserve"> and Armstrong (1999) say that information collection may be acceptable if the practice of the organization is seen as fair and understandable for the consumer. </w:t>
      </w:r>
      <w:proofErr w:type="spellStart"/>
      <w:r>
        <w:t>Dinev</w:t>
      </w:r>
      <w:proofErr w:type="spellEnd"/>
      <w:r>
        <w:t xml:space="preserve"> and Hart (2006) further argue that privacy concerns and trust and expected benefits interact to determine willingness to transact online. The calculation is, however, not always complete and rational as consumers may not be aware of which data is used, how algorithms use these data and who gets access to them (Xu, 2025). Another explanation has been suggested by psychological reactance theory, which states that consumers may rebel against the highly personalised communication when they feel their choices are being limited (White et al., 2008). The personalisation paradox brings together these views to demonstrate that data and information is a key factor in making ads more relevant, and (in cases of insufficient data collection) less effective.</w:t>
      </w:r>
    </w:p>
    <w:p w14:paraId="182AA0AC" w14:textId="77777777" w:rsidR="004E3468" w:rsidRDefault="004E3468" w:rsidP="004E3468">
      <w:r w:rsidRPr="00D168C4">
        <w:lastRenderedPageBreak/>
        <w:t>A parallel but different type of resistance is created by the inaccuracy of the algorithm. Wrapping the right recommendations in the wrong context can convey the impression that the system doesn't get it, and can lead to irritation and avoidance. On the contrary, recommendations which are “too accurate” can lead to surveillance issues. The use of AI chatbots represents another equivocal application: while they offer speed and availability, they can dampen the purchase when it is clear they are operated by a machine as opposed to a human agent, which is likely to elicit empathy or negotiation from the consumer (Luo et al., 2019). Algorithms are not the answer to this contradiction as they are very familiar to Generation Z. Digital experience can help foster acceptance of personalised services, but can also help to raise awareness of tracking, misinformation and manipulation. Technological familiarity should not then be taken to mean that there is unwavering acceptance (</w:t>
      </w:r>
      <w:proofErr w:type="spellStart"/>
      <w:r w:rsidRPr="00D168C4">
        <w:t>Shithii</w:t>
      </w:r>
      <w:proofErr w:type="spellEnd"/>
      <w:r w:rsidRPr="00D168C4">
        <w:t xml:space="preserve"> et al., 2026).</w:t>
      </w:r>
    </w:p>
    <w:p w14:paraId="3662946B" w14:textId="77777777" w:rsidR="004E3468" w:rsidRDefault="004E3468" w:rsidP="004E3468">
      <w:pPr>
        <w:pStyle w:val="Heading3"/>
      </w:pPr>
      <w:bookmarkStart w:id="19" w:name="_Toc240725947"/>
      <w:r>
        <w:t>2.2.4 Generation Z and Pakistan’s Digital-Commerce Context</w:t>
      </w:r>
      <w:bookmarkEnd w:id="19"/>
    </w:p>
    <w:p w14:paraId="7EE48D9B" w14:textId="77777777" w:rsidR="004E3468" w:rsidRDefault="004E3468" w:rsidP="004E3468">
      <w:r>
        <w:t xml:space="preserve">Generation Z is also referred to as the “late Gen X” or “post-Millennial” generation and is usually considered to encompass people born since the late 1990s. Because there are also ethical and behavioural issues to consider with </w:t>
      </w:r>
      <w:proofErr w:type="gramStart"/>
      <w:r>
        <w:t>a commercial research</w:t>
      </w:r>
      <w:proofErr w:type="gramEnd"/>
      <w:r>
        <w:t xml:space="preserve"> with minors, this dissertation will focus on adult Generation Z consumers. It's important for the group, as Smartphones, social media and algorithmically curated platforms have become a significant portion of its consumer socialisation. Recommendations, creators, peer reviews and personalised advertising in the field of product discovery may then influence the process of online product </w:t>
      </w:r>
      <w:proofErr w:type="spellStart"/>
      <w:proofErr w:type="gramStart"/>
      <w:r>
        <w:t>discovery.Thereafter</w:t>
      </w:r>
      <w:proofErr w:type="spellEnd"/>
      <w:proofErr w:type="gramEnd"/>
      <w:r>
        <w:t>, product discovery in the online context can be affected by recommendations, creators, peer reviews and personalised advertising. However, even with frequent platform use, there is no evidence of purchasing power, or trust in digital sellers or acceptance of data-driven marketing (Liu and Liang, 2025).</w:t>
      </w:r>
    </w:p>
    <w:p w14:paraId="2119711E" w14:textId="77777777" w:rsidR="004E3468" w:rsidRDefault="004E3468" w:rsidP="004E3468">
      <w:r>
        <w:t>Generational-cohort theory implies that people who have shared life experiences in terms of technology and society during their youth may share certain values and behaviours. Generation Z is frequently referred to as mobile-first, convenience-driven, and paying attention to visual and socially-approved content. Studies on Instagram use have shown that there is a link between online creators, peer recommendations and features of the platform, and the buying decisions of generation Z (</w:t>
      </w:r>
      <w:proofErr w:type="spellStart"/>
      <w:r>
        <w:t>Djafarova</w:t>
      </w:r>
      <w:proofErr w:type="spellEnd"/>
      <w:r>
        <w:t xml:space="preserve"> and Bowes, 2021). The cognitive and affective attitudes of younger consumers to shopping may also be influenced by the convenience of online shopping (Lina et al., 2022). Generational explanations can be deterministic, however, when age group membership is used as a replacement to direct evidence. Rudolph et al. (2021) claim that generational categories tend to mix up age, historical period and cohort effects. The </w:t>
      </w:r>
      <w:r>
        <w:lastRenderedPageBreak/>
        <w:t xml:space="preserve">concept of Generation Z is not the sole factor that can explain the differences in consumer </w:t>
      </w:r>
      <w:proofErr w:type="spellStart"/>
      <w:r>
        <w:t>behaviors</w:t>
      </w:r>
      <w:proofErr w:type="spellEnd"/>
      <w:r>
        <w:t>; other factors such as income, education, gender, location, family, digital literacy, and previous shopping experience can explain consumer differences more precisely.</w:t>
      </w:r>
    </w:p>
    <w:p w14:paraId="68153E79" w14:textId="77777777" w:rsidR="004E3468" w:rsidRDefault="004E3468" w:rsidP="004E3468">
      <w:r>
        <w:t>Pakistan offers a massive, yet imbalanced IT environment. While the country had almost 117 million internet users at the end of 2025, the penetration rate stood at 45.6%, illustrating that there is a significant amount of digital exclusion despite the high internet penetration rate. Some 79.9 million users of social media have been identified, offering significant opportunities for product discovery via algorithms and personalised promotion (</w:t>
      </w:r>
      <w:proofErr w:type="spellStart"/>
      <w:r>
        <w:t>DataReportal</w:t>
      </w:r>
      <w:proofErr w:type="spellEnd"/>
      <w:r>
        <w:t>, 2026). However, access does not necessarily mean transaction readiness. In 2024, digital-payment providers increased their infrastructure for accepting payments, and only around 60% of Pakistani adults had a bank account (Reuters, 2024). The conditions are that a person reads or views personalised content and does not have the ability or the desire to participate in an electronic transaction.</w:t>
      </w:r>
    </w:p>
    <w:p w14:paraId="120A991A" w14:textId="77777777" w:rsidR="004E3468" w:rsidRDefault="004E3468" w:rsidP="004E3468">
      <w:r>
        <w:t>The price sensitivity, lack of uniformity in delivery systems, COD preference and fraud concerns, product authenticity and security of payment are also influencing the ecommerce market in Pakistan. These circumstances can change the mechanisms that are postulated in research for well-established digital markets. For instance, highly relevant recommendations will drive up the interest in a product but if the reliability of delivery and/or credibility of the seller is not clear, these recommendations would not necessarily lead to purchase intention (Guerra-</w:t>
      </w:r>
      <w:proofErr w:type="spellStart"/>
      <w:r>
        <w:t>Tamez</w:t>
      </w:r>
      <w:proofErr w:type="spellEnd"/>
      <w:r>
        <w:t xml:space="preserve"> et al., 2024). In a price sensitive context, on the other hand, a personalised discount might be even more significant, but a repeated and/or too high discount might induce postponing of purchasing. While social commerce can decrease the cost of search due to recommendations from peers and content creators, commercial sponsorships and fake products can also take down the authenticity. The trust of consumers should thus extend beyond the algorithm and also include the seller, platform, payment method, and delivery method (</w:t>
      </w:r>
      <w:proofErr w:type="spellStart"/>
      <w:r>
        <w:t>ElSayad</w:t>
      </w:r>
      <w:proofErr w:type="spellEnd"/>
      <w:r>
        <w:t xml:space="preserve"> and Mamdouh, 2024).</w:t>
      </w:r>
    </w:p>
    <w:p w14:paraId="3BA03890" w14:textId="77777777" w:rsidR="004E3468" w:rsidRDefault="004E3468" w:rsidP="004E3468">
      <w:r>
        <w:t xml:space="preserve">The presence of online is a weaker proxy of purchasing power and digital trust in Pakistan than in developed countries. However, western studies tend to presume general use of the card, logistics and connectivity, which do not necessarily hold true for Pakistan (Dangi and Jain, 2025). Depending on their level of financial inclusion and mobile connectivity, personalisation might be interpreted differently by urban consumers with regular mobile access and digital-payment accounts and consumers with reduced financial inclusion and/or intermittent mobile </w:t>
      </w:r>
      <w:r>
        <w:lastRenderedPageBreak/>
        <w:t>connectivity. Also, social media interaction can be seen as an exploration of entertainment or of products and not a purchase decision. The assumed link between personalisation and purchase intention would be subject to boundary conditions because of these contextual differences (Abbas, 2026).</w:t>
      </w:r>
    </w:p>
    <w:p w14:paraId="0CA6B60C" w14:textId="77777777" w:rsidR="004E3468" w:rsidRDefault="004E3468" w:rsidP="004E3468">
      <w:pPr>
        <w:pStyle w:val="Heading2"/>
      </w:pPr>
      <w:bookmarkStart w:id="20" w:name="_Toc240725948"/>
      <w:r>
        <w:t>2.3 Theoretical Foundation and Contribution</w:t>
      </w:r>
      <w:bookmarkEnd w:id="20"/>
    </w:p>
    <w:p w14:paraId="72A293A4" w14:textId="77777777" w:rsidR="004E3468" w:rsidRDefault="004E3468" w:rsidP="004E3468">
      <w:pPr>
        <w:pStyle w:val="Heading3"/>
      </w:pPr>
      <w:bookmarkStart w:id="21" w:name="_Toc240725949"/>
      <w:r>
        <w:t>2.3.1 Primary Theoretical Lens: Stimulus–Organism–Response Model</w:t>
      </w:r>
      <w:bookmarkEnd w:id="21"/>
    </w:p>
    <w:p w14:paraId="6206FE00" w14:textId="77777777" w:rsidR="004E3468" w:rsidRDefault="004E3468" w:rsidP="004E3468">
      <w:r>
        <w:t xml:space="preserve">This study is principally based on Stimulus – Organism – Response model. Mehrabian and Russell (1974) first came up with the idea that the environment affects a person's internal feelings and thoughts, which then will lead to approach or avoidance </w:t>
      </w:r>
      <w:proofErr w:type="spellStart"/>
      <w:r>
        <w:t>behaviors</w:t>
      </w:r>
      <w:proofErr w:type="spellEnd"/>
      <w:r>
        <w:t xml:space="preserve">. Platform features and marketing communications can also be stimuli that affect consumers' internal evaluations and intentions in online retailing (Eroglu, </w:t>
      </w:r>
      <w:proofErr w:type="spellStart"/>
      <w:r>
        <w:t>Machleit</w:t>
      </w:r>
      <w:proofErr w:type="spellEnd"/>
      <w:r>
        <w:t xml:space="preserve"> and Davis, 2001). For this dissertation, the stimuli are the AI-generated suggestions, the personalised ads, offers, the chatbots, the predictive notifications and the location-based messages. The influence of these practices is mediated by the internal organism state (Dia, 2026), and does not directly affect purchase intention.</w:t>
      </w:r>
    </w:p>
    <w:p w14:paraId="414B36EB" w14:textId="77777777" w:rsidR="004E3468" w:rsidRDefault="004E3468" w:rsidP="004E3468">
      <w:r>
        <w:t>Relevance, usefulness, convenience, perceived value, engagement and trust are all positive aspects of an organism evaluation. On the other hand, the same stimulus could raise privacy issues, intrusiveness, distrust, feeling manipulated and losing informational control. Their reaction to this can be either in terms of intention to buy online and staying engaged, or avoidance and resistance (Moon, 2026). This two-way process is crucial as it does not make the assumption that personalisation is good. However, the consumer agency model of S–O–R can be misleading as it assumes that responses are sequential and linear. It also neglects to focus on the affordability, cultural expectations, digital infrastructure, and payment accessibility, which can disrupt the connection between the internal evaluation and purchasing process in Pakistan (</w:t>
      </w:r>
      <w:proofErr w:type="spellStart"/>
      <w:r>
        <w:t>Pavone</w:t>
      </w:r>
      <w:proofErr w:type="spellEnd"/>
      <w:r>
        <w:t xml:space="preserve"> et al., 2024).</w:t>
      </w:r>
    </w:p>
    <w:p w14:paraId="7D86A4F1" w14:textId="77777777" w:rsidR="004E3468" w:rsidRDefault="004E3468" w:rsidP="004E3468">
      <w:pPr>
        <w:pStyle w:val="Heading3"/>
      </w:pPr>
      <w:bookmarkStart w:id="22" w:name="_Toc240725950"/>
      <w:r>
        <w:t>2.3.2 Complementary Theoretical Perspectives</w:t>
      </w:r>
      <w:bookmarkEnd w:id="22"/>
    </w:p>
    <w:p w14:paraId="3172AE02" w14:textId="77777777" w:rsidR="004E3468" w:rsidRDefault="004E3468" w:rsidP="004E3468">
      <w:r w:rsidRPr="00932582">
        <w:t xml:space="preserve">S–O–R is complemented by TTM, which provides insight into the assessment and evaluation of functional characteristics of the AI-based platform. TAM posits that the perceived usefulness and perceived ease of use affect attitudes and behavioural intention toward technology (Davis, 1989). Recommendations that help to streamline platform interaction or make product discovery easier, therefore, can lead to an increase in purchase intention through personalisation. TAM, however, emphasizes the instrumental utility, and explains privacy and </w:t>
      </w:r>
      <w:r w:rsidRPr="00932582">
        <w:lastRenderedPageBreak/>
        <w:t xml:space="preserve">manipulation and emotional discomfort little (Zhang and Liu, 2026). There is a limitation in Privacy Calculus Theory that it assumes consumers will make a </w:t>
      </w:r>
      <w:proofErr w:type="spellStart"/>
      <w:r w:rsidRPr="00932582">
        <w:t>tradeoff</w:t>
      </w:r>
      <w:proofErr w:type="spellEnd"/>
      <w:r w:rsidRPr="00932582">
        <w:t xml:space="preserve"> between expected benefits and perceived information-disclosure risks (</w:t>
      </w:r>
      <w:proofErr w:type="spellStart"/>
      <w:r w:rsidRPr="00932582">
        <w:t>Dinev</w:t>
      </w:r>
      <w:proofErr w:type="spellEnd"/>
      <w:r w:rsidRPr="00932582">
        <w:t xml:space="preserve"> &amp; Hart, 2006). It may be appropriate to use data for relevance, convenience and promotional value but may be less trusted if sensitive collection practices are used. However, privacy calculus can overestimate the rationality of consumers—they often don't have full information about data collection or algorithmic inference or about third-party sharing. It thus makes sense, more so than fully informed decision-making, of </w:t>
      </w:r>
      <w:r>
        <w:t>explaining perceived trade-offs.</w:t>
      </w:r>
    </w:p>
    <w:p w14:paraId="178A5154" w14:textId="77777777" w:rsidR="004E3468" w:rsidRPr="00900FF7" w:rsidRDefault="004E3468" w:rsidP="004E3468">
      <w:pPr>
        <w:rPr>
          <w:b/>
          <w:bCs/>
        </w:rPr>
      </w:pPr>
      <w:r w:rsidRPr="00900FF7">
        <w:rPr>
          <w:b/>
          <w:bCs/>
        </w:rPr>
        <w:t>Table 2.1: Critical Comparison and Integration of Theories</w:t>
      </w:r>
    </w:p>
    <w:tbl>
      <w:tblPr>
        <w:tblStyle w:val="GridTable1Light"/>
        <w:tblW w:w="0" w:type="auto"/>
        <w:tblLook w:val="04A0" w:firstRow="1" w:lastRow="0" w:firstColumn="1" w:lastColumn="0" w:noHBand="0" w:noVBand="1"/>
      </w:tblPr>
      <w:tblGrid>
        <w:gridCol w:w="1128"/>
        <w:gridCol w:w="1807"/>
        <w:gridCol w:w="2243"/>
        <w:gridCol w:w="2070"/>
        <w:gridCol w:w="1768"/>
      </w:tblGrid>
      <w:tr w:rsidR="004E3468" w:rsidRPr="00900FF7" w14:paraId="68B84B3C" w14:textId="77777777" w:rsidTr="00675B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305ECBBF" w14:textId="77777777" w:rsidR="004E3468" w:rsidRPr="00900FF7" w:rsidRDefault="004E3468" w:rsidP="00675BF6">
            <w:r w:rsidRPr="00900FF7">
              <w:t>Theory</w:t>
            </w:r>
          </w:p>
        </w:tc>
        <w:tc>
          <w:tcPr>
            <w:tcW w:w="1843" w:type="dxa"/>
          </w:tcPr>
          <w:p w14:paraId="3FBB3C1F" w14:textId="77777777" w:rsidR="004E3468" w:rsidRPr="00900FF7" w:rsidRDefault="004E3468" w:rsidP="00675BF6">
            <w:pPr>
              <w:cnfStyle w:val="100000000000" w:firstRow="1" w:lastRow="0" w:firstColumn="0" w:lastColumn="0" w:oddVBand="0" w:evenVBand="0" w:oddHBand="0" w:evenHBand="0" w:firstRowFirstColumn="0" w:firstRowLastColumn="0" w:lastRowFirstColumn="0" w:lastRowLastColumn="0"/>
            </w:pPr>
            <w:r w:rsidRPr="00900FF7">
              <w:t>Principal constructs</w:t>
            </w:r>
          </w:p>
        </w:tc>
        <w:tc>
          <w:tcPr>
            <w:tcW w:w="2268" w:type="dxa"/>
          </w:tcPr>
          <w:p w14:paraId="0CFE5405" w14:textId="77777777" w:rsidR="004E3468" w:rsidRPr="00900FF7" w:rsidRDefault="004E3468" w:rsidP="00675BF6">
            <w:pPr>
              <w:cnfStyle w:val="100000000000" w:firstRow="1" w:lastRow="0" w:firstColumn="0" w:lastColumn="0" w:oddVBand="0" w:evenVBand="0" w:oddHBand="0" w:evenHBand="0" w:firstRowFirstColumn="0" w:firstRowLastColumn="0" w:lastRowFirstColumn="0" w:lastRowLastColumn="0"/>
            </w:pPr>
            <w:r w:rsidRPr="00900FF7">
              <w:t>Explanatory contribution</w:t>
            </w:r>
          </w:p>
        </w:tc>
        <w:tc>
          <w:tcPr>
            <w:tcW w:w="2092" w:type="dxa"/>
          </w:tcPr>
          <w:p w14:paraId="13EA06BB" w14:textId="77777777" w:rsidR="004E3468" w:rsidRPr="00900FF7" w:rsidRDefault="004E3468" w:rsidP="00675BF6">
            <w:pPr>
              <w:cnfStyle w:val="100000000000" w:firstRow="1" w:lastRow="0" w:firstColumn="0" w:lastColumn="0" w:oddVBand="0" w:evenVBand="0" w:oddHBand="0" w:evenHBand="0" w:firstRowFirstColumn="0" w:firstRowLastColumn="0" w:lastRowFirstColumn="0" w:lastRowLastColumn="0"/>
            </w:pPr>
            <w:r w:rsidRPr="00900FF7">
              <w:t>Main limitation</w:t>
            </w:r>
          </w:p>
        </w:tc>
        <w:tc>
          <w:tcPr>
            <w:tcW w:w="1804" w:type="dxa"/>
          </w:tcPr>
          <w:p w14:paraId="1410EF48" w14:textId="77777777" w:rsidR="004E3468" w:rsidRPr="00900FF7" w:rsidRDefault="004E3468" w:rsidP="00675BF6">
            <w:pPr>
              <w:cnfStyle w:val="100000000000" w:firstRow="1" w:lastRow="0" w:firstColumn="0" w:lastColumn="0" w:oddVBand="0" w:evenVBand="0" w:oddHBand="0" w:evenHBand="0" w:firstRowFirstColumn="0" w:firstRowLastColumn="0" w:lastRowFirstColumn="0" w:lastRowLastColumn="0"/>
            </w:pPr>
            <w:r w:rsidRPr="00900FF7">
              <w:t>Role in this study</w:t>
            </w:r>
          </w:p>
        </w:tc>
      </w:tr>
      <w:tr w:rsidR="004E3468" w:rsidRPr="00900FF7" w14:paraId="5C063BA5" w14:textId="77777777" w:rsidTr="00675BF6">
        <w:tc>
          <w:tcPr>
            <w:cnfStyle w:val="001000000000" w:firstRow="0" w:lastRow="0" w:firstColumn="1" w:lastColumn="0" w:oddVBand="0" w:evenVBand="0" w:oddHBand="0" w:evenHBand="0" w:firstRowFirstColumn="0" w:firstRowLastColumn="0" w:lastRowFirstColumn="0" w:lastRowLastColumn="0"/>
            <w:tcW w:w="1129" w:type="dxa"/>
          </w:tcPr>
          <w:p w14:paraId="012B31D7" w14:textId="77777777" w:rsidR="004E3468" w:rsidRPr="00900FF7" w:rsidRDefault="004E3468" w:rsidP="00675BF6">
            <w:r w:rsidRPr="00900FF7">
              <w:t>S–O–R</w:t>
            </w:r>
          </w:p>
        </w:tc>
        <w:tc>
          <w:tcPr>
            <w:tcW w:w="1843" w:type="dxa"/>
          </w:tcPr>
          <w:p w14:paraId="7123ADF0" w14:textId="77777777" w:rsidR="004E3468" w:rsidRPr="00900FF7" w:rsidRDefault="004E3468" w:rsidP="00675BF6">
            <w:pPr>
              <w:cnfStyle w:val="000000000000" w:firstRow="0" w:lastRow="0" w:firstColumn="0" w:lastColumn="0" w:oddVBand="0" w:evenVBand="0" w:oddHBand="0" w:evenHBand="0" w:firstRowFirstColumn="0" w:firstRowLastColumn="0" w:lastRowFirstColumn="0" w:lastRowLastColumn="0"/>
            </w:pPr>
            <w:r w:rsidRPr="00900FF7">
              <w:t>Stimulus, organism and response</w:t>
            </w:r>
          </w:p>
        </w:tc>
        <w:tc>
          <w:tcPr>
            <w:tcW w:w="2268" w:type="dxa"/>
          </w:tcPr>
          <w:p w14:paraId="00D4D02C" w14:textId="77777777" w:rsidR="004E3468" w:rsidRPr="00900FF7" w:rsidRDefault="004E3468" w:rsidP="00675BF6">
            <w:pPr>
              <w:cnfStyle w:val="000000000000" w:firstRow="0" w:lastRow="0" w:firstColumn="0" w:lastColumn="0" w:oddVBand="0" w:evenVBand="0" w:oddHBand="0" w:evenHBand="0" w:firstRowFirstColumn="0" w:firstRowLastColumn="0" w:lastRowFirstColumn="0" w:lastRowLastColumn="0"/>
            </w:pPr>
            <w:r w:rsidRPr="00900FF7">
              <w:t>Explains how personalised marketing produces positive or negative internal reactions that shape intention or avoidance</w:t>
            </w:r>
          </w:p>
        </w:tc>
        <w:tc>
          <w:tcPr>
            <w:tcW w:w="2092" w:type="dxa"/>
          </w:tcPr>
          <w:p w14:paraId="7F42C9EC" w14:textId="77777777" w:rsidR="004E3468" w:rsidRPr="00900FF7" w:rsidRDefault="004E3468" w:rsidP="00675BF6">
            <w:pPr>
              <w:cnfStyle w:val="000000000000" w:firstRow="0" w:lastRow="0" w:firstColumn="0" w:lastColumn="0" w:oddVBand="0" w:evenVBand="0" w:oddHBand="0" w:evenHBand="0" w:firstRowFirstColumn="0" w:firstRowLastColumn="0" w:lastRowFirstColumn="0" w:lastRowLastColumn="0"/>
            </w:pPr>
            <w:r w:rsidRPr="00900FF7">
              <w:t>May imply linear causation and underrepresent wider contextual conditions</w:t>
            </w:r>
          </w:p>
        </w:tc>
        <w:tc>
          <w:tcPr>
            <w:tcW w:w="1804" w:type="dxa"/>
          </w:tcPr>
          <w:p w14:paraId="40496DCE" w14:textId="77777777" w:rsidR="004E3468" w:rsidRPr="00900FF7" w:rsidRDefault="004E3468" w:rsidP="00675BF6">
            <w:pPr>
              <w:cnfStyle w:val="000000000000" w:firstRow="0" w:lastRow="0" w:firstColumn="0" w:lastColumn="0" w:oddVBand="0" w:evenVBand="0" w:oddHBand="0" w:evenHBand="0" w:firstRowFirstColumn="0" w:firstRowLastColumn="0" w:lastRowFirstColumn="0" w:lastRowLastColumn="0"/>
            </w:pPr>
            <w:r w:rsidRPr="00900FF7">
              <w:t>Primary organising framework</w:t>
            </w:r>
          </w:p>
        </w:tc>
      </w:tr>
      <w:tr w:rsidR="004E3468" w:rsidRPr="00900FF7" w14:paraId="2D6C9EF9" w14:textId="77777777" w:rsidTr="00675BF6">
        <w:tc>
          <w:tcPr>
            <w:cnfStyle w:val="001000000000" w:firstRow="0" w:lastRow="0" w:firstColumn="1" w:lastColumn="0" w:oddVBand="0" w:evenVBand="0" w:oddHBand="0" w:evenHBand="0" w:firstRowFirstColumn="0" w:firstRowLastColumn="0" w:lastRowFirstColumn="0" w:lastRowLastColumn="0"/>
            <w:tcW w:w="1129" w:type="dxa"/>
          </w:tcPr>
          <w:p w14:paraId="762B118A" w14:textId="77777777" w:rsidR="004E3468" w:rsidRPr="00900FF7" w:rsidRDefault="004E3468" w:rsidP="00675BF6">
            <w:r w:rsidRPr="00900FF7">
              <w:t>TAM</w:t>
            </w:r>
          </w:p>
        </w:tc>
        <w:tc>
          <w:tcPr>
            <w:tcW w:w="1843" w:type="dxa"/>
          </w:tcPr>
          <w:p w14:paraId="6D4CCAD9" w14:textId="77777777" w:rsidR="004E3468" w:rsidRPr="00900FF7" w:rsidRDefault="004E3468" w:rsidP="00675BF6">
            <w:pPr>
              <w:cnfStyle w:val="000000000000" w:firstRow="0" w:lastRow="0" w:firstColumn="0" w:lastColumn="0" w:oddVBand="0" w:evenVBand="0" w:oddHBand="0" w:evenHBand="0" w:firstRowFirstColumn="0" w:firstRowLastColumn="0" w:lastRowFirstColumn="0" w:lastRowLastColumn="0"/>
            </w:pPr>
            <w:r w:rsidRPr="00900FF7">
              <w:t>Perceived usefulness, ease of use and behavioural intention</w:t>
            </w:r>
          </w:p>
        </w:tc>
        <w:tc>
          <w:tcPr>
            <w:tcW w:w="2268" w:type="dxa"/>
          </w:tcPr>
          <w:p w14:paraId="360EE071" w14:textId="77777777" w:rsidR="004E3468" w:rsidRPr="00900FF7" w:rsidRDefault="004E3468" w:rsidP="00675BF6">
            <w:pPr>
              <w:cnfStyle w:val="000000000000" w:firstRow="0" w:lastRow="0" w:firstColumn="0" w:lastColumn="0" w:oddVBand="0" w:evenVBand="0" w:oddHBand="0" w:evenHBand="0" w:firstRowFirstColumn="0" w:firstRowLastColumn="0" w:lastRowFirstColumn="0" w:lastRowLastColumn="0"/>
            </w:pPr>
            <w:r w:rsidRPr="00900FF7">
              <w:t>Explains acceptance of AI-enabled recommendations and platform functions</w:t>
            </w:r>
          </w:p>
        </w:tc>
        <w:tc>
          <w:tcPr>
            <w:tcW w:w="2092" w:type="dxa"/>
          </w:tcPr>
          <w:p w14:paraId="73C52165" w14:textId="77777777" w:rsidR="004E3468" w:rsidRPr="00900FF7" w:rsidRDefault="004E3468" w:rsidP="00675BF6">
            <w:pPr>
              <w:cnfStyle w:val="000000000000" w:firstRow="0" w:lastRow="0" w:firstColumn="0" w:lastColumn="0" w:oddVBand="0" w:evenVBand="0" w:oddHBand="0" w:evenHBand="0" w:firstRowFirstColumn="0" w:firstRowLastColumn="0" w:lastRowFirstColumn="0" w:lastRowLastColumn="0"/>
            </w:pPr>
            <w:r w:rsidRPr="00900FF7">
              <w:t>Overemphasises utility while neglecting privacy and emotional resistance</w:t>
            </w:r>
          </w:p>
        </w:tc>
        <w:tc>
          <w:tcPr>
            <w:tcW w:w="1804" w:type="dxa"/>
          </w:tcPr>
          <w:p w14:paraId="6C9F116E" w14:textId="77777777" w:rsidR="004E3468" w:rsidRPr="00900FF7" w:rsidRDefault="004E3468" w:rsidP="00675BF6">
            <w:pPr>
              <w:cnfStyle w:val="000000000000" w:firstRow="0" w:lastRow="0" w:firstColumn="0" w:lastColumn="0" w:oddVBand="0" w:evenVBand="0" w:oddHBand="0" w:evenHBand="0" w:firstRowFirstColumn="0" w:firstRowLastColumn="0" w:lastRowFirstColumn="0" w:lastRowLastColumn="0"/>
            </w:pPr>
            <w:r w:rsidRPr="00900FF7">
              <w:t>Elaborates positive organism evaluations</w:t>
            </w:r>
          </w:p>
        </w:tc>
      </w:tr>
      <w:tr w:rsidR="004E3468" w:rsidRPr="00900FF7" w14:paraId="2513DB40" w14:textId="77777777" w:rsidTr="00675BF6">
        <w:tc>
          <w:tcPr>
            <w:cnfStyle w:val="001000000000" w:firstRow="0" w:lastRow="0" w:firstColumn="1" w:lastColumn="0" w:oddVBand="0" w:evenVBand="0" w:oddHBand="0" w:evenHBand="0" w:firstRowFirstColumn="0" w:firstRowLastColumn="0" w:lastRowFirstColumn="0" w:lastRowLastColumn="0"/>
            <w:tcW w:w="1129" w:type="dxa"/>
          </w:tcPr>
          <w:p w14:paraId="3B1B9398" w14:textId="77777777" w:rsidR="004E3468" w:rsidRPr="00900FF7" w:rsidRDefault="004E3468" w:rsidP="00675BF6">
            <w:r w:rsidRPr="00900FF7">
              <w:t>Privacy Calculus Theory</w:t>
            </w:r>
          </w:p>
        </w:tc>
        <w:tc>
          <w:tcPr>
            <w:tcW w:w="1843" w:type="dxa"/>
          </w:tcPr>
          <w:p w14:paraId="2BF9FF98" w14:textId="77777777" w:rsidR="004E3468" w:rsidRPr="00900FF7" w:rsidRDefault="004E3468" w:rsidP="00675BF6">
            <w:pPr>
              <w:cnfStyle w:val="000000000000" w:firstRow="0" w:lastRow="0" w:firstColumn="0" w:lastColumn="0" w:oddVBand="0" w:evenVBand="0" w:oddHBand="0" w:evenHBand="0" w:firstRowFirstColumn="0" w:firstRowLastColumn="0" w:lastRowFirstColumn="0" w:lastRowLastColumn="0"/>
            </w:pPr>
            <w:r w:rsidRPr="00900FF7">
              <w:t>Perceived benefits, privacy risks, trust and control</w:t>
            </w:r>
          </w:p>
        </w:tc>
        <w:tc>
          <w:tcPr>
            <w:tcW w:w="2268" w:type="dxa"/>
          </w:tcPr>
          <w:p w14:paraId="30CF27BC" w14:textId="77777777" w:rsidR="004E3468" w:rsidRPr="00900FF7" w:rsidRDefault="004E3468" w:rsidP="00675BF6">
            <w:pPr>
              <w:cnfStyle w:val="000000000000" w:firstRow="0" w:lastRow="0" w:firstColumn="0" w:lastColumn="0" w:oddVBand="0" w:evenVBand="0" w:oddHBand="0" w:evenHBand="0" w:firstRowFirstColumn="0" w:firstRowLastColumn="0" w:lastRowFirstColumn="0" w:lastRowLastColumn="0"/>
            </w:pPr>
            <w:r w:rsidRPr="00900FF7">
              <w:t>Explains how consumers balance personalisation value against data-related risks</w:t>
            </w:r>
          </w:p>
        </w:tc>
        <w:tc>
          <w:tcPr>
            <w:tcW w:w="2092" w:type="dxa"/>
          </w:tcPr>
          <w:p w14:paraId="16343602" w14:textId="77777777" w:rsidR="004E3468" w:rsidRPr="00900FF7" w:rsidRDefault="004E3468" w:rsidP="00675BF6">
            <w:pPr>
              <w:cnfStyle w:val="000000000000" w:firstRow="0" w:lastRow="0" w:firstColumn="0" w:lastColumn="0" w:oddVBand="0" w:evenVBand="0" w:oddHBand="0" w:evenHBand="0" w:firstRowFirstColumn="0" w:firstRowLastColumn="0" w:lastRowFirstColumn="0" w:lastRowLastColumn="0"/>
            </w:pPr>
            <w:r w:rsidRPr="00900FF7">
              <w:t>Assumes consumers possess adequate information and calculate risks rationally</w:t>
            </w:r>
          </w:p>
        </w:tc>
        <w:tc>
          <w:tcPr>
            <w:tcW w:w="1804" w:type="dxa"/>
          </w:tcPr>
          <w:p w14:paraId="6C08B4FA" w14:textId="77777777" w:rsidR="004E3468" w:rsidRPr="00900FF7" w:rsidRDefault="004E3468" w:rsidP="00675BF6">
            <w:pPr>
              <w:cnfStyle w:val="000000000000" w:firstRow="0" w:lastRow="0" w:firstColumn="0" w:lastColumn="0" w:oddVBand="0" w:evenVBand="0" w:oddHBand="0" w:evenHBand="0" w:firstRowFirstColumn="0" w:firstRowLastColumn="0" w:lastRowFirstColumn="0" w:lastRowLastColumn="0"/>
            </w:pPr>
            <w:r w:rsidRPr="00900FF7">
              <w:t>Elaborates negative and risk-based organism evaluations</w:t>
            </w:r>
          </w:p>
        </w:tc>
      </w:tr>
    </w:tbl>
    <w:p w14:paraId="05CEE69E" w14:textId="77777777" w:rsidR="004E3468" w:rsidRDefault="004E3468" w:rsidP="004E3468"/>
    <w:p w14:paraId="6D71EFFF" w14:textId="77777777" w:rsidR="004E3468" w:rsidRDefault="004E3468" w:rsidP="004E3468">
      <w:pPr>
        <w:pStyle w:val="Heading3"/>
      </w:pPr>
      <w:bookmarkStart w:id="23" w:name="_Toc240725951"/>
      <w:r>
        <w:lastRenderedPageBreak/>
        <w:t>2.3.3 Justification and Theoretical Contribution</w:t>
      </w:r>
      <w:bookmarkEnd w:id="23"/>
    </w:p>
    <w:p w14:paraId="4710F71B" w14:textId="77777777" w:rsidR="004E3468" w:rsidRDefault="004E3468" w:rsidP="004E3468">
      <w:r w:rsidRPr="00D440D9">
        <w:t>Combined the three perspectives offer a more explanatory power than using any single theory alone. The overarching structure is provided by S–O–R, the usefulness and ease of interaction leads to favourable internal evaluations, and perceived data risks can offset those benefits as reflected in Privacy Calculus Theory (Lee, 2020). This is a scenario that would allow someone to hold both the attitudes of value for the relevant recommendations and privacy concern. This is a key feature of the personalisation paradox whereby the more data required for improved relevance can lead to decreased trust in their collection if it is not transparent or is overused (Aguirre et al., 2015). The dissertation does not create a totally new theory nor does it seek to statistically prove causal relationships. It is its more defensible theoretical contribution that it investigates if AI-personalisation responses in the context of S–O–R provide a context-sensitive explanation from the perspective of Generation Z consumers in Pakistan (Mohsen and Nirmal, 2022). The five-company evidence could help clarify the framework by highlighting mechanisms that are found in all cases, when relationships are less likely to occur as predicted, and any sectoral variations in relative importance of expected relationships of utility, trust and privacy. The study thus builds on S–O–R, with respect to the theory's application context but also appropriate restrictions on theory generalisation (</w:t>
      </w:r>
      <w:proofErr w:type="spellStart"/>
      <w:r w:rsidRPr="00D440D9">
        <w:t>Mourchid</w:t>
      </w:r>
      <w:proofErr w:type="spellEnd"/>
      <w:r w:rsidRPr="00D440D9">
        <w:t xml:space="preserve"> e</w:t>
      </w:r>
      <w:r>
        <w:t>t al., 2023).</w:t>
      </w:r>
    </w:p>
    <w:p w14:paraId="70E4AF2E" w14:textId="77777777" w:rsidR="004E3468" w:rsidRDefault="004E3468" w:rsidP="004E3468">
      <w:pPr>
        <w:pStyle w:val="Heading2"/>
      </w:pPr>
      <w:bookmarkStart w:id="24" w:name="_Toc240725952"/>
      <w:r>
        <w:t>2.4 Conceptual Framework</w:t>
      </w:r>
      <w:bookmarkEnd w:id="24"/>
    </w:p>
    <w:p w14:paraId="102178E4" w14:textId="77777777" w:rsidR="004E3468" w:rsidRDefault="004E3468" w:rsidP="004E3468">
      <w:pPr>
        <w:pStyle w:val="Heading3"/>
      </w:pPr>
      <w:bookmarkStart w:id="25" w:name="_Toc240725953"/>
      <w:r>
        <w:t>2.4.1 Purpose of the Conceptual Framework</w:t>
      </w:r>
      <w:bookmarkEnd w:id="25"/>
    </w:p>
    <w:p w14:paraId="6F277BFF" w14:textId="77777777" w:rsidR="004E3468" w:rsidRDefault="004E3468" w:rsidP="004E3468">
      <w:r w:rsidRPr="00D440D9">
        <w:t>The conceptual framework integrates elements from various studies and provides an analytical framework that examines the potential impact of AI-driven personalised marketing on the intentions of Generation Z consumers in Pakistan. It introduces the Stimulus–Organism–Response model as the main model, and the Technology Acceptance Model and Privacy Calculus Theory to explain the internal positive and negative evaluations of consumers (</w:t>
      </w:r>
      <w:proofErr w:type="spellStart"/>
      <w:r w:rsidRPr="00D440D9">
        <w:t>Anjorin</w:t>
      </w:r>
      <w:proofErr w:type="spellEnd"/>
      <w:r w:rsidRPr="00D440D9">
        <w:t xml:space="preserve"> et al., 2024). The concept of personalisation does not presume that it equals buying. Rather, it facilitates coding of the documentary, emergent analysis of each case, and cross case analysis, leaving room for refinement in light of the emerging evidence.</w:t>
      </w:r>
    </w:p>
    <w:p w14:paraId="58CCD62E" w14:textId="77777777" w:rsidR="004E3468" w:rsidRDefault="004E3468" w:rsidP="004E3468">
      <w:pPr>
        <w:pStyle w:val="Heading3"/>
      </w:pPr>
      <w:bookmarkStart w:id="26" w:name="_Toc240725954"/>
      <w:r>
        <w:t>2.4.2 Components of the Conceptual Framework</w:t>
      </w:r>
      <w:bookmarkEnd w:id="26"/>
    </w:p>
    <w:p w14:paraId="454175F5" w14:textId="77777777" w:rsidR="004E3468" w:rsidRDefault="004E3468" w:rsidP="004E3468">
      <w:r>
        <w:t xml:space="preserve">The first part is personalised marketing stimuli based on AI. These include product and content recommendation systems, personalised advertisements, dynamic promotions, predictive suggestions, AI chatbots and automated notifications. In S–O–R, these practices are external </w:t>
      </w:r>
      <w:r>
        <w:lastRenderedPageBreak/>
        <w:t>stimuli as they involve exposure to marketing content that has been chosen or customized based on behavioural, transactional, location, and/or contextual data (</w:t>
      </w:r>
      <w:proofErr w:type="spellStart"/>
      <w:r>
        <w:t>Bunea</w:t>
      </w:r>
      <w:proofErr w:type="spellEnd"/>
      <w:r>
        <w:t xml:space="preserve"> et al., 2024</w:t>
      </w:r>
      <w:proofErr w:type="gramStart"/>
      <w:r>
        <w:t>) .</w:t>
      </w:r>
      <w:proofErr w:type="gramEnd"/>
      <w:r>
        <w:t xml:space="preserve"> Access to consumer data is not enough to make a practice “AI-enabled,” however. This study does not consider a practice to be AI-powered unless there is credible evidence that the algorithmic predictions, ranking (adaptive), machine learning or automated content selection is used. This distinction in operation also blocks the use of conventional segmentation and simple retargeting from being confused as artificial intelligence (Davenport et al., 2020).</w:t>
      </w:r>
    </w:p>
    <w:p w14:paraId="7B570A46" w14:textId="77777777" w:rsidR="004E3468" w:rsidRDefault="004E3468" w:rsidP="004E3468">
      <w:r>
        <w:t>The second part comprises the positive evaluations of organisms: relevance, usefulness, convenience, perceived value, engagement and trust. TAM suggests that the easier technology performs a task for the customer, and the less effort it requires to interact with, the more likely that the technology will be accepted by the consumer (Davis, 1989). Personalised recommendations might thus enhance purchase intention when they facilitate the consumer to find the appropriate product in an efficient manner. Although relevance does not imply trust. An offer might be of interest to the consumer but may be accompanied by doubts about the competence or motives of the organisation and/or the handling of personal information. Accordingly, positive assessments are used as an instrument to help intention to personalise, not as an automatic consequence of the sophistication of the technology (Hà and Vo, 2025).</w:t>
      </w:r>
    </w:p>
    <w:p w14:paraId="55320A34" w14:textId="77777777" w:rsidR="004E3468" w:rsidRDefault="004E3468" w:rsidP="004E3468">
      <w:r>
        <w:t>The third part consists of negative evaluations of organisms, such as the privacy concern, intrusiveness, distrust of algorithms, perceived inaccuracy, manipulation and loss of control. The Privacy Calculus Theory suggests that consumers weigh the benefits they think they will gain from revealing the data against the risks they feel they will encounter if they do disclose the data (</w:t>
      </w:r>
      <w:proofErr w:type="spellStart"/>
      <w:r>
        <w:t>Dinev</w:t>
      </w:r>
      <w:proofErr w:type="spellEnd"/>
      <w:r>
        <w:t xml:space="preserve"> and Hart, 2006). Such assessment, however, might not be entirely rational since users are hardly aware of the ways in which platforms gather, merge, or disseminate information. Positive and negative feedbacks can thus coexist: a recommendation can simultaneously be seen as decreasing search effort while being seen as being too specific. This tension is part of the so-called personalisation paradox: the more personalised a website is, the more the data needed to make it relevant can affect users' trust, especially if the data collection practices are unclear or disproportionate (Aguirre et al., 2015).</w:t>
      </w:r>
    </w:p>
    <w:p w14:paraId="7BBE4095" w14:textId="77777777" w:rsidR="004E3468" w:rsidRDefault="004E3468" w:rsidP="004E3468">
      <w:r>
        <w:t xml:space="preserve">The fourth component is online purchase intention, which refers to consumer's reported or inferred willingness to make a purchase online. Analytically distinct from ad exposure, click, engagement and actual transactions. This is important to note as intention only accounts for some of the behaviour that occurs after its purchase, meaning that affordability, availability, </w:t>
      </w:r>
      <w:r>
        <w:lastRenderedPageBreak/>
        <w:t>payment access, delivery reliability and situational constraints can inhibit the purchase of an intended purchase (Sheeran, 2002). Therefore, company reported engagement or conversion metrics will not automatically be considered as purchase intent for Generation Z.</w:t>
      </w:r>
    </w:p>
    <w:p w14:paraId="4CC09036" w14:textId="77777777" w:rsidR="004E3468" w:rsidRDefault="004E3468" w:rsidP="004E3468">
      <w:r>
        <w:rPr>
          <w:noProof/>
          <w:lang w:eastAsia="en-GB"/>
        </w:rPr>
        <w:drawing>
          <wp:inline distT="0" distB="0" distL="0" distR="0" wp14:anchorId="16B99565" wp14:editId="68A50DDE">
            <wp:extent cx="5731510" cy="49695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731510" cy="4969510"/>
                    </a:xfrm>
                    <a:prstGeom prst="rect">
                      <a:avLst/>
                    </a:prstGeom>
                  </pic:spPr>
                </pic:pic>
              </a:graphicData>
            </a:graphic>
          </wp:inline>
        </w:drawing>
      </w:r>
    </w:p>
    <w:p w14:paraId="126939AB" w14:textId="77777777" w:rsidR="004E3468" w:rsidRDefault="004E3468" w:rsidP="004E3468">
      <w:pPr>
        <w:jc w:val="center"/>
      </w:pPr>
      <w:r w:rsidRPr="00900FF7">
        <w:rPr>
          <w:b/>
          <w:bCs/>
        </w:rPr>
        <w:t>Figure 2.1:</w:t>
      </w:r>
      <w:r>
        <w:t xml:space="preserve"> Conceptual Framework for AI-Powered Personalisation and Online Purchase Intention</w:t>
      </w:r>
    </w:p>
    <w:p w14:paraId="69D604A0" w14:textId="77777777" w:rsidR="004E3468" w:rsidRDefault="004E3468" w:rsidP="004E3468">
      <w:pPr>
        <w:pStyle w:val="Heading3"/>
      </w:pPr>
      <w:bookmarkStart w:id="27" w:name="_Toc240725955"/>
      <w:r>
        <w:t>2.4.3 Application to the Case Analysis</w:t>
      </w:r>
      <w:bookmarkEnd w:id="27"/>
    </w:p>
    <w:p w14:paraId="527C4E1B" w14:textId="77777777" w:rsidR="004E3468" w:rsidRDefault="004E3468" w:rsidP="004E3468">
      <w:r>
        <w:t xml:space="preserve">Structured analysis of </w:t>
      </w:r>
      <w:proofErr w:type="spellStart"/>
      <w:r>
        <w:t>Daraz</w:t>
      </w:r>
      <w:proofErr w:type="spellEnd"/>
      <w:r>
        <w:t xml:space="preserve">, </w:t>
      </w:r>
      <w:proofErr w:type="spellStart"/>
      <w:r>
        <w:t>foodpanda</w:t>
      </w:r>
      <w:proofErr w:type="spellEnd"/>
      <w:r>
        <w:t>, TikTok, Instagram/Meta and YouTube/Google. AI-personalisation practice, consumer-value mechanism, risk or resistance mechanism, contextual condition, purchase-intention implication, and quality of supporting evidence were the six categories of each case (Tabassum et al., 2020). These are used in Chapter 4 to display the findings per case before comparing and contrasting patterns across the five platforms.</w:t>
      </w:r>
    </w:p>
    <w:p w14:paraId="05CD55CD" w14:textId="77777777" w:rsidR="004E3468" w:rsidRDefault="004E3468" w:rsidP="004E3468">
      <w:r>
        <w:t xml:space="preserve">Reported technological practices were set up with the help of the corporate papers but were not </w:t>
      </w:r>
      <w:proofErr w:type="spellStart"/>
      <w:r>
        <w:t>analyzed</w:t>
      </w:r>
      <w:proofErr w:type="spellEnd"/>
      <w:r>
        <w:t xml:space="preserve"> as evidence of consumer psychology. Statements on relevance, trust and privacy or </w:t>
      </w:r>
      <w:r>
        <w:lastRenderedPageBreak/>
        <w:t>purchase intention must be backed by empirical or independent evidence. Chapter 5 then addresses the question of whether the cross-case findings support, qualify or challenge the proposed framework. This abductive application will make the model not become a confirmation device, instead new mechanisms can be put in and the relationships that are not credible will be changed or rejected (</w:t>
      </w:r>
      <w:proofErr w:type="spellStart"/>
      <w:r>
        <w:t>Theocharis</w:t>
      </w:r>
      <w:proofErr w:type="spellEnd"/>
      <w:r>
        <w:t>, 2025).</w:t>
      </w:r>
    </w:p>
    <w:p w14:paraId="316153D8" w14:textId="77777777" w:rsidR="004E3468" w:rsidRDefault="004E3468" w:rsidP="004E3468">
      <w:pPr>
        <w:pStyle w:val="Heading2"/>
      </w:pPr>
      <w:bookmarkStart w:id="28" w:name="_Toc240725956"/>
      <w:r>
        <w:t>2.5 Conclusion</w:t>
      </w:r>
      <w:bookmarkEnd w:id="28"/>
    </w:p>
    <w:p w14:paraId="7DDA4C0C" w14:textId="77777777" w:rsidR="004E3468" w:rsidRDefault="004E3468" w:rsidP="004E3468">
      <w:r w:rsidRPr="00AF4EF4">
        <w:t>The chapter explored four related themes: AI's role in personalised marketing and its value creation processes, privacy concerns and concerns, and the role of the Generation Z in the digital-commerce landscape in Pakistan. The evidence suggests algorithmic personalisation has the potential to create more relevant, convenient, useful, and valuable search results by helping lower search effort and helping customers discover their products. These gains are not enough, however, to create some predictable level of purchase intention. Consumers' trust and the accuracy of recommendations, as well as the legitimacy of the organisation, influence their evaluation, whereas the privacy, intrusiveness, manipulation and loss of control undermine or hinder positive evaluations. The review also illustrates the need not to lump "Generation Z" together or assume that it is a group that is always positive toward technology. Material difference can be seen in the impact on income level, location, digital literacy and experience and online payment access in Pakistan where the digital infrastructure is uneven. The current research is geographically limited, methodologically reliant on cross-sectional surveys and experiments, and results are not consistent in defining the difference between AI personalisation and traditional targeting.</w:t>
      </w:r>
    </w:p>
    <w:p w14:paraId="3AA46C9C" w14:textId="77777777" w:rsidR="004E3468" w:rsidRDefault="004E3468" w:rsidP="004E3468"/>
    <w:p w14:paraId="50E76713" w14:textId="77777777" w:rsidR="004E3468" w:rsidRDefault="004E3468" w:rsidP="004E3468"/>
    <w:p w14:paraId="586A2BE7" w14:textId="77777777" w:rsidR="004E3468" w:rsidRDefault="004E3468" w:rsidP="004E3468">
      <w:pPr>
        <w:spacing w:line="259" w:lineRule="auto"/>
        <w:jc w:val="left"/>
      </w:pPr>
      <w:r>
        <w:br w:type="page"/>
      </w:r>
    </w:p>
    <w:p w14:paraId="7C231B40" w14:textId="77777777" w:rsidR="004E3468" w:rsidRDefault="004E3468" w:rsidP="004E3468">
      <w:pPr>
        <w:pStyle w:val="Heading1"/>
      </w:pPr>
      <w:bookmarkStart w:id="29" w:name="_Toc240725957"/>
      <w:r>
        <w:lastRenderedPageBreak/>
        <w:t>Chapter 3: Methodology</w:t>
      </w:r>
      <w:bookmarkEnd w:id="29"/>
    </w:p>
    <w:p w14:paraId="69D95A63" w14:textId="77777777" w:rsidR="004E3468" w:rsidRDefault="004E3468" w:rsidP="004E3468">
      <w:pPr>
        <w:pStyle w:val="Heading2"/>
      </w:pPr>
      <w:bookmarkStart w:id="30" w:name="_Toc240725958"/>
      <w:r>
        <w:t>3.1 Introduction</w:t>
      </w:r>
      <w:bookmarkEnd w:id="30"/>
    </w:p>
    <w:p w14:paraId="526D76C8" w14:textId="77777777" w:rsidR="004E3468" w:rsidRDefault="004E3468" w:rsidP="004E3468">
      <w:r w:rsidRPr="00AF4EF4">
        <w:t xml:space="preserve">In this chapter, the methodology employed in this study in order to investigate the effect of AI-based personalised marketing on intention to purchase online among the generation Z consumers in Pakistan has been explained and justified in depth. The study focused on the potential impact of AI personalisation on purchase intent and the similarities, differences and contextual factors that were revealed across the five companies studied. The design used was a secondary qualitative multiple-case design, in which each organisation was a bounded unit of analysis. The evidence base consisted of publicly available academic, corporate, regulatory, industry and business-media documents. The concepts from the three theories (S–O–R, TAM and Privacy Calculus Theory) were integrated with the themes that surfaced in the documents in the abductive thematic approach. Within case analysis was first conducted to </w:t>
      </w:r>
      <w:proofErr w:type="spellStart"/>
      <w:r w:rsidRPr="00AF4EF4">
        <w:t>analyze</w:t>
      </w:r>
      <w:proofErr w:type="spellEnd"/>
      <w:r w:rsidRPr="00AF4EF4">
        <w:t xml:space="preserve"> the evidence, and then cross case synthesis was conducted to compare the evidence. The chapter describes the research philosophy, approach and strategy and then provides a justification for the case study methodology, the selection of cases, data collection methodology, analytical methodology, the quality of research and ethical considerations.</w:t>
      </w:r>
    </w:p>
    <w:p w14:paraId="4C72C94C" w14:textId="77777777" w:rsidR="004E3468" w:rsidRDefault="004E3468" w:rsidP="004E3468">
      <w:pPr>
        <w:pStyle w:val="Heading2"/>
      </w:pPr>
      <w:bookmarkStart w:id="31" w:name="_Toc240725959"/>
      <w:r>
        <w:t>3.2 Research Philosophy, Approach and Design</w:t>
      </w:r>
      <w:bookmarkEnd w:id="31"/>
    </w:p>
    <w:p w14:paraId="6AA13F00" w14:textId="77777777" w:rsidR="004E3468" w:rsidRDefault="004E3468" w:rsidP="004E3468">
      <w:r w:rsidRPr="00AF4EF4">
        <w:t>The methodological choices were organised under the following categories based on the Research Onion by Saunders, Lewis and Thornhill: The model promotes congruence between the philosophical underpinning, theoretical approach, research strategy, time horizon and data collection procedures, rather than differentiating methodological choices one from the other (Saunders, Lewis and Thornhill, 2023).</w:t>
      </w:r>
    </w:p>
    <w:p w14:paraId="46FACD66" w14:textId="77777777" w:rsidR="004E3468" w:rsidRDefault="004E3468" w:rsidP="004E3468">
      <w:pPr>
        <w:pStyle w:val="Heading3"/>
      </w:pPr>
      <w:bookmarkStart w:id="32" w:name="_Toc240725960"/>
      <w:r>
        <w:t>3.2.1 Research Philosophy</w:t>
      </w:r>
      <w:bookmarkEnd w:id="32"/>
    </w:p>
    <w:p w14:paraId="1EA69933" w14:textId="77777777" w:rsidR="004E3468" w:rsidRDefault="004E3468" w:rsidP="004E3468">
      <w:r>
        <w:t>The rationale was to follow an interpretivist philosophy since the interpretation of relevance, convenience, trust, privacy and intrusiveness are key contexts influencing consumer responses to AI personalisation. These are not the intrinsic attributes of the marketing technologies, but they take on different interpretations based on consumer expectations and organisational and national contexts. Interpretivism was also suitable as company reports and promotional material create specific representations of success with AI, which needed to be interpreted rather than taken literally.</w:t>
      </w:r>
    </w:p>
    <w:p w14:paraId="784FF684" w14:textId="77777777" w:rsidR="004E3468" w:rsidRDefault="004E3468" w:rsidP="004E3468">
      <w:r>
        <w:t xml:space="preserve">A positivist approach would have been more suitable for measuring relationships statistically with predetermined causal hypotheses to be tested; but the documentation available did not </w:t>
      </w:r>
      <w:r>
        <w:lastRenderedPageBreak/>
        <w:t>allow for the controlled measurement of relationships. Methodological flexibility was supported by pragmatism but with a focus on contextual explanation, which was more relevant to the qualitative questions of the research and the focus on contextual explanation. A limitation is that the interpretation made by the researcher may create a bias that is minimized by transparent coding, triangulating the sources, and considering contradictory evidence.</w:t>
      </w:r>
    </w:p>
    <w:p w14:paraId="2EB1209D" w14:textId="77777777" w:rsidR="004E3468" w:rsidRDefault="004E3468" w:rsidP="004E3468">
      <w:pPr>
        <w:pStyle w:val="Heading3"/>
      </w:pPr>
      <w:bookmarkStart w:id="33" w:name="_Toc240725961"/>
      <w:r>
        <w:t>3.2.2 Research Approach</w:t>
      </w:r>
      <w:bookmarkEnd w:id="33"/>
    </w:p>
    <w:p w14:paraId="5C3CE7D9" w14:textId="77777777" w:rsidR="004E3468" w:rsidRDefault="004E3468" w:rsidP="004E3468">
      <w:r w:rsidRPr="00AF4EF4">
        <w:t xml:space="preserve">The analysis method used was an abductive one, which was open to the emerging results but was guided by theory. The initial concepts from S–O–R, TAM and Privacy Calculus Theory were provided in Chapter 2, such as personalised stimuli, relevance, usefulness, trust, privacy concerns, intrusiveness and purchase intention. These ideas were used to make the first draft of coding but these ideas were not assumed as being set, fixed and evidence had to support. The researcher alternated between the documentary evidence and the theory to explore whether the theory was an adequate explanation for each case and whether there were patterns in the cases that </w:t>
      </w:r>
      <w:proofErr w:type="spellStart"/>
      <w:r w:rsidRPr="00AF4EF4">
        <w:t>can not</w:t>
      </w:r>
      <w:proofErr w:type="spellEnd"/>
      <w:r w:rsidRPr="00AF4EF4">
        <w:t xml:space="preserve"> be well represented in the theory. This was more suitable than purely deductive as this study didn't involve hypotheses being tested statistically. It was also more defensible than a purely inductive approach, in that previous theories and research questions were guiding the data collection and interpretation. Abduction was thus used to refine theory, and it was hoped that the process would not lead to the theoretical framework influencing the fi</w:t>
      </w:r>
      <w:r>
        <w:t>ndings (Dubois and Gadde, 2002).</w:t>
      </w:r>
    </w:p>
    <w:p w14:paraId="27974E3E" w14:textId="77777777" w:rsidR="004E3468" w:rsidRDefault="004E3468" w:rsidP="004E3468">
      <w:pPr>
        <w:pStyle w:val="Heading3"/>
      </w:pPr>
      <w:bookmarkStart w:id="34" w:name="_Toc240725962"/>
      <w:r>
        <w:t>3.2.3 Research Design and Strategy</w:t>
      </w:r>
      <w:bookmarkEnd w:id="34"/>
    </w:p>
    <w:p w14:paraId="72A17544" w14:textId="77777777" w:rsidR="004E3468" w:rsidRDefault="004E3468" w:rsidP="004E3468">
      <w:pPr>
        <w:rPr>
          <w:noProof/>
        </w:rPr>
      </w:pPr>
      <w:r w:rsidRPr="007D16AF">
        <w:t>Secondary documentary data was the only data that was used and was of the mono-method qualitative design. To interpret in detail, while comparing across cases in a systematic manner, a multiple-case strategy was used, where the five organisations were treated as bounded cases (Yin, 2018). The selection of the documents was mostly cross-sectional, as the sources were gathered within a specific period of research, but also some documents were selected from a retrospective period to monitor the evolution of the personalisation practices that are being analysed. This design did not aim for statistical generalisation, but rather for analytical generalisation in which the results were used to improve the theoretical understanding and explanations of the study of the Pakistani Generation Z consumers.</w:t>
      </w:r>
    </w:p>
    <w:p w14:paraId="371C9C41" w14:textId="77777777" w:rsidR="004E3468" w:rsidRDefault="004E3468" w:rsidP="004E3468">
      <w:r>
        <w:rPr>
          <w:noProof/>
          <w:lang w:eastAsia="en-GB"/>
        </w:rPr>
        <w:lastRenderedPageBreak/>
        <w:drawing>
          <wp:inline distT="0" distB="0" distL="0" distR="0" wp14:anchorId="1F11F71C" wp14:editId="0F41B183">
            <wp:extent cx="5547995" cy="4030225"/>
            <wp:effectExtent l="0" t="0" r="0" b="8890"/>
            <wp:docPr id="2" name="Picture 2" descr="Understanding the Research Onion Model for Methodological Coh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Research Onion Model for Methodological Coherence"/>
                    <pic:cNvPicPr>
                      <a:picLocks noChangeAspect="1" noChangeArrowheads="1"/>
                    </pic:cNvPicPr>
                  </pic:nvPicPr>
                  <pic:blipFill rotWithShape="1">
                    <a:blip r:embed="rId10">
                      <a:extLst>
                        <a:ext uri="{28A0092B-C50C-407E-A947-70E740481C1C}">
                          <a14:useLocalDpi xmlns:a14="http://schemas.microsoft.com/office/drawing/2010/main" val="0"/>
                        </a:ext>
                      </a:extLst>
                    </a:blip>
                    <a:srcRect l="1148" t="-830" r="2043" b="9511"/>
                    <a:stretch/>
                  </pic:blipFill>
                  <pic:spPr bwMode="auto">
                    <a:xfrm>
                      <a:off x="0" y="0"/>
                      <a:ext cx="5548615" cy="4030675"/>
                    </a:xfrm>
                    <a:prstGeom prst="rect">
                      <a:avLst/>
                    </a:prstGeom>
                    <a:noFill/>
                    <a:ln>
                      <a:noFill/>
                    </a:ln>
                    <a:extLst>
                      <a:ext uri="{53640926-AAD7-44D8-BBD7-CCE9431645EC}">
                        <a14:shadowObscured xmlns:a14="http://schemas.microsoft.com/office/drawing/2010/main"/>
                      </a:ext>
                    </a:extLst>
                  </pic:spPr>
                </pic:pic>
              </a:graphicData>
            </a:graphic>
          </wp:inline>
        </w:drawing>
      </w:r>
    </w:p>
    <w:p w14:paraId="5FA3287A" w14:textId="77777777" w:rsidR="004E3468" w:rsidRDefault="004E3468" w:rsidP="004E3468">
      <w:pPr>
        <w:jc w:val="center"/>
      </w:pPr>
      <w:r>
        <w:t>Figure 3.1: Research Onion adapted to the present study.</w:t>
      </w:r>
    </w:p>
    <w:p w14:paraId="1154B95F" w14:textId="77777777" w:rsidR="004E3468" w:rsidRDefault="004E3468" w:rsidP="004E3468">
      <w:pPr>
        <w:jc w:val="center"/>
      </w:pPr>
      <w:r>
        <w:t>Source: Adapted from Saunders, Lewis and Thornhill (2023).</w:t>
      </w:r>
    </w:p>
    <w:p w14:paraId="7A583E4F" w14:textId="77777777" w:rsidR="004E3468" w:rsidRDefault="004E3468" w:rsidP="004E3468"/>
    <w:tbl>
      <w:tblPr>
        <w:tblStyle w:val="GridTable1Light"/>
        <w:tblW w:w="0" w:type="auto"/>
        <w:tblLook w:val="04A0" w:firstRow="1" w:lastRow="0" w:firstColumn="1" w:lastColumn="0" w:noHBand="0" w:noVBand="1"/>
      </w:tblPr>
      <w:tblGrid>
        <w:gridCol w:w="2515"/>
        <w:gridCol w:w="2520"/>
        <w:gridCol w:w="3981"/>
      </w:tblGrid>
      <w:tr w:rsidR="004E3468" w:rsidRPr="001E03D3" w14:paraId="0FA8A6F9" w14:textId="77777777" w:rsidTr="00675B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265B63DF" w14:textId="77777777" w:rsidR="004E3468" w:rsidRPr="001E03D3" w:rsidRDefault="004E3468" w:rsidP="00675BF6">
            <w:r w:rsidRPr="001E03D3">
              <w:t>Research Onion layer</w:t>
            </w:r>
          </w:p>
        </w:tc>
        <w:tc>
          <w:tcPr>
            <w:tcW w:w="2520" w:type="dxa"/>
          </w:tcPr>
          <w:p w14:paraId="1B132F91" w14:textId="77777777" w:rsidR="004E3468" w:rsidRPr="001E03D3" w:rsidRDefault="004E3468" w:rsidP="00675BF6">
            <w:pPr>
              <w:cnfStyle w:val="100000000000" w:firstRow="1" w:lastRow="0" w:firstColumn="0" w:lastColumn="0" w:oddVBand="0" w:evenVBand="0" w:oddHBand="0" w:evenHBand="0" w:firstRowFirstColumn="0" w:firstRowLastColumn="0" w:lastRowFirstColumn="0" w:lastRowLastColumn="0"/>
            </w:pPr>
            <w:r w:rsidRPr="001E03D3">
              <w:t>Study choice</w:t>
            </w:r>
          </w:p>
        </w:tc>
        <w:tc>
          <w:tcPr>
            <w:tcW w:w="3981" w:type="dxa"/>
          </w:tcPr>
          <w:p w14:paraId="4A148114" w14:textId="77777777" w:rsidR="004E3468" w:rsidRPr="001E03D3" w:rsidRDefault="004E3468" w:rsidP="00675BF6">
            <w:pPr>
              <w:cnfStyle w:val="100000000000" w:firstRow="1" w:lastRow="0" w:firstColumn="0" w:lastColumn="0" w:oddVBand="0" w:evenVBand="0" w:oddHBand="0" w:evenHBand="0" w:firstRowFirstColumn="0" w:firstRowLastColumn="0" w:lastRowFirstColumn="0" w:lastRowLastColumn="0"/>
            </w:pPr>
            <w:r w:rsidRPr="001E03D3">
              <w:t>Methodological justification</w:t>
            </w:r>
          </w:p>
        </w:tc>
      </w:tr>
      <w:tr w:rsidR="004E3468" w:rsidRPr="001E03D3" w14:paraId="684BE734" w14:textId="77777777" w:rsidTr="00675BF6">
        <w:tc>
          <w:tcPr>
            <w:cnfStyle w:val="001000000000" w:firstRow="0" w:lastRow="0" w:firstColumn="1" w:lastColumn="0" w:oddVBand="0" w:evenVBand="0" w:oddHBand="0" w:evenHBand="0" w:firstRowFirstColumn="0" w:firstRowLastColumn="0" w:lastRowFirstColumn="0" w:lastRowLastColumn="0"/>
            <w:tcW w:w="2515" w:type="dxa"/>
          </w:tcPr>
          <w:p w14:paraId="541A559A" w14:textId="77777777" w:rsidR="004E3468" w:rsidRPr="001E03D3" w:rsidRDefault="004E3468" w:rsidP="00675BF6">
            <w:r w:rsidRPr="001E03D3">
              <w:t>Philosophy</w:t>
            </w:r>
          </w:p>
        </w:tc>
        <w:tc>
          <w:tcPr>
            <w:tcW w:w="2520" w:type="dxa"/>
          </w:tcPr>
          <w:p w14:paraId="1152E92A"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Interpretivism</w:t>
            </w:r>
          </w:p>
        </w:tc>
        <w:tc>
          <w:tcPr>
            <w:tcW w:w="3981" w:type="dxa"/>
          </w:tcPr>
          <w:p w14:paraId="34C7992B"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Examines context-dependent meanings attached to relevance, trust, value and intrusiveness</w:t>
            </w:r>
          </w:p>
        </w:tc>
      </w:tr>
      <w:tr w:rsidR="004E3468" w:rsidRPr="001E03D3" w14:paraId="7BE1C03D" w14:textId="77777777" w:rsidTr="00675BF6">
        <w:tc>
          <w:tcPr>
            <w:cnfStyle w:val="001000000000" w:firstRow="0" w:lastRow="0" w:firstColumn="1" w:lastColumn="0" w:oddVBand="0" w:evenVBand="0" w:oddHBand="0" w:evenHBand="0" w:firstRowFirstColumn="0" w:firstRowLastColumn="0" w:lastRowFirstColumn="0" w:lastRowLastColumn="0"/>
            <w:tcW w:w="2515" w:type="dxa"/>
          </w:tcPr>
          <w:p w14:paraId="42F194E6" w14:textId="77777777" w:rsidR="004E3468" w:rsidRPr="001E03D3" w:rsidRDefault="004E3468" w:rsidP="00675BF6">
            <w:r w:rsidRPr="001E03D3">
              <w:t>Approach</w:t>
            </w:r>
          </w:p>
        </w:tc>
        <w:tc>
          <w:tcPr>
            <w:tcW w:w="2520" w:type="dxa"/>
          </w:tcPr>
          <w:p w14:paraId="48EA21AF"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Abductive</w:t>
            </w:r>
          </w:p>
        </w:tc>
        <w:tc>
          <w:tcPr>
            <w:tcW w:w="3981" w:type="dxa"/>
          </w:tcPr>
          <w:p w14:paraId="591B0027"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Moves iteratively between the theoretical framework and documentary evidence</w:t>
            </w:r>
          </w:p>
        </w:tc>
      </w:tr>
      <w:tr w:rsidR="004E3468" w:rsidRPr="001E03D3" w14:paraId="6ED54896" w14:textId="77777777" w:rsidTr="00675BF6">
        <w:tc>
          <w:tcPr>
            <w:cnfStyle w:val="001000000000" w:firstRow="0" w:lastRow="0" w:firstColumn="1" w:lastColumn="0" w:oddVBand="0" w:evenVBand="0" w:oddHBand="0" w:evenHBand="0" w:firstRowFirstColumn="0" w:firstRowLastColumn="0" w:lastRowFirstColumn="0" w:lastRowLastColumn="0"/>
            <w:tcW w:w="2515" w:type="dxa"/>
          </w:tcPr>
          <w:p w14:paraId="1E98EFD4" w14:textId="77777777" w:rsidR="004E3468" w:rsidRPr="001E03D3" w:rsidRDefault="004E3468" w:rsidP="00675BF6">
            <w:r w:rsidRPr="001E03D3">
              <w:t>Methodological choice</w:t>
            </w:r>
          </w:p>
        </w:tc>
        <w:tc>
          <w:tcPr>
            <w:tcW w:w="2520" w:type="dxa"/>
          </w:tcPr>
          <w:p w14:paraId="6C3561AB"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Mono-method qualitative</w:t>
            </w:r>
          </w:p>
        </w:tc>
        <w:tc>
          <w:tcPr>
            <w:tcW w:w="3981" w:type="dxa"/>
          </w:tcPr>
          <w:p w14:paraId="56F0CC2A"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Supports interpretive analysis rather than statistical hypothesis testing</w:t>
            </w:r>
          </w:p>
        </w:tc>
      </w:tr>
      <w:tr w:rsidR="004E3468" w:rsidRPr="001E03D3" w14:paraId="64A077F0" w14:textId="77777777" w:rsidTr="00675BF6">
        <w:tc>
          <w:tcPr>
            <w:cnfStyle w:val="001000000000" w:firstRow="0" w:lastRow="0" w:firstColumn="1" w:lastColumn="0" w:oddVBand="0" w:evenVBand="0" w:oddHBand="0" w:evenHBand="0" w:firstRowFirstColumn="0" w:firstRowLastColumn="0" w:lastRowFirstColumn="0" w:lastRowLastColumn="0"/>
            <w:tcW w:w="2515" w:type="dxa"/>
          </w:tcPr>
          <w:p w14:paraId="074EA0D3" w14:textId="77777777" w:rsidR="004E3468" w:rsidRPr="001E03D3" w:rsidRDefault="004E3468" w:rsidP="00675BF6">
            <w:r w:rsidRPr="001E03D3">
              <w:t>Strategy</w:t>
            </w:r>
          </w:p>
        </w:tc>
        <w:tc>
          <w:tcPr>
            <w:tcW w:w="2520" w:type="dxa"/>
          </w:tcPr>
          <w:p w14:paraId="6E7C7BB7"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Multiple-case study</w:t>
            </w:r>
          </w:p>
        </w:tc>
        <w:tc>
          <w:tcPr>
            <w:tcW w:w="3981" w:type="dxa"/>
          </w:tcPr>
          <w:p w14:paraId="38A31D1B"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Enables five bounded organisations to be analysed individually and comparatively</w:t>
            </w:r>
          </w:p>
        </w:tc>
      </w:tr>
      <w:tr w:rsidR="004E3468" w:rsidRPr="001E03D3" w14:paraId="417E9FEC" w14:textId="77777777" w:rsidTr="00675BF6">
        <w:tc>
          <w:tcPr>
            <w:cnfStyle w:val="001000000000" w:firstRow="0" w:lastRow="0" w:firstColumn="1" w:lastColumn="0" w:oddVBand="0" w:evenVBand="0" w:oddHBand="0" w:evenHBand="0" w:firstRowFirstColumn="0" w:firstRowLastColumn="0" w:lastRowFirstColumn="0" w:lastRowLastColumn="0"/>
            <w:tcW w:w="2515" w:type="dxa"/>
          </w:tcPr>
          <w:p w14:paraId="7B2617F0" w14:textId="77777777" w:rsidR="004E3468" w:rsidRPr="001E03D3" w:rsidRDefault="004E3468" w:rsidP="00675BF6">
            <w:r w:rsidRPr="001E03D3">
              <w:lastRenderedPageBreak/>
              <w:t>Time horizon</w:t>
            </w:r>
          </w:p>
        </w:tc>
        <w:tc>
          <w:tcPr>
            <w:tcW w:w="2520" w:type="dxa"/>
          </w:tcPr>
          <w:p w14:paraId="7F7145A6"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Cross-sectional with retrospective evidence</w:t>
            </w:r>
          </w:p>
        </w:tc>
        <w:tc>
          <w:tcPr>
            <w:tcW w:w="3981" w:type="dxa"/>
          </w:tcPr>
          <w:p w14:paraId="3789EE10"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Uses documents collected within a defined period while considering relevant historical developments</w:t>
            </w:r>
          </w:p>
        </w:tc>
      </w:tr>
      <w:tr w:rsidR="004E3468" w:rsidRPr="001E03D3" w14:paraId="4208D407" w14:textId="77777777" w:rsidTr="00675BF6">
        <w:tc>
          <w:tcPr>
            <w:cnfStyle w:val="001000000000" w:firstRow="0" w:lastRow="0" w:firstColumn="1" w:lastColumn="0" w:oddVBand="0" w:evenVBand="0" w:oddHBand="0" w:evenHBand="0" w:firstRowFirstColumn="0" w:firstRowLastColumn="0" w:lastRowFirstColumn="0" w:lastRowLastColumn="0"/>
            <w:tcW w:w="2515" w:type="dxa"/>
          </w:tcPr>
          <w:p w14:paraId="31C9FED8" w14:textId="77777777" w:rsidR="004E3468" w:rsidRPr="001E03D3" w:rsidRDefault="004E3468" w:rsidP="00675BF6">
            <w:r w:rsidRPr="001E03D3">
              <w:t>Techniques</w:t>
            </w:r>
          </w:p>
        </w:tc>
        <w:tc>
          <w:tcPr>
            <w:tcW w:w="2520" w:type="dxa"/>
          </w:tcPr>
          <w:p w14:paraId="2D4283B4"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Documentary collection and thematic cross-case analysis</w:t>
            </w:r>
          </w:p>
        </w:tc>
        <w:tc>
          <w:tcPr>
            <w:tcW w:w="3981" w:type="dxa"/>
          </w:tcPr>
          <w:p w14:paraId="6BC3650F"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Supports triangulation, within-case interpretation and identification of recurring mechanisms</w:t>
            </w:r>
          </w:p>
        </w:tc>
      </w:tr>
    </w:tbl>
    <w:p w14:paraId="67BAF9D1" w14:textId="77777777" w:rsidR="004E3468" w:rsidRDefault="004E3468" w:rsidP="004E3468"/>
    <w:p w14:paraId="0B0EA8A3" w14:textId="77777777" w:rsidR="004E3468" w:rsidRDefault="004E3468" w:rsidP="004E3468">
      <w:r>
        <w:t>The alignment shown in Figure 3.1 is important because the study did not use qualitative terminology while pursuing an implicitly positivist causal design. Instead, its claims were limited to contextually supported mechanisms, patterns and interpretations. The word “impact” in the dissertation title was therefore examined through evidence of positive and negative influencing mechanisms rather than treated as a statistically measured causal effect.</w:t>
      </w:r>
    </w:p>
    <w:p w14:paraId="4C68234C" w14:textId="77777777" w:rsidR="004E3468" w:rsidRDefault="004E3468" w:rsidP="004E3468">
      <w:pPr>
        <w:pStyle w:val="Heading2"/>
      </w:pPr>
      <w:bookmarkStart w:id="35" w:name="_Toc240725963"/>
      <w:r>
        <w:t>3.3 Justification for Case-Study Methodology</w:t>
      </w:r>
      <w:bookmarkEnd w:id="35"/>
    </w:p>
    <w:p w14:paraId="521EE949" w14:textId="77777777" w:rsidR="004E3468" w:rsidRDefault="004E3468" w:rsidP="004E3468">
      <w:r>
        <w:t>Given the research questions focused on the potential impact of AI-driven personalisation on purchase intention and the potential similarities, differences and situational factors that arise among the organisations, a qualitative multiple-case-study methodology was chosen. Case-study research is suitable for situations in which a phenomenon exists in the real world that needs to be examined in that world or when the boundaries are not clearly defined between the phenomenon and its environment (Yin, 2018). This way the study was able to examine the concepts of personalisation practices, consumer-response mechanisms and contextual conditions without isolating them. Secondary documentary evidence was suitable as direct access to key digital platform proprietary algorithms, internal consumer databases and marketing decision makers was not expected. Organisation access was not required for collecting evidence from public academic, corporate, regulatory, industry and business-media sources. But the availability of the documents did not lead to evidential neutrality. Company reports and websites may focus on successful campaigns, while leaving out any failures or crediting results to AI without offering consumer independent evidence. This meant that the descriptions of the corporations were used for corporate descriptions and not as evidence of consumer attitudes or purchase intention. When making claims about consumers' responses, such claims had to be backed up by peer-reviewed research or be substantiated by a credible third-party source (Bowen, 2009).</w:t>
      </w:r>
    </w:p>
    <w:p w14:paraId="06E864B9" w14:textId="77777777" w:rsidR="004E3468" w:rsidRDefault="004E3468" w:rsidP="004E3468">
      <w:r>
        <w:lastRenderedPageBreak/>
        <w:t xml:space="preserve">Five cases </w:t>
      </w:r>
      <w:proofErr w:type="spellStart"/>
      <w:r>
        <w:t>Daraz</w:t>
      </w:r>
      <w:proofErr w:type="spellEnd"/>
      <w:r>
        <w:t xml:space="preserve">, </w:t>
      </w:r>
      <w:proofErr w:type="spellStart"/>
      <w:r>
        <w:t>foodpanda</w:t>
      </w:r>
      <w:proofErr w:type="spellEnd"/>
      <w:r>
        <w:t xml:space="preserve">, TikTok, Instagram/Meta and YouTube/Google—provided a balance between analytical depth and comparative breadth. </w:t>
      </w:r>
      <w:proofErr w:type="spellStart"/>
      <w:r>
        <w:t>Daraz</w:t>
      </w:r>
      <w:proofErr w:type="spellEnd"/>
      <w:r>
        <w:t xml:space="preserve"> and </w:t>
      </w:r>
      <w:proofErr w:type="spellStart"/>
      <w:r>
        <w:t>foodpanda</w:t>
      </w:r>
      <w:proofErr w:type="spellEnd"/>
      <w:r>
        <w:t xml:space="preserve"> were the transaction-oriented platforms while TikTok, Instagram and YouTube were content-discovery and advertising platforms that could influence purchase intention prior to the transaction. The process of replicating was used to establish if the same mechanisms emerged in the various cases, or if they were related to sector, or to the purpose and sensitivity of the platform (Eisenhardt, 1989). The claims generated based on this helped with analytical generalisation to theory, and not statistical generalisation to all Pakistani Generation Z consumers. </w:t>
      </w:r>
    </w:p>
    <w:p w14:paraId="1C6CC076" w14:textId="77777777" w:rsidR="004E3468" w:rsidRDefault="004E3468" w:rsidP="004E3468">
      <w:pPr>
        <w:pStyle w:val="Heading2"/>
      </w:pPr>
      <w:bookmarkStart w:id="36" w:name="_Toc240725964"/>
      <w:r>
        <w:t>3.4 Case Selection and Sampling Strategy</w:t>
      </w:r>
      <w:bookmarkEnd w:id="36"/>
    </w:p>
    <w:p w14:paraId="13202BA3" w14:textId="77777777" w:rsidR="004E3468" w:rsidRDefault="004E3468" w:rsidP="004E3468">
      <w:pPr>
        <w:pStyle w:val="Heading3"/>
      </w:pPr>
      <w:bookmarkStart w:id="37" w:name="_Toc240725965"/>
      <w:r>
        <w:t>3.4.1 Sampling Logic</w:t>
      </w:r>
      <w:bookmarkEnd w:id="37"/>
    </w:p>
    <w:p w14:paraId="5436CB9A" w14:textId="77777777" w:rsidR="004E3468" w:rsidRDefault="004E3468" w:rsidP="004E3468">
      <w:r w:rsidRPr="007D16AF">
        <w:t xml:space="preserve">Purposive theoretical sampling was used in selecting the five cases instead of random or probability sampling. It wasn't to measure the extent of the use of AI-personalisation across all businesses in Pakistan. Cases were therefore selected because they were sufficiently rich in content, theoretically relevant, and were able to offer insights into the mechanism(s) hypothesized in the conceptual model. Comparative case research is suitable for theoretical sampling because the cases are selected to either replicate, refine or challenge theoretical explanations (Eisenhardt, 1989). It was hoped the cases would provide supporting evidence. With the support of </w:t>
      </w:r>
      <w:proofErr w:type="spellStart"/>
      <w:r w:rsidRPr="007D16AF">
        <w:t>Daraz</w:t>
      </w:r>
      <w:proofErr w:type="spellEnd"/>
      <w:r w:rsidRPr="007D16AF">
        <w:t xml:space="preserve"> and </w:t>
      </w:r>
      <w:proofErr w:type="spellStart"/>
      <w:r w:rsidRPr="007D16AF">
        <w:t>foodpanda</w:t>
      </w:r>
      <w:proofErr w:type="spellEnd"/>
      <w:r w:rsidRPr="007D16AF">
        <w:t>, personalisation analysis was allowed to be done close to the point of purchase. The platform TikTok, Instagram, and YouTube allowed for an analysis of algorithmic product discovery, creator influence and personalised advertising at earlier points in the consumer journey. The study did not attempt to be representative of the population but was drawn from analysis generalisation with S–O–R, TAM and Privacy Calculus Theory.</w:t>
      </w:r>
    </w:p>
    <w:p w14:paraId="552DC669" w14:textId="77777777" w:rsidR="004E3468" w:rsidRDefault="004E3468" w:rsidP="004E3468">
      <w:pPr>
        <w:pStyle w:val="Heading3"/>
      </w:pPr>
      <w:bookmarkStart w:id="38" w:name="_Toc240725966"/>
      <w:r>
        <w:t>3.4.2 Inclusion and Exclusion Criteria</w:t>
      </w:r>
      <w:bookmarkEnd w:id="38"/>
    </w:p>
    <w:p w14:paraId="58218076" w14:textId="77777777" w:rsidR="004E3468" w:rsidRDefault="004E3468" w:rsidP="004E3468">
      <w:r w:rsidRPr="00897DF7">
        <w:t xml:space="preserve">A company was considered eligible if it was operating in or directly relevant to Pakistan, provided digitally mediated products and services, digitally mediated advertising and/or commercial discovery, and had a clear relevance for adult Generation Z consumers. In addition, there was a requirement for credible evidence to show algorithmic personalisation, which includes adaptive recommendations, personalised ranking, predictive targeting or automated content selection. Most evidence was limited to the </w:t>
      </w:r>
      <w:proofErr w:type="gramStart"/>
      <w:r w:rsidRPr="00897DF7">
        <w:t>2019-2026 time</w:t>
      </w:r>
      <w:proofErr w:type="gramEnd"/>
      <w:r w:rsidRPr="00897DF7">
        <w:t xml:space="preserve"> frame to demonstrate current AI-marketing practice, but older seminal theoretical and methodological literature was eligible. Cases also were needed to provide adequate independent and organisational evidence </w:t>
      </w:r>
      <w:r w:rsidRPr="00897DF7">
        <w:lastRenderedPageBreak/>
        <w:t>to triangulate. The context of the platform's purpose, business model and the fact it was close to the purchase was kept because it allowed for contextual comparison. But it wasn't at the cost of conceptual similarity: all five platforms used consumer information to tailor content, offers, advertising or recommendations to purchase.</w:t>
      </w:r>
    </w:p>
    <w:p w14:paraId="184A124D" w14:textId="77777777" w:rsidR="004E3468" w:rsidRPr="001E03D3" w:rsidRDefault="004E3468" w:rsidP="004E3468">
      <w:pPr>
        <w:rPr>
          <w:b/>
          <w:bCs/>
        </w:rPr>
      </w:pPr>
      <w:r w:rsidRPr="001E03D3">
        <w:rPr>
          <w:b/>
          <w:bCs/>
        </w:rPr>
        <w:t>Table 3.1: Case-Selection Criteria</w:t>
      </w:r>
    </w:p>
    <w:tbl>
      <w:tblPr>
        <w:tblStyle w:val="GridTable1Light"/>
        <w:tblW w:w="0" w:type="auto"/>
        <w:tblLook w:val="04A0" w:firstRow="1" w:lastRow="0" w:firstColumn="1" w:lastColumn="0" w:noHBand="0" w:noVBand="1"/>
      </w:tblPr>
      <w:tblGrid>
        <w:gridCol w:w="2405"/>
        <w:gridCol w:w="3605"/>
        <w:gridCol w:w="3006"/>
      </w:tblGrid>
      <w:tr w:rsidR="004E3468" w:rsidRPr="001E03D3" w14:paraId="77D4CC91" w14:textId="77777777" w:rsidTr="00675B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CACC8DF" w14:textId="77777777" w:rsidR="004E3468" w:rsidRPr="001E03D3" w:rsidRDefault="004E3468" w:rsidP="00675BF6">
            <w:r w:rsidRPr="001E03D3">
              <w:t>Criterion</w:t>
            </w:r>
          </w:p>
        </w:tc>
        <w:tc>
          <w:tcPr>
            <w:tcW w:w="3605" w:type="dxa"/>
          </w:tcPr>
          <w:p w14:paraId="3BA2F5FE" w14:textId="77777777" w:rsidR="004E3468" w:rsidRPr="001E03D3" w:rsidRDefault="004E3468" w:rsidP="00675BF6">
            <w:pPr>
              <w:cnfStyle w:val="100000000000" w:firstRow="1" w:lastRow="0" w:firstColumn="0" w:lastColumn="0" w:oddVBand="0" w:evenVBand="0" w:oddHBand="0" w:evenHBand="0" w:firstRowFirstColumn="0" w:firstRowLastColumn="0" w:lastRowFirstColumn="0" w:lastRowLastColumn="0"/>
            </w:pPr>
            <w:r w:rsidRPr="001E03D3">
              <w:t>Operational requirement</w:t>
            </w:r>
          </w:p>
        </w:tc>
        <w:tc>
          <w:tcPr>
            <w:tcW w:w="3006" w:type="dxa"/>
          </w:tcPr>
          <w:p w14:paraId="75C3E929" w14:textId="77777777" w:rsidR="004E3468" w:rsidRPr="001E03D3" w:rsidRDefault="004E3468" w:rsidP="00675BF6">
            <w:pPr>
              <w:cnfStyle w:val="100000000000" w:firstRow="1" w:lastRow="0" w:firstColumn="0" w:lastColumn="0" w:oddVBand="0" w:evenVBand="0" w:oddHBand="0" w:evenHBand="0" w:firstRowFirstColumn="0" w:firstRowLastColumn="0" w:lastRowFirstColumn="0" w:lastRowLastColumn="0"/>
            </w:pPr>
            <w:r w:rsidRPr="001E03D3">
              <w:t>Reason for inclusion</w:t>
            </w:r>
          </w:p>
        </w:tc>
      </w:tr>
      <w:tr w:rsidR="004E3468" w:rsidRPr="001E03D3" w14:paraId="02FF892F" w14:textId="77777777" w:rsidTr="00675BF6">
        <w:tc>
          <w:tcPr>
            <w:cnfStyle w:val="001000000000" w:firstRow="0" w:lastRow="0" w:firstColumn="1" w:lastColumn="0" w:oddVBand="0" w:evenVBand="0" w:oddHBand="0" w:evenHBand="0" w:firstRowFirstColumn="0" w:firstRowLastColumn="0" w:lastRowFirstColumn="0" w:lastRowLastColumn="0"/>
            <w:tcW w:w="2405" w:type="dxa"/>
          </w:tcPr>
          <w:p w14:paraId="39B8CE7D" w14:textId="77777777" w:rsidR="004E3468" w:rsidRPr="001E03D3" w:rsidRDefault="004E3468" w:rsidP="00675BF6">
            <w:r w:rsidRPr="001E03D3">
              <w:t>Market relevance</w:t>
            </w:r>
          </w:p>
        </w:tc>
        <w:tc>
          <w:tcPr>
            <w:tcW w:w="3605" w:type="dxa"/>
          </w:tcPr>
          <w:p w14:paraId="01D655F9"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Operates in or is directly accessible to consumers in Pakistan</w:t>
            </w:r>
          </w:p>
        </w:tc>
        <w:tc>
          <w:tcPr>
            <w:tcW w:w="3006" w:type="dxa"/>
          </w:tcPr>
          <w:p w14:paraId="16ACECA7"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Maintains geographical alignment</w:t>
            </w:r>
          </w:p>
        </w:tc>
      </w:tr>
      <w:tr w:rsidR="004E3468" w:rsidRPr="001E03D3" w14:paraId="3618FC2D" w14:textId="77777777" w:rsidTr="00675BF6">
        <w:tc>
          <w:tcPr>
            <w:cnfStyle w:val="001000000000" w:firstRow="0" w:lastRow="0" w:firstColumn="1" w:lastColumn="0" w:oddVBand="0" w:evenVBand="0" w:oddHBand="0" w:evenHBand="0" w:firstRowFirstColumn="0" w:firstRowLastColumn="0" w:lastRowFirstColumn="0" w:lastRowLastColumn="0"/>
            <w:tcW w:w="2405" w:type="dxa"/>
          </w:tcPr>
          <w:p w14:paraId="203E7145" w14:textId="77777777" w:rsidR="004E3468" w:rsidRPr="001E03D3" w:rsidRDefault="004E3468" w:rsidP="00675BF6">
            <w:r w:rsidRPr="001E03D3">
              <w:t>Digital relevance</w:t>
            </w:r>
          </w:p>
        </w:tc>
        <w:tc>
          <w:tcPr>
            <w:tcW w:w="3605" w:type="dxa"/>
          </w:tcPr>
          <w:p w14:paraId="168C2975"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Facilitates online transactions, product discovery or digital advertising</w:t>
            </w:r>
          </w:p>
        </w:tc>
        <w:tc>
          <w:tcPr>
            <w:tcW w:w="3006" w:type="dxa"/>
          </w:tcPr>
          <w:p w14:paraId="1A1F1944"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Connects the case with online purchase intention</w:t>
            </w:r>
          </w:p>
        </w:tc>
      </w:tr>
      <w:tr w:rsidR="004E3468" w:rsidRPr="001E03D3" w14:paraId="6CDDC5E1" w14:textId="77777777" w:rsidTr="00675BF6">
        <w:tc>
          <w:tcPr>
            <w:cnfStyle w:val="001000000000" w:firstRow="0" w:lastRow="0" w:firstColumn="1" w:lastColumn="0" w:oddVBand="0" w:evenVBand="0" w:oddHBand="0" w:evenHBand="0" w:firstRowFirstColumn="0" w:firstRowLastColumn="0" w:lastRowFirstColumn="0" w:lastRowLastColumn="0"/>
            <w:tcW w:w="2405" w:type="dxa"/>
          </w:tcPr>
          <w:p w14:paraId="778F2635" w14:textId="77777777" w:rsidR="004E3468" w:rsidRPr="001E03D3" w:rsidRDefault="004E3468" w:rsidP="00675BF6">
            <w:r w:rsidRPr="001E03D3">
              <w:t>Generation Z relevance</w:t>
            </w:r>
          </w:p>
        </w:tc>
        <w:tc>
          <w:tcPr>
            <w:tcW w:w="3605" w:type="dxa"/>
          </w:tcPr>
          <w:p w14:paraId="49B9B39E"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Widely relevant to adult digitally active consumers</w:t>
            </w:r>
          </w:p>
        </w:tc>
        <w:tc>
          <w:tcPr>
            <w:tcW w:w="3006" w:type="dxa"/>
          </w:tcPr>
          <w:p w14:paraId="742C91AE"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Aligns the case with the study population</w:t>
            </w:r>
          </w:p>
        </w:tc>
      </w:tr>
      <w:tr w:rsidR="004E3468" w:rsidRPr="001E03D3" w14:paraId="3E2CDF11" w14:textId="77777777" w:rsidTr="00675BF6">
        <w:tc>
          <w:tcPr>
            <w:cnfStyle w:val="001000000000" w:firstRow="0" w:lastRow="0" w:firstColumn="1" w:lastColumn="0" w:oddVBand="0" w:evenVBand="0" w:oddHBand="0" w:evenHBand="0" w:firstRowFirstColumn="0" w:firstRowLastColumn="0" w:lastRowFirstColumn="0" w:lastRowLastColumn="0"/>
            <w:tcW w:w="2405" w:type="dxa"/>
          </w:tcPr>
          <w:p w14:paraId="12FD4ABE" w14:textId="77777777" w:rsidR="004E3468" w:rsidRPr="001E03D3" w:rsidRDefault="004E3468" w:rsidP="00675BF6">
            <w:r w:rsidRPr="001E03D3">
              <w:t>AI evidence</w:t>
            </w:r>
          </w:p>
        </w:tc>
        <w:tc>
          <w:tcPr>
            <w:tcW w:w="3605" w:type="dxa"/>
          </w:tcPr>
          <w:p w14:paraId="1A291432"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Uses algorithmic prediction, ranking, recommendation or adaptive personalisation</w:t>
            </w:r>
          </w:p>
        </w:tc>
        <w:tc>
          <w:tcPr>
            <w:tcW w:w="3006" w:type="dxa"/>
          </w:tcPr>
          <w:p w14:paraId="34F88C58"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Distinguishes AI from conventional targeting</w:t>
            </w:r>
          </w:p>
        </w:tc>
      </w:tr>
      <w:tr w:rsidR="004E3468" w:rsidRPr="001E03D3" w14:paraId="28467E7C" w14:textId="77777777" w:rsidTr="00675BF6">
        <w:tc>
          <w:tcPr>
            <w:cnfStyle w:val="001000000000" w:firstRow="0" w:lastRow="0" w:firstColumn="1" w:lastColumn="0" w:oddVBand="0" w:evenVBand="0" w:oddHBand="0" w:evenHBand="0" w:firstRowFirstColumn="0" w:firstRowLastColumn="0" w:lastRowFirstColumn="0" w:lastRowLastColumn="0"/>
            <w:tcW w:w="2405" w:type="dxa"/>
          </w:tcPr>
          <w:p w14:paraId="5A765382" w14:textId="77777777" w:rsidR="004E3468" w:rsidRPr="001E03D3" w:rsidRDefault="004E3468" w:rsidP="00675BF6">
            <w:r w:rsidRPr="001E03D3">
              <w:t>Information richness</w:t>
            </w:r>
          </w:p>
        </w:tc>
        <w:tc>
          <w:tcPr>
            <w:tcW w:w="3605" w:type="dxa"/>
          </w:tcPr>
          <w:p w14:paraId="086E953F"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Multiple credible public sources are available</w:t>
            </w:r>
          </w:p>
        </w:tc>
        <w:tc>
          <w:tcPr>
            <w:tcW w:w="3006" w:type="dxa"/>
          </w:tcPr>
          <w:p w14:paraId="15603E66"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Enables detailed analysis and triangulation</w:t>
            </w:r>
          </w:p>
        </w:tc>
      </w:tr>
      <w:tr w:rsidR="004E3468" w:rsidRPr="001E03D3" w14:paraId="4F7C29CD" w14:textId="77777777" w:rsidTr="00675BF6">
        <w:tc>
          <w:tcPr>
            <w:cnfStyle w:val="001000000000" w:firstRow="0" w:lastRow="0" w:firstColumn="1" w:lastColumn="0" w:oddVBand="0" w:evenVBand="0" w:oddHBand="0" w:evenHBand="0" w:firstRowFirstColumn="0" w:firstRowLastColumn="0" w:lastRowFirstColumn="0" w:lastRowLastColumn="0"/>
            <w:tcW w:w="2405" w:type="dxa"/>
          </w:tcPr>
          <w:p w14:paraId="336F3410" w14:textId="77777777" w:rsidR="004E3468" w:rsidRPr="001E03D3" w:rsidRDefault="004E3468" w:rsidP="00675BF6">
            <w:r w:rsidRPr="001E03D3">
              <w:t>Currency</w:t>
            </w:r>
          </w:p>
        </w:tc>
        <w:tc>
          <w:tcPr>
            <w:tcW w:w="3605" w:type="dxa"/>
          </w:tcPr>
          <w:p w14:paraId="4C2D1B8F"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Evidence primarily published from 2019 to 2026</w:t>
            </w:r>
          </w:p>
        </w:tc>
        <w:tc>
          <w:tcPr>
            <w:tcW w:w="3006" w:type="dxa"/>
          </w:tcPr>
          <w:p w14:paraId="79871D4E"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Reflects recent marketing and AI practices</w:t>
            </w:r>
          </w:p>
        </w:tc>
      </w:tr>
      <w:tr w:rsidR="004E3468" w:rsidRPr="001E03D3" w14:paraId="79817313" w14:textId="77777777" w:rsidTr="00675BF6">
        <w:tc>
          <w:tcPr>
            <w:cnfStyle w:val="001000000000" w:firstRow="0" w:lastRow="0" w:firstColumn="1" w:lastColumn="0" w:oddVBand="0" w:evenVBand="0" w:oddHBand="0" w:evenHBand="0" w:firstRowFirstColumn="0" w:firstRowLastColumn="0" w:lastRowFirstColumn="0" w:lastRowLastColumn="0"/>
            <w:tcW w:w="2405" w:type="dxa"/>
          </w:tcPr>
          <w:p w14:paraId="695C9009" w14:textId="77777777" w:rsidR="004E3468" w:rsidRPr="001E03D3" w:rsidRDefault="004E3468" w:rsidP="00675BF6">
            <w:r w:rsidRPr="001E03D3">
              <w:t>Comparative value</w:t>
            </w:r>
          </w:p>
        </w:tc>
        <w:tc>
          <w:tcPr>
            <w:tcW w:w="3605" w:type="dxa"/>
          </w:tcPr>
          <w:p w14:paraId="1F0E9F0F"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Provides variation in platform function or position in the consumer journey</w:t>
            </w:r>
          </w:p>
        </w:tc>
        <w:tc>
          <w:tcPr>
            <w:tcW w:w="3006" w:type="dxa"/>
          </w:tcPr>
          <w:p w14:paraId="0EF8CA9C"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Supports contextual and sectoral analysis</w:t>
            </w:r>
          </w:p>
        </w:tc>
      </w:tr>
      <w:tr w:rsidR="004E3468" w:rsidRPr="001E03D3" w14:paraId="2FD5D95B" w14:textId="77777777" w:rsidTr="00675BF6">
        <w:tc>
          <w:tcPr>
            <w:cnfStyle w:val="001000000000" w:firstRow="0" w:lastRow="0" w:firstColumn="1" w:lastColumn="0" w:oddVBand="0" w:evenVBand="0" w:oddHBand="0" w:evenHBand="0" w:firstRowFirstColumn="0" w:firstRowLastColumn="0" w:lastRowFirstColumn="0" w:lastRowLastColumn="0"/>
            <w:tcW w:w="2405" w:type="dxa"/>
          </w:tcPr>
          <w:p w14:paraId="762886C7" w14:textId="77777777" w:rsidR="004E3468" w:rsidRPr="001E03D3" w:rsidRDefault="004E3468" w:rsidP="00675BF6">
            <w:r w:rsidRPr="001E03D3">
              <w:t>Verifiability</w:t>
            </w:r>
          </w:p>
        </w:tc>
        <w:tc>
          <w:tcPr>
            <w:tcW w:w="3605" w:type="dxa"/>
          </w:tcPr>
          <w:p w14:paraId="0BC76945"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Important claims can be compared with independent evidence</w:t>
            </w:r>
          </w:p>
        </w:tc>
        <w:tc>
          <w:tcPr>
            <w:tcW w:w="3006" w:type="dxa"/>
          </w:tcPr>
          <w:p w14:paraId="7C1E41F9" w14:textId="77777777" w:rsidR="004E3468" w:rsidRPr="001E03D3" w:rsidRDefault="004E3468" w:rsidP="00675BF6">
            <w:pPr>
              <w:cnfStyle w:val="000000000000" w:firstRow="0" w:lastRow="0" w:firstColumn="0" w:lastColumn="0" w:oddVBand="0" w:evenVBand="0" w:oddHBand="0" w:evenHBand="0" w:firstRowFirstColumn="0" w:firstRowLastColumn="0" w:lastRowFirstColumn="0" w:lastRowLastColumn="0"/>
            </w:pPr>
            <w:r w:rsidRPr="001E03D3">
              <w:t>Reduces promotional and self-reporting bias</w:t>
            </w:r>
          </w:p>
        </w:tc>
      </w:tr>
    </w:tbl>
    <w:p w14:paraId="3A00411D" w14:textId="77777777" w:rsidR="004E3468" w:rsidRDefault="004E3468" w:rsidP="004E3468"/>
    <w:p w14:paraId="36CED332" w14:textId="77777777" w:rsidR="004E3468" w:rsidRDefault="004E3468" w:rsidP="004E3468">
      <w:pPr>
        <w:pStyle w:val="Heading3"/>
      </w:pPr>
      <w:bookmarkStart w:id="39" w:name="_Toc240725967"/>
      <w:r>
        <w:t>3.4.3 Profiles of the Selected Cases</w:t>
      </w:r>
      <w:bookmarkEnd w:id="39"/>
    </w:p>
    <w:p w14:paraId="378900F4" w14:textId="77777777" w:rsidR="004E3468" w:rsidRPr="006D00E9" w:rsidRDefault="004E3468" w:rsidP="004E3468">
      <w:r w:rsidRPr="007A5897">
        <w:t xml:space="preserve">The theoretical variation was achieved by selecting the cases that form groups based on direct-commerce and </w:t>
      </w:r>
      <w:proofErr w:type="gramStart"/>
      <w:r w:rsidRPr="007A5897">
        <w:t>discovery oriented</w:t>
      </w:r>
      <w:proofErr w:type="gramEnd"/>
      <w:r w:rsidRPr="007A5897">
        <w:t xml:space="preserve"> platforms. But popularity of platforms was not considered to be a sign of relevance. Each case was only kept if there was a convincing link between algorithmic personalisation and commercially relevant consumer exposure, as shown by documentary evidence.</w:t>
      </w:r>
    </w:p>
    <w:p w14:paraId="1DF657AD" w14:textId="77777777" w:rsidR="004E3468" w:rsidRPr="001E03D3" w:rsidRDefault="004E3468" w:rsidP="004E3468">
      <w:pPr>
        <w:rPr>
          <w:b/>
          <w:bCs/>
        </w:rPr>
      </w:pPr>
      <w:r w:rsidRPr="001E03D3">
        <w:rPr>
          <w:b/>
          <w:bCs/>
        </w:rPr>
        <w:lastRenderedPageBreak/>
        <w:t>Table 3.2: Profile of the Five Selected Cases</w:t>
      </w:r>
    </w:p>
    <w:tbl>
      <w:tblPr>
        <w:tblStyle w:val="GridTable1Light"/>
        <w:tblW w:w="0" w:type="auto"/>
        <w:tblLayout w:type="fixed"/>
        <w:tblLook w:val="04A0" w:firstRow="1" w:lastRow="0" w:firstColumn="1" w:lastColumn="0" w:noHBand="0" w:noVBand="1"/>
      </w:tblPr>
      <w:tblGrid>
        <w:gridCol w:w="1413"/>
        <w:gridCol w:w="1276"/>
        <w:gridCol w:w="1417"/>
        <w:gridCol w:w="1649"/>
        <w:gridCol w:w="1530"/>
        <w:gridCol w:w="1731"/>
      </w:tblGrid>
      <w:tr w:rsidR="004E3468" w:rsidRPr="007C47F0" w14:paraId="70954F3A" w14:textId="77777777" w:rsidTr="00675B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0E8E42D2" w14:textId="77777777" w:rsidR="004E3468" w:rsidRPr="007C47F0" w:rsidRDefault="004E3468" w:rsidP="00675BF6">
            <w:r w:rsidRPr="007C47F0">
              <w:t>Case</w:t>
            </w:r>
          </w:p>
        </w:tc>
        <w:tc>
          <w:tcPr>
            <w:tcW w:w="1276" w:type="dxa"/>
          </w:tcPr>
          <w:p w14:paraId="02A623E5" w14:textId="77777777" w:rsidR="004E3468" w:rsidRPr="007C47F0" w:rsidRDefault="004E3468" w:rsidP="00675BF6">
            <w:pPr>
              <w:cnfStyle w:val="100000000000" w:firstRow="1" w:lastRow="0" w:firstColumn="0" w:lastColumn="0" w:oddVBand="0" w:evenVBand="0" w:oddHBand="0" w:evenHBand="0" w:firstRowFirstColumn="0" w:firstRowLastColumn="0" w:lastRowFirstColumn="0" w:lastRowLastColumn="0"/>
            </w:pPr>
            <w:r w:rsidRPr="007C47F0">
              <w:t>Sector/platform role</w:t>
            </w:r>
          </w:p>
        </w:tc>
        <w:tc>
          <w:tcPr>
            <w:tcW w:w="1417" w:type="dxa"/>
          </w:tcPr>
          <w:p w14:paraId="3ABBC51C" w14:textId="77777777" w:rsidR="004E3468" w:rsidRPr="007C47F0" w:rsidRDefault="004E3468" w:rsidP="00675BF6">
            <w:pPr>
              <w:cnfStyle w:val="100000000000" w:firstRow="1" w:lastRow="0" w:firstColumn="0" w:lastColumn="0" w:oddVBand="0" w:evenVBand="0" w:oddHBand="0" w:evenHBand="0" w:firstRowFirstColumn="0" w:firstRowLastColumn="0" w:lastRowFirstColumn="0" w:lastRowLastColumn="0"/>
            </w:pPr>
            <w:r w:rsidRPr="007C47F0">
              <w:t>Pakistan relevance</w:t>
            </w:r>
          </w:p>
        </w:tc>
        <w:tc>
          <w:tcPr>
            <w:tcW w:w="1649" w:type="dxa"/>
          </w:tcPr>
          <w:p w14:paraId="50859080" w14:textId="77777777" w:rsidR="004E3468" w:rsidRPr="007C47F0" w:rsidRDefault="004E3468" w:rsidP="00675BF6">
            <w:pPr>
              <w:cnfStyle w:val="100000000000" w:firstRow="1" w:lastRow="0" w:firstColumn="0" w:lastColumn="0" w:oddVBand="0" w:evenVBand="0" w:oddHBand="0" w:evenHBand="0" w:firstRowFirstColumn="0" w:firstRowLastColumn="0" w:lastRowFirstColumn="0" w:lastRowLastColumn="0"/>
            </w:pPr>
            <w:r w:rsidRPr="007C47F0">
              <w:t>AI-personalisation practice</w:t>
            </w:r>
          </w:p>
        </w:tc>
        <w:tc>
          <w:tcPr>
            <w:tcW w:w="1530" w:type="dxa"/>
          </w:tcPr>
          <w:p w14:paraId="2F055A5D" w14:textId="77777777" w:rsidR="004E3468" w:rsidRPr="007C47F0" w:rsidRDefault="004E3468" w:rsidP="00675BF6">
            <w:pPr>
              <w:cnfStyle w:val="100000000000" w:firstRow="1" w:lastRow="0" w:firstColumn="0" w:lastColumn="0" w:oddVBand="0" w:evenVBand="0" w:oddHBand="0" w:evenHBand="0" w:firstRowFirstColumn="0" w:firstRowLastColumn="0" w:lastRowFirstColumn="0" w:lastRowLastColumn="0"/>
            </w:pPr>
            <w:r w:rsidRPr="007C47F0">
              <w:t>Generation Z relevance</w:t>
            </w:r>
          </w:p>
        </w:tc>
        <w:tc>
          <w:tcPr>
            <w:tcW w:w="1731" w:type="dxa"/>
          </w:tcPr>
          <w:p w14:paraId="7B686FC8" w14:textId="77777777" w:rsidR="004E3468" w:rsidRPr="007C47F0" w:rsidRDefault="004E3468" w:rsidP="00675BF6">
            <w:pPr>
              <w:cnfStyle w:val="100000000000" w:firstRow="1" w:lastRow="0" w:firstColumn="0" w:lastColumn="0" w:oddVBand="0" w:evenVBand="0" w:oddHBand="0" w:evenHBand="0" w:firstRowFirstColumn="0" w:firstRowLastColumn="0" w:lastRowFirstColumn="0" w:lastRowLastColumn="0"/>
            </w:pPr>
            <w:r w:rsidRPr="007C47F0">
              <w:t>Principal evidence</w:t>
            </w:r>
          </w:p>
        </w:tc>
      </w:tr>
      <w:tr w:rsidR="004E3468" w:rsidRPr="007C47F0" w14:paraId="4CBFF2E6" w14:textId="77777777" w:rsidTr="00675BF6">
        <w:tc>
          <w:tcPr>
            <w:cnfStyle w:val="001000000000" w:firstRow="0" w:lastRow="0" w:firstColumn="1" w:lastColumn="0" w:oddVBand="0" w:evenVBand="0" w:oddHBand="0" w:evenHBand="0" w:firstRowFirstColumn="0" w:firstRowLastColumn="0" w:lastRowFirstColumn="0" w:lastRowLastColumn="0"/>
            <w:tcW w:w="1413" w:type="dxa"/>
          </w:tcPr>
          <w:p w14:paraId="2B0D62C7" w14:textId="77777777" w:rsidR="004E3468" w:rsidRPr="007C47F0" w:rsidRDefault="004E3468" w:rsidP="00675BF6">
            <w:proofErr w:type="spellStart"/>
            <w:r w:rsidRPr="007C47F0">
              <w:t>Daraz</w:t>
            </w:r>
            <w:proofErr w:type="spellEnd"/>
          </w:p>
        </w:tc>
        <w:tc>
          <w:tcPr>
            <w:tcW w:w="1276" w:type="dxa"/>
          </w:tcPr>
          <w:p w14:paraId="3B9325C3"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E-commerce marketplace</w:t>
            </w:r>
          </w:p>
        </w:tc>
        <w:tc>
          <w:tcPr>
            <w:tcW w:w="1417" w:type="dxa"/>
          </w:tcPr>
          <w:p w14:paraId="171C8FE5"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Operates directly in Pakistan and facilitates online transactions</w:t>
            </w:r>
          </w:p>
        </w:tc>
        <w:tc>
          <w:tcPr>
            <w:tcW w:w="1649" w:type="dxa"/>
          </w:tcPr>
          <w:p w14:paraId="3DC906CE"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Product ranking, recommendation systems and personalised promotions</w:t>
            </w:r>
          </w:p>
        </w:tc>
        <w:tc>
          <w:tcPr>
            <w:tcW w:w="1530" w:type="dxa"/>
          </w:tcPr>
          <w:p w14:paraId="6416D2AB"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Product search, mobile shopping, reviews and discount sensitivity</w:t>
            </w:r>
          </w:p>
        </w:tc>
        <w:tc>
          <w:tcPr>
            <w:tcW w:w="1731" w:type="dxa"/>
          </w:tcPr>
          <w:p w14:paraId="5A9CCF0C"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Company materials, app information, academic studies, business press and industry reports</w:t>
            </w:r>
          </w:p>
        </w:tc>
      </w:tr>
      <w:tr w:rsidR="004E3468" w:rsidRPr="007C47F0" w14:paraId="30346C37" w14:textId="77777777" w:rsidTr="00675BF6">
        <w:tc>
          <w:tcPr>
            <w:cnfStyle w:val="001000000000" w:firstRow="0" w:lastRow="0" w:firstColumn="1" w:lastColumn="0" w:oddVBand="0" w:evenVBand="0" w:oddHBand="0" w:evenHBand="0" w:firstRowFirstColumn="0" w:firstRowLastColumn="0" w:lastRowFirstColumn="0" w:lastRowLastColumn="0"/>
            <w:tcW w:w="1413" w:type="dxa"/>
          </w:tcPr>
          <w:p w14:paraId="7AD63ED6" w14:textId="77777777" w:rsidR="004E3468" w:rsidRPr="007C47F0" w:rsidRDefault="004E3468" w:rsidP="00675BF6">
            <w:proofErr w:type="spellStart"/>
            <w:r w:rsidRPr="007C47F0">
              <w:t>foodpanda</w:t>
            </w:r>
            <w:proofErr w:type="spellEnd"/>
          </w:p>
        </w:tc>
        <w:tc>
          <w:tcPr>
            <w:tcW w:w="1276" w:type="dxa"/>
          </w:tcPr>
          <w:p w14:paraId="08359D6B"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Food and grocery delivery</w:t>
            </w:r>
          </w:p>
        </w:tc>
        <w:tc>
          <w:tcPr>
            <w:tcW w:w="1417" w:type="dxa"/>
          </w:tcPr>
          <w:p w14:paraId="0BE4C726"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Operates in major Pakistani cities</w:t>
            </w:r>
          </w:p>
        </w:tc>
        <w:tc>
          <w:tcPr>
            <w:tcW w:w="1649" w:type="dxa"/>
          </w:tcPr>
          <w:p w14:paraId="62B8B5E6"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Location-, browsing- and order-informed recommendations and promotions</w:t>
            </w:r>
          </w:p>
        </w:tc>
        <w:tc>
          <w:tcPr>
            <w:tcW w:w="1530" w:type="dxa"/>
          </w:tcPr>
          <w:p w14:paraId="63272220"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Mobile-first ordering, convenience and promotional responsiveness</w:t>
            </w:r>
          </w:p>
        </w:tc>
        <w:tc>
          <w:tcPr>
            <w:tcW w:w="1731" w:type="dxa"/>
          </w:tcPr>
          <w:p w14:paraId="6F552334"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Company sources, app descriptions, academic research and independent reporting</w:t>
            </w:r>
          </w:p>
        </w:tc>
      </w:tr>
      <w:tr w:rsidR="004E3468" w:rsidRPr="007C47F0" w14:paraId="4397C3FC" w14:textId="77777777" w:rsidTr="00675BF6">
        <w:tc>
          <w:tcPr>
            <w:cnfStyle w:val="001000000000" w:firstRow="0" w:lastRow="0" w:firstColumn="1" w:lastColumn="0" w:oddVBand="0" w:evenVBand="0" w:oddHBand="0" w:evenHBand="0" w:firstRowFirstColumn="0" w:firstRowLastColumn="0" w:lastRowFirstColumn="0" w:lastRowLastColumn="0"/>
            <w:tcW w:w="1413" w:type="dxa"/>
          </w:tcPr>
          <w:p w14:paraId="66284A3A" w14:textId="77777777" w:rsidR="004E3468" w:rsidRPr="007C47F0" w:rsidRDefault="004E3468" w:rsidP="00675BF6">
            <w:r w:rsidRPr="007C47F0">
              <w:t>TikTok</w:t>
            </w:r>
          </w:p>
        </w:tc>
        <w:tc>
          <w:tcPr>
            <w:tcW w:w="1276" w:type="dxa"/>
          </w:tcPr>
          <w:p w14:paraId="32B48184"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Short-video and product-discovery platform</w:t>
            </w:r>
          </w:p>
        </w:tc>
        <w:tc>
          <w:tcPr>
            <w:tcW w:w="1417" w:type="dxa"/>
          </w:tcPr>
          <w:p w14:paraId="51D974C0"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Accessible and widely used in Pakistan</w:t>
            </w:r>
          </w:p>
        </w:tc>
        <w:tc>
          <w:tcPr>
            <w:tcW w:w="1649" w:type="dxa"/>
          </w:tcPr>
          <w:p w14:paraId="1E60D4C0"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“For You” recommendations, personalised advertisements and behavioural content ranking</w:t>
            </w:r>
          </w:p>
        </w:tc>
        <w:tc>
          <w:tcPr>
            <w:tcW w:w="1530" w:type="dxa"/>
          </w:tcPr>
          <w:p w14:paraId="03CE8BEA"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High relevance to creator influence, entertainment and product discovery</w:t>
            </w:r>
          </w:p>
        </w:tc>
        <w:tc>
          <w:tcPr>
            <w:tcW w:w="1731" w:type="dxa"/>
          </w:tcPr>
          <w:p w14:paraId="25DA5265"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TikTok disclosures, academic research, regulatory sources and business reporting</w:t>
            </w:r>
          </w:p>
        </w:tc>
      </w:tr>
      <w:tr w:rsidR="004E3468" w:rsidRPr="007C47F0" w14:paraId="4F92772D" w14:textId="77777777" w:rsidTr="00675BF6">
        <w:tc>
          <w:tcPr>
            <w:cnfStyle w:val="001000000000" w:firstRow="0" w:lastRow="0" w:firstColumn="1" w:lastColumn="0" w:oddVBand="0" w:evenVBand="0" w:oddHBand="0" w:evenHBand="0" w:firstRowFirstColumn="0" w:firstRowLastColumn="0" w:lastRowFirstColumn="0" w:lastRowLastColumn="0"/>
            <w:tcW w:w="1413" w:type="dxa"/>
          </w:tcPr>
          <w:p w14:paraId="3046657A" w14:textId="77777777" w:rsidR="004E3468" w:rsidRPr="007C47F0" w:rsidRDefault="004E3468" w:rsidP="00675BF6">
            <w:r w:rsidRPr="007C47F0">
              <w:t>Instagram/Meta</w:t>
            </w:r>
          </w:p>
        </w:tc>
        <w:tc>
          <w:tcPr>
            <w:tcW w:w="1276" w:type="dxa"/>
          </w:tcPr>
          <w:p w14:paraId="17AFC560"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Social-media and advertising ecosystem</w:t>
            </w:r>
          </w:p>
        </w:tc>
        <w:tc>
          <w:tcPr>
            <w:tcW w:w="1417" w:type="dxa"/>
          </w:tcPr>
          <w:p w14:paraId="4D33B55D"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Accessible to Pakistani users and businesses</w:t>
            </w:r>
          </w:p>
        </w:tc>
        <w:tc>
          <w:tcPr>
            <w:tcW w:w="1649" w:type="dxa"/>
          </w:tcPr>
          <w:p w14:paraId="53C1812F"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 xml:space="preserve">Feed, Reels and Explore recommendations with </w:t>
            </w:r>
            <w:r w:rsidRPr="007C47F0">
              <w:lastRenderedPageBreak/>
              <w:t>personalised advertising</w:t>
            </w:r>
          </w:p>
        </w:tc>
        <w:tc>
          <w:tcPr>
            <w:tcW w:w="1530" w:type="dxa"/>
          </w:tcPr>
          <w:p w14:paraId="4185BE18"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lastRenderedPageBreak/>
              <w:t xml:space="preserve">Visual product discovery, influencer marketing </w:t>
            </w:r>
            <w:r w:rsidRPr="007C47F0">
              <w:lastRenderedPageBreak/>
              <w:t>and electronic word of mouth</w:t>
            </w:r>
          </w:p>
        </w:tc>
        <w:tc>
          <w:tcPr>
            <w:tcW w:w="1731" w:type="dxa"/>
          </w:tcPr>
          <w:p w14:paraId="42DA6647"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lastRenderedPageBreak/>
              <w:t xml:space="preserve">Meta disclosures, academic studies, advertising </w:t>
            </w:r>
            <w:r w:rsidRPr="007C47F0">
              <w:lastRenderedPageBreak/>
              <w:t>documents and independent reporting</w:t>
            </w:r>
          </w:p>
        </w:tc>
      </w:tr>
      <w:tr w:rsidR="004E3468" w:rsidRPr="007C47F0" w14:paraId="515817A2" w14:textId="77777777" w:rsidTr="00675BF6">
        <w:tc>
          <w:tcPr>
            <w:cnfStyle w:val="001000000000" w:firstRow="0" w:lastRow="0" w:firstColumn="1" w:lastColumn="0" w:oddVBand="0" w:evenVBand="0" w:oddHBand="0" w:evenHBand="0" w:firstRowFirstColumn="0" w:firstRowLastColumn="0" w:lastRowFirstColumn="0" w:lastRowLastColumn="0"/>
            <w:tcW w:w="1413" w:type="dxa"/>
          </w:tcPr>
          <w:p w14:paraId="40F2DAD4" w14:textId="77777777" w:rsidR="004E3468" w:rsidRPr="007C47F0" w:rsidRDefault="004E3468" w:rsidP="00675BF6">
            <w:r w:rsidRPr="007C47F0">
              <w:lastRenderedPageBreak/>
              <w:t>YouTube/Google</w:t>
            </w:r>
          </w:p>
        </w:tc>
        <w:tc>
          <w:tcPr>
            <w:tcW w:w="1276" w:type="dxa"/>
          </w:tcPr>
          <w:p w14:paraId="3FC1DCEB"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Video-discovery, search and advertising ecosystem</w:t>
            </w:r>
          </w:p>
        </w:tc>
        <w:tc>
          <w:tcPr>
            <w:tcW w:w="1417" w:type="dxa"/>
          </w:tcPr>
          <w:p w14:paraId="0B44FE6A"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Accessible to Pakistani consumers and advertisers</w:t>
            </w:r>
          </w:p>
        </w:tc>
        <w:tc>
          <w:tcPr>
            <w:tcW w:w="1649" w:type="dxa"/>
          </w:tcPr>
          <w:p w14:paraId="70E0D038"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Video recommendations, search personalisation and targeted advertisements</w:t>
            </w:r>
          </w:p>
        </w:tc>
        <w:tc>
          <w:tcPr>
            <w:tcW w:w="1530" w:type="dxa"/>
          </w:tcPr>
          <w:p w14:paraId="7BA0D885"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Reviews, tutorials, creator recommendations and product information</w:t>
            </w:r>
          </w:p>
        </w:tc>
        <w:tc>
          <w:tcPr>
            <w:tcW w:w="1731" w:type="dxa"/>
          </w:tcPr>
          <w:p w14:paraId="649F60F9" w14:textId="77777777" w:rsidR="004E3468" w:rsidRPr="007C47F0" w:rsidRDefault="004E3468" w:rsidP="00675BF6">
            <w:pPr>
              <w:cnfStyle w:val="000000000000" w:firstRow="0" w:lastRow="0" w:firstColumn="0" w:lastColumn="0" w:oddVBand="0" w:evenVBand="0" w:oddHBand="0" w:evenHBand="0" w:firstRowFirstColumn="0" w:firstRowLastColumn="0" w:lastRowFirstColumn="0" w:lastRowLastColumn="0"/>
            </w:pPr>
            <w:r w:rsidRPr="007C47F0">
              <w:t>Google disclosures, academic evidence, regulatory material and business reporting</w:t>
            </w:r>
          </w:p>
        </w:tc>
      </w:tr>
    </w:tbl>
    <w:p w14:paraId="3B8F8043" w14:textId="77777777" w:rsidR="004E3468" w:rsidRDefault="004E3468" w:rsidP="004E3468"/>
    <w:p w14:paraId="0B385F16" w14:textId="77777777" w:rsidR="004E3468" w:rsidRDefault="004E3468" w:rsidP="004E3468">
      <w:pPr>
        <w:pStyle w:val="Heading2"/>
      </w:pPr>
      <w:bookmarkStart w:id="40" w:name="_Toc240725968"/>
      <w:r>
        <w:t>3.5 Data Sources and Data Collection</w:t>
      </w:r>
      <w:bookmarkEnd w:id="40"/>
    </w:p>
    <w:p w14:paraId="0CA4932E" w14:textId="77777777" w:rsidR="004E3468" w:rsidRDefault="004E3468" w:rsidP="004E3468">
      <w:pPr>
        <w:pStyle w:val="Heading3"/>
      </w:pPr>
      <w:bookmarkStart w:id="41" w:name="_Toc240725969"/>
      <w:r>
        <w:t>3.5.1 Secondary Data Sources</w:t>
      </w:r>
      <w:bookmarkEnd w:id="41"/>
    </w:p>
    <w:p w14:paraId="20AF0A6E" w14:textId="77777777" w:rsidR="004E3468" w:rsidRDefault="004E3468" w:rsidP="004E3468">
      <w:r w:rsidRPr="00F75DB2">
        <w:t xml:space="preserve">Six types of documentary evidence were retrieved. First, theoretically grounded and methodologically evaluated peer-reviewed evidence was provided with regards to AI personalisation, Generation Z, trust, privacy and purchase intention. The big drawback in their study was that most did not investigate the selected companies or Pakistan directly. Secondly, company reports, transparency materials, investor publications offered official information on platform strategies and technologies. But if they were </w:t>
      </w:r>
      <w:proofErr w:type="gramStart"/>
      <w:r w:rsidRPr="00F75DB2">
        <w:t>unsuccessful</w:t>
      </w:r>
      <w:proofErr w:type="gramEnd"/>
      <w:r w:rsidRPr="00F75DB2">
        <w:t xml:space="preserve"> they may have been cut due to their strategic and reputational value. Third, Company websites, descriptions in other applications, press releases and public presentations gave current descriptions of features of recommendations and advertisements. These were considered “company reported evidence” and not independent evidence. Fourthly, government and regulatory data collected from Pakistan Telecommunication Authority (PTA), State Bank of Pakistan (SBP), Pakistan Bureau of Statistics (PBS) and Ministry of Commerce provided authoritative background data. These sources helped to provide information on infrastructure and market conditions, but were not particularly useful for psychological responses.</w:t>
      </w:r>
    </w:p>
    <w:p w14:paraId="762FD2B5" w14:textId="77777777" w:rsidR="004E3468" w:rsidRPr="00822882" w:rsidRDefault="004E3468" w:rsidP="004E3468">
      <w:pPr>
        <w:rPr>
          <w:b/>
          <w:bCs/>
        </w:rPr>
      </w:pPr>
      <w:r w:rsidRPr="00822882">
        <w:rPr>
          <w:b/>
          <w:bCs/>
        </w:rPr>
        <w:t>Table 3.3: Critical Appraisal of Documentary Sources</w:t>
      </w:r>
    </w:p>
    <w:tbl>
      <w:tblPr>
        <w:tblStyle w:val="GridTable1Light"/>
        <w:tblW w:w="0" w:type="auto"/>
        <w:tblLook w:val="04A0" w:firstRow="1" w:lastRow="0" w:firstColumn="1" w:lastColumn="0" w:noHBand="0" w:noVBand="1"/>
      </w:tblPr>
      <w:tblGrid>
        <w:gridCol w:w="1803"/>
        <w:gridCol w:w="1803"/>
        <w:gridCol w:w="1803"/>
        <w:gridCol w:w="1803"/>
        <w:gridCol w:w="1804"/>
      </w:tblGrid>
      <w:tr w:rsidR="004E3468" w:rsidRPr="00822882" w14:paraId="52DB162D" w14:textId="77777777" w:rsidTr="00675B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3B3652A" w14:textId="77777777" w:rsidR="004E3468" w:rsidRPr="00822882" w:rsidRDefault="004E3468" w:rsidP="00675BF6">
            <w:r w:rsidRPr="00822882">
              <w:t>Source category</w:t>
            </w:r>
          </w:p>
        </w:tc>
        <w:tc>
          <w:tcPr>
            <w:tcW w:w="1803" w:type="dxa"/>
          </w:tcPr>
          <w:p w14:paraId="343CB607" w14:textId="77777777" w:rsidR="004E3468" w:rsidRPr="00822882" w:rsidRDefault="004E3468" w:rsidP="00675BF6">
            <w:pPr>
              <w:cnfStyle w:val="100000000000" w:firstRow="1" w:lastRow="0" w:firstColumn="0" w:lastColumn="0" w:oddVBand="0" w:evenVBand="0" w:oddHBand="0" w:evenHBand="0" w:firstRowFirstColumn="0" w:firstRowLastColumn="0" w:lastRowFirstColumn="0" w:lastRowLastColumn="0"/>
            </w:pPr>
            <w:r w:rsidRPr="00822882">
              <w:t>Analytical use</w:t>
            </w:r>
          </w:p>
        </w:tc>
        <w:tc>
          <w:tcPr>
            <w:tcW w:w="1803" w:type="dxa"/>
          </w:tcPr>
          <w:p w14:paraId="1820061C" w14:textId="77777777" w:rsidR="004E3468" w:rsidRPr="00822882" w:rsidRDefault="004E3468" w:rsidP="00675BF6">
            <w:pPr>
              <w:cnfStyle w:val="100000000000" w:firstRow="1" w:lastRow="0" w:firstColumn="0" w:lastColumn="0" w:oddVBand="0" w:evenVBand="0" w:oddHBand="0" w:evenHBand="0" w:firstRowFirstColumn="0" w:firstRowLastColumn="0" w:lastRowFirstColumn="0" w:lastRowLastColumn="0"/>
            </w:pPr>
            <w:r w:rsidRPr="00822882">
              <w:t>Principal strength</w:t>
            </w:r>
          </w:p>
        </w:tc>
        <w:tc>
          <w:tcPr>
            <w:tcW w:w="1803" w:type="dxa"/>
          </w:tcPr>
          <w:p w14:paraId="1F97124D" w14:textId="77777777" w:rsidR="004E3468" w:rsidRPr="00822882" w:rsidRDefault="004E3468" w:rsidP="00675BF6">
            <w:pPr>
              <w:cnfStyle w:val="100000000000" w:firstRow="1" w:lastRow="0" w:firstColumn="0" w:lastColumn="0" w:oddVBand="0" w:evenVBand="0" w:oddHBand="0" w:evenHBand="0" w:firstRowFirstColumn="0" w:firstRowLastColumn="0" w:lastRowFirstColumn="0" w:lastRowLastColumn="0"/>
            </w:pPr>
            <w:r w:rsidRPr="00822882">
              <w:t>Main limitation</w:t>
            </w:r>
          </w:p>
        </w:tc>
        <w:tc>
          <w:tcPr>
            <w:tcW w:w="1804" w:type="dxa"/>
          </w:tcPr>
          <w:p w14:paraId="01A5DB4F" w14:textId="77777777" w:rsidR="004E3468" w:rsidRPr="00822882" w:rsidRDefault="004E3468" w:rsidP="00675BF6">
            <w:pPr>
              <w:cnfStyle w:val="100000000000" w:firstRow="1" w:lastRow="0" w:firstColumn="0" w:lastColumn="0" w:oddVBand="0" w:evenVBand="0" w:oddHBand="0" w:evenHBand="0" w:firstRowFirstColumn="0" w:firstRowLastColumn="0" w:lastRowFirstColumn="0" w:lastRowLastColumn="0"/>
            </w:pPr>
            <w:r w:rsidRPr="00822882">
              <w:t>Treatment in analysis</w:t>
            </w:r>
          </w:p>
        </w:tc>
      </w:tr>
      <w:tr w:rsidR="004E3468" w:rsidRPr="00822882" w14:paraId="72F0BEEA" w14:textId="77777777" w:rsidTr="00675BF6">
        <w:tc>
          <w:tcPr>
            <w:cnfStyle w:val="001000000000" w:firstRow="0" w:lastRow="0" w:firstColumn="1" w:lastColumn="0" w:oddVBand="0" w:evenVBand="0" w:oddHBand="0" w:evenHBand="0" w:firstRowFirstColumn="0" w:firstRowLastColumn="0" w:lastRowFirstColumn="0" w:lastRowLastColumn="0"/>
            <w:tcW w:w="1803" w:type="dxa"/>
          </w:tcPr>
          <w:p w14:paraId="39EEAA32" w14:textId="77777777" w:rsidR="004E3468" w:rsidRPr="00822882" w:rsidRDefault="004E3468" w:rsidP="00675BF6">
            <w:r w:rsidRPr="00822882">
              <w:lastRenderedPageBreak/>
              <w:t>Peer-reviewed research</w:t>
            </w:r>
          </w:p>
        </w:tc>
        <w:tc>
          <w:tcPr>
            <w:tcW w:w="1803" w:type="dxa"/>
          </w:tcPr>
          <w:p w14:paraId="14040A0C"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Theory and consumer-response mechanisms</w:t>
            </w:r>
          </w:p>
        </w:tc>
        <w:tc>
          <w:tcPr>
            <w:tcW w:w="1803" w:type="dxa"/>
          </w:tcPr>
          <w:p w14:paraId="7A022594"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Academic and methodological scrutiny</w:t>
            </w:r>
          </w:p>
        </w:tc>
        <w:tc>
          <w:tcPr>
            <w:tcW w:w="1803" w:type="dxa"/>
          </w:tcPr>
          <w:p w14:paraId="3F6899F3"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May lack Pakistan or company specificity</w:t>
            </w:r>
          </w:p>
        </w:tc>
        <w:tc>
          <w:tcPr>
            <w:tcW w:w="1804" w:type="dxa"/>
          </w:tcPr>
          <w:p w14:paraId="2AE6CA6F"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High weight following methodological appraisal</w:t>
            </w:r>
          </w:p>
        </w:tc>
      </w:tr>
      <w:tr w:rsidR="004E3468" w:rsidRPr="00822882" w14:paraId="0783912F" w14:textId="77777777" w:rsidTr="00675BF6">
        <w:tc>
          <w:tcPr>
            <w:cnfStyle w:val="001000000000" w:firstRow="0" w:lastRow="0" w:firstColumn="1" w:lastColumn="0" w:oddVBand="0" w:evenVBand="0" w:oddHBand="0" w:evenHBand="0" w:firstRowFirstColumn="0" w:firstRowLastColumn="0" w:lastRowFirstColumn="0" w:lastRowLastColumn="0"/>
            <w:tcW w:w="1803" w:type="dxa"/>
          </w:tcPr>
          <w:p w14:paraId="18D918DC" w14:textId="77777777" w:rsidR="004E3468" w:rsidRPr="00822882" w:rsidRDefault="004E3468" w:rsidP="00675BF6">
            <w:r w:rsidRPr="00822882">
              <w:t>Company and investor reports</w:t>
            </w:r>
          </w:p>
        </w:tc>
        <w:tc>
          <w:tcPr>
            <w:tcW w:w="1803" w:type="dxa"/>
          </w:tcPr>
          <w:p w14:paraId="5B9B8184"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Platform strategy and implementation</w:t>
            </w:r>
          </w:p>
        </w:tc>
        <w:tc>
          <w:tcPr>
            <w:tcW w:w="1803" w:type="dxa"/>
          </w:tcPr>
          <w:p w14:paraId="77C49DBC"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Direct organisational evidence</w:t>
            </w:r>
          </w:p>
        </w:tc>
        <w:tc>
          <w:tcPr>
            <w:tcW w:w="1803" w:type="dxa"/>
          </w:tcPr>
          <w:p w14:paraId="4CE42E02"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Selective disclosure and success bias</w:t>
            </w:r>
          </w:p>
        </w:tc>
        <w:tc>
          <w:tcPr>
            <w:tcW w:w="1804" w:type="dxa"/>
          </w:tcPr>
          <w:p w14:paraId="68C5CE2D"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Used to establish reported practices</w:t>
            </w:r>
          </w:p>
        </w:tc>
      </w:tr>
      <w:tr w:rsidR="004E3468" w:rsidRPr="00822882" w14:paraId="36FA5311" w14:textId="77777777" w:rsidTr="00675BF6">
        <w:tc>
          <w:tcPr>
            <w:cnfStyle w:val="001000000000" w:firstRow="0" w:lastRow="0" w:firstColumn="1" w:lastColumn="0" w:oddVBand="0" w:evenVBand="0" w:oddHBand="0" w:evenHBand="0" w:firstRowFirstColumn="0" w:firstRowLastColumn="0" w:lastRowFirstColumn="0" w:lastRowLastColumn="0"/>
            <w:tcW w:w="1803" w:type="dxa"/>
          </w:tcPr>
          <w:p w14:paraId="5D655CB6" w14:textId="77777777" w:rsidR="004E3468" w:rsidRPr="00822882" w:rsidRDefault="004E3468" w:rsidP="00675BF6">
            <w:r w:rsidRPr="00822882">
              <w:t>Websites, applications and press releases</w:t>
            </w:r>
          </w:p>
        </w:tc>
        <w:tc>
          <w:tcPr>
            <w:tcW w:w="1803" w:type="dxa"/>
          </w:tcPr>
          <w:p w14:paraId="14A2AB81"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Features and service announcements</w:t>
            </w:r>
          </w:p>
        </w:tc>
        <w:tc>
          <w:tcPr>
            <w:tcW w:w="1803" w:type="dxa"/>
          </w:tcPr>
          <w:p w14:paraId="3F9A313B"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Current and directly accessible</w:t>
            </w:r>
          </w:p>
        </w:tc>
        <w:tc>
          <w:tcPr>
            <w:tcW w:w="1803" w:type="dxa"/>
          </w:tcPr>
          <w:p w14:paraId="195F7535"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Promotional self-presentation</w:t>
            </w:r>
          </w:p>
        </w:tc>
        <w:tc>
          <w:tcPr>
            <w:tcW w:w="1804" w:type="dxa"/>
          </w:tcPr>
          <w:p w14:paraId="7E2044BF"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Labelled as company-reported evidence</w:t>
            </w:r>
          </w:p>
        </w:tc>
      </w:tr>
      <w:tr w:rsidR="004E3468" w:rsidRPr="00822882" w14:paraId="5211A0FC" w14:textId="77777777" w:rsidTr="00675BF6">
        <w:tc>
          <w:tcPr>
            <w:cnfStyle w:val="001000000000" w:firstRow="0" w:lastRow="0" w:firstColumn="1" w:lastColumn="0" w:oddVBand="0" w:evenVBand="0" w:oddHBand="0" w:evenHBand="0" w:firstRowFirstColumn="0" w:firstRowLastColumn="0" w:lastRowFirstColumn="0" w:lastRowLastColumn="0"/>
            <w:tcW w:w="1803" w:type="dxa"/>
          </w:tcPr>
          <w:p w14:paraId="3C517A6F" w14:textId="77777777" w:rsidR="004E3468" w:rsidRPr="00822882" w:rsidRDefault="004E3468" w:rsidP="00675BF6">
            <w:r w:rsidRPr="00822882">
              <w:t>Government and regulatory publications</w:t>
            </w:r>
          </w:p>
        </w:tc>
        <w:tc>
          <w:tcPr>
            <w:tcW w:w="1803" w:type="dxa"/>
          </w:tcPr>
          <w:p w14:paraId="1CD2C433"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Pakistan’s market and infrastructure</w:t>
            </w:r>
          </w:p>
        </w:tc>
        <w:tc>
          <w:tcPr>
            <w:tcW w:w="1803" w:type="dxa"/>
          </w:tcPr>
          <w:p w14:paraId="5CBDA421"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Authoritative contextual information</w:t>
            </w:r>
          </w:p>
        </w:tc>
        <w:tc>
          <w:tcPr>
            <w:tcW w:w="1803" w:type="dxa"/>
          </w:tcPr>
          <w:p w14:paraId="724E6A64"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Limited consumer-level interpretation</w:t>
            </w:r>
          </w:p>
        </w:tc>
        <w:tc>
          <w:tcPr>
            <w:tcW w:w="1804" w:type="dxa"/>
          </w:tcPr>
          <w:p w14:paraId="45546774"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Used to establish contextual conditions</w:t>
            </w:r>
          </w:p>
        </w:tc>
      </w:tr>
      <w:tr w:rsidR="004E3468" w:rsidRPr="00822882" w14:paraId="55233A66" w14:textId="77777777" w:rsidTr="00675BF6">
        <w:tc>
          <w:tcPr>
            <w:cnfStyle w:val="001000000000" w:firstRow="0" w:lastRow="0" w:firstColumn="1" w:lastColumn="0" w:oddVBand="0" w:evenVBand="0" w:oddHBand="0" w:evenHBand="0" w:firstRowFirstColumn="0" w:firstRowLastColumn="0" w:lastRowFirstColumn="0" w:lastRowLastColumn="0"/>
            <w:tcW w:w="1803" w:type="dxa"/>
          </w:tcPr>
          <w:p w14:paraId="0959C735" w14:textId="77777777" w:rsidR="004E3468" w:rsidRPr="00822882" w:rsidRDefault="004E3468" w:rsidP="00675BF6">
            <w:r w:rsidRPr="00822882">
              <w:t>Market and analyst reports</w:t>
            </w:r>
          </w:p>
        </w:tc>
        <w:tc>
          <w:tcPr>
            <w:tcW w:w="1803" w:type="dxa"/>
          </w:tcPr>
          <w:p w14:paraId="543BDFB2"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Industry benchmarks and trends</w:t>
            </w:r>
          </w:p>
        </w:tc>
        <w:tc>
          <w:tcPr>
            <w:tcW w:w="1803" w:type="dxa"/>
          </w:tcPr>
          <w:p w14:paraId="18018649"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Comparative evidence</w:t>
            </w:r>
          </w:p>
        </w:tc>
        <w:tc>
          <w:tcPr>
            <w:tcW w:w="1803" w:type="dxa"/>
          </w:tcPr>
          <w:p w14:paraId="0D895119"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Commercial interests and opacity</w:t>
            </w:r>
          </w:p>
        </w:tc>
        <w:tc>
          <w:tcPr>
            <w:tcW w:w="1804" w:type="dxa"/>
          </w:tcPr>
          <w:p w14:paraId="67F8F6DC"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Used cautiously and triangulated</w:t>
            </w:r>
          </w:p>
        </w:tc>
      </w:tr>
      <w:tr w:rsidR="004E3468" w:rsidRPr="00822882" w14:paraId="0CE2B83A" w14:textId="77777777" w:rsidTr="00675BF6">
        <w:tc>
          <w:tcPr>
            <w:cnfStyle w:val="001000000000" w:firstRow="0" w:lastRow="0" w:firstColumn="1" w:lastColumn="0" w:oddVBand="0" w:evenVBand="0" w:oddHBand="0" w:evenHBand="0" w:firstRowFirstColumn="0" w:firstRowLastColumn="0" w:lastRowFirstColumn="0" w:lastRowLastColumn="0"/>
            <w:tcW w:w="1803" w:type="dxa"/>
          </w:tcPr>
          <w:p w14:paraId="43844B26" w14:textId="77777777" w:rsidR="004E3468" w:rsidRPr="00822882" w:rsidRDefault="004E3468" w:rsidP="00675BF6">
            <w:r w:rsidRPr="00822882">
              <w:t>Reputable business media</w:t>
            </w:r>
          </w:p>
        </w:tc>
        <w:tc>
          <w:tcPr>
            <w:tcW w:w="1803" w:type="dxa"/>
          </w:tcPr>
          <w:p w14:paraId="4543C074"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External case evidence</w:t>
            </w:r>
          </w:p>
        </w:tc>
        <w:tc>
          <w:tcPr>
            <w:tcW w:w="1803" w:type="dxa"/>
          </w:tcPr>
          <w:p w14:paraId="533AFF33"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Independent scrutiny</w:t>
            </w:r>
          </w:p>
        </w:tc>
        <w:tc>
          <w:tcPr>
            <w:tcW w:w="1803" w:type="dxa"/>
          </w:tcPr>
          <w:p w14:paraId="195D384C"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Uneven depth and possible dependence on corporate sources</w:t>
            </w:r>
          </w:p>
        </w:tc>
        <w:tc>
          <w:tcPr>
            <w:tcW w:w="1804" w:type="dxa"/>
          </w:tcPr>
          <w:p w14:paraId="28457D40" w14:textId="77777777" w:rsidR="004E3468" w:rsidRPr="00822882" w:rsidRDefault="004E3468" w:rsidP="00675BF6">
            <w:pPr>
              <w:cnfStyle w:val="000000000000" w:firstRow="0" w:lastRow="0" w:firstColumn="0" w:lastColumn="0" w:oddVBand="0" w:evenVBand="0" w:oddHBand="0" w:evenHBand="0" w:firstRowFirstColumn="0" w:firstRowLastColumn="0" w:lastRowFirstColumn="0" w:lastRowLastColumn="0"/>
            </w:pPr>
            <w:r w:rsidRPr="00822882">
              <w:t>Used to corroborate or challenge company narratives</w:t>
            </w:r>
          </w:p>
        </w:tc>
      </w:tr>
    </w:tbl>
    <w:p w14:paraId="70C2307B" w14:textId="77777777" w:rsidR="004E3468" w:rsidRDefault="004E3468" w:rsidP="004E3468">
      <w:pPr>
        <w:pStyle w:val="Heading3"/>
      </w:pPr>
      <w:bookmarkStart w:id="42" w:name="_Toc240725970"/>
      <w:r>
        <w:t>3.5.2 Search and Collection Process</w:t>
      </w:r>
      <w:bookmarkEnd w:id="42"/>
    </w:p>
    <w:p w14:paraId="64CACD5A" w14:textId="77777777" w:rsidR="004E3468" w:rsidRDefault="004E3468" w:rsidP="004E3468">
      <w:r>
        <w:t xml:space="preserve">The last period for documentary search was set from 1st September to 20th September 2026. The final figures should be checked against the search log for 20th September as the date of the search should be after that date in order for the dissertation to report that the search had been completed. Search strategies involved were the search on Scopus, Web of Science, Business Source Complete and Google Scholar. These searches were complemented with a focused test of various websites of </w:t>
      </w:r>
      <w:proofErr w:type="spellStart"/>
      <w:r>
        <w:t>Daraz</w:t>
      </w:r>
      <w:proofErr w:type="spellEnd"/>
      <w:r>
        <w:t xml:space="preserve">, </w:t>
      </w:r>
      <w:proofErr w:type="spellStart"/>
      <w:r>
        <w:t>foodpanda</w:t>
      </w:r>
      <w:proofErr w:type="spellEnd"/>
      <w:r>
        <w:t>, TikTok, Meta and various government and regulatory portals of Pakistan.</w:t>
      </w:r>
    </w:p>
    <w:p w14:paraId="5334DA79" w14:textId="77777777" w:rsidR="004E3468" w:rsidRDefault="004E3468" w:rsidP="004E3468">
      <w:r>
        <w:lastRenderedPageBreak/>
        <w:t>The evidence was mainly limited to the period of 2019-2026. The search strings contained technological, marketing, consumer and geographical and company specific aspects:</w:t>
      </w:r>
    </w:p>
    <w:p w14:paraId="2DAE3990" w14:textId="77777777" w:rsidR="004E3468" w:rsidRDefault="004E3468" w:rsidP="004E3468">
      <w:r>
        <w:t xml:space="preserve">(artificial intelligence OR algorithmic personalisation OR recommendation system) AND (personalised marketing OR targeted advertising) AND (purchase intention OR consumer behaviour) AND (Generation Z OR young consumers) AND (Pakistan OR </w:t>
      </w:r>
      <w:proofErr w:type="spellStart"/>
      <w:r>
        <w:t>Daraz</w:t>
      </w:r>
      <w:proofErr w:type="spellEnd"/>
      <w:r>
        <w:t xml:space="preserve"> OR </w:t>
      </w:r>
      <w:proofErr w:type="spellStart"/>
      <w:r>
        <w:t>foodpanda</w:t>
      </w:r>
      <w:proofErr w:type="spellEnd"/>
      <w:r>
        <w:t xml:space="preserve"> OR </w:t>
      </w:r>
      <w:proofErr w:type="spellStart"/>
      <w:r>
        <w:t>tiktok</w:t>
      </w:r>
      <w:proofErr w:type="spellEnd"/>
      <w:r>
        <w:t xml:space="preserve"> OR </w:t>
      </w:r>
      <w:proofErr w:type="spellStart"/>
      <w:r>
        <w:t>instagram</w:t>
      </w:r>
      <w:proofErr w:type="spellEnd"/>
      <w:r>
        <w:t xml:space="preserve"> OR meta OR </w:t>
      </w:r>
      <w:proofErr w:type="spellStart"/>
      <w:r>
        <w:t>youtube</w:t>
      </w:r>
      <w:proofErr w:type="spellEnd"/>
      <w:r>
        <w:t xml:space="preserve"> OR google OR google).</w:t>
      </w:r>
    </w:p>
    <w:p w14:paraId="0FE3087B" w14:textId="77777777" w:rsidR="004E3468" w:rsidRDefault="004E3468" w:rsidP="004E3468">
      <w:r>
        <w:t>The search was done as a separate search for every company to avoid excluding relevant technical and/or organisational documents from the search as a single combined string search might.</w:t>
      </w:r>
    </w:p>
    <w:p w14:paraId="13C90EE2" w14:textId="77777777" w:rsidR="004E3468" w:rsidRPr="00D30F8C" w:rsidRDefault="004E3468" w:rsidP="004E3468">
      <w:pPr>
        <w:rPr>
          <w:b/>
          <w:bCs/>
        </w:rPr>
      </w:pPr>
      <w:r w:rsidRPr="00D30F8C">
        <w:rPr>
          <w:b/>
          <w:bCs/>
        </w:rPr>
        <w:t>Table 3.4: Documentary Search and Screening Record</w:t>
      </w:r>
    </w:p>
    <w:tbl>
      <w:tblPr>
        <w:tblStyle w:val="GridTable1Light"/>
        <w:tblW w:w="0" w:type="auto"/>
        <w:tblLook w:val="04A0" w:firstRow="1" w:lastRow="0" w:firstColumn="1" w:lastColumn="0" w:noHBand="0" w:noVBand="1"/>
      </w:tblPr>
      <w:tblGrid>
        <w:gridCol w:w="6516"/>
        <w:gridCol w:w="2500"/>
      </w:tblGrid>
      <w:tr w:rsidR="004E3468" w:rsidRPr="00D83D00" w14:paraId="649D332C" w14:textId="77777777" w:rsidTr="00675B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Pr>
          <w:p w14:paraId="234CB06C" w14:textId="77777777" w:rsidR="004E3468" w:rsidRPr="00D83D00" w:rsidRDefault="004E3468" w:rsidP="00675BF6">
            <w:r w:rsidRPr="00D83D00">
              <w:t>Search stage</w:t>
            </w:r>
          </w:p>
        </w:tc>
        <w:tc>
          <w:tcPr>
            <w:tcW w:w="2500" w:type="dxa"/>
          </w:tcPr>
          <w:p w14:paraId="5018DB2D" w14:textId="77777777" w:rsidR="004E3468" w:rsidRPr="00D83D00" w:rsidRDefault="004E3468" w:rsidP="00675BF6">
            <w:pPr>
              <w:cnfStyle w:val="100000000000" w:firstRow="1" w:lastRow="0" w:firstColumn="0" w:lastColumn="0" w:oddVBand="0" w:evenVBand="0" w:oddHBand="0" w:evenHBand="0" w:firstRowFirstColumn="0" w:firstRowLastColumn="0" w:lastRowFirstColumn="0" w:lastRowLastColumn="0"/>
            </w:pPr>
            <w:r w:rsidRPr="00D83D00">
              <w:t>Provisional number</w:t>
            </w:r>
          </w:p>
        </w:tc>
      </w:tr>
      <w:tr w:rsidR="004E3468" w:rsidRPr="00D83D00" w14:paraId="301EA00E" w14:textId="77777777" w:rsidTr="00675BF6">
        <w:tc>
          <w:tcPr>
            <w:cnfStyle w:val="001000000000" w:firstRow="0" w:lastRow="0" w:firstColumn="1" w:lastColumn="0" w:oddVBand="0" w:evenVBand="0" w:oddHBand="0" w:evenHBand="0" w:firstRowFirstColumn="0" w:firstRowLastColumn="0" w:lastRowFirstColumn="0" w:lastRowLastColumn="0"/>
            <w:tcW w:w="6516" w:type="dxa"/>
          </w:tcPr>
          <w:p w14:paraId="7DC1196A" w14:textId="77777777" w:rsidR="004E3468" w:rsidRPr="00D83D00" w:rsidRDefault="004E3468" w:rsidP="00675BF6">
            <w:r w:rsidRPr="00D83D00">
              <w:t>Academic database records identified</w:t>
            </w:r>
          </w:p>
        </w:tc>
        <w:tc>
          <w:tcPr>
            <w:tcW w:w="2500" w:type="dxa"/>
          </w:tcPr>
          <w:p w14:paraId="73F8F011"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82</w:t>
            </w:r>
          </w:p>
        </w:tc>
      </w:tr>
      <w:tr w:rsidR="004E3468" w:rsidRPr="00D83D00" w14:paraId="297DAEBE" w14:textId="77777777" w:rsidTr="00675BF6">
        <w:tc>
          <w:tcPr>
            <w:cnfStyle w:val="001000000000" w:firstRow="0" w:lastRow="0" w:firstColumn="1" w:lastColumn="0" w:oddVBand="0" w:evenVBand="0" w:oddHBand="0" w:evenHBand="0" w:firstRowFirstColumn="0" w:firstRowLastColumn="0" w:lastRowFirstColumn="0" w:lastRowLastColumn="0"/>
            <w:tcW w:w="6516" w:type="dxa"/>
          </w:tcPr>
          <w:p w14:paraId="21EF17DF" w14:textId="77777777" w:rsidR="004E3468" w:rsidRPr="00D83D00" w:rsidRDefault="004E3468" w:rsidP="00675BF6">
            <w:r w:rsidRPr="00D83D00">
              <w:t>Company and platform documents identified</w:t>
            </w:r>
          </w:p>
        </w:tc>
        <w:tc>
          <w:tcPr>
            <w:tcW w:w="2500" w:type="dxa"/>
          </w:tcPr>
          <w:p w14:paraId="6C73973B"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31</w:t>
            </w:r>
          </w:p>
        </w:tc>
      </w:tr>
      <w:tr w:rsidR="004E3468" w:rsidRPr="00D83D00" w14:paraId="7C503021" w14:textId="77777777" w:rsidTr="00675BF6">
        <w:tc>
          <w:tcPr>
            <w:cnfStyle w:val="001000000000" w:firstRow="0" w:lastRow="0" w:firstColumn="1" w:lastColumn="0" w:oddVBand="0" w:evenVBand="0" w:oddHBand="0" w:evenHBand="0" w:firstRowFirstColumn="0" w:firstRowLastColumn="0" w:lastRowFirstColumn="0" w:lastRowLastColumn="0"/>
            <w:tcW w:w="6516" w:type="dxa"/>
          </w:tcPr>
          <w:p w14:paraId="55A56FB0" w14:textId="77777777" w:rsidR="004E3468" w:rsidRPr="00D83D00" w:rsidRDefault="004E3468" w:rsidP="00675BF6">
            <w:r w:rsidRPr="00D83D00">
              <w:t>Government and regulatory documents identified</w:t>
            </w:r>
          </w:p>
        </w:tc>
        <w:tc>
          <w:tcPr>
            <w:tcW w:w="2500" w:type="dxa"/>
          </w:tcPr>
          <w:p w14:paraId="46BA8369"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14</w:t>
            </w:r>
          </w:p>
        </w:tc>
      </w:tr>
      <w:tr w:rsidR="004E3468" w:rsidRPr="00D83D00" w14:paraId="551C250A" w14:textId="77777777" w:rsidTr="00675BF6">
        <w:tc>
          <w:tcPr>
            <w:cnfStyle w:val="001000000000" w:firstRow="0" w:lastRow="0" w:firstColumn="1" w:lastColumn="0" w:oddVBand="0" w:evenVBand="0" w:oddHBand="0" w:evenHBand="0" w:firstRowFirstColumn="0" w:firstRowLastColumn="0" w:lastRowFirstColumn="0" w:lastRowLastColumn="0"/>
            <w:tcW w:w="6516" w:type="dxa"/>
          </w:tcPr>
          <w:p w14:paraId="2B534BCA" w14:textId="77777777" w:rsidR="004E3468" w:rsidRPr="00D83D00" w:rsidRDefault="004E3468" w:rsidP="00675BF6">
            <w:r w:rsidRPr="00D83D00">
              <w:t>Industry and reputable business-media records identified</w:t>
            </w:r>
          </w:p>
        </w:tc>
        <w:tc>
          <w:tcPr>
            <w:tcW w:w="2500" w:type="dxa"/>
          </w:tcPr>
          <w:p w14:paraId="358F4A24"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23</w:t>
            </w:r>
          </w:p>
        </w:tc>
      </w:tr>
      <w:tr w:rsidR="004E3468" w:rsidRPr="00D83D00" w14:paraId="5487B357" w14:textId="77777777" w:rsidTr="00675BF6">
        <w:tc>
          <w:tcPr>
            <w:cnfStyle w:val="001000000000" w:firstRow="0" w:lastRow="0" w:firstColumn="1" w:lastColumn="0" w:oddVBand="0" w:evenVBand="0" w:oddHBand="0" w:evenHBand="0" w:firstRowFirstColumn="0" w:firstRowLastColumn="0" w:lastRowFirstColumn="0" w:lastRowLastColumn="0"/>
            <w:tcW w:w="6516" w:type="dxa"/>
          </w:tcPr>
          <w:p w14:paraId="33C5C1EE" w14:textId="77777777" w:rsidR="004E3468" w:rsidRPr="00D83D00" w:rsidRDefault="004E3468" w:rsidP="00675BF6">
            <w:r w:rsidRPr="00D83D00">
              <w:t>Total records identified</w:t>
            </w:r>
          </w:p>
        </w:tc>
        <w:tc>
          <w:tcPr>
            <w:tcW w:w="2500" w:type="dxa"/>
          </w:tcPr>
          <w:p w14:paraId="44ADA45F"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150</w:t>
            </w:r>
          </w:p>
        </w:tc>
      </w:tr>
      <w:tr w:rsidR="004E3468" w:rsidRPr="00D83D00" w14:paraId="25DD77C4" w14:textId="77777777" w:rsidTr="00675BF6">
        <w:tc>
          <w:tcPr>
            <w:cnfStyle w:val="001000000000" w:firstRow="0" w:lastRow="0" w:firstColumn="1" w:lastColumn="0" w:oddVBand="0" w:evenVBand="0" w:oddHBand="0" w:evenHBand="0" w:firstRowFirstColumn="0" w:firstRowLastColumn="0" w:lastRowFirstColumn="0" w:lastRowLastColumn="0"/>
            <w:tcW w:w="6516" w:type="dxa"/>
          </w:tcPr>
          <w:p w14:paraId="74F800D8" w14:textId="77777777" w:rsidR="004E3468" w:rsidRPr="00D83D00" w:rsidRDefault="004E3468" w:rsidP="00675BF6">
            <w:r w:rsidRPr="00D83D00">
              <w:t>Duplicates removed</w:t>
            </w:r>
          </w:p>
        </w:tc>
        <w:tc>
          <w:tcPr>
            <w:tcW w:w="2500" w:type="dxa"/>
          </w:tcPr>
          <w:p w14:paraId="6945626A"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30</w:t>
            </w:r>
          </w:p>
        </w:tc>
      </w:tr>
      <w:tr w:rsidR="004E3468" w:rsidRPr="00D83D00" w14:paraId="15442DC6" w14:textId="77777777" w:rsidTr="00675BF6">
        <w:tc>
          <w:tcPr>
            <w:cnfStyle w:val="001000000000" w:firstRow="0" w:lastRow="0" w:firstColumn="1" w:lastColumn="0" w:oddVBand="0" w:evenVBand="0" w:oddHBand="0" w:evenHBand="0" w:firstRowFirstColumn="0" w:firstRowLastColumn="0" w:lastRowFirstColumn="0" w:lastRowLastColumn="0"/>
            <w:tcW w:w="6516" w:type="dxa"/>
          </w:tcPr>
          <w:p w14:paraId="3C486C53" w14:textId="77777777" w:rsidR="004E3468" w:rsidRPr="00D83D00" w:rsidRDefault="004E3468" w:rsidP="00675BF6">
            <w:r w:rsidRPr="00D83D00">
              <w:t>Unique documents screened</w:t>
            </w:r>
          </w:p>
        </w:tc>
        <w:tc>
          <w:tcPr>
            <w:tcW w:w="2500" w:type="dxa"/>
          </w:tcPr>
          <w:p w14:paraId="417088FD"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120</w:t>
            </w:r>
          </w:p>
        </w:tc>
      </w:tr>
      <w:tr w:rsidR="004E3468" w:rsidRPr="00D83D00" w14:paraId="6AFC8BD3" w14:textId="77777777" w:rsidTr="00675BF6">
        <w:tc>
          <w:tcPr>
            <w:cnfStyle w:val="001000000000" w:firstRow="0" w:lastRow="0" w:firstColumn="1" w:lastColumn="0" w:oddVBand="0" w:evenVBand="0" w:oddHBand="0" w:evenHBand="0" w:firstRowFirstColumn="0" w:firstRowLastColumn="0" w:lastRowFirstColumn="0" w:lastRowLastColumn="0"/>
            <w:tcW w:w="6516" w:type="dxa"/>
          </w:tcPr>
          <w:p w14:paraId="739CD2ED" w14:textId="77777777" w:rsidR="004E3468" w:rsidRPr="00D83D00" w:rsidRDefault="004E3468" w:rsidP="00675BF6">
            <w:r w:rsidRPr="00D83D00">
              <w:t>Documents excluded during title/relevance screening</w:t>
            </w:r>
          </w:p>
        </w:tc>
        <w:tc>
          <w:tcPr>
            <w:tcW w:w="2500" w:type="dxa"/>
          </w:tcPr>
          <w:p w14:paraId="6254D1AC"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55</w:t>
            </w:r>
          </w:p>
        </w:tc>
      </w:tr>
      <w:tr w:rsidR="004E3468" w:rsidRPr="00D83D00" w14:paraId="58FD51FB" w14:textId="77777777" w:rsidTr="00675BF6">
        <w:tc>
          <w:tcPr>
            <w:cnfStyle w:val="001000000000" w:firstRow="0" w:lastRow="0" w:firstColumn="1" w:lastColumn="0" w:oddVBand="0" w:evenVBand="0" w:oddHBand="0" w:evenHBand="0" w:firstRowFirstColumn="0" w:firstRowLastColumn="0" w:lastRowFirstColumn="0" w:lastRowLastColumn="0"/>
            <w:tcW w:w="6516" w:type="dxa"/>
          </w:tcPr>
          <w:p w14:paraId="758CFD68" w14:textId="77777777" w:rsidR="004E3468" w:rsidRPr="00D83D00" w:rsidRDefault="004E3468" w:rsidP="00675BF6">
            <w:r w:rsidRPr="00D83D00">
              <w:t>Full-text documents assessed</w:t>
            </w:r>
          </w:p>
        </w:tc>
        <w:tc>
          <w:tcPr>
            <w:tcW w:w="2500" w:type="dxa"/>
          </w:tcPr>
          <w:p w14:paraId="3CE28461"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65</w:t>
            </w:r>
          </w:p>
        </w:tc>
      </w:tr>
      <w:tr w:rsidR="004E3468" w:rsidRPr="00D83D00" w14:paraId="545E4134" w14:textId="77777777" w:rsidTr="00675BF6">
        <w:tc>
          <w:tcPr>
            <w:cnfStyle w:val="001000000000" w:firstRow="0" w:lastRow="0" w:firstColumn="1" w:lastColumn="0" w:oddVBand="0" w:evenVBand="0" w:oddHBand="0" w:evenHBand="0" w:firstRowFirstColumn="0" w:firstRowLastColumn="0" w:lastRowFirstColumn="0" w:lastRowLastColumn="0"/>
            <w:tcW w:w="6516" w:type="dxa"/>
          </w:tcPr>
          <w:p w14:paraId="093EF4BC" w14:textId="77777777" w:rsidR="004E3468" w:rsidRPr="00D83D00" w:rsidRDefault="004E3468" w:rsidP="00675BF6">
            <w:r w:rsidRPr="00D83D00">
              <w:t>Full-text documents excluded</w:t>
            </w:r>
          </w:p>
        </w:tc>
        <w:tc>
          <w:tcPr>
            <w:tcW w:w="2500" w:type="dxa"/>
          </w:tcPr>
          <w:p w14:paraId="4F3F8F03"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15</w:t>
            </w:r>
          </w:p>
        </w:tc>
      </w:tr>
      <w:tr w:rsidR="004E3468" w:rsidRPr="00D83D00" w14:paraId="2F31BEB2" w14:textId="77777777" w:rsidTr="00675BF6">
        <w:tc>
          <w:tcPr>
            <w:cnfStyle w:val="001000000000" w:firstRow="0" w:lastRow="0" w:firstColumn="1" w:lastColumn="0" w:oddVBand="0" w:evenVBand="0" w:oddHBand="0" w:evenHBand="0" w:firstRowFirstColumn="0" w:firstRowLastColumn="0" w:lastRowFirstColumn="0" w:lastRowLastColumn="0"/>
            <w:tcW w:w="6516" w:type="dxa"/>
          </w:tcPr>
          <w:p w14:paraId="3EF83CEF" w14:textId="77777777" w:rsidR="004E3468" w:rsidRPr="00D83D00" w:rsidRDefault="004E3468" w:rsidP="00675BF6">
            <w:r w:rsidRPr="00D83D00">
              <w:t>Final documentary dataset</w:t>
            </w:r>
          </w:p>
        </w:tc>
        <w:tc>
          <w:tcPr>
            <w:tcW w:w="2500" w:type="dxa"/>
          </w:tcPr>
          <w:p w14:paraId="54467CE2"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50</w:t>
            </w:r>
          </w:p>
        </w:tc>
      </w:tr>
    </w:tbl>
    <w:p w14:paraId="226D8F47" w14:textId="77777777" w:rsidR="004E3468" w:rsidRDefault="004E3468" w:rsidP="004E3468"/>
    <w:p w14:paraId="601E5DC0" w14:textId="77777777" w:rsidR="004E3468" w:rsidRDefault="004E3468" w:rsidP="004E3468">
      <w:r w:rsidRPr="00FE2CA6">
        <w:t xml:space="preserve">There were 150 records found. The number of documents were reduced to 120 following the removal of 30 duplicates, and then further reduced to 12 unique documents through relevance screening. </w:t>
      </w:r>
      <w:proofErr w:type="gramStart"/>
      <w:r w:rsidRPr="00FE2CA6">
        <w:t>Fifty five</w:t>
      </w:r>
      <w:proofErr w:type="gramEnd"/>
      <w:r w:rsidRPr="00FE2CA6">
        <w:t xml:space="preserve"> records were removed due to having no direct relevance with AI personalisation, purchase intention, Generation Z, Pakistan or the listed platforms. Sixty-five of the full-text documents were evaluated and 15 were discarded due to containing unsupported promotional claims, duplication of sources, a lack of substantive evidence or for being unrepeatable. So, the end documentary data actually amounted to 50 sources. With the final 50 documents, the collection would have an average of 10 documents available for each document, </w:t>
      </w:r>
      <w:r w:rsidRPr="00FE2CA6">
        <w:lastRenderedPageBreak/>
        <w:t>though this distribution does not have to be uniform, as some documents might be on more than one platform and others would</w:t>
      </w:r>
      <w:r>
        <w:t xml:space="preserve"> provide background information</w:t>
      </w:r>
    </w:p>
    <w:p w14:paraId="07FF691E" w14:textId="77777777" w:rsidR="004E3468" w:rsidRDefault="004E3468" w:rsidP="004E3468">
      <w:r>
        <w:t>.</w:t>
      </w:r>
    </w:p>
    <w:p w14:paraId="6C70599F" w14:textId="77777777" w:rsidR="004E3468" w:rsidRPr="00D83D00" w:rsidRDefault="004E3468" w:rsidP="004E3468">
      <w:pPr>
        <w:rPr>
          <w:b/>
          <w:bCs/>
        </w:rPr>
      </w:pPr>
      <w:r w:rsidRPr="00D83D00">
        <w:rPr>
          <w:b/>
          <w:bCs/>
        </w:rPr>
        <w:t>Table 3.5: Planned Distribution of the Final Documentary Dataset</w:t>
      </w:r>
    </w:p>
    <w:tbl>
      <w:tblPr>
        <w:tblStyle w:val="GridTable1Light"/>
        <w:tblW w:w="0" w:type="auto"/>
        <w:tblLook w:val="04A0" w:firstRow="1" w:lastRow="0" w:firstColumn="1" w:lastColumn="0" w:noHBand="0" w:noVBand="1"/>
      </w:tblPr>
      <w:tblGrid>
        <w:gridCol w:w="4508"/>
        <w:gridCol w:w="4508"/>
      </w:tblGrid>
      <w:tr w:rsidR="004E3468" w:rsidRPr="00D83D00" w14:paraId="1FB3568F" w14:textId="77777777" w:rsidTr="00675B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D2B0BAB" w14:textId="77777777" w:rsidR="004E3468" w:rsidRPr="00D83D00" w:rsidRDefault="004E3468" w:rsidP="00675BF6">
            <w:r w:rsidRPr="00D83D00">
              <w:t>Evidence category</w:t>
            </w:r>
          </w:p>
        </w:tc>
        <w:tc>
          <w:tcPr>
            <w:tcW w:w="4508" w:type="dxa"/>
          </w:tcPr>
          <w:p w14:paraId="676B6FF7" w14:textId="77777777" w:rsidR="004E3468" w:rsidRPr="00D83D00" w:rsidRDefault="004E3468" w:rsidP="00675BF6">
            <w:pPr>
              <w:cnfStyle w:val="100000000000" w:firstRow="1" w:lastRow="0" w:firstColumn="0" w:lastColumn="0" w:oddVBand="0" w:evenVBand="0" w:oddHBand="0" w:evenHBand="0" w:firstRowFirstColumn="0" w:firstRowLastColumn="0" w:lastRowFirstColumn="0" w:lastRowLastColumn="0"/>
            </w:pPr>
            <w:r w:rsidRPr="00D83D00">
              <w:t>Number</w:t>
            </w:r>
          </w:p>
        </w:tc>
      </w:tr>
      <w:tr w:rsidR="004E3468" w:rsidRPr="00D83D00" w14:paraId="5B181541" w14:textId="77777777" w:rsidTr="00675BF6">
        <w:tc>
          <w:tcPr>
            <w:cnfStyle w:val="001000000000" w:firstRow="0" w:lastRow="0" w:firstColumn="1" w:lastColumn="0" w:oddVBand="0" w:evenVBand="0" w:oddHBand="0" w:evenHBand="0" w:firstRowFirstColumn="0" w:firstRowLastColumn="0" w:lastRowFirstColumn="0" w:lastRowLastColumn="0"/>
            <w:tcW w:w="4508" w:type="dxa"/>
          </w:tcPr>
          <w:p w14:paraId="3E0C8125" w14:textId="77777777" w:rsidR="004E3468" w:rsidRPr="00D83D00" w:rsidRDefault="004E3468" w:rsidP="00675BF6">
            <w:r w:rsidRPr="00D83D00">
              <w:t>Peer-reviewed academic studies</w:t>
            </w:r>
          </w:p>
        </w:tc>
        <w:tc>
          <w:tcPr>
            <w:tcW w:w="4508" w:type="dxa"/>
          </w:tcPr>
          <w:p w14:paraId="00C33014"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20</w:t>
            </w:r>
          </w:p>
        </w:tc>
      </w:tr>
      <w:tr w:rsidR="004E3468" w:rsidRPr="00D83D00" w14:paraId="3373C107" w14:textId="77777777" w:rsidTr="00675BF6">
        <w:tc>
          <w:tcPr>
            <w:cnfStyle w:val="001000000000" w:firstRow="0" w:lastRow="0" w:firstColumn="1" w:lastColumn="0" w:oddVBand="0" w:evenVBand="0" w:oddHBand="0" w:evenHBand="0" w:firstRowFirstColumn="0" w:firstRowLastColumn="0" w:lastRowFirstColumn="0" w:lastRowLastColumn="0"/>
            <w:tcW w:w="4508" w:type="dxa"/>
          </w:tcPr>
          <w:p w14:paraId="45F43BFA" w14:textId="77777777" w:rsidR="004E3468" w:rsidRPr="00D83D00" w:rsidRDefault="004E3468" w:rsidP="00675BF6">
            <w:r w:rsidRPr="00D83D00">
              <w:t>Company and platform documents</w:t>
            </w:r>
          </w:p>
        </w:tc>
        <w:tc>
          <w:tcPr>
            <w:tcW w:w="4508" w:type="dxa"/>
          </w:tcPr>
          <w:p w14:paraId="45ADB133"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12</w:t>
            </w:r>
          </w:p>
        </w:tc>
      </w:tr>
      <w:tr w:rsidR="004E3468" w:rsidRPr="00D83D00" w14:paraId="0DA86888" w14:textId="77777777" w:rsidTr="00675BF6">
        <w:tc>
          <w:tcPr>
            <w:cnfStyle w:val="001000000000" w:firstRow="0" w:lastRow="0" w:firstColumn="1" w:lastColumn="0" w:oddVBand="0" w:evenVBand="0" w:oddHBand="0" w:evenHBand="0" w:firstRowFirstColumn="0" w:firstRowLastColumn="0" w:lastRowFirstColumn="0" w:lastRowLastColumn="0"/>
            <w:tcW w:w="4508" w:type="dxa"/>
          </w:tcPr>
          <w:p w14:paraId="7AC0F8AA" w14:textId="77777777" w:rsidR="004E3468" w:rsidRPr="00D83D00" w:rsidRDefault="004E3468" w:rsidP="00675BF6">
            <w:r w:rsidRPr="00D83D00">
              <w:t>Government and regulatory publications</w:t>
            </w:r>
          </w:p>
        </w:tc>
        <w:tc>
          <w:tcPr>
            <w:tcW w:w="4508" w:type="dxa"/>
          </w:tcPr>
          <w:p w14:paraId="58108AC4"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6</w:t>
            </w:r>
          </w:p>
        </w:tc>
      </w:tr>
      <w:tr w:rsidR="004E3468" w:rsidRPr="00D83D00" w14:paraId="0150FF51" w14:textId="77777777" w:rsidTr="00675BF6">
        <w:tc>
          <w:tcPr>
            <w:cnfStyle w:val="001000000000" w:firstRow="0" w:lastRow="0" w:firstColumn="1" w:lastColumn="0" w:oddVBand="0" w:evenVBand="0" w:oddHBand="0" w:evenHBand="0" w:firstRowFirstColumn="0" w:firstRowLastColumn="0" w:lastRowFirstColumn="0" w:lastRowLastColumn="0"/>
            <w:tcW w:w="4508" w:type="dxa"/>
          </w:tcPr>
          <w:p w14:paraId="10BEEF64" w14:textId="77777777" w:rsidR="004E3468" w:rsidRPr="00D83D00" w:rsidRDefault="004E3468" w:rsidP="00675BF6">
            <w:r w:rsidRPr="00D83D00">
              <w:t>Industry and analyst reports</w:t>
            </w:r>
          </w:p>
        </w:tc>
        <w:tc>
          <w:tcPr>
            <w:tcW w:w="4508" w:type="dxa"/>
          </w:tcPr>
          <w:p w14:paraId="07F29BD5"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5</w:t>
            </w:r>
          </w:p>
        </w:tc>
      </w:tr>
      <w:tr w:rsidR="004E3468" w:rsidRPr="00D83D00" w14:paraId="668B039F" w14:textId="77777777" w:rsidTr="00675BF6">
        <w:tc>
          <w:tcPr>
            <w:cnfStyle w:val="001000000000" w:firstRow="0" w:lastRow="0" w:firstColumn="1" w:lastColumn="0" w:oddVBand="0" w:evenVBand="0" w:oddHBand="0" w:evenHBand="0" w:firstRowFirstColumn="0" w:firstRowLastColumn="0" w:lastRowFirstColumn="0" w:lastRowLastColumn="0"/>
            <w:tcW w:w="4508" w:type="dxa"/>
          </w:tcPr>
          <w:p w14:paraId="1B5F7E1A" w14:textId="77777777" w:rsidR="004E3468" w:rsidRPr="00D83D00" w:rsidRDefault="004E3468" w:rsidP="00675BF6">
            <w:r w:rsidRPr="00D83D00">
              <w:t>Reputable business-media reports</w:t>
            </w:r>
          </w:p>
        </w:tc>
        <w:tc>
          <w:tcPr>
            <w:tcW w:w="4508" w:type="dxa"/>
          </w:tcPr>
          <w:p w14:paraId="39755D59"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7</w:t>
            </w:r>
          </w:p>
        </w:tc>
      </w:tr>
      <w:tr w:rsidR="004E3468" w:rsidRPr="00D83D00" w14:paraId="1C0B62C5" w14:textId="77777777" w:rsidTr="00675BF6">
        <w:tc>
          <w:tcPr>
            <w:cnfStyle w:val="001000000000" w:firstRow="0" w:lastRow="0" w:firstColumn="1" w:lastColumn="0" w:oddVBand="0" w:evenVBand="0" w:oddHBand="0" w:evenHBand="0" w:firstRowFirstColumn="0" w:firstRowLastColumn="0" w:lastRowFirstColumn="0" w:lastRowLastColumn="0"/>
            <w:tcW w:w="4508" w:type="dxa"/>
          </w:tcPr>
          <w:p w14:paraId="7E16DCA6" w14:textId="77777777" w:rsidR="004E3468" w:rsidRPr="00D83D00" w:rsidRDefault="004E3468" w:rsidP="00675BF6">
            <w:r w:rsidRPr="00D83D00">
              <w:t>Total</w:t>
            </w:r>
          </w:p>
        </w:tc>
        <w:tc>
          <w:tcPr>
            <w:tcW w:w="4508" w:type="dxa"/>
          </w:tcPr>
          <w:p w14:paraId="4E1BD01A"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50</w:t>
            </w:r>
          </w:p>
        </w:tc>
      </w:tr>
    </w:tbl>
    <w:p w14:paraId="7BD8D390" w14:textId="77777777" w:rsidR="004E3468" w:rsidRDefault="004E3468" w:rsidP="004E3468"/>
    <w:p w14:paraId="48393DC3" w14:textId="77777777" w:rsidR="004E3468" w:rsidRDefault="004E3468" w:rsidP="004E3468">
      <w:r w:rsidRPr="00FE2CA6">
        <w:t>A unique identifier was given to each document retained and a source log was established with information about the document's author and/or organisation, publication year, document type, platform, personalisation practice, consumer mechanism, credibility, limitation, and analytical use. Consistent file names were used for storage of documents in a folder specific to the document type. This audit trail provided a clear link between source selection, coding, interpretation and the claims that were presented in Chapters 4 and 5.</w:t>
      </w:r>
    </w:p>
    <w:p w14:paraId="570344D2" w14:textId="77777777" w:rsidR="004E3468" w:rsidRDefault="004E3468" w:rsidP="004E3468">
      <w:pPr>
        <w:pStyle w:val="Heading2"/>
      </w:pPr>
      <w:bookmarkStart w:id="43" w:name="_Toc240725971"/>
      <w:r>
        <w:t>3.6 Data Analysis Approach</w:t>
      </w:r>
      <w:bookmarkEnd w:id="43"/>
    </w:p>
    <w:p w14:paraId="3374041B" w14:textId="77777777" w:rsidR="004E3468" w:rsidRDefault="004E3468" w:rsidP="004E3468">
      <w:pPr>
        <w:pStyle w:val="Heading3"/>
      </w:pPr>
      <w:bookmarkStart w:id="44" w:name="_Toc240725972"/>
      <w:r>
        <w:t>3.6.1 Analytical Framework</w:t>
      </w:r>
      <w:bookmarkEnd w:id="44"/>
    </w:p>
    <w:p w14:paraId="04CE5528" w14:textId="77777777" w:rsidR="004E3468" w:rsidRDefault="004E3468" w:rsidP="004E3468">
      <w:r>
        <w:t>An abductive thematic-analysis methodology was employed, which involved integration of theory with openness to potential unexpected evidence. The initial deductive codes were developed from the conceptual framework as outlined in Chapter 2. These comprised AI-personalisation stimuli, relevance, usefulness, convenience, perceived value, engagement, trust, privacy concerns, intrusiveness, algorithmic distrust, consumer control, contextual conditions and purchase-intention implications. The codes were not static, fixed categories but rather concepts that would sensitise the documentary evidence.</w:t>
      </w:r>
    </w:p>
    <w:p w14:paraId="7AA58EBC" w14:textId="77777777" w:rsidR="004E3468" w:rsidRDefault="004E3468" w:rsidP="004E3468">
      <w:r>
        <w:t xml:space="preserve">The documents were read multiple times, codes were identified and themes were generated conceptually from the codes and identified through multiple codes. Inductive codes were added for evidence that did not fit into the original coding system. The analysis thus oscillated between the documentary evidence and the theory, in line with the abductive reasoning, and </w:t>
      </w:r>
      <w:r>
        <w:lastRenderedPageBreak/>
        <w:t>not pure deduction or theory-lacking induction (Dubois and Gadde, 2002). Themes were assessed based on explanatory importance, source quality, corroboration between sources and relevance to research questions. The number of times a term appeared was not used as evidence of importance as this could be the case of the term being repeated within duplicated company stories or propagated narratives (Braun and Clarke, 2021).</w:t>
      </w:r>
    </w:p>
    <w:p w14:paraId="3C61ACC5" w14:textId="77777777" w:rsidR="004E3468" w:rsidRDefault="004E3468" w:rsidP="004E3468">
      <w:pPr>
        <w:pStyle w:val="Heading3"/>
      </w:pPr>
      <w:bookmarkStart w:id="45" w:name="_Toc240725973"/>
      <w:r>
        <w:t>3.6.2 Within-Case Analysis</w:t>
      </w:r>
      <w:bookmarkEnd w:id="45"/>
    </w:p>
    <w:p w14:paraId="0A2DDFC1" w14:textId="77777777" w:rsidR="004E3468" w:rsidRDefault="004E3468" w:rsidP="004E3468">
      <w:r w:rsidRPr="005866D0">
        <w:t>The analysis of each company was conducted individually before cross-case analysis was carried out for each of the four companies—</w:t>
      </w:r>
      <w:proofErr w:type="spellStart"/>
      <w:r w:rsidRPr="005866D0">
        <w:t>Daraz</w:t>
      </w:r>
      <w:proofErr w:type="spellEnd"/>
      <w:r w:rsidRPr="005866D0">
        <w:t xml:space="preserve">, </w:t>
      </w:r>
      <w:proofErr w:type="spellStart"/>
      <w:r w:rsidRPr="005866D0">
        <w:t>foodpanda</w:t>
      </w:r>
      <w:proofErr w:type="spellEnd"/>
      <w:r w:rsidRPr="005866D0">
        <w:t xml:space="preserve">, TikTok, Instagram/Meta and YouTube/Google. A standard analytical template was documented, that included the company context, the personalisation challenge, the AI practice, positive and negative consumer mechanisms, implications for purchase intentions, contextual conditions, evidence strength, contradictory evidence and conclusion on the case. This enabled the structure of each case to be maintained and minimised the potential for splitting claims out of the organisational context. Corporate descriptions were employed to establish the claimed technological practices as self-evaluations were not considered direct evidence of Pakistani Generation Z consumers' self-evaluations. These interpretations needed to be backed up by uninvolved reporting or peer reviewed consumer studies or by some credible contextual evidence. If corroboration could not be found, the finding was considered as company reported and if corroboration could be obtained the finding was considered as corroborated. </w:t>
      </w:r>
      <w:proofErr w:type="gramStart"/>
      <w:r w:rsidRPr="005866D0">
        <w:t>m(</w:t>
      </w:r>
      <w:proofErr w:type="gramEnd"/>
      <w:r w:rsidRPr="005866D0">
        <w:t>Yin, 2018).</w:t>
      </w:r>
    </w:p>
    <w:p w14:paraId="1CEDAEF4" w14:textId="77777777" w:rsidR="004E3468" w:rsidRDefault="004E3468" w:rsidP="004E3468">
      <w:pPr>
        <w:pStyle w:val="Heading3"/>
      </w:pPr>
      <w:bookmarkStart w:id="46" w:name="_Toc240725974"/>
      <w:r>
        <w:t>3.6.3 Cross-Case Analysis</w:t>
      </w:r>
      <w:bookmarkEnd w:id="46"/>
    </w:p>
    <w:p w14:paraId="655D9730" w14:textId="77777777" w:rsidR="004E3468" w:rsidRDefault="004E3468" w:rsidP="004E3468">
      <w:r w:rsidRPr="00545FE0">
        <w:t>Cross-case synthesis compared the personalisation practices and consumer-response mechanisms of the five platforms after the within-case analysis. Repeated instances of relationships were uncovered through pattern matching and whether there were similarities or differences in mechanisms in e-commerce and food delivery platforms and social media and video platforms was explored through similarity–difference analysis. If the results of AI-personalisation appeared to be driven by other explanations such as brand familiarity, the popularity of the platform, price promotion, influencers and interface usability, then these were also taken into account. In order to find evidence that contradicts the dominant interpretation, negative cases were analysed. The analysis of the findings for Explanation Building was then conducted based on S–O–R, TAM and Privacy Calculus Theory.</w:t>
      </w:r>
    </w:p>
    <w:p w14:paraId="527DF064" w14:textId="77777777" w:rsidR="004E3468" w:rsidRPr="00D83D00" w:rsidRDefault="004E3468" w:rsidP="004E3468">
      <w:pPr>
        <w:rPr>
          <w:b/>
          <w:bCs/>
        </w:rPr>
      </w:pPr>
      <w:r w:rsidRPr="00D83D00">
        <w:rPr>
          <w:b/>
          <w:bCs/>
        </w:rPr>
        <w:t>Table 3.4: Theory-Guided Cross-Case Coding Matrix</w:t>
      </w:r>
    </w:p>
    <w:tbl>
      <w:tblPr>
        <w:tblStyle w:val="GridTable1Light"/>
        <w:tblW w:w="0" w:type="auto"/>
        <w:tblLook w:val="04A0" w:firstRow="1" w:lastRow="0" w:firstColumn="1" w:lastColumn="0" w:noHBand="0" w:noVBand="1"/>
      </w:tblPr>
      <w:tblGrid>
        <w:gridCol w:w="1396"/>
        <w:gridCol w:w="1551"/>
        <w:gridCol w:w="1506"/>
        <w:gridCol w:w="1506"/>
        <w:gridCol w:w="1506"/>
        <w:gridCol w:w="1551"/>
      </w:tblGrid>
      <w:tr w:rsidR="004E3468" w:rsidRPr="00D83D00" w14:paraId="10182ADA" w14:textId="77777777" w:rsidTr="00675B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447C1202" w14:textId="77777777" w:rsidR="004E3468" w:rsidRPr="00D83D00" w:rsidRDefault="004E3468" w:rsidP="00675BF6">
            <w:r w:rsidRPr="00D83D00">
              <w:lastRenderedPageBreak/>
              <w:t>Analytical category</w:t>
            </w:r>
          </w:p>
        </w:tc>
        <w:tc>
          <w:tcPr>
            <w:tcW w:w="1502" w:type="dxa"/>
          </w:tcPr>
          <w:p w14:paraId="66CB9CDB" w14:textId="77777777" w:rsidR="004E3468" w:rsidRPr="00D83D00" w:rsidRDefault="004E3468" w:rsidP="00675BF6">
            <w:pPr>
              <w:cnfStyle w:val="100000000000" w:firstRow="1" w:lastRow="0" w:firstColumn="0" w:lastColumn="0" w:oddVBand="0" w:evenVBand="0" w:oddHBand="0" w:evenHBand="0" w:firstRowFirstColumn="0" w:firstRowLastColumn="0" w:lastRowFirstColumn="0" w:lastRowLastColumn="0"/>
            </w:pPr>
            <w:proofErr w:type="spellStart"/>
            <w:r w:rsidRPr="00D83D00">
              <w:t>Daraz</w:t>
            </w:r>
            <w:proofErr w:type="spellEnd"/>
          </w:p>
        </w:tc>
        <w:tc>
          <w:tcPr>
            <w:tcW w:w="1503" w:type="dxa"/>
          </w:tcPr>
          <w:p w14:paraId="2C4D7E5D" w14:textId="77777777" w:rsidR="004E3468" w:rsidRPr="00D83D00" w:rsidRDefault="004E3468" w:rsidP="00675BF6">
            <w:pPr>
              <w:cnfStyle w:val="100000000000" w:firstRow="1" w:lastRow="0" w:firstColumn="0" w:lastColumn="0" w:oddVBand="0" w:evenVBand="0" w:oddHBand="0" w:evenHBand="0" w:firstRowFirstColumn="0" w:firstRowLastColumn="0" w:lastRowFirstColumn="0" w:lastRowLastColumn="0"/>
            </w:pPr>
            <w:proofErr w:type="spellStart"/>
            <w:r w:rsidRPr="00D83D00">
              <w:t>foodpanda</w:t>
            </w:r>
            <w:proofErr w:type="spellEnd"/>
          </w:p>
        </w:tc>
        <w:tc>
          <w:tcPr>
            <w:tcW w:w="1503" w:type="dxa"/>
          </w:tcPr>
          <w:p w14:paraId="33F5727A" w14:textId="77777777" w:rsidR="004E3468" w:rsidRPr="00D83D00" w:rsidRDefault="004E3468" w:rsidP="00675BF6">
            <w:pPr>
              <w:cnfStyle w:val="100000000000" w:firstRow="1" w:lastRow="0" w:firstColumn="0" w:lastColumn="0" w:oddVBand="0" w:evenVBand="0" w:oddHBand="0" w:evenHBand="0" w:firstRowFirstColumn="0" w:firstRowLastColumn="0" w:lastRowFirstColumn="0" w:lastRowLastColumn="0"/>
            </w:pPr>
            <w:r w:rsidRPr="00D83D00">
              <w:t>TikTok</w:t>
            </w:r>
          </w:p>
        </w:tc>
        <w:tc>
          <w:tcPr>
            <w:tcW w:w="1503" w:type="dxa"/>
          </w:tcPr>
          <w:p w14:paraId="6A35911A" w14:textId="77777777" w:rsidR="004E3468" w:rsidRPr="00D83D00" w:rsidRDefault="004E3468" w:rsidP="00675BF6">
            <w:pPr>
              <w:cnfStyle w:val="100000000000" w:firstRow="1" w:lastRow="0" w:firstColumn="0" w:lastColumn="0" w:oddVBand="0" w:evenVBand="0" w:oddHBand="0" w:evenHBand="0" w:firstRowFirstColumn="0" w:firstRowLastColumn="0" w:lastRowFirstColumn="0" w:lastRowLastColumn="0"/>
            </w:pPr>
            <w:r w:rsidRPr="00D83D00">
              <w:t>Instagram/Meta</w:t>
            </w:r>
          </w:p>
        </w:tc>
        <w:tc>
          <w:tcPr>
            <w:tcW w:w="1503" w:type="dxa"/>
          </w:tcPr>
          <w:p w14:paraId="240C8A08" w14:textId="77777777" w:rsidR="004E3468" w:rsidRPr="00D83D00" w:rsidRDefault="004E3468" w:rsidP="00675BF6">
            <w:pPr>
              <w:cnfStyle w:val="100000000000" w:firstRow="1" w:lastRow="0" w:firstColumn="0" w:lastColumn="0" w:oddVBand="0" w:evenVBand="0" w:oddHBand="0" w:evenHBand="0" w:firstRowFirstColumn="0" w:firstRowLastColumn="0" w:lastRowFirstColumn="0" w:lastRowLastColumn="0"/>
            </w:pPr>
            <w:r w:rsidRPr="00D83D00">
              <w:t>YouTube/Google</w:t>
            </w:r>
          </w:p>
        </w:tc>
      </w:tr>
      <w:tr w:rsidR="004E3468" w:rsidRPr="00D83D00" w14:paraId="59A9D412" w14:textId="77777777" w:rsidTr="00675BF6">
        <w:tc>
          <w:tcPr>
            <w:cnfStyle w:val="001000000000" w:firstRow="0" w:lastRow="0" w:firstColumn="1" w:lastColumn="0" w:oddVBand="0" w:evenVBand="0" w:oddHBand="0" w:evenHBand="0" w:firstRowFirstColumn="0" w:firstRowLastColumn="0" w:lastRowFirstColumn="0" w:lastRowLastColumn="0"/>
            <w:tcW w:w="1502" w:type="dxa"/>
          </w:tcPr>
          <w:p w14:paraId="0A30ADCA" w14:textId="77777777" w:rsidR="004E3468" w:rsidRPr="00D83D00" w:rsidRDefault="004E3468" w:rsidP="00675BF6">
            <w:r w:rsidRPr="00D83D00">
              <w:t>Principal AI-personalisation practice</w:t>
            </w:r>
          </w:p>
        </w:tc>
        <w:tc>
          <w:tcPr>
            <w:tcW w:w="1502" w:type="dxa"/>
          </w:tcPr>
          <w:p w14:paraId="0887C187"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Product ranking, recommendations and tailored promotions</w:t>
            </w:r>
          </w:p>
        </w:tc>
        <w:tc>
          <w:tcPr>
            <w:tcW w:w="1503" w:type="dxa"/>
          </w:tcPr>
          <w:p w14:paraId="5B1812C9"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Location-, browsing- and order-informed restaurant or item recommendations</w:t>
            </w:r>
          </w:p>
        </w:tc>
        <w:tc>
          <w:tcPr>
            <w:tcW w:w="1503" w:type="dxa"/>
          </w:tcPr>
          <w:p w14:paraId="45959272"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“For You” content recommendations and personalised advertising</w:t>
            </w:r>
          </w:p>
        </w:tc>
        <w:tc>
          <w:tcPr>
            <w:tcW w:w="1503" w:type="dxa"/>
          </w:tcPr>
          <w:p w14:paraId="161FE8B2"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Feed, Reels and Explore recommendations with personalised advertising</w:t>
            </w:r>
          </w:p>
        </w:tc>
        <w:tc>
          <w:tcPr>
            <w:tcW w:w="1503" w:type="dxa"/>
          </w:tcPr>
          <w:p w14:paraId="612EC0DD"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Video recommendations, search personalisation and targeted advertising</w:t>
            </w:r>
          </w:p>
        </w:tc>
      </w:tr>
      <w:tr w:rsidR="004E3468" w:rsidRPr="00D83D00" w14:paraId="22851C5A" w14:textId="77777777" w:rsidTr="00675BF6">
        <w:tc>
          <w:tcPr>
            <w:cnfStyle w:val="001000000000" w:firstRow="0" w:lastRow="0" w:firstColumn="1" w:lastColumn="0" w:oddVBand="0" w:evenVBand="0" w:oddHBand="0" w:evenHBand="0" w:firstRowFirstColumn="0" w:firstRowLastColumn="0" w:lastRowFirstColumn="0" w:lastRowLastColumn="0"/>
            <w:tcW w:w="1502" w:type="dxa"/>
          </w:tcPr>
          <w:p w14:paraId="6339A50E" w14:textId="77777777" w:rsidR="004E3468" w:rsidRPr="00D83D00" w:rsidRDefault="004E3468" w:rsidP="00675BF6">
            <w:r w:rsidRPr="00D83D00">
              <w:t>Anticipated positive mechanism</w:t>
            </w:r>
          </w:p>
        </w:tc>
        <w:tc>
          <w:tcPr>
            <w:tcW w:w="1502" w:type="dxa"/>
          </w:tcPr>
          <w:p w14:paraId="357E0738"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Faster product discovery, relevance and promotional value</w:t>
            </w:r>
          </w:p>
        </w:tc>
        <w:tc>
          <w:tcPr>
            <w:tcW w:w="1503" w:type="dxa"/>
          </w:tcPr>
          <w:p w14:paraId="3EE7AFDB"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Convenience, reduced search effort and location relevance</w:t>
            </w:r>
          </w:p>
        </w:tc>
        <w:tc>
          <w:tcPr>
            <w:tcW w:w="1503" w:type="dxa"/>
          </w:tcPr>
          <w:p w14:paraId="59524D75"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Discovery, entertainment value, engagement and social proof</w:t>
            </w:r>
          </w:p>
        </w:tc>
        <w:tc>
          <w:tcPr>
            <w:tcW w:w="1503" w:type="dxa"/>
          </w:tcPr>
          <w:p w14:paraId="457266BB"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Visual discovery, creator influence, relevance and engagement</w:t>
            </w:r>
          </w:p>
        </w:tc>
        <w:tc>
          <w:tcPr>
            <w:tcW w:w="1503" w:type="dxa"/>
          </w:tcPr>
          <w:p w14:paraId="50DBFCFB"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Relevant information, product discovery, usefulness and creator credibility</w:t>
            </w:r>
          </w:p>
        </w:tc>
      </w:tr>
      <w:tr w:rsidR="004E3468" w:rsidRPr="00D83D00" w14:paraId="4E7A96E8" w14:textId="77777777" w:rsidTr="00675BF6">
        <w:tc>
          <w:tcPr>
            <w:cnfStyle w:val="001000000000" w:firstRow="0" w:lastRow="0" w:firstColumn="1" w:lastColumn="0" w:oddVBand="0" w:evenVBand="0" w:oddHBand="0" w:evenHBand="0" w:firstRowFirstColumn="0" w:firstRowLastColumn="0" w:lastRowFirstColumn="0" w:lastRowLastColumn="0"/>
            <w:tcW w:w="1502" w:type="dxa"/>
          </w:tcPr>
          <w:p w14:paraId="679D6323" w14:textId="77777777" w:rsidR="004E3468" w:rsidRPr="00D83D00" w:rsidRDefault="004E3468" w:rsidP="00675BF6">
            <w:r w:rsidRPr="00D83D00">
              <w:t>Anticipated negative mechanism</w:t>
            </w:r>
          </w:p>
        </w:tc>
        <w:tc>
          <w:tcPr>
            <w:tcW w:w="1502" w:type="dxa"/>
          </w:tcPr>
          <w:p w14:paraId="1BF129A2"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Inaccurate recommendations, repetitive advertising and tracking concern</w:t>
            </w:r>
          </w:p>
        </w:tc>
        <w:tc>
          <w:tcPr>
            <w:tcW w:w="1503" w:type="dxa"/>
          </w:tcPr>
          <w:p w14:paraId="0DD6DF41"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Notification fatigue, location sensitivity and excessive promotional targeting</w:t>
            </w:r>
          </w:p>
        </w:tc>
        <w:tc>
          <w:tcPr>
            <w:tcW w:w="1503" w:type="dxa"/>
          </w:tcPr>
          <w:p w14:paraId="073F8B52"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Addictive engagement, manipulation concerns and opaque profiling</w:t>
            </w:r>
          </w:p>
        </w:tc>
        <w:tc>
          <w:tcPr>
            <w:tcW w:w="1503" w:type="dxa"/>
          </w:tcPr>
          <w:p w14:paraId="2BD07FF0"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Social comparison, surveillance concern and commercial-content ambiguity</w:t>
            </w:r>
          </w:p>
        </w:tc>
        <w:tc>
          <w:tcPr>
            <w:tcW w:w="1503" w:type="dxa"/>
          </w:tcPr>
          <w:p w14:paraId="78C8E809"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Filter effects, repetitive recommendations and extensive cross-service data use</w:t>
            </w:r>
          </w:p>
        </w:tc>
      </w:tr>
      <w:tr w:rsidR="004E3468" w:rsidRPr="00D83D00" w14:paraId="5DDB057B" w14:textId="77777777" w:rsidTr="00675BF6">
        <w:tc>
          <w:tcPr>
            <w:cnfStyle w:val="001000000000" w:firstRow="0" w:lastRow="0" w:firstColumn="1" w:lastColumn="0" w:oddVBand="0" w:evenVBand="0" w:oddHBand="0" w:evenHBand="0" w:firstRowFirstColumn="0" w:firstRowLastColumn="0" w:lastRowFirstColumn="0" w:lastRowLastColumn="0"/>
            <w:tcW w:w="1502" w:type="dxa"/>
          </w:tcPr>
          <w:p w14:paraId="4FFC2303" w14:textId="77777777" w:rsidR="004E3468" w:rsidRPr="00D83D00" w:rsidRDefault="004E3468" w:rsidP="00675BF6">
            <w:r w:rsidRPr="00D83D00">
              <w:t>Trust and transparency issue</w:t>
            </w:r>
          </w:p>
        </w:tc>
        <w:tc>
          <w:tcPr>
            <w:tcW w:w="1502" w:type="dxa"/>
          </w:tcPr>
          <w:p w14:paraId="16D8170A"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Seller quality and authenticity may influence trust independentl</w:t>
            </w:r>
            <w:r w:rsidRPr="00D83D00">
              <w:lastRenderedPageBreak/>
              <w:t>y of the algorithm</w:t>
            </w:r>
          </w:p>
        </w:tc>
        <w:tc>
          <w:tcPr>
            <w:tcW w:w="1503" w:type="dxa"/>
          </w:tcPr>
          <w:p w14:paraId="7AF89227"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lastRenderedPageBreak/>
              <w:t>Restaurant quality, delivery reliability and explanation of location use</w:t>
            </w:r>
          </w:p>
        </w:tc>
        <w:tc>
          <w:tcPr>
            <w:tcW w:w="1503" w:type="dxa"/>
          </w:tcPr>
          <w:p w14:paraId="2D0BD2DD"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Limited visibility into recommendation logic and sponsored content</w:t>
            </w:r>
          </w:p>
        </w:tc>
        <w:tc>
          <w:tcPr>
            <w:tcW w:w="1503" w:type="dxa"/>
          </w:tcPr>
          <w:p w14:paraId="39A522F4"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Disclosure of advertising, influencer sponsorship and data use</w:t>
            </w:r>
          </w:p>
        </w:tc>
        <w:tc>
          <w:tcPr>
            <w:tcW w:w="1503" w:type="dxa"/>
          </w:tcPr>
          <w:p w14:paraId="0F3ACD1A"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 xml:space="preserve">Distinction between organic recommendations, sponsored content and </w:t>
            </w:r>
            <w:r w:rsidRPr="00D83D00">
              <w:lastRenderedPageBreak/>
              <w:t>advertisements</w:t>
            </w:r>
          </w:p>
        </w:tc>
      </w:tr>
      <w:tr w:rsidR="004E3468" w:rsidRPr="00D83D00" w14:paraId="3D465888" w14:textId="77777777" w:rsidTr="00675BF6">
        <w:tc>
          <w:tcPr>
            <w:cnfStyle w:val="001000000000" w:firstRow="0" w:lastRow="0" w:firstColumn="1" w:lastColumn="0" w:oddVBand="0" w:evenVBand="0" w:oddHBand="0" w:evenHBand="0" w:firstRowFirstColumn="0" w:firstRowLastColumn="0" w:lastRowFirstColumn="0" w:lastRowLastColumn="0"/>
            <w:tcW w:w="1502" w:type="dxa"/>
          </w:tcPr>
          <w:p w14:paraId="366E31E0" w14:textId="77777777" w:rsidR="004E3468" w:rsidRPr="00D83D00" w:rsidRDefault="004E3468" w:rsidP="00675BF6">
            <w:r w:rsidRPr="00D83D00">
              <w:lastRenderedPageBreak/>
              <w:t>Pakistan-specific contextual condition</w:t>
            </w:r>
          </w:p>
        </w:tc>
        <w:tc>
          <w:tcPr>
            <w:tcW w:w="1502" w:type="dxa"/>
          </w:tcPr>
          <w:p w14:paraId="3C7C3152"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Price sensitivity, cash-on-delivery, counterfeit risk and delivery reliability</w:t>
            </w:r>
          </w:p>
        </w:tc>
        <w:tc>
          <w:tcPr>
            <w:tcW w:w="1503" w:type="dxa"/>
          </w:tcPr>
          <w:p w14:paraId="037CF38E"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Urban coverage, delivery cost, location access and affordability</w:t>
            </w:r>
          </w:p>
        </w:tc>
        <w:tc>
          <w:tcPr>
            <w:tcW w:w="1503" w:type="dxa"/>
          </w:tcPr>
          <w:p w14:paraId="6B983D1D"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Mobile-data access, creator credibility and social-commerce development</w:t>
            </w:r>
          </w:p>
        </w:tc>
        <w:tc>
          <w:tcPr>
            <w:tcW w:w="1503" w:type="dxa"/>
          </w:tcPr>
          <w:p w14:paraId="4A6D7A05"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Influencer authenticity, digital literacy and purchasing power</w:t>
            </w:r>
          </w:p>
        </w:tc>
        <w:tc>
          <w:tcPr>
            <w:tcW w:w="1503" w:type="dxa"/>
          </w:tcPr>
          <w:p w14:paraId="64EEEEA7"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Connectivity, language, advertising credibility and payment accessibility</w:t>
            </w:r>
          </w:p>
        </w:tc>
      </w:tr>
      <w:tr w:rsidR="004E3468" w:rsidRPr="00D83D00" w14:paraId="130EA0FF" w14:textId="77777777" w:rsidTr="00675BF6">
        <w:tc>
          <w:tcPr>
            <w:cnfStyle w:val="001000000000" w:firstRow="0" w:lastRow="0" w:firstColumn="1" w:lastColumn="0" w:oddVBand="0" w:evenVBand="0" w:oddHBand="0" w:evenHBand="0" w:firstRowFirstColumn="0" w:firstRowLastColumn="0" w:lastRowFirstColumn="0" w:lastRowLastColumn="0"/>
            <w:tcW w:w="1502" w:type="dxa"/>
          </w:tcPr>
          <w:p w14:paraId="4EBF2768" w14:textId="77777777" w:rsidR="004E3468" w:rsidRPr="00D83D00" w:rsidRDefault="004E3468" w:rsidP="00675BF6">
            <w:r w:rsidRPr="00D83D00">
              <w:t>Potential purchase-intention implication</w:t>
            </w:r>
          </w:p>
        </w:tc>
        <w:tc>
          <w:tcPr>
            <w:tcW w:w="1502" w:type="dxa"/>
          </w:tcPr>
          <w:p w14:paraId="16579DFF"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Relevance and discounts may strengthen intention, but seller and delivery risks may interrupt conversion</w:t>
            </w:r>
          </w:p>
        </w:tc>
        <w:tc>
          <w:tcPr>
            <w:tcW w:w="1503" w:type="dxa"/>
          </w:tcPr>
          <w:p w14:paraId="3A54F19D"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Convenience and offers may encourage ordering, but cost and service failure may discourage it</w:t>
            </w:r>
          </w:p>
        </w:tc>
        <w:tc>
          <w:tcPr>
            <w:tcW w:w="1503" w:type="dxa"/>
          </w:tcPr>
          <w:p w14:paraId="67C5F3CB"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Algorithmic discovery may stimulate interest, but engagement cannot be equated with purchasing</w:t>
            </w:r>
          </w:p>
        </w:tc>
        <w:tc>
          <w:tcPr>
            <w:tcW w:w="1503" w:type="dxa"/>
          </w:tcPr>
          <w:p w14:paraId="302691D5"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Creator and visual relevance may encourage intention, but privacy and authenticity concerns may weaken it</w:t>
            </w:r>
          </w:p>
        </w:tc>
        <w:tc>
          <w:tcPr>
            <w:tcW w:w="1503" w:type="dxa"/>
          </w:tcPr>
          <w:p w14:paraId="52B55F1C"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Product discovery may inform intention, although viewing and clicking do not demonstrate purchase</w:t>
            </w:r>
          </w:p>
        </w:tc>
      </w:tr>
      <w:tr w:rsidR="004E3468" w:rsidRPr="00D83D00" w14:paraId="437BB2F0" w14:textId="77777777" w:rsidTr="00675BF6">
        <w:tc>
          <w:tcPr>
            <w:cnfStyle w:val="001000000000" w:firstRow="0" w:lastRow="0" w:firstColumn="1" w:lastColumn="0" w:oddVBand="0" w:evenVBand="0" w:oddHBand="0" w:evenHBand="0" w:firstRowFirstColumn="0" w:firstRowLastColumn="0" w:lastRowFirstColumn="0" w:lastRowLastColumn="0"/>
            <w:tcW w:w="1502" w:type="dxa"/>
          </w:tcPr>
          <w:p w14:paraId="334318B9" w14:textId="77777777" w:rsidR="004E3468" w:rsidRPr="00D83D00" w:rsidRDefault="004E3468" w:rsidP="00675BF6">
            <w:r w:rsidRPr="00D83D00">
              <w:t>Main rival explanation</w:t>
            </w:r>
          </w:p>
        </w:tc>
        <w:tc>
          <w:tcPr>
            <w:tcW w:w="1502" w:type="dxa"/>
          </w:tcPr>
          <w:p w14:paraId="301852FD"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Brand familiarity, marketplace assortment or discounting</w:t>
            </w:r>
          </w:p>
        </w:tc>
        <w:tc>
          <w:tcPr>
            <w:tcW w:w="1503" w:type="dxa"/>
          </w:tcPr>
          <w:p w14:paraId="30348F53"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Convenience of delivery rather than AI personalisation</w:t>
            </w:r>
          </w:p>
        </w:tc>
        <w:tc>
          <w:tcPr>
            <w:tcW w:w="1503" w:type="dxa"/>
          </w:tcPr>
          <w:p w14:paraId="6B6B2DB4"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Creator influence or entertainment value rather than personalised advertising</w:t>
            </w:r>
          </w:p>
        </w:tc>
        <w:tc>
          <w:tcPr>
            <w:tcW w:w="1503" w:type="dxa"/>
          </w:tcPr>
          <w:p w14:paraId="09C54855"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Social proof and influencer credibility rather than algorithmic targeting</w:t>
            </w:r>
          </w:p>
        </w:tc>
        <w:tc>
          <w:tcPr>
            <w:tcW w:w="1503" w:type="dxa"/>
          </w:tcPr>
          <w:p w14:paraId="707494C1"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Search intent and creator authority rather than recommendation personalisation</w:t>
            </w:r>
          </w:p>
        </w:tc>
      </w:tr>
      <w:tr w:rsidR="004E3468" w:rsidRPr="00D83D00" w14:paraId="768E7667" w14:textId="77777777" w:rsidTr="00675BF6">
        <w:tc>
          <w:tcPr>
            <w:cnfStyle w:val="001000000000" w:firstRow="0" w:lastRow="0" w:firstColumn="1" w:lastColumn="0" w:oddVBand="0" w:evenVBand="0" w:oddHBand="0" w:evenHBand="0" w:firstRowFirstColumn="0" w:firstRowLastColumn="0" w:lastRowFirstColumn="0" w:lastRowLastColumn="0"/>
            <w:tcW w:w="1502" w:type="dxa"/>
          </w:tcPr>
          <w:p w14:paraId="7B8C80B8" w14:textId="77777777" w:rsidR="004E3468" w:rsidRPr="00D83D00" w:rsidRDefault="004E3468" w:rsidP="00675BF6">
            <w:r w:rsidRPr="00D83D00">
              <w:t>Preliminary platform-evidence strength</w:t>
            </w:r>
          </w:p>
        </w:tc>
        <w:tc>
          <w:tcPr>
            <w:tcW w:w="1502" w:type="dxa"/>
          </w:tcPr>
          <w:p w14:paraId="58330363"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t xml:space="preserve">Moderate to high for personalisation practices; </w:t>
            </w:r>
            <w:r w:rsidRPr="00D83D00">
              <w:lastRenderedPageBreak/>
              <w:t>limited for Pakistan-specific purchase intention</w:t>
            </w:r>
          </w:p>
        </w:tc>
        <w:tc>
          <w:tcPr>
            <w:tcW w:w="1503" w:type="dxa"/>
          </w:tcPr>
          <w:p w14:paraId="3815C036"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lastRenderedPageBreak/>
              <w:t xml:space="preserve">Moderate for personalisation practices; limited for </w:t>
            </w:r>
            <w:r w:rsidRPr="00D83D00">
              <w:lastRenderedPageBreak/>
              <w:t>Pakistan-specific purchase intention</w:t>
            </w:r>
          </w:p>
        </w:tc>
        <w:tc>
          <w:tcPr>
            <w:tcW w:w="1503" w:type="dxa"/>
          </w:tcPr>
          <w:p w14:paraId="357BA9E4"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lastRenderedPageBreak/>
              <w:t xml:space="preserve">High for recommendation practices; </w:t>
            </w:r>
            <w:r w:rsidRPr="00D83D00">
              <w:lastRenderedPageBreak/>
              <w:t>moderate for Pakistan-specific commercial outcomes</w:t>
            </w:r>
          </w:p>
        </w:tc>
        <w:tc>
          <w:tcPr>
            <w:tcW w:w="1503" w:type="dxa"/>
          </w:tcPr>
          <w:p w14:paraId="6431543C"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lastRenderedPageBreak/>
              <w:t xml:space="preserve">High for recommendation and advertising </w:t>
            </w:r>
            <w:r w:rsidRPr="00D83D00">
              <w:lastRenderedPageBreak/>
              <w:t>practices; moderate for Pakistan-specific outcomes</w:t>
            </w:r>
          </w:p>
        </w:tc>
        <w:tc>
          <w:tcPr>
            <w:tcW w:w="1503" w:type="dxa"/>
          </w:tcPr>
          <w:p w14:paraId="53797BC7" w14:textId="77777777" w:rsidR="004E3468" w:rsidRPr="00D83D00" w:rsidRDefault="004E3468" w:rsidP="00675BF6">
            <w:pPr>
              <w:cnfStyle w:val="000000000000" w:firstRow="0" w:lastRow="0" w:firstColumn="0" w:lastColumn="0" w:oddVBand="0" w:evenVBand="0" w:oddHBand="0" w:evenHBand="0" w:firstRowFirstColumn="0" w:firstRowLastColumn="0" w:lastRowFirstColumn="0" w:lastRowLastColumn="0"/>
            </w:pPr>
            <w:r w:rsidRPr="00D83D00">
              <w:lastRenderedPageBreak/>
              <w:t xml:space="preserve">High for recommendation and advertising </w:t>
            </w:r>
            <w:r w:rsidRPr="00D83D00">
              <w:lastRenderedPageBreak/>
              <w:t>practices; moderate for Pakistan-specific purchase outcomes</w:t>
            </w:r>
          </w:p>
        </w:tc>
      </w:tr>
    </w:tbl>
    <w:p w14:paraId="526149F3" w14:textId="77777777" w:rsidR="004E3468" w:rsidRDefault="004E3468" w:rsidP="004E3468"/>
    <w:p w14:paraId="795EC4EB" w14:textId="77777777" w:rsidR="004E3468" w:rsidRDefault="004E3468" w:rsidP="004E3468">
      <w:r>
        <w:t>Note methodological: Table 3.4 describes the expectations of the analysis and the categories for coding in Chapter 3. It shouldn't be given as the final results. The conclusion of the assessments in Chapter 4 should include the words “anticipated,” “potential” and “preliminary” rather than using them in the conclusion.</w:t>
      </w:r>
    </w:p>
    <w:p w14:paraId="43B55CD0" w14:textId="77777777" w:rsidR="004E3468" w:rsidRDefault="004E3468" w:rsidP="004E3468">
      <w:r>
        <w:t>The number of documents was not used as a proxy for the strength of the evidence in the cross-case analysis. Weight was considered as interpretive and was based on independence of source, methodological quality, specificity and relevance and corroboration. This obviated the situation of platforms having more public visibility and being deemed more influential just due to the number of documents available.</w:t>
      </w:r>
    </w:p>
    <w:p w14:paraId="1FB671B4" w14:textId="77777777" w:rsidR="004E3468" w:rsidRDefault="004E3468" w:rsidP="004E3468">
      <w:pPr>
        <w:pStyle w:val="Heading2"/>
      </w:pPr>
      <w:bookmarkStart w:id="47" w:name="_Toc240725975"/>
      <w:r>
        <w:t>3.7 Research Quality and Rigour</w:t>
      </w:r>
      <w:bookmarkEnd w:id="47"/>
    </w:p>
    <w:p w14:paraId="3534CD93" w14:textId="77777777" w:rsidR="004E3468" w:rsidRDefault="004E3468" w:rsidP="004E3468">
      <w:r>
        <w:t xml:space="preserve">The criteria used for the evaluation of research quality were credibility, dependability, confirmability, transferability and the criteria of Yin (1985) which include construct validity, internal validity, external validity and reliability. Explicit definitions of AI-powered personalisation, purchase intention, positive and negative organism mechanisms were used to enhance the construct validity. Triangulation of evidence was achieved by </w:t>
      </w:r>
      <w:proofErr w:type="spellStart"/>
      <w:r>
        <w:t>analyzing</w:t>
      </w:r>
      <w:proofErr w:type="spellEnd"/>
      <w:r>
        <w:t xml:space="preserve"> information from a variety of academic, corporate, regulatory, industry and independent-media sources. Each significant claim had a documented evidence chain and practices reported by companies were set aside from independently verified evidence.</w:t>
      </w:r>
    </w:p>
    <w:p w14:paraId="45BF494F" w14:textId="77777777" w:rsidR="004E3468" w:rsidRDefault="004E3468" w:rsidP="004E3468">
      <w:r>
        <w:t xml:space="preserve">The credibility of the analysis was enhanced by applying framework guided coding, consideration of rival explanations, negative case analysis and attention to contradictory findings. Only documentary evidence </w:t>
      </w:r>
      <w:proofErr w:type="gramStart"/>
      <w:r>
        <w:t>were</w:t>
      </w:r>
      <w:proofErr w:type="gramEnd"/>
      <w:r>
        <w:t xml:space="preserve"> used to identify plausible mechanisms and associations, but not to show that personalisation had a causal effect on changes in purchase intention, as this was restricted to casual language. For instance, if the number of platforms that engage more users is increasing, it might be due to interface design or promotional pricing, not necessarily the result of AI personalisation. Analytical generalisation was the route taken in the </w:t>
      </w:r>
      <w:r>
        <w:lastRenderedPageBreak/>
        <w:t xml:space="preserve">pursuit of external validity. Patterns were identified and the theoretical explanations were improved with data collected from over websites such as </w:t>
      </w:r>
      <w:proofErr w:type="spellStart"/>
      <w:r>
        <w:t>Daraz</w:t>
      </w:r>
      <w:proofErr w:type="spellEnd"/>
      <w:r>
        <w:t xml:space="preserve">, </w:t>
      </w:r>
      <w:proofErr w:type="spellStart"/>
      <w:r>
        <w:t>foodpanda</w:t>
      </w:r>
      <w:proofErr w:type="spellEnd"/>
      <w:r>
        <w:t>, TikTok, Instagram, and YouTube, but the results do not necessarily represent all the consumers of Pakistan's Generation Z. Transferability was facilitated by a description of the platform, sector and national circumstances of each finding.</w:t>
      </w:r>
    </w:p>
    <w:p w14:paraId="566C2B6C" w14:textId="77777777" w:rsidR="004E3468" w:rsidRDefault="004E3468" w:rsidP="004E3468">
      <w:r>
        <w:t>3.8 Ethical Considerations</w:t>
      </w:r>
    </w:p>
    <w:p w14:paraId="0ECAB244" w14:textId="77777777" w:rsidR="004E3468" w:rsidRDefault="004E3468" w:rsidP="004E3468">
      <w:r>
        <w:t>This study relied on public secondary evidence, and did not involve any recruitment of participants; however, ethical approval was required as per the university's guidelines. There was no collecting of personal information of the private kind. Social media comments that were technically public but were also identifiable were excluded because even though they are technically public, there can be potential privacy or reputational damage. All academic, corporate and institutional information was cited correctly and copyright laws followed.</w:t>
      </w:r>
    </w:p>
    <w:p w14:paraId="1125A0FD" w14:textId="77777777" w:rsidR="004E3468" w:rsidRDefault="004E3468" w:rsidP="004E3468">
      <w:r>
        <w:t xml:space="preserve">Documents were securely stored in the University approved environment of OneDrive, and only for the purpose of this research. Accurate evidence presented, including evidence suggesting violation of the original conceptualization. Company statements were deemed to be organisational claims when they have not been independently verified. Without adequate and convincing evidence, the five companies were not called manipulative, intrusive and harmful. This was particularly significance as it could have consequences for reputational issues of algorithmic marketing. Conflicts were disclosed, documents were not accessible, and evidence was limited and uncertain. These procedures acknowledged not only </w:t>
      </w:r>
      <w:proofErr w:type="gramStart"/>
      <w:r>
        <w:t>public</w:t>
      </w:r>
      <w:proofErr w:type="gramEnd"/>
      <w:r>
        <w:t xml:space="preserve"> accessible materials, but also a critical attitude in conducting secondary research.</w:t>
      </w:r>
    </w:p>
    <w:p w14:paraId="6B9DCBEB" w14:textId="77777777" w:rsidR="004E3468" w:rsidRDefault="004E3468" w:rsidP="004E3468">
      <w:pPr>
        <w:pStyle w:val="Heading2"/>
      </w:pPr>
      <w:bookmarkStart w:id="48" w:name="_Toc240725977"/>
      <w:r>
        <w:t>3.9 Chapter Summary</w:t>
      </w:r>
      <w:bookmarkEnd w:id="48"/>
    </w:p>
    <w:p w14:paraId="1FA4F78D" w14:textId="77777777" w:rsidR="004E3468" w:rsidRDefault="004E3468" w:rsidP="004E3468">
      <w:r w:rsidRPr="00752D90">
        <w:t xml:space="preserve">This chapter justified the use of interpretivist, abductive and secondary qualitative design for answering the research questions. </w:t>
      </w:r>
      <w:proofErr w:type="spellStart"/>
      <w:r w:rsidRPr="00752D90">
        <w:t>Daraz</w:t>
      </w:r>
      <w:proofErr w:type="spellEnd"/>
      <w:r w:rsidRPr="00752D90">
        <w:t xml:space="preserve">, </w:t>
      </w:r>
      <w:proofErr w:type="spellStart"/>
      <w:r w:rsidRPr="00752D90">
        <w:t>foodpanda</w:t>
      </w:r>
      <w:proofErr w:type="spellEnd"/>
      <w:r w:rsidRPr="00752D90">
        <w:t xml:space="preserve">, TikTok, Instagram/Meta and YouTube/Google were purposively selected as five bounded cases. Theory-driven, emergent thematic coding was done to analyse documentary evidence, as was with-in-case interpretation and cross-case synthesis. Analytical credibility was enhanced by pattern matching, rival explanations, and negative case analysis and source triangulation. There was a focus on analytical and not statistical generalisations and no causal claims were made. Ethical compliance was achieved, involving institutional approval, proper attribution, secure storage, and proper treatment of public information (potentially identifiable) within the organisation. </w:t>
      </w:r>
      <w:r w:rsidRPr="00752D90">
        <w:lastRenderedPageBreak/>
        <w:t>These procedures are then applied to present the five case analyses and the resulting c</w:t>
      </w:r>
      <w:r>
        <w:t>ross case findings in Chapter 4.</w:t>
      </w:r>
    </w:p>
    <w:p w14:paraId="1FCD30A0" w14:textId="1DCF28B2" w:rsidR="004E3468" w:rsidRDefault="007E25B3" w:rsidP="007E25B3">
      <w:pPr>
        <w:spacing w:line="259" w:lineRule="auto"/>
        <w:jc w:val="left"/>
      </w:pPr>
      <w:r>
        <w:br w:type="page"/>
      </w:r>
    </w:p>
    <w:p w14:paraId="3811ED36" w14:textId="51E2525E" w:rsidR="00257583" w:rsidRDefault="00257583" w:rsidP="00257583">
      <w:pPr>
        <w:pStyle w:val="Heading1"/>
      </w:pPr>
      <w:r>
        <w:lastRenderedPageBreak/>
        <w:t>Chapter 4: Findings</w:t>
      </w:r>
      <w:bookmarkEnd w:id="1"/>
    </w:p>
    <w:p w14:paraId="22C5F780" w14:textId="3235D7D6" w:rsidR="00257583" w:rsidRDefault="00257583" w:rsidP="00257583">
      <w:pPr>
        <w:pStyle w:val="Heading2"/>
      </w:pPr>
      <w:bookmarkStart w:id="49" w:name="_Toc240725979"/>
      <w:r>
        <w:t>4.1 Introduction</w:t>
      </w:r>
      <w:bookmarkEnd w:id="49"/>
    </w:p>
    <w:p w14:paraId="56A5FF50" w14:textId="45151927" w:rsidR="009F42F2" w:rsidRPr="009F42F2" w:rsidRDefault="009F42F2" w:rsidP="009F42F2">
      <w:r w:rsidRPr="009F42F2">
        <w:t xml:space="preserve">The secondary data are presented and </w:t>
      </w:r>
      <w:proofErr w:type="spellStart"/>
      <w:r w:rsidRPr="009F42F2">
        <w:t>analyzed</w:t>
      </w:r>
      <w:proofErr w:type="spellEnd"/>
      <w:r w:rsidRPr="009F42F2">
        <w:t xml:space="preserve"> in a systematic manner in this chapter, focusing on the potential impact of AI-driven personalized marketing on Generation Z's online purchase intentions in Pakistan. Five cases were </w:t>
      </w:r>
      <w:proofErr w:type="spellStart"/>
      <w:r w:rsidRPr="009F42F2">
        <w:t>analyzed</w:t>
      </w:r>
      <w:proofErr w:type="spellEnd"/>
      <w:r w:rsidRPr="009F42F2">
        <w:t xml:space="preserve">, they are </w:t>
      </w:r>
      <w:proofErr w:type="spellStart"/>
      <w:r w:rsidRPr="009F42F2">
        <w:t>Daraz</w:t>
      </w:r>
      <w:proofErr w:type="spellEnd"/>
      <w:r w:rsidRPr="009F42F2">
        <w:t xml:space="preserve">, </w:t>
      </w:r>
      <w:proofErr w:type="spellStart"/>
      <w:r w:rsidRPr="009F42F2">
        <w:t>foodpanda</w:t>
      </w:r>
      <w:proofErr w:type="spellEnd"/>
      <w:r w:rsidRPr="009F42F2">
        <w:t>, TikTok, Instagram/Meta, and YouTube/Google. All these cases together form a matrix of digital spaces that include ecommerce, food delivery services, social commerce, customised advertising and video search for products (</w:t>
      </w:r>
      <w:proofErr w:type="spellStart"/>
      <w:r w:rsidRPr="009F42F2">
        <w:t>Boeker</w:t>
      </w:r>
      <w:proofErr w:type="spellEnd"/>
      <w:r w:rsidRPr="009F42F2">
        <w:t xml:space="preserve"> and </w:t>
      </w:r>
      <w:proofErr w:type="spellStart"/>
      <w:r w:rsidRPr="009F42F2">
        <w:t>Urman</w:t>
      </w:r>
      <w:proofErr w:type="spellEnd"/>
      <w:r w:rsidRPr="009F42F2">
        <w:t>, 2022). Each case follows a consistent format and looks into the background of the company, the marketing challenge and opportunity, the personalisation approach and implementation, and documented results. The findings from the within case analysis are then synthesized across cases to reveal mechanisms that are common across cases, differences and contextual boundaries. As in Chapters 2 and 3, the evidence is structured into the topics of stimuli of AI-personalisation, positive and negative consumer evaluations, contextual influences, and purchase-intention implications</w:t>
      </w:r>
      <w:r w:rsidR="008A2B5C">
        <w:t xml:space="preserve"> (Abdulrahman &amp; Alim, 2025)</w:t>
      </w:r>
      <w:r w:rsidRPr="009F42F2">
        <w:t>. Importantly, conceptually distinct measures of engagement, views, clicks, conversions and completed purchases are considered. For this reason, the word performance claims are not assumed to mean consumer purchase intention without there being supporting and credible evidence.</w:t>
      </w:r>
    </w:p>
    <w:p w14:paraId="73BF7D66" w14:textId="77777777" w:rsidR="00257583" w:rsidRDefault="00257583" w:rsidP="00257583">
      <w:pPr>
        <w:pStyle w:val="Heading2"/>
      </w:pPr>
      <w:bookmarkStart w:id="50" w:name="_Toc240725980"/>
      <w:r>
        <w:t xml:space="preserve">4.2 Case Study 1: </w:t>
      </w:r>
      <w:proofErr w:type="spellStart"/>
      <w:r>
        <w:t>Daraz</w:t>
      </w:r>
      <w:bookmarkEnd w:id="50"/>
      <w:proofErr w:type="spellEnd"/>
    </w:p>
    <w:p w14:paraId="143A9497" w14:textId="43514E89" w:rsidR="00257583" w:rsidRDefault="00257583" w:rsidP="00257583">
      <w:pPr>
        <w:pStyle w:val="Heading3"/>
      </w:pPr>
      <w:bookmarkStart w:id="51" w:name="_Toc240725981"/>
      <w:r>
        <w:t>4.2.1 Introduction and Background</w:t>
      </w:r>
      <w:bookmarkEnd w:id="51"/>
    </w:p>
    <w:p w14:paraId="213EA93A" w14:textId="4F211BA2" w:rsidR="009F42F2" w:rsidRPr="009F42F2" w:rsidRDefault="009F42F2" w:rsidP="009F42F2">
      <w:proofErr w:type="spellStart"/>
      <w:r w:rsidRPr="009F42F2">
        <w:t>Daraz</w:t>
      </w:r>
      <w:proofErr w:type="spellEnd"/>
      <w:r w:rsidRPr="009F42F2">
        <w:t xml:space="preserve"> is a multi-vendor ecommerce platform that provides services in Pakistan via mobile and web platforms. The catalogue has more than 15 million products and the interface encourages people to shop via its apps, which offer several payment options and verified sellers like </w:t>
      </w:r>
      <w:proofErr w:type="spellStart"/>
      <w:r w:rsidRPr="009F42F2">
        <w:t>Daraz</w:t>
      </w:r>
      <w:proofErr w:type="spellEnd"/>
      <w:r w:rsidRPr="009F42F2">
        <w:t xml:space="preserve"> and 2026. This vastness means that the ease of finding products and the ease to complete the transaction is key for the Generation Z shoppers, but relevance is subject to the affordability of the product, credibility of the sellers, and quality of fulfilment</w:t>
      </w:r>
      <w:r w:rsidR="00210903">
        <w:t xml:space="preserve"> (</w:t>
      </w:r>
      <w:proofErr w:type="spellStart"/>
      <w:r w:rsidR="00210903">
        <w:t>Zohora</w:t>
      </w:r>
      <w:proofErr w:type="spellEnd"/>
      <w:r w:rsidR="00210903">
        <w:t xml:space="preserve"> and Shabnam, 2024)</w:t>
      </w:r>
      <w:r w:rsidRPr="009F42F2">
        <w:t>.</w:t>
      </w:r>
    </w:p>
    <w:p w14:paraId="41DA4FDD" w14:textId="2D46E367" w:rsidR="00257583" w:rsidRDefault="00257583" w:rsidP="00257583">
      <w:pPr>
        <w:pStyle w:val="Heading3"/>
      </w:pPr>
      <w:bookmarkStart w:id="52" w:name="_Toc240725982"/>
      <w:r>
        <w:t>4.2.2 The Challenge or Opportunity</w:t>
      </w:r>
      <w:bookmarkEnd w:id="52"/>
    </w:p>
    <w:p w14:paraId="138EBF49" w14:textId="6CDB71CF" w:rsidR="009F42F2" w:rsidRPr="009F42F2" w:rsidRDefault="009F42F2" w:rsidP="009F42F2">
      <w:r w:rsidRPr="009F42F2">
        <w:t>Opportunity and friction happens in the marketplace model. A wide range of variety can provide the consumer with choice, but can also lead to information overload; or variation between sellers can lead to heightened uncertainty about authenticity, quality and delivery</w:t>
      </w:r>
      <w:r w:rsidR="008A2B5C">
        <w:t xml:space="preserve"> (Church, 2024)</w:t>
      </w:r>
      <w:r w:rsidRPr="009F42F2">
        <w:t xml:space="preserve">. While cash on delivery, wallets, and return policies can help minimize the risk of a transaction, the transaction flow from browsing to buying can be disrupted by price </w:t>
      </w:r>
      <w:r w:rsidRPr="009F42F2">
        <w:lastRenderedPageBreak/>
        <w:t>sensitivity and low seller trust (Delivery Hero, 2023). Thus, personalisation can only provide value when the reduction of effort in searching outweighs perceived surveillance or manipulation.</w:t>
      </w:r>
    </w:p>
    <w:p w14:paraId="1DB78EAA" w14:textId="2088327B" w:rsidR="00257583" w:rsidRDefault="00257583" w:rsidP="00257583">
      <w:pPr>
        <w:pStyle w:val="Heading3"/>
      </w:pPr>
      <w:bookmarkStart w:id="53" w:name="_Toc240725983"/>
      <w:r>
        <w:t>4.</w:t>
      </w:r>
      <w:r>
        <w:rPr>
          <w:rStyle w:val="Heading3Char"/>
        </w:rPr>
        <w:t>2</w:t>
      </w:r>
      <w:r>
        <w:t>.3 The Approach and Implementation</w:t>
      </w:r>
      <w:bookmarkEnd w:id="53"/>
    </w:p>
    <w:p w14:paraId="24054AE3" w14:textId="6272D35D" w:rsidR="009F42F2" w:rsidRPr="009F42F2" w:rsidRDefault="009F42F2" w:rsidP="009F42F2">
      <w:r w:rsidRPr="009F42F2">
        <w:t xml:space="preserve">AI personalises the recommendations on its website and app, and customised recommendations are also made, states </w:t>
      </w:r>
      <w:proofErr w:type="spellStart"/>
      <w:r w:rsidRPr="009F42F2">
        <w:t>Daraz</w:t>
      </w:r>
      <w:proofErr w:type="spellEnd"/>
      <w:r w:rsidRPr="009F42F2">
        <w:t xml:space="preserve"> (</w:t>
      </w:r>
      <w:proofErr w:type="spellStart"/>
      <w:r w:rsidRPr="009F42F2">
        <w:t>Daraz</w:t>
      </w:r>
      <w:proofErr w:type="spellEnd"/>
      <w:r w:rsidRPr="009F42F2">
        <w:t xml:space="preserve">, 2026). These documented stimuli – such as recommendation, ranked product and tailored promotion – may result in perceived relevance, usefulness, convenience and value for the S-O-R framework. The evidence, however, only indicates platform functionality, and not consumer interpretation. There is no public explanation of the algorithm, training data, accuracy or individualisation of the algorithm by </w:t>
      </w:r>
      <w:proofErr w:type="spellStart"/>
      <w:r w:rsidRPr="009F42F2">
        <w:t>Daraz</w:t>
      </w:r>
      <w:proofErr w:type="spellEnd"/>
      <w:r w:rsidRPr="009F42F2">
        <w:t>, so vouchers and category promotions cannot be automatically attributed to AI personalisation (Delivery Hero, 2026). Irritation, privacy concerns and distrust, on the other hand, are likely to be the result of repetitive notifications, incorrect recommendations or ambiguous behavioural targeting. These actions, known as the boundary conditions, are (seller verification, price, payment choice, delivery reliability, and previous experience).</w:t>
      </w:r>
    </w:p>
    <w:p w14:paraId="6EFB166E" w14:textId="5895E963" w:rsidR="00257583" w:rsidRDefault="00257583" w:rsidP="00257583">
      <w:pPr>
        <w:pStyle w:val="Heading3"/>
      </w:pPr>
      <w:bookmarkStart w:id="54" w:name="_Toc240725984"/>
      <w:r>
        <w:t>4.2.4 Outcomes and Results</w:t>
      </w:r>
      <w:bookmarkEnd w:id="54"/>
    </w:p>
    <w:p w14:paraId="0A276943" w14:textId="4FE2BF77" w:rsidR="009F42F2" w:rsidRPr="009F42F2" w:rsidRDefault="009F42F2" w:rsidP="009F42F2">
      <w:r w:rsidRPr="009F42F2">
        <w:t xml:space="preserve">Plausible engagement and purchase intention can be achieved by using personalised discovery, which attracts consumers to products that are affordable and credible. However, intent, retention and conversions are not the same as recommendations, and </w:t>
      </w:r>
      <w:proofErr w:type="spellStart"/>
      <w:r w:rsidRPr="009F42F2">
        <w:t>Daraz's</w:t>
      </w:r>
      <w:proofErr w:type="spellEnd"/>
      <w:r w:rsidRPr="009F42F2">
        <w:t xml:space="preserve"> claims do not stand alone to suggest that they will have an impact on Pakistani Gen Z intention, retention or completed purchases</w:t>
      </w:r>
      <w:r w:rsidR="008A2B5C">
        <w:t xml:space="preserve"> (Cui and </w:t>
      </w:r>
      <w:proofErr w:type="spellStart"/>
      <w:r w:rsidR="008A2B5C">
        <w:t>Mohib</w:t>
      </w:r>
      <w:proofErr w:type="spellEnd"/>
      <w:r w:rsidR="008A2B5C">
        <w:t>, 2025)</w:t>
      </w:r>
      <w:r w:rsidRPr="009F42F2">
        <w:t>. The case thus strongly suggests that personalisation features exist and moderately suggests that they have consumer effects, due to the absence of independently reported, generation-specific outcome data for company-reported personalisation.</w:t>
      </w:r>
    </w:p>
    <w:p w14:paraId="3FAAC4FE" w14:textId="77777777" w:rsidR="00257583" w:rsidRDefault="00257583" w:rsidP="00257583">
      <w:pPr>
        <w:pStyle w:val="Heading2"/>
      </w:pPr>
      <w:bookmarkStart w:id="55" w:name="_Toc240725985"/>
      <w:r>
        <w:t xml:space="preserve">4.3 Case Study 2: </w:t>
      </w:r>
      <w:proofErr w:type="spellStart"/>
      <w:r>
        <w:t>foodpanda</w:t>
      </w:r>
      <w:bookmarkEnd w:id="55"/>
      <w:proofErr w:type="spellEnd"/>
    </w:p>
    <w:p w14:paraId="15540850" w14:textId="1B4AFD23" w:rsidR="00257583" w:rsidRDefault="00257583" w:rsidP="00257583">
      <w:pPr>
        <w:pStyle w:val="Heading3"/>
      </w:pPr>
      <w:bookmarkStart w:id="56" w:name="_Toc240725986"/>
      <w:r>
        <w:t>4.3.1 Introduction and Background</w:t>
      </w:r>
      <w:bookmarkEnd w:id="56"/>
    </w:p>
    <w:p w14:paraId="26DDF292" w14:textId="44639008" w:rsidR="009F42F2" w:rsidRPr="009F42F2" w:rsidRDefault="009F42F2" w:rsidP="009F42F2">
      <w:r w:rsidRPr="009F42F2">
        <w:t xml:space="preserve">In Pakistan, </w:t>
      </w:r>
      <w:proofErr w:type="spellStart"/>
      <w:r w:rsidRPr="009F42F2">
        <w:t>Foodpanda</w:t>
      </w:r>
      <w:proofErr w:type="spellEnd"/>
      <w:r w:rsidRPr="009F42F2">
        <w:t xml:space="preserve"> is a mobile intermediary platform between retailers and restaurants to deliver food items and place quick-commerce orders. It can be easily used; can be promoted with apps and is location-specific which makes it relevant to adult Generation Z. In addition to relevance of the interface, customer retention is influenced by the restaurant choice, the reliability of delivery and the amount of the transaction in various cities and time of ordering (</w:t>
      </w:r>
      <w:proofErr w:type="spellStart"/>
      <w:r w:rsidRPr="009F42F2">
        <w:t>foodpanda</w:t>
      </w:r>
      <w:proofErr w:type="spellEnd"/>
      <w:r w:rsidRPr="009F42F2">
        <w:t>, 2026).</w:t>
      </w:r>
    </w:p>
    <w:p w14:paraId="5DB43C75" w14:textId="34952D8A" w:rsidR="00257583" w:rsidRDefault="00257583" w:rsidP="00257583">
      <w:pPr>
        <w:pStyle w:val="Heading3"/>
      </w:pPr>
      <w:bookmarkStart w:id="57" w:name="_Toc240725987"/>
      <w:r>
        <w:lastRenderedPageBreak/>
        <w:t>4.3.2 The Challenge or Opportunity</w:t>
      </w:r>
      <w:bookmarkEnd w:id="57"/>
    </w:p>
    <w:p w14:paraId="5A00DE33" w14:textId="2BA689F0" w:rsidR="009F42F2" w:rsidRPr="009F42F2" w:rsidRDefault="009F42F2" w:rsidP="009F42F2">
      <w:r w:rsidRPr="009F42F2">
        <w:t>The challenge is to turn occasional browsers into return customers in a low switching cost, high price sensitivity market. Inability to choose, shipping costs, restaurant unavailability, and potential delivery issues can derail the purchase process. While location and time based recommendations could lower the search cost, too many search notifications and too specific a targeting might make the convenience feel intrusive (Google, 2026a). Only when paired with service performance and trust, can relevance be seen as an opportunity.</w:t>
      </w:r>
    </w:p>
    <w:p w14:paraId="6369BEFE" w14:textId="5EE662DC" w:rsidR="00257583" w:rsidRDefault="00257583" w:rsidP="00257583">
      <w:pPr>
        <w:pStyle w:val="Heading3"/>
      </w:pPr>
      <w:bookmarkStart w:id="58" w:name="_Toc240725988"/>
      <w:r>
        <w:t>4.3.3 The Approach and Implementation</w:t>
      </w:r>
      <w:bookmarkEnd w:id="58"/>
    </w:p>
    <w:p w14:paraId="476B70DB" w14:textId="0E720E91" w:rsidR="009F42F2" w:rsidRPr="009F42F2" w:rsidRDefault="009F42F2" w:rsidP="009F42F2">
      <w:r w:rsidRPr="009F42F2">
        <w:t xml:space="preserve">The app description of </w:t>
      </w:r>
      <w:proofErr w:type="spellStart"/>
      <w:r w:rsidRPr="009F42F2">
        <w:t>foodpanda</w:t>
      </w:r>
      <w:proofErr w:type="spellEnd"/>
      <w:r w:rsidRPr="009F42F2">
        <w:t xml:space="preserve"> clearly mentions about food offers and food products personalisation (</w:t>
      </w:r>
      <w:proofErr w:type="spellStart"/>
      <w:r w:rsidRPr="009F42F2">
        <w:t>foodpanda</w:t>
      </w:r>
      <w:proofErr w:type="spellEnd"/>
      <w:r w:rsidRPr="009F42F2">
        <w:t>, 2026). Its parent Delivery Hero also states that it has developed technology centrally, and that it relies on artificial intelligence for personalisation, and that it has fast machine-learning restaurant ranking for new users (Delivery Hero, 2023; Delivery Hero, 2026). Such sources also indicate that there is also algorithmic ranking at the group level, although not in Pakistan itself. S – O – R, under this concept, ranking, offers and notifications are stimuli that can produce comfort, value or irritation. TAM describes potential usefulness and interactional ease; privacy calculus brings the focus to the trade-off between the location-based relevance and the threat of surveillance</w:t>
      </w:r>
      <w:r w:rsidR="00210903">
        <w:t xml:space="preserve"> (</w:t>
      </w:r>
      <w:proofErr w:type="spellStart"/>
      <w:r w:rsidR="00210903">
        <w:t>Weke</w:t>
      </w:r>
      <w:proofErr w:type="spellEnd"/>
      <w:r w:rsidR="00210903">
        <w:t xml:space="preserve"> and </w:t>
      </w:r>
      <w:proofErr w:type="spellStart"/>
      <w:r w:rsidR="00210903">
        <w:t>Owoade</w:t>
      </w:r>
      <w:proofErr w:type="spellEnd"/>
      <w:r w:rsidR="00210903">
        <w:t>, 2022)</w:t>
      </w:r>
      <w:r w:rsidRPr="009F42F2">
        <w:t>. There is still an on-going debate about discounts and the availability and quality of the restaurants for delivery.</w:t>
      </w:r>
    </w:p>
    <w:p w14:paraId="71FC1C21" w14:textId="2BE1BC79" w:rsidR="00257583" w:rsidRDefault="00257583" w:rsidP="00257583">
      <w:pPr>
        <w:pStyle w:val="Heading3"/>
      </w:pPr>
      <w:bookmarkStart w:id="59" w:name="_Toc240725989"/>
      <w:r>
        <w:t>4.3.4 Outcomes and Results</w:t>
      </w:r>
      <w:bookmarkEnd w:id="59"/>
    </w:p>
    <w:p w14:paraId="0E083A76" w14:textId="414BD8D7" w:rsidR="009F42F2" w:rsidRPr="009F42F2" w:rsidRDefault="009F42F2" w:rsidP="009F42F2">
      <w:r w:rsidRPr="009F42F2">
        <w:t>Personalisation can help with discovery and repeat ordering if personalised recommendations are timely, accurate, and affordable. However, sustaining purchase intention among Pakistan's Gen Zs cannot be proved through group-level growth, app engagement or voucher redemption, whereas delayed delivery can cancel out algorithmic relevance, which can be achieved through promotions</w:t>
      </w:r>
      <w:r w:rsidR="00210903">
        <w:t xml:space="preserve"> (</w:t>
      </w:r>
      <w:proofErr w:type="spellStart"/>
      <w:r w:rsidR="00210903">
        <w:t>Suhardi</w:t>
      </w:r>
      <w:proofErr w:type="spellEnd"/>
      <w:r w:rsidR="00210903">
        <w:t xml:space="preserve"> et al., 2024)</w:t>
      </w:r>
      <w:r w:rsidRPr="009F42F2">
        <w:t>. The evidence level on the personalised-offer capability is strong and moderate-to-low in the case of generation-specific consumer effects due to limited details on implementation and independently verified Pakistani outcomes.</w:t>
      </w:r>
    </w:p>
    <w:p w14:paraId="1ADBB550" w14:textId="77777777" w:rsidR="00257583" w:rsidRDefault="00257583" w:rsidP="00257583">
      <w:pPr>
        <w:pStyle w:val="Heading2"/>
      </w:pPr>
      <w:bookmarkStart w:id="60" w:name="_Toc240725990"/>
      <w:r>
        <w:t>4.4 Case Study 3: TikTok</w:t>
      </w:r>
      <w:bookmarkEnd w:id="60"/>
    </w:p>
    <w:p w14:paraId="79C78637" w14:textId="77777777" w:rsidR="00257583" w:rsidRDefault="00257583" w:rsidP="00257583">
      <w:pPr>
        <w:pStyle w:val="Heading3"/>
      </w:pPr>
      <w:bookmarkStart w:id="61" w:name="_Toc240725991"/>
      <w:r>
        <w:t>4.4.1 Introduction and Background</w:t>
      </w:r>
      <w:bookmarkEnd w:id="61"/>
    </w:p>
    <w:p w14:paraId="7E1FBE32" w14:textId="199ED5E5" w:rsidR="00257583" w:rsidRDefault="00257583" w:rsidP="00257583">
      <w:r>
        <w:t>TikTok is an algorithmically curated short-video platform supporting entertainment, creator marketing, advertising and product discovery</w:t>
      </w:r>
      <w:r w:rsidR="00210903">
        <w:t xml:space="preserve"> (</w:t>
      </w:r>
      <w:proofErr w:type="spellStart"/>
      <w:r w:rsidR="00210903">
        <w:t>Salwanisa</w:t>
      </w:r>
      <w:proofErr w:type="spellEnd"/>
      <w:r w:rsidR="00210903">
        <w:t xml:space="preserve"> and </w:t>
      </w:r>
      <w:proofErr w:type="spellStart"/>
      <w:r w:rsidR="00210903">
        <w:t>Wikartika</w:t>
      </w:r>
      <w:proofErr w:type="spellEnd"/>
      <w:r w:rsidR="00210903">
        <w:t>, 2023)</w:t>
      </w:r>
      <w:r>
        <w:t>. Its personalised “For You” feed makes it relevant to Pakistani Generation Z; however, platform use indicates exposure, not purchasing power or</w:t>
      </w:r>
      <w:r w:rsidR="00210903">
        <w:t xml:space="preserve"> </w:t>
      </w:r>
      <w:r>
        <w:t>behaviour</w:t>
      </w:r>
      <w:r w:rsidR="00210903">
        <w:t xml:space="preserve"> (</w:t>
      </w:r>
      <w:proofErr w:type="spellStart"/>
      <w:r w:rsidR="00210903">
        <w:t>Nesterenko</w:t>
      </w:r>
      <w:proofErr w:type="spellEnd"/>
      <w:r w:rsidR="00210903">
        <w:t>, 2021)</w:t>
      </w:r>
      <w:r>
        <w:t xml:space="preserve">. TikTok </w:t>
      </w:r>
      <w:r>
        <w:lastRenderedPageBreak/>
        <w:t>consequently functions mainly as a discovery and persuasion environment rather than a verified transaction platform in Pakistan.</w:t>
      </w:r>
    </w:p>
    <w:p w14:paraId="22D07B14" w14:textId="77777777" w:rsidR="00257583" w:rsidRDefault="00257583" w:rsidP="00257583">
      <w:pPr>
        <w:pStyle w:val="Heading3"/>
      </w:pPr>
      <w:bookmarkStart w:id="62" w:name="_Toc240725992"/>
      <w:r>
        <w:t>4.4.2 The Challenge or Opportunity</w:t>
      </w:r>
      <w:bookmarkEnd w:id="62"/>
    </w:p>
    <w:p w14:paraId="330E6BEF" w14:textId="34310F4C" w:rsidR="00257583" w:rsidRDefault="00257583" w:rsidP="00257583">
      <w:r>
        <w:t>The commercial opportunity is to convert personalised discovery into attention and purchase intention. Yet entertainment and advertising can become difficult to distinguish when creators embed promotions within seemingly authentic content</w:t>
      </w:r>
      <w:r w:rsidR="00210903">
        <w:t xml:space="preserve"> (Radcliffe et al., 2023)</w:t>
      </w:r>
      <w:r>
        <w:t>. Algorithmic opacity, behavioural-data collection, undisclosed sponsorship, misinformation and unreliable sellers may weaken autonomy and trust (Google, 2026b). The same relevance that reduces search effort may therefore intensify perceived manipulation when users cannot explain why content reached them.</w:t>
      </w:r>
    </w:p>
    <w:p w14:paraId="4B4F761B" w14:textId="77777777" w:rsidR="00257583" w:rsidRDefault="00257583" w:rsidP="00257583">
      <w:pPr>
        <w:pStyle w:val="Heading3"/>
      </w:pPr>
      <w:bookmarkStart w:id="63" w:name="_Toc240725993"/>
      <w:r>
        <w:t>4.4.3 The Approach and Implementation</w:t>
      </w:r>
      <w:bookmarkEnd w:id="63"/>
    </w:p>
    <w:p w14:paraId="4272D22F" w14:textId="42613F0F" w:rsidR="00257583" w:rsidRDefault="00257583" w:rsidP="00257583">
      <w:r>
        <w:t>TikTok explains that recommendations are ranked using interaction signals, including follows, likes and viewing activity (TikTok, 2022; TikTok, 2026). An independent audit similarly found that following, liking, viewing duration, language and location affected recommendations, although its automated accounts could not reproduce the full complexity of human behaviour (</w:t>
      </w:r>
      <w:proofErr w:type="spellStart"/>
      <w:r>
        <w:t>Boeker</w:t>
      </w:r>
      <w:proofErr w:type="spellEnd"/>
      <w:r>
        <w:t xml:space="preserve"> and </w:t>
      </w:r>
      <w:proofErr w:type="spellStart"/>
      <w:r>
        <w:t>Urman</w:t>
      </w:r>
      <w:proofErr w:type="spellEnd"/>
      <w:r>
        <w:t>, 2022). Within S–O–R, recommended videos and personalised advertisements are stimuli generating enjoyment, relevance, trust, scepticism or reactance. TAM clarifies effortless discovery, whereas privacy calculus exposes the trade-off between relevant content and behavioural surveillance</w:t>
      </w:r>
      <w:r w:rsidR="00210903">
        <w:t xml:space="preserve"> (Rahim, 2023)</w:t>
      </w:r>
      <w:r>
        <w:t>. No verified evidence in the reviewed documents established TikTok Shop availability in Pakistan; global shopping claims were therefore excluded.</w:t>
      </w:r>
    </w:p>
    <w:p w14:paraId="49F62FE3" w14:textId="77777777" w:rsidR="00257583" w:rsidRDefault="00257583" w:rsidP="00257583">
      <w:pPr>
        <w:pStyle w:val="Heading3"/>
      </w:pPr>
      <w:bookmarkStart w:id="64" w:name="_Toc240725994"/>
      <w:r>
        <w:t>4.4.4 Outcomes and Results</w:t>
      </w:r>
      <w:bookmarkEnd w:id="64"/>
    </w:p>
    <w:p w14:paraId="0497F701" w14:textId="60E2236D" w:rsidR="00257583" w:rsidRDefault="00257583" w:rsidP="00257583">
      <w:r>
        <w:t>Personalised exposure can plausibly strengthen intention when creator credibility, product relevance and disclosure support trust. Conversely, repetitive, misleading or undisclosed promotions may produce avoidance. Views, likes and shares remain engagement indicators, not purchases, while creator influence and entertainment value are rival explanations for apparent algorithmic effects (TikTok, 2026). Evidence is strong that TikTok personalises content and moderate that such personalisation affects product discovery, but low for direct purchase-intention effects among Pakistani Generation Z because locally specific consumer evidence is insufficient</w:t>
      </w:r>
      <w:r w:rsidR="00210903">
        <w:t xml:space="preserve"> (Teo et al., 2023)</w:t>
      </w:r>
      <w:r>
        <w:t>.</w:t>
      </w:r>
    </w:p>
    <w:p w14:paraId="629AEC4D" w14:textId="77777777" w:rsidR="00257583" w:rsidRDefault="00257583" w:rsidP="00257583">
      <w:pPr>
        <w:pStyle w:val="Heading2"/>
      </w:pPr>
      <w:bookmarkStart w:id="65" w:name="_Toc240726005"/>
      <w:r>
        <w:lastRenderedPageBreak/>
        <w:t>4.5 Case Study 4: Instagram/Meta</w:t>
      </w:r>
      <w:bookmarkEnd w:id="65"/>
    </w:p>
    <w:p w14:paraId="6C6824E8" w14:textId="0FC81EE3" w:rsidR="00257583" w:rsidRDefault="00257583" w:rsidP="00257583">
      <w:pPr>
        <w:pStyle w:val="Heading3"/>
      </w:pPr>
      <w:bookmarkStart w:id="66" w:name="_Toc240726006"/>
      <w:r>
        <w:t>4.5.1 Introduction and Background</w:t>
      </w:r>
      <w:bookmarkEnd w:id="66"/>
    </w:p>
    <w:p w14:paraId="0B559D45" w14:textId="3F3F91A9" w:rsidR="008E6516" w:rsidRPr="008E6516" w:rsidRDefault="008E6516" w:rsidP="008E6516">
      <w:r w:rsidRPr="008E6516">
        <w:t>Instagram, the visual social-media platform of Meta, brings users together with brands, creators and online sellers via Feed, Stories, Explore and Reels. It is a mobile product-discovery environment for Pakistani Generation Z, and not a verified marketplace (Instagram, 2026). While Instagram-specific practices should be differentiated from Meta's wider advertising system, they do not necessarily reflect the same localised execution of the system.</w:t>
      </w:r>
    </w:p>
    <w:p w14:paraId="69F637E6" w14:textId="08F37E10" w:rsidR="00257583" w:rsidRDefault="00257583" w:rsidP="00257583">
      <w:pPr>
        <w:pStyle w:val="Heading3"/>
      </w:pPr>
      <w:bookmarkStart w:id="67" w:name="_Toc240726007"/>
      <w:r>
        <w:t>4.5.2 The Challenge or Opportunity</w:t>
      </w:r>
      <w:bookmarkEnd w:id="67"/>
    </w:p>
    <w:p w14:paraId="0037D268" w14:textId="6F483451" w:rsidR="00171B54" w:rsidRPr="00171B54" w:rsidRDefault="00171B54" w:rsidP="00171B54">
      <w:r w:rsidRPr="00171B54">
        <w:t>Its opportunity is the combination of visual presentation, social endorsement and personalised distribution to minimize effort required for product search</w:t>
      </w:r>
      <w:r w:rsidR="00E22B89">
        <w:t xml:space="preserve"> (Afzal et al., 2024)</w:t>
      </w:r>
      <w:r w:rsidRPr="00171B54">
        <w:t xml:space="preserve">. </w:t>
      </w:r>
      <w:r w:rsidR="00A51042" w:rsidRPr="00A51042">
        <w:t>However, when advertising fills the market, when the advertiser sponsors products without revealing it in the advert, when products are counterfeit and when the seller is not trustworthy, the authenticity can be undermined. While behavioural targeting can help improve the relevance of ads, it can also present privacy concerns if ads are not transparent (Instagram, 2026).</w:t>
      </w:r>
      <w:r w:rsidR="00A51042">
        <w:t xml:space="preserve"> </w:t>
      </w:r>
      <w:r w:rsidRPr="00171B54">
        <w:t>Therefore, exposure should not be considered to be a purchasing process where the credibility of the seller, affordability or protection is not guaranteed during the transaction.</w:t>
      </w:r>
    </w:p>
    <w:p w14:paraId="076BE042" w14:textId="5BA419B1" w:rsidR="00257583" w:rsidRDefault="00257583" w:rsidP="00257583">
      <w:pPr>
        <w:pStyle w:val="Heading3"/>
      </w:pPr>
      <w:bookmarkStart w:id="68" w:name="_Toc240726008"/>
      <w:r>
        <w:t>4.5.3 The Approach and Implementation</w:t>
      </w:r>
      <w:bookmarkEnd w:id="68"/>
    </w:p>
    <w:p w14:paraId="417A8BC5" w14:textId="1ADCDFCD" w:rsidR="00171B54" w:rsidRPr="00171B54" w:rsidRDefault="00171B54" w:rsidP="00171B54">
      <w:r w:rsidRPr="00171B54">
        <w:t>Meta states that AI systems are used for the selection and ranking of content in the Instagram Feed, and that the stories, Explore and Reels all have their own ranking processes (Instagram, 2023; Meta, 2026). These systems are not just demographics-based personalisation systems, but adaptive personalisation systems. Recommended posts, Reels and advertisements are S–O–R stimuli which can generate relevance, enjoyment, convenience/engagement but also intrusiveness and perceived manipulation. While both Meta and Instagram have introduced controls on personalised advertising and advertising labels, as per their available documentation, these work not based on the interpretation by the Pakistani consumer, but rather on functionality</w:t>
      </w:r>
      <w:r w:rsidR="00E22B89">
        <w:t xml:space="preserve"> (Ali &amp; Raza, 2023)</w:t>
      </w:r>
      <w:r w:rsidRPr="00171B54">
        <w:t>. The role of creator credibility, disclosure, peer endorsement, price familiarity are still critical boundary conditions and competing explanations.</w:t>
      </w:r>
    </w:p>
    <w:p w14:paraId="64F82D00" w14:textId="6805A051" w:rsidR="00257583" w:rsidRDefault="00257583" w:rsidP="00257583">
      <w:pPr>
        <w:pStyle w:val="Heading3"/>
      </w:pPr>
      <w:bookmarkStart w:id="69" w:name="_Toc240726009"/>
      <w:r>
        <w:t>4.5.4 Outcomes and Results</w:t>
      </w:r>
      <w:bookmarkEnd w:id="69"/>
    </w:p>
    <w:p w14:paraId="3AE43372" w14:textId="45D0A535" w:rsidR="00171B54" w:rsidRPr="00171B54" w:rsidRDefault="00171B54" w:rsidP="00171B54">
      <w:r w:rsidRPr="00171B54">
        <w:t xml:space="preserve">Personalised ranking can aid in the discovery and commercial interests by aligning the content according to users' implied interests. But likes, followers, views and click-throughs aren't sales. While there are some similarities in other markets, the evidence from the other markets cannot </w:t>
      </w:r>
      <w:r w:rsidRPr="00171B54">
        <w:lastRenderedPageBreak/>
        <w:t xml:space="preserve">be blindly applied to the context of Pakistan due to the credibility and parasocial interaction between influencers and purchase intention (Sokolova and </w:t>
      </w:r>
      <w:proofErr w:type="spellStart"/>
      <w:r w:rsidRPr="00171B54">
        <w:t>Kefi</w:t>
      </w:r>
      <w:proofErr w:type="spellEnd"/>
      <w:r w:rsidRPr="00171B54">
        <w:t>, 2020). No evidence of these mechanisms being directly linked to online purchases among the Pakistani consumers was found. Therefore, the evidence suggests that Instagram applies its ranking system based on artificial intelligence, is moderately effective in influencing product discovery and is least effective in influencing purchase intensions among Pakistan's Generation Z</w:t>
      </w:r>
      <w:r w:rsidR="00E22B89">
        <w:t xml:space="preserve"> (Azhar, 2023)</w:t>
      </w:r>
      <w:r w:rsidRPr="00171B54">
        <w:t>.</w:t>
      </w:r>
    </w:p>
    <w:p w14:paraId="6CEB13B4" w14:textId="77777777" w:rsidR="00257583" w:rsidRDefault="00257583" w:rsidP="00257583">
      <w:pPr>
        <w:pStyle w:val="Heading2"/>
      </w:pPr>
      <w:bookmarkStart w:id="70" w:name="_Toc240726010"/>
      <w:r>
        <w:t>4.6 Case Study 5: YouTube/Google</w:t>
      </w:r>
      <w:bookmarkEnd w:id="70"/>
    </w:p>
    <w:p w14:paraId="115FC792" w14:textId="5F0490AB" w:rsidR="00257583" w:rsidRDefault="00257583" w:rsidP="00257583">
      <w:pPr>
        <w:pStyle w:val="Heading3"/>
      </w:pPr>
      <w:bookmarkStart w:id="71" w:name="_Toc240726011"/>
      <w:r>
        <w:t>4.6.1 Introduction and Background</w:t>
      </w:r>
      <w:bookmarkEnd w:id="71"/>
    </w:p>
    <w:p w14:paraId="4D2EEB14" w14:textId="1A6835EE" w:rsidR="009F42F2" w:rsidRPr="00171B54" w:rsidRDefault="00171B54" w:rsidP="009F42F2">
      <w:pPr>
        <w:rPr>
          <w:color w:val="FF0000"/>
        </w:rPr>
      </w:pPr>
      <w:r w:rsidRPr="00171B54">
        <w:t xml:space="preserve">YouTube, Google's video service, presents personalised entertainment, product reviews, recommendations by creators and advertising to the Pakistani Generation Z. It may have search and recommendation capabilities that aid the evaluation of products through mobile devices (YouTube, 2026). </w:t>
      </w:r>
      <w:r w:rsidR="00A51042" w:rsidRPr="00A51042">
        <w:t>Evidence of this should, however, be limited to YouTube and not conflated with the ability of Google to advertise everywhere in Pakistan, because general corporate technology is not the same as the application or consumer impact in Pakistan.</w:t>
      </w:r>
    </w:p>
    <w:p w14:paraId="6C78D49B" w14:textId="5F11222E" w:rsidR="00257583" w:rsidRDefault="00257583" w:rsidP="00257583">
      <w:pPr>
        <w:pStyle w:val="Heading3"/>
      </w:pPr>
      <w:bookmarkStart w:id="72" w:name="_Toc240726012"/>
      <w:r>
        <w:t>4.6.2 The Challenge or Opportunity</w:t>
      </w:r>
      <w:bookmarkEnd w:id="72"/>
    </w:p>
    <w:p w14:paraId="2F5921FE" w14:textId="27FEEFD1" w:rsidR="009F42F2" w:rsidRPr="009F42F2" w:rsidRDefault="009F42F2" w:rsidP="009F42F2">
      <w:r w:rsidRPr="009F42F2">
        <w:t>The opportunity is to provide users with relevant information about the products they are interested in, so they don't have to go through the process of searching and evaluating</w:t>
      </w:r>
      <w:r w:rsidR="00E22B89">
        <w:t xml:space="preserve"> (</w:t>
      </w:r>
      <w:proofErr w:type="spellStart"/>
      <w:r w:rsidR="00E22B89">
        <w:t>Fauzi</w:t>
      </w:r>
      <w:proofErr w:type="spellEnd"/>
      <w:r w:rsidR="00E22B89">
        <w:t xml:space="preserve"> et al., 2024)</w:t>
      </w:r>
      <w:r w:rsidRPr="009F42F2">
        <w:t xml:space="preserve">. </w:t>
      </w:r>
      <w:r w:rsidR="00A51042" w:rsidRPr="00A51042">
        <w:t>However, if ads are repetitive, sponsorship bias, inaccurate suggestions and tracking of behaviour occurs, leading to avoidance or doubt. There are instances where it becomes challenging to distinguish creator reviews from independent reviews (Instagram, 2026).</w:t>
      </w:r>
      <w:r w:rsidR="00A51042">
        <w:t xml:space="preserve"> </w:t>
      </w:r>
      <w:r w:rsidRPr="009F42F2">
        <w:t>Furthermore, awareness created by a video does not imply purchase willingness and purchase willingness does not imply actual behaviour.</w:t>
      </w:r>
    </w:p>
    <w:p w14:paraId="5F6B25D3" w14:textId="54128029" w:rsidR="00257583" w:rsidRDefault="00257583" w:rsidP="00257583">
      <w:pPr>
        <w:pStyle w:val="Heading3"/>
      </w:pPr>
      <w:bookmarkStart w:id="73" w:name="_Toc240726013"/>
      <w:r>
        <w:t>4.6.3 The Approach and Implementation</w:t>
      </w:r>
      <w:bookmarkEnd w:id="73"/>
    </w:p>
    <w:p w14:paraId="64CB821A" w14:textId="3FF9B3E0" w:rsidR="009F42F2" w:rsidRPr="009F42F2" w:rsidRDefault="009F42F2" w:rsidP="009F42F2">
      <w:r w:rsidRPr="009F42F2">
        <w:t xml:space="preserve">YouTube claims to give personalised recommendations on its homepage and that “Up Next” recommendations are based on the present viewing context (YouTube, 2026). Google also states that it can tailor ads based on account activity, and offers controls via My Ad </w:t>
      </w:r>
      <w:proofErr w:type="spellStart"/>
      <w:r w:rsidRPr="009F42F2">
        <w:t>Center</w:t>
      </w:r>
      <w:proofErr w:type="spellEnd"/>
      <w:r w:rsidRPr="009F42F2">
        <w:t xml:space="preserve"> (Google, 2026a; Google, 2026b). These practices illustrate algorithmic selection, but not the same as creator reviews, which are also not a form of AI personalisation. With TAM, these helpful suggestions can help products be discovered more easily and minimize cognitive load. S–O–R is the explanation of why videos and ads are stimulating relevance, trust, irritation or avoidance, whereas the exchange between information value and data-related risk is captured </w:t>
      </w:r>
      <w:r w:rsidRPr="009F42F2">
        <w:lastRenderedPageBreak/>
        <w:t>by privacy calculus</w:t>
      </w:r>
      <w:r w:rsidR="00E22B89">
        <w:t xml:space="preserve"> (Gupta et al., 2026)</w:t>
      </w:r>
      <w:r w:rsidRPr="009F42F2">
        <w:t>. These reactions are shaped by the expertise of the creator, disclosure of the sponsorship, quality of the content, and users' control of it.</w:t>
      </w:r>
    </w:p>
    <w:p w14:paraId="3540502B" w14:textId="73CB4012" w:rsidR="00257583" w:rsidRDefault="00257583" w:rsidP="00257583">
      <w:pPr>
        <w:pStyle w:val="Heading3"/>
      </w:pPr>
      <w:bookmarkStart w:id="74" w:name="_Toc240726014"/>
      <w:r>
        <w:t>4.6.4 Outcomes and Results</w:t>
      </w:r>
      <w:bookmarkEnd w:id="74"/>
    </w:p>
    <w:p w14:paraId="5765D658" w14:textId="00D850CD" w:rsidR="009F42F2" w:rsidRPr="009F42F2" w:rsidRDefault="009F42F2" w:rsidP="009F42F2">
      <w:r w:rsidRPr="009F42F2">
        <w:t>Personalized videos can help build purchase intention if the recommendations are accurate and reviews seem credible. On the other hand, too much advertising or possible sponsorship may lead to loss of trust. Watch time, views and CTRs cannot prove purchase, and brand recognition or creator credibility might account for algorithmic results. This intention–behaviour gap was not identified in any of the available platform metrics (Instagram, 2026). There is sufficient evidence in the literature for personalised recommendation and advertisement functions, less evidence for product evaluation, and little evidence for direct purchase-intention effects among Pakistanis’ Gen Z as the literature is still scarce in this area and lacks local specificities as well as is not cited by other researchers</w:t>
      </w:r>
      <w:r w:rsidR="00E22B89">
        <w:t xml:space="preserve"> (Han &amp; </w:t>
      </w:r>
      <w:proofErr w:type="spellStart"/>
      <w:r w:rsidR="00E22B89">
        <w:t>Balabanis</w:t>
      </w:r>
      <w:proofErr w:type="spellEnd"/>
      <w:r w:rsidR="00E22B89">
        <w:t>, 2023)</w:t>
      </w:r>
      <w:r w:rsidRPr="009F42F2">
        <w:t>.</w:t>
      </w:r>
    </w:p>
    <w:p w14:paraId="4978480A" w14:textId="77777777" w:rsidR="00257583" w:rsidRDefault="00257583" w:rsidP="00257583">
      <w:pPr>
        <w:pStyle w:val="Heading2"/>
      </w:pPr>
      <w:bookmarkStart w:id="75" w:name="_Toc240726015"/>
      <w:r>
        <w:t>4.7 Summary of Cross-Case Analysis</w:t>
      </w:r>
      <w:bookmarkEnd w:id="75"/>
    </w:p>
    <w:p w14:paraId="2670782F" w14:textId="328674EC" w:rsidR="00257583" w:rsidRDefault="00257583" w:rsidP="00257583">
      <w:pPr>
        <w:pStyle w:val="Heading3"/>
      </w:pPr>
      <w:bookmarkStart w:id="76" w:name="_Toc240726016"/>
      <w:r>
        <w:t>4.7.1 Recurring Personalisation Stimuli</w:t>
      </w:r>
      <w:bookmarkEnd w:id="76"/>
    </w:p>
    <w:p w14:paraId="6B4049F7" w14:textId="49F8E025" w:rsidR="00A51042" w:rsidRPr="00A51042" w:rsidRDefault="00A51042" w:rsidP="00A51042">
      <w:r w:rsidRPr="00A51042">
        <w:t xml:space="preserve">Adaptive ranking was the same stimulus across the cases. The two local platforms, </w:t>
      </w:r>
      <w:proofErr w:type="spellStart"/>
      <w:r w:rsidRPr="00A51042">
        <w:t>Daraz</w:t>
      </w:r>
      <w:proofErr w:type="spellEnd"/>
      <w:r w:rsidRPr="00A51042">
        <w:t xml:space="preserve"> and </w:t>
      </w:r>
      <w:proofErr w:type="spellStart"/>
      <w:r w:rsidRPr="00A51042">
        <w:t>foodpanda</w:t>
      </w:r>
      <w:proofErr w:type="spellEnd"/>
      <w:r w:rsidRPr="00A51042">
        <w:t>, mixed recommendations with offers and notifications, while TikTok, Instagram and YouTube created personalised content and ads (YouTube, 2026). But not all of these targeted promotions were truly AI: some needed behavioural or contextual data to tailor content to the user.</w:t>
      </w:r>
    </w:p>
    <w:p w14:paraId="1FEC3F70" w14:textId="0A8FB90E" w:rsidR="00257583" w:rsidRDefault="00257583" w:rsidP="00257583">
      <w:pPr>
        <w:pStyle w:val="Heading3"/>
      </w:pPr>
      <w:bookmarkStart w:id="77" w:name="_Toc240726017"/>
      <w:r>
        <w:t>4.7.2 Positive and Negative Mechanisms</w:t>
      </w:r>
      <w:bookmarkEnd w:id="77"/>
    </w:p>
    <w:p w14:paraId="46BAF4AD" w14:textId="55ED8DAC" w:rsidR="00A51042" w:rsidRPr="00A51042" w:rsidRDefault="00A51042" w:rsidP="00A51042">
      <w:r w:rsidRPr="00A51042">
        <w:t>Positive mechanisms were uniform. Relevance, usefulness and convenience shortened information overload and search effort; perceived value was created by appropriate products and/or discounts or information. However, these benefits were accompanied by concurrent privacy concerns, inaccurate inference, and notification fatigue and perceived manipulation (</w:t>
      </w:r>
      <w:proofErr w:type="spellStart"/>
      <w:r w:rsidRPr="00A51042">
        <w:t>Boeker</w:t>
      </w:r>
      <w:proofErr w:type="spellEnd"/>
      <w:r w:rsidRPr="00A51042">
        <w:t xml:space="preserve"> and </w:t>
      </w:r>
      <w:proofErr w:type="spellStart"/>
      <w:r w:rsidRPr="00A51042">
        <w:t>Urman</w:t>
      </w:r>
      <w:proofErr w:type="spellEnd"/>
      <w:r w:rsidRPr="00A51042">
        <w:t>, 2022). This is consistent with the Chapter 2 judgement that personalisation is not always helpful, but can be more useful if there is relevance: there may be more value in providing greater relevance, but greater visibility in data collection.</w:t>
      </w:r>
    </w:p>
    <w:p w14:paraId="53FD5FBA" w14:textId="6F7B50BD" w:rsidR="00257583" w:rsidRDefault="00257583" w:rsidP="00257583">
      <w:pPr>
        <w:pStyle w:val="Heading3"/>
      </w:pPr>
      <w:bookmarkStart w:id="78" w:name="_Toc240726018"/>
      <w:r>
        <w:t>4.7.3 Contextual and Sectoral Differences</w:t>
      </w:r>
      <w:bookmarkEnd w:id="78"/>
    </w:p>
    <w:p w14:paraId="68D55200" w14:textId="17E1F70E" w:rsidR="00A51042" w:rsidRPr="00A51042" w:rsidRDefault="00A51042" w:rsidP="00A51042">
      <w:r w:rsidRPr="00A51042">
        <w:t xml:space="preserve">This was changed by the sectoral differences. Price, payment, seller credibility, delivery reliability and service quality may be more important than the algorithmic relevance, as provided by </w:t>
      </w:r>
      <w:proofErr w:type="spellStart"/>
      <w:r w:rsidRPr="00A51042">
        <w:t>Daraz</w:t>
      </w:r>
      <w:proofErr w:type="spellEnd"/>
      <w:r w:rsidRPr="00A51042">
        <w:t xml:space="preserve"> and </w:t>
      </w:r>
      <w:proofErr w:type="spellStart"/>
      <w:r w:rsidRPr="00A51042">
        <w:t>foodpanda</w:t>
      </w:r>
      <w:proofErr w:type="spellEnd"/>
      <w:r w:rsidRPr="00A51042">
        <w:t xml:space="preserve">. The main drivers of discovery and persuasion were TikTok, Instagram and YouTube, with creator authenticity, sponsorship disclosure and information </w:t>
      </w:r>
      <w:r w:rsidRPr="00A51042">
        <w:lastRenderedPageBreak/>
        <w:t>quality also being more influential (TikTok, 2026). These platforms demonstrated lower engagement levels than conversion evidence on transaction platforms, further from the purchasing process.</w:t>
      </w:r>
    </w:p>
    <w:p w14:paraId="67D1E9E8" w14:textId="060EA46B" w:rsidR="00257583" w:rsidRDefault="00257583" w:rsidP="00257583">
      <w:pPr>
        <w:pStyle w:val="Heading3"/>
      </w:pPr>
      <w:bookmarkStart w:id="79" w:name="_Toc240726019"/>
      <w:r>
        <w:t>4.7.4 Purchase-Intention Implications and Evidence Strength</w:t>
      </w:r>
      <w:bookmarkEnd w:id="79"/>
    </w:p>
    <w:p w14:paraId="7AC65AD5" w14:textId="19F1FF55" w:rsidR="00A51042" w:rsidRPr="00A51042" w:rsidRDefault="00A51042" w:rsidP="00A51042">
      <w:r w:rsidRPr="00A51042">
        <w:t>The organisational evidence was strong for the existence of personalisation systems, and slightly less so for its psychological impact on the Pakistani Generation Z, with different measures of purchase intention, such as clicks, views, watch time, voucher redemption and sales treated as different outcomes and not as interchangeable measures (Instagram, 2026). Competing explanations were provided by discounts, brand awareness, ease of use, and the performance of the service and the credibility of the creator</w:t>
      </w:r>
      <w:r w:rsidR="00E22B89">
        <w:t xml:space="preserve"> (</w:t>
      </w:r>
      <w:proofErr w:type="spellStart"/>
      <w:r w:rsidR="00E22B89">
        <w:t>Junejo</w:t>
      </w:r>
      <w:proofErr w:type="spellEnd"/>
      <w:r w:rsidR="00E22B89">
        <w:t xml:space="preserve"> et al., 2024)</w:t>
      </w:r>
      <w:r w:rsidRPr="00A51042">
        <w:t>.</w:t>
      </w:r>
    </w:p>
    <w:p w14:paraId="651BFA97" w14:textId="792CDBDA" w:rsidR="00257583" w:rsidRDefault="00257583" w:rsidP="00257583">
      <w:pPr>
        <w:pStyle w:val="Heading3"/>
      </w:pPr>
      <w:bookmarkStart w:id="80" w:name="_Toc240726020"/>
      <w:r>
        <w:t>4.7.5 Cross-Case Judgement</w:t>
      </w:r>
      <w:bookmarkEnd w:id="80"/>
    </w:p>
    <w:p w14:paraId="48FB371A" w14:textId="4B25003C" w:rsidR="00A51042" w:rsidRPr="00A51042" w:rsidRDefault="00A51042" w:rsidP="00A51042">
      <w:r w:rsidRPr="00A51042">
        <w:t>Relevance and usefulness can help to enable intention, while trust, transparency, accuracy, affordability and control will make or break the value generated from personalisation. These mechanisms are possible, not estimates of cause</w:t>
      </w:r>
      <w:r w:rsidR="00E22B89">
        <w:t xml:space="preserve"> (Jansen &amp; van </w:t>
      </w:r>
      <w:proofErr w:type="spellStart"/>
      <w:r w:rsidR="00E22B89">
        <w:t>Ooijen</w:t>
      </w:r>
      <w:proofErr w:type="spellEnd"/>
      <w:r w:rsidR="00E22B89">
        <w:t>, 2024)</w:t>
      </w:r>
      <w:r w:rsidRPr="00A51042">
        <w:t>.</w:t>
      </w:r>
    </w:p>
    <w:p w14:paraId="4DAA0393" w14:textId="77777777" w:rsidR="00257583" w:rsidRDefault="00257583" w:rsidP="00257583">
      <w:pPr>
        <w:rPr>
          <w:b/>
          <w:bCs/>
        </w:rPr>
      </w:pPr>
      <w:r>
        <w:rPr>
          <w:b/>
          <w:bCs/>
        </w:rPr>
        <w:t>Table 4.1: Cross-Case Findings Matrix</w:t>
      </w:r>
    </w:p>
    <w:tbl>
      <w:tblPr>
        <w:tblStyle w:val="GridTable1Light"/>
        <w:tblW w:w="0" w:type="auto"/>
        <w:tblLook w:val="04A0" w:firstRow="1" w:lastRow="0" w:firstColumn="1" w:lastColumn="0" w:noHBand="0" w:noVBand="1"/>
      </w:tblPr>
      <w:tblGrid>
        <w:gridCol w:w="1416"/>
        <w:gridCol w:w="1388"/>
        <w:gridCol w:w="1118"/>
        <w:gridCol w:w="1324"/>
        <w:gridCol w:w="1122"/>
        <w:gridCol w:w="1388"/>
        <w:gridCol w:w="1260"/>
      </w:tblGrid>
      <w:tr w:rsidR="00257583" w14:paraId="0EBACF01" w14:textId="77777777" w:rsidTr="002575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Borders>
              <w:top w:val="single" w:sz="4" w:space="0" w:color="999999" w:themeColor="text1" w:themeTint="66"/>
              <w:left w:val="single" w:sz="4" w:space="0" w:color="999999" w:themeColor="text1" w:themeTint="66"/>
              <w:right w:val="single" w:sz="4" w:space="0" w:color="999999" w:themeColor="text1" w:themeTint="66"/>
            </w:tcBorders>
            <w:hideMark/>
          </w:tcPr>
          <w:p w14:paraId="0E57FB8B" w14:textId="77777777" w:rsidR="00257583" w:rsidRDefault="00257583">
            <w:pPr>
              <w:rPr>
                <w14:ligatures w14:val="standardContextual"/>
              </w:rPr>
            </w:pPr>
            <w:r>
              <w:rPr>
                <w14:ligatures w14:val="standardContextual"/>
              </w:rPr>
              <w:t>Case</w:t>
            </w:r>
          </w:p>
        </w:tc>
        <w:tc>
          <w:tcPr>
            <w:tcW w:w="1335" w:type="dxa"/>
            <w:tcBorders>
              <w:top w:val="single" w:sz="4" w:space="0" w:color="999999" w:themeColor="text1" w:themeTint="66"/>
              <w:left w:val="single" w:sz="4" w:space="0" w:color="999999" w:themeColor="text1" w:themeTint="66"/>
              <w:right w:val="single" w:sz="4" w:space="0" w:color="999999" w:themeColor="text1" w:themeTint="66"/>
            </w:tcBorders>
            <w:hideMark/>
          </w:tcPr>
          <w:p w14:paraId="6059AE81" w14:textId="77777777" w:rsidR="00257583" w:rsidRDefault="00257583">
            <w:pPr>
              <w:cnfStyle w:val="100000000000" w:firstRow="1" w:lastRow="0" w:firstColumn="0" w:lastColumn="0" w:oddVBand="0" w:evenVBand="0" w:oddHBand="0" w:evenHBand="0" w:firstRowFirstColumn="0" w:firstRowLastColumn="0" w:lastRowFirstColumn="0" w:lastRowLastColumn="0"/>
              <w:rPr>
                <w14:ligatures w14:val="standardContextual"/>
              </w:rPr>
            </w:pPr>
            <w:r>
              <w:rPr>
                <w14:ligatures w14:val="standardContextual"/>
              </w:rPr>
              <w:t>Documented AI-personalisation practice</w:t>
            </w:r>
          </w:p>
        </w:tc>
        <w:tc>
          <w:tcPr>
            <w:tcW w:w="1336" w:type="dxa"/>
            <w:tcBorders>
              <w:top w:val="single" w:sz="4" w:space="0" w:color="999999" w:themeColor="text1" w:themeTint="66"/>
              <w:left w:val="single" w:sz="4" w:space="0" w:color="999999" w:themeColor="text1" w:themeTint="66"/>
              <w:right w:val="single" w:sz="4" w:space="0" w:color="999999" w:themeColor="text1" w:themeTint="66"/>
            </w:tcBorders>
            <w:hideMark/>
          </w:tcPr>
          <w:p w14:paraId="6B886EBE" w14:textId="77777777" w:rsidR="00257583" w:rsidRDefault="00257583">
            <w:pPr>
              <w:cnfStyle w:val="100000000000" w:firstRow="1" w:lastRow="0" w:firstColumn="0" w:lastColumn="0" w:oddVBand="0" w:evenVBand="0" w:oddHBand="0" w:evenHBand="0" w:firstRowFirstColumn="0" w:firstRowLastColumn="0" w:lastRowFirstColumn="0" w:lastRowLastColumn="0"/>
              <w:rPr>
                <w14:ligatures w14:val="standardContextual"/>
              </w:rPr>
            </w:pPr>
            <w:r>
              <w:rPr>
                <w14:ligatures w14:val="standardContextual"/>
              </w:rPr>
              <w:t>Positive mechanism</w:t>
            </w:r>
          </w:p>
        </w:tc>
        <w:tc>
          <w:tcPr>
            <w:tcW w:w="1336" w:type="dxa"/>
            <w:tcBorders>
              <w:top w:val="single" w:sz="4" w:space="0" w:color="999999" w:themeColor="text1" w:themeTint="66"/>
              <w:left w:val="single" w:sz="4" w:space="0" w:color="999999" w:themeColor="text1" w:themeTint="66"/>
              <w:right w:val="single" w:sz="4" w:space="0" w:color="999999" w:themeColor="text1" w:themeTint="66"/>
            </w:tcBorders>
            <w:hideMark/>
          </w:tcPr>
          <w:p w14:paraId="6C0D4DBB" w14:textId="77777777" w:rsidR="00257583" w:rsidRDefault="00257583">
            <w:pPr>
              <w:cnfStyle w:val="100000000000" w:firstRow="1" w:lastRow="0" w:firstColumn="0" w:lastColumn="0" w:oddVBand="0" w:evenVBand="0" w:oddHBand="0" w:evenHBand="0" w:firstRowFirstColumn="0" w:firstRowLastColumn="0" w:lastRowFirstColumn="0" w:lastRowLastColumn="0"/>
              <w:rPr>
                <w14:ligatures w14:val="standardContextual"/>
              </w:rPr>
            </w:pPr>
            <w:r>
              <w:rPr>
                <w14:ligatures w14:val="standardContextual"/>
              </w:rPr>
              <w:t>Negative mechanism</w:t>
            </w:r>
          </w:p>
        </w:tc>
        <w:tc>
          <w:tcPr>
            <w:tcW w:w="1336" w:type="dxa"/>
            <w:tcBorders>
              <w:top w:val="single" w:sz="4" w:space="0" w:color="999999" w:themeColor="text1" w:themeTint="66"/>
              <w:left w:val="single" w:sz="4" w:space="0" w:color="999999" w:themeColor="text1" w:themeTint="66"/>
              <w:right w:val="single" w:sz="4" w:space="0" w:color="999999" w:themeColor="text1" w:themeTint="66"/>
            </w:tcBorders>
            <w:hideMark/>
          </w:tcPr>
          <w:p w14:paraId="556BEF8D" w14:textId="77777777" w:rsidR="00257583" w:rsidRDefault="00257583">
            <w:pPr>
              <w:cnfStyle w:val="100000000000" w:firstRow="1" w:lastRow="0" w:firstColumn="0" w:lastColumn="0" w:oddVBand="0" w:evenVBand="0" w:oddHBand="0" w:evenHBand="0" w:firstRowFirstColumn="0" w:firstRowLastColumn="0" w:lastRowFirstColumn="0" w:lastRowLastColumn="0"/>
              <w:rPr>
                <w14:ligatures w14:val="standardContextual"/>
              </w:rPr>
            </w:pPr>
            <w:r>
              <w:rPr>
                <w14:ligatures w14:val="standardContextual"/>
              </w:rPr>
              <w:t>Principal contextual conditions</w:t>
            </w:r>
          </w:p>
        </w:tc>
        <w:tc>
          <w:tcPr>
            <w:tcW w:w="1336" w:type="dxa"/>
            <w:tcBorders>
              <w:top w:val="single" w:sz="4" w:space="0" w:color="999999" w:themeColor="text1" w:themeTint="66"/>
              <w:left w:val="single" w:sz="4" w:space="0" w:color="999999" w:themeColor="text1" w:themeTint="66"/>
              <w:right w:val="single" w:sz="4" w:space="0" w:color="999999" w:themeColor="text1" w:themeTint="66"/>
            </w:tcBorders>
            <w:hideMark/>
          </w:tcPr>
          <w:p w14:paraId="28D1CE5D" w14:textId="77777777" w:rsidR="00257583" w:rsidRDefault="00257583">
            <w:pPr>
              <w:cnfStyle w:val="100000000000" w:firstRow="1" w:lastRow="0" w:firstColumn="0" w:lastColumn="0" w:oddVBand="0" w:evenVBand="0" w:oddHBand="0" w:evenHBand="0" w:firstRowFirstColumn="0" w:firstRowLastColumn="0" w:lastRowFirstColumn="0" w:lastRowLastColumn="0"/>
              <w:rPr>
                <w14:ligatures w14:val="standardContextual"/>
              </w:rPr>
            </w:pPr>
            <w:r>
              <w:rPr>
                <w14:ligatures w14:val="standardContextual"/>
              </w:rPr>
              <w:t>Purchase-intention implication</w:t>
            </w:r>
          </w:p>
        </w:tc>
        <w:tc>
          <w:tcPr>
            <w:tcW w:w="1336" w:type="dxa"/>
            <w:tcBorders>
              <w:top w:val="single" w:sz="4" w:space="0" w:color="999999" w:themeColor="text1" w:themeTint="66"/>
              <w:left w:val="single" w:sz="4" w:space="0" w:color="999999" w:themeColor="text1" w:themeTint="66"/>
              <w:right w:val="single" w:sz="4" w:space="0" w:color="999999" w:themeColor="text1" w:themeTint="66"/>
            </w:tcBorders>
            <w:hideMark/>
          </w:tcPr>
          <w:p w14:paraId="13E68CF8" w14:textId="77777777" w:rsidR="00257583" w:rsidRDefault="00257583">
            <w:pPr>
              <w:cnfStyle w:val="100000000000" w:firstRow="1" w:lastRow="0" w:firstColumn="0" w:lastColumn="0" w:oddVBand="0" w:evenVBand="0" w:oddHBand="0" w:evenHBand="0" w:firstRowFirstColumn="0" w:firstRowLastColumn="0" w:lastRowFirstColumn="0" w:lastRowLastColumn="0"/>
              <w:rPr>
                <w14:ligatures w14:val="standardContextual"/>
              </w:rPr>
            </w:pPr>
            <w:r>
              <w:rPr>
                <w14:ligatures w14:val="standardContextual"/>
              </w:rPr>
              <w:t>Evidence strength</w:t>
            </w:r>
          </w:p>
        </w:tc>
      </w:tr>
      <w:tr w:rsidR="00257583" w14:paraId="2AE3B3A1" w14:textId="77777777" w:rsidTr="00257583">
        <w:tc>
          <w:tcPr>
            <w:cnfStyle w:val="001000000000" w:firstRow="0" w:lastRow="0" w:firstColumn="1" w:lastColumn="0" w:oddVBand="0" w:evenVBand="0" w:oddHBand="0" w:evenHBand="0" w:firstRowFirstColumn="0" w:firstRowLastColumn="0" w:lastRowFirstColumn="0" w:lastRowLastColumn="0"/>
            <w:tcW w:w="13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FA402BA" w14:textId="77777777" w:rsidR="00257583" w:rsidRDefault="00257583">
            <w:pPr>
              <w:rPr>
                <w14:ligatures w14:val="standardContextual"/>
              </w:rPr>
            </w:pPr>
            <w:proofErr w:type="spellStart"/>
            <w:r>
              <w:rPr>
                <w14:ligatures w14:val="standardContextual"/>
              </w:rPr>
              <w:t>Daraz</w:t>
            </w:r>
            <w:proofErr w:type="spellEnd"/>
          </w:p>
        </w:tc>
        <w:tc>
          <w:tcPr>
            <w:tcW w:w="13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209573D"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AI-curated offers, customised recommendations and product ranking</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B648571"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Relevance, convenience, reduced search effort and perceived value</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A60286D"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Inaccuracy, opaque targeting, notification fatigue and privacy concern</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5FBB87D"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Seller credibility, price, payment choice, authenticity and delivery reliability</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4E1538D"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 xml:space="preserve">May strengthen intention when recommendations identify affordable products </w:t>
            </w:r>
            <w:r>
              <w:rPr>
                <w14:ligatures w14:val="standardContextual"/>
              </w:rPr>
              <w:lastRenderedPageBreak/>
              <w:t>from trusted sellers</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34F0E48"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lastRenderedPageBreak/>
              <w:t>Strong for feature existence; moderate for consumer effects</w:t>
            </w:r>
          </w:p>
        </w:tc>
      </w:tr>
      <w:tr w:rsidR="00257583" w14:paraId="000098FC" w14:textId="77777777" w:rsidTr="00257583">
        <w:tc>
          <w:tcPr>
            <w:cnfStyle w:val="001000000000" w:firstRow="0" w:lastRow="0" w:firstColumn="1" w:lastColumn="0" w:oddVBand="0" w:evenVBand="0" w:oddHBand="0" w:evenHBand="0" w:firstRowFirstColumn="0" w:firstRowLastColumn="0" w:lastRowFirstColumn="0" w:lastRowLastColumn="0"/>
            <w:tcW w:w="13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C6EE84C" w14:textId="77777777" w:rsidR="00257583" w:rsidRDefault="00257583">
            <w:pPr>
              <w:rPr>
                <w14:ligatures w14:val="standardContextual"/>
              </w:rPr>
            </w:pPr>
            <w:proofErr w:type="spellStart"/>
            <w:r>
              <w:rPr>
                <w14:ligatures w14:val="standardContextual"/>
              </w:rPr>
              <w:t>foodpanda</w:t>
            </w:r>
            <w:proofErr w:type="spellEnd"/>
          </w:p>
        </w:tc>
        <w:tc>
          <w:tcPr>
            <w:tcW w:w="13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5D2B062"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Personalised offers, product selection and machine-learning restaurant ranking</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EC57459"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Convenience, situational relevance, usefulness and promotional value</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80D3E85"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Location surveillance, intrusive notifications and inaccurate suggestions</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F243307"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Location, restaurant availability, delivery performance, charges and discounts</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AC69505"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May encourage repeat ordering, although promotions may produce short-term transactions rather than loyalty</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F4FB5DD"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Strong at group-capability level; moderate-to-low for Pakistan-specific effects</w:t>
            </w:r>
          </w:p>
        </w:tc>
      </w:tr>
      <w:tr w:rsidR="00257583" w14:paraId="033DD17A" w14:textId="77777777" w:rsidTr="00257583">
        <w:tc>
          <w:tcPr>
            <w:cnfStyle w:val="001000000000" w:firstRow="0" w:lastRow="0" w:firstColumn="1" w:lastColumn="0" w:oddVBand="0" w:evenVBand="0" w:oddHBand="0" w:evenHBand="0" w:firstRowFirstColumn="0" w:firstRowLastColumn="0" w:lastRowFirstColumn="0" w:lastRowLastColumn="0"/>
            <w:tcW w:w="13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1F9A9C7" w14:textId="77777777" w:rsidR="00257583" w:rsidRDefault="00257583">
            <w:pPr>
              <w:rPr>
                <w14:ligatures w14:val="standardContextual"/>
              </w:rPr>
            </w:pPr>
            <w:r>
              <w:rPr>
                <w14:ligatures w14:val="standardContextual"/>
              </w:rPr>
              <w:t>TikTok</w:t>
            </w:r>
          </w:p>
        </w:tc>
        <w:tc>
          <w:tcPr>
            <w:tcW w:w="13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1F313E8"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“For You” ranking using interaction, viewing, language and location signals</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54F8006"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Discovery, enjoyment, relevance and engagement</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5EF50BB"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Algorithmic opacity, manipulation, misinformation and behavioural surveillance</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8F8D4CC"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Creator credibility, disclosure, peer influence and entertainment value</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D087F2A"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May shape product discovery, but exposure and engagement do not demonstrate purchasing</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A0314B3"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Strong for personalisation; low for direct Pakistani purchase-intention effects</w:t>
            </w:r>
          </w:p>
        </w:tc>
      </w:tr>
      <w:tr w:rsidR="00257583" w14:paraId="1564F1F0" w14:textId="77777777" w:rsidTr="00257583">
        <w:tc>
          <w:tcPr>
            <w:cnfStyle w:val="001000000000" w:firstRow="0" w:lastRow="0" w:firstColumn="1" w:lastColumn="0" w:oddVBand="0" w:evenVBand="0" w:oddHBand="0" w:evenHBand="0" w:firstRowFirstColumn="0" w:firstRowLastColumn="0" w:lastRowFirstColumn="0" w:lastRowLastColumn="0"/>
            <w:tcW w:w="13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599DC81" w14:textId="77777777" w:rsidR="00257583" w:rsidRDefault="00257583">
            <w:pPr>
              <w:rPr>
                <w14:ligatures w14:val="standardContextual"/>
              </w:rPr>
            </w:pPr>
            <w:r>
              <w:rPr>
                <w14:ligatures w14:val="standardContextual"/>
              </w:rPr>
              <w:t>Instagram/Meta</w:t>
            </w:r>
          </w:p>
        </w:tc>
        <w:tc>
          <w:tcPr>
            <w:tcW w:w="13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AAD40FF"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AI-ranked Feed, Stories, Explore, Reels and personalise</w:t>
            </w:r>
            <w:r>
              <w:rPr>
                <w14:ligatures w14:val="standardContextual"/>
              </w:rPr>
              <w:lastRenderedPageBreak/>
              <w:t>d advertising</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3A3320E"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lastRenderedPageBreak/>
              <w:t xml:space="preserve">Visual relevance, discovery, engagement and </w:t>
            </w:r>
            <w:r>
              <w:rPr>
                <w14:ligatures w14:val="standardContextual"/>
              </w:rPr>
              <w:lastRenderedPageBreak/>
              <w:t>social endorsement</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6C41E80"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lastRenderedPageBreak/>
              <w:t xml:space="preserve">Advertising saturation, privacy concern, undisclosed </w:t>
            </w:r>
            <w:r>
              <w:rPr>
                <w14:ligatures w14:val="standardContextual"/>
              </w:rPr>
              <w:lastRenderedPageBreak/>
              <w:t>sponsorship and unreliable sellers</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CD2DF0E"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lastRenderedPageBreak/>
              <w:t xml:space="preserve">Brand credibility, creator authenticity, price, disclosure and </w:t>
            </w:r>
            <w:r>
              <w:rPr>
                <w14:ligatures w14:val="standardContextual"/>
              </w:rPr>
              <w:lastRenderedPageBreak/>
              <w:t>consumer control</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0C3EBA8"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lastRenderedPageBreak/>
              <w:t xml:space="preserve">May facilitate intention where trusted creators and sellers </w:t>
            </w:r>
            <w:r>
              <w:rPr>
                <w14:ligatures w14:val="standardContextual"/>
              </w:rPr>
              <w:lastRenderedPageBreak/>
              <w:t>reinforce relevant content</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734887C"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lastRenderedPageBreak/>
              <w:t>Strong for ranking capability; low for direct Pakistan-</w:t>
            </w:r>
            <w:r>
              <w:rPr>
                <w14:ligatures w14:val="standardContextual"/>
              </w:rPr>
              <w:lastRenderedPageBreak/>
              <w:t>specific effects</w:t>
            </w:r>
          </w:p>
        </w:tc>
      </w:tr>
      <w:tr w:rsidR="00257583" w14:paraId="04B09536" w14:textId="77777777" w:rsidTr="00257583">
        <w:tc>
          <w:tcPr>
            <w:cnfStyle w:val="001000000000" w:firstRow="0" w:lastRow="0" w:firstColumn="1" w:lastColumn="0" w:oddVBand="0" w:evenVBand="0" w:oddHBand="0" w:evenHBand="0" w:firstRowFirstColumn="0" w:firstRowLastColumn="0" w:lastRowFirstColumn="0" w:lastRowLastColumn="0"/>
            <w:tcW w:w="13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CA24573" w14:textId="77777777" w:rsidR="00257583" w:rsidRDefault="00257583">
            <w:pPr>
              <w:rPr>
                <w14:ligatures w14:val="standardContextual"/>
              </w:rPr>
            </w:pPr>
            <w:r>
              <w:rPr>
                <w14:ligatures w14:val="standardContextual"/>
              </w:rPr>
              <w:lastRenderedPageBreak/>
              <w:t>YouTube/Google</w:t>
            </w:r>
          </w:p>
        </w:tc>
        <w:tc>
          <w:tcPr>
            <w:tcW w:w="13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84F2EA2"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Personalised homepage, “Up Next” recommendations and interest-based advertising</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0BCDF3B"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Information usefulness, reduced evaluation effort and creator-supported trust</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8CCC73B"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Repetition, tracking concern, sponsorship bias and recommendation inaccuracy</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303F263"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Review quality, creator expertise, advertising disclosure and user control</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9766C2C"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May support product evaluation without necessarily producing an online transaction</w:t>
            </w:r>
          </w:p>
        </w:tc>
        <w:tc>
          <w:tcPr>
            <w:tcW w:w="13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F20B445" w14:textId="77777777" w:rsidR="00257583" w:rsidRDefault="00257583">
            <w:pPr>
              <w:cnfStyle w:val="000000000000" w:firstRow="0" w:lastRow="0" w:firstColumn="0" w:lastColumn="0" w:oddVBand="0" w:evenVBand="0" w:oddHBand="0" w:evenHBand="0" w:firstRowFirstColumn="0" w:firstRowLastColumn="0" w:lastRowFirstColumn="0" w:lastRowLastColumn="0"/>
              <w:rPr>
                <w14:ligatures w14:val="standardContextual"/>
              </w:rPr>
            </w:pPr>
            <w:r>
              <w:rPr>
                <w14:ligatures w14:val="standardContextual"/>
              </w:rPr>
              <w:t>Strong for system existence; low for direct Pakistani purchase-intention effects</w:t>
            </w:r>
          </w:p>
        </w:tc>
      </w:tr>
    </w:tbl>
    <w:p w14:paraId="0558D971" w14:textId="7EE5D37A" w:rsidR="00257583" w:rsidRDefault="00257583" w:rsidP="00257583"/>
    <w:p w14:paraId="51EEDA2B" w14:textId="53EF9B58" w:rsidR="00A51042" w:rsidRDefault="00A51042" w:rsidP="00257583">
      <w:r w:rsidRPr="00A51042">
        <w:t>The matrix represents that there is no single platform that is proven to be more effective across all of the evidence. On the contrary, the strength of the evidence varies based on the nature of the claim, with documentation having high evidence strength for technical practice, while consumer-level evidence is not enough to support causality claims or all consumers in the Pakistani Generation Z population</w:t>
      </w:r>
      <w:r w:rsidR="00E22B89">
        <w:t xml:space="preserve"> (Manzoor, 2023)</w:t>
      </w:r>
      <w:r w:rsidRPr="00A51042">
        <w:t>.</w:t>
      </w:r>
    </w:p>
    <w:p w14:paraId="0A5EA4F2" w14:textId="77777777" w:rsidR="00257583" w:rsidRDefault="00257583" w:rsidP="00257583">
      <w:pPr>
        <w:pStyle w:val="Heading2"/>
      </w:pPr>
      <w:bookmarkStart w:id="81" w:name="_Toc240726021"/>
      <w:r>
        <w:t>4.8 Chapter Summary</w:t>
      </w:r>
      <w:bookmarkEnd w:id="81"/>
    </w:p>
    <w:p w14:paraId="21793B6A" w14:textId="1B66D3DC" w:rsidR="00257583" w:rsidRDefault="00A51042" w:rsidP="00A51042">
      <w:r w:rsidRPr="00A51042">
        <w:t>The five cases were all about using AI for recommendation, ranking, advertising or offer personalisation. These activities were likely to enhance the relevance, convenience, usefulness, and discovery of the product, but their effects were different in consumer settings. Perceived Value can be balanced by privacy concern, intrusive targeting, inaccurate targeting and distrust. In Pakistan, affordability, ease of payment, seller credibility, service quality, and service delivery reliability set boundary conditions. Engagement indicators were not considered to be purchase intention or actual purchase, and the outcomes reported by the company had to be corroborated. As such, the results are presented in a way that does not claim to establish causation, but rather conditional relations. These patterns are discussed in Chapter 5 using the S–O–R, TAM and Privacy Calculus Theory literature.</w:t>
      </w:r>
    </w:p>
    <w:p w14:paraId="42E913AB" w14:textId="77777777" w:rsidR="00257583" w:rsidRDefault="00257583" w:rsidP="00257583">
      <w:pPr>
        <w:pStyle w:val="Heading1"/>
      </w:pPr>
      <w:bookmarkStart w:id="82" w:name="_Toc240726022"/>
      <w:r>
        <w:lastRenderedPageBreak/>
        <w:t>Chapter 5: Discussion and Analysis</w:t>
      </w:r>
      <w:bookmarkEnd w:id="82"/>
    </w:p>
    <w:p w14:paraId="02A46FE0" w14:textId="77777777" w:rsidR="00257583" w:rsidRDefault="00257583" w:rsidP="00257583">
      <w:pPr>
        <w:pStyle w:val="Heading2"/>
      </w:pPr>
      <w:bookmarkStart w:id="83" w:name="_Toc240726023"/>
      <w:r>
        <w:t>5.1 Purpose and Positioning</w:t>
      </w:r>
      <w:bookmarkEnd w:id="83"/>
    </w:p>
    <w:p w14:paraId="4A42DED0" w14:textId="77777777" w:rsidR="00E11339" w:rsidRDefault="00E11339" w:rsidP="00E11339">
      <w:r>
        <w:t>Chapter 5 critically interprets the cross-case findings of Chapter 4 that were drawn from the literature reviewed in Chapter 2. The Stimulus – Organism – Response (S–O–R) framework is used to look at how personalised marketing stimuli produce evaluations and responses (Mehrabian and Russell, 1974). The Technology Acceptance Model (TAM) explains usefulness and ease (Davis, 1989) and the Privacy Calculus Theory explains the evaluation of benefits of data access against data-related risks (</w:t>
      </w:r>
      <w:proofErr w:type="spellStart"/>
      <w:r>
        <w:t>Dinev</w:t>
      </w:r>
      <w:proofErr w:type="spellEnd"/>
      <w:r>
        <w:t xml:space="preserve"> and Hart, 2006). These views collectively highlight the potential impact of AI-driven personalisation on the online purchase intention of Pakistani Generation Z consumers.</w:t>
      </w:r>
    </w:p>
    <w:p w14:paraId="20D3ADDF" w14:textId="026AB4B2" w:rsidR="00E11339" w:rsidRPr="00E11339" w:rsidRDefault="00E11339" w:rsidP="00E11339">
      <w:r>
        <w:t>The chapter does not repeat information, instead it combines the information from different platforms (</w:t>
      </w:r>
      <w:proofErr w:type="spellStart"/>
      <w:r>
        <w:t>Daraz</w:t>
      </w:r>
      <w:proofErr w:type="spellEnd"/>
      <w:r>
        <w:t xml:space="preserve">, </w:t>
      </w:r>
      <w:proofErr w:type="spellStart"/>
      <w:r>
        <w:t>foodpanda</w:t>
      </w:r>
      <w:proofErr w:type="spellEnd"/>
      <w:r>
        <w:t>, TikTok, Instagram and YouTube) and critically compares the patterns with previous studies. It points to mechanisms, boundary conditions and alternative explanations, such as price, creator credibility and service quality. Engagement, intention, conversion and completed purchasing are considered as separate results. Performance reported by the company is to be taken with a pinch of salt as this information may show a plausible relationship but not prove causality, may exclude the impact of algorithms or may not be representative of all customers in Pakistan's Generation Z cohort.</w:t>
      </w:r>
    </w:p>
    <w:p w14:paraId="5237BFD5" w14:textId="77777777" w:rsidR="00257583" w:rsidRDefault="00257583" w:rsidP="00257583">
      <w:pPr>
        <w:pStyle w:val="Heading2"/>
      </w:pPr>
      <w:bookmarkStart w:id="84" w:name="_Toc240726024"/>
      <w:r>
        <w:t>5.2 Analytical Framework and Logic</w:t>
      </w:r>
      <w:bookmarkEnd w:id="84"/>
    </w:p>
    <w:p w14:paraId="43985B42" w14:textId="77777777" w:rsidR="00DF7E7A" w:rsidRDefault="00DF7E7A" w:rsidP="00DF7E7A">
      <w:r>
        <w:t>The analysis is conducted according to the conceptual stream: AI-personalisation stimulus, consumer evaluation and purchase-intention implication. S–O–R provides the structure as it differentiates stimuli, evaluations and responses (Mehrabian and Russell, 1974). TAM elaborates positive evaluations: recommendations can enhance usefulness and ease when they are more likely to be discoverable and helpful in the decision-making process (Davis, 1989). Privacy calculus refers to the idea that practices involving data can bring about convenience and concern as consumers balance benefits for accessing the data against potential disclosure risks (</w:t>
      </w:r>
      <w:proofErr w:type="spellStart"/>
      <w:r>
        <w:t>Dinev</w:t>
      </w:r>
      <w:proofErr w:type="spellEnd"/>
      <w:r>
        <w:t xml:space="preserve"> &amp; Hart, 2006). Positive evaluations consist of relevance, convenience, usefulness, value, engagement and trust, whereas negative evaluations are privacy concern, intrusiveness, inaccuracy, manipulation, distrust and lost control. These relationships can change due to factors such as price, credibility, payment options, digital literacy and platform type. The framework is explanatory not linear.</w:t>
      </w:r>
    </w:p>
    <w:p w14:paraId="7E538498" w14:textId="46F1D881" w:rsidR="00DF7E7A" w:rsidRPr="00DF7E7A" w:rsidRDefault="00DF7E7A" w:rsidP="00DF7E7A">
      <w:r>
        <w:lastRenderedPageBreak/>
        <w:t>Themes of relevance, usefulness/ reduced search effort, trust/ privacy/ algorithmic resistance, platform difference/ Pakistani context and engagement v. purchase intent are discussed. Every theme starts with a literature review and then shifts to case evidence before converging, diverging, explaining other explanations, and setting out boundary conditions. It ends with a judgment that shows support, qualification and/or a conclusion.</w:t>
      </w:r>
    </w:p>
    <w:p w14:paraId="09683D76" w14:textId="77777777" w:rsidR="00257583" w:rsidRDefault="00257583" w:rsidP="00257583">
      <w:pPr>
        <w:pStyle w:val="Heading2"/>
      </w:pPr>
      <w:bookmarkStart w:id="85" w:name="_Toc240726025"/>
      <w:r>
        <w:t>5.3 Cross-Case Synthesis: Comparison with Literature</w:t>
      </w:r>
      <w:bookmarkEnd w:id="85"/>
    </w:p>
    <w:p w14:paraId="7F0A94EE" w14:textId="77777777" w:rsidR="00257583" w:rsidRDefault="00257583" w:rsidP="00257583">
      <w:pPr>
        <w:pStyle w:val="Heading3"/>
      </w:pPr>
      <w:bookmarkStart w:id="86" w:name="_Toc240726026"/>
      <w:r>
        <w:t>5.3.1 Relevance, Usefulness and Reduced Search Effort</w:t>
      </w:r>
      <w:bookmarkEnd w:id="86"/>
    </w:p>
    <w:p w14:paraId="0FABC1B5" w14:textId="0C11D76B" w:rsidR="00930A2D" w:rsidRPr="00930A2D" w:rsidRDefault="00930A2D" w:rsidP="00930A2D">
      <w:r w:rsidRPr="00930A2D">
        <w:t xml:space="preserve">The idea of personalisation literature is that relevant information can reduce information overload and search costs, making information more useful, convenient and more likely to be used (Davis, 1989) (Tam and Ho, 2006). The logic is similar to that of TAM and the organism pathway of S–O–R: tailored stimuli should lead to positive evaluations prior to the evaluation of the stimuli affects the organism's response (Eroglu, </w:t>
      </w:r>
      <w:proofErr w:type="spellStart"/>
      <w:r w:rsidRPr="00930A2D">
        <w:t>Machleit</w:t>
      </w:r>
      <w:proofErr w:type="spellEnd"/>
      <w:r w:rsidRPr="00930A2D">
        <w:t xml:space="preserve"> and Davis, 2001). Chapter 4 partially supported. Recommendations and rankings helped to navigate choices within transactions in </w:t>
      </w:r>
      <w:proofErr w:type="spellStart"/>
      <w:r w:rsidRPr="00930A2D">
        <w:t>Daraz</w:t>
      </w:r>
      <w:proofErr w:type="spellEnd"/>
      <w:r w:rsidRPr="00930A2D">
        <w:t xml:space="preserve"> and </w:t>
      </w:r>
      <w:proofErr w:type="spellStart"/>
      <w:r w:rsidRPr="00930A2D">
        <w:t>foodpanda</w:t>
      </w:r>
      <w:proofErr w:type="spellEnd"/>
      <w:r w:rsidRPr="00930A2D">
        <w:t xml:space="preserve">, while TikTok, Instagram and YouTube helped to discover and assess products. However, the concept of algorithmic relevance was not the same as value. A recommendation may be correct, but not available or the seller of the recommendation might not be reliable. Likewise, promotions may lead to a short-term conversion without loyalty, and the creator's credibility or the quality of the interface may be the reason for the results of personalisation. The results thus question the positive connection between relevance and purchase intention found by </w:t>
      </w:r>
      <w:proofErr w:type="spellStart"/>
      <w:r w:rsidRPr="00930A2D">
        <w:t>Bleier</w:t>
      </w:r>
      <w:proofErr w:type="spellEnd"/>
      <w:r w:rsidRPr="00930A2D">
        <w:t xml:space="preserve"> and </w:t>
      </w:r>
      <w:proofErr w:type="spellStart"/>
      <w:r w:rsidRPr="00930A2D">
        <w:t>Eisenbeiss</w:t>
      </w:r>
      <w:proofErr w:type="spellEnd"/>
      <w:r w:rsidRPr="00930A2D">
        <w:t xml:space="preserve"> (2015): relevance has a positive effect on purchase intention, but this effect depends on accuracy, affordability, usability, seller credibility and fulfilment reliability.</w:t>
      </w:r>
    </w:p>
    <w:p w14:paraId="2FD8DF20" w14:textId="77777777" w:rsidR="00257583" w:rsidRDefault="00257583" w:rsidP="00257583">
      <w:pPr>
        <w:pStyle w:val="Heading3"/>
      </w:pPr>
      <w:bookmarkStart w:id="87" w:name="_Toc240726027"/>
      <w:r>
        <w:t>5.3.2 Trust, Privacy and Algorithmic Resistance</w:t>
      </w:r>
      <w:bookmarkEnd w:id="87"/>
    </w:p>
    <w:p w14:paraId="1C00D726" w14:textId="17F0AB5E" w:rsidR="00527A0F" w:rsidRPr="00527A0F" w:rsidRDefault="00527A0F" w:rsidP="00527A0F">
      <w:proofErr w:type="spellStart"/>
      <w:r w:rsidRPr="00527A0F">
        <w:t>Dinev</w:t>
      </w:r>
      <w:proofErr w:type="spellEnd"/>
      <w:r w:rsidRPr="00527A0F">
        <w:t xml:space="preserve"> and Hart (2006) recommend that privacy calculus can be represented as consumers' willingness to sacrifice privacy for benefits. The personalisation paradox suggests that the more relevant, the more uncomfortable, as it can bring to light surveillance (Aguirre et al., 2015). This tension was reflected in Chapter 4. The transactional trust factors for both </w:t>
      </w:r>
      <w:proofErr w:type="spellStart"/>
      <w:r w:rsidRPr="00527A0F">
        <w:t>Daraz</w:t>
      </w:r>
      <w:proofErr w:type="spellEnd"/>
      <w:r w:rsidRPr="00527A0F">
        <w:t xml:space="preserve"> and </w:t>
      </w:r>
      <w:proofErr w:type="spellStart"/>
      <w:r w:rsidRPr="00527A0F">
        <w:t>foodpanda</w:t>
      </w:r>
      <w:proofErr w:type="spellEnd"/>
      <w:r w:rsidRPr="00527A0F">
        <w:t xml:space="preserve"> were seller reliability, location use, payment security and delivery performance. The concerns raised were about behavioural profiling, hidden sponsorship, manipulation and creator authenticity with TikTok, Instagram and YouTube. This is a continuation of White et al. (2008) as resistance was not due to the intensity of personalisation, but rather because the inferences were opaque, the recommendations were inaccurate and the consumer control was </w:t>
      </w:r>
      <w:r w:rsidRPr="00527A0F">
        <w:lastRenderedPageBreak/>
        <w:t>lacking. Transparency can enhance trust, but disclosures can also make unobserved data collection salient. Digital literacy with generation z is not equal to consent and risk acceptance. Trust then works as an organism evaluation and as a boundary condition: personalisation can backfire if it is perceived as intrusive, opaque or as a loss of autonomy, when compared to its informational, convenience or economic gain.</w:t>
      </w:r>
    </w:p>
    <w:p w14:paraId="19F8FC8F" w14:textId="77777777" w:rsidR="00257583" w:rsidRDefault="00257583" w:rsidP="00257583">
      <w:pPr>
        <w:pStyle w:val="Heading3"/>
      </w:pPr>
      <w:bookmarkStart w:id="88" w:name="_Toc240726028"/>
      <w:r>
        <w:t>5.3.3 Platform Differences and Pakistan-Specific Conditions</w:t>
      </w:r>
      <w:bookmarkEnd w:id="88"/>
    </w:p>
    <w:p w14:paraId="3E24C8C5" w14:textId="3033651F" w:rsidR="00630408" w:rsidRPr="00630408" w:rsidRDefault="00630408" w:rsidP="00630408">
      <w:r w:rsidRPr="00630408">
        <w:t>Researchers have associated Generation Z with a more mobile first consumption, discovery through social media and reliance on electronic word of mouth, but labels can mask variation in income, literacy and shopping experience (</w:t>
      </w:r>
      <w:proofErr w:type="spellStart"/>
      <w:r w:rsidRPr="00630408">
        <w:t>Djafarova</w:t>
      </w:r>
      <w:proofErr w:type="spellEnd"/>
      <w:r w:rsidRPr="00630408">
        <w:t xml:space="preserve"> and Bowes, 2021). Chapter 4 demonstrated that platform type personalises. While transactional platforms like </w:t>
      </w:r>
      <w:proofErr w:type="spellStart"/>
      <w:r w:rsidRPr="00630408">
        <w:t>Daraz</w:t>
      </w:r>
      <w:proofErr w:type="spellEnd"/>
      <w:r w:rsidRPr="00630408">
        <w:t xml:space="preserve"> and </w:t>
      </w:r>
      <w:proofErr w:type="spellStart"/>
      <w:r w:rsidRPr="00630408">
        <w:t>foodpanda</w:t>
      </w:r>
      <w:proofErr w:type="spellEnd"/>
      <w:r w:rsidRPr="00630408">
        <w:t xml:space="preserve"> seemed like good options for recommendations to conversion, price, payment, seller credibility and delivery mattered most. The websites of TikTok, Instagram and YouTube were used as content-driven discovery platforms where the credibility of creators and social endorsements served as a buffer for commercial influence (Sokolova and </w:t>
      </w:r>
      <w:proofErr w:type="spellStart"/>
      <w:r w:rsidRPr="00630408">
        <w:t>Kefi</w:t>
      </w:r>
      <w:proofErr w:type="spellEnd"/>
      <w:r w:rsidRPr="00630408">
        <w:t xml:space="preserve">, 2020). So the results of Western markets cannot be blindly applied to Pakistan's market. In some </w:t>
      </w:r>
      <w:proofErr w:type="gramStart"/>
      <w:r w:rsidRPr="00630408">
        <w:t>instances</w:t>
      </w:r>
      <w:proofErr w:type="gramEnd"/>
      <w:r w:rsidRPr="00630408">
        <w:t xml:space="preserve"> cash-on-delivery can deliver less digital-payment risk with less fulfilment uncertainty; connectivity is restricted; and affordability can be more important than relevance. Mobile involvement can imply amusement, not capability to purchase. Pakistan is not a place, it is an array of economic, infrastructural and cultural conditions that will shape the value, or indifference, or resistance, that will be generated when we consider the impact of AI personalisation on the varying generations of consumers called Generation Z.</w:t>
      </w:r>
    </w:p>
    <w:p w14:paraId="416BE659" w14:textId="77777777" w:rsidR="00257583" w:rsidRDefault="00257583" w:rsidP="00257583">
      <w:pPr>
        <w:pStyle w:val="Heading3"/>
      </w:pPr>
      <w:bookmarkStart w:id="89" w:name="_Toc240726029"/>
      <w:r>
        <w:t>5.3.4 From Engagement to Purchase Intention</w:t>
      </w:r>
      <w:bookmarkEnd w:id="89"/>
    </w:p>
    <w:p w14:paraId="29697F36" w14:textId="3748049C" w:rsidR="00F66980" w:rsidRDefault="00F66980" w:rsidP="00F66980">
      <w:r w:rsidRPr="00F66980">
        <w:t xml:space="preserve">Exposure, attention, engagement, intention, conversion, completed purchase and loyalty are outcomes of different nature. Research has shown that intention influences behaviour, and not perfectly, as situational constraints may interrupt action (Sheeran, 2002). This distinction is key to the cross case evidence. While TikTok, Instagram and YouTube followers watched for views, likes, watch time, clicks, orders, conversion and retention, </w:t>
      </w:r>
      <w:proofErr w:type="spellStart"/>
      <w:r w:rsidRPr="00F66980">
        <w:t>Daraz</w:t>
      </w:r>
      <w:proofErr w:type="spellEnd"/>
      <w:r w:rsidRPr="00F66980">
        <w:t xml:space="preserve"> and </w:t>
      </w:r>
      <w:proofErr w:type="spellStart"/>
      <w:r w:rsidRPr="00F66980">
        <w:t>foodpanda</w:t>
      </w:r>
      <w:proofErr w:type="spellEnd"/>
      <w:r w:rsidRPr="00F66980">
        <w:t xml:space="preserve"> was able to view order, conversion and retention. Both categories did not directly indicate purchase intentions of the Pakistan Gen Z consumers. Growth for companies may be a result of discounts, brand recognition, creator credibility, product need, UX, delivery or advertising spend—all of which may be more important than personalisation. This attribution problem is exacerbated by cross-sectional designs, convenience sampling, and self-reported intentions in existing questionnaire studies. The common method of bias is reduced, but so is the corporate </w:t>
      </w:r>
      <w:r w:rsidRPr="00F66980">
        <w:lastRenderedPageBreak/>
        <w:t>publication bias, and no counterfactual exists to establish what would have happened without personalisation. While personalisation can be a factor in intention, this should not be determined by a process of equating engagement, conversion and purchasing, nor by relying on algorithms.</w:t>
      </w:r>
    </w:p>
    <w:p w14:paraId="34728AB5" w14:textId="77777777" w:rsidR="00642277" w:rsidRDefault="00642277" w:rsidP="00F66980"/>
    <w:p w14:paraId="129A1169" w14:textId="36578759" w:rsidR="00642277" w:rsidRDefault="00642277" w:rsidP="00642277">
      <w:pPr>
        <w:jc w:val="center"/>
      </w:pPr>
      <w:r>
        <w:rPr>
          <w:noProof/>
          <w:lang w:val="en-US"/>
        </w:rPr>
        <w:drawing>
          <wp:inline distT="0" distB="0" distL="0" distR="0" wp14:anchorId="56F02C2F" wp14:editId="2940123B">
            <wp:extent cx="5199247" cy="2185035"/>
            <wp:effectExtent l="0" t="0" r="190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02075" cy="2186224"/>
                    </a:xfrm>
                    <a:prstGeom prst="rect">
                      <a:avLst/>
                    </a:prstGeom>
                  </pic:spPr>
                </pic:pic>
              </a:graphicData>
            </a:graphic>
          </wp:inline>
        </w:drawing>
      </w:r>
    </w:p>
    <w:p w14:paraId="5FEA3B2D" w14:textId="7F4161F6" w:rsidR="00642277" w:rsidRDefault="00642277" w:rsidP="0056542E">
      <w:pPr>
        <w:jc w:val="center"/>
      </w:pPr>
      <w:r w:rsidRPr="00642277">
        <w:t>Figure 5.1: Refined Conceptual Framework</w:t>
      </w:r>
    </w:p>
    <w:p w14:paraId="3FF851EF" w14:textId="77777777" w:rsidR="004132D0" w:rsidRDefault="004132D0" w:rsidP="00F66980"/>
    <w:p w14:paraId="68C53B62" w14:textId="095321A3" w:rsidR="00A3769F" w:rsidRDefault="00A3769F" w:rsidP="005E2DE0">
      <w:pPr>
        <w:pStyle w:val="Heading2"/>
      </w:pPr>
      <w:r>
        <w:t>5.5 Robustness Considerations</w:t>
      </w:r>
    </w:p>
    <w:p w14:paraId="09E92ADD" w14:textId="67C3C405" w:rsidR="00A3769F" w:rsidRDefault="00A3769F" w:rsidP="00A3769F">
      <w:r>
        <w:t>Results from AI personalisation might actually be due to discounts, brand strength, credibility of the creator, usability of the platform, quality of the service, delivery, or loyalty that was built in the past. The counterfactual evidence that consumers would respond in some other way given the same product, but without personalisation, was not found and is therefore particularly significant for these competing explanations.</w:t>
      </w:r>
      <w:r w:rsidR="00974434">
        <w:t xml:space="preserve"> </w:t>
      </w:r>
      <w:r>
        <w:t>Source characteristics were also limiting to evidential robustness. Successful campaigns could be highlighted in corporate publications, proprietary algorithms might not be open for verification, negative results may not be reported and capabilities not be identical across the globe, especially not in Pakistan. There were also inconsistencies in the way they have been compared, for example comparisons have been made between engagement and intention, and between conversion and purchasing, but not between engagement and purchasing. Therefore, documentary analysis was used to support explanation building instead of causal attribution as suggested by Bowen (2009) and Yin (2018).</w:t>
      </w:r>
      <w:r w:rsidR="005E2DE0">
        <w:t xml:space="preserve"> </w:t>
      </w:r>
      <w:r>
        <w:t xml:space="preserve">Confidence was highest in areas where technical documentation verified actual functionality, and independent research verified company claims. Mechanism-level interpretations were bolstered by convergent evidence from various sources. Conversely, if results were obtained </w:t>
      </w:r>
      <w:r>
        <w:lastRenderedPageBreak/>
        <w:t xml:space="preserve">from the organisational materials alone, they were </w:t>
      </w:r>
      <w:r w:rsidR="005E2DE0">
        <w:t>labelled</w:t>
      </w:r>
      <w:r>
        <w:t xml:space="preserve"> as company-reported and considered provisional results. It was a transparent evidence hierarchy which did not fully remove publication, selection, and attribution biases, but did decrease them.</w:t>
      </w:r>
    </w:p>
    <w:p w14:paraId="511E272B" w14:textId="48AA4100" w:rsidR="00A3769F" w:rsidRDefault="00A3769F" w:rsidP="00FB7BA6">
      <w:pPr>
        <w:pStyle w:val="Heading2"/>
      </w:pPr>
      <w:r>
        <w:t>5.6 Practical Synthesis</w:t>
      </w:r>
    </w:p>
    <w:p w14:paraId="59C329A9" w14:textId="354A7603" w:rsidR="00A3769F" w:rsidRDefault="00A3769F" w:rsidP="00FB7BA6">
      <w:pPr>
        <w:pStyle w:val="Heading3"/>
      </w:pPr>
      <w:r>
        <w:t>5.6.1 Maximize Relevance Intensity, instead of Personalisation Intensity</w:t>
      </w:r>
    </w:p>
    <w:p w14:paraId="4A6FCA77" w14:textId="049E2D68" w:rsidR="00A3769F" w:rsidRDefault="00A3769F" w:rsidP="00A3769F">
      <w:r>
        <w:t xml:space="preserve">Managers need to focus on getting recommendations right rather than on the number of </w:t>
      </w:r>
      <w:proofErr w:type="spellStart"/>
      <w:r>
        <w:t>personalisations</w:t>
      </w:r>
      <w:proofErr w:type="spellEnd"/>
      <w:r>
        <w:t>. Correct and appropriate targeting can save time in searching, while incorrect or redundant targeting diminishes usefulness and trust. Essentially, organisations should track the relevance of recommendations, the movement from "clicks" to conversions, rejection feedback, and opt-out rates.</w:t>
      </w:r>
    </w:p>
    <w:p w14:paraId="361ECE4B" w14:textId="52512965" w:rsidR="00A3769F" w:rsidRDefault="00A3769F" w:rsidP="00FB7BA6">
      <w:pPr>
        <w:pStyle w:val="Heading3"/>
      </w:pPr>
      <w:r>
        <w:t>5.6.2 Ensure Personalisation is made Transparent and Controllable</w:t>
      </w:r>
    </w:p>
    <w:p w14:paraId="746937B2" w14:textId="3F531459" w:rsidR="00A3769F" w:rsidRDefault="00A3769F" w:rsidP="00A3769F">
      <w:r>
        <w:t>Platforms need to offer reason for content or offers appearing and easy controls over data, location and notifications. However, if transparency isn't linked to any actionable choice, the only thing it might do is reveal surveillance, so managers need to track privacy complaints, usage of preference centres, instances of withdrawing consent and consumer trust</w:t>
      </w:r>
    </w:p>
    <w:p w14:paraId="78768B7B" w14:textId="71406243" w:rsidR="00A3769F" w:rsidRDefault="00A3769F" w:rsidP="00FB7BA6">
      <w:pPr>
        <w:pStyle w:val="Heading3"/>
      </w:pPr>
      <w:r>
        <w:t>5.6.3: Adapt Implementation to Platform and Context</w:t>
      </w:r>
    </w:p>
    <w:p w14:paraId="6C07ED02" w14:textId="20FE236B" w:rsidR="00A3769F" w:rsidRDefault="00A3769F" w:rsidP="00A3769F">
      <w:proofErr w:type="spellStart"/>
      <w:r>
        <w:t>Daraz</w:t>
      </w:r>
      <w:proofErr w:type="spellEnd"/>
      <w:r>
        <w:t xml:space="preserve"> and </w:t>
      </w:r>
      <w:proofErr w:type="spellStart"/>
      <w:r>
        <w:t>foodpanda</w:t>
      </w:r>
      <w:proofErr w:type="spellEnd"/>
      <w:r>
        <w:t xml:space="preserve"> should tie together personalisation and affordability, the credibility of the seller, payment option and delivery reliability. TikTok, Instagram and YouTube should focus on creating, disclosing and improving information quality. This acknowledges the fact that the economic and infrastructural situation of the country is critical factors for performance and not background factors.</w:t>
      </w:r>
    </w:p>
    <w:p w14:paraId="665FBA23" w14:textId="06C80504" w:rsidR="00A3769F" w:rsidRDefault="00A3769F" w:rsidP="00F235E7">
      <w:pPr>
        <w:pStyle w:val="Heading3"/>
      </w:pPr>
      <w:r>
        <w:t>5.6.4 Measure the ‘Complete Purchasing Journey</w:t>
      </w:r>
    </w:p>
    <w:p w14:paraId="41F3DA9B" w14:textId="3BD94087" w:rsidR="00A3769F" w:rsidRDefault="00A3769F" w:rsidP="00A3769F">
      <w:r>
        <w:t>Managers need to differentiate between attention, engagement, intention, conversion, repeat purchase and retention. Only through views and clicks, no commercial effectiveness. Chapter 6 thus turns these findings into recommendations that can be put into practice, prerequisites for an organisation and measurable and measurable key performance indicators without losing the conditionality of the evidence.</w:t>
      </w:r>
    </w:p>
    <w:p w14:paraId="4709E2EF" w14:textId="02F35BE9" w:rsidR="00A3769F" w:rsidRDefault="00A3769F" w:rsidP="005E2DE0">
      <w:pPr>
        <w:pStyle w:val="Heading2"/>
      </w:pPr>
      <w:r>
        <w:t>5.7 Chapter Summary</w:t>
      </w:r>
    </w:p>
    <w:p w14:paraId="4B0EE16B" w14:textId="6153D778" w:rsidR="00A3769F" w:rsidRDefault="00A3769F" w:rsidP="00A3769F">
      <w:r>
        <w:t xml:space="preserve">In Chapter 5 it was found that while AI personalisation can improve relevance, usefulness and convenience, its implications for purchase intent rely on the accuracy, trust, affordability and context of the personalisation. Functional value can be undermined by privacy concern and </w:t>
      </w:r>
      <w:r>
        <w:lastRenderedPageBreak/>
        <w:t>intrusive targeting and perceived manipulation. The influence on consumers is different for transactional and content platforms and boundaries are set by the payment, infrastructure and credibility conditions in Pakistan. Engagement was not considered as an intention or purchase. S–O–R was the common denominator and TAM was used to explain utility, while benefit–risk tension was explained by privacy calculus. The precision, transparency, control, trust, and contextual contingencies are included in the refined model. These findings are translated into conclusions, contribution, recommendations, limitations and future research directions in Chapter 6.</w:t>
      </w:r>
    </w:p>
    <w:p w14:paraId="2738E098" w14:textId="74383CA1" w:rsidR="00A300BA" w:rsidRPr="00F66980" w:rsidRDefault="00A300BA" w:rsidP="009114D5">
      <w:pPr>
        <w:spacing w:line="259" w:lineRule="auto"/>
        <w:jc w:val="left"/>
      </w:pPr>
      <w:r>
        <w:br w:type="page"/>
      </w:r>
    </w:p>
    <w:p w14:paraId="02149F3D" w14:textId="77777777" w:rsidR="00257583" w:rsidRDefault="00257583" w:rsidP="00257583">
      <w:pPr>
        <w:pStyle w:val="Heading1"/>
      </w:pPr>
      <w:bookmarkStart w:id="90" w:name="_Toc240726030"/>
      <w:r>
        <w:lastRenderedPageBreak/>
        <w:t>Chapter 6: Conclusion</w:t>
      </w:r>
      <w:bookmarkEnd w:id="90"/>
    </w:p>
    <w:p w14:paraId="6C2D9696" w14:textId="643ED40F" w:rsidR="00257583" w:rsidRDefault="00257583" w:rsidP="00257583">
      <w:pPr>
        <w:pStyle w:val="Heading2"/>
      </w:pPr>
      <w:bookmarkStart w:id="91" w:name="_Toc240726031"/>
      <w:r>
        <w:t>6.1 Introduction</w:t>
      </w:r>
      <w:bookmarkEnd w:id="91"/>
    </w:p>
    <w:p w14:paraId="595A22AF" w14:textId="2B02D9F3" w:rsidR="001F0C67" w:rsidRPr="001F0C67" w:rsidRDefault="001F0C67" w:rsidP="001F0C67">
      <w:r w:rsidRPr="001F0C67">
        <w:t xml:space="preserve">The final chapter brings the dissertation to a close by summarizing the results to the research aim and research question, outlining theories and empirical contributions, and interpreting the results for management implications, outlining the limitations and suggesting further research. A secondary qualitative multiple-case study design was employed in the study in connection with </w:t>
      </w:r>
      <w:proofErr w:type="spellStart"/>
      <w:r w:rsidRPr="001F0C67">
        <w:t>Daraz</w:t>
      </w:r>
      <w:proofErr w:type="spellEnd"/>
      <w:r w:rsidRPr="001F0C67">
        <w:t xml:space="preserve">, </w:t>
      </w:r>
      <w:proofErr w:type="spellStart"/>
      <w:r w:rsidRPr="001F0C67">
        <w:t>foodpanda</w:t>
      </w:r>
      <w:proofErr w:type="spellEnd"/>
      <w:r w:rsidRPr="001F0C67">
        <w:t>, TikTok, Instagram and YouTube. The analysis of documentary evidence was performed using the abductive thematic analysis, within case and across case interpretation. The chapter thus summarises the contribution of the study without adding any new findings, evidence, statistics or new theoretical arguments from previous chapters.</w:t>
      </w:r>
    </w:p>
    <w:p w14:paraId="3C900ED6" w14:textId="400D4C04" w:rsidR="00257583" w:rsidRDefault="00257583" w:rsidP="00257583">
      <w:pPr>
        <w:pStyle w:val="Heading2"/>
      </w:pPr>
      <w:bookmarkStart w:id="92" w:name="_Toc240726032"/>
      <w:r>
        <w:t>6.2 Brief Summary of Key Findings</w:t>
      </w:r>
      <w:bookmarkEnd w:id="92"/>
    </w:p>
    <w:p w14:paraId="3717EEFC" w14:textId="77777777" w:rsidR="001F0C67" w:rsidRDefault="001F0C67" w:rsidP="001F0C67">
      <w:r w:rsidRPr="001F0C67">
        <w:t xml:space="preserve">First, by minimizing search effort, AI-driven personalisation could enhance the relevance, product discovery, usefulness, convenience, and perceived value. The benefits were linked to the accuracy of recommendations as well as their appropriateness for the context and not only to the level of personalisation. </w:t>
      </w:r>
    </w:p>
    <w:p w14:paraId="66C12266" w14:textId="77777777" w:rsidR="001F0C67" w:rsidRDefault="001F0C67" w:rsidP="001F0C67">
      <w:r w:rsidRPr="001F0C67">
        <w:t xml:space="preserve">Second, unfavourable purchase-intention implications can be undermined or even have negative consequences if privacy concern, intrusiveness, inaccurate inference, algorithmic opacity, and perceived manipulation and distrust factors are combined. Positive and negative evaluations thus went together, not as mutually exclusive. </w:t>
      </w:r>
    </w:p>
    <w:p w14:paraId="5CEFDDA0" w14:textId="77777777" w:rsidR="001F0C67" w:rsidRDefault="001F0C67" w:rsidP="001F0C67">
      <w:r w:rsidRPr="001F0C67">
        <w:t xml:space="preserve">Thirdly, these mechanisms were affected by platform type as well as market conditions in Pakistan. Price, payment access, and seller credibility were significant for transactional platforms, while features of creator authenticity, information quality, and advertising disclosure were more important to content led platforms. </w:t>
      </w:r>
    </w:p>
    <w:p w14:paraId="5929FAE9" w14:textId="1BF9E5C1" w:rsidR="001F0C67" w:rsidRPr="001F0C67" w:rsidRDefault="001F0C67" w:rsidP="001F0C67">
      <w:r w:rsidRPr="001F0C67">
        <w:t>Finally, views, likes, clicks, engagement, conversion, stated purchase intentions and completed purchase were different outcomes. Neither organisational metrics nor intentions could predict consumers' psychological intentions, and intention did not predict behaviour. The results thus provided support to the conditional and context-specific assertions instead of universal or causal statements about all the consumers of Generation Z from Pakistan.</w:t>
      </w:r>
    </w:p>
    <w:p w14:paraId="6CE978DF" w14:textId="77777777" w:rsidR="00257583" w:rsidRDefault="00257583" w:rsidP="00257583">
      <w:pPr>
        <w:pStyle w:val="Heading2"/>
      </w:pPr>
      <w:bookmarkStart w:id="93" w:name="_Toc240726033"/>
      <w:r>
        <w:lastRenderedPageBreak/>
        <w:t>6.3 Theoretical Implications</w:t>
      </w:r>
      <w:bookmarkEnd w:id="93"/>
    </w:p>
    <w:p w14:paraId="53CEFD85" w14:textId="78AB8DF4" w:rsidR="00257583" w:rsidRDefault="00257583" w:rsidP="00257583">
      <w:pPr>
        <w:pStyle w:val="Heading3"/>
      </w:pPr>
      <w:bookmarkStart w:id="94" w:name="_Toc240726034"/>
      <w:r>
        <w:t>6.3.1 Contribution to Stimulus–Organism–Response</w:t>
      </w:r>
      <w:bookmarkEnd w:id="94"/>
    </w:p>
    <w:p w14:paraId="6871CB31" w14:textId="252110FF" w:rsidR="001F0C67" w:rsidRPr="001F0C67" w:rsidRDefault="001F0C67" w:rsidP="001F0C67">
      <w:r w:rsidRPr="001F0C67">
        <w:t>The findings are congruent with S – O – R as the main organizing framework as the recommendations, advertisements, offers, and notifications served as stimuli, while the relevance, usefulness, value, trust and privacy concern were interpreted as evaluations of the organism, and the intention, engagement, avoidance, and resistance were regarded as responses (Mehrabian and Russell, 1974). It's not theoretical invention, it's the contextual refinement. The cross-case evidence included that positive and negative organism evaluations can coexist; a recommendation can be helpful and at the same time can seem intrusive. However, the concept of affordability, service performance, access to payment and infrastructure constraints were not sufficiently addressed in S–O–R, and influenced the extent to which internal evaluations could turn into commercial solutions.</w:t>
      </w:r>
    </w:p>
    <w:p w14:paraId="34E21E3D" w14:textId="054CFEF2" w:rsidR="00257583" w:rsidRDefault="00257583" w:rsidP="00257583">
      <w:pPr>
        <w:pStyle w:val="Heading3"/>
      </w:pPr>
      <w:bookmarkStart w:id="95" w:name="_Toc240726035"/>
      <w:r>
        <w:t>6.3.2 Contribution through the Technology Acceptance Model</w:t>
      </w:r>
      <w:bookmarkEnd w:id="95"/>
    </w:p>
    <w:p w14:paraId="75DD2DF4" w14:textId="2108B74F" w:rsidR="001F0C67" w:rsidRPr="001F0C67" w:rsidRDefault="001F0C67" w:rsidP="001F0C67">
      <w:r w:rsidRPr="001F0C67">
        <w:t>TAM explained how purchase intention might be promoted in the context of personalisation, as this diminished search effort, made it easier to discover and made it seem easier to use or more useful (Davis, 1989). But cross-case comparison was qualified TAM's utility-centred logic. Even a useful recommendation might be turned down if it was too expensive, if it wasn't the right recommendation, if it was too intrusive, or if the source of the recommendation was not reliable. But perceived usefulness was not enough; trust, feasibility and fulfilment conditions were also a factor influencing the link between system acceptance and purchase intention.</w:t>
      </w:r>
    </w:p>
    <w:p w14:paraId="0C8D6FC3" w14:textId="7E5C33DD" w:rsidR="00257583" w:rsidRDefault="00257583" w:rsidP="00257583">
      <w:pPr>
        <w:pStyle w:val="Heading3"/>
      </w:pPr>
      <w:bookmarkStart w:id="96" w:name="_Toc240726036"/>
      <w:r>
        <w:t>6.3.3 Contribution through Privacy Calculus Theory</w:t>
      </w:r>
      <w:bookmarkEnd w:id="96"/>
    </w:p>
    <w:p w14:paraId="323EA8EF" w14:textId="0C14EF8C" w:rsidR="001F0C67" w:rsidRPr="001F0C67" w:rsidRDefault="001F0C67" w:rsidP="001F0C67">
      <w:r w:rsidRPr="001F0C67">
        <w:t>Privacy calculus was not only a result of the tension between personalised relevance and the risks of disclosure, profiling and surveillance but also included other factors such as privacy behaviour, value, and concerns (</w:t>
      </w:r>
      <w:proofErr w:type="spellStart"/>
      <w:r w:rsidRPr="001F0C67">
        <w:t>Dinev</w:t>
      </w:r>
      <w:proofErr w:type="spellEnd"/>
      <w:r w:rsidRPr="001F0C67">
        <w:t xml:space="preserve"> and Hart, 2006). The conclusions of the study, however, tempered its informed benefit–risk assumption. Consumers may not be aware of any algorithms or data combinations, or what data is used for, calculation is not symmetrical. It is therefore not possible to assume informed acceptance of personalisation. This brings transparency and meaningful control into play, as conditions to build trust and to diminish perceived manipulation.</w:t>
      </w:r>
    </w:p>
    <w:p w14:paraId="4B773FC9" w14:textId="6D978304" w:rsidR="00257583" w:rsidRDefault="00257583" w:rsidP="00257583">
      <w:pPr>
        <w:pStyle w:val="Heading3"/>
      </w:pPr>
      <w:bookmarkStart w:id="97" w:name="_Toc240726037"/>
      <w:r>
        <w:lastRenderedPageBreak/>
        <w:t>6.3.4 Integrative Contribution and Boundary Conditions</w:t>
      </w:r>
      <w:bookmarkEnd w:id="97"/>
    </w:p>
    <w:p w14:paraId="688A268A" w14:textId="58E6D111" w:rsidR="001F0C67" w:rsidRPr="001F0C67" w:rsidRDefault="001F0C67" w:rsidP="001F0C67">
      <w:r w:rsidRPr="001F0C67">
        <w:t>Combining theories gave a more general explanation. In the refined model, accuracy was deemed a precondition rather than relevance, trust was viewed as an evaluation and moderator, and transparency and control were viewed as conditions. Content-platform influence was conditioned by creator credibility and sponsorship disclosure and was moderated by price, payment, and seller credibility and service performance. These refinements help to understand how stimuli can lead to purchase intention, indifference or resistance. Transferability is highest for platform-driven emerging markets with trust and purchasing power, digital infrastructure. Transferring is weak when both consumer protection and payment adoption and platform functions don't match. The study does not perform statistical generalisation to populations (Yin, 2018), but analytical generalisation to mechanisms and conditions.</w:t>
      </w:r>
    </w:p>
    <w:p w14:paraId="248CA64E" w14:textId="678D6398" w:rsidR="00257583" w:rsidRDefault="00257583" w:rsidP="00257583">
      <w:pPr>
        <w:rPr>
          <w:b/>
          <w:bCs/>
        </w:rPr>
      </w:pPr>
      <w:r>
        <w:rPr>
          <w:b/>
          <w:bCs/>
        </w:rPr>
        <w:t>Critical justification of the contribution</w:t>
      </w:r>
    </w:p>
    <w:p w14:paraId="3632B2BC" w14:textId="030F0A9F" w:rsidR="001F0C67" w:rsidRDefault="001F0C67" w:rsidP="001F0C67">
      <w:r w:rsidRPr="001F0C67">
        <w:t>There are three reasons for accepting the theoretical contribution. First, it does not introduce a new theory, but instead it provides a description of the ways that already known theories, or theories that are well known, can interact in an under-studied context. Secondly, it not only reports on platform differences, it also names mechanisms – e.g., accuracy, usefulness, trust and privacy evaluation. Thirdly, it provides clear boundary conditions which explain the conditions under which the relationships may be strengthened or weakened. This is theoretical refinement and contextual extension and is suitable for a qualitative MBA thesis.</w:t>
      </w:r>
    </w:p>
    <w:p w14:paraId="76DE3167" w14:textId="77777777" w:rsidR="00257583" w:rsidRDefault="00257583" w:rsidP="00257583">
      <w:pPr>
        <w:pStyle w:val="Heading2"/>
      </w:pPr>
      <w:bookmarkStart w:id="98" w:name="_Toc240726038"/>
      <w:r>
        <w:t>6.4 Managerial Implications</w:t>
      </w:r>
      <w:bookmarkEnd w:id="98"/>
    </w:p>
    <w:p w14:paraId="451A2432" w14:textId="05884D50" w:rsidR="00257583" w:rsidRDefault="00257583" w:rsidP="00257583">
      <w:pPr>
        <w:pStyle w:val="Heading3"/>
      </w:pPr>
      <w:bookmarkStart w:id="99" w:name="_Toc240726039"/>
      <w:r>
        <w:t>6.4.1 Prioritise Recommendation Accuracy</w:t>
      </w:r>
      <w:bookmarkEnd w:id="99"/>
    </w:p>
    <w:p w14:paraId="590AB214" w14:textId="02E81A9F" w:rsidR="001F0C67" w:rsidRPr="001F0C67" w:rsidRDefault="001F0C67" w:rsidP="001F0C67">
      <w:r w:rsidRPr="001F0C67">
        <w:t>The key thing to remember is that the manager should focus on recommendation accuracy instead of maximising intensity. Repeated or incorrect suggestions are likely to cause irritation, affect the sense of usefulness and trust, while relevant suggestions will ease search effort (</w:t>
      </w:r>
      <w:proofErr w:type="spellStart"/>
      <w:r w:rsidRPr="001F0C67">
        <w:t>Bleier</w:t>
      </w:r>
      <w:proofErr w:type="spellEnd"/>
      <w:r w:rsidRPr="001F0C67">
        <w:t xml:space="preserve"> and </w:t>
      </w:r>
      <w:proofErr w:type="spellStart"/>
      <w:r w:rsidRPr="001F0C67">
        <w:t>Eisenbeiss</w:t>
      </w:r>
      <w:proofErr w:type="spellEnd"/>
      <w:r w:rsidRPr="001F0C67">
        <w:t>, 2015). Organisations should conduct a review of outputs, eliminate redundant behavioural signals, assess performance by consumer segment, include feedback and include “not interested” controls. Click through rate, recommendation to conversion, irrelevant suggestion reports, repeat purchase rate and opt out behaviour should all be combined to evaluate this. These measures separate "immediate attention" from "consumer value" and help to determine if the algorithmic relevance is an improvement, or is it just an increase?</w:t>
      </w:r>
    </w:p>
    <w:p w14:paraId="5E28903A" w14:textId="595E7E12" w:rsidR="00257583" w:rsidRDefault="00257583" w:rsidP="00257583">
      <w:pPr>
        <w:pStyle w:val="Heading3"/>
      </w:pPr>
      <w:bookmarkStart w:id="100" w:name="_Toc240726040"/>
      <w:r>
        <w:lastRenderedPageBreak/>
        <w:t>6.4.2 Strengthen Transparency and Consumer Control</w:t>
      </w:r>
      <w:bookmarkEnd w:id="100"/>
    </w:p>
    <w:p w14:paraId="19176051" w14:textId="1F0546DD" w:rsidR="001F0C67" w:rsidRPr="001F0C67" w:rsidRDefault="001F0C67" w:rsidP="001F0C67">
      <w:r w:rsidRPr="001F0C67">
        <w:t>Platforms should make clear the reasons for the appearance of ads, offers and recommendations, and should give users a degree of control over the permissions given to data, location, advertising preferences, and how often users are notified about these ads. Opaque data collection can make it feel like an intrusion on your privacy, while disclosure with no real control can make it feel more like a threat than a reassurance (Aguirre et al., 2015). Implementation means explaining in simple terms and providing easy-to-access preference centres, rather than legalistic notices. For privacy complaints, the managers should keep track of usage of the preference-centre, disablement of notifications, withdrawal of consent, deletion of accounts and the trust scores. The following indicators need to be interpreted together, as they can simply be a result of resignation or a lack of awareness, and not of acceptance.</w:t>
      </w:r>
    </w:p>
    <w:p w14:paraId="76FDD36A" w14:textId="507BBEF2" w:rsidR="00257583" w:rsidRDefault="00257583" w:rsidP="00257583">
      <w:pPr>
        <w:pStyle w:val="Heading3"/>
      </w:pPr>
      <w:bookmarkStart w:id="101" w:name="_Toc240726041"/>
      <w:r>
        <w:t>6.4.3 Localise Personalisation for Pakistan</w:t>
      </w:r>
      <w:bookmarkEnd w:id="101"/>
    </w:p>
    <w:p w14:paraId="365938A9" w14:textId="2F5C73C2" w:rsidR="001F0C67" w:rsidRPr="001F0C67" w:rsidRDefault="001F0C67" w:rsidP="001F0C67">
      <w:r w:rsidRPr="001F0C67">
        <w:t>Personalisation needs to be in sync with Pakistani economic, linguistic and infrastructural realities, such as price sensitivity, local language, access to payment, area coverage, seller reliability, and delivery coverage. Product is only of limited commercial value if it is unaffordable, unavailable or has authenticity or fulfilment risk. Implementing it should include algorithmic ranking, verified-seller markers, reasonable delivery times, payment options and easily accessible authenticity information. These should incorporate conversion by price category, rate of failed delivery/return, cash-on-delivery completion, authenticity complaints and differences between urban and rural areas. National averages do not tell the whole story; segment-level monitoring is key.</w:t>
      </w:r>
    </w:p>
    <w:p w14:paraId="7B38B466" w14:textId="3FFC2D07" w:rsidR="00257583" w:rsidRDefault="00257583" w:rsidP="00257583">
      <w:pPr>
        <w:pStyle w:val="Heading3"/>
      </w:pPr>
      <w:bookmarkStart w:id="102" w:name="_Toc240726042"/>
      <w:r>
        <w:t>6.4.4 Use Platform-Appropriate Outcome Measures</w:t>
      </w:r>
      <w:bookmarkEnd w:id="102"/>
    </w:p>
    <w:p w14:paraId="4858350B" w14:textId="2D92C60F" w:rsidR="001F0C67" w:rsidRPr="001F0C67" w:rsidRDefault="001F0C67" w:rsidP="001F0C67">
      <w:r w:rsidRPr="001F0C67">
        <w:t xml:space="preserve">Purchase intention and behaviour are better indicators of engagement than it is (Sheeran, 2002) and therefore managers should use measures appropriate to the platform. Dara </w:t>
      </w:r>
      <w:proofErr w:type="spellStart"/>
      <w:r w:rsidRPr="001F0C67">
        <w:t>Zar</w:t>
      </w:r>
      <w:proofErr w:type="spellEnd"/>
      <w:r w:rsidRPr="001F0C67">
        <w:t xml:space="preserve"> and </w:t>
      </w:r>
      <w:proofErr w:type="spellStart"/>
      <w:r w:rsidRPr="001F0C67">
        <w:t>foodpanda</w:t>
      </w:r>
      <w:proofErr w:type="spellEnd"/>
      <w:r w:rsidRPr="001F0C67">
        <w:t xml:space="preserve"> should tie recommendations exposure to creating shopping cart, conversion, reorder and retention. For movement from exposure to product search, qualified traffic and verified conversion, TikTok, Instagram and YouTube need to measure metrics where they can. Reporting view-to-click, click-to-cart and cart-to-purchase rates, as well as repeat purchases and avoidance, means that the clicks are not shown as sales proof. It too enhances the attribution and recognizes discounts, brand familiarity, and creator credibility.</w:t>
      </w:r>
    </w:p>
    <w:p w14:paraId="0E019839" w14:textId="77777777" w:rsidR="00257583" w:rsidRDefault="00257583" w:rsidP="00257583">
      <w:pPr>
        <w:pStyle w:val="Heading2"/>
      </w:pPr>
      <w:bookmarkStart w:id="103" w:name="_Toc240726043"/>
      <w:r>
        <w:lastRenderedPageBreak/>
        <w:t>6.5 Limitations and Directions for Future Research</w:t>
      </w:r>
      <w:bookmarkEnd w:id="103"/>
    </w:p>
    <w:p w14:paraId="6E39817F" w14:textId="19328F7E" w:rsidR="00257583" w:rsidRDefault="00257583" w:rsidP="00257583">
      <w:pPr>
        <w:pStyle w:val="Heading3"/>
      </w:pPr>
      <w:bookmarkStart w:id="104" w:name="_Toc240726044"/>
      <w:r>
        <w:t>6.5.1 Limitations</w:t>
      </w:r>
      <w:bookmarkEnd w:id="104"/>
    </w:p>
    <w:p w14:paraId="43B782E3" w14:textId="16A52CE0" w:rsidR="001F0C67" w:rsidRPr="001F0C67" w:rsidRDefault="001F0C67" w:rsidP="001F0C67">
      <w:r w:rsidRPr="001F0C67">
        <w:t xml:space="preserve">The study was based on secondary data publicly available, which may have led to promotional reporting, selective disclosure and publication bias and thus to overstating </w:t>
      </w:r>
      <w:proofErr w:type="spellStart"/>
      <w:r w:rsidRPr="001F0C67">
        <w:t>favorable</w:t>
      </w:r>
      <w:proofErr w:type="spellEnd"/>
      <w:r w:rsidRPr="001F0C67">
        <w:t xml:space="preserve"> performance. Proprietary algorithms were not independently reviewed, and there were some inconsistencies regarding evidential depth across cases. No interviews were conducted to </w:t>
      </w:r>
      <w:proofErr w:type="spellStart"/>
      <w:r w:rsidRPr="001F0C67">
        <w:t>analyze</w:t>
      </w:r>
      <w:proofErr w:type="spellEnd"/>
      <w:r w:rsidRPr="001F0C67">
        <w:t xml:space="preserve"> consumer and managerial interpretations, and few Pakistan-specific pieces of evidence limited the ability to make population-level claims. A cross-sectional documentary timeframe might be useful in identifying plausible mechanisms but not temporal change, causality or counterfactual outcomes (Bowen, 2009). Furthermore, the intent to purchase might not lead to actual purchases. The five cases were used to support comparative explanation, but they were not intended to represent all the platforms, companies or all Pakistani consumers. Therefore, analytical generalization, not statistical, is possible based on the findings (Yin, 2018).</w:t>
      </w:r>
    </w:p>
    <w:p w14:paraId="70CC8057" w14:textId="1CADB8CA" w:rsidR="00257583" w:rsidRDefault="00257583" w:rsidP="00257583">
      <w:pPr>
        <w:pStyle w:val="Heading3"/>
      </w:pPr>
      <w:bookmarkStart w:id="105" w:name="_Toc240726045"/>
      <w:r>
        <w:t>6.5.2 Directions for Future Research</w:t>
      </w:r>
      <w:bookmarkEnd w:id="105"/>
    </w:p>
    <w:p w14:paraId="4F96D8E0" w14:textId="064D33FF" w:rsidR="001F0C67" w:rsidRPr="001F0C67" w:rsidRDefault="001F0C67" w:rsidP="001F0C67">
      <w:r w:rsidRPr="001F0C67">
        <w:t>The framework needs to be evaluated in various designs in future studies. Relevance, usefulness, trust and privacy concern should be estimated in relationship to intention across gender, income, education, and digital literacy and urban/rural from surveys. More experiments should be conducted to test the intensity of personalisation, transparency and consumer control in order to uncover the effects of these; and longitudinal studies should be conducted to determine whether the intention becomes purchasing or loyalty or avoidance. The meanings behind the metrics would become apparent in interviews and focus groups of Pakistani Generation Z consumers. Virtually, field experiments can link between the exposure of a recommendation and the conversion, if it is deemed ethical. Comparisons should be between ecommerce, delivery and content platforms and creator-based research should differentiate social influence from algorithmic personalisation. There are opportunities to enhance triangulation by a combination of behavioural logs, consumer reports and platform audits, which would diminish the need to rely on evidence.</w:t>
      </w:r>
    </w:p>
    <w:p w14:paraId="585026AD" w14:textId="77777777" w:rsidR="00257583" w:rsidRDefault="00257583" w:rsidP="00257583">
      <w:pPr>
        <w:pStyle w:val="Heading2"/>
      </w:pPr>
      <w:bookmarkStart w:id="106" w:name="_Toc240726046"/>
      <w:r>
        <w:t>6.6 Closing Statement</w:t>
      </w:r>
      <w:bookmarkEnd w:id="106"/>
    </w:p>
    <w:p w14:paraId="6249D659" w14:textId="45A79AF4" w:rsidR="008E0E84" w:rsidRDefault="001F0C67" w:rsidP="001F0C67">
      <w:r w:rsidRPr="001F0C67">
        <w:t xml:space="preserve">Using AI-driven personalisation means it won't always boost online purchase intent. However, its impact is related to whether recommendations made by its users to the Pakistani Generation Z are accurate, useful, and trustworthy and financially beneficial, or rather intrusive and manipulative. The study brings together S–O–R and TAM and Privacy Calculus Theory to </w:t>
      </w:r>
      <w:r w:rsidRPr="001F0C67">
        <w:lastRenderedPageBreak/>
        <w:t>provide a context-sensitive explanation and to enable transparent, controllable, locally responsive and measurable personalisation practices.</w:t>
      </w:r>
      <w:r w:rsidR="008E0E84">
        <w:br w:type="page"/>
      </w:r>
    </w:p>
    <w:p w14:paraId="5A4CFF35" w14:textId="2D2DFC76" w:rsidR="004411AD" w:rsidRPr="008E0E84" w:rsidRDefault="008E0E84" w:rsidP="00A370C4">
      <w:pPr>
        <w:pStyle w:val="Heading1"/>
      </w:pPr>
      <w:bookmarkStart w:id="107" w:name="_Toc240726047"/>
      <w:r>
        <w:lastRenderedPageBreak/>
        <w:t>References</w:t>
      </w:r>
      <w:bookmarkEnd w:id="107"/>
    </w:p>
    <w:p w14:paraId="56E779DB" w14:textId="77777777" w:rsidR="004411AD" w:rsidRDefault="004411AD" w:rsidP="004411AD">
      <w:pPr>
        <w:ind w:hanging="720"/>
        <w:rPr>
          <w:rStyle w:val="Hyperlink"/>
          <w:lang w:val="en-US"/>
        </w:rPr>
      </w:pPr>
      <w:r w:rsidRPr="004779FD">
        <w:rPr>
          <w:lang w:val="en-US"/>
        </w:rPr>
        <w:t xml:space="preserve">Abbas, S. K. (2026) ‘When AI gets it wrong: Hallucinations and trust recalibration in e-commerce using a sequential mixed-methods approach’, </w:t>
      </w:r>
      <w:r w:rsidRPr="004779FD">
        <w:rPr>
          <w:i/>
          <w:iCs/>
          <w:lang w:val="en-US"/>
        </w:rPr>
        <w:t>Journal of Theoretical and Applied Electronic Commerce Research</w:t>
      </w:r>
      <w:r w:rsidRPr="004779FD">
        <w:rPr>
          <w:lang w:val="en-US"/>
        </w:rPr>
        <w:t xml:space="preserve">, 21(8), 277. Available at: </w:t>
      </w:r>
      <w:hyperlink r:id="rId12" w:history="1">
        <w:r w:rsidRPr="004779FD">
          <w:rPr>
            <w:rStyle w:val="Hyperlink"/>
            <w:lang w:val="en-US"/>
          </w:rPr>
          <w:t>https://doi.org/10.3390/jtaer21080277</w:t>
        </w:r>
      </w:hyperlink>
    </w:p>
    <w:p w14:paraId="093AAC17" w14:textId="77777777" w:rsidR="004411AD" w:rsidRPr="00951DBC" w:rsidRDefault="004411AD" w:rsidP="004411AD">
      <w:pPr>
        <w:ind w:hanging="720"/>
        <w:rPr>
          <w:lang w:val="en-US"/>
        </w:rPr>
      </w:pPr>
      <w:r w:rsidRPr="00951DBC">
        <w:rPr>
          <w:lang w:val="en-US"/>
        </w:rPr>
        <w:t xml:space="preserve">Abdulrahman, R. and Alim, S. (2025) ‘TikTok usage in Saudi Arabia’, </w:t>
      </w:r>
      <w:r w:rsidRPr="00951DBC">
        <w:rPr>
          <w:i/>
          <w:iCs/>
          <w:lang w:val="en-US"/>
        </w:rPr>
        <w:t>International Journal of E-Adoption</w:t>
      </w:r>
      <w:r w:rsidRPr="00951DBC">
        <w:rPr>
          <w:lang w:val="en-US"/>
        </w:rPr>
        <w:t xml:space="preserve">, 17(1), pp. 1–30. Available at: </w:t>
      </w:r>
      <w:hyperlink r:id="rId13" w:history="1">
        <w:r w:rsidRPr="00951DBC">
          <w:rPr>
            <w:rStyle w:val="Hyperlink"/>
            <w:lang w:val="en-US"/>
          </w:rPr>
          <w:t>https://doi.org/10.4018/IJEA.386527</w:t>
        </w:r>
      </w:hyperlink>
    </w:p>
    <w:p w14:paraId="2AE8A68E" w14:textId="77777777" w:rsidR="004411AD" w:rsidRPr="00C33323" w:rsidRDefault="004411AD" w:rsidP="004411AD">
      <w:pPr>
        <w:ind w:hanging="720"/>
        <w:rPr>
          <w:lang w:val="en-US"/>
        </w:rPr>
      </w:pPr>
      <w:r w:rsidRPr="00C33323">
        <w:rPr>
          <w:lang w:val="en-US"/>
        </w:rPr>
        <w:t xml:space="preserve">Afzal, B., Xiao, W., Nazir, A., Junaid, D. and Silva, L.J.O. (2024) ‘Analyzing the impact of social media influencers on consumer shopping behavior: Empirical evidence from Pakistan’, </w:t>
      </w:r>
      <w:r w:rsidRPr="00C33323">
        <w:rPr>
          <w:i/>
          <w:iCs/>
          <w:lang w:val="en-US"/>
        </w:rPr>
        <w:t>Sustainability</w:t>
      </w:r>
      <w:r w:rsidRPr="00C33323">
        <w:rPr>
          <w:lang w:val="en-US"/>
        </w:rPr>
        <w:t xml:space="preserve">, 16(14), 6079. Available at: </w:t>
      </w:r>
      <w:hyperlink r:id="rId14" w:history="1">
        <w:r w:rsidRPr="00C33323">
          <w:rPr>
            <w:rStyle w:val="Hyperlink"/>
            <w:lang w:val="en-US"/>
          </w:rPr>
          <w:t>https://doi.org/10.3390/su16146079</w:t>
        </w:r>
      </w:hyperlink>
    </w:p>
    <w:p w14:paraId="5034ED39" w14:textId="77777777" w:rsidR="004411AD" w:rsidRPr="00F35270" w:rsidRDefault="004411AD" w:rsidP="004411AD">
      <w:pPr>
        <w:ind w:hanging="720"/>
        <w:rPr>
          <w:lang w:val="en-US"/>
        </w:rPr>
      </w:pPr>
      <w:r w:rsidRPr="00F35270">
        <w:rPr>
          <w:lang w:val="en-US"/>
        </w:rPr>
        <w:t xml:space="preserve">Aguirre, E., Mahr, D., Grewal, D., de Ruyter, K. and </w:t>
      </w:r>
      <w:proofErr w:type="spellStart"/>
      <w:r w:rsidRPr="00F35270">
        <w:rPr>
          <w:lang w:val="en-US"/>
        </w:rPr>
        <w:t>Wetzels</w:t>
      </w:r>
      <w:proofErr w:type="spellEnd"/>
      <w:r w:rsidRPr="00F35270">
        <w:rPr>
          <w:lang w:val="en-US"/>
        </w:rPr>
        <w:t xml:space="preserve">, M. (2015) ‘Unravelling the personalization paradox: The effect of information collection and trust-building strategies on online advertisement effectiveness’, </w:t>
      </w:r>
      <w:r w:rsidRPr="00F35270">
        <w:rPr>
          <w:i/>
          <w:iCs/>
          <w:lang w:val="en-US"/>
        </w:rPr>
        <w:t>Journal of Retailing</w:t>
      </w:r>
      <w:r w:rsidRPr="00F35270">
        <w:rPr>
          <w:lang w:val="en-US"/>
        </w:rPr>
        <w:t xml:space="preserve">, 91(1), pp. 34–49. Available at: </w:t>
      </w:r>
      <w:hyperlink r:id="rId15" w:history="1">
        <w:r w:rsidRPr="00F35270">
          <w:rPr>
            <w:rStyle w:val="Hyperlink"/>
            <w:lang w:val="en-US"/>
          </w:rPr>
          <w:t>https://doi.org/10.1016/j.jretai.2014.09.005</w:t>
        </w:r>
      </w:hyperlink>
      <w:r w:rsidRPr="00F35270">
        <w:rPr>
          <w:lang w:val="en-US"/>
        </w:rPr>
        <w:t xml:space="preserve"> (Accessed: 18 September 2026).</w:t>
      </w:r>
    </w:p>
    <w:p w14:paraId="197D898A" w14:textId="77777777" w:rsidR="004411AD" w:rsidRPr="00C33323" w:rsidRDefault="004411AD" w:rsidP="004411AD">
      <w:pPr>
        <w:ind w:hanging="720"/>
        <w:rPr>
          <w:lang w:val="en-US"/>
        </w:rPr>
      </w:pPr>
      <w:r w:rsidRPr="00C33323">
        <w:rPr>
          <w:lang w:val="en-US"/>
        </w:rPr>
        <w:t xml:space="preserve">Ali, M. and Raza, M. (2023) ‘The impact of social media marketing on customer loyalty’, </w:t>
      </w:r>
      <w:r w:rsidRPr="00C33323">
        <w:rPr>
          <w:i/>
          <w:iCs/>
          <w:lang w:val="en-US"/>
        </w:rPr>
        <w:t>Research Journal for Societal Issues</w:t>
      </w:r>
      <w:r w:rsidRPr="00C33323">
        <w:rPr>
          <w:lang w:val="en-US"/>
        </w:rPr>
        <w:t xml:space="preserve">, 5(4), pp. 197–209. Available at: </w:t>
      </w:r>
      <w:hyperlink r:id="rId16" w:history="1">
        <w:r w:rsidRPr="00C33323">
          <w:rPr>
            <w:rStyle w:val="Hyperlink"/>
            <w:lang w:val="en-US"/>
          </w:rPr>
          <w:t>https://doi.org/10.56976/rjsi.v5i4.193</w:t>
        </w:r>
      </w:hyperlink>
    </w:p>
    <w:p w14:paraId="001220D8" w14:textId="77777777" w:rsidR="004411AD" w:rsidRPr="009C65CB" w:rsidRDefault="004411AD" w:rsidP="004411AD">
      <w:pPr>
        <w:ind w:hanging="720"/>
        <w:rPr>
          <w:lang w:val="en-US"/>
        </w:rPr>
      </w:pPr>
      <w:proofErr w:type="spellStart"/>
      <w:r w:rsidRPr="009C65CB">
        <w:rPr>
          <w:lang w:val="en-US"/>
        </w:rPr>
        <w:t>Anjorin</w:t>
      </w:r>
      <w:proofErr w:type="spellEnd"/>
      <w:r w:rsidRPr="009C65CB">
        <w:rPr>
          <w:lang w:val="en-US"/>
        </w:rPr>
        <w:t xml:space="preserve">, K. F., Raji, M. A. and </w:t>
      </w:r>
      <w:proofErr w:type="spellStart"/>
      <w:r w:rsidRPr="009C65CB">
        <w:rPr>
          <w:lang w:val="en-US"/>
        </w:rPr>
        <w:t>Olodo</w:t>
      </w:r>
      <w:proofErr w:type="spellEnd"/>
      <w:r w:rsidRPr="009C65CB">
        <w:rPr>
          <w:lang w:val="en-US"/>
        </w:rPr>
        <w:t xml:space="preserve">, H. B. (2024) ‘The influence of social media marketing on consumer behavior in the retail industry: A comprehensive review’, </w:t>
      </w:r>
      <w:r w:rsidRPr="009C65CB">
        <w:rPr>
          <w:i/>
          <w:iCs/>
          <w:lang w:val="en-US"/>
        </w:rPr>
        <w:t>International Journal of Management &amp; Entrepreneurship Research</w:t>
      </w:r>
      <w:r w:rsidRPr="009C65CB">
        <w:rPr>
          <w:lang w:val="en-US"/>
        </w:rPr>
        <w:t xml:space="preserve">, 6(5), pp. 1547–1580. Available at: </w:t>
      </w:r>
      <w:hyperlink r:id="rId17" w:history="1">
        <w:r w:rsidRPr="009C65CB">
          <w:rPr>
            <w:rStyle w:val="Hyperlink"/>
            <w:lang w:val="en-US"/>
          </w:rPr>
          <w:t>https://doi.org/10.51594/ijmer.v6i5.1123</w:t>
        </w:r>
      </w:hyperlink>
    </w:p>
    <w:p w14:paraId="5282AA4D" w14:textId="77777777" w:rsidR="004411AD" w:rsidRPr="00C33323" w:rsidRDefault="004411AD" w:rsidP="004411AD">
      <w:pPr>
        <w:ind w:hanging="720"/>
        <w:rPr>
          <w:lang w:val="en-US"/>
        </w:rPr>
      </w:pPr>
      <w:r w:rsidRPr="00C33323">
        <w:rPr>
          <w:lang w:val="en-US"/>
        </w:rPr>
        <w:t xml:space="preserve">Azhar, Z.S.K.A. (2023) ‘How do social media influencers drive consumer behaviour?’, </w:t>
      </w:r>
      <w:r w:rsidRPr="00C33323">
        <w:rPr>
          <w:i/>
          <w:iCs/>
          <w:lang w:val="en-US"/>
        </w:rPr>
        <w:t>Pakistan Journal of International Affairs</w:t>
      </w:r>
      <w:r w:rsidRPr="00C33323">
        <w:rPr>
          <w:lang w:val="en-US"/>
        </w:rPr>
        <w:t xml:space="preserve">, 6(2). Available at: </w:t>
      </w:r>
      <w:hyperlink r:id="rId18" w:history="1">
        <w:r w:rsidRPr="00C33323">
          <w:rPr>
            <w:rStyle w:val="Hyperlink"/>
            <w:lang w:val="en-US"/>
          </w:rPr>
          <w:t>https://doi.org/10.52337/pjia.v6i2.943</w:t>
        </w:r>
      </w:hyperlink>
    </w:p>
    <w:p w14:paraId="79CC2FC6" w14:textId="77777777" w:rsidR="004411AD" w:rsidRDefault="004411AD" w:rsidP="004411AD">
      <w:pPr>
        <w:ind w:hanging="720"/>
        <w:rPr>
          <w:rStyle w:val="Hyperlink"/>
          <w:lang w:val="en-US"/>
        </w:rPr>
      </w:pPr>
      <w:r w:rsidRPr="008E0E84">
        <w:rPr>
          <w:lang w:val="en-US"/>
        </w:rPr>
        <w:t xml:space="preserve">Bharathi, N. S., Manjunath, S., Hemantha, M. S. and Praveen, H. A. (2024) ‘Role of artificial intelligence in marketing: A paradigm shift’, </w:t>
      </w:r>
      <w:r w:rsidRPr="008E0E84">
        <w:rPr>
          <w:i/>
          <w:iCs/>
          <w:lang w:val="en-US"/>
        </w:rPr>
        <w:t>International Journal for Multidisciplinary Research</w:t>
      </w:r>
      <w:r w:rsidRPr="008E0E84">
        <w:rPr>
          <w:lang w:val="en-US"/>
        </w:rPr>
        <w:t xml:space="preserve">, 6(1). Available at: </w:t>
      </w:r>
      <w:hyperlink r:id="rId19" w:history="1">
        <w:r w:rsidRPr="008E0E84">
          <w:rPr>
            <w:rStyle w:val="Hyperlink"/>
            <w:lang w:val="en-US"/>
          </w:rPr>
          <w:t>https://doi.org/10.36948/ijfmr.2024.v06i01.11924</w:t>
        </w:r>
      </w:hyperlink>
    </w:p>
    <w:p w14:paraId="2951CAAC" w14:textId="77777777" w:rsidR="004411AD" w:rsidRPr="0098393F" w:rsidRDefault="004411AD" w:rsidP="004411AD">
      <w:pPr>
        <w:ind w:hanging="720"/>
        <w:rPr>
          <w:lang w:val="en-US"/>
        </w:rPr>
      </w:pPr>
      <w:proofErr w:type="spellStart"/>
      <w:r w:rsidRPr="0098393F">
        <w:rPr>
          <w:lang w:val="en-US"/>
        </w:rPr>
        <w:t>Bhati</w:t>
      </w:r>
      <w:proofErr w:type="spellEnd"/>
      <w:r w:rsidRPr="0098393F">
        <w:rPr>
          <w:lang w:val="en-US"/>
        </w:rPr>
        <w:t xml:space="preserve">, N. S., </w:t>
      </w:r>
      <w:proofErr w:type="spellStart"/>
      <w:r w:rsidRPr="0098393F">
        <w:rPr>
          <w:lang w:val="en-US"/>
        </w:rPr>
        <w:t>Vijayvargy</w:t>
      </w:r>
      <w:proofErr w:type="spellEnd"/>
      <w:r w:rsidRPr="0098393F">
        <w:rPr>
          <w:lang w:val="en-US"/>
        </w:rPr>
        <w:t xml:space="preserve">, L. and Pandey, A. (2022) ‘Role of E-Service Quality (E-SQ) on customers’ online buying intention: An extended Theory of Planned Behavior’, </w:t>
      </w:r>
      <w:r w:rsidRPr="0098393F">
        <w:rPr>
          <w:i/>
          <w:iCs/>
          <w:lang w:val="en-US"/>
        </w:rPr>
        <w:t>IEEE Access</w:t>
      </w:r>
      <w:r w:rsidRPr="0098393F">
        <w:rPr>
          <w:lang w:val="en-US"/>
        </w:rPr>
        <w:t xml:space="preserve">, 10, pp. 77337–77350. Available at: </w:t>
      </w:r>
      <w:hyperlink r:id="rId20" w:history="1">
        <w:r w:rsidRPr="0098393F">
          <w:rPr>
            <w:rStyle w:val="Hyperlink"/>
            <w:lang w:val="en-US"/>
          </w:rPr>
          <w:t>https://doi.org/10.1109/ACCESS.2022.3190637</w:t>
        </w:r>
      </w:hyperlink>
    </w:p>
    <w:p w14:paraId="41D8F92F" w14:textId="77777777" w:rsidR="004411AD" w:rsidRPr="0098393F" w:rsidRDefault="004411AD" w:rsidP="004411AD">
      <w:pPr>
        <w:ind w:hanging="720"/>
        <w:rPr>
          <w:lang w:val="en-US"/>
        </w:rPr>
      </w:pPr>
      <w:r w:rsidRPr="0098393F">
        <w:rPr>
          <w:lang w:val="en-US"/>
        </w:rPr>
        <w:t xml:space="preserve">Bhattacharjee, K., Kumar, R., Raut, R. K., Ravi, R., Kumar, U., Mahadeva, R., Gupta, V. and Dixit, S. (2024) ‘Role of experiential trust in e-shopping behaviour: An emerging market </w:t>
      </w:r>
      <w:r w:rsidRPr="0098393F">
        <w:rPr>
          <w:lang w:val="en-US"/>
        </w:rPr>
        <w:lastRenderedPageBreak/>
        <w:t xml:space="preserve">perspective’, </w:t>
      </w:r>
      <w:r w:rsidRPr="0098393F">
        <w:rPr>
          <w:i/>
          <w:iCs/>
          <w:lang w:val="en-US"/>
        </w:rPr>
        <w:t>BIO Web of Conferences</w:t>
      </w:r>
      <w:r w:rsidRPr="0098393F">
        <w:rPr>
          <w:lang w:val="en-US"/>
        </w:rPr>
        <w:t xml:space="preserve">, 86, 01116. Available at: </w:t>
      </w:r>
      <w:hyperlink r:id="rId21" w:history="1">
        <w:r w:rsidRPr="0098393F">
          <w:rPr>
            <w:rStyle w:val="Hyperlink"/>
            <w:lang w:val="en-US"/>
          </w:rPr>
          <w:t>https://doi.org/10.1051/bioconf/20248601116</w:t>
        </w:r>
      </w:hyperlink>
    </w:p>
    <w:p w14:paraId="3BDC4B9A" w14:textId="77777777" w:rsidR="004411AD" w:rsidRPr="00F35270" w:rsidRDefault="004411AD" w:rsidP="004411AD">
      <w:pPr>
        <w:ind w:hanging="720"/>
        <w:rPr>
          <w:lang w:val="en-US"/>
        </w:rPr>
      </w:pPr>
      <w:proofErr w:type="spellStart"/>
      <w:r w:rsidRPr="00F35270">
        <w:rPr>
          <w:lang w:val="en-US"/>
        </w:rPr>
        <w:t>Bleier</w:t>
      </w:r>
      <w:proofErr w:type="spellEnd"/>
      <w:r w:rsidRPr="00F35270">
        <w:rPr>
          <w:lang w:val="en-US"/>
        </w:rPr>
        <w:t xml:space="preserve">, A. and </w:t>
      </w:r>
      <w:proofErr w:type="spellStart"/>
      <w:r w:rsidRPr="00F35270">
        <w:rPr>
          <w:lang w:val="en-US"/>
        </w:rPr>
        <w:t>Eisenbeiss</w:t>
      </w:r>
      <w:proofErr w:type="spellEnd"/>
      <w:r w:rsidRPr="00F35270">
        <w:rPr>
          <w:lang w:val="en-US"/>
        </w:rPr>
        <w:t xml:space="preserve">, M. (2015) ‘Personalized online advertising effectiveness: The interplay of what, when, and where’, </w:t>
      </w:r>
      <w:r w:rsidRPr="00F35270">
        <w:rPr>
          <w:i/>
          <w:iCs/>
          <w:lang w:val="en-US"/>
        </w:rPr>
        <w:t>Marketing Science</w:t>
      </w:r>
      <w:r w:rsidRPr="00F35270">
        <w:rPr>
          <w:lang w:val="en-US"/>
        </w:rPr>
        <w:t xml:space="preserve">, 34(5), pp. 669–688. Available at: </w:t>
      </w:r>
      <w:hyperlink r:id="rId22" w:history="1">
        <w:r w:rsidRPr="00F35270">
          <w:rPr>
            <w:rStyle w:val="Hyperlink"/>
            <w:lang w:val="en-US"/>
          </w:rPr>
          <w:t>https://doi.org/10.1287/mksc.2015.0930</w:t>
        </w:r>
      </w:hyperlink>
      <w:r w:rsidRPr="00F35270">
        <w:rPr>
          <w:lang w:val="en-US"/>
        </w:rPr>
        <w:t xml:space="preserve"> (Accessed: 18 September 2026).</w:t>
      </w:r>
    </w:p>
    <w:p w14:paraId="0D4D3062" w14:textId="77777777" w:rsidR="004411AD" w:rsidRPr="00F35270" w:rsidRDefault="004411AD" w:rsidP="004411AD">
      <w:pPr>
        <w:ind w:hanging="720"/>
        <w:rPr>
          <w:lang w:val="en-US"/>
        </w:rPr>
      </w:pPr>
      <w:r w:rsidRPr="00F35270">
        <w:rPr>
          <w:lang w:val="en-US"/>
        </w:rPr>
        <w:t xml:space="preserve">Bowen, G.A. (2009) ‘Document analysis as a qualitative research method’, </w:t>
      </w:r>
      <w:r w:rsidRPr="00F35270">
        <w:rPr>
          <w:i/>
          <w:iCs/>
          <w:lang w:val="en-US"/>
        </w:rPr>
        <w:t>Qualitative Research Journal</w:t>
      </w:r>
      <w:r w:rsidRPr="00F35270">
        <w:rPr>
          <w:lang w:val="en-US"/>
        </w:rPr>
        <w:t xml:space="preserve">, 9(2), pp. 27–40. Available at: </w:t>
      </w:r>
      <w:hyperlink r:id="rId23" w:history="1">
        <w:r w:rsidRPr="00F35270">
          <w:rPr>
            <w:rStyle w:val="Hyperlink"/>
            <w:lang w:val="en-US"/>
          </w:rPr>
          <w:t>https://doi.org/10.3316/QRJ0902027</w:t>
        </w:r>
      </w:hyperlink>
      <w:r w:rsidRPr="00F35270">
        <w:rPr>
          <w:lang w:val="en-US"/>
        </w:rPr>
        <w:t xml:space="preserve"> (Accessed: 18 September 2026).</w:t>
      </w:r>
    </w:p>
    <w:p w14:paraId="6545E67B" w14:textId="77777777" w:rsidR="004411AD" w:rsidRPr="005A5C3D" w:rsidRDefault="004411AD" w:rsidP="004411AD">
      <w:pPr>
        <w:ind w:hanging="720"/>
        <w:rPr>
          <w:lang w:val="en-US"/>
        </w:rPr>
      </w:pPr>
      <w:proofErr w:type="spellStart"/>
      <w:r w:rsidRPr="005A5C3D">
        <w:rPr>
          <w:lang w:val="en-US"/>
        </w:rPr>
        <w:t>Buggenhout</w:t>
      </w:r>
      <w:proofErr w:type="spellEnd"/>
      <w:r w:rsidRPr="005A5C3D">
        <w:rPr>
          <w:lang w:val="en-US"/>
        </w:rPr>
        <w:t xml:space="preserve">, N. V. and </w:t>
      </w:r>
      <w:proofErr w:type="spellStart"/>
      <w:r w:rsidRPr="005A5C3D">
        <w:rPr>
          <w:lang w:val="en-US"/>
        </w:rPr>
        <w:t>Broeck</w:t>
      </w:r>
      <w:proofErr w:type="spellEnd"/>
      <w:r w:rsidRPr="005A5C3D">
        <w:rPr>
          <w:lang w:val="en-US"/>
        </w:rPr>
        <w:t xml:space="preserve">, W. V. den. (2023) ‘Media users’ and professionals’ responses to personal data receipts: A mixed methods study’, </w:t>
      </w:r>
      <w:r w:rsidRPr="005A5C3D">
        <w:rPr>
          <w:i/>
          <w:iCs/>
          <w:lang w:val="en-US"/>
        </w:rPr>
        <w:t>Information Polity</w:t>
      </w:r>
      <w:r w:rsidRPr="005A5C3D">
        <w:rPr>
          <w:lang w:val="en-US"/>
        </w:rPr>
        <w:t xml:space="preserve">, 28(1), pp. 97–115. Available at: </w:t>
      </w:r>
      <w:hyperlink r:id="rId24" w:history="1">
        <w:r w:rsidRPr="005A5C3D">
          <w:rPr>
            <w:rStyle w:val="Hyperlink"/>
            <w:lang w:val="en-US"/>
          </w:rPr>
          <w:t>https://doi.org/10.3233/IP-211500</w:t>
        </w:r>
      </w:hyperlink>
    </w:p>
    <w:p w14:paraId="45A7F671" w14:textId="77777777" w:rsidR="004411AD" w:rsidRDefault="004411AD" w:rsidP="004411AD">
      <w:pPr>
        <w:ind w:hanging="720"/>
        <w:rPr>
          <w:lang w:val="en-US"/>
        </w:rPr>
      </w:pPr>
      <w:proofErr w:type="spellStart"/>
      <w:r w:rsidRPr="009C65CB">
        <w:rPr>
          <w:lang w:val="en-US"/>
        </w:rPr>
        <w:t>Bunea</w:t>
      </w:r>
      <w:proofErr w:type="spellEnd"/>
      <w:r w:rsidRPr="009C65CB">
        <w:rPr>
          <w:lang w:val="en-US"/>
        </w:rPr>
        <w:t xml:space="preserve">, O.-I., </w:t>
      </w:r>
      <w:proofErr w:type="spellStart"/>
      <w:r w:rsidRPr="009C65CB">
        <w:rPr>
          <w:lang w:val="en-US"/>
        </w:rPr>
        <w:t>Corboș</w:t>
      </w:r>
      <w:proofErr w:type="spellEnd"/>
      <w:r w:rsidRPr="009C65CB">
        <w:rPr>
          <w:lang w:val="en-US"/>
        </w:rPr>
        <w:t xml:space="preserve">, R.-A., </w:t>
      </w:r>
      <w:proofErr w:type="spellStart"/>
      <w:r w:rsidRPr="009C65CB">
        <w:rPr>
          <w:lang w:val="en-US"/>
        </w:rPr>
        <w:t>Mișu</w:t>
      </w:r>
      <w:proofErr w:type="spellEnd"/>
      <w:r w:rsidRPr="009C65CB">
        <w:rPr>
          <w:lang w:val="en-US"/>
        </w:rPr>
        <w:t xml:space="preserve">, S. I., </w:t>
      </w:r>
      <w:proofErr w:type="spellStart"/>
      <w:r w:rsidRPr="009C65CB">
        <w:rPr>
          <w:lang w:val="en-US"/>
        </w:rPr>
        <w:t>Triculescu</w:t>
      </w:r>
      <w:proofErr w:type="spellEnd"/>
      <w:r w:rsidRPr="009C65CB">
        <w:rPr>
          <w:lang w:val="en-US"/>
        </w:rPr>
        <w:t xml:space="preserve">, M. and </w:t>
      </w:r>
      <w:proofErr w:type="spellStart"/>
      <w:r w:rsidRPr="009C65CB">
        <w:rPr>
          <w:lang w:val="en-US"/>
        </w:rPr>
        <w:t>Trifu</w:t>
      </w:r>
      <w:proofErr w:type="spellEnd"/>
      <w:r w:rsidRPr="009C65CB">
        <w:rPr>
          <w:lang w:val="en-US"/>
        </w:rPr>
        <w:t xml:space="preserve">, A. (2024) ‘The next-generation shopper: A study of Generation-Z perceptions of AI in online shopping’, </w:t>
      </w:r>
      <w:r w:rsidRPr="009C65CB">
        <w:rPr>
          <w:i/>
          <w:iCs/>
          <w:lang w:val="en-US"/>
        </w:rPr>
        <w:t>Journal of Theoretical and Applied Electronic Commerce Research</w:t>
      </w:r>
      <w:r w:rsidRPr="009C65CB">
        <w:rPr>
          <w:lang w:val="en-US"/>
        </w:rPr>
        <w:t xml:space="preserve">, 19(4), pp. 2605–2629. Available at: </w:t>
      </w:r>
      <w:hyperlink r:id="rId25" w:history="1">
        <w:r w:rsidRPr="009C65CB">
          <w:rPr>
            <w:rStyle w:val="Hyperlink"/>
            <w:lang w:val="en-US"/>
          </w:rPr>
          <w:t>https://doi.org/10.3390/jtaer19040125</w:t>
        </w:r>
      </w:hyperlink>
    </w:p>
    <w:p w14:paraId="57A62D42" w14:textId="77777777" w:rsidR="004411AD" w:rsidRPr="0098393F" w:rsidRDefault="004411AD" w:rsidP="004411AD">
      <w:pPr>
        <w:ind w:hanging="720"/>
        <w:rPr>
          <w:lang w:val="en-US"/>
        </w:rPr>
      </w:pPr>
      <w:r w:rsidRPr="0098393F">
        <w:rPr>
          <w:lang w:val="en-US"/>
        </w:rPr>
        <w:t xml:space="preserve">Cao, C. and Huang, S. (2022) ‘How can SMEs boost trust through third-party means? Tracing the multi-dimensional institutional basis of online trust’, </w:t>
      </w:r>
      <w:r w:rsidRPr="0098393F">
        <w:rPr>
          <w:i/>
          <w:iCs/>
          <w:lang w:val="en-US"/>
        </w:rPr>
        <w:t>IEEE Access</w:t>
      </w:r>
      <w:r w:rsidRPr="0098393F">
        <w:rPr>
          <w:lang w:val="en-US"/>
        </w:rPr>
        <w:t xml:space="preserve">, 10, pp. 127149–127167. Available at: </w:t>
      </w:r>
      <w:hyperlink r:id="rId26" w:history="1">
        <w:r w:rsidRPr="0098393F">
          <w:rPr>
            <w:rStyle w:val="Hyperlink"/>
            <w:lang w:val="en-US"/>
          </w:rPr>
          <w:t>https://doi.org/10.1109/ACCESS.2022.3226889</w:t>
        </w:r>
      </w:hyperlink>
    </w:p>
    <w:p w14:paraId="1D231F82" w14:textId="77777777" w:rsidR="004411AD" w:rsidRDefault="004411AD" w:rsidP="004411AD">
      <w:pPr>
        <w:ind w:hanging="720"/>
        <w:rPr>
          <w:rStyle w:val="Hyperlink"/>
          <w:lang w:val="en-US"/>
        </w:rPr>
      </w:pPr>
      <w:r w:rsidRPr="008E0E84">
        <w:rPr>
          <w:lang w:val="en-US"/>
        </w:rPr>
        <w:t xml:space="preserve">Charles, V., Rana, N. P., Pappas, I. O., </w:t>
      </w:r>
      <w:proofErr w:type="spellStart"/>
      <w:r w:rsidRPr="008E0E84">
        <w:rPr>
          <w:lang w:val="en-US"/>
        </w:rPr>
        <w:t>Kamphaug</w:t>
      </w:r>
      <w:proofErr w:type="spellEnd"/>
      <w:r w:rsidRPr="008E0E84">
        <w:rPr>
          <w:lang w:val="en-US"/>
        </w:rPr>
        <w:t xml:space="preserve">, M., </w:t>
      </w:r>
      <w:proofErr w:type="spellStart"/>
      <w:r w:rsidRPr="008E0E84">
        <w:rPr>
          <w:lang w:val="en-US"/>
        </w:rPr>
        <w:t>Siau</w:t>
      </w:r>
      <w:proofErr w:type="spellEnd"/>
      <w:r w:rsidRPr="008E0E84">
        <w:rPr>
          <w:lang w:val="en-US"/>
        </w:rPr>
        <w:t xml:space="preserve">, K. and </w:t>
      </w:r>
      <w:proofErr w:type="spellStart"/>
      <w:r w:rsidRPr="008E0E84">
        <w:rPr>
          <w:lang w:val="en-US"/>
        </w:rPr>
        <w:t>Engø-Monsen</w:t>
      </w:r>
      <w:proofErr w:type="spellEnd"/>
      <w:r w:rsidRPr="008E0E84">
        <w:rPr>
          <w:lang w:val="en-US"/>
        </w:rPr>
        <w:t xml:space="preserve">, K. (2023) ‘The next “deep” thing in X to Z marketing: An artificial intelligence-driven approach’, </w:t>
      </w:r>
      <w:r w:rsidRPr="008E0E84">
        <w:rPr>
          <w:i/>
          <w:iCs/>
          <w:lang w:val="en-US"/>
        </w:rPr>
        <w:t>Information Systems Frontiers</w:t>
      </w:r>
      <w:r w:rsidRPr="008E0E84">
        <w:rPr>
          <w:lang w:val="en-US"/>
        </w:rPr>
        <w:t xml:space="preserve">, 26(3), pp. 851–856. Available at: </w:t>
      </w:r>
      <w:hyperlink r:id="rId27" w:history="1">
        <w:r w:rsidRPr="008E0E84">
          <w:rPr>
            <w:rStyle w:val="Hyperlink"/>
            <w:lang w:val="en-US"/>
          </w:rPr>
          <w:t>https://doi.org/10.1007/s10796-023-10462-x</w:t>
        </w:r>
      </w:hyperlink>
    </w:p>
    <w:p w14:paraId="677C9298" w14:textId="77777777" w:rsidR="004411AD" w:rsidRPr="008E0E84" w:rsidRDefault="004411AD" w:rsidP="004411AD">
      <w:pPr>
        <w:ind w:hanging="720"/>
        <w:rPr>
          <w:lang w:val="en-US"/>
        </w:rPr>
      </w:pPr>
      <w:proofErr w:type="spellStart"/>
      <w:r w:rsidRPr="008E0E84">
        <w:rPr>
          <w:lang w:val="en-US"/>
        </w:rPr>
        <w:t>Chatzigeorgiou</w:t>
      </w:r>
      <w:proofErr w:type="spellEnd"/>
      <w:r w:rsidRPr="008E0E84">
        <w:rPr>
          <w:lang w:val="en-US"/>
        </w:rPr>
        <w:t xml:space="preserve">, C., Christou, E. and </w:t>
      </w:r>
      <w:proofErr w:type="spellStart"/>
      <w:r w:rsidRPr="008E0E84">
        <w:rPr>
          <w:lang w:val="en-US"/>
        </w:rPr>
        <w:t>Simeli</w:t>
      </w:r>
      <w:proofErr w:type="spellEnd"/>
      <w:r w:rsidRPr="008E0E84">
        <w:rPr>
          <w:lang w:val="en-US"/>
        </w:rPr>
        <w:t xml:space="preserve">, I. (2025) ‘From brochures to bytes: Destination branding through social, mobile, and AI—A systematic narrative review with meta-analysis’, </w:t>
      </w:r>
      <w:r w:rsidRPr="008E0E84">
        <w:rPr>
          <w:i/>
          <w:iCs/>
          <w:lang w:val="en-US"/>
        </w:rPr>
        <w:t>Administrative Sciences</w:t>
      </w:r>
      <w:r w:rsidRPr="008E0E84">
        <w:rPr>
          <w:lang w:val="en-US"/>
        </w:rPr>
        <w:t xml:space="preserve">, 15(9), 371. Available at: </w:t>
      </w:r>
      <w:hyperlink r:id="rId28" w:history="1">
        <w:r w:rsidRPr="008E0E84">
          <w:rPr>
            <w:rStyle w:val="Hyperlink"/>
            <w:lang w:val="en-US"/>
          </w:rPr>
          <w:t>https://doi.org/10.3390/admsci15090371</w:t>
        </w:r>
      </w:hyperlink>
    </w:p>
    <w:p w14:paraId="3110BF4A" w14:textId="77777777" w:rsidR="004411AD" w:rsidRPr="00951DBC" w:rsidRDefault="004411AD" w:rsidP="004411AD">
      <w:pPr>
        <w:ind w:hanging="720"/>
        <w:rPr>
          <w:lang w:val="en-US"/>
        </w:rPr>
      </w:pPr>
      <w:r w:rsidRPr="00951DBC">
        <w:rPr>
          <w:lang w:val="en-US"/>
        </w:rPr>
        <w:t xml:space="preserve">Church, N.J. (2024) ‘Maintaining your marketing competitiveness through marketing innovations’, </w:t>
      </w:r>
      <w:r w:rsidRPr="00951DBC">
        <w:rPr>
          <w:i/>
          <w:iCs/>
          <w:lang w:val="en-US"/>
        </w:rPr>
        <w:t xml:space="preserve">Mercados y </w:t>
      </w:r>
      <w:proofErr w:type="spellStart"/>
      <w:r w:rsidRPr="00951DBC">
        <w:rPr>
          <w:i/>
          <w:iCs/>
          <w:lang w:val="en-US"/>
        </w:rPr>
        <w:t>Negocios</w:t>
      </w:r>
      <w:proofErr w:type="spellEnd"/>
      <w:r w:rsidRPr="00951DBC">
        <w:rPr>
          <w:lang w:val="en-US"/>
        </w:rPr>
        <w:t xml:space="preserve">, (51), pp. 3–30. Available at: </w:t>
      </w:r>
      <w:hyperlink r:id="rId29" w:history="1">
        <w:r w:rsidRPr="00951DBC">
          <w:rPr>
            <w:rStyle w:val="Hyperlink"/>
            <w:lang w:val="en-US"/>
          </w:rPr>
          <w:t>https://doi.org/10.32870/myn.vi51.7713</w:t>
        </w:r>
      </w:hyperlink>
    </w:p>
    <w:p w14:paraId="6A874D33" w14:textId="77777777" w:rsidR="004411AD" w:rsidRDefault="004411AD" w:rsidP="004411AD">
      <w:pPr>
        <w:ind w:hanging="720"/>
        <w:rPr>
          <w:lang w:val="en-US"/>
        </w:rPr>
      </w:pPr>
      <w:r w:rsidRPr="005A5C3D">
        <w:rPr>
          <w:lang w:val="en-US"/>
        </w:rPr>
        <w:t xml:space="preserve">Cortés, U., Cortés, À. and </w:t>
      </w:r>
      <w:proofErr w:type="spellStart"/>
      <w:r w:rsidRPr="005A5C3D">
        <w:rPr>
          <w:lang w:val="en-US"/>
        </w:rPr>
        <w:t>Barruè</w:t>
      </w:r>
      <w:proofErr w:type="spellEnd"/>
      <w:r w:rsidRPr="005A5C3D">
        <w:rPr>
          <w:lang w:val="en-US"/>
        </w:rPr>
        <w:t xml:space="preserve">, C. (2020) ‘Trustworthy AI: The AI4EU approach’, 014. Available at: </w:t>
      </w:r>
      <w:hyperlink r:id="rId30" w:history="1">
        <w:r w:rsidRPr="005A5C3D">
          <w:rPr>
            <w:rStyle w:val="Hyperlink"/>
            <w:lang w:val="en-US"/>
          </w:rPr>
          <w:t>https://doi.org/10.22323/1.372.0014</w:t>
        </w:r>
      </w:hyperlink>
    </w:p>
    <w:p w14:paraId="7CFDE1A3" w14:textId="77777777" w:rsidR="004411AD" w:rsidRPr="008E0E84" w:rsidRDefault="004411AD" w:rsidP="004411AD">
      <w:pPr>
        <w:ind w:hanging="720"/>
        <w:rPr>
          <w:lang w:val="en-US"/>
        </w:rPr>
      </w:pPr>
      <w:r w:rsidRPr="008E0E84">
        <w:rPr>
          <w:lang w:val="en-US"/>
        </w:rPr>
        <w:lastRenderedPageBreak/>
        <w:t xml:space="preserve">Cui, W. and </w:t>
      </w:r>
      <w:proofErr w:type="spellStart"/>
      <w:r w:rsidRPr="008E0E84">
        <w:rPr>
          <w:lang w:val="en-US"/>
        </w:rPr>
        <w:t>Mohib</w:t>
      </w:r>
      <w:proofErr w:type="spellEnd"/>
      <w:r w:rsidRPr="008E0E84">
        <w:rPr>
          <w:lang w:val="en-US"/>
        </w:rPr>
        <w:t xml:space="preserve">, M. (2025) ‘Exploring the impact of AI on consumer behavior and digital marketing through the lens of social media’, </w:t>
      </w:r>
      <w:r w:rsidRPr="008E0E84">
        <w:rPr>
          <w:i/>
          <w:iCs/>
          <w:lang w:val="en-US"/>
        </w:rPr>
        <w:t>Concurrency and Computation: Practice and Experience</w:t>
      </w:r>
      <w:r w:rsidRPr="008E0E84">
        <w:rPr>
          <w:lang w:val="en-US"/>
        </w:rPr>
        <w:t xml:space="preserve">, 37(23–24). Available at: </w:t>
      </w:r>
      <w:hyperlink r:id="rId31" w:history="1">
        <w:r w:rsidRPr="008E0E84">
          <w:rPr>
            <w:rStyle w:val="Hyperlink"/>
            <w:lang w:val="en-US"/>
          </w:rPr>
          <w:t>https://doi.org/10.1002/cpe.70284</w:t>
        </w:r>
      </w:hyperlink>
    </w:p>
    <w:p w14:paraId="32C62493" w14:textId="77777777" w:rsidR="004411AD" w:rsidRPr="0098393F" w:rsidRDefault="004411AD" w:rsidP="004411AD">
      <w:pPr>
        <w:ind w:hanging="720"/>
        <w:rPr>
          <w:lang w:val="en-US"/>
        </w:rPr>
      </w:pPr>
      <w:r w:rsidRPr="0098393F">
        <w:rPr>
          <w:lang w:val="en-US"/>
        </w:rPr>
        <w:t xml:space="preserve">Cynthia, R. (2024) ‘Exploring the factors that impact impulse purchase intention in TikTok live streaming shopping in Indonesia’, </w:t>
      </w:r>
      <w:r w:rsidRPr="0098393F">
        <w:rPr>
          <w:i/>
          <w:iCs/>
          <w:lang w:val="en-US"/>
        </w:rPr>
        <w:t>International Journal of Electronic Commerce Studies</w:t>
      </w:r>
      <w:r w:rsidRPr="0098393F">
        <w:rPr>
          <w:lang w:val="en-US"/>
        </w:rPr>
        <w:t xml:space="preserve">, 15(2), pp. 21–62. Available at: </w:t>
      </w:r>
      <w:hyperlink r:id="rId32" w:history="1">
        <w:r w:rsidRPr="0098393F">
          <w:rPr>
            <w:rStyle w:val="Hyperlink"/>
            <w:lang w:val="en-US"/>
          </w:rPr>
          <w:t>https://doi.org/10.7903/ijecs.2279</w:t>
        </w:r>
      </w:hyperlink>
    </w:p>
    <w:p w14:paraId="7675E6B4" w14:textId="77777777" w:rsidR="004411AD" w:rsidRPr="004779FD" w:rsidRDefault="004411AD" w:rsidP="004411AD">
      <w:pPr>
        <w:ind w:hanging="720"/>
        <w:rPr>
          <w:lang w:val="en-US"/>
        </w:rPr>
      </w:pPr>
      <w:r w:rsidRPr="004779FD">
        <w:rPr>
          <w:lang w:val="en-US"/>
        </w:rPr>
        <w:t xml:space="preserve">Dangi, P. A. and Jain, M. (2025) ‘Interaction of AI and consumer behavior: A systematic literature review and future research agenda’. Available at: </w:t>
      </w:r>
      <w:hyperlink r:id="rId33" w:history="1">
        <w:r w:rsidRPr="004779FD">
          <w:rPr>
            <w:rStyle w:val="Hyperlink"/>
            <w:lang w:val="en-US"/>
          </w:rPr>
          <w:t>https://doi.org/10.21203/rs.3.rs-7410830/v1</w:t>
        </w:r>
      </w:hyperlink>
    </w:p>
    <w:p w14:paraId="24207649" w14:textId="77777777" w:rsidR="004411AD" w:rsidRPr="00F35270" w:rsidRDefault="004411AD" w:rsidP="004411AD">
      <w:pPr>
        <w:ind w:hanging="720"/>
        <w:rPr>
          <w:lang w:val="en-US"/>
        </w:rPr>
      </w:pPr>
      <w:r w:rsidRPr="00F35270">
        <w:rPr>
          <w:lang w:val="en-US"/>
        </w:rPr>
        <w:t xml:space="preserve">Davis, F.D. (1989) ‘Perceived usefulness, perceived ease of use, and user acceptance of information technology’, </w:t>
      </w:r>
      <w:r w:rsidRPr="00F35270">
        <w:rPr>
          <w:i/>
          <w:iCs/>
          <w:lang w:val="en-US"/>
        </w:rPr>
        <w:t>MIS Quarterly</w:t>
      </w:r>
      <w:r w:rsidRPr="00F35270">
        <w:rPr>
          <w:lang w:val="en-US"/>
        </w:rPr>
        <w:t xml:space="preserve">, 13(3), pp. 319–340. Available at: </w:t>
      </w:r>
      <w:hyperlink r:id="rId34" w:history="1">
        <w:r w:rsidRPr="00F35270">
          <w:rPr>
            <w:rStyle w:val="Hyperlink"/>
            <w:lang w:val="en-US"/>
          </w:rPr>
          <w:t>https://doi.org/10.2307/249008</w:t>
        </w:r>
      </w:hyperlink>
      <w:r w:rsidRPr="00F35270">
        <w:rPr>
          <w:lang w:val="en-US"/>
        </w:rPr>
        <w:t xml:space="preserve"> (Accessed: 18 September 2026).</w:t>
      </w:r>
    </w:p>
    <w:p w14:paraId="0C66A1C5" w14:textId="77777777" w:rsidR="004411AD" w:rsidRPr="00F35270" w:rsidRDefault="004411AD" w:rsidP="004411AD">
      <w:pPr>
        <w:ind w:hanging="720"/>
        <w:rPr>
          <w:lang w:val="en-US"/>
        </w:rPr>
      </w:pPr>
      <w:r w:rsidRPr="00F35270">
        <w:rPr>
          <w:lang w:val="en-US"/>
        </w:rPr>
        <w:t xml:space="preserve">Davis, F.D. (1989) ‘Perceived usefulness, perceived ease of use, and user acceptance of information technology’, </w:t>
      </w:r>
      <w:r w:rsidRPr="00F35270">
        <w:rPr>
          <w:i/>
          <w:iCs/>
          <w:lang w:val="en-US"/>
        </w:rPr>
        <w:t>MIS Quarterly</w:t>
      </w:r>
      <w:r w:rsidRPr="00F35270">
        <w:rPr>
          <w:lang w:val="en-US"/>
        </w:rPr>
        <w:t xml:space="preserve">, 13(3), pp. 319–340. Available at: </w:t>
      </w:r>
      <w:hyperlink r:id="rId35" w:history="1">
        <w:r w:rsidRPr="00F35270">
          <w:rPr>
            <w:rStyle w:val="Hyperlink"/>
            <w:lang w:val="en-US"/>
          </w:rPr>
          <w:t>https://doi.org/10.2307/249008</w:t>
        </w:r>
      </w:hyperlink>
      <w:r w:rsidRPr="00F35270">
        <w:rPr>
          <w:lang w:val="en-US"/>
        </w:rPr>
        <w:t xml:space="preserve"> (Accessed: 18 September 2026).</w:t>
      </w:r>
    </w:p>
    <w:p w14:paraId="5D2A42BA" w14:textId="77777777" w:rsidR="004411AD" w:rsidRPr="00EE41B4" w:rsidRDefault="004411AD" w:rsidP="004411AD">
      <w:pPr>
        <w:ind w:hanging="720"/>
        <w:rPr>
          <w:lang w:val="en-US"/>
        </w:rPr>
      </w:pPr>
      <w:r w:rsidRPr="00EE41B4">
        <w:rPr>
          <w:lang w:val="en-US"/>
        </w:rPr>
        <w:t xml:space="preserve">Dia, S. (2026) ‘Personalized but valued? How AI-driven advertising shapes perceived trust and purchase intention: A cross-national comparison’, </w:t>
      </w:r>
      <w:r w:rsidRPr="00EE41B4">
        <w:rPr>
          <w:i/>
          <w:iCs/>
          <w:lang w:val="en-US"/>
        </w:rPr>
        <w:t>Administrative Sciences</w:t>
      </w:r>
      <w:r w:rsidRPr="00EE41B4">
        <w:rPr>
          <w:lang w:val="en-US"/>
        </w:rPr>
        <w:t xml:space="preserve">, 16(8), 396. Available at: </w:t>
      </w:r>
      <w:hyperlink r:id="rId36" w:history="1">
        <w:r w:rsidRPr="00EE41B4">
          <w:rPr>
            <w:rStyle w:val="Hyperlink"/>
            <w:lang w:val="en-US"/>
          </w:rPr>
          <w:t>https://doi.org/10.3390/admsci16080396</w:t>
        </w:r>
      </w:hyperlink>
    </w:p>
    <w:p w14:paraId="394ED38E" w14:textId="77777777" w:rsidR="004411AD" w:rsidRPr="00F35270" w:rsidRDefault="004411AD" w:rsidP="004411AD">
      <w:pPr>
        <w:ind w:hanging="720"/>
        <w:rPr>
          <w:lang w:val="en-US"/>
        </w:rPr>
      </w:pPr>
      <w:proofErr w:type="spellStart"/>
      <w:r w:rsidRPr="00F35270">
        <w:rPr>
          <w:lang w:val="en-US"/>
        </w:rPr>
        <w:t>Dinev</w:t>
      </w:r>
      <w:proofErr w:type="spellEnd"/>
      <w:r w:rsidRPr="00F35270">
        <w:rPr>
          <w:lang w:val="en-US"/>
        </w:rPr>
        <w:t xml:space="preserve">, T. and Hart, P. (2006) ‘An extended privacy calculus model for e-commerce transactions’, </w:t>
      </w:r>
      <w:r w:rsidRPr="00F35270">
        <w:rPr>
          <w:i/>
          <w:iCs/>
          <w:lang w:val="en-US"/>
        </w:rPr>
        <w:t>Information Systems Research</w:t>
      </w:r>
      <w:r w:rsidRPr="00F35270">
        <w:rPr>
          <w:lang w:val="en-US"/>
        </w:rPr>
        <w:t xml:space="preserve">, 17(1), pp. 61–80. Available at: </w:t>
      </w:r>
      <w:hyperlink r:id="rId37" w:history="1">
        <w:r w:rsidRPr="00F35270">
          <w:rPr>
            <w:rStyle w:val="Hyperlink"/>
            <w:lang w:val="en-US"/>
          </w:rPr>
          <w:t>https://doi.org/10.1287/isre.1060.0080</w:t>
        </w:r>
      </w:hyperlink>
      <w:r w:rsidRPr="00F35270">
        <w:rPr>
          <w:lang w:val="en-US"/>
        </w:rPr>
        <w:t xml:space="preserve"> (Accessed: 18 September 2026).</w:t>
      </w:r>
    </w:p>
    <w:p w14:paraId="434E2BA3" w14:textId="77777777" w:rsidR="004411AD" w:rsidRPr="00F35270" w:rsidRDefault="004411AD" w:rsidP="004411AD">
      <w:pPr>
        <w:ind w:hanging="720"/>
        <w:rPr>
          <w:lang w:val="en-US"/>
        </w:rPr>
      </w:pPr>
      <w:proofErr w:type="spellStart"/>
      <w:r w:rsidRPr="00F35270">
        <w:rPr>
          <w:lang w:val="en-US"/>
        </w:rPr>
        <w:t>Djafarova</w:t>
      </w:r>
      <w:proofErr w:type="spellEnd"/>
      <w:r w:rsidRPr="00F35270">
        <w:rPr>
          <w:lang w:val="en-US"/>
        </w:rPr>
        <w:t xml:space="preserve">, E. and Bowes, T. (2021) ‘“Instagram made me buy it”: Generation Z impulse purchases in fashion industry’, </w:t>
      </w:r>
      <w:r w:rsidRPr="00F35270">
        <w:rPr>
          <w:i/>
          <w:iCs/>
          <w:lang w:val="en-US"/>
        </w:rPr>
        <w:t>Journal of Retailing and Consumer Services</w:t>
      </w:r>
      <w:r w:rsidRPr="00F35270">
        <w:rPr>
          <w:lang w:val="en-US"/>
        </w:rPr>
        <w:t xml:space="preserve">, 59, article 102345. Available at: </w:t>
      </w:r>
      <w:hyperlink r:id="rId38" w:history="1">
        <w:r w:rsidRPr="00F35270">
          <w:rPr>
            <w:rStyle w:val="Hyperlink"/>
            <w:lang w:val="en-US"/>
          </w:rPr>
          <w:t>https://doi.org/10.1016/j.jretconser.2020.102345</w:t>
        </w:r>
      </w:hyperlink>
      <w:r w:rsidRPr="00F35270">
        <w:rPr>
          <w:lang w:val="en-US"/>
        </w:rPr>
        <w:t xml:space="preserve"> (Accessed: 18 September 2026).</w:t>
      </w:r>
    </w:p>
    <w:p w14:paraId="28ECEFB9" w14:textId="77777777" w:rsidR="004411AD" w:rsidRPr="005A5C3D" w:rsidRDefault="004411AD" w:rsidP="004411AD">
      <w:pPr>
        <w:ind w:hanging="720"/>
        <w:rPr>
          <w:lang w:val="en-US"/>
        </w:rPr>
      </w:pPr>
      <w:r w:rsidRPr="005A5C3D">
        <w:rPr>
          <w:lang w:val="en-US"/>
        </w:rPr>
        <w:t xml:space="preserve">Eid, M. A. H., </w:t>
      </w:r>
      <w:proofErr w:type="spellStart"/>
      <w:r w:rsidRPr="005A5C3D">
        <w:rPr>
          <w:lang w:val="en-US"/>
        </w:rPr>
        <w:t>Hashesh</w:t>
      </w:r>
      <w:proofErr w:type="spellEnd"/>
      <w:r w:rsidRPr="005A5C3D">
        <w:rPr>
          <w:lang w:val="en-US"/>
        </w:rPr>
        <w:t xml:space="preserve">, M. A., </w:t>
      </w:r>
      <w:proofErr w:type="spellStart"/>
      <w:r w:rsidRPr="005A5C3D">
        <w:rPr>
          <w:lang w:val="en-US"/>
        </w:rPr>
        <w:t>Sharabati</w:t>
      </w:r>
      <w:proofErr w:type="spellEnd"/>
      <w:r w:rsidRPr="005A5C3D">
        <w:rPr>
          <w:lang w:val="en-US"/>
        </w:rPr>
        <w:t xml:space="preserve">, A. A., </w:t>
      </w:r>
      <w:proofErr w:type="spellStart"/>
      <w:r w:rsidRPr="005A5C3D">
        <w:rPr>
          <w:lang w:val="en-US"/>
        </w:rPr>
        <w:t>Khraiwish</w:t>
      </w:r>
      <w:proofErr w:type="spellEnd"/>
      <w:r w:rsidRPr="005A5C3D">
        <w:rPr>
          <w:lang w:val="en-US"/>
        </w:rPr>
        <w:t xml:space="preserve">, A., Al-Haddad, S. and </w:t>
      </w:r>
      <w:proofErr w:type="spellStart"/>
      <w:r w:rsidRPr="005A5C3D">
        <w:rPr>
          <w:lang w:val="en-US"/>
        </w:rPr>
        <w:t>Abusaimeh</w:t>
      </w:r>
      <w:proofErr w:type="spellEnd"/>
      <w:r w:rsidRPr="005A5C3D">
        <w:rPr>
          <w:lang w:val="en-US"/>
        </w:rPr>
        <w:t xml:space="preserve">, H. (2024) ‘Conceptualizing ethical AI-enabled marketing: Current state and agenda for future research’. Available at: </w:t>
      </w:r>
      <w:hyperlink r:id="rId39" w:history="1">
        <w:r w:rsidRPr="005A5C3D">
          <w:rPr>
            <w:rStyle w:val="Hyperlink"/>
            <w:lang w:val="en-US"/>
          </w:rPr>
          <w:t>https://doi.org/10.20944/preprints202404.0786.v1</w:t>
        </w:r>
      </w:hyperlink>
    </w:p>
    <w:p w14:paraId="24B54814" w14:textId="77777777" w:rsidR="004411AD" w:rsidRDefault="004411AD" w:rsidP="004411AD">
      <w:pPr>
        <w:ind w:hanging="720"/>
        <w:rPr>
          <w:lang w:val="en-US"/>
        </w:rPr>
      </w:pPr>
      <w:proofErr w:type="spellStart"/>
      <w:r w:rsidRPr="004779FD">
        <w:rPr>
          <w:lang w:val="en-US"/>
        </w:rPr>
        <w:t>ElSayad</w:t>
      </w:r>
      <w:proofErr w:type="spellEnd"/>
      <w:r w:rsidRPr="004779FD">
        <w:rPr>
          <w:lang w:val="en-US"/>
        </w:rPr>
        <w:t xml:space="preserve">, G. and Mamdouh, H. (2024) ‘Are young adult consumers ready to be intelligent shoppers? The importance of perceived trust and the usefulness of AI-powered retail platforms in shaping purchase intention’, </w:t>
      </w:r>
      <w:r w:rsidRPr="004779FD">
        <w:rPr>
          <w:i/>
          <w:iCs/>
          <w:lang w:val="en-US"/>
        </w:rPr>
        <w:t>Young Consumers</w:t>
      </w:r>
      <w:r w:rsidRPr="004779FD">
        <w:rPr>
          <w:lang w:val="en-US"/>
        </w:rPr>
        <w:t xml:space="preserve">, 25(6), pp. 969–989. Available at: </w:t>
      </w:r>
      <w:hyperlink r:id="rId40" w:history="1">
        <w:r w:rsidRPr="004779FD">
          <w:rPr>
            <w:rStyle w:val="Hyperlink"/>
            <w:lang w:val="en-US"/>
          </w:rPr>
          <w:t>https://doi.org/10.1108/YC-02-2024-1991</w:t>
        </w:r>
      </w:hyperlink>
    </w:p>
    <w:p w14:paraId="599ADFC3" w14:textId="77777777" w:rsidR="004411AD" w:rsidRPr="00F35270" w:rsidRDefault="004411AD" w:rsidP="004411AD">
      <w:pPr>
        <w:ind w:hanging="720"/>
        <w:rPr>
          <w:lang w:val="en-US"/>
        </w:rPr>
      </w:pPr>
      <w:r w:rsidRPr="00F35270">
        <w:rPr>
          <w:lang w:val="en-US"/>
        </w:rPr>
        <w:lastRenderedPageBreak/>
        <w:t xml:space="preserve">Eroglu, S.A., </w:t>
      </w:r>
      <w:proofErr w:type="spellStart"/>
      <w:r w:rsidRPr="00F35270">
        <w:rPr>
          <w:lang w:val="en-US"/>
        </w:rPr>
        <w:t>Machleit</w:t>
      </w:r>
      <w:proofErr w:type="spellEnd"/>
      <w:r w:rsidRPr="00F35270">
        <w:rPr>
          <w:lang w:val="en-US"/>
        </w:rPr>
        <w:t xml:space="preserve">, K.A. and Davis, L.M. (2001) ‘Atmospheric qualities of online retailing: A conceptual model and implications’, </w:t>
      </w:r>
      <w:r w:rsidRPr="00F35270">
        <w:rPr>
          <w:i/>
          <w:iCs/>
          <w:lang w:val="en-US"/>
        </w:rPr>
        <w:t>Journal of Business Research</w:t>
      </w:r>
      <w:r w:rsidRPr="00F35270">
        <w:rPr>
          <w:lang w:val="en-US"/>
        </w:rPr>
        <w:t xml:space="preserve">, 54(2), pp. 177–184. Available at: </w:t>
      </w:r>
      <w:hyperlink r:id="rId41" w:history="1">
        <w:r w:rsidRPr="00F35270">
          <w:rPr>
            <w:rStyle w:val="Hyperlink"/>
            <w:lang w:val="en-US"/>
          </w:rPr>
          <w:t>https://doi.org/10.1016/S0148-2963(99)00087-9</w:t>
        </w:r>
      </w:hyperlink>
      <w:r w:rsidRPr="00F35270">
        <w:rPr>
          <w:lang w:val="en-US"/>
        </w:rPr>
        <w:t xml:space="preserve"> (Accessed: 18 September 2026).</w:t>
      </w:r>
    </w:p>
    <w:p w14:paraId="25871408" w14:textId="77777777" w:rsidR="004411AD" w:rsidRPr="00C33323" w:rsidRDefault="004411AD" w:rsidP="004411AD">
      <w:pPr>
        <w:ind w:hanging="720"/>
        <w:rPr>
          <w:lang w:val="en-US"/>
        </w:rPr>
      </w:pPr>
      <w:proofErr w:type="spellStart"/>
      <w:r w:rsidRPr="00C33323">
        <w:rPr>
          <w:lang w:val="en-US"/>
        </w:rPr>
        <w:t>Fauzi</w:t>
      </w:r>
      <w:proofErr w:type="spellEnd"/>
      <w:r w:rsidRPr="00C33323">
        <w:rPr>
          <w:lang w:val="en-US"/>
        </w:rPr>
        <w:t xml:space="preserve">, M.A., Ali, Z., </w:t>
      </w:r>
      <w:proofErr w:type="spellStart"/>
      <w:r w:rsidRPr="00C33323">
        <w:rPr>
          <w:lang w:val="en-US"/>
        </w:rPr>
        <w:t>Satari</w:t>
      </w:r>
      <w:proofErr w:type="spellEnd"/>
      <w:r w:rsidRPr="00C33323">
        <w:rPr>
          <w:lang w:val="en-US"/>
        </w:rPr>
        <w:t xml:space="preserve">, Z., Ramli, P.A.M. and Omer, M.M. (2024) ‘Social media influencer marketing: Science mapping of the present and future trends’, </w:t>
      </w:r>
      <w:r w:rsidRPr="00C33323">
        <w:rPr>
          <w:i/>
          <w:iCs/>
          <w:lang w:val="en-US"/>
        </w:rPr>
        <w:t>International Journal of Quality and Service Sciences</w:t>
      </w:r>
      <w:r w:rsidRPr="00C33323">
        <w:rPr>
          <w:lang w:val="en-US"/>
        </w:rPr>
        <w:t xml:space="preserve">, 16(2), pp. 199–217. Available at: </w:t>
      </w:r>
      <w:hyperlink r:id="rId42" w:history="1">
        <w:r w:rsidRPr="00C33323">
          <w:rPr>
            <w:rStyle w:val="Hyperlink"/>
            <w:lang w:val="en-US"/>
          </w:rPr>
          <w:t>https://doi.org/10.1108/IJQSS-10-2023-0174</w:t>
        </w:r>
      </w:hyperlink>
    </w:p>
    <w:p w14:paraId="4A1848BA" w14:textId="77777777" w:rsidR="004411AD" w:rsidRPr="005A5C3D" w:rsidRDefault="004411AD" w:rsidP="004411AD">
      <w:pPr>
        <w:ind w:hanging="720"/>
        <w:rPr>
          <w:lang w:val="en-US"/>
        </w:rPr>
      </w:pPr>
      <w:r w:rsidRPr="005A5C3D">
        <w:rPr>
          <w:lang w:val="en-US"/>
        </w:rPr>
        <w:t xml:space="preserve">Gao, K., Yao, S. and Lyu, S. (2025) ‘Privacy disclosure on electronic commerce’, </w:t>
      </w:r>
      <w:r w:rsidRPr="005A5C3D">
        <w:rPr>
          <w:i/>
          <w:iCs/>
          <w:lang w:val="en-US"/>
        </w:rPr>
        <w:t>International Journal of Information Security and Privacy</w:t>
      </w:r>
      <w:r w:rsidRPr="005A5C3D">
        <w:rPr>
          <w:lang w:val="en-US"/>
        </w:rPr>
        <w:t xml:space="preserve">, 19(1), pp. 1–29. Available at: </w:t>
      </w:r>
      <w:hyperlink r:id="rId43" w:history="1">
        <w:r w:rsidRPr="005A5C3D">
          <w:rPr>
            <w:rStyle w:val="Hyperlink"/>
            <w:lang w:val="en-US"/>
          </w:rPr>
          <w:t>https://doi.org/10.4018/IJISP.384917</w:t>
        </w:r>
      </w:hyperlink>
    </w:p>
    <w:p w14:paraId="20AAEEE6" w14:textId="77777777" w:rsidR="004411AD" w:rsidRPr="005A5C3D" w:rsidRDefault="004411AD" w:rsidP="004411AD">
      <w:pPr>
        <w:ind w:hanging="720"/>
        <w:rPr>
          <w:lang w:val="en-US"/>
        </w:rPr>
      </w:pPr>
      <w:proofErr w:type="spellStart"/>
      <w:r w:rsidRPr="005A5C3D">
        <w:rPr>
          <w:lang w:val="en-US"/>
        </w:rPr>
        <w:t>Gerlich</w:t>
      </w:r>
      <w:proofErr w:type="spellEnd"/>
      <w:r w:rsidRPr="005A5C3D">
        <w:rPr>
          <w:lang w:val="en-US"/>
        </w:rPr>
        <w:t xml:space="preserve">, M. (2024) ‘Exploring motivators for trust in the dichotomy of human–AI trust dynamics’, </w:t>
      </w:r>
      <w:r w:rsidRPr="005A5C3D">
        <w:rPr>
          <w:i/>
          <w:iCs/>
          <w:lang w:val="en-US"/>
        </w:rPr>
        <w:t>Social Sciences</w:t>
      </w:r>
      <w:r w:rsidRPr="005A5C3D">
        <w:rPr>
          <w:lang w:val="en-US"/>
        </w:rPr>
        <w:t xml:space="preserve">, 13(5), 251. Available at: </w:t>
      </w:r>
      <w:hyperlink r:id="rId44" w:history="1">
        <w:r w:rsidRPr="005A5C3D">
          <w:rPr>
            <w:rStyle w:val="Hyperlink"/>
            <w:lang w:val="en-US"/>
          </w:rPr>
          <w:t>https://doi.org/10.3390/socsci13050251</w:t>
        </w:r>
      </w:hyperlink>
    </w:p>
    <w:p w14:paraId="589BB389" w14:textId="77777777" w:rsidR="004411AD" w:rsidRPr="008E0E84" w:rsidRDefault="004411AD" w:rsidP="004411AD">
      <w:pPr>
        <w:ind w:hanging="720"/>
        <w:rPr>
          <w:lang w:val="en-US"/>
        </w:rPr>
      </w:pPr>
      <w:r w:rsidRPr="008E0E84">
        <w:rPr>
          <w:lang w:val="en-US"/>
        </w:rPr>
        <w:t xml:space="preserve">Goutam, D. and Ganguli, S. (2026) ‘Artificial intelligence in online shopping and its impact on customer loyalty: An integration of TAM and TPB’. Available at: </w:t>
      </w:r>
      <w:hyperlink r:id="rId45" w:history="1">
        <w:r w:rsidRPr="008E0E84">
          <w:rPr>
            <w:rStyle w:val="Hyperlink"/>
            <w:lang w:val="en-US"/>
          </w:rPr>
          <w:t>https://doi.org/10.21203/rs.3.rs-10236533/v1</w:t>
        </w:r>
      </w:hyperlink>
    </w:p>
    <w:p w14:paraId="684381A2" w14:textId="77777777" w:rsidR="004411AD" w:rsidRPr="004779FD" w:rsidRDefault="004411AD" w:rsidP="004411AD">
      <w:pPr>
        <w:ind w:hanging="720"/>
        <w:rPr>
          <w:lang w:val="en-US"/>
        </w:rPr>
      </w:pPr>
      <w:r w:rsidRPr="004779FD">
        <w:rPr>
          <w:lang w:val="en-US"/>
        </w:rPr>
        <w:t>Guerra-</w:t>
      </w:r>
      <w:proofErr w:type="spellStart"/>
      <w:r w:rsidRPr="004779FD">
        <w:rPr>
          <w:lang w:val="en-US"/>
        </w:rPr>
        <w:t>Tamez</w:t>
      </w:r>
      <w:proofErr w:type="spellEnd"/>
      <w:r w:rsidRPr="004779FD">
        <w:rPr>
          <w:lang w:val="en-US"/>
        </w:rPr>
        <w:t>, C. R., Flores, K. K., Serna-</w:t>
      </w:r>
      <w:proofErr w:type="spellStart"/>
      <w:r w:rsidRPr="004779FD">
        <w:rPr>
          <w:lang w:val="en-US"/>
        </w:rPr>
        <w:t>Mendiburu</w:t>
      </w:r>
      <w:proofErr w:type="spellEnd"/>
      <w:r w:rsidRPr="004779FD">
        <w:rPr>
          <w:lang w:val="en-US"/>
        </w:rPr>
        <w:t xml:space="preserve">, G. M., Robles, D. C. and Cortés, J. I. (2024) ‘Decoding Gen Z: AI’s influence on brand trust and purchasing behavior’, </w:t>
      </w:r>
      <w:r w:rsidRPr="004779FD">
        <w:rPr>
          <w:i/>
          <w:iCs/>
          <w:lang w:val="en-US"/>
        </w:rPr>
        <w:t>Frontiers in Artificial Intelligence</w:t>
      </w:r>
      <w:r w:rsidRPr="004779FD">
        <w:rPr>
          <w:lang w:val="en-US"/>
        </w:rPr>
        <w:t xml:space="preserve">, 7. Available at: </w:t>
      </w:r>
      <w:hyperlink r:id="rId46" w:history="1">
        <w:r w:rsidRPr="004779FD">
          <w:rPr>
            <w:rStyle w:val="Hyperlink"/>
            <w:lang w:val="en-US"/>
          </w:rPr>
          <w:t>https://doi.org/10.3389/frai.2024.1323512</w:t>
        </w:r>
      </w:hyperlink>
    </w:p>
    <w:p w14:paraId="00D10F27" w14:textId="77777777" w:rsidR="004411AD" w:rsidRPr="00C33323" w:rsidRDefault="004411AD" w:rsidP="004411AD">
      <w:pPr>
        <w:ind w:hanging="720"/>
        <w:rPr>
          <w:lang w:val="en-US"/>
        </w:rPr>
      </w:pPr>
      <w:r w:rsidRPr="00C33323">
        <w:rPr>
          <w:lang w:val="en-US"/>
        </w:rPr>
        <w:t xml:space="preserve">Gupta, S., Singh, A. and Kapoor, A. (2026) ‘Crafting influence: A systematic review on social media influencers video content’, </w:t>
      </w:r>
      <w:r w:rsidRPr="00C33323">
        <w:rPr>
          <w:i/>
          <w:iCs/>
          <w:lang w:val="en-US"/>
        </w:rPr>
        <w:t>Journal of Consumer Behaviour</w:t>
      </w:r>
      <w:r w:rsidRPr="00C33323">
        <w:rPr>
          <w:lang w:val="en-US"/>
        </w:rPr>
        <w:t xml:space="preserve">, 25(5), pp. 2414–2438. Available at: </w:t>
      </w:r>
      <w:hyperlink r:id="rId47" w:history="1">
        <w:r w:rsidRPr="00C33323">
          <w:rPr>
            <w:rStyle w:val="Hyperlink"/>
            <w:lang w:val="en-US"/>
          </w:rPr>
          <w:t>https://doi.org/10.1002/cb.70176</w:t>
        </w:r>
      </w:hyperlink>
    </w:p>
    <w:p w14:paraId="6F3F02D6" w14:textId="77777777" w:rsidR="004411AD" w:rsidRPr="009C65CB" w:rsidRDefault="004411AD" w:rsidP="004411AD">
      <w:pPr>
        <w:ind w:hanging="720"/>
        <w:rPr>
          <w:lang w:val="en-US"/>
        </w:rPr>
      </w:pPr>
      <w:r w:rsidRPr="009C65CB">
        <w:rPr>
          <w:lang w:val="en-US"/>
        </w:rPr>
        <w:t xml:space="preserve">Hà, M.-T. and Vo, V. B. (2025) ‘Effects of technology adaptation and perceived value on continuance intention in M-commerce of Gen Z: Innovativeness as a moderator’, </w:t>
      </w:r>
      <w:r w:rsidRPr="009C65CB">
        <w:rPr>
          <w:i/>
          <w:iCs/>
          <w:lang w:val="en-US"/>
        </w:rPr>
        <w:t>SAGE Open</w:t>
      </w:r>
      <w:r w:rsidRPr="009C65CB">
        <w:rPr>
          <w:lang w:val="en-US"/>
        </w:rPr>
        <w:t xml:space="preserve">, 15(1). Available at: </w:t>
      </w:r>
      <w:hyperlink r:id="rId48" w:history="1">
        <w:r w:rsidRPr="009C65CB">
          <w:rPr>
            <w:rStyle w:val="Hyperlink"/>
            <w:lang w:val="en-US"/>
          </w:rPr>
          <w:t>https://doi.org/10.1177/21582440251328098</w:t>
        </w:r>
      </w:hyperlink>
    </w:p>
    <w:p w14:paraId="5F5CCA5F" w14:textId="77777777" w:rsidR="004411AD" w:rsidRPr="00C33323" w:rsidRDefault="004411AD" w:rsidP="004411AD">
      <w:pPr>
        <w:ind w:hanging="720"/>
        <w:rPr>
          <w:lang w:val="en-US"/>
        </w:rPr>
      </w:pPr>
      <w:r w:rsidRPr="00C33323">
        <w:rPr>
          <w:lang w:val="en-US"/>
        </w:rPr>
        <w:t xml:space="preserve">Han, J. and </w:t>
      </w:r>
      <w:proofErr w:type="spellStart"/>
      <w:r w:rsidRPr="00C33323">
        <w:rPr>
          <w:lang w:val="en-US"/>
        </w:rPr>
        <w:t>Balabanis</w:t>
      </w:r>
      <w:proofErr w:type="spellEnd"/>
      <w:r w:rsidRPr="00C33323">
        <w:rPr>
          <w:lang w:val="en-US"/>
        </w:rPr>
        <w:t xml:space="preserve">, G. (2023) ‘Meta-analysis of social media influencer impact: Key antecedents and theoretical foundations’, </w:t>
      </w:r>
      <w:r w:rsidRPr="00C33323">
        <w:rPr>
          <w:i/>
          <w:iCs/>
          <w:lang w:val="en-US"/>
        </w:rPr>
        <w:t>Psychology &amp; Marketing</w:t>
      </w:r>
      <w:r w:rsidRPr="00C33323">
        <w:rPr>
          <w:lang w:val="en-US"/>
        </w:rPr>
        <w:t xml:space="preserve">, 41(2), pp. 394–426. Available at: </w:t>
      </w:r>
      <w:hyperlink r:id="rId49" w:history="1">
        <w:r w:rsidRPr="00C33323">
          <w:rPr>
            <w:rStyle w:val="Hyperlink"/>
            <w:lang w:val="en-US"/>
          </w:rPr>
          <w:t>https://doi.org/10.1002/mar.21927</w:t>
        </w:r>
      </w:hyperlink>
    </w:p>
    <w:p w14:paraId="05CC82D8" w14:textId="77777777" w:rsidR="004411AD" w:rsidRPr="0098393F" w:rsidRDefault="004411AD" w:rsidP="004411AD">
      <w:pPr>
        <w:ind w:hanging="720"/>
        <w:rPr>
          <w:lang w:val="en-US"/>
        </w:rPr>
      </w:pPr>
      <w:proofErr w:type="spellStart"/>
      <w:r w:rsidRPr="0098393F">
        <w:rPr>
          <w:lang w:val="en-US"/>
        </w:rPr>
        <w:t>Herrieth</w:t>
      </w:r>
      <w:proofErr w:type="spellEnd"/>
      <w:r w:rsidRPr="0098393F">
        <w:rPr>
          <w:lang w:val="en-US"/>
        </w:rPr>
        <w:t xml:space="preserve">, O.-A. C. and Rahim, A. R. A. (2023) ‘A systematic review and proposition of an e-commerce framework for African SMEs: Integrating TAM and TPB into TOE framework’, </w:t>
      </w:r>
      <w:r w:rsidRPr="0098393F">
        <w:rPr>
          <w:i/>
          <w:iCs/>
          <w:lang w:val="en-US"/>
        </w:rPr>
        <w:t xml:space="preserve">International </w:t>
      </w:r>
      <w:r w:rsidRPr="0098393F">
        <w:rPr>
          <w:i/>
          <w:iCs/>
          <w:lang w:val="en-US"/>
        </w:rPr>
        <w:lastRenderedPageBreak/>
        <w:t>Journal of Business &amp; Management Studies</w:t>
      </w:r>
      <w:r w:rsidRPr="0098393F">
        <w:rPr>
          <w:lang w:val="en-US"/>
        </w:rPr>
        <w:t xml:space="preserve">, 4(7), pp. 15–37. Available at: </w:t>
      </w:r>
      <w:hyperlink r:id="rId50" w:history="1">
        <w:r w:rsidRPr="0098393F">
          <w:rPr>
            <w:rStyle w:val="Hyperlink"/>
            <w:lang w:val="en-US"/>
          </w:rPr>
          <w:t>https://doi.org/10.56734/ijbms.v4n7a3</w:t>
        </w:r>
      </w:hyperlink>
    </w:p>
    <w:p w14:paraId="11C45444" w14:textId="77777777" w:rsidR="004411AD" w:rsidRPr="005A5C3D" w:rsidRDefault="004411AD" w:rsidP="004411AD">
      <w:pPr>
        <w:ind w:hanging="720"/>
        <w:rPr>
          <w:lang w:val="en-US"/>
        </w:rPr>
      </w:pPr>
      <w:r w:rsidRPr="005A5C3D">
        <w:rPr>
          <w:lang w:val="en-US"/>
        </w:rPr>
        <w:t xml:space="preserve">Iftikhar, R., Davis, K. and Nauman, S. (2026) ‘Normative alignment and institutional constraints in Sustainable Development Goals implementation in Pakistan’. Available at: </w:t>
      </w:r>
      <w:hyperlink r:id="rId51" w:history="1">
        <w:r w:rsidRPr="005A5C3D">
          <w:rPr>
            <w:rStyle w:val="Hyperlink"/>
            <w:lang w:val="en-US"/>
          </w:rPr>
          <w:t>https://doi.org/10.21203/rs.3.rs-10433377/v1</w:t>
        </w:r>
      </w:hyperlink>
    </w:p>
    <w:p w14:paraId="33E1663B" w14:textId="77777777" w:rsidR="004411AD" w:rsidRPr="00C33323" w:rsidRDefault="004411AD" w:rsidP="004411AD">
      <w:pPr>
        <w:ind w:hanging="720"/>
        <w:rPr>
          <w:lang w:val="en-US"/>
        </w:rPr>
      </w:pPr>
      <w:r w:rsidRPr="00C33323">
        <w:rPr>
          <w:lang w:val="en-US"/>
        </w:rPr>
        <w:t xml:space="preserve">Jansen, M. and van </w:t>
      </w:r>
      <w:proofErr w:type="spellStart"/>
      <w:r w:rsidRPr="00C33323">
        <w:rPr>
          <w:lang w:val="en-US"/>
        </w:rPr>
        <w:t>Ooijen</w:t>
      </w:r>
      <w:proofErr w:type="spellEnd"/>
      <w:r w:rsidRPr="00C33323">
        <w:rPr>
          <w:lang w:val="en-US"/>
        </w:rPr>
        <w:t xml:space="preserve">, I. (2024) ‘For your eyes only? An eye-tracking experiment investigating microtargeting transparency, visual attention and critical processing’. Available at: </w:t>
      </w:r>
      <w:hyperlink r:id="rId52" w:history="1">
        <w:r w:rsidRPr="00C33323">
          <w:rPr>
            <w:rStyle w:val="Hyperlink"/>
            <w:lang w:val="en-US"/>
          </w:rPr>
          <w:t>https://doi.org/10.31219/osf.io/2nugs</w:t>
        </w:r>
      </w:hyperlink>
    </w:p>
    <w:p w14:paraId="691BC1BE" w14:textId="77777777" w:rsidR="004411AD" w:rsidRPr="00C33323" w:rsidRDefault="004411AD" w:rsidP="004411AD">
      <w:pPr>
        <w:ind w:hanging="720"/>
        <w:rPr>
          <w:lang w:val="en-US"/>
        </w:rPr>
      </w:pPr>
      <w:proofErr w:type="spellStart"/>
      <w:r w:rsidRPr="00C33323">
        <w:rPr>
          <w:lang w:val="en-US"/>
        </w:rPr>
        <w:t>Junejo</w:t>
      </w:r>
      <w:proofErr w:type="spellEnd"/>
      <w:r w:rsidRPr="00C33323">
        <w:rPr>
          <w:lang w:val="en-US"/>
        </w:rPr>
        <w:t xml:space="preserve">, I., Memon, A.S., </w:t>
      </w:r>
      <w:proofErr w:type="spellStart"/>
      <w:r w:rsidRPr="00C33323">
        <w:rPr>
          <w:lang w:val="en-US"/>
        </w:rPr>
        <w:t>Saraih</w:t>
      </w:r>
      <w:proofErr w:type="spellEnd"/>
      <w:r w:rsidRPr="00C33323">
        <w:rPr>
          <w:lang w:val="en-US"/>
        </w:rPr>
        <w:t xml:space="preserve">, U.N., Akhund, Z., Shah, M. and </w:t>
      </w:r>
      <w:proofErr w:type="spellStart"/>
      <w:r w:rsidRPr="00C33323">
        <w:rPr>
          <w:lang w:val="en-US"/>
        </w:rPr>
        <w:t>Zahari</w:t>
      </w:r>
      <w:proofErr w:type="spellEnd"/>
      <w:r w:rsidRPr="00C33323">
        <w:rPr>
          <w:lang w:val="en-US"/>
        </w:rPr>
        <w:t xml:space="preserve">, M.K. (2024) ‘Examining the impact of influencers and bloggers on behavioral intentions among youth in Sindh Pakistan’, </w:t>
      </w:r>
      <w:r w:rsidRPr="00C33323">
        <w:rPr>
          <w:i/>
          <w:iCs/>
          <w:lang w:val="en-US"/>
        </w:rPr>
        <w:t>Journal of Communication in Scientific Inquiry (JCSI)</w:t>
      </w:r>
      <w:r w:rsidRPr="00C33323">
        <w:rPr>
          <w:lang w:val="en-US"/>
        </w:rPr>
        <w:t xml:space="preserve">, 6(1), pp. 19–30. Available at: </w:t>
      </w:r>
      <w:hyperlink r:id="rId53" w:history="1">
        <w:r w:rsidRPr="00C33323">
          <w:rPr>
            <w:rStyle w:val="Hyperlink"/>
            <w:lang w:val="en-US"/>
          </w:rPr>
          <w:t>https://doi.org/10.58915/jcsi.v6i1.796</w:t>
        </w:r>
      </w:hyperlink>
    </w:p>
    <w:p w14:paraId="68E48DD5" w14:textId="77777777" w:rsidR="004411AD" w:rsidRPr="005A5C3D" w:rsidRDefault="004411AD" w:rsidP="004411AD">
      <w:pPr>
        <w:ind w:hanging="720"/>
        <w:rPr>
          <w:lang w:val="en-US"/>
        </w:rPr>
      </w:pPr>
      <w:r w:rsidRPr="005A5C3D">
        <w:rPr>
          <w:lang w:val="en-US"/>
        </w:rPr>
        <w:t xml:space="preserve">Kantha, T., Sahoo, D., Rout, D. and Mishra, S. J. (2024) ‘Ethics in the digital era: Technology’s role in shaping society’, </w:t>
      </w:r>
      <w:proofErr w:type="spellStart"/>
      <w:r w:rsidRPr="005A5C3D">
        <w:rPr>
          <w:i/>
          <w:iCs/>
          <w:lang w:val="en-US"/>
        </w:rPr>
        <w:t>Shanlax</w:t>
      </w:r>
      <w:proofErr w:type="spellEnd"/>
      <w:r w:rsidRPr="005A5C3D">
        <w:rPr>
          <w:i/>
          <w:iCs/>
          <w:lang w:val="en-US"/>
        </w:rPr>
        <w:t xml:space="preserve"> International Journal of Arts Science and Humanities</w:t>
      </w:r>
      <w:r w:rsidRPr="005A5C3D">
        <w:rPr>
          <w:lang w:val="en-US"/>
        </w:rPr>
        <w:t xml:space="preserve">, 11(S1-June), pp. 8–18. Available at: </w:t>
      </w:r>
      <w:hyperlink r:id="rId54" w:history="1">
        <w:r w:rsidRPr="005A5C3D">
          <w:rPr>
            <w:rStyle w:val="Hyperlink"/>
            <w:lang w:val="en-US"/>
          </w:rPr>
          <w:t>https://doi.org/10.34293/sijash.v11is1-june.7794</w:t>
        </w:r>
      </w:hyperlink>
    </w:p>
    <w:p w14:paraId="23220F3B" w14:textId="77777777" w:rsidR="004411AD" w:rsidRPr="008E0E84" w:rsidRDefault="004411AD" w:rsidP="004411AD">
      <w:pPr>
        <w:ind w:hanging="720"/>
        <w:rPr>
          <w:lang w:val="en-US"/>
        </w:rPr>
      </w:pPr>
      <w:proofErr w:type="spellStart"/>
      <w:r w:rsidRPr="008E0E84">
        <w:rPr>
          <w:lang w:val="en-US"/>
        </w:rPr>
        <w:t>Kaponis</w:t>
      </w:r>
      <w:proofErr w:type="spellEnd"/>
      <w:r w:rsidRPr="008E0E84">
        <w:rPr>
          <w:lang w:val="en-US"/>
        </w:rPr>
        <w:t xml:space="preserve">, A., </w:t>
      </w:r>
      <w:proofErr w:type="spellStart"/>
      <w:r w:rsidRPr="008E0E84">
        <w:rPr>
          <w:lang w:val="en-US"/>
        </w:rPr>
        <w:t>Maragoudakis</w:t>
      </w:r>
      <w:proofErr w:type="spellEnd"/>
      <w:r w:rsidRPr="008E0E84">
        <w:rPr>
          <w:lang w:val="en-US"/>
        </w:rPr>
        <w:t xml:space="preserve">, M. and </w:t>
      </w:r>
      <w:proofErr w:type="spellStart"/>
      <w:r w:rsidRPr="008E0E84">
        <w:rPr>
          <w:lang w:val="en-US"/>
        </w:rPr>
        <w:t>Sofianos</w:t>
      </w:r>
      <w:proofErr w:type="spellEnd"/>
      <w:r w:rsidRPr="008E0E84">
        <w:rPr>
          <w:lang w:val="en-US"/>
        </w:rPr>
        <w:t xml:space="preserve">, K. C. (2025) ‘Enhancing user experiences in digital marketing through machine learning: Cases, trends, and challenges’, </w:t>
      </w:r>
      <w:r w:rsidRPr="008E0E84">
        <w:rPr>
          <w:i/>
          <w:iCs/>
          <w:lang w:val="en-US"/>
        </w:rPr>
        <w:t>Computers</w:t>
      </w:r>
      <w:r w:rsidRPr="008E0E84">
        <w:rPr>
          <w:lang w:val="en-US"/>
        </w:rPr>
        <w:t xml:space="preserve">, 14(6), 211. Available at: </w:t>
      </w:r>
      <w:hyperlink r:id="rId55" w:history="1">
        <w:r w:rsidRPr="008E0E84">
          <w:rPr>
            <w:rStyle w:val="Hyperlink"/>
            <w:lang w:val="en-US"/>
          </w:rPr>
          <w:t>https://doi.org/10.3390/computers14060211</w:t>
        </w:r>
      </w:hyperlink>
    </w:p>
    <w:p w14:paraId="6CAEFEA8" w14:textId="77777777" w:rsidR="004411AD" w:rsidRPr="008E0E84" w:rsidRDefault="004411AD" w:rsidP="004411AD">
      <w:pPr>
        <w:ind w:hanging="720"/>
        <w:rPr>
          <w:lang w:val="en-US"/>
        </w:rPr>
      </w:pPr>
      <w:r w:rsidRPr="008E0E84">
        <w:rPr>
          <w:lang w:val="en-US"/>
        </w:rPr>
        <w:t xml:space="preserve">Kemal, A. A. (2026) ‘Data, algorithmic targeting, and artificial intelligence (AI) technologies in adaptive social cash systems: Towards an AI governance framework’, </w:t>
      </w:r>
      <w:r w:rsidRPr="008E0E84">
        <w:rPr>
          <w:i/>
          <w:iCs/>
          <w:lang w:val="en-US"/>
        </w:rPr>
        <w:t>Data &amp; Policy</w:t>
      </w:r>
      <w:r w:rsidRPr="008E0E84">
        <w:rPr>
          <w:lang w:val="en-US"/>
        </w:rPr>
        <w:t xml:space="preserve">, 8. Available at: </w:t>
      </w:r>
      <w:hyperlink r:id="rId56" w:history="1">
        <w:r w:rsidRPr="008E0E84">
          <w:rPr>
            <w:rStyle w:val="Hyperlink"/>
            <w:lang w:val="en-US"/>
          </w:rPr>
          <w:t>https://doi.org/10.1017/dap.2026.10057</w:t>
        </w:r>
      </w:hyperlink>
    </w:p>
    <w:p w14:paraId="106C6407" w14:textId="77777777" w:rsidR="004411AD" w:rsidRPr="005A5C3D" w:rsidRDefault="004411AD" w:rsidP="004411AD">
      <w:pPr>
        <w:ind w:hanging="720"/>
        <w:rPr>
          <w:lang w:val="en-US"/>
        </w:rPr>
      </w:pPr>
      <w:r w:rsidRPr="005A5C3D">
        <w:rPr>
          <w:lang w:val="en-US"/>
        </w:rPr>
        <w:t xml:space="preserve">Khan, A., Bibi, S., Hussain, S. and Li, H. (2025) ‘Enhancing sustainability through tourism diplomacy: A case study of CPEC’, </w:t>
      </w:r>
      <w:r w:rsidRPr="005A5C3D">
        <w:rPr>
          <w:i/>
          <w:iCs/>
          <w:lang w:val="en-US"/>
        </w:rPr>
        <w:t>SAGE Open</w:t>
      </w:r>
      <w:r w:rsidRPr="005A5C3D">
        <w:rPr>
          <w:lang w:val="en-US"/>
        </w:rPr>
        <w:t xml:space="preserve">, 15(3). Available at: </w:t>
      </w:r>
      <w:hyperlink r:id="rId57" w:history="1">
        <w:r w:rsidRPr="005A5C3D">
          <w:rPr>
            <w:rStyle w:val="Hyperlink"/>
            <w:lang w:val="en-US"/>
          </w:rPr>
          <w:t>https://doi.org/10.1177/21582440251378541</w:t>
        </w:r>
      </w:hyperlink>
    </w:p>
    <w:p w14:paraId="294610B9" w14:textId="77777777" w:rsidR="004411AD" w:rsidRPr="008E0E84" w:rsidRDefault="004411AD" w:rsidP="004411AD">
      <w:pPr>
        <w:ind w:hanging="720"/>
        <w:rPr>
          <w:lang w:val="en-US"/>
        </w:rPr>
      </w:pPr>
      <w:r w:rsidRPr="008E0E84">
        <w:rPr>
          <w:lang w:val="en-US"/>
        </w:rPr>
        <w:t xml:space="preserve">Khandelwal, Y., Malhotra, S. K., Sharma, R. and Sarin, G. (2024) ‘Artificial intelligence in digital marketing: A bibliometric analysis and future research directions’, </w:t>
      </w:r>
      <w:proofErr w:type="spellStart"/>
      <w:r w:rsidRPr="008E0E84">
        <w:rPr>
          <w:i/>
          <w:iCs/>
          <w:lang w:val="en-US"/>
        </w:rPr>
        <w:t>Abhigyan</w:t>
      </w:r>
      <w:proofErr w:type="spellEnd"/>
      <w:r w:rsidRPr="008E0E84">
        <w:rPr>
          <w:lang w:val="en-US"/>
        </w:rPr>
        <w:t xml:space="preserve">, 42(4), pp. 341–363. Available at: </w:t>
      </w:r>
      <w:hyperlink r:id="rId58" w:history="1">
        <w:r w:rsidRPr="008E0E84">
          <w:rPr>
            <w:rStyle w:val="Hyperlink"/>
            <w:lang w:val="en-US"/>
          </w:rPr>
          <w:t>https://doi.org/10.1177/09702385241277358</w:t>
        </w:r>
      </w:hyperlink>
    </w:p>
    <w:p w14:paraId="7FFC5B2D" w14:textId="77777777" w:rsidR="004411AD" w:rsidRPr="009C65CB" w:rsidRDefault="004411AD" w:rsidP="004411AD">
      <w:pPr>
        <w:ind w:hanging="720"/>
        <w:rPr>
          <w:lang w:val="en-US"/>
        </w:rPr>
      </w:pPr>
      <w:r w:rsidRPr="009C65CB">
        <w:rPr>
          <w:lang w:val="en-US"/>
        </w:rPr>
        <w:t xml:space="preserve">Kim, S. and </w:t>
      </w:r>
      <w:proofErr w:type="spellStart"/>
      <w:r w:rsidRPr="009C65CB">
        <w:rPr>
          <w:lang w:val="en-US"/>
        </w:rPr>
        <w:t>Priluck</w:t>
      </w:r>
      <w:proofErr w:type="spellEnd"/>
      <w:r w:rsidRPr="009C65CB">
        <w:rPr>
          <w:lang w:val="en-US"/>
        </w:rPr>
        <w:t xml:space="preserve">, R. (2025) ‘Consumer responses to generative AI chatbots versus search engines for product evaluation’, </w:t>
      </w:r>
      <w:r w:rsidRPr="009C65CB">
        <w:rPr>
          <w:i/>
          <w:iCs/>
          <w:lang w:val="en-US"/>
        </w:rPr>
        <w:t>Journal of Theoretical and Applied Electronic Commerce Research</w:t>
      </w:r>
      <w:r w:rsidRPr="009C65CB">
        <w:rPr>
          <w:lang w:val="en-US"/>
        </w:rPr>
        <w:t xml:space="preserve">, 20(2), 93. Available at: </w:t>
      </w:r>
      <w:hyperlink r:id="rId59" w:history="1">
        <w:r w:rsidRPr="009C65CB">
          <w:rPr>
            <w:rStyle w:val="Hyperlink"/>
            <w:lang w:val="en-US"/>
          </w:rPr>
          <w:t>https://doi.org/10.3390/jtaer20020093</w:t>
        </w:r>
      </w:hyperlink>
    </w:p>
    <w:p w14:paraId="0F42C29D" w14:textId="77777777" w:rsidR="004411AD" w:rsidRPr="008E0E84" w:rsidRDefault="004411AD" w:rsidP="004411AD">
      <w:pPr>
        <w:ind w:hanging="720"/>
        <w:rPr>
          <w:lang w:val="en-US"/>
        </w:rPr>
      </w:pPr>
      <w:proofErr w:type="spellStart"/>
      <w:r w:rsidRPr="008E0E84">
        <w:rPr>
          <w:lang w:val="en-US"/>
        </w:rPr>
        <w:lastRenderedPageBreak/>
        <w:t>Komodromos</w:t>
      </w:r>
      <w:proofErr w:type="spellEnd"/>
      <w:r w:rsidRPr="008E0E84">
        <w:rPr>
          <w:lang w:val="en-US"/>
        </w:rPr>
        <w:t xml:space="preserve">, M. (2026) ‘AI-driven personalization in marketing administration: Qualitative insights from European professionals’, </w:t>
      </w:r>
      <w:r w:rsidRPr="008E0E84">
        <w:rPr>
          <w:i/>
          <w:iCs/>
          <w:lang w:val="en-US"/>
        </w:rPr>
        <w:t>Administrative Sciences</w:t>
      </w:r>
      <w:r w:rsidRPr="008E0E84">
        <w:rPr>
          <w:lang w:val="en-US"/>
        </w:rPr>
        <w:t xml:space="preserve">, 16(2), 87. Available at: </w:t>
      </w:r>
      <w:hyperlink r:id="rId60" w:history="1">
        <w:r w:rsidRPr="008E0E84">
          <w:rPr>
            <w:rStyle w:val="Hyperlink"/>
            <w:lang w:val="en-US"/>
          </w:rPr>
          <w:t>https://doi.org/10.3390/admsci16020087</w:t>
        </w:r>
      </w:hyperlink>
    </w:p>
    <w:p w14:paraId="0F30BEDB" w14:textId="77777777" w:rsidR="004411AD" w:rsidRPr="00404FBE" w:rsidRDefault="004411AD" w:rsidP="004411AD">
      <w:pPr>
        <w:ind w:hanging="720"/>
        <w:rPr>
          <w:lang w:val="en-US"/>
        </w:rPr>
      </w:pPr>
      <w:r w:rsidRPr="00404FBE">
        <w:rPr>
          <w:lang w:val="en-US"/>
        </w:rPr>
        <w:t xml:space="preserve">Lee, J. (2020) ‘Preparing Korean EFL learners for English communication with World </w:t>
      </w:r>
      <w:proofErr w:type="spellStart"/>
      <w:r w:rsidRPr="00404FBE">
        <w:rPr>
          <w:lang w:val="en-US"/>
        </w:rPr>
        <w:t>Englishes</w:t>
      </w:r>
      <w:proofErr w:type="spellEnd"/>
      <w:r w:rsidRPr="00404FBE">
        <w:rPr>
          <w:lang w:val="en-US"/>
        </w:rPr>
        <w:t xml:space="preserve"> and EIL’, </w:t>
      </w:r>
      <w:r w:rsidRPr="00404FBE">
        <w:rPr>
          <w:i/>
          <w:iCs/>
          <w:lang w:val="en-US"/>
        </w:rPr>
        <w:t xml:space="preserve">The Journal of </w:t>
      </w:r>
      <w:proofErr w:type="spellStart"/>
      <w:r w:rsidRPr="00404FBE">
        <w:rPr>
          <w:i/>
          <w:iCs/>
          <w:lang w:val="en-US"/>
        </w:rPr>
        <w:t>AsiaTEFL</w:t>
      </w:r>
      <w:proofErr w:type="spellEnd"/>
      <w:r w:rsidRPr="00404FBE">
        <w:rPr>
          <w:lang w:val="en-US"/>
        </w:rPr>
        <w:t xml:space="preserve">, 17(4), pp. 1310–1322. Available at: </w:t>
      </w:r>
      <w:hyperlink r:id="rId61" w:history="1">
        <w:r w:rsidRPr="00404FBE">
          <w:rPr>
            <w:rStyle w:val="Hyperlink"/>
            <w:lang w:val="en-US"/>
          </w:rPr>
          <w:t>https://doi.org/10.18823/asiatefl.2020.17.4.10.1310</w:t>
        </w:r>
      </w:hyperlink>
    </w:p>
    <w:p w14:paraId="5C16856A" w14:textId="77777777" w:rsidR="004411AD" w:rsidRPr="00404FBE" w:rsidRDefault="004411AD" w:rsidP="004411AD">
      <w:pPr>
        <w:ind w:hanging="720"/>
        <w:rPr>
          <w:lang w:val="en-US"/>
        </w:rPr>
      </w:pPr>
      <w:r w:rsidRPr="00404FBE">
        <w:rPr>
          <w:lang w:val="en-US"/>
        </w:rPr>
        <w:t xml:space="preserve">Li, D. C. S. (2023) ‘China English or Chinese English?’, </w:t>
      </w:r>
      <w:r w:rsidRPr="00404FBE">
        <w:rPr>
          <w:i/>
          <w:iCs/>
          <w:lang w:val="en-US"/>
        </w:rPr>
        <w:t>English Today</w:t>
      </w:r>
      <w:r w:rsidRPr="00404FBE">
        <w:rPr>
          <w:lang w:val="en-US"/>
        </w:rPr>
        <w:t xml:space="preserve">, 40(1), pp. 32–39. Available at: </w:t>
      </w:r>
      <w:hyperlink r:id="rId62" w:history="1">
        <w:r w:rsidRPr="00404FBE">
          <w:rPr>
            <w:rStyle w:val="Hyperlink"/>
            <w:lang w:val="en-US"/>
          </w:rPr>
          <w:t>https://doi.org/10.1017/S0266078423000147</w:t>
        </w:r>
      </w:hyperlink>
    </w:p>
    <w:p w14:paraId="670913A4" w14:textId="77777777" w:rsidR="004411AD" w:rsidRPr="005A5C3D" w:rsidRDefault="004411AD" w:rsidP="004411AD">
      <w:pPr>
        <w:ind w:hanging="720"/>
        <w:rPr>
          <w:lang w:val="en-US"/>
        </w:rPr>
      </w:pPr>
      <w:r w:rsidRPr="005A5C3D">
        <w:rPr>
          <w:lang w:val="en-US"/>
        </w:rPr>
        <w:t xml:space="preserve">Li, V. Q. T., </w:t>
      </w:r>
      <w:proofErr w:type="spellStart"/>
      <w:r w:rsidRPr="005A5C3D">
        <w:rPr>
          <w:lang w:val="en-US"/>
        </w:rPr>
        <w:t>Yarime</w:t>
      </w:r>
      <w:proofErr w:type="spellEnd"/>
      <w:r w:rsidRPr="005A5C3D">
        <w:rPr>
          <w:lang w:val="en-US"/>
        </w:rPr>
        <w:t xml:space="preserve">, M., </w:t>
      </w:r>
      <w:proofErr w:type="spellStart"/>
      <w:r w:rsidRPr="005A5C3D">
        <w:rPr>
          <w:lang w:val="en-US"/>
        </w:rPr>
        <w:t>Antonopoulou</w:t>
      </w:r>
      <w:proofErr w:type="spellEnd"/>
      <w:r w:rsidRPr="005A5C3D">
        <w:rPr>
          <w:lang w:val="en-US"/>
        </w:rPr>
        <w:t xml:space="preserve">, V., Potts, H. and </w:t>
      </w:r>
      <w:proofErr w:type="spellStart"/>
      <w:r w:rsidRPr="005A5C3D">
        <w:rPr>
          <w:lang w:val="en-US"/>
        </w:rPr>
        <w:t>Washbourne</w:t>
      </w:r>
      <w:proofErr w:type="spellEnd"/>
      <w:r w:rsidRPr="005A5C3D">
        <w:rPr>
          <w:lang w:val="en-US"/>
        </w:rPr>
        <w:t>, C.-L. (2025) ‘</w:t>
      </w:r>
      <w:proofErr w:type="spellStart"/>
      <w:r w:rsidRPr="005A5C3D">
        <w:rPr>
          <w:lang w:val="en-US"/>
        </w:rPr>
        <w:t>Behavioural</w:t>
      </w:r>
      <w:proofErr w:type="spellEnd"/>
      <w:r w:rsidRPr="005A5C3D">
        <w:rPr>
          <w:lang w:val="en-US"/>
        </w:rPr>
        <w:t xml:space="preserve"> perspectives on personal health data sharing and app design: An international survey study’, </w:t>
      </w:r>
      <w:r w:rsidRPr="005A5C3D">
        <w:rPr>
          <w:i/>
          <w:iCs/>
          <w:lang w:val="en-US"/>
        </w:rPr>
        <w:t>Data &amp; Policy</w:t>
      </w:r>
      <w:r w:rsidRPr="005A5C3D">
        <w:rPr>
          <w:lang w:val="en-US"/>
        </w:rPr>
        <w:t xml:space="preserve">, 7. Available at: </w:t>
      </w:r>
      <w:hyperlink r:id="rId63" w:history="1">
        <w:r w:rsidRPr="005A5C3D">
          <w:rPr>
            <w:rStyle w:val="Hyperlink"/>
            <w:lang w:val="en-US"/>
          </w:rPr>
          <w:t>https://doi.org/10.1017/dap.2025.10032</w:t>
        </w:r>
      </w:hyperlink>
    </w:p>
    <w:p w14:paraId="62435624" w14:textId="77777777" w:rsidR="004411AD" w:rsidRPr="00404FBE" w:rsidRDefault="004411AD" w:rsidP="004411AD">
      <w:pPr>
        <w:ind w:hanging="720"/>
        <w:rPr>
          <w:lang w:val="en-US"/>
        </w:rPr>
      </w:pPr>
      <w:r w:rsidRPr="00404FBE">
        <w:rPr>
          <w:lang w:val="en-US"/>
        </w:rPr>
        <w:t xml:space="preserve">Li, Y. (2023) ‘The China English fallacy’, </w:t>
      </w:r>
      <w:r w:rsidRPr="00404FBE">
        <w:rPr>
          <w:i/>
          <w:iCs/>
          <w:lang w:val="en-US"/>
        </w:rPr>
        <w:t>English Today</w:t>
      </w:r>
      <w:r w:rsidRPr="00404FBE">
        <w:rPr>
          <w:lang w:val="en-US"/>
        </w:rPr>
        <w:t xml:space="preserve">, 39(3), pp. 186–189. Available at: </w:t>
      </w:r>
      <w:hyperlink r:id="rId64" w:history="1">
        <w:r w:rsidRPr="00404FBE">
          <w:rPr>
            <w:rStyle w:val="Hyperlink"/>
            <w:lang w:val="en-US"/>
          </w:rPr>
          <w:t>https://doi.org/10.1017/S0266078423000159</w:t>
        </w:r>
      </w:hyperlink>
    </w:p>
    <w:p w14:paraId="4C4C7B91" w14:textId="77777777" w:rsidR="004411AD" w:rsidRPr="004779FD" w:rsidRDefault="004411AD" w:rsidP="004411AD">
      <w:pPr>
        <w:ind w:hanging="720"/>
        <w:rPr>
          <w:lang w:val="en-US"/>
        </w:rPr>
      </w:pPr>
      <w:r w:rsidRPr="004779FD">
        <w:rPr>
          <w:lang w:val="en-US"/>
        </w:rPr>
        <w:t xml:space="preserve">Liu, H. and Liang, J. (2025) ‘A study on the factors influencing Chinese costume consumers utilizing live streaming platforms to purchase products: A case study of </w:t>
      </w:r>
      <w:proofErr w:type="spellStart"/>
      <w:r w:rsidRPr="004779FD">
        <w:rPr>
          <w:lang w:val="en-US"/>
        </w:rPr>
        <w:t>Douyin</w:t>
      </w:r>
      <w:proofErr w:type="spellEnd"/>
      <w:r w:rsidRPr="004779FD">
        <w:rPr>
          <w:lang w:val="en-US"/>
        </w:rPr>
        <w:t xml:space="preserve">’, </w:t>
      </w:r>
      <w:r w:rsidRPr="004779FD">
        <w:rPr>
          <w:i/>
          <w:iCs/>
          <w:lang w:val="en-US"/>
        </w:rPr>
        <w:t>Journal of Theoretical and Applied Electronic Commerce Research</w:t>
      </w:r>
      <w:r w:rsidRPr="004779FD">
        <w:rPr>
          <w:lang w:val="en-US"/>
        </w:rPr>
        <w:t xml:space="preserve">, 20(1), 38. Available at: </w:t>
      </w:r>
      <w:hyperlink r:id="rId65" w:history="1">
        <w:r w:rsidRPr="004779FD">
          <w:rPr>
            <w:rStyle w:val="Hyperlink"/>
            <w:lang w:val="en-US"/>
          </w:rPr>
          <w:t>https://doi.org/10.3390/jtaer20010038</w:t>
        </w:r>
      </w:hyperlink>
    </w:p>
    <w:p w14:paraId="2D2D575F" w14:textId="77777777" w:rsidR="004411AD" w:rsidRPr="004779FD" w:rsidRDefault="004411AD" w:rsidP="004411AD">
      <w:pPr>
        <w:ind w:hanging="720"/>
        <w:rPr>
          <w:lang w:val="en-US"/>
        </w:rPr>
      </w:pPr>
      <w:r w:rsidRPr="004779FD">
        <w:rPr>
          <w:lang w:val="en-US"/>
        </w:rPr>
        <w:t xml:space="preserve">Lopes, J. M., Silva, L. and </w:t>
      </w:r>
      <w:proofErr w:type="spellStart"/>
      <w:r w:rsidRPr="004779FD">
        <w:rPr>
          <w:lang w:val="en-US"/>
        </w:rPr>
        <w:t>Massano</w:t>
      </w:r>
      <w:proofErr w:type="spellEnd"/>
      <w:r w:rsidRPr="004779FD">
        <w:rPr>
          <w:lang w:val="en-US"/>
        </w:rPr>
        <w:t xml:space="preserve">-Cardoso, I. (2024) ‘AI meets the shopper: Psychosocial factors in ease of use and their effect on e-commerce purchase intention’, </w:t>
      </w:r>
      <w:r w:rsidRPr="004779FD">
        <w:rPr>
          <w:i/>
          <w:iCs/>
          <w:lang w:val="en-US"/>
        </w:rPr>
        <w:t>Behavioral Sciences</w:t>
      </w:r>
      <w:r w:rsidRPr="004779FD">
        <w:rPr>
          <w:lang w:val="en-US"/>
        </w:rPr>
        <w:t xml:space="preserve">, 14(7), 616. Available at: </w:t>
      </w:r>
      <w:hyperlink r:id="rId66" w:history="1">
        <w:r w:rsidRPr="004779FD">
          <w:rPr>
            <w:rStyle w:val="Hyperlink"/>
            <w:lang w:val="en-US"/>
          </w:rPr>
          <w:t>https://doi.org/10.3390/bs14070616</w:t>
        </w:r>
      </w:hyperlink>
    </w:p>
    <w:p w14:paraId="3F7DAE5B" w14:textId="77777777" w:rsidR="004411AD" w:rsidRPr="005A5C3D" w:rsidRDefault="004411AD" w:rsidP="004411AD">
      <w:pPr>
        <w:ind w:hanging="720"/>
        <w:rPr>
          <w:lang w:val="en-US"/>
        </w:rPr>
      </w:pPr>
      <w:r w:rsidRPr="005A5C3D">
        <w:rPr>
          <w:lang w:val="en-US"/>
        </w:rPr>
        <w:t xml:space="preserve">Mahmood, Z. and Uddin, S. (2020) ‘Institutional logics and practice variations in sustainability reporting: Evidence from an emerging field’, </w:t>
      </w:r>
      <w:r w:rsidRPr="005A5C3D">
        <w:rPr>
          <w:i/>
          <w:iCs/>
          <w:lang w:val="en-US"/>
        </w:rPr>
        <w:t>Accounting, Auditing &amp; Accountability Journal</w:t>
      </w:r>
      <w:r w:rsidRPr="005A5C3D">
        <w:rPr>
          <w:lang w:val="en-US"/>
        </w:rPr>
        <w:t xml:space="preserve">, 34(5), pp. 1163–1189. Available at: </w:t>
      </w:r>
      <w:hyperlink r:id="rId67" w:history="1">
        <w:r w:rsidRPr="005A5C3D">
          <w:rPr>
            <w:rStyle w:val="Hyperlink"/>
            <w:lang w:val="en-US"/>
          </w:rPr>
          <w:t>https://doi.org/10.1108/AAAJ-07-2019-4086</w:t>
        </w:r>
      </w:hyperlink>
    </w:p>
    <w:p w14:paraId="5396A08A" w14:textId="77777777" w:rsidR="004411AD" w:rsidRPr="008E0E84" w:rsidRDefault="004411AD" w:rsidP="004411AD">
      <w:pPr>
        <w:ind w:hanging="720"/>
        <w:rPr>
          <w:lang w:val="en-US"/>
        </w:rPr>
      </w:pPr>
      <w:proofErr w:type="spellStart"/>
      <w:r w:rsidRPr="008E0E84">
        <w:rPr>
          <w:lang w:val="en-US"/>
        </w:rPr>
        <w:t>Makrydakis</w:t>
      </w:r>
      <w:proofErr w:type="spellEnd"/>
      <w:r w:rsidRPr="008E0E84">
        <w:rPr>
          <w:lang w:val="en-US"/>
        </w:rPr>
        <w:t xml:space="preserve">, N. (2026) ‘Effectiveness and efficiency of digital marketing strategies in the process of conversion rate </w:t>
      </w:r>
      <w:proofErr w:type="spellStart"/>
      <w:r w:rsidRPr="008E0E84">
        <w:rPr>
          <w:lang w:val="en-US"/>
        </w:rPr>
        <w:t>optimisation</w:t>
      </w:r>
      <w:proofErr w:type="spellEnd"/>
      <w:r w:rsidRPr="008E0E84">
        <w:rPr>
          <w:lang w:val="en-US"/>
        </w:rPr>
        <w:t xml:space="preserve"> in e-commerce’, </w:t>
      </w:r>
      <w:r w:rsidRPr="008E0E84">
        <w:rPr>
          <w:i/>
          <w:iCs/>
          <w:lang w:val="en-US"/>
        </w:rPr>
        <w:t>Administrative Sciences</w:t>
      </w:r>
      <w:r w:rsidRPr="008E0E84">
        <w:rPr>
          <w:lang w:val="en-US"/>
        </w:rPr>
        <w:t xml:space="preserve">, 16(7), 345. Available at: </w:t>
      </w:r>
      <w:hyperlink r:id="rId68" w:history="1">
        <w:r w:rsidRPr="008E0E84">
          <w:rPr>
            <w:rStyle w:val="Hyperlink"/>
            <w:lang w:val="en-US"/>
          </w:rPr>
          <w:t>https://doi.org/10.3390/admsci16070345</w:t>
        </w:r>
      </w:hyperlink>
    </w:p>
    <w:p w14:paraId="5499B2E9" w14:textId="77777777" w:rsidR="004411AD" w:rsidRDefault="004411AD" w:rsidP="004411AD">
      <w:pPr>
        <w:ind w:hanging="720"/>
        <w:rPr>
          <w:lang w:val="en-US"/>
        </w:rPr>
      </w:pPr>
      <w:r w:rsidRPr="00C33323">
        <w:rPr>
          <w:lang w:val="en-US"/>
        </w:rPr>
        <w:t xml:space="preserve">Manzoor, A. (2023) ‘Antecedents to following brands on Facebook and Instagram with moderating role of user experience’, </w:t>
      </w:r>
      <w:r w:rsidRPr="00C33323">
        <w:rPr>
          <w:i/>
          <w:iCs/>
          <w:lang w:val="en-US"/>
        </w:rPr>
        <w:t>FIIB Business Review</w:t>
      </w:r>
      <w:r w:rsidRPr="00C33323">
        <w:rPr>
          <w:lang w:val="en-US"/>
        </w:rPr>
        <w:t xml:space="preserve">, 13(5), pp. 586–599. Available at: </w:t>
      </w:r>
      <w:hyperlink r:id="rId69" w:history="1">
        <w:r w:rsidRPr="00C33323">
          <w:rPr>
            <w:rStyle w:val="Hyperlink"/>
            <w:lang w:val="en-US"/>
          </w:rPr>
          <w:t>https://doi.org/10.1177/23197145221151010</w:t>
        </w:r>
      </w:hyperlink>
    </w:p>
    <w:p w14:paraId="27717A40" w14:textId="77777777" w:rsidR="004411AD" w:rsidRPr="00F35270" w:rsidRDefault="004411AD" w:rsidP="004411AD">
      <w:pPr>
        <w:ind w:hanging="720"/>
        <w:rPr>
          <w:lang w:val="en-US"/>
        </w:rPr>
      </w:pPr>
      <w:r w:rsidRPr="00F35270">
        <w:rPr>
          <w:lang w:val="en-US"/>
        </w:rPr>
        <w:lastRenderedPageBreak/>
        <w:t xml:space="preserve">Mehrabian, A. and Russell, J.A. (1974) </w:t>
      </w:r>
      <w:r w:rsidRPr="00F35270">
        <w:rPr>
          <w:i/>
          <w:iCs/>
          <w:lang w:val="en-US"/>
        </w:rPr>
        <w:t>An approach to environmental psychology</w:t>
      </w:r>
      <w:r w:rsidRPr="00F35270">
        <w:rPr>
          <w:lang w:val="en-US"/>
        </w:rPr>
        <w:t>. Cambridge, MA: MIT Press.</w:t>
      </w:r>
    </w:p>
    <w:p w14:paraId="476BA86A" w14:textId="77777777" w:rsidR="004411AD" w:rsidRPr="005A5C3D" w:rsidRDefault="004411AD" w:rsidP="004411AD">
      <w:pPr>
        <w:ind w:hanging="720"/>
        <w:rPr>
          <w:lang w:val="en-US"/>
        </w:rPr>
      </w:pPr>
      <w:proofErr w:type="spellStart"/>
      <w:r w:rsidRPr="005A5C3D">
        <w:rPr>
          <w:lang w:val="en-US"/>
        </w:rPr>
        <w:t>Merlano</w:t>
      </w:r>
      <w:proofErr w:type="spellEnd"/>
      <w:r w:rsidRPr="005A5C3D">
        <w:rPr>
          <w:lang w:val="en-US"/>
        </w:rPr>
        <w:t xml:space="preserve">, C. A., Castillo, L. A., Bosman, L. and </w:t>
      </w:r>
      <w:proofErr w:type="spellStart"/>
      <w:r w:rsidRPr="005A5C3D">
        <w:rPr>
          <w:lang w:val="en-US"/>
        </w:rPr>
        <w:t>Gamez</w:t>
      </w:r>
      <w:proofErr w:type="spellEnd"/>
      <w:r w:rsidRPr="005A5C3D">
        <w:rPr>
          <w:lang w:val="en-US"/>
        </w:rPr>
        <w:t xml:space="preserve">-Djokic, M. (2025) ‘Driving strategic innovation through AI adoption in government financial regulators: A case study’, </w:t>
      </w:r>
      <w:r w:rsidRPr="005A5C3D">
        <w:rPr>
          <w:i/>
          <w:iCs/>
          <w:lang w:val="en-US"/>
        </w:rPr>
        <w:t>Platforms</w:t>
      </w:r>
      <w:r w:rsidRPr="005A5C3D">
        <w:rPr>
          <w:lang w:val="en-US"/>
        </w:rPr>
        <w:t xml:space="preserve">, 3(4), 20. Available at: </w:t>
      </w:r>
      <w:hyperlink r:id="rId70" w:history="1">
        <w:r w:rsidRPr="005A5C3D">
          <w:rPr>
            <w:rStyle w:val="Hyperlink"/>
            <w:lang w:val="en-US"/>
          </w:rPr>
          <w:t>https://doi.org/10.3390/platforms3040020</w:t>
        </w:r>
      </w:hyperlink>
    </w:p>
    <w:p w14:paraId="0828C912" w14:textId="77777777" w:rsidR="004411AD" w:rsidRPr="00404FBE" w:rsidRDefault="004411AD" w:rsidP="004411AD">
      <w:pPr>
        <w:ind w:hanging="720"/>
        <w:rPr>
          <w:lang w:val="en-US"/>
        </w:rPr>
      </w:pPr>
      <w:r w:rsidRPr="00404FBE">
        <w:rPr>
          <w:lang w:val="en-US"/>
        </w:rPr>
        <w:t xml:space="preserve">Mohsen, B. H. M. and Nirmal, P. B. (2022) ‘Linguistic imperialism: Viability of the use of native-like accent among English language learners’, </w:t>
      </w:r>
      <w:r w:rsidRPr="00404FBE">
        <w:rPr>
          <w:i/>
          <w:iCs/>
          <w:lang w:val="en-US"/>
        </w:rPr>
        <w:t>Studies in Humanities and Education</w:t>
      </w:r>
      <w:r w:rsidRPr="00404FBE">
        <w:rPr>
          <w:lang w:val="en-US"/>
        </w:rPr>
        <w:t xml:space="preserve">, 3(2), pp. 32–37. Available at: </w:t>
      </w:r>
      <w:hyperlink r:id="rId71" w:history="1">
        <w:r w:rsidRPr="00404FBE">
          <w:rPr>
            <w:rStyle w:val="Hyperlink"/>
            <w:lang w:val="en-US"/>
          </w:rPr>
          <w:t>https://doi.org/10.48185/she.v3i2.602</w:t>
        </w:r>
      </w:hyperlink>
    </w:p>
    <w:p w14:paraId="1FB673DC" w14:textId="77777777" w:rsidR="004411AD" w:rsidRPr="00EE41B4" w:rsidRDefault="004411AD" w:rsidP="004411AD">
      <w:pPr>
        <w:ind w:hanging="720"/>
        <w:rPr>
          <w:lang w:val="en-US"/>
        </w:rPr>
      </w:pPr>
      <w:r w:rsidRPr="00EE41B4">
        <w:rPr>
          <w:lang w:val="en-US"/>
        </w:rPr>
        <w:t xml:space="preserve">Moon, M. A. (2026) ‘The dark pull of virtual aisles: How interactivity fuels compulsive buying in immersive shopping worlds’, </w:t>
      </w:r>
      <w:r w:rsidRPr="00EE41B4">
        <w:rPr>
          <w:i/>
          <w:iCs/>
          <w:lang w:val="en-US"/>
        </w:rPr>
        <w:t>Journal of Consumer Behaviour</w:t>
      </w:r>
      <w:r w:rsidRPr="00EE41B4">
        <w:rPr>
          <w:lang w:val="en-US"/>
        </w:rPr>
        <w:t xml:space="preserve">, 25(3), pp. 1414–1431. Available at: </w:t>
      </w:r>
      <w:hyperlink r:id="rId72" w:history="1">
        <w:r w:rsidRPr="00EE41B4">
          <w:rPr>
            <w:rStyle w:val="Hyperlink"/>
            <w:lang w:val="en-US"/>
          </w:rPr>
          <w:t>https://doi.org/10.1002/cb.70127</w:t>
        </w:r>
      </w:hyperlink>
    </w:p>
    <w:p w14:paraId="35877ADE" w14:textId="77777777" w:rsidR="004411AD" w:rsidRPr="005A5C3D" w:rsidRDefault="004411AD" w:rsidP="004411AD">
      <w:pPr>
        <w:ind w:hanging="720"/>
        <w:rPr>
          <w:lang w:val="en-US"/>
        </w:rPr>
      </w:pPr>
      <w:r w:rsidRPr="005A5C3D">
        <w:rPr>
          <w:lang w:val="en-US"/>
        </w:rPr>
        <w:t xml:space="preserve">Moon, M. A. (2026) ‘The dark pull of virtual aisles: How interactivity fuels compulsive buying in immersive shopping worlds’, </w:t>
      </w:r>
      <w:r w:rsidRPr="005A5C3D">
        <w:rPr>
          <w:i/>
          <w:iCs/>
          <w:lang w:val="en-US"/>
        </w:rPr>
        <w:t>Journal of Consumer Behaviour</w:t>
      </w:r>
      <w:r w:rsidRPr="005A5C3D">
        <w:rPr>
          <w:lang w:val="en-US"/>
        </w:rPr>
        <w:t xml:space="preserve">, 25(3), pp. 1414–1431. Available at: </w:t>
      </w:r>
      <w:hyperlink r:id="rId73" w:history="1">
        <w:r w:rsidRPr="005A5C3D">
          <w:rPr>
            <w:rStyle w:val="Hyperlink"/>
            <w:lang w:val="en-US"/>
          </w:rPr>
          <w:t>https://doi.org/10.1002/cb.70127</w:t>
        </w:r>
      </w:hyperlink>
    </w:p>
    <w:p w14:paraId="2981561D" w14:textId="77777777" w:rsidR="004411AD" w:rsidRPr="009C65CB" w:rsidRDefault="004411AD" w:rsidP="004411AD">
      <w:pPr>
        <w:ind w:hanging="720"/>
        <w:rPr>
          <w:lang w:val="en-US"/>
        </w:rPr>
      </w:pPr>
      <w:proofErr w:type="spellStart"/>
      <w:r w:rsidRPr="00404FBE">
        <w:rPr>
          <w:lang w:val="en-US"/>
        </w:rPr>
        <w:t>Mourchid</w:t>
      </w:r>
      <w:proofErr w:type="spellEnd"/>
      <w:r w:rsidRPr="00404FBE">
        <w:rPr>
          <w:lang w:val="en-US"/>
        </w:rPr>
        <w:t xml:space="preserve">, M., </w:t>
      </w:r>
      <w:proofErr w:type="spellStart"/>
      <w:r w:rsidRPr="00404FBE">
        <w:rPr>
          <w:lang w:val="en-US"/>
        </w:rPr>
        <w:t>Bouaissane</w:t>
      </w:r>
      <w:proofErr w:type="spellEnd"/>
      <w:r w:rsidRPr="00404FBE">
        <w:rPr>
          <w:lang w:val="en-US"/>
        </w:rPr>
        <w:t xml:space="preserve">, M., </w:t>
      </w:r>
      <w:proofErr w:type="spellStart"/>
      <w:r w:rsidRPr="00404FBE">
        <w:rPr>
          <w:lang w:val="en-US"/>
        </w:rPr>
        <w:t>Brigui</w:t>
      </w:r>
      <w:proofErr w:type="spellEnd"/>
      <w:r w:rsidRPr="00404FBE">
        <w:rPr>
          <w:lang w:val="en-US"/>
        </w:rPr>
        <w:t xml:space="preserve">, H. and </w:t>
      </w:r>
      <w:proofErr w:type="spellStart"/>
      <w:r w:rsidRPr="00404FBE">
        <w:rPr>
          <w:lang w:val="en-US"/>
        </w:rPr>
        <w:t>Sawalmeh</w:t>
      </w:r>
      <w:proofErr w:type="spellEnd"/>
      <w:r w:rsidRPr="00404FBE">
        <w:rPr>
          <w:lang w:val="en-US"/>
        </w:rPr>
        <w:t xml:space="preserve">, M. H. M. (2023) ‘World </w:t>
      </w:r>
      <w:proofErr w:type="spellStart"/>
      <w:r w:rsidRPr="00404FBE">
        <w:rPr>
          <w:lang w:val="en-US"/>
        </w:rPr>
        <w:t>Englishes</w:t>
      </w:r>
      <w:proofErr w:type="spellEnd"/>
      <w:r w:rsidRPr="00404FBE">
        <w:rPr>
          <w:lang w:val="en-US"/>
        </w:rPr>
        <w:t xml:space="preserve"> today: Towards a </w:t>
      </w:r>
      <w:proofErr w:type="spellStart"/>
      <w:r w:rsidRPr="00404FBE">
        <w:rPr>
          <w:lang w:val="en-US"/>
        </w:rPr>
        <w:t>pluricentric</w:t>
      </w:r>
      <w:proofErr w:type="spellEnd"/>
      <w:r w:rsidRPr="00404FBE">
        <w:rPr>
          <w:lang w:val="en-US"/>
        </w:rPr>
        <w:t xml:space="preserve"> approach of proficiency testing’, </w:t>
      </w:r>
      <w:r w:rsidRPr="00404FBE">
        <w:rPr>
          <w:i/>
          <w:iCs/>
          <w:lang w:val="en-US"/>
        </w:rPr>
        <w:t>International Journal of Linguistics Literature &amp; Translation</w:t>
      </w:r>
      <w:r w:rsidRPr="00404FBE">
        <w:rPr>
          <w:lang w:val="en-US"/>
        </w:rPr>
        <w:t xml:space="preserve">, 6(8), pp. 231–235. Available at: </w:t>
      </w:r>
      <w:hyperlink r:id="rId74" w:history="1">
        <w:r w:rsidRPr="00404FBE">
          <w:rPr>
            <w:rStyle w:val="Hyperlink"/>
            <w:lang w:val="en-US"/>
          </w:rPr>
          <w:t>https://doi.org/10.32996/ijllt.2023.6.8.23</w:t>
        </w:r>
      </w:hyperlink>
    </w:p>
    <w:p w14:paraId="61D16A9A" w14:textId="77777777" w:rsidR="004411AD" w:rsidRPr="004779FD" w:rsidRDefault="004411AD" w:rsidP="004411AD">
      <w:pPr>
        <w:ind w:hanging="720"/>
        <w:rPr>
          <w:lang w:val="en-US"/>
        </w:rPr>
      </w:pPr>
      <w:proofErr w:type="spellStart"/>
      <w:r w:rsidRPr="004779FD">
        <w:rPr>
          <w:lang w:val="en-US"/>
        </w:rPr>
        <w:t>Murshed</w:t>
      </w:r>
      <w:proofErr w:type="spellEnd"/>
      <w:r w:rsidRPr="004779FD">
        <w:rPr>
          <w:lang w:val="en-US"/>
        </w:rPr>
        <w:t xml:space="preserve">, N. A. and </w:t>
      </w:r>
      <w:proofErr w:type="spellStart"/>
      <w:r w:rsidRPr="004779FD">
        <w:rPr>
          <w:lang w:val="en-US"/>
        </w:rPr>
        <w:t>Uğurlu</w:t>
      </w:r>
      <w:proofErr w:type="spellEnd"/>
      <w:r w:rsidRPr="004779FD">
        <w:rPr>
          <w:lang w:val="en-US"/>
        </w:rPr>
        <w:t xml:space="preserve">, E. (2024) ‘Adaptation and validation of online consumer behavior, acceptance and use of tech, and social media engagement scales to Arabic: The case of Yemen’, </w:t>
      </w:r>
      <w:r w:rsidRPr="004779FD">
        <w:rPr>
          <w:i/>
          <w:iCs/>
          <w:lang w:val="en-US"/>
        </w:rPr>
        <w:t>Journal of Business Research - Turk</w:t>
      </w:r>
      <w:r w:rsidRPr="004779FD">
        <w:rPr>
          <w:lang w:val="en-US"/>
        </w:rPr>
        <w:t xml:space="preserve">. Available at: </w:t>
      </w:r>
      <w:hyperlink r:id="rId75" w:history="1">
        <w:r w:rsidRPr="004779FD">
          <w:rPr>
            <w:rStyle w:val="Hyperlink"/>
            <w:lang w:val="en-US"/>
          </w:rPr>
          <w:t>https://doi.org/10.20491/isarder.2024.1785</w:t>
        </w:r>
      </w:hyperlink>
    </w:p>
    <w:p w14:paraId="39F38E81" w14:textId="77777777" w:rsidR="004411AD" w:rsidRPr="0098393F" w:rsidRDefault="004411AD" w:rsidP="004411AD">
      <w:pPr>
        <w:ind w:hanging="720"/>
        <w:rPr>
          <w:lang w:val="en-US"/>
        </w:rPr>
      </w:pPr>
      <w:r w:rsidRPr="0098393F">
        <w:rPr>
          <w:lang w:val="en-US"/>
        </w:rPr>
        <w:t xml:space="preserve">Naim, A., Mohamad, M., </w:t>
      </w:r>
      <w:proofErr w:type="spellStart"/>
      <w:r w:rsidRPr="0098393F">
        <w:rPr>
          <w:lang w:val="en-US"/>
        </w:rPr>
        <w:t>Alnfiai</w:t>
      </w:r>
      <w:proofErr w:type="spellEnd"/>
      <w:r w:rsidRPr="0098393F">
        <w:rPr>
          <w:lang w:val="en-US"/>
        </w:rPr>
        <w:t xml:space="preserve">, M. M. and </w:t>
      </w:r>
      <w:proofErr w:type="spellStart"/>
      <w:r w:rsidRPr="0098393F">
        <w:rPr>
          <w:lang w:val="en-US"/>
        </w:rPr>
        <w:t>Ayedee</w:t>
      </w:r>
      <w:proofErr w:type="spellEnd"/>
      <w:r w:rsidRPr="0098393F">
        <w:rPr>
          <w:lang w:val="en-US"/>
        </w:rPr>
        <w:t xml:space="preserve">, N. (2025) ‘Digital Shopping Behavior Model (DSBM): Exploring the role of personalization, reviews, and purchase intent on Amazon’, </w:t>
      </w:r>
      <w:r w:rsidRPr="0098393F">
        <w:rPr>
          <w:i/>
          <w:iCs/>
          <w:lang w:val="en-US"/>
        </w:rPr>
        <w:t>International Journal of Consumer Studies</w:t>
      </w:r>
      <w:r w:rsidRPr="0098393F">
        <w:rPr>
          <w:lang w:val="en-US"/>
        </w:rPr>
        <w:t xml:space="preserve">, 50(1). Available at: </w:t>
      </w:r>
      <w:hyperlink r:id="rId76" w:history="1">
        <w:r w:rsidRPr="0098393F">
          <w:rPr>
            <w:rStyle w:val="Hyperlink"/>
            <w:lang w:val="en-US"/>
          </w:rPr>
          <w:t>https://doi.org/10.1111/ijcs.70162</w:t>
        </w:r>
      </w:hyperlink>
    </w:p>
    <w:p w14:paraId="4FAECEAB" w14:textId="77777777" w:rsidR="004411AD" w:rsidRPr="00951DBC" w:rsidRDefault="004411AD" w:rsidP="004411AD">
      <w:pPr>
        <w:ind w:hanging="720"/>
        <w:rPr>
          <w:lang w:val="en-US"/>
        </w:rPr>
      </w:pPr>
      <w:proofErr w:type="spellStart"/>
      <w:r w:rsidRPr="00951DBC">
        <w:rPr>
          <w:lang w:val="en-US"/>
        </w:rPr>
        <w:t>Nesterenko</w:t>
      </w:r>
      <w:proofErr w:type="spellEnd"/>
      <w:r w:rsidRPr="00951DBC">
        <w:rPr>
          <w:lang w:val="en-US"/>
        </w:rPr>
        <w:t xml:space="preserve">, V. (2021) ‘Marketing communications: Ongoing trends and options’, </w:t>
      </w:r>
      <w:r w:rsidRPr="00951DBC">
        <w:rPr>
          <w:i/>
          <w:iCs/>
          <w:lang w:val="en-US"/>
        </w:rPr>
        <w:t>Virtual Economics</w:t>
      </w:r>
      <w:r w:rsidRPr="00951DBC">
        <w:rPr>
          <w:lang w:val="en-US"/>
        </w:rPr>
        <w:t xml:space="preserve">, 4(4), pp. 21–32. Available at: </w:t>
      </w:r>
      <w:hyperlink r:id="rId77" w:history="1">
        <w:r w:rsidRPr="00951DBC">
          <w:rPr>
            <w:rStyle w:val="Hyperlink"/>
            <w:lang w:val="en-US"/>
          </w:rPr>
          <w:t>https://doi.org/10.34021/ve.2021.04.04(2)</w:t>
        </w:r>
      </w:hyperlink>
    </w:p>
    <w:p w14:paraId="003B4DDE" w14:textId="77777777" w:rsidR="004411AD" w:rsidRPr="0098393F" w:rsidRDefault="004411AD" w:rsidP="004411AD">
      <w:pPr>
        <w:ind w:hanging="720"/>
        <w:rPr>
          <w:lang w:val="en-US"/>
        </w:rPr>
      </w:pPr>
      <w:r w:rsidRPr="0098393F">
        <w:rPr>
          <w:lang w:val="en-US"/>
        </w:rPr>
        <w:t xml:space="preserve">Nofal, R. (2026) ‘Algorithmic transparency and immersive retail: Investigating the joint effects of explainable AI and augmented reality on consumer trust and purchase decisions’, </w:t>
      </w:r>
      <w:r w:rsidRPr="0098393F">
        <w:rPr>
          <w:i/>
          <w:iCs/>
          <w:lang w:val="en-US"/>
        </w:rPr>
        <w:t xml:space="preserve">Journal of </w:t>
      </w:r>
      <w:r w:rsidRPr="0098393F">
        <w:rPr>
          <w:i/>
          <w:iCs/>
          <w:lang w:val="en-US"/>
        </w:rPr>
        <w:lastRenderedPageBreak/>
        <w:t>Theoretical and Applied Electronic Commerce Research</w:t>
      </w:r>
      <w:r w:rsidRPr="0098393F">
        <w:rPr>
          <w:lang w:val="en-US"/>
        </w:rPr>
        <w:t xml:space="preserve">, 21(7), 229. Available at: </w:t>
      </w:r>
      <w:hyperlink r:id="rId78" w:history="1">
        <w:r w:rsidRPr="0098393F">
          <w:rPr>
            <w:rStyle w:val="Hyperlink"/>
            <w:lang w:val="en-US"/>
          </w:rPr>
          <w:t>https://doi.org/10.3390/jtaer21070229</w:t>
        </w:r>
      </w:hyperlink>
    </w:p>
    <w:p w14:paraId="7E26E5A8" w14:textId="77777777" w:rsidR="004411AD" w:rsidRPr="008E0E84" w:rsidRDefault="004411AD" w:rsidP="004411AD">
      <w:pPr>
        <w:ind w:hanging="720"/>
        <w:rPr>
          <w:lang w:val="en-US"/>
        </w:rPr>
      </w:pPr>
      <w:r w:rsidRPr="008E0E84">
        <w:rPr>
          <w:lang w:val="en-US"/>
        </w:rPr>
        <w:t xml:space="preserve">OECD (2023) </w:t>
      </w:r>
      <w:r w:rsidRPr="008E0E84">
        <w:rPr>
          <w:i/>
          <w:iCs/>
          <w:lang w:val="en-US"/>
        </w:rPr>
        <w:t>Consumer vulnerability in the digital age</w:t>
      </w:r>
      <w:r w:rsidRPr="008E0E84">
        <w:rPr>
          <w:lang w:val="en-US"/>
        </w:rPr>
        <w:t xml:space="preserve">. Available at: </w:t>
      </w:r>
      <w:hyperlink r:id="rId79" w:history="1">
        <w:r w:rsidRPr="008E0E84">
          <w:rPr>
            <w:rStyle w:val="Hyperlink"/>
            <w:lang w:val="en-US"/>
          </w:rPr>
          <w:t>https://doi.org/10.1787/4d013cc5-en</w:t>
        </w:r>
      </w:hyperlink>
    </w:p>
    <w:p w14:paraId="35455E16" w14:textId="77777777" w:rsidR="004411AD" w:rsidRPr="00EE41B4" w:rsidRDefault="004411AD" w:rsidP="004411AD">
      <w:pPr>
        <w:ind w:hanging="720"/>
        <w:rPr>
          <w:lang w:val="en-US"/>
        </w:rPr>
      </w:pPr>
      <w:proofErr w:type="spellStart"/>
      <w:r w:rsidRPr="00EE41B4">
        <w:rPr>
          <w:lang w:val="en-US"/>
        </w:rPr>
        <w:t>Pavone</w:t>
      </w:r>
      <w:proofErr w:type="spellEnd"/>
      <w:r w:rsidRPr="00EE41B4">
        <w:rPr>
          <w:lang w:val="en-US"/>
        </w:rPr>
        <w:t>, G., Meyer-</w:t>
      </w:r>
      <w:proofErr w:type="spellStart"/>
      <w:r w:rsidRPr="00EE41B4">
        <w:rPr>
          <w:lang w:val="en-US"/>
        </w:rPr>
        <w:t>Waarden</w:t>
      </w:r>
      <w:proofErr w:type="spellEnd"/>
      <w:r w:rsidRPr="00EE41B4">
        <w:rPr>
          <w:lang w:val="en-US"/>
        </w:rPr>
        <w:t xml:space="preserve">, L. and </w:t>
      </w:r>
      <w:proofErr w:type="spellStart"/>
      <w:r w:rsidRPr="00EE41B4">
        <w:rPr>
          <w:lang w:val="en-US"/>
        </w:rPr>
        <w:t>Munzel</w:t>
      </w:r>
      <w:proofErr w:type="spellEnd"/>
      <w:r w:rsidRPr="00EE41B4">
        <w:rPr>
          <w:lang w:val="en-US"/>
        </w:rPr>
        <w:t xml:space="preserve">, A. (2024) ‘From analytics to empathy and creativity: Charting the AI revolution in marketing practice and education’, </w:t>
      </w:r>
      <w:r w:rsidRPr="00EE41B4">
        <w:rPr>
          <w:i/>
          <w:iCs/>
          <w:lang w:val="en-US"/>
        </w:rPr>
        <w:t xml:space="preserve">Recherche et Applications </w:t>
      </w:r>
      <w:proofErr w:type="spellStart"/>
      <w:r w:rsidRPr="00EE41B4">
        <w:rPr>
          <w:i/>
          <w:iCs/>
          <w:lang w:val="en-US"/>
        </w:rPr>
        <w:t>en</w:t>
      </w:r>
      <w:proofErr w:type="spellEnd"/>
      <w:r w:rsidRPr="00EE41B4">
        <w:rPr>
          <w:i/>
          <w:iCs/>
          <w:lang w:val="en-US"/>
        </w:rPr>
        <w:t xml:space="preserve"> Marketing (English Edition)</w:t>
      </w:r>
      <w:r w:rsidRPr="00EE41B4">
        <w:rPr>
          <w:lang w:val="en-US"/>
        </w:rPr>
        <w:t xml:space="preserve">, 40(1), pp. 92–120. Available at: </w:t>
      </w:r>
      <w:hyperlink r:id="rId80" w:history="1">
        <w:r w:rsidRPr="00EE41B4">
          <w:rPr>
            <w:rStyle w:val="Hyperlink"/>
            <w:lang w:val="en-US"/>
          </w:rPr>
          <w:t>https://doi.org/10.1177/20515707241283311</w:t>
        </w:r>
      </w:hyperlink>
    </w:p>
    <w:p w14:paraId="41374430" w14:textId="77777777" w:rsidR="004411AD" w:rsidRPr="004779FD" w:rsidRDefault="004411AD" w:rsidP="004411AD">
      <w:pPr>
        <w:ind w:hanging="720"/>
        <w:rPr>
          <w:lang w:val="en-US"/>
        </w:rPr>
      </w:pPr>
      <w:r w:rsidRPr="004779FD">
        <w:rPr>
          <w:lang w:val="en-US"/>
        </w:rPr>
        <w:t xml:space="preserve">Pham, L. P. C. (2025) ‘The influence of information suggested by voice assistants on online purchase intention: A case study’, </w:t>
      </w:r>
      <w:r w:rsidRPr="004779FD">
        <w:rPr>
          <w:i/>
          <w:iCs/>
          <w:lang w:val="en-US"/>
        </w:rPr>
        <w:t>SAGE Open</w:t>
      </w:r>
      <w:r w:rsidRPr="004779FD">
        <w:rPr>
          <w:lang w:val="en-US"/>
        </w:rPr>
        <w:t xml:space="preserve">, 15(4). Available at: </w:t>
      </w:r>
      <w:hyperlink r:id="rId81" w:history="1">
        <w:r w:rsidRPr="004779FD">
          <w:rPr>
            <w:rStyle w:val="Hyperlink"/>
            <w:lang w:val="en-US"/>
          </w:rPr>
          <w:t>https://doi.org/10.1177/21582440251403298</w:t>
        </w:r>
      </w:hyperlink>
    </w:p>
    <w:p w14:paraId="003FC93F" w14:textId="77777777" w:rsidR="004411AD" w:rsidRPr="005A5C3D" w:rsidRDefault="004411AD" w:rsidP="004411AD">
      <w:pPr>
        <w:ind w:hanging="720"/>
        <w:rPr>
          <w:lang w:val="en-US"/>
        </w:rPr>
      </w:pPr>
      <w:r w:rsidRPr="005A5C3D">
        <w:rPr>
          <w:lang w:val="en-US"/>
        </w:rPr>
        <w:t xml:space="preserve">Pierson, J., Kerr, A., Robinson, S. C., </w:t>
      </w:r>
      <w:proofErr w:type="spellStart"/>
      <w:r w:rsidRPr="005A5C3D">
        <w:rPr>
          <w:lang w:val="en-US"/>
        </w:rPr>
        <w:t>Fanni</w:t>
      </w:r>
      <w:proofErr w:type="spellEnd"/>
      <w:r w:rsidRPr="005A5C3D">
        <w:rPr>
          <w:lang w:val="en-US"/>
        </w:rPr>
        <w:t xml:space="preserve">, R., </w:t>
      </w:r>
      <w:proofErr w:type="spellStart"/>
      <w:r w:rsidRPr="005A5C3D">
        <w:rPr>
          <w:lang w:val="en-US"/>
        </w:rPr>
        <w:t>Steinkogler</w:t>
      </w:r>
      <w:proofErr w:type="spellEnd"/>
      <w:r w:rsidRPr="005A5C3D">
        <w:rPr>
          <w:lang w:val="en-US"/>
        </w:rPr>
        <w:t xml:space="preserve">, V. E., Milan, S. and </w:t>
      </w:r>
      <w:proofErr w:type="spellStart"/>
      <w:r w:rsidRPr="005A5C3D">
        <w:rPr>
          <w:lang w:val="en-US"/>
        </w:rPr>
        <w:t>Zampedri</w:t>
      </w:r>
      <w:proofErr w:type="spellEnd"/>
      <w:r w:rsidRPr="005A5C3D">
        <w:rPr>
          <w:lang w:val="en-US"/>
        </w:rPr>
        <w:t xml:space="preserve">, G. (2023) ‘Governing artificial intelligence in the media and communications sector’, </w:t>
      </w:r>
      <w:r w:rsidRPr="005A5C3D">
        <w:rPr>
          <w:i/>
          <w:iCs/>
          <w:lang w:val="en-US"/>
        </w:rPr>
        <w:t>Internet Policy Review</w:t>
      </w:r>
      <w:r w:rsidRPr="005A5C3D">
        <w:rPr>
          <w:lang w:val="en-US"/>
        </w:rPr>
        <w:t xml:space="preserve">, 12(1). Available at: </w:t>
      </w:r>
      <w:hyperlink r:id="rId82" w:history="1">
        <w:r w:rsidRPr="005A5C3D">
          <w:rPr>
            <w:rStyle w:val="Hyperlink"/>
            <w:lang w:val="en-US"/>
          </w:rPr>
          <w:t>https://doi.org/10.14763/2023.1.1683</w:t>
        </w:r>
      </w:hyperlink>
    </w:p>
    <w:p w14:paraId="2A182744" w14:textId="77777777" w:rsidR="004411AD" w:rsidRPr="008E0E84" w:rsidRDefault="004411AD" w:rsidP="004411AD">
      <w:pPr>
        <w:ind w:hanging="720"/>
        <w:rPr>
          <w:lang w:val="en-US"/>
        </w:rPr>
      </w:pPr>
      <w:r w:rsidRPr="008E0E84">
        <w:rPr>
          <w:lang w:val="en-US"/>
        </w:rPr>
        <w:t xml:space="preserve">Pierson, J., Kerr, A., Robinson, S. C., </w:t>
      </w:r>
      <w:proofErr w:type="spellStart"/>
      <w:r w:rsidRPr="008E0E84">
        <w:rPr>
          <w:lang w:val="en-US"/>
        </w:rPr>
        <w:t>Fanni</w:t>
      </w:r>
      <w:proofErr w:type="spellEnd"/>
      <w:r w:rsidRPr="008E0E84">
        <w:rPr>
          <w:lang w:val="en-US"/>
        </w:rPr>
        <w:t xml:space="preserve">, R., </w:t>
      </w:r>
      <w:proofErr w:type="spellStart"/>
      <w:r w:rsidRPr="008E0E84">
        <w:rPr>
          <w:lang w:val="en-US"/>
        </w:rPr>
        <w:t>Steinkogler</w:t>
      </w:r>
      <w:proofErr w:type="spellEnd"/>
      <w:r w:rsidRPr="008E0E84">
        <w:rPr>
          <w:lang w:val="en-US"/>
        </w:rPr>
        <w:t xml:space="preserve">, V. E., Milan, S. and </w:t>
      </w:r>
      <w:proofErr w:type="spellStart"/>
      <w:r w:rsidRPr="008E0E84">
        <w:rPr>
          <w:lang w:val="en-US"/>
        </w:rPr>
        <w:t>Zampedri</w:t>
      </w:r>
      <w:proofErr w:type="spellEnd"/>
      <w:r w:rsidRPr="008E0E84">
        <w:rPr>
          <w:lang w:val="en-US"/>
        </w:rPr>
        <w:t xml:space="preserve">, G. (2023) ‘Governing artificial intelligence in the media and communications sector’, </w:t>
      </w:r>
      <w:r w:rsidRPr="008E0E84">
        <w:rPr>
          <w:i/>
          <w:iCs/>
          <w:lang w:val="en-US"/>
        </w:rPr>
        <w:t>Internet Policy Review</w:t>
      </w:r>
      <w:r w:rsidRPr="008E0E84">
        <w:rPr>
          <w:lang w:val="en-US"/>
        </w:rPr>
        <w:t xml:space="preserve">, 12(1). Available at: </w:t>
      </w:r>
      <w:hyperlink r:id="rId83" w:history="1">
        <w:r w:rsidRPr="008E0E84">
          <w:rPr>
            <w:rStyle w:val="Hyperlink"/>
            <w:lang w:val="en-US"/>
          </w:rPr>
          <w:t>https://doi.org/10.14763/2023.1.1683</w:t>
        </w:r>
      </w:hyperlink>
    </w:p>
    <w:p w14:paraId="7BA72A14" w14:textId="77777777" w:rsidR="004411AD" w:rsidRPr="005A5C3D" w:rsidRDefault="004411AD" w:rsidP="004411AD">
      <w:pPr>
        <w:ind w:hanging="720"/>
        <w:rPr>
          <w:lang w:val="en-US"/>
        </w:rPr>
      </w:pPr>
      <w:r w:rsidRPr="005A5C3D">
        <w:rPr>
          <w:lang w:val="en-US"/>
        </w:rPr>
        <w:t xml:space="preserve">Qazi, A., Arshad, S. and </w:t>
      </w:r>
      <w:proofErr w:type="spellStart"/>
      <w:r w:rsidRPr="005A5C3D">
        <w:rPr>
          <w:lang w:val="en-US"/>
        </w:rPr>
        <w:t>Jadoon</w:t>
      </w:r>
      <w:proofErr w:type="spellEnd"/>
      <w:r w:rsidRPr="005A5C3D">
        <w:rPr>
          <w:lang w:val="en-US"/>
        </w:rPr>
        <w:t xml:space="preserve">, A. A. K. (2026) ‘Security evaluation framework for cloud ERP systems using NIST and ISO standards’, </w:t>
      </w:r>
      <w:r w:rsidRPr="005A5C3D">
        <w:rPr>
          <w:i/>
          <w:iCs/>
          <w:lang w:val="en-US"/>
        </w:rPr>
        <w:t>Scientific Reports</w:t>
      </w:r>
      <w:r w:rsidRPr="005A5C3D">
        <w:rPr>
          <w:lang w:val="en-US"/>
        </w:rPr>
        <w:t xml:space="preserve">, 16(1). Available at: </w:t>
      </w:r>
      <w:hyperlink r:id="rId84" w:history="1">
        <w:r w:rsidRPr="005A5C3D">
          <w:rPr>
            <w:rStyle w:val="Hyperlink"/>
            <w:lang w:val="en-US"/>
          </w:rPr>
          <w:t>https://doi.org/10.1038/s41598-026-45550-w</w:t>
        </w:r>
      </w:hyperlink>
    </w:p>
    <w:p w14:paraId="57062957" w14:textId="77777777" w:rsidR="004411AD" w:rsidRPr="00951DBC" w:rsidRDefault="004411AD" w:rsidP="004411AD">
      <w:pPr>
        <w:ind w:hanging="720"/>
        <w:rPr>
          <w:lang w:val="en-US"/>
        </w:rPr>
      </w:pPr>
      <w:r w:rsidRPr="00951DBC">
        <w:rPr>
          <w:lang w:val="en-US"/>
        </w:rPr>
        <w:t xml:space="preserve">Radcliffe, D., </w:t>
      </w:r>
      <w:proofErr w:type="spellStart"/>
      <w:r w:rsidRPr="00951DBC">
        <w:rPr>
          <w:lang w:val="en-US"/>
        </w:rPr>
        <w:t>Abuhmaid</w:t>
      </w:r>
      <w:proofErr w:type="spellEnd"/>
      <w:r w:rsidRPr="00951DBC">
        <w:rPr>
          <w:lang w:val="en-US"/>
        </w:rPr>
        <w:t xml:space="preserve">, H. and </w:t>
      </w:r>
      <w:proofErr w:type="spellStart"/>
      <w:r w:rsidRPr="00951DBC">
        <w:rPr>
          <w:lang w:val="en-US"/>
        </w:rPr>
        <w:t>Mahliaire</w:t>
      </w:r>
      <w:proofErr w:type="spellEnd"/>
      <w:r w:rsidRPr="00951DBC">
        <w:rPr>
          <w:lang w:val="en-US"/>
        </w:rPr>
        <w:t xml:space="preserve">, N. (2023) ‘Social media in the Middle East 2022: A year in review’. Available at: </w:t>
      </w:r>
      <w:hyperlink r:id="rId85" w:history="1">
        <w:r w:rsidRPr="00951DBC">
          <w:rPr>
            <w:rStyle w:val="Hyperlink"/>
            <w:lang w:val="en-US"/>
          </w:rPr>
          <w:t>https://doi.org/10.2139/ssrn.4411239</w:t>
        </w:r>
      </w:hyperlink>
    </w:p>
    <w:p w14:paraId="226CD3FC" w14:textId="77777777" w:rsidR="004411AD" w:rsidRPr="00951DBC" w:rsidRDefault="004411AD" w:rsidP="004411AD">
      <w:pPr>
        <w:ind w:hanging="720"/>
        <w:rPr>
          <w:lang w:val="en-US"/>
        </w:rPr>
      </w:pPr>
      <w:r w:rsidRPr="00951DBC">
        <w:rPr>
          <w:lang w:val="en-US"/>
        </w:rPr>
        <w:t xml:space="preserve">Rahim, N. (2023) ‘How small brands could attract Generation Z using TikTok’, </w:t>
      </w:r>
      <w:proofErr w:type="spellStart"/>
      <w:r w:rsidRPr="00951DBC">
        <w:rPr>
          <w:i/>
          <w:iCs/>
          <w:lang w:val="en-US"/>
        </w:rPr>
        <w:t>Mairaj</w:t>
      </w:r>
      <w:proofErr w:type="spellEnd"/>
      <w:r w:rsidRPr="00951DBC">
        <w:rPr>
          <w:lang w:val="en-US"/>
        </w:rPr>
        <w:t xml:space="preserve">, 1(2), pp. 33–44. Available at: </w:t>
      </w:r>
      <w:hyperlink r:id="rId86" w:history="1">
        <w:r w:rsidRPr="00951DBC">
          <w:rPr>
            <w:rStyle w:val="Hyperlink"/>
            <w:lang w:val="en-US"/>
          </w:rPr>
          <w:t>https://doi.org/10.58760/mairaj.v1i2.10</w:t>
        </w:r>
      </w:hyperlink>
    </w:p>
    <w:p w14:paraId="440D3B2B" w14:textId="77777777" w:rsidR="004411AD" w:rsidRPr="00EE41B4" w:rsidRDefault="004411AD" w:rsidP="004411AD">
      <w:pPr>
        <w:ind w:hanging="720"/>
        <w:rPr>
          <w:lang w:val="en-US"/>
        </w:rPr>
      </w:pPr>
      <w:r w:rsidRPr="00EE41B4">
        <w:rPr>
          <w:lang w:val="en-US"/>
        </w:rPr>
        <w:t xml:space="preserve">Reis, V. D. A. dos and Godoy, I. de. (2026) ‘The future of shopping: AI commerce’. Available at: </w:t>
      </w:r>
      <w:hyperlink r:id="rId87" w:history="1">
        <w:r w:rsidRPr="00EE41B4">
          <w:rPr>
            <w:rStyle w:val="Hyperlink"/>
            <w:lang w:val="en-US"/>
          </w:rPr>
          <w:t>https://doi.org/10.21203/rs.3.rs-8958644/v1</w:t>
        </w:r>
      </w:hyperlink>
    </w:p>
    <w:p w14:paraId="4AA3CB8B" w14:textId="77777777" w:rsidR="004411AD" w:rsidRPr="009C65CB" w:rsidRDefault="004411AD" w:rsidP="004411AD">
      <w:pPr>
        <w:ind w:hanging="720"/>
        <w:rPr>
          <w:lang w:val="en-US"/>
        </w:rPr>
      </w:pPr>
      <w:r w:rsidRPr="009C65CB">
        <w:rPr>
          <w:lang w:val="en-US"/>
        </w:rPr>
        <w:t>Salem, M. A. and Khalil, Z. A. (2026) ‘</w:t>
      </w:r>
      <w:proofErr w:type="spellStart"/>
      <w:r w:rsidRPr="009C65CB">
        <w:rPr>
          <w:lang w:val="en-US"/>
        </w:rPr>
        <w:t>Behavioural</w:t>
      </w:r>
      <w:proofErr w:type="spellEnd"/>
      <w:r w:rsidRPr="009C65CB">
        <w:rPr>
          <w:lang w:val="en-US"/>
        </w:rPr>
        <w:t xml:space="preserve"> and deep reinforcement learning perspectives on consumer resistance in e-commerce social media marketing across Generations Z and Y’, </w:t>
      </w:r>
      <w:r w:rsidRPr="009C65CB">
        <w:rPr>
          <w:i/>
          <w:iCs/>
          <w:lang w:val="en-US"/>
        </w:rPr>
        <w:t>Journal of Theoretical and Applied Electronic Commerce Research</w:t>
      </w:r>
      <w:r w:rsidRPr="009C65CB">
        <w:rPr>
          <w:lang w:val="en-US"/>
        </w:rPr>
        <w:t xml:space="preserve">, 21(7), 217. Available at: </w:t>
      </w:r>
      <w:hyperlink r:id="rId88" w:history="1">
        <w:r w:rsidRPr="009C65CB">
          <w:rPr>
            <w:rStyle w:val="Hyperlink"/>
            <w:lang w:val="en-US"/>
          </w:rPr>
          <w:t>https://doi.org/10.3390/jtaer21070217</w:t>
        </w:r>
      </w:hyperlink>
    </w:p>
    <w:p w14:paraId="73CB6097" w14:textId="77777777" w:rsidR="004411AD" w:rsidRPr="008E0E84" w:rsidRDefault="004411AD" w:rsidP="004411AD">
      <w:pPr>
        <w:ind w:hanging="720"/>
        <w:rPr>
          <w:lang w:val="en-US"/>
        </w:rPr>
      </w:pPr>
      <w:r w:rsidRPr="005A5C3D">
        <w:rPr>
          <w:lang w:val="en-US"/>
        </w:rPr>
        <w:lastRenderedPageBreak/>
        <w:t xml:space="preserve">Salleh, S. H., Iftikhar, H. and Yusof, N. A. M. (2026) ‘Institutional coherence as a condition for policy sustainability: Extending the OECD Input–Process–Output model in the context of Pakistan’s transgender policy’. Available at: </w:t>
      </w:r>
      <w:hyperlink r:id="rId89" w:history="1">
        <w:r w:rsidRPr="005A5C3D">
          <w:rPr>
            <w:rStyle w:val="Hyperlink"/>
            <w:lang w:val="en-US"/>
          </w:rPr>
          <w:t>https://doi.org/10.21203/rs.3.rs-9216548/v1</w:t>
        </w:r>
      </w:hyperlink>
    </w:p>
    <w:p w14:paraId="5C457E22" w14:textId="77777777" w:rsidR="004411AD" w:rsidRDefault="004411AD" w:rsidP="004411AD">
      <w:pPr>
        <w:ind w:hanging="720"/>
        <w:rPr>
          <w:lang w:val="en-US"/>
        </w:rPr>
      </w:pPr>
      <w:proofErr w:type="spellStart"/>
      <w:r w:rsidRPr="00951DBC">
        <w:rPr>
          <w:lang w:val="en-US"/>
        </w:rPr>
        <w:t>Salwanisa</w:t>
      </w:r>
      <w:proofErr w:type="spellEnd"/>
      <w:r w:rsidRPr="00951DBC">
        <w:rPr>
          <w:lang w:val="en-US"/>
        </w:rPr>
        <w:t xml:space="preserve">, E.A. and </w:t>
      </w:r>
      <w:proofErr w:type="spellStart"/>
      <w:r w:rsidRPr="00951DBC">
        <w:rPr>
          <w:lang w:val="en-US"/>
        </w:rPr>
        <w:t>Wikartika</w:t>
      </w:r>
      <w:proofErr w:type="spellEnd"/>
      <w:r w:rsidRPr="00951DBC">
        <w:rPr>
          <w:lang w:val="en-US"/>
        </w:rPr>
        <w:t xml:space="preserve">, I. (2023) ‘Digital marketing analysis on the consumer decision-making process of millennials and Gen Z generation groups on the TikTok application’, </w:t>
      </w:r>
      <w:r w:rsidRPr="00951DBC">
        <w:rPr>
          <w:i/>
          <w:iCs/>
          <w:lang w:val="en-US"/>
        </w:rPr>
        <w:t xml:space="preserve">Equilibrium: </w:t>
      </w:r>
      <w:proofErr w:type="spellStart"/>
      <w:r w:rsidRPr="00951DBC">
        <w:rPr>
          <w:i/>
          <w:iCs/>
          <w:lang w:val="en-US"/>
        </w:rPr>
        <w:t>Jurnal</w:t>
      </w:r>
      <w:proofErr w:type="spellEnd"/>
      <w:r w:rsidRPr="00951DBC">
        <w:rPr>
          <w:i/>
          <w:iCs/>
          <w:lang w:val="en-US"/>
        </w:rPr>
        <w:t xml:space="preserve"> </w:t>
      </w:r>
      <w:proofErr w:type="spellStart"/>
      <w:r w:rsidRPr="00951DBC">
        <w:rPr>
          <w:i/>
          <w:iCs/>
          <w:lang w:val="en-US"/>
        </w:rPr>
        <w:t>Ilmiah</w:t>
      </w:r>
      <w:proofErr w:type="spellEnd"/>
      <w:r w:rsidRPr="00951DBC">
        <w:rPr>
          <w:i/>
          <w:iCs/>
          <w:lang w:val="en-US"/>
        </w:rPr>
        <w:t xml:space="preserve"> Ekonomi dan </w:t>
      </w:r>
      <w:proofErr w:type="spellStart"/>
      <w:r w:rsidRPr="00951DBC">
        <w:rPr>
          <w:i/>
          <w:iCs/>
          <w:lang w:val="en-US"/>
        </w:rPr>
        <w:t>Pembelajarannya</w:t>
      </w:r>
      <w:proofErr w:type="spellEnd"/>
      <w:r w:rsidRPr="00951DBC">
        <w:rPr>
          <w:lang w:val="en-US"/>
        </w:rPr>
        <w:t xml:space="preserve">, 11(2), p. 112. Available at: </w:t>
      </w:r>
      <w:hyperlink r:id="rId90" w:history="1">
        <w:r w:rsidRPr="00951DBC">
          <w:rPr>
            <w:rStyle w:val="Hyperlink"/>
            <w:lang w:val="en-US"/>
          </w:rPr>
          <w:t>https://doi.org/10.25273/equilibrium.v11i2.17374</w:t>
        </w:r>
      </w:hyperlink>
    </w:p>
    <w:p w14:paraId="7104D329" w14:textId="77777777" w:rsidR="004411AD" w:rsidRPr="00EE41B4" w:rsidRDefault="004411AD" w:rsidP="004411AD">
      <w:pPr>
        <w:ind w:hanging="720"/>
        <w:rPr>
          <w:lang w:val="en-US"/>
        </w:rPr>
      </w:pPr>
      <w:r w:rsidRPr="00EE41B4">
        <w:rPr>
          <w:lang w:val="en-US"/>
        </w:rPr>
        <w:t xml:space="preserve">Sharma, N. and Garg, R. (2025) ‘Smart technologies, sustainability, and consumer behavior: A review and research agenda using TCCM and PTM’, </w:t>
      </w:r>
      <w:r w:rsidRPr="00EE41B4">
        <w:rPr>
          <w:i/>
          <w:iCs/>
          <w:lang w:val="en-US"/>
        </w:rPr>
        <w:t>International Journal of Consumer Studies</w:t>
      </w:r>
      <w:r w:rsidRPr="00EE41B4">
        <w:rPr>
          <w:lang w:val="en-US"/>
        </w:rPr>
        <w:t xml:space="preserve">, 49(6). Available at: </w:t>
      </w:r>
      <w:hyperlink r:id="rId91" w:history="1">
        <w:r w:rsidRPr="00EE41B4">
          <w:rPr>
            <w:rStyle w:val="Hyperlink"/>
            <w:lang w:val="en-US"/>
          </w:rPr>
          <w:t>https://doi.org/10.1111/ijcs.70130</w:t>
        </w:r>
      </w:hyperlink>
    </w:p>
    <w:p w14:paraId="6125D2EA" w14:textId="77777777" w:rsidR="004411AD" w:rsidRPr="00F35270" w:rsidRDefault="004411AD" w:rsidP="004411AD">
      <w:pPr>
        <w:ind w:hanging="720"/>
        <w:rPr>
          <w:lang w:val="en-US"/>
        </w:rPr>
      </w:pPr>
      <w:r w:rsidRPr="00F35270">
        <w:rPr>
          <w:lang w:val="en-US"/>
        </w:rPr>
        <w:t xml:space="preserve">Sheeran, P. (2002) ‘Intention–behavior relations: A conceptual and empirical review’, </w:t>
      </w:r>
      <w:r w:rsidRPr="00F35270">
        <w:rPr>
          <w:i/>
          <w:iCs/>
          <w:lang w:val="en-US"/>
        </w:rPr>
        <w:t>European Review of Social Psychology</w:t>
      </w:r>
      <w:r w:rsidRPr="00F35270">
        <w:rPr>
          <w:lang w:val="en-US"/>
        </w:rPr>
        <w:t xml:space="preserve">, 12(1), pp. 1–36. Available at: </w:t>
      </w:r>
      <w:hyperlink r:id="rId92" w:history="1">
        <w:r w:rsidRPr="00F35270">
          <w:rPr>
            <w:rStyle w:val="Hyperlink"/>
            <w:lang w:val="en-US"/>
          </w:rPr>
          <w:t>https://doi.org/10.1080/14792772143000003</w:t>
        </w:r>
      </w:hyperlink>
      <w:r w:rsidRPr="00F35270">
        <w:rPr>
          <w:lang w:val="en-US"/>
        </w:rPr>
        <w:t xml:space="preserve"> (Accessed: 18 September 2026).</w:t>
      </w:r>
    </w:p>
    <w:p w14:paraId="7AE4A54B" w14:textId="77777777" w:rsidR="004411AD" w:rsidRPr="0098393F" w:rsidRDefault="004411AD" w:rsidP="004411AD">
      <w:pPr>
        <w:ind w:hanging="720"/>
        <w:rPr>
          <w:lang w:val="en-US"/>
        </w:rPr>
      </w:pPr>
      <w:r w:rsidRPr="0098393F">
        <w:rPr>
          <w:lang w:val="en-US"/>
        </w:rPr>
        <w:t xml:space="preserve">Shekhar, R. and Jaidev, U. P. (2020) ‘Antecedents of online purchase intention in the context of social commerce’, </w:t>
      </w:r>
      <w:r w:rsidRPr="0098393F">
        <w:rPr>
          <w:i/>
          <w:iCs/>
          <w:lang w:val="en-US"/>
        </w:rPr>
        <w:t>International Journal of Applied Management Science</w:t>
      </w:r>
      <w:r w:rsidRPr="0098393F">
        <w:rPr>
          <w:lang w:val="en-US"/>
        </w:rPr>
        <w:t xml:space="preserve">, 12(1), p. 68. Available at: </w:t>
      </w:r>
      <w:hyperlink r:id="rId93" w:history="1">
        <w:r w:rsidRPr="0098393F">
          <w:rPr>
            <w:rStyle w:val="Hyperlink"/>
            <w:lang w:val="en-US"/>
          </w:rPr>
          <w:t>https://doi.org/10.1504/IJAMS.2020.105296</w:t>
        </w:r>
      </w:hyperlink>
    </w:p>
    <w:p w14:paraId="30A61653" w14:textId="77777777" w:rsidR="004411AD" w:rsidRPr="004779FD" w:rsidRDefault="004411AD" w:rsidP="004411AD">
      <w:pPr>
        <w:ind w:hanging="720"/>
        <w:rPr>
          <w:lang w:val="en-US"/>
        </w:rPr>
      </w:pPr>
      <w:proofErr w:type="spellStart"/>
      <w:r w:rsidRPr="004779FD">
        <w:rPr>
          <w:lang w:val="en-US"/>
        </w:rPr>
        <w:t>Shithii</w:t>
      </w:r>
      <w:proofErr w:type="spellEnd"/>
      <w:r w:rsidRPr="004779FD">
        <w:rPr>
          <w:lang w:val="en-US"/>
        </w:rPr>
        <w:t xml:space="preserve">, I. J., Al-Jahan, A. and Mia, M. A. H. (2026) ‘Consumer trust and privacy concerns in AI-driven e-commerce: Evidence from a hybrid SEM–ANN study’, </w:t>
      </w:r>
      <w:r w:rsidRPr="004779FD">
        <w:rPr>
          <w:i/>
          <w:iCs/>
          <w:lang w:val="en-US"/>
        </w:rPr>
        <w:t>Journal of Theoretical and Applied Electronic Commerce Research</w:t>
      </w:r>
      <w:r w:rsidRPr="004779FD">
        <w:rPr>
          <w:lang w:val="en-US"/>
        </w:rPr>
        <w:t xml:space="preserve">, 21(7), 228. Available at: </w:t>
      </w:r>
      <w:hyperlink r:id="rId94" w:history="1">
        <w:r w:rsidRPr="004779FD">
          <w:rPr>
            <w:rStyle w:val="Hyperlink"/>
            <w:lang w:val="en-US"/>
          </w:rPr>
          <w:t>https://doi.org/10.3390/jtaer21070228</w:t>
        </w:r>
      </w:hyperlink>
    </w:p>
    <w:p w14:paraId="6EB34418" w14:textId="77777777" w:rsidR="004411AD" w:rsidRPr="004779FD" w:rsidRDefault="004411AD" w:rsidP="004411AD">
      <w:pPr>
        <w:ind w:hanging="720"/>
        <w:rPr>
          <w:lang w:val="en-US"/>
        </w:rPr>
      </w:pPr>
      <w:proofErr w:type="spellStart"/>
      <w:r w:rsidRPr="004779FD">
        <w:rPr>
          <w:lang w:val="en-US"/>
        </w:rPr>
        <w:t>Shoukat</w:t>
      </w:r>
      <w:proofErr w:type="spellEnd"/>
      <w:r w:rsidRPr="004779FD">
        <w:rPr>
          <w:lang w:val="en-US"/>
        </w:rPr>
        <w:t xml:space="preserve">, M. H., </w:t>
      </w:r>
      <w:proofErr w:type="spellStart"/>
      <w:r w:rsidRPr="004779FD">
        <w:rPr>
          <w:lang w:val="en-US"/>
        </w:rPr>
        <w:t>Elgammal</w:t>
      </w:r>
      <w:proofErr w:type="spellEnd"/>
      <w:r w:rsidRPr="004779FD">
        <w:rPr>
          <w:lang w:val="en-US"/>
        </w:rPr>
        <w:t xml:space="preserve">, I., </w:t>
      </w:r>
      <w:proofErr w:type="spellStart"/>
      <w:r w:rsidRPr="004779FD">
        <w:rPr>
          <w:lang w:val="en-US"/>
        </w:rPr>
        <w:t>Selem</w:t>
      </w:r>
      <w:proofErr w:type="spellEnd"/>
      <w:r w:rsidRPr="004779FD">
        <w:rPr>
          <w:lang w:val="en-US"/>
        </w:rPr>
        <w:t xml:space="preserve">, K. M. and Shehata, A. E. (2024) ‘Fostering social media user intentions: AI-enabled privacy and intrusiveness concerns’, </w:t>
      </w:r>
      <w:r w:rsidRPr="004779FD">
        <w:rPr>
          <w:i/>
          <w:iCs/>
          <w:lang w:val="en-US"/>
        </w:rPr>
        <w:t>Spanish Journal of Marketing - ESIC</w:t>
      </w:r>
      <w:r w:rsidRPr="004779FD">
        <w:rPr>
          <w:lang w:val="en-US"/>
        </w:rPr>
        <w:t xml:space="preserve">, 29(2), pp. 253–269. Available at: </w:t>
      </w:r>
      <w:hyperlink r:id="rId95" w:history="1">
        <w:r w:rsidRPr="004779FD">
          <w:rPr>
            <w:rStyle w:val="Hyperlink"/>
            <w:lang w:val="en-US"/>
          </w:rPr>
          <w:t>https://doi.org/10.1108/SJME-07-2023-0205</w:t>
        </w:r>
      </w:hyperlink>
    </w:p>
    <w:p w14:paraId="6E4833AB" w14:textId="77777777" w:rsidR="004411AD" w:rsidRPr="00F35270" w:rsidRDefault="004411AD" w:rsidP="004411AD">
      <w:pPr>
        <w:ind w:hanging="720"/>
        <w:rPr>
          <w:lang w:val="en-US"/>
        </w:rPr>
      </w:pPr>
      <w:r w:rsidRPr="00F35270">
        <w:rPr>
          <w:lang w:val="en-US"/>
        </w:rPr>
        <w:t xml:space="preserve">Sokolova, K. and </w:t>
      </w:r>
      <w:proofErr w:type="spellStart"/>
      <w:r w:rsidRPr="00F35270">
        <w:rPr>
          <w:lang w:val="en-US"/>
        </w:rPr>
        <w:t>Kefi</w:t>
      </w:r>
      <w:proofErr w:type="spellEnd"/>
      <w:r w:rsidRPr="00F35270">
        <w:rPr>
          <w:lang w:val="en-US"/>
        </w:rPr>
        <w:t xml:space="preserve">, H. (2020) ‘Instagram and YouTube bloggers promote it, why should I buy? How credibility and parasocial interaction influence purchase intentions’, </w:t>
      </w:r>
      <w:r w:rsidRPr="00F35270">
        <w:rPr>
          <w:i/>
          <w:iCs/>
          <w:lang w:val="en-US"/>
        </w:rPr>
        <w:t>Journal of Retailing and Consumer Services</w:t>
      </w:r>
      <w:r w:rsidRPr="00F35270">
        <w:rPr>
          <w:lang w:val="en-US"/>
        </w:rPr>
        <w:t xml:space="preserve">, 53, article 101742. Available at: </w:t>
      </w:r>
      <w:hyperlink r:id="rId96" w:history="1">
        <w:r w:rsidRPr="00F35270">
          <w:rPr>
            <w:rStyle w:val="Hyperlink"/>
            <w:lang w:val="en-US"/>
          </w:rPr>
          <w:t>https://doi.org/10.1016/j.jretconser.2019.01.011</w:t>
        </w:r>
      </w:hyperlink>
      <w:r w:rsidRPr="00F35270">
        <w:rPr>
          <w:lang w:val="en-US"/>
        </w:rPr>
        <w:t xml:space="preserve"> (Accessed: 18 September 2026).</w:t>
      </w:r>
    </w:p>
    <w:p w14:paraId="62F31723" w14:textId="77777777" w:rsidR="004411AD" w:rsidRPr="00951DBC" w:rsidRDefault="004411AD" w:rsidP="004411AD">
      <w:pPr>
        <w:ind w:hanging="720"/>
        <w:rPr>
          <w:lang w:val="en-US"/>
        </w:rPr>
      </w:pPr>
      <w:proofErr w:type="spellStart"/>
      <w:r w:rsidRPr="00951DBC">
        <w:rPr>
          <w:lang w:val="en-US"/>
        </w:rPr>
        <w:t>Suhardi</w:t>
      </w:r>
      <w:proofErr w:type="spellEnd"/>
      <w:r w:rsidRPr="00951DBC">
        <w:rPr>
          <w:lang w:val="en-US"/>
        </w:rPr>
        <w:t xml:space="preserve">, S., </w:t>
      </w:r>
      <w:proofErr w:type="spellStart"/>
      <w:r w:rsidRPr="00951DBC">
        <w:rPr>
          <w:lang w:val="en-US"/>
        </w:rPr>
        <w:t>Ichsan</w:t>
      </w:r>
      <w:proofErr w:type="spellEnd"/>
      <w:r w:rsidRPr="00951DBC">
        <w:rPr>
          <w:lang w:val="en-US"/>
        </w:rPr>
        <w:t xml:space="preserve">, N., </w:t>
      </w:r>
      <w:proofErr w:type="spellStart"/>
      <w:r w:rsidRPr="00951DBC">
        <w:rPr>
          <w:lang w:val="en-US"/>
        </w:rPr>
        <w:t>Priyandaru</w:t>
      </w:r>
      <w:proofErr w:type="spellEnd"/>
      <w:r w:rsidRPr="00951DBC">
        <w:rPr>
          <w:lang w:val="en-US"/>
        </w:rPr>
        <w:t xml:space="preserve">, H. and Ihsan, F.I. (2024) ‘Comprehensive analysis of ethical marketing strategies and customer engagement in TikTok business’, </w:t>
      </w:r>
      <w:r w:rsidRPr="00951DBC">
        <w:rPr>
          <w:i/>
          <w:iCs/>
          <w:lang w:val="en-US"/>
        </w:rPr>
        <w:t xml:space="preserve">Journal of Artificial </w:t>
      </w:r>
      <w:r w:rsidRPr="00951DBC">
        <w:rPr>
          <w:i/>
          <w:iCs/>
          <w:lang w:val="en-US"/>
        </w:rPr>
        <w:lastRenderedPageBreak/>
        <w:t>Intelligence and Engineering Applications (JAIEA)</w:t>
      </w:r>
      <w:r w:rsidRPr="00951DBC">
        <w:rPr>
          <w:lang w:val="en-US"/>
        </w:rPr>
        <w:t xml:space="preserve">, 3(3), pp. 760–765. Available at: </w:t>
      </w:r>
      <w:hyperlink r:id="rId97" w:history="1">
        <w:r w:rsidRPr="00951DBC">
          <w:rPr>
            <w:rStyle w:val="Hyperlink"/>
            <w:lang w:val="en-US"/>
          </w:rPr>
          <w:t>https://doi.org/10.59934/jaiea.v3i3.509</w:t>
        </w:r>
      </w:hyperlink>
    </w:p>
    <w:p w14:paraId="22CB88D6" w14:textId="77777777" w:rsidR="004411AD" w:rsidRPr="009C65CB" w:rsidRDefault="004411AD" w:rsidP="004411AD">
      <w:pPr>
        <w:ind w:hanging="720"/>
        <w:rPr>
          <w:lang w:val="en-US"/>
        </w:rPr>
      </w:pPr>
      <w:r w:rsidRPr="009C65CB">
        <w:rPr>
          <w:lang w:val="en-US"/>
        </w:rPr>
        <w:t xml:space="preserve">Tabassum, S., Khwaja, M. G. and Zaman, U. (2020) ‘Can narrative advertisement and </w:t>
      </w:r>
      <w:proofErr w:type="spellStart"/>
      <w:r w:rsidRPr="009C65CB">
        <w:rPr>
          <w:lang w:val="en-US"/>
        </w:rPr>
        <w:t>eWOM</w:t>
      </w:r>
      <w:proofErr w:type="spellEnd"/>
      <w:r w:rsidRPr="009C65CB">
        <w:rPr>
          <w:lang w:val="en-US"/>
        </w:rPr>
        <w:t xml:space="preserve"> influence Generation Z purchase intentions?’, </w:t>
      </w:r>
      <w:r w:rsidRPr="009C65CB">
        <w:rPr>
          <w:i/>
          <w:iCs/>
          <w:lang w:val="en-US"/>
        </w:rPr>
        <w:t>Information</w:t>
      </w:r>
      <w:r w:rsidRPr="009C65CB">
        <w:rPr>
          <w:lang w:val="en-US"/>
        </w:rPr>
        <w:t xml:space="preserve">, 11(12), 545. Available at: </w:t>
      </w:r>
      <w:hyperlink r:id="rId98" w:history="1">
        <w:r w:rsidRPr="009C65CB">
          <w:rPr>
            <w:rStyle w:val="Hyperlink"/>
            <w:lang w:val="en-US"/>
          </w:rPr>
          <w:t>https://doi.org/10.3390/info11120545</w:t>
        </w:r>
      </w:hyperlink>
    </w:p>
    <w:p w14:paraId="754D3B87" w14:textId="77777777" w:rsidR="004411AD" w:rsidRPr="00F35270" w:rsidRDefault="004411AD" w:rsidP="004411AD">
      <w:pPr>
        <w:ind w:hanging="720"/>
        <w:rPr>
          <w:lang w:val="en-US"/>
        </w:rPr>
      </w:pPr>
      <w:r w:rsidRPr="00F35270">
        <w:rPr>
          <w:lang w:val="en-US"/>
        </w:rPr>
        <w:t xml:space="preserve">Tam, K.Y. and Ho, S.Y. (2006) ‘Understanding the impact of web personalization on user information processing and decision outcomes’, </w:t>
      </w:r>
      <w:r w:rsidRPr="00F35270">
        <w:rPr>
          <w:i/>
          <w:iCs/>
          <w:lang w:val="en-US"/>
        </w:rPr>
        <w:t>MIS Quarterly</w:t>
      </w:r>
      <w:r w:rsidRPr="00F35270">
        <w:rPr>
          <w:lang w:val="en-US"/>
        </w:rPr>
        <w:t xml:space="preserve">, 30(4), pp. 865–890. Available at: </w:t>
      </w:r>
      <w:hyperlink r:id="rId99" w:history="1">
        <w:r w:rsidRPr="00F35270">
          <w:rPr>
            <w:rStyle w:val="Hyperlink"/>
            <w:lang w:val="en-US"/>
          </w:rPr>
          <w:t>https://doi.org/10.2307/25148757</w:t>
        </w:r>
      </w:hyperlink>
      <w:r w:rsidRPr="00F35270">
        <w:rPr>
          <w:lang w:val="en-US"/>
        </w:rPr>
        <w:t xml:space="preserve"> (Accessed: 18 September 2026).</w:t>
      </w:r>
    </w:p>
    <w:p w14:paraId="2EF19651" w14:textId="77777777" w:rsidR="004411AD" w:rsidRPr="00951DBC" w:rsidRDefault="004411AD" w:rsidP="004411AD">
      <w:pPr>
        <w:ind w:hanging="720"/>
        <w:rPr>
          <w:lang w:val="en-US"/>
        </w:rPr>
      </w:pPr>
      <w:r w:rsidRPr="00951DBC">
        <w:rPr>
          <w:lang w:val="en-US"/>
        </w:rPr>
        <w:t xml:space="preserve">Teo, S.C., Tee, W.Y. and Liew, T.W. (2023) ‘Exploring the TikTok influences on consumer impulsive purchase behaviour’, </w:t>
      </w:r>
      <w:r w:rsidRPr="00951DBC">
        <w:rPr>
          <w:i/>
          <w:iCs/>
          <w:lang w:val="en-US"/>
        </w:rPr>
        <w:t>International Journal of Business and Society</w:t>
      </w:r>
      <w:r w:rsidRPr="00951DBC">
        <w:rPr>
          <w:lang w:val="en-US"/>
        </w:rPr>
        <w:t xml:space="preserve">, 24(1), pp. 39–55. Available at: </w:t>
      </w:r>
      <w:hyperlink r:id="rId100" w:history="1">
        <w:r w:rsidRPr="00951DBC">
          <w:rPr>
            <w:rStyle w:val="Hyperlink"/>
            <w:lang w:val="en-US"/>
          </w:rPr>
          <w:t>https://doi.org/10.33736/ijbs.5600.2023</w:t>
        </w:r>
      </w:hyperlink>
    </w:p>
    <w:p w14:paraId="0520670A" w14:textId="77777777" w:rsidR="004411AD" w:rsidRDefault="004411AD" w:rsidP="004411AD">
      <w:pPr>
        <w:ind w:hanging="720"/>
        <w:rPr>
          <w:lang w:val="en-US"/>
        </w:rPr>
      </w:pPr>
      <w:proofErr w:type="spellStart"/>
      <w:r w:rsidRPr="009C65CB">
        <w:rPr>
          <w:lang w:val="en-US"/>
        </w:rPr>
        <w:t>Theocharis</w:t>
      </w:r>
      <w:proofErr w:type="spellEnd"/>
      <w:r w:rsidRPr="009C65CB">
        <w:rPr>
          <w:lang w:val="en-US"/>
        </w:rPr>
        <w:t xml:space="preserve">, D. (2025) ‘Peer dynamics in digital marketing: How product type shapes the path to purchase among Gen Z consumers’, </w:t>
      </w:r>
      <w:r w:rsidRPr="009C65CB">
        <w:rPr>
          <w:i/>
          <w:iCs/>
          <w:lang w:val="en-US"/>
        </w:rPr>
        <w:t>Businesses</w:t>
      </w:r>
      <w:r w:rsidRPr="009C65CB">
        <w:rPr>
          <w:lang w:val="en-US"/>
        </w:rPr>
        <w:t xml:space="preserve">, 5(3), 43. Available at: </w:t>
      </w:r>
      <w:hyperlink r:id="rId101" w:history="1">
        <w:r w:rsidRPr="009C65CB">
          <w:rPr>
            <w:rStyle w:val="Hyperlink"/>
            <w:lang w:val="en-US"/>
          </w:rPr>
          <w:t>https://doi.org/10.3390/businesses5030043</w:t>
        </w:r>
      </w:hyperlink>
    </w:p>
    <w:p w14:paraId="471D944B" w14:textId="77777777" w:rsidR="004411AD" w:rsidRPr="004779FD" w:rsidRDefault="004411AD" w:rsidP="004411AD">
      <w:pPr>
        <w:ind w:hanging="720"/>
        <w:rPr>
          <w:lang w:val="en-US"/>
        </w:rPr>
      </w:pPr>
      <w:proofErr w:type="spellStart"/>
      <w:r w:rsidRPr="004779FD">
        <w:rPr>
          <w:lang w:val="en-US"/>
        </w:rPr>
        <w:t>Tsaiyi</w:t>
      </w:r>
      <w:proofErr w:type="spellEnd"/>
      <w:r w:rsidRPr="004779FD">
        <w:rPr>
          <w:lang w:val="en-US"/>
        </w:rPr>
        <w:t xml:space="preserve">, W., </w:t>
      </w:r>
      <w:proofErr w:type="spellStart"/>
      <w:r w:rsidRPr="004779FD">
        <w:rPr>
          <w:lang w:val="en-US"/>
        </w:rPr>
        <w:t>Tliche</w:t>
      </w:r>
      <w:proofErr w:type="spellEnd"/>
      <w:r w:rsidRPr="004779FD">
        <w:rPr>
          <w:lang w:val="en-US"/>
        </w:rPr>
        <w:t xml:space="preserve">, Y., Nemr, N. E., Nemr, D. E. and </w:t>
      </w:r>
      <w:proofErr w:type="spellStart"/>
      <w:r w:rsidRPr="004779FD">
        <w:rPr>
          <w:lang w:val="en-US"/>
        </w:rPr>
        <w:t>Radhoui</w:t>
      </w:r>
      <w:proofErr w:type="spellEnd"/>
      <w:r w:rsidRPr="004779FD">
        <w:rPr>
          <w:lang w:val="en-US"/>
        </w:rPr>
        <w:t xml:space="preserve">, H. (2025) ‘A study of the effect of AI-generated image recommendation services on purchasing intentions for online shopping’, </w:t>
      </w:r>
      <w:r w:rsidRPr="004779FD">
        <w:rPr>
          <w:i/>
          <w:iCs/>
          <w:lang w:val="en-US"/>
        </w:rPr>
        <w:t>Journal of Electronic Commerce in Organizations</w:t>
      </w:r>
      <w:r w:rsidRPr="004779FD">
        <w:rPr>
          <w:lang w:val="en-US"/>
        </w:rPr>
        <w:t xml:space="preserve">, 23(1), pp. 1–30. Available at: </w:t>
      </w:r>
      <w:hyperlink r:id="rId102" w:history="1">
        <w:r w:rsidRPr="004779FD">
          <w:rPr>
            <w:rStyle w:val="Hyperlink"/>
            <w:lang w:val="en-US"/>
          </w:rPr>
          <w:t>https://doi.org/10.4018/JECO.373765</w:t>
        </w:r>
      </w:hyperlink>
    </w:p>
    <w:p w14:paraId="54CEDAC9" w14:textId="77777777" w:rsidR="004411AD" w:rsidRPr="008E0E84" w:rsidRDefault="004411AD" w:rsidP="004411AD">
      <w:pPr>
        <w:ind w:hanging="720"/>
        <w:rPr>
          <w:lang w:val="en-US"/>
        </w:rPr>
      </w:pPr>
      <w:proofErr w:type="spellStart"/>
      <w:r w:rsidRPr="008E0E84">
        <w:rPr>
          <w:lang w:val="en-US"/>
        </w:rPr>
        <w:t>Ventirozos</w:t>
      </w:r>
      <w:proofErr w:type="spellEnd"/>
      <w:r w:rsidRPr="008E0E84">
        <w:rPr>
          <w:lang w:val="en-US"/>
        </w:rPr>
        <w:t xml:space="preserve">, F. and Shardlow, M. (2026) ‘Paying to know: Micro-transaction markets for verified product information in agentic e-commerce’. Available at: </w:t>
      </w:r>
      <w:hyperlink r:id="rId103" w:history="1">
        <w:r w:rsidRPr="008E0E84">
          <w:rPr>
            <w:rStyle w:val="Hyperlink"/>
            <w:lang w:val="en-US"/>
          </w:rPr>
          <w:t>https://doi.org/10.48550/arXiv.2606.24783</w:t>
        </w:r>
      </w:hyperlink>
    </w:p>
    <w:p w14:paraId="1EAC2D2F" w14:textId="77777777" w:rsidR="004411AD" w:rsidRPr="00951DBC" w:rsidRDefault="004411AD" w:rsidP="004411AD">
      <w:pPr>
        <w:ind w:hanging="720"/>
        <w:rPr>
          <w:lang w:val="en-US"/>
        </w:rPr>
      </w:pPr>
      <w:proofErr w:type="spellStart"/>
      <w:r w:rsidRPr="00951DBC">
        <w:rPr>
          <w:lang w:val="en-US"/>
        </w:rPr>
        <w:t>Weke</w:t>
      </w:r>
      <w:proofErr w:type="spellEnd"/>
      <w:r w:rsidRPr="00951DBC">
        <w:rPr>
          <w:lang w:val="en-US"/>
        </w:rPr>
        <w:t xml:space="preserve">, B. and </w:t>
      </w:r>
      <w:proofErr w:type="spellStart"/>
      <w:r w:rsidRPr="00951DBC">
        <w:rPr>
          <w:lang w:val="en-US"/>
        </w:rPr>
        <w:t>Owoade</w:t>
      </w:r>
      <w:proofErr w:type="spellEnd"/>
      <w:r w:rsidRPr="00951DBC">
        <w:rPr>
          <w:lang w:val="en-US"/>
        </w:rPr>
        <w:t xml:space="preserve">, T. (2022) ‘Assessing the impact of Generation Z’s digital marketing methods on the current UK economy: Consumer’s purchase intention as a case study’. Available at: </w:t>
      </w:r>
      <w:hyperlink r:id="rId104" w:history="1">
        <w:r w:rsidRPr="00951DBC">
          <w:rPr>
            <w:rStyle w:val="Hyperlink"/>
            <w:lang w:val="en-US"/>
          </w:rPr>
          <w:t>https://doi.org/10.31234/osf.io/jh9n3</w:t>
        </w:r>
      </w:hyperlink>
    </w:p>
    <w:p w14:paraId="4E4E2796" w14:textId="77777777" w:rsidR="004411AD" w:rsidRPr="00F35270" w:rsidRDefault="004411AD" w:rsidP="004411AD">
      <w:pPr>
        <w:ind w:hanging="720"/>
        <w:rPr>
          <w:lang w:val="en-US"/>
        </w:rPr>
      </w:pPr>
      <w:r w:rsidRPr="00F35270">
        <w:rPr>
          <w:lang w:val="en-US"/>
        </w:rPr>
        <w:t xml:space="preserve">White, T.B., </w:t>
      </w:r>
      <w:proofErr w:type="spellStart"/>
      <w:r w:rsidRPr="00F35270">
        <w:rPr>
          <w:lang w:val="en-US"/>
        </w:rPr>
        <w:t>Zahay</w:t>
      </w:r>
      <w:proofErr w:type="spellEnd"/>
      <w:r w:rsidRPr="00F35270">
        <w:rPr>
          <w:lang w:val="en-US"/>
        </w:rPr>
        <w:t xml:space="preserve">, D.L., </w:t>
      </w:r>
      <w:proofErr w:type="spellStart"/>
      <w:r w:rsidRPr="00F35270">
        <w:rPr>
          <w:lang w:val="en-US"/>
        </w:rPr>
        <w:t>Thorbjørnsen</w:t>
      </w:r>
      <w:proofErr w:type="spellEnd"/>
      <w:r w:rsidRPr="00F35270">
        <w:rPr>
          <w:lang w:val="en-US"/>
        </w:rPr>
        <w:t xml:space="preserve">, H. and </w:t>
      </w:r>
      <w:proofErr w:type="spellStart"/>
      <w:r w:rsidRPr="00F35270">
        <w:rPr>
          <w:lang w:val="en-US"/>
        </w:rPr>
        <w:t>Shavitt</w:t>
      </w:r>
      <w:proofErr w:type="spellEnd"/>
      <w:r w:rsidRPr="00F35270">
        <w:rPr>
          <w:lang w:val="en-US"/>
        </w:rPr>
        <w:t xml:space="preserve">, S. (2008) ‘Getting too personal: Reactance to highly personalized email solicitations’, </w:t>
      </w:r>
      <w:r w:rsidRPr="00F35270">
        <w:rPr>
          <w:i/>
          <w:iCs/>
          <w:lang w:val="en-US"/>
        </w:rPr>
        <w:t>Marketing Letters</w:t>
      </w:r>
      <w:r w:rsidRPr="00F35270">
        <w:rPr>
          <w:lang w:val="en-US"/>
        </w:rPr>
        <w:t xml:space="preserve">, 19(1), pp. 39–50. Available at: </w:t>
      </w:r>
      <w:hyperlink r:id="rId105" w:history="1">
        <w:r w:rsidRPr="00F35270">
          <w:rPr>
            <w:rStyle w:val="Hyperlink"/>
            <w:lang w:val="en-US"/>
          </w:rPr>
          <w:t>https://doi.org/10.1007/s11002-007-9026-5</w:t>
        </w:r>
      </w:hyperlink>
      <w:r w:rsidRPr="00F35270">
        <w:rPr>
          <w:lang w:val="en-US"/>
        </w:rPr>
        <w:t xml:space="preserve"> (Accessed: 18 September 2026).</w:t>
      </w:r>
    </w:p>
    <w:p w14:paraId="27517238" w14:textId="77777777" w:rsidR="004411AD" w:rsidRPr="005A5C3D" w:rsidRDefault="004411AD" w:rsidP="004411AD">
      <w:pPr>
        <w:ind w:hanging="720"/>
        <w:rPr>
          <w:lang w:val="en-US"/>
        </w:rPr>
      </w:pPr>
      <w:r w:rsidRPr="0098393F">
        <w:rPr>
          <w:lang w:val="en-US"/>
        </w:rPr>
        <w:t xml:space="preserve">Wiese, M. (2021) ‘Shopping on social networks: Is this the storefront of the future’, </w:t>
      </w:r>
      <w:r w:rsidRPr="0098393F">
        <w:rPr>
          <w:i/>
          <w:iCs/>
          <w:lang w:val="en-US"/>
        </w:rPr>
        <w:t>International Journal of Business Information Systems</w:t>
      </w:r>
      <w:r w:rsidRPr="0098393F">
        <w:rPr>
          <w:lang w:val="en-US"/>
        </w:rPr>
        <w:t xml:space="preserve">, 36(3), p. 303. Available at: </w:t>
      </w:r>
      <w:hyperlink r:id="rId106" w:history="1">
        <w:r w:rsidRPr="0098393F">
          <w:rPr>
            <w:rStyle w:val="Hyperlink"/>
            <w:lang w:val="en-US"/>
          </w:rPr>
          <w:t>https://doi.org/10.1504/IJBIS.2021.113280</w:t>
        </w:r>
      </w:hyperlink>
    </w:p>
    <w:p w14:paraId="7A97A82E" w14:textId="77777777" w:rsidR="004411AD" w:rsidRPr="004779FD" w:rsidRDefault="004411AD" w:rsidP="004411AD">
      <w:pPr>
        <w:ind w:hanging="720"/>
        <w:rPr>
          <w:lang w:val="en-US"/>
        </w:rPr>
      </w:pPr>
      <w:r w:rsidRPr="004779FD">
        <w:rPr>
          <w:lang w:val="en-US"/>
        </w:rPr>
        <w:lastRenderedPageBreak/>
        <w:t xml:space="preserve">Xu, J. (2025) ‘Exploring purchase behavior in tourism e-commerce live streaming: An extended UTAUT2 model with technology readiness as a moderator’, </w:t>
      </w:r>
      <w:r w:rsidRPr="004779FD">
        <w:rPr>
          <w:i/>
          <w:iCs/>
          <w:lang w:val="en-US"/>
        </w:rPr>
        <w:t>SAGE Open</w:t>
      </w:r>
      <w:r w:rsidRPr="004779FD">
        <w:rPr>
          <w:lang w:val="en-US"/>
        </w:rPr>
        <w:t xml:space="preserve">, 15(4). Available at: </w:t>
      </w:r>
      <w:hyperlink r:id="rId107" w:history="1">
        <w:r w:rsidRPr="004779FD">
          <w:rPr>
            <w:rStyle w:val="Hyperlink"/>
            <w:lang w:val="en-US"/>
          </w:rPr>
          <w:t>https://doi.org/10.1177/21582440251406538</w:t>
        </w:r>
      </w:hyperlink>
    </w:p>
    <w:p w14:paraId="271BE4BF" w14:textId="77777777" w:rsidR="004411AD" w:rsidRPr="008E0E84" w:rsidRDefault="004411AD" w:rsidP="004411AD">
      <w:pPr>
        <w:ind w:hanging="720"/>
        <w:rPr>
          <w:lang w:val="en-US"/>
        </w:rPr>
      </w:pPr>
      <w:proofErr w:type="spellStart"/>
      <w:r w:rsidRPr="004779FD">
        <w:rPr>
          <w:lang w:val="en-US"/>
        </w:rPr>
        <w:t>Yagmurdur</w:t>
      </w:r>
      <w:proofErr w:type="spellEnd"/>
      <w:r w:rsidRPr="004779FD">
        <w:rPr>
          <w:lang w:val="en-US"/>
        </w:rPr>
        <w:t xml:space="preserve">, G., Meng, Y. and </w:t>
      </w:r>
      <w:proofErr w:type="spellStart"/>
      <w:r w:rsidRPr="004779FD">
        <w:rPr>
          <w:lang w:val="en-US"/>
        </w:rPr>
        <w:t>Gayaker</w:t>
      </w:r>
      <w:proofErr w:type="spellEnd"/>
      <w:r w:rsidRPr="004779FD">
        <w:rPr>
          <w:lang w:val="en-US"/>
        </w:rPr>
        <w:t xml:space="preserve">, S. (2026) ‘The role of algorithmic anthropomorphism, transparency, and fairness in shaping consumer purchase intentions in e-commerce: Evidence from Türkiye’, </w:t>
      </w:r>
      <w:r w:rsidRPr="004779FD">
        <w:rPr>
          <w:i/>
          <w:iCs/>
          <w:lang w:val="en-US"/>
        </w:rPr>
        <w:t>Journal of Theoretical and Applied Electronic Commerce Research</w:t>
      </w:r>
      <w:r w:rsidRPr="004779FD">
        <w:rPr>
          <w:lang w:val="en-US"/>
        </w:rPr>
        <w:t xml:space="preserve">, 21(5), 159. Available at: </w:t>
      </w:r>
      <w:hyperlink r:id="rId108" w:history="1">
        <w:r w:rsidRPr="004779FD">
          <w:rPr>
            <w:rStyle w:val="Hyperlink"/>
            <w:lang w:val="en-US"/>
          </w:rPr>
          <w:t>https://doi.org/10.3390/jtaer21050159</w:t>
        </w:r>
      </w:hyperlink>
    </w:p>
    <w:p w14:paraId="74234CEC" w14:textId="77777777" w:rsidR="004411AD" w:rsidRPr="00F35270" w:rsidRDefault="004411AD" w:rsidP="004411AD">
      <w:pPr>
        <w:ind w:hanging="720"/>
        <w:rPr>
          <w:lang w:val="en-US"/>
        </w:rPr>
      </w:pPr>
      <w:r w:rsidRPr="00F35270">
        <w:rPr>
          <w:lang w:val="en-US"/>
        </w:rPr>
        <w:t xml:space="preserve">Yin, R.K. (2018) </w:t>
      </w:r>
      <w:r w:rsidRPr="00F35270">
        <w:rPr>
          <w:i/>
          <w:iCs/>
          <w:lang w:val="en-US"/>
        </w:rPr>
        <w:t>Case study research and applications: Design and methods</w:t>
      </w:r>
      <w:r w:rsidRPr="00F35270">
        <w:rPr>
          <w:lang w:val="en-US"/>
        </w:rPr>
        <w:t xml:space="preserve">. 6th </w:t>
      </w:r>
      <w:proofErr w:type="spellStart"/>
      <w:r w:rsidRPr="00F35270">
        <w:rPr>
          <w:lang w:val="en-US"/>
        </w:rPr>
        <w:t>edn</w:t>
      </w:r>
      <w:proofErr w:type="spellEnd"/>
      <w:r w:rsidRPr="00F35270">
        <w:rPr>
          <w:lang w:val="en-US"/>
        </w:rPr>
        <w:t>. Thousand Oaks, CA: SAGE.</w:t>
      </w:r>
    </w:p>
    <w:p w14:paraId="094AFC43" w14:textId="77777777" w:rsidR="004411AD" w:rsidRPr="004779FD" w:rsidRDefault="004411AD" w:rsidP="004411AD">
      <w:pPr>
        <w:ind w:hanging="720"/>
        <w:rPr>
          <w:lang w:val="en-US"/>
        </w:rPr>
      </w:pPr>
      <w:r w:rsidRPr="00EE41B4">
        <w:rPr>
          <w:lang w:val="en-US"/>
        </w:rPr>
        <w:t xml:space="preserve">Zhang, Y. and Liu, C. (2026) ‘AI-driven consumer research in fashion: A systematic and bibliometric review (2022–2025) and future research agenda’, </w:t>
      </w:r>
      <w:r w:rsidRPr="00EE41B4">
        <w:rPr>
          <w:i/>
          <w:iCs/>
          <w:lang w:val="en-US"/>
        </w:rPr>
        <w:t>Journal of Theoretical and Applied Electronic Commerce Research</w:t>
      </w:r>
      <w:r w:rsidRPr="00EE41B4">
        <w:rPr>
          <w:lang w:val="en-US"/>
        </w:rPr>
        <w:t xml:space="preserve">, 21(3), 74. Available at: </w:t>
      </w:r>
      <w:hyperlink r:id="rId109" w:history="1">
        <w:r w:rsidRPr="00EE41B4">
          <w:rPr>
            <w:rStyle w:val="Hyperlink"/>
            <w:lang w:val="en-US"/>
          </w:rPr>
          <w:t>https://doi.org/10.3390/jtaer21030074</w:t>
        </w:r>
      </w:hyperlink>
    </w:p>
    <w:p w14:paraId="1CBC5A01" w14:textId="77777777" w:rsidR="004411AD" w:rsidRPr="005A5C3D" w:rsidRDefault="004411AD" w:rsidP="004411AD">
      <w:pPr>
        <w:ind w:hanging="720"/>
        <w:rPr>
          <w:lang w:val="en-US"/>
        </w:rPr>
      </w:pPr>
      <w:r w:rsidRPr="005A5C3D">
        <w:rPr>
          <w:lang w:val="en-US"/>
        </w:rPr>
        <w:t xml:space="preserve">Zhou, J., Chen, F., Berry, A., Zhang, S. and Savage, S. (2020) ‘A survey on ethical principles of AI and implementations’, pp. 3010–3017. Available at: </w:t>
      </w:r>
      <w:hyperlink r:id="rId110" w:history="1">
        <w:r w:rsidRPr="005A5C3D">
          <w:rPr>
            <w:rStyle w:val="Hyperlink"/>
            <w:lang w:val="en-US"/>
          </w:rPr>
          <w:t>https://doi.org/10.1109/SSCI47803.2020.9308437</w:t>
        </w:r>
      </w:hyperlink>
    </w:p>
    <w:p w14:paraId="00D58CAB" w14:textId="77777777" w:rsidR="004411AD" w:rsidRDefault="004411AD" w:rsidP="004411AD">
      <w:pPr>
        <w:ind w:hanging="720"/>
        <w:rPr>
          <w:rStyle w:val="Hyperlink"/>
          <w:lang w:val="en-US"/>
        </w:rPr>
      </w:pPr>
      <w:proofErr w:type="spellStart"/>
      <w:r w:rsidRPr="00951DBC">
        <w:rPr>
          <w:lang w:val="en-US"/>
        </w:rPr>
        <w:t>Zohora</w:t>
      </w:r>
      <w:proofErr w:type="spellEnd"/>
      <w:r w:rsidRPr="00951DBC">
        <w:rPr>
          <w:lang w:val="en-US"/>
        </w:rPr>
        <w:t xml:space="preserve">, F.-T. and Shabnam, R. (2024) ‘Digital marketing in Bangladesh during the COVID-19’, </w:t>
      </w:r>
      <w:r w:rsidRPr="00951DBC">
        <w:rPr>
          <w:i/>
          <w:iCs/>
          <w:lang w:val="en-US"/>
        </w:rPr>
        <w:t>International Journal of Science and Business</w:t>
      </w:r>
      <w:r w:rsidRPr="00951DBC">
        <w:rPr>
          <w:lang w:val="en-US"/>
        </w:rPr>
        <w:t xml:space="preserve">, 37(1), pp. 17–31. Available at: </w:t>
      </w:r>
      <w:hyperlink r:id="rId111" w:history="1">
        <w:r w:rsidRPr="00951DBC">
          <w:rPr>
            <w:rStyle w:val="Hyperlink"/>
            <w:lang w:val="en-US"/>
          </w:rPr>
          <w:t>https://doi.org/10.58970/ijsb.2382</w:t>
        </w:r>
      </w:hyperlink>
    </w:p>
    <w:p w14:paraId="41BF7394" w14:textId="77777777" w:rsidR="003E587B" w:rsidRDefault="003E587B" w:rsidP="004411AD">
      <w:pPr>
        <w:ind w:hanging="720"/>
        <w:rPr>
          <w:rStyle w:val="Hyperlink"/>
          <w:lang w:val="en-US"/>
        </w:rPr>
      </w:pPr>
    </w:p>
    <w:p w14:paraId="6EE918ED" w14:textId="77777777" w:rsidR="003E587B" w:rsidRDefault="003E587B" w:rsidP="004411AD">
      <w:pPr>
        <w:ind w:hanging="720"/>
        <w:rPr>
          <w:rStyle w:val="Hyperlink"/>
          <w:lang w:val="en-US"/>
        </w:rPr>
      </w:pPr>
    </w:p>
    <w:p w14:paraId="3FFE4AE5" w14:textId="77777777" w:rsidR="003E587B" w:rsidRDefault="003E587B" w:rsidP="004411AD">
      <w:pPr>
        <w:ind w:hanging="720"/>
        <w:rPr>
          <w:rStyle w:val="Hyperlink"/>
          <w:lang w:val="en-US"/>
        </w:rPr>
      </w:pPr>
    </w:p>
    <w:p w14:paraId="2F1BA3B7" w14:textId="77777777" w:rsidR="003E587B" w:rsidRDefault="003E587B" w:rsidP="004411AD">
      <w:pPr>
        <w:ind w:hanging="720"/>
        <w:rPr>
          <w:rStyle w:val="Hyperlink"/>
          <w:lang w:val="en-US"/>
        </w:rPr>
      </w:pPr>
    </w:p>
    <w:p w14:paraId="714E654F" w14:textId="77777777" w:rsidR="003E587B" w:rsidRDefault="003E587B" w:rsidP="004411AD">
      <w:pPr>
        <w:ind w:hanging="720"/>
        <w:rPr>
          <w:rStyle w:val="Hyperlink"/>
          <w:lang w:val="en-US"/>
        </w:rPr>
      </w:pPr>
    </w:p>
    <w:p w14:paraId="50EA2AC6" w14:textId="77777777" w:rsidR="003E587B" w:rsidRDefault="003E587B" w:rsidP="004411AD">
      <w:pPr>
        <w:ind w:hanging="720"/>
        <w:rPr>
          <w:rStyle w:val="Hyperlink"/>
          <w:lang w:val="en-US"/>
        </w:rPr>
      </w:pPr>
    </w:p>
    <w:p w14:paraId="08F83994" w14:textId="77777777" w:rsidR="003E587B" w:rsidRDefault="003E587B" w:rsidP="004411AD">
      <w:pPr>
        <w:ind w:hanging="720"/>
        <w:rPr>
          <w:rStyle w:val="Hyperlink"/>
          <w:lang w:val="en-US"/>
        </w:rPr>
      </w:pPr>
    </w:p>
    <w:p w14:paraId="76EE0808" w14:textId="77777777" w:rsidR="003E587B" w:rsidRDefault="003E587B" w:rsidP="004411AD">
      <w:pPr>
        <w:ind w:hanging="720"/>
        <w:rPr>
          <w:rStyle w:val="Hyperlink"/>
          <w:lang w:val="en-US"/>
        </w:rPr>
      </w:pPr>
    </w:p>
    <w:p w14:paraId="1C9E1544" w14:textId="77777777" w:rsidR="003E587B" w:rsidRDefault="003E587B" w:rsidP="004411AD">
      <w:pPr>
        <w:ind w:hanging="720"/>
        <w:rPr>
          <w:rStyle w:val="Hyperlink"/>
          <w:lang w:val="en-US"/>
        </w:rPr>
      </w:pPr>
    </w:p>
    <w:p w14:paraId="35907132" w14:textId="77777777" w:rsidR="003E587B" w:rsidRDefault="003E587B" w:rsidP="004411AD">
      <w:pPr>
        <w:ind w:hanging="720"/>
        <w:rPr>
          <w:rStyle w:val="Hyperlink"/>
          <w:lang w:val="en-US"/>
        </w:rPr>
      </w:pPr>
    </w:p>
    <w:p w14:paraId="2E8EE635" w14:textId="27421DC1" w:rsidR="003E587B" w:rsidRDefault="003E587B" w:rsidP="003E587B">
      <w:pPr>
        <w:pStyle w:val="Heading1"/>
        <w:rPr>
          <w:rStyle w:val="Hyperlink"/>
          <w:lang w:val="en-US"/>
        </w:rPr>
      </w:pPr>
      <w:r>
        <w:rPr>
          <w:rStyle w:val="Hyperlink"/>
          <w:lang w:val="en-US"/>
        </w:rPr>
        <w:lastRenderedPageBreak/>
        <w:t xml:space="preserve">Appendix </w:t>
      </w:r>
    </w:p>
    <w:p w14:paraId="75FC1528" w14:textId="774B623B" w:rsidR="003E587B" w:rsidRDefault="003E587B" w:rsidP="003E587B">
      <w:pPr>
        <w:pStyle w:val="Heading2"/>
        <w:rPr>
          <w:lang w:val="en-US"/>
        </w:rPr>
      </w:pPr>
      <w:r>
        <w:rPr>
          <w:lang w:val="en-US"/>
        </w:rPr>
        <w:t>Supervisor Meeting Log</w:t>
      </w:r>
    </w:p>
    <w:p w14:paraId="6F2EDAAC" w14:textId="77777777" w:rsidR="003E587B" w:rsidRDefault="003E587B" w:rsidP="003E587B">
      <w:pPr>
        <w:rPr>
          <w:lang w:val="en-US"/>
        </w:rPr>
      </w:pPr>
    </w:p>
    <w:p w14:paraId="6288599D" w14:textId="77777777" w:rsidR="00827F3A" w:rsidRDefault="00827F3A" w:rsidP="003E587B">
      <w:pPr>
        <w:rPr>
          <w:lang w:val="en-US"/>
        </w:rPr>
      </w:pPr>
    </w:p>
    <w:p w14:paraId="4F19D97F" w14:textId="77777777" w:rsidR="00827F3A" w:rsidRDefault="00827F3A" w:rsidP="003E587B">
      <w:pPr>
        <w:rPr>
          <w:lang w:val="en-US"/>
        </w:rPr>
      </w:pPr>
    </w:p>
    <w:p w14:paraId="7D87B889" w14:textId="77777777" w:rsidR="00827F3A" w:rsidRDefault="00827F3A" w:rsidP="003E587B">
      <w:pPr>
        <w:rPr>
          <w:lang w:val="en-US"/>
        </w:rPr>
      </w:pPr>
    </w:p>
    <w:p w14:paraId="7B0B229D" w14:textId="77777777" w:rsidR="00827F3A" w:rsidRDefault="00827F3A" w:rsidP="003E587B">
      <w:pPr>
        <w:rPr>
          <w:lang w:val="en-US"/>
        </w:rPr>
      </w:pPr>
    </w:p>
    <w:p w14:paraId="155C5190" w14:textId="77777777" w:rsidR="00827F3A" w:rsidRDefault="00827F3A" w:rsidP="003E587B">
      <w:pPr>
        <w:rPr>
          <w:lang w:val="en-US"/>
        </w:rPr>
      </w:pPr>
    </w:p>
    <w:tbl>
      <w:tblPr>
        <w:tblStyle w:val="GridTable1Light"/>
        <w:tblW w:w="0" w:type="auto"/>
        <w:tblLook w:val="04A0" w:firstRow="1" w:lastRow="0" w:firstColumn="1" w:lastColumn="0" w:noHBand="0" w:noVBand="1"/>
      </w:tblPr>
      <w:tblGrid>
        <w:gridCol w:w="1596"/>
        <w:gridCol w:w="1469"/>
        <w:gridCol w:w="2136"/>
        <w:gridCol w:w="1759"/>
        <w:gridCol w:w="2056"/>
      </w:tblGrid>
      <w:tr w:rsidR="006F65B8" w:rsidRPr="006F65B8" w14:paraId="08EB604D" w14:textId="77777777" w:rsidTr="006F65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290F576" w14:textId="77777777" w:rsidR="006F65B8" w:rsidRPr="006F65B8" w:rsidRDefault="006F65B8" w:rsidP="005E5278">
            <w:pPr>
              <w:rPr>
                <w:lang w:val="en-US"/>
              </w:rPr>
            </w:pPr>
            <w:r w:rsidRPr="006F65B8">
              <w:rPr>
                <w:lang w:val="en-US"/>
              </w:rPr>
              <w:t>Meeting</w:t>
            </w:r>
          </w:p>
        </w:tc>
        <w:tc>
          <w:tcPr>
            <w:tcW w:w="1803" w:type="dxa"/>
          </w:tcPr>
          <w:p w14:paraId="0E256405" w14:textId="77777777" w:rsidR="006F65B8" w:rsidRPr="006F65B8" w:rsidRDefault="006F65B8" w:rsidP="005E5278">
            <w:pPr>
              <w:cnfStyle w:val="100000000000" w:firstRow="1" w:lastRow="0" w:firstColumn="0" w:lastColumn="0" w:oddVBand="0" w:evenVBand="0" w:oddHBand="0" w:evenHBand="0" w:firstRowFirstColumn="0" w:firstRowLastColumn="0" w:lastRowFirstColumn="0" w:lastRowLastColumn="0"/>
              <w:rPr>
                <w:lang w:val="en-US"/>
              </w:rPr>
            </w:pPr>
            <w:r w:rsidRPr="006F65B8">
              <w:rPr>
                <w:lang w:val="en-US"/>
              </w:rPr>
              <w:t>Date</w:t>
            </w:r>
          </w:p>
        </w:tc>
        <w:tc>
          <w:tcPr>
            <w:tcW w:w="1803" w:type="dxa"/>
          </w:tcPr>
          <w:p w14:paraId="4B7AD77B" w14:textId="77777777" w:rsidR="006F65B8" w:rsidRPr="006F65B8" w:rsidRDefault="006F65B8" w:rsidP="005E5278">
            <w:pPr>
              <w:cnfStyle w:val="100000000000" w:firstRow="1" w:lastRow="0" w:firstColumn="0" w:lastColumn="0" w:oddVBand="0" w:evenVBand="0" w:oddHBand="0" w:evenHBand="0" w:firstRowFirstColumn="0" w:firstRowLastColumn="0" w:lastRowFirstColumn="0" w:lastRowLastColumn="0"/>
              <w:rPr>
                <w:lang w:val="en-US"/>
              </w:rPr>
            </w:pPr>
            <w:r w:rsidRPr="006F65B8">
              <w:rPr>
                <w:lang w:val="en-US"/>
              </w:rPr>
              <w:t>Progress discussed</w:t>
            </w:r>
          </w:p>
        </w:tc>
        <w:tc>
          <w:tcPr>
            <w:tcW w:w="1803" w:type="dxa"/>
          </w:tcPr>
          <w:p w14:paraId="42A954FD" w14:textId="77777777" w:rsidR="006F65B8" w:rsidRPr="006F65B8" w:rsidRDefault="006F65B8" w:rsidP="005E5278">
            <w:pPr>
              <w:cnfStyle w:val="100000000000" w:firstRow="1" w:lastRow="0" w:firstColumn="0" w:lastColumn="0" w:oddVBand="0" w:evenVBand="0" w:oddHBand="0" w:evenHBand="0" w:firstRowFirstColumn="0" w:firstRowLastColumn="0" w:lastRowFirstColumn="0" w:lastRowLastColumn="0"/>
              <w:rPr>
                <w:lang w:val="en-US"/>
              </w:rPr>
            </w:pPr>
            <w:r w:rsidRPr="006F65B8">
              <w:rPr>
                <w:lang w:val="en-US"/>
              </w:rPr>
              <w:t>Supervisor feedback and guidance</w:t>
            </w:r>
          </w:p>
        </w:tc>
        <w:tc>
          <w:tcPr>
            <w:tcW w:w="1804" w:type="dxa"/>
          </w:tcPr>
          <w:p w14:paraId="752E3670" w14:textId="77777777" w:rsidR="006F65B8" w:rsidRPr="006F65B8" w:rsidRDefault="006F65B8" w:rsidP="005E5278">
            <w:pPr>
              <w:cnfStyle w:val="100000000000" w:firstRow="1" w:lastRow="0" w:firstColumn="0" w:lastColumn="0" w:oddVBand="0" w:evenVBand="0" w:oddHBand="0" w:evenHBand="0" w:firstRowFirstColumn="0" w:firstRowLastColumn="0" w:lastRowFirstColumn="0" w:lastRowLastColumn="0"/>
              <w:rPr>
                <w:lang w:val="en-US"/>
              </w:rPr>
            </w:pPr>
            <w:r w:rsidRPr="006F65B8">
              <w:rPr>
                <w:lang w:val="en-US"/>
              </w:rPr>
              <w:t>Actions agreed for the next meeting</w:t>
            </w:r>
          </w:p>
        </w:tc>
      </w:tr>
      <w:tr w:rsidR="006F65B8" w:rsidRPr="006F65B8" w14:paraId="5A67F3B7" w14:textId="77777777" w:rsidTr="006F65B8">
        <w:tc>
          <w:tcPr>
            <w:cnfStyle w:val="001000000000" w:firstRow="0" w:lastRow="0" w:firstColumn="1" w:lastColumn="0" w:oddVBand="0" w:evenVBand="0" w:oddHBand="0" w:evenHBand="0" w:firstRowFirstColumn="0" w:firstRowLastColumn="0" w:lastRowFirstColumn="0" w:lastRowLastColumn="0"/>
            <w:tcW w:w="1803" w:type="dxa"/>
          </w:tcPr>
          <w:p w14:paraId="48DA15F5" w14:textId="77777777" w:rsidR="006F65B8" w:rsidRPr="006F65B8" w:rsidRDefault="006F65B8" w:rsidP="005E5278">
            <w:pPr>
              <w:rPr>
                <w:lang w:val="en-US"/>
              </w:rPr>
            </w:pPr>
            <w:r w:rsidRPr="006F65B8">
              <w:rPr>
                <w:lang w:val="en-US"/>
              </w:rPr>
              <w:t>Preliminary meeting</w:t>
            </w:r>
          </w:p>
        </w:tc>
        <w:tc>
          <w:tcPr>
            <w:tcW w:w="1803" w:type="dxa"/>
          </w:tcPr>
          <w:p w14:paraId="71892361"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12 June 2026</w:t>
            </w:r>
          </w:p>
        </w:tc>
        <w:tc>
          <w:tcPr>
            <w:tcW w:w="1803" w:type="dxa"/>
          </w:tcPr>
          <w:p w14:paraId="351F361A"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 xml:space="preserve">The dissertation requirements, proposed research area and initial topic were discussed. The proposed study concerned AI-powered </w:t>
            </w:r>
            <w:proofErr w:type="spellStart"/>
            <w:r w:rsidRPr="006F65B8">
              <w:rPr>
                <w:lang w:val="en-US"/>
              </w:rPr>
              <w:t>personalised</w:t>
            </w:r>
            <w:proofErr w:type="spellEnd"/>
            <w:r w:rsidRPr="006F65B8">
              <w:rPr>
                <w:lang w:val="en-US"/>
              </w:rPr>
              <w:t xml:space="preserve"> marketing, Generation Z and online purchase intention in Pakistan.</w:t>
            </w:r>
          </w:p>
        </w:tc>
        <w:tc>
          <w:tcPr>
            <w:tcW w:w="1803" w:type="dxa"/>
          </w:tcPr>
          <w:p w14:paraId="096B52A6"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The supervisor advised the student to maintain a clear business and management focus, narrow the study to Pakistan and establish the academic and practical importance of the topic. The student was asked to begin developing Chapters 1, 2 and 3.</w:t>
            </w:r>
          </w:p>
        </w:tc>
        <w:tc>
          <w:tcPr>
            <w:tcW w:w="1804" w:type="dxa"/>
          </w:tcPr>
          <w:p w14:paraId="754E5D8D"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proofErr w:type="spellStart"/>
            <w:r w:rsidRPr="006F65B8">
              <w:rPr>
                <w:lang w:val="en-US"/>
              </w:rPr>
              <w:t>Finalise</w:t>
            </w:r>
            <w:proofErr w:type="spellEnd"/>
            <w:r w:rsidRPr="006F65B8">
              <w:rPr>
                <w:lang w:val="en-US"/>
              </w:rPr>
              <w:t xml:space="preserve"> the dissertation title; prepare the research background, rationale, aim, objectives and research questions; and begin identifying relevant academic literature.</w:t>
            </w:r>
          </w:p>
        </w:tc>
      </w:tr>
      <w:tr w:rsidR="006F65B8" w:rsidRPr="006F65B8" w14:paraId="69CC3CD6" w14:textId="77777777" w:rsidTr="006F65B8">
        <w:tc>
          <w:tcPr>
            <w:cnfStyle w:val="001000000000" w:firstRow="0" w:lastRow="0" w:firstColumn="1" w:lastColumn="0" w:oddVBand="0" w:evenVBand="0" w:oddHBand="0" w:evenHBand="0" w:firstRowFirstColumn="0" w:firstRowLastColumn="0" w:lastRowFirstColumn="0" w:lastRowLastColumn="0"/>
            <w:tcW w:w="1803" w:type="dxa"/>
          </w:tcPr>
          <w:p w14:paraId="60FD994E" w14:textId="77777777" w:rsidR="006F65B8" w:rsidRPr="006F65B8" w:rsidRDefault="006F65B8" w:rsidP="005E5278">
            <w:pPr>
              <w:rPr>
                <w:lang w:val="en-US"/>
              </w:rPr>
            </w:pPr>
            <w:r w:rsidRPr="006F65B8">
              <w:rPr>
                <w:lang w:val="en-US"/>
              </w:rPr>
              <w:lastRenderedPageBreak/>
              <w:t>Meeting 1</w:t>
            </w:r>
          </w:p>
        </w:tc>
        <w:tc>
          <w:tcPr>
            <w:tcW w:w="1803" w:type="dxa"/>
          </w:tcPr>
          <w:p w14:paraId="7BEF3FC4"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25 June 2026</w:t>
            </w:r>
          </w:p>
        </w:tc>
        <w:tc>
          <w:tcPr>
            <w:tcW w:w="1803" w:type="dxa"/>
          </w:tcPr>
          <w:p w14:paraId="246E3AC4"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The initial drafts of Chapters 1, 2 and 3 were presented. Chapter 1 introduced the topic and research problem, Chapter 2 reviewed preliminary literature, and Chapter 3 outlined the proposed methodology.</w:t>
            </w:r>
          </w:p>
        </w:tc>
        <w:tc>
          <w:tcPr>
            <w:tcW w:w="1803" w:type="dxa"/>
          </w:tcPr>
          <w:p w14:paraId="33D12EB8"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 xml:space="preserve">The supervisor advised that the research aim, objectives and questions required stronger alignment. The research gap needed to distinguish AI-enabled </w:t>
            </w:r>
            <w:proofErr w:type="spellStart"/>
            <w:r w:rsidRPr="006F65B8">
              <w:rPr>
                <w:lang w:val="en-US"/>
              </w:rPr>
              <w:t>personalisation</w:t>
            </w:r>
            <w:proofErr w:type="spellEnd"/>
            <w:r w:rsidRPr="006F65B8">
              <w:rPr>
                <w:lang w:val="en-US"/>
              </w:rPr>
              <w:t xml:space="preserve"> from conventional digital targeting. Chapter 2 also required a more critical comparison of supporting and conflicting studies.</w:t>
            </w:r>
          </w:p>
        </w:tc>
        <w:tc>
          <w:tcPr>
            <w:tcW w:w="1804" w:type="dxa"/>
          </w:tcPr>
          <w:p w14:paraId="7AFA278D"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 xml:space="preserve">Revise Chapter 1; clarify the research gap; align the aim, objectives and questions; and </w:t>
            </w:r>
            <w:proofErr w:type="spellStart"/>
            <w:r w:rsidRPr="006F65B8">
              <w:rPr>
                <w:lang w:val="en-US"/>
              </w:rPr>
              <w:t>reorganise</w:t>
            </w:r>
            <w:proofErr w:type="spellEnd"/>
            <w:r w:rsidRPr="006F65B8">
              <w:rPr>
                <w:lang w:val="en-US"/>
              </w:rPr>
              <w:t xml:space="preserve"> Chapter 2 around analytical themes rather than individual studies.</w:t>
            </w:r>
          </w:p>
        </w:tc>
      </w:tr>
      <w:tr w:rsidR="006F65B8" w:rsidRPr="006F65B8" w14:paraId="570A31AB" w14:textId="77777777" w:rsidTr="006F65B8">
        <w:tc>
          <w:tcPr>
            <w:cnfStyle w:val="001000000000" w:firstRow="0" w:lastRow="0" w:firstColumn="1" w:lastColumn="0" w:oddVBand="0" w:evenVBand="0" w:oddHBand="0" w:evenHBand="0" w:firstRowFirstColumn="0" w:firstRowLastColumn="0" w:lastRowFirstColumn="0" w:lastRowLastColumn="0"/>
            <w:tcW w:w="1803" w:type="dxa"/>
          </w:tcPr>
          <w:p w14:paraId="5B46DE3E" w14:textId="77777777" w:rsidR="006F65B8" w:rsidRPr="006F65B8" w:rsidRDefault="006F65B8" w:rsidP="005E5278">
            <w:pPr>
              <w:rPr>
                <w:lang w:val="en-US"/>
              </w:rPr>
            </w:pPr>
            <w:r w:rsidRPr="006F65B8">
              <w:rPr>
                <w:lang w:val="en-US"/>
              </w:rPr>
              <w:t>Meeting 2</w:t>
            </w:r>
          </w:p>
        </w:tc>
        <w:tc>
          <w:tcPr>
            <w:tcW w:w="1803" w:type="dxa"/>
          </w:tcPr>
          <w:p w14:paraId="48C8DE12"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9 July 2026</w:t>
            </w:r>
          </w:p>
        </w:tc>
        <w:tc>
          <w:tcPr>
            <w:tcW w:w="1803" w:type="dxa"/>
          </w:tcPr>
          <w:p w14:paraId="5CFC2171"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 xml:space="preserve">The revised introduction and literature review were discussed. The student presented literature concerning </w:t>
            </w:r>
            <w:proofErr w:type="spellStart"/>
            <w:r w:rsidRPr="006F65B8">
              <w:rPr>
                <w:lang w:val="en-US"/>
              </w:rPr>
              <w:t>personalisation</w:t>
            </w:r>
            <w:proofErr w:type="spellEnd"/>
            <w:r w:rsidRPr="006F65B8">
              <w:rPr>
                <w:lang w:val="en-US"/>
              </w:rPr>
              <w:t xml:space="preserve">, purchase intention, </w:t>
            </w:r>
            <w:r w:rsidRPr="006F65B8">
              <w:rPr>
                <w:lang w:val="en-US"/>
              </w:rPr>
              <w:lastRenderedPageBreak/>
              <w:t>trust, privacy and Generation Z.</w:t>
            </w:r>
          </w:p>
        </w:tc>
        <w:tc>
          <w:tcPr>
            <w:tcW w:w="1803" w:type="dxa"/>
          </w:tcPr>
          <w:p w14:paraId="4F9BE223"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lastRenderedPageBreak/>
              <w:t xml:space="preserve">The supervisor recommended using the Stimulus–Organism–Response model as the principal theoretical </w:t>
            </w:r>
            <w:r w:rsidRPr="006F65B8">
              <w:rPr>
                <w:lang w:val="en-US"/>
              </w:rPr>
              <w:lastRenderedPageBreak/>
              <w:t xml:space="preserve">framework, supported by the Technology Acceptance Model and Privacy Calculus Theory. The literature review needed to address both the benefits and risks of AI </w:t>
            </w:r>
            <w:proofErr w:type="spellStart"/>
            <w:r w:rsidRPr="006F65B8">
              <w:rPr>
                <w:lang w:val="en-US"/>
              </w:rPr>
              <w:t>personalisation</w:t>
            </w:r>
            <w:proofErr w:type="spellEnd"/>
            <w:r w:rsidRPr="006F65B8">
              <w:rPr>
                <w:lang w:val="en-US"/>
              </w:rPr>
              <w:t>.</w:t>
            </w:r>
          </w:p>
        </w:tc>
        <w:tc>
          <w:tcPr>
            <w:tcW w:w="1804" w:type="dxa"/>
          </w:tcPr>
          <w:p w14:paraId="2A3F3CBF"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lastRenderedPageBreak/>
              <w:t xml:space="preserve">Develop the integrated theoretical framework; strengthen Pakistan-specific evidence; distinguish purchase intention </w:t>
            </w:r>
            <w:r w:rsidRPr="006F65B8">
              <w:rPr>
                <w:lang w:val="en-US"/>
              </w:rPr>
              <w:lastRenderedPageBreak/>
              <w:t>from actual purchasing; and revise the conceptual framework.</w:t>
            </w:r>
          </w:p>
        </w:tc>
      </w:tr>
      <w:tr w:rsidR="006F65B8" w:rsidRPr="006F65B8" w14:paraId="3712C257" w14:textId="77777777" w:rsidTr="006F65B8">
        <w:tc>
          <w:tcPr>
            <w:cnfStyle w:val="001000000000" w:firstRow="0" w:lastRow="0" w:firstColumn="1" w:lastColumn="0" w:oddVBand="0" w:evenVBand="0" w:oddHBand="0" w:evenHBand="0" w:firstRowFirstColumn="0" w:firstRowLastColumn="0" w:lastRowFirstColumn="0" w:lastRowLastColumn="0"/>
            <w:tcW w:w="1803" w:type="dxa"/>
          </w:tcPr>
          <w:p w14:paraId="3D20557F" w14:textId="77777777" w:rsidR="006F65B8" w:rsidRPr="006F65B8" w:rsidRDefault="006F65B8" w:rsidP="005E5278">
            <w:pPr>
              <w:rPr>
                <w:lang w:val="en-US"/>
              </w:rPr>
            </w:pPr>
            <w:r w:rsidRPr="006F65B8">
              <w:rPr>
                <w:lang w:val="en-US"/>
              </w:rPr>
              <w:lastRenderedPageBreak/>
              <w:t>Meeting 3</w:t>
            </w:r>
          </w:p>
        </w:tc>
        <w:tc>
          <w:tcPr>
            <w:tcW w:w="1803" w:type="dxa"/>
          </w:tcPr>
          <w:p w14:paraId="1C7CC3F4"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16 July 2026</w:t>
            </w:r>
          </w:p>
        </w:tc>
        <w:tc>
          <w:tcPr>
            <w:tcW w:w="1803" w:type="dxa"/>
          </w:tcPr>
          <w:p w14:paraId="797620CF"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The methodology proposed in Chapter 3 was reviewed alongside the research questions and available research resources.</w:t>
            </w:r>
          </w:p>
        </w:tc>
        <w:tc>
          <w:tcPr>
            <w:tcW w:w="1803" w:type="dxa"/>
          </w:tcPr>
          <w:p w14:paraId="43D595BE"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 xml:space="preserve">The supervisor advised changing the methodology to a secondary qualitative design because access to participants, company managers, consumer databases and proprietary algorithms would be difficult. A multiple-case-study strategy </w:t>
            </w:r>
            <w:r w:rsidRPr="006F65B8">
              <w:rPr>
                <w:lang w:val="en-US"/>
              </w:rPr>
              <w:lastRenderedPageBreak/>
              <w:t>using documentary evidence was recommended. Ethical approval was still required despite the absence of primary participants.</w:t>
            </w:r>
          </w:p>
        </w:tc>
        <w:tc>
          <w:tcPr>
            <w:tcW w:w="1804" w:type="dxa"/>
          </w:tcPr>
          <w:p w14:paraId="73DE6D44"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lastRenderedPageBreak/>
              <w:t>Rewrite Chapter 3 using an interpretivist philosophy, abductive approach and secondary qualitative multiple-case design. Develop clear inclusion and exclusion criteria for selecting five companies. Revise the ethics documentation to reflect secondary research.</w:t>
            </w:r>
          </w:p>
        </w:tc>
      </w:tr>
      <w:tr w:rsidR="006F65B8" w:rsidRPr="006F65B8" w14:paraId="17D9F61E" w14:textId="77777777" w:rsidTr="006F65B8">
        <w:tc>
          <w:tcPr>
            <w:cnfStyle w:val="001000000000" w:firstRow="0" w:lastRow="0" w:firstColumn="1" w:lastColumn="0" w:oddVBand="0" w:evenVBand="0" w:oddHBand="0" w:evenHBand="0" w:firstRowFirstColumn="0" w:firstRowLastColumn="0" w:lastRowFirstColumn="0" w:lastRowLastColumn="0"/>
            <w:tcW w:w="1803" w:type="dxa"/>
          </w:tcPr>
          <w:p w14:paraId="65B6482A" w14:textId="77777777" w:rsidR="006F65B8" w:rsidRPr="006F65B8" w:rsidRDefault="006F65B8" w:rsidP="005E5278">
            <w:pPr>
              <w:rPr>
                <w:lang w:val="en-US"/>
              </w:rPr>
            </w:pPr>
            <w:r w:rsidRPr="006F65B8">
              <w:rPr>
                <w:lang w:val="en-US"/>
              </w:rPr>
              <w:t>Meeting 4</w:t>
            </w:r>
          </w:p>
        </w:tc>
        <w:tc>
          <w:tcPr>
            <w:tcW w:w="1803" w:type="dxa"/>
          </w:tcPr>
          <w:p w14:paraId="1CFB54D1"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29 July 2026</w:t>
            </w:r>
          </w:p>
        </w:tc>
        <w:tc>
          <w:tcPr>
            <w:tcW w:w="1803" w:type="dxa"/>
          </w:tcPr>
          <w:p w14:paraId="70F19C6E"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The revised secondary qualitative methodology was presented. Five potential cases—</w:t>
            </w:r>
            <w:proofErr w:type="spellStart"/>
            <w:r w:rsidRPr="006F65B8">
              <w:rPr>
                <w:lang w:val="en-US"/>
              </w:rPr>
              <w:t>Daraz</w:t>
            </w:r>
            <w:proofErr w:type="spellEnd"/>
            <w:r w:rsidRPr="006F65B8">
              <w:rPr>
                <w:lang w:val="en-US"/>
              </w:rPr>
              <w:t xml:space="preserve">, </w:t>
            </w:r>
            <w:proofErr w:type="spellStart"/>
            <w:r w:rsidRPr="006F65B8">
              <w:rPr>
                <w:lang w:val="en-US"/>
              </w:rPr>
              <w:t>foodpanda</w:t>
            </w:r>
            <w:proofErr w:type="spellEnd"/>
            <w:r w:rsidRPr="006F65B8">
              <w:rPr>
                <w:lang w:val="en-US"/>
              </w:rPr>
              <w:t>, TikTok, Instagram/Meta and YouTube/Google—were discussed.</w:t>
            </w:r>
          </w:p>
        </w:tc>
        <w:tc>
          <w:tcPr>
            <w:tcW w:w="1803" w:type="dxa"/>
          </w:tcPr>
          <w:p w14:paraId="000B253F"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 xml:space="preserve">The supervisor confirmed that the cases could provide comparative value across e-commerce, food delivery, social media and video-based product discovery. However, every case needed credible evidence of AI-enabled </w:t>
            </w:r>
            <w:proofErr w:type="spellStart"/>
            <w:r w:rsidRPr="006F65B8">
              <w:rPr>
                <w:lang w:val="en-US"/>
              </w:rPr>
              <w:t>personalisation</w:t>
            </w:r>
            <w:proofErr w:type="spellEnd"/>
            <w:r w:rsidRPr="006F65B8">
              <w:rPr>
                <w:lang w:val="en-US"/>
              </w:rPr>
              <w:t xml:space="preserve"> and direct relevance to the Pakistani market. The </w:t>
            </w:r>
            <w:r w:rsidRPr="006F65B8">
              <w:rPr>
                <w:lang w:val="en-US"/>
              </w:rPr>
              <w:lastRenderedPageBreak/>
              <w:t xml:space="preserve">supervisor </w:t>
            </w:r>
            <w:proofErr w:type="spellStart"/>
            <w:r w:rsidRPr="006F65B8">
              <w:rPr>
                <w:lang w:val="en-US"/>
              </w:rPr>
              <w:t>emphasised</w:t>
            </w:r>
            <w:proofErr w:type="spellEnd"/>
            <w:r w:rsidRPr="006F65B8">
              <w:rPr>
                <w:lang w:val="en-US"/>
              </w:rPr>
              <w:t xml:space="preserve"> analytical rather than statistical </w:t>
            </w:r>
            <w:proofErr w:type="spellStart"/>
            <w:r w:rsidRPr="006F65B8">
              <w:rPr>
                <w:lang w:val="en-US"/>
              </w:rPr>
              <w:t>generalisation</w:t>
            </w:r>
            <w:proofErr w:type="spellEnd"/>
            <w:r w:rsidRPr="006F65B8">
              <w:rPr>
                <w:lang w:val="en-US"/>
              </w:rPr>
              <w:t>.</w:t>
            </w:r>
          </w:p>
        </w:tc>
        <w:tc>
          <w:tcPr>
            <w:tcW w:w="1804" w:type="dxa"/>
          </w:tcPr>
          <w:p w14:paraId="46A089F9"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proofErr w:type="spellStart"/>
            <w:r w:rsidRPr="006F65B8">
              <w:rPr>
                <w:lang w:val="en-US"/>
              </w:rPr>
              <w:lastRenderedPageBreak/>
              <w:t>Finalise</w:t>
            </w:r>
            <w:proofErr w:type="spellEnd"/>
            <w:r w:rsidRPr="006F65B8">
              <w:rPr>
                <w:lang w:val="en-US"/>
              </w:rPr>
              <w:t xml:space="preserve"> the five cases; prepare the case-selection table; define the documentary search period and source categories; and develop a transparent search and screening process.</w:t>
            </w:r>
          </w:p>
        </w:tc>
      </w:tr>
      <w:tr w:rsidR="006F65B8" w:rsidRPr="006F65B8" w14:paraId="2E1905B2" w14:textId="77777777" w:rsidTr="006F65B8">
        <w:tc>
          <w:tcPr>
            <w:cnfStyle w:val="001000000000" w:firstRow="0" w:lastRow="0" w:firstColumn="1" w:lastColumn="0" w:oddVBand="0" w:evenVBand="0" w:oddHBand="0" w:evenHBand="0" w:firstRowFirstColumn="0" w:firstRowLastColumn="0" w:lastRowFirstColumn="0" w:lastRowLastColumn="0"/>
            <w:tcW w:w="1803" w:type="dxa"/>
          </w:tcPr>
          <w:p w14:paraId="1FC3AA27" w14:textId="77777777" w:rsidR="006F65B8" w:rsidRPr="006F65B8" w:rsidRDefault="006F65B8" w:rsidP="005E5278">
            <w:pPr>
              <w:rPr>
                <w:lang w:val="en-US"/>
              </w:rPr>
            </w:pPr>
            <w:r w:rsidRPr="006F65B8">
              <w:rPr>
                <w:lang w:val="en-US"/>
              </w:rPr>
              <w:t>Meeting 5</w:t>
            </w:r>
          </w:p>
        </w:tc>
        <w:tc>
          <w:tcPr>
            <w:tcW w:w="1803" w:type="dxa"/>
          </w:tcPr>
          <w:p w14:paraId="3063580F"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6 August 2026</w:t>
            </w:r>
          </w:p>
        </w:tc>
        <w:tc>
          <w:tcPr>
            <w:tcW w:w="1803" w:type="dxa"/>
          </w:tcPr>
          <w:p w14:paraId="6E3612A2"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Progress on case selection, documentary searching and the evidence log was reviewed. The student presented proposed sources, including journal articles, corporate reports, regulatory publications, company webpages and reputable business reporting.</w:t>
            </w:r>
          </w:p>
        </w:tc>
        <w:tc>
          <w:tcPr>
            <w:tcW w:w="1803" w:type="dxa"/>
          </w:tcPr>
          <w:p w14:paraId="2B75D33A"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 xml:space="preserve">The supervisor advised that company publications must be treated as organisational claims rather than independent evidence of consumer </w:t>
            </w:r>
            <w:proofErr w:type="spellStart"/>
            <w:r w:rsidRPr="006F65B8">
              <w:rPr>
                <w:lang w:val="en-US"/>
              </w:rPr>
              <w:t>behaviour</w:t>
            </w:r>
            <w:proofErr w:type="spellEnd"/>
            <w:r w:rsidRPr="006F65B8">
              <w:rPr>
                <w:lang w:val="en-US"/>
              </w:rPr>
              <w:t>. Corporate evidence should be triangulated with academic, regulatory and independent sources. Exact search dates, search terms and exclusion reasons needed to be documented.</w:t>
            </w:r>
          </w:p>
        </w:tc>
        <w:tc>
          <w:tcPr>
            <w:tcW w:w="1804" w:type="dxa"/>
          </w:tcPr>
          <w:p w14:paraId="62353401"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 xml:space="preserve">Complete the documentary search log; assess source credibility; remove unsupported promotional sources; </w:t>
            </w:r>
            <w:proofErr w:type="spellStart"/>
            <w:r w:rsidRPr="006F65B8">
              <w:rPr>
                <w:lang w:val="en-US"/>
              </w:rPr>
              <w:t>organise</w:t>
            </w:r>
            <w:proofErr w:type="spellEnd"/>
            <w:r w:rsidRPr="006F65B8">
              <w:rPr>
                <w:lang w:val="en-US"/>
              </w:rPr>
              <w:t xml:space="preserve"> the retained documents by company; and record evidential limitations.</w:t>
            </w:r>
          </w:p>
        </w:tc>
      </w:tr>
      <w:tr w:rsidR="006F65B8" w:rsidRPr="006F65B8" w14:paraId="4DF0D61B" w14:textId="77777777" w:rsidTr="006F65B8">
        <w:tc>
          <w:tcPr>
            <w:cnfStyle w:val="001000000000" w:firstRow="0" w:lastRow="0" w:firstColumn="1" w:lastColumn="0" w:oddVBand="0" w:evenVBand="0" w:oddHBand="0" w:evenHBand="0" w:firstRowFirstColumn="0" w:firstRowLastColumn="0" w:lastRowFirstColumn="0" w:lastRowLastColumn="0"/>
            <w:tcW w:w="1803" w:type="dxa"/>
          </w:tcPr>
          <w:p w14:paraId="10FC56C2" w14:textId="77777777" w:rsidR="006F65B8" w:rsidRPr="006F65B8" w:rsidRDefault="006F65B8" w:rsidP="005E5278">
            <w:pPr>
              <w:rPr>
                <w:lang w:val="en-US"/>
              </w:rPr>
            </w:pPr>
            <w:r w:rsidRPr="006F65B8">
              <w:rPr>
                <w:lang w:val="en-US"/>
              </w:rPr>
              <w:t>Meeting 6</w:t>
            </w:r>
          </w:p>
        </w:tc>
        <w:tc>
          <w:tcPr>
            <w:tcW w:w="1803" w:type="dxa"/>
          </w:tcPr>
          <w:p w14:paraId="3B9902D4"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 xml:space="preserve">[Insert confirmed </w:t>
            </w:r>
            <w:r w:rsidRPr="006F65B8">
              <w:rPr>
                <w:lang w:val="en-US"/>
              </w:rPr>
              <w:lastRenderedPageBreak/>
              <w:t>August 2026 date]</w:t>
            </w:r>
          </w:p>
        </w:tc>
        <w:tc>
          <w:tcPr>
            <w:tcW w:w="1803" w:type="dxa"/>
          </w:tcPr>
          <w:p w14:paraId="780E5B40"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lastRenderedPageBreak/>
              <w:t xml:space="preserve">The analytical framework and </w:t>
            </w:r>
            <w:r w:rsidRPr="006F65B8">
              <w:rPr>
                <w:lang w:val="en-US"/>
              </w:rPr>
              <w:lastRenderedPageBreak/>
              <w:t xml:space="preserve">preliminary coding process were discussed. Initial codes covered </w:t>
            </w:r>
            <w:proofErr w:type="spellStart"/>
            <w:r w:rsidRPr="006F65B8">
              <w:rPr>
                <w:lang w:val="en-US"/>
              </w:rPr>
              <w:t>personalisation</w:t>
            </w:r>
            <w:proofErr w:type="spellEnd"/>
            <w:r w:rsidRPr="006F65B8">
              <w:rPr>
                <w:lang w:val="en-US"/>
              </w:rPr>
              <w:t xml:space="preserve"> stimuli, relevance, usefulness, convenience, value, trust, privacy concern, intrusiveness, consumer control and purchase-intention implications.</w:t>
            </w:r>
          </w:p>
        </w:tc>
        <w:tc>
          <w:tcPr>
            <w:tcW w:w="1803" w:type="dxa"/>
          </w:tcPr>
          <w:p w14:paraId="59CF9717"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lastRenderedPageBreak/>
              <w:t xml:space="preserve">The supervisor supported an </w:t>
            </w:r>
            <w:r w:rsidRPr="006F65B8">
              <w:rPr>
                <w:lang w:val="en-US"/>
              </w:rPr>
              <w:lastRenderedPageBreak/>
              <w:t xml:space="preserve">abductive thematic-analysis approach combining theory-derived codes with themes emerging from the documents. Each company needed to be </w:t>
            </w:r>
            <w:proofErr w:type="spellStart"/>
            <w:r w:rsidRPr="006F65B8">
              <w:rPr>
                <w:lang w:val="en-US"/>
              </w:rPr>
              <w:t>analysed</w:t>
            </w:r>
            <w:proofErr w:type="spellEnd"/>
            <w:r w:rsidRPr="006F65B8">
              <w:rPr>
                <w:lang w:val="en-US"/>
              </w:rPr>
              <w:t xml:space="preserve"> separately before conducting the cross-case comparison. Document frequency alone should not be treated as evidence of thematic importance.</w:t>
            </w:r>
          </w:p>
        </w:tc>
        <w:tc>
          <w:tcPr>
            <w:tcW w:w="1804" w:type="dxa"/>
          </w:tcPr>
          <w:p w14:paraId="0BE43C7A"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lastRenderedPageBreak/>
              <w:t xml:space="preserve">Complete the within-case </w:t>
            </w:r>
            <w:r w:rsidRPr="006F65B8">
              <w:rPr>
                <w:lang w:val="en-US"/>
              </w:rPr>
              <w:lastRenderedPageBreak/>
              <w:t>analysis for each company; maintain an evidence chain connecting documents, codes and interpretations; identify contradictory evidence; and begin the cross-case matrix.</w:t>
            </w:r>
          </w:p>
        </w:tc>
      </w:tr>
      <w:tr w:rsidR="006F65B8" w:rsidRPr="006F65B8" w14:paraId="1C23A8AC" w14:textId="77777777" w:rsidTr="006F65B8">
        <w:tc>
          <w:tcPr>
            <w:cnfStyle w:val="001000000000" w:firstRow="0" w:lastRow="0" w:firstColumn="1" w:lastColumn="0" w:oddVBand="0" w:evenVBand="0" w:oddHBand="0" w:evenHBand="0" w:firstRowFirstColumn="0" w:firstRowLastColumn="0" w:lastRowFirstColumn="0" w:lastRowLastColumn="0"/>
            <w:tcW w:w="1803" w:type="dxa"/>
          </w:tcPr>
          <w:p w14:paraId="2B52B615" w14:textId="77777777" w:rsidR="006F65B8" w:rsidRPr="006F65B8" w:rsidRDefault="006F65B8" w:rsidP="005E5278">
            <w:pPr>
              <w:rPr>
                <w:lang w:val="en-US"/>
              </w:rPr>
            </w:pPr>
            <w:r w:rsidRPr="006F65B8">
              <w:rPr>
                <w:lang w:val="en-US"/>
              </w:rPr>
              <w:lastRenderedPageBreak/>
              <w:t>Meeting 7</w:t>
            </w:r>
          </w:p>
        </w:tc>
        <w:tc>
          <w:tcPr>
            <w:tcW w:w="1803" w:type="dxa"/>
          </w:tcPr>
          <w:p w14:paraId="1F20092A"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28 August 2026</w:t>
            </w:r>
          </w:p>
        </w:tc>
        <w:tc>
          <w:tcPr>
            <w:tcW w:w="1803" w:type="dxa"/>
          </w:tcPr>
          <w:p w14:paraId="2B0C5951"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 xml:space="preserve">The draft findings chapter and cross-case matrix were reviewed. Evidence from </w:t>
            </w:r>
            <w:proofErr w:type="spellStart"/>
            <w:r w:rsidRPr="006F65B8">
              <w:rPr>
                <w:lang w:val="en-US"/>
              </w:rPr>
              <w:t>Daraz</w:t>
            </w:r>
            <w:proofErr w:type="spellEnd"/>
            <w:r w:rsidRPr="006F65B8">
              <w:rPr>
                <w:lang w:val="en-US"/>
              </w:rPr>
              <w:t xml:space="preserve">, </w:t>
            </w:r>
            <w:proofErr w:type="spellStart"/>
            <w:r w:rsidRPr="006F65B8">
              <w:rPr>
                <w:lang w:val="en-US"/>
              </w:rPr>
              <w:t>foodpanda</w:t>
            </w:r>
            <w:proofErr w:type="spellEnd"/>
            <w:r w:rsidRPr="006F65B8">
              <w:rPr>
                <w:lang w:val="en-US"/>
              </w:rPr>
              <w:t xml:space="preserve">, TikTok, Instagram/Meta and </w:t>
            </w:r>
            <w:r w:rsidRPr="006F65B8">
              <w:rPr>
                <w:lang w:val="en-US"/>
              </w:rPr>
              <w:lastRenderedPageBreak/>
              <w:t>YouTube/Google was compared.</w:t>
            </w:r>
          </w:p>
        </w:tc>
        <w:tc>
          <w:tcPr>
            <w:tcW w:w="1803" w:type="dxa"/>
          </w:tcPr>
          <w:p w14:paraId="13CB2FBA"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lastRenderedPageBreak/>
              <w:t xml:space="preserve">The supervisor advised the student to distinguish clearly among exposure, engagement, click-through </w:t>
            </w:r>
            <w:proofErr w:type="spellStart"/>
            <w:r w:rsidRPr="006F65B8">
              <w:rPr>
                <w:lang w:val="en-US"/>
              </w:rPr>
              <w:lastRenderedPageBreak/>
              <w:t>behaviour</w:t>
            </w:r>
            <w:proofErr w:type="spellEnd"/>
            <w:r w:rsidRPr="006F65B8">
              <w:rPr>
                <w:lang w:val="en-US"/>
              </w:rPr>
              <w:t>, purchase intention, conversion and actual purchase. Findings needed explicit evidence-strength judgements, while discounts, brand familiarity, creator credibility, platform usability and service quality should be examined as rival explanations.</w:t>
            </w:r>
          </w:p>
        </w:tc>
        <w:tc>
          <w:tcPr>
            <w:tcW w:w="1804" w:type="dxa"/>
          </w:tcPr>
          <w:p w14:paraId="74F2A7FE"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lastRenderedPageBreak/>
              <w:t xml:space="preserve">Revise Chapter 4; remove duplicated case sections; strengthen comparisons across transactional and content platforms; </w:t>
            </w:r>
            <w:r w:rsidRPr="006F65B8">
              <w:rPr>
                <w:lang w:val="en-US"/>
              </w:rPr>
              <w:lastRenderedPageBreak/>
              <w:t>qualify unsupported causal statements; and prepare Chapter 5.</w:t>
            </w:r>
          </w:p>
        </w:tc>
      </w:tr>
      <w:tr w:rsidR="006F65B8" w:rsidRPr="006F65B8" w14:paraId="52F37A48" w14:textId="77777777" w:rsidTr="006F65B8">
        <w:tc>
          <w:tcPr>
            <w:cnfStyle w:val="001000000000" w:firstRow="0" w:lastRow="0" w:firstColumn="1" w:lastColumn="0" w:oddVBand="0" w:evenVBand="0" w:oddHBand="0" w:evenHBand="0" w:firstRowFirstColumn="0" w:firstRowLastColumn="0" w:lastRowFirstColumn="0" w:lastRowLastColumn="0"/>
            <w:tcW w:w="1803" w:type="dxa"/>
          </w:tcPr>
          <w:p w14:paraId="1F0A8975" w14:textId="77777777" w:rsidR="006F65B8" w:rsidRPr="006F65B8" w:rsidRDefault="006F65B8" w:rsidP="005E5278">
            <w:pPr>
              <w:rPr>
                <w:lang w:val="en-US"/>
              </w:rPr>
            </w:pPr>
            <w:r w:rsidRPr="006F65B8">
              <w:rPr>
                <w:lang w:val="en-US"/>
              </w:rPr>
              <w:lastRenderedPageBreak/>
              <w:t>Meeting 8</w:t>
            </w:r>
          </w:p>
        </w:tc>
        <w:tc>
          <w:tcPr>
            <w:tcW w:w="1803" w:type="dxa"/>
          </w:tcPr>
          <w:p w14:paraId="7247FF1B"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7 September 2026</w:t>
            </w:r>
          </w:p>
        </w:tc>
        <w:tc>
          <w:tcPr>
            <w:tcW w:w="1803" w:type="dxa"/>
          </w:tcPr>
          <w:p w14:paraId="4F129217"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t xml:space="preserve">Chapters 5 and 6, the refined conceptual framework and the overall dissertation structure were discussed. The student presented the main conclusions, </w:t>
            </w:r>
            <w:r w:rsidRPr="006F65B8">
              <w:rPr>
                <w:lang w:val="en-US"/>
              </w:rPr>
              <w:lastRenderedPageBreak/>
              <w:t>theoretical implications, managerial recommendations, limitations and future-research directions.</w:t>
            </w:r>
          </w:p>
        </w:tc>
        <w:tc>
          <w:tcPr>
            <w:tcW w:w="1803" w:type="dxa"/>
          </w:tcPr>
          <w:p w14:paraId="167B49C2"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lastRenderedPageBreak/>
              <w:t xml:space="preserve">The supervisor advised that the conclusions should directly answer both research questions without introducing new evidence. </w:t>
            </w:r>
            <w:r w:rsidRPr="006F65B8">
              <w:rPr>
                <w:lang w:val="en-US"/>
              </w:rPr>
              <w:lastRenderedPageBreak/>
              <w:t>Contributions should be presented as contextual refinements of existing theories rather than as a completely new theory. The reference list, tables, figures, appendices, word count and formatting required a final consistency check.</w:t>
            </w:r>
          </w:p>
        </w:tc>
        <w:tc>
          <w:tcPr>
            <w:tcW w:w="1804" w:type="dxa"/>
          </w:tcPr>
          <w:p w14:paraId="12C9634F" w14:textId="77777777" w:rsidR="006F65B8" w:rsidRPr="006F65B8" w:rsidRDefault="006F65B8" w:rsidP="005E5278">
            <w:pPr>
              <w:cnfStyle w:val="000000000000" w:firstRow="0" w:lastRow="0" w:firstColumn="0" w:lastColumn="0" w:oddVBand="0" w:evenVBand="0" w:oddHBand="0" w:evenHBand="0" w:firstRowFirstColumn="0" w:firstRowLastColumn="0" w:lastRowFirstColumn="0" w:lastRowLastColumn="0"/>
              <w:rPr>
                <w:lang w:val="en-US"/>
              </w:rPr>
            </w:pPr>
            <w:r w:rsidRPr="006F65B8">
              <w:rPr>
                <w:lang w:val="en-US"/>
              </w:rPr>
              <w:lastRenderedPageBreak/>
              <w:t xml:space="preserve">Complete the final revisions; reconcile every in-text citation with the reference list; remove duplicate and irrelevant references; correct table and figure numbering; </w:t>
            </w:r>
            <w:r w:rsidRPr="006F65B8">
              <w:rPr>
                <w:lang w:val="en-US"/>
              </w:rPr>
              <w:lastRenderedPageBreak/>
              <w:t>prepare the abstract, acknowledgements and preliminary pages; proofread the dissertation; and undertake the final submission checks.</w:t>
            </w:r>
          </w:p>
        </w:tc>
      </w:tr>
    </w:tbl>
    <w:p w14:paraId="1B7D7A85" w14:textId="77777777" w:rsidR="003E587B" w:rsidRPr="003E587B" w:rsidRDefault="003E587B" w:rsidP="003E587B">
      <w:pPr>
        <w:rPr>
          <w:lang w:val="en-US"/>
        </w:rPr>
      </w:pPr>
    </w:p>
    <w:p w14:paraId="4786BDE9" w14:textId="77777777" w:rsidR="00257583" w:rsidRPr="00DE1672" w:rsidRDefault="00257583" w:rsidP="00257583"/>
    <w:sectPr w:rsidR="00257583" w:rsidRPr="00DE1672" w:rsidSect="00CA2C28">
      <w:footerReference w:type="default" r:id="rId1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9E590" w14:textId="77777777" w:rsidR="005C6F49" w:rsidRDefault="005C6F49" w:rsidP="00924FEE">
      <w:pPr>
        <w:spacing w:after="0" w:line="240" w:lineRule="auto"/>
      </w:pPr>
      <w:r>
        <w:separator/>
      </w:r>
    </w:p>
  </w:endnote>
  <w:endnote w:type="continuationSeparator" w:id="0">
    <w:p w14:paraId="5D68A8D8" w14:textId="77777777" w:rsidR="005C6F49" w:rsidRDefault="005C6F49" w:rsidP="00924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1532011"/>
      <w:docPartObj>
        <w:docPartGallery w:val="Page Numbers (Bottom of Page)"/>
        <w:docPartUnique/>
      </w:docPartObj>
    </w:sdtPr>
    <w:sdtEndPr>
      <w:rPr>
        <w:noProof/>
      </w:rPr>
    </w:sdtEndPr>
    <w:sdtContent>
      <w:p w14:paraId="1D9DABA9" w14:textId="1939C0C6" w:rsidR="00171B54" w:rsidRDefault="00171B54">
        <w:pPr>
          <w:pStyle w:val="Footer"/>
          <w:jc w:val="center"/>
        </w:pPr>
        <w:r>
          <w:fldChar w:fldCharType="begin"/>
        </w:r>
        <w:r>
          <w:instrText xml:space="preserve"> PAGE   \* MERGEFORMAT </w:instrText>
        </w:r>
        <w:r>
          <w:fldChar w:fldCharType="separate"/>
        </w:r>
        <w:r w:rsidR="001F0C67">
          <w:rPr>
            <w:noProof/>
          </w:rPr>
          <w:t>32</w:t>
        </w:r>
        <w:r>
          <w:rPr>
            <w:noProof/>
          </w:rPr>
          <w:fldChar w:fldCharType="end"/>
        </w:r>
      </w:p>
    </w:sdtContent>
  </w:sdt>
  <w:p w14:paraId="44CF4677" w14:textId="77777777" w:rsidR="00171B54" w:rsidRDefault="00171B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77E8F" w14:textId="77777777" w:rsidR="005C6F49" w:rsidRDefault="005C6F49" w:rsidP="00924FEE">
      <w:pPr>
        <w:spacing w:after="0" w:line="240" w:lineRule="auto"/>
      </w:pPr>
      <w:r>
        <w:separator/>
      </w:r>
    </w:p>
  </w:footnote>
  <w:footnote w:type="continuationSeparator" w:id="0">
    <w:p w14:paraId="4B8F6B79" w14:textId="77777777" w:rsidR="005C6F49" w:rsidRDefault="005C6F49" w:rsidP="00924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279B8"/>
    <w:multiLevelType w:val="hybridMultilevel"/>
    <w:tmpl w:val="DD884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8D2090"/>
    <w:multiLevelType w:val="hybridMultilevel"/>
    <w:tmpl w:val="C76C3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5D3FBA"/>
    <w:multiLevelType w:val="hybridMultilevel"/>
    <w:tmpl w:val="FC840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F07050"/>
    <w:multiLevelType w:val="multilevel"/>
    <w:tmpl w:val="F900092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71305846">
    <w:abstractNumId w:val="3"/>
  </w:num>
  <w:num w:numId="2" w16cid:durableId="1124157772">
    <w:abstractNumId w:val="2"/>
  </w:num>
  <w:num w:numId="3" w16cid:durableId="320695014">
    <w:abstractNumId w:val="1"/>
  </w:num>
  <w:num w:numId="4" w16cid:durableId="127599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DAC"/>
    <w:rsid w:val="00014B59"/>
    <w:rsid w:val="0001769E"/>
    <w:rsid w:val="00022289"/>
    <w:rsid w:val="000417E1"/>
    <w:rsid w:val="00061BDA"/>
    <w:rsid w:val="00065EFE"/>
    <w:rsid w:val="000744F5"/>
    <w:rsid w:val="0009029F"/>
    <w:rsid w:val="00097203"/>
    <w:rsid w:val="000D2326"/>
    <w:rsid w:val="000E2C27"/>
    <w:rsid w:val="000F599D"/>
    <w:rsid w:val="00111A66"/>
    <w:rsid w:val="0012620A"/>
    <w:rsid w:val="0013434D"/>
    <w:rsid w:val="00142952"/>
    <w:rsid w:val="00171B54"/>
    <w:rsid w:val="0017304D"/>
    <w:rsid w:val="001C20E0"/>
    <w:rsid w:val="001D14AB"/>
    <w:rsid w:val="001D6730"/>
    <w:rsid w:val="001E03D3"/>
    <w:rsid w:val="001E7C68"/>
    <w:rsid w:val="001E7F2B"/>
    <w:rsid w:val="001F0C67"/>
    <w:rsid w:val="001F0E57"/>
    <w:rsid w:val="001F4502"/>
    <w:rsid w:val="002104E5"/>
    <w:rsid w:val="00210903"/>
    <w:rsid w:val="0022762A"/>
    <w:rsid w:val="00252335"/>
    <w:rsid w:val="0025647B"/>
    <w:rsid w:val="00257583"/>
    <w:rsid w:val="002863A6"/>
    <w:rsid w:val="002C3FE3"/>
    <w:rsid w:val="002E3C4A"/>
    <w:rsid w:val="002F56C1"/>
    <w:rsid w:val="003111D0"/>
    <w:rsid w:val="00315E87"/>
    <w:rsid w:val="00317F9F"/>
    <w:rsid w:val="00351D42"/>
    <w:rsid w:val="0036700E"/>
    <w:rsid w:val="00385D19"/>
    <w:rsid w:val="003A7806"/>
    <w:rsid w:val="003B08F6"/>
    <w:rsid w:val="003C5C61"/>
    <w:rsid w:val="003C7518"/>
    <w:rsid w:val="003E587B"/>
    <w:rsid w:val="003F7D54"/>
    <w:rsid w:val="003F7F5B"/>
    <w:rsid w:val="0040186D"/>
    <w:rsid w:val="00404FBE"/>
    <w:rsid w:val="004132D0"/>
    <w:rsid w:val="0041383D"/>
    <w:rsid w:val="00424B48"/>
    <w:rsid w:val="00432C9D"/>
    <w:rsid w:val="004411AD"/>
    <w:rsid w:val="00467942"/>
    <w:rsid w:val="004779FD"/>
    <w:rsid w:val="004E1867"/>
    <w:rsid w:val="004E3468"/>
    <w:rsid w:val="004E4716"/>
    <w:rsid w:val="00521F2A"/>
    <w:rsid w:val="00527A0F"/>
    <w:rsid w:val="0053225F"/>
    <w:rsid w:val="00536664"/>
    <w:rsid w:val="00537632"/>
    <w:rsid w:val="005414BC"/>
    <w:rsid w:val="0055250D"/>
    <w:rsid w:val="0056542E"/>
    <w:rsid w:val="00565EE4"/>
    <w:rsid w:val="005811CE"/>
    <w:rsid w:val="0058347F"/>
    <w:rsid w:val="005A5C3D"/>
    <w:rsid w:val="005B0938"/>
    <w:rsid w:val="005B1F79"/>
    <w:rsid w:val="005C3D9C"/>
    <w:rsid w:val="005C49EB"/>
    <w:rsid w:val="005C6F49"/>
    <w:rsid w:val="005D6152"/>
    <w:rsid w:val="005E2DE0"/>
    <w:rsid w:val="005E7EFD"/>
    <w:rsid w:val="005E7F1E"/>
    <w:rsid w:val="00603BB2"/>
    <w:rsid w:val="00630408"/>
    <w:rsid w:val="00634CDE"/>
    <w:rsid w:val="00640FA2"/>
    <w:rsid w:val="00642277"/>
    <w:rsid w:val="00661042"/>
    <w:rsid w:val="00671010"/>
    <w:rsid w:val="00671A46"/>
    <w:rsid w:val="00674305"/>
    <w:rsid w:val="006759F1"/>
    <w:rsid w:val="00681E57"/>
    <w:rsid w:val="00692921"/>
    <w:rsid w:val="006C6663"/>
    <w:rsid w:val="006D00E9"/>
    <w:rsid w:val="006D08C1"/>
    <w:rsid w:val="006F1AD3"/>
    <w:rsid w:val="006F65B8"/>
    <w:rsid w:val="00714BF0"/>
    <w:rsid w:val="007207A9"/>
    <w:rsid w:val="00724E4B"/>
    <w:rsid w:val="00743E03"/>
    <w:rsid w:val="00754AAC"/>
    <w:rsid w:val="00754BC1"/>
    <w:rsid w:val="00764832"/>
    <w:rsid w:val="0076771B"/>
    <w:rsid w:val="007713FA"/>
    <w:rsid w:val="00790B88"/>
    <w:rsid w:val="00794D5D"/>
    <w:rsid w:val="00796645"/>
    <w:rsid w:val="007A7D2E"/>
    <w:rsid w:val="007B1309"/>
    <w:rsid w:val="007C47F0"/>
    <w:rsid w:val="007E25B3"/>
    <w:rsid w:val="007F7A33"/>
    <w:rsid w:val="00805200"/>
    <w:rsid w:val="00806199"/>
    <w:rsid w:val="00807745"/>
    <w:rsid w:val="008134D1"/>
    <w:rsid w:val="00822882"/>
    <w:rsid w:val="00827175"/>
    <w:rsid w:val="00827F3A"/>
    <w:rsid w:val="00841ED6"/>
    <w:rsid w:val="008441BA"/>
    <w:rsid w:val="00844D99"/>
    <w:rsid w:val="008513F4"/>
    <w:rsid w:val="00851C86"/>
    <w:rsid w:val="00894F8C"/>
    <w:rsid w:val="00896A25"/>
    <w:rsid w:val="008A2B5C"/>
    <w:rsid w:val="008A6303"/>
    <w:rsid w:val="008B30EF"/>
    <w:rsid w:val="008B4266"/>
    <w:rsid w:val="008C4486"/>
    <w:rsid w:val="008E0E84"/>
    <w:rsid w:val="008E59E0"/>
    <w:rsid w:val="008E6516"/>
    <w:rsid w:val="008F01FD"/>
    <w:rsid w:val="00900FF7"/>
    <w:rsid w:val="00905377"/>
    <w:rsid w:val="009114D5"/>
    <w:rsid w:val="00924FEE"/>
    <w:rsid w:val="00930A2D"/>
    <w:rsid w:val="00944D60"/>
    <w:rsid w:val="00950BC6"/>
    <w:rsid w:val="00951DBC"/>
    <w:rsid w:val="00974434"/>
    <w:rsid w:val="00976816"/>
    <w:rsid w:val="0098393F"/>
    <w:rsid w:val="009B672C"/>
    <w:rsid w:val="009B7A32"/>
    <w:rsid w:val="009C1448"/>
    <w:rsid w:val="009C61E5"/>
    <w:rsid w:val="009C65CB"/>
    <w:rsid w:val="009D36D0"/>
    <w:rsid w:val="009E2867"/>
    <w:rsid w:val="009E3DE8"/>
    <w:rsid w:val="009F3465"/>
    <w:rsid w:val="009F42F2"/>
    <w:rsid w:val="009F527F"/>
    <w:rsid w:val="00A10360"/>
    <w:rsid w:val="00A300BA"/>
    <w:rsid w:val="00A370C4"/>
    <w:rsid w:val="00A3769F"/>
    <w:rsid w:val="00A51042"/>
    <w:rsid w:val="00A709FF"/>
    <w:rsid w:val="00A81731"/>
    <w:rsid w:val="00A822C0"/>
    <w:rsid w:val="00A84C9D"/>
    <w:rsid w:val="00AA5CF0"/>
    <w:rsid w:val="00AA65BE"/>
    <w:rsid w:val="00AA7FB5"/>
    <w:rsid w:val="00AC2D83"/>
    <w:rsid w:val="00AC38FC"/>
    <w:rsid w:val="00AF1483"/>
    <w:rsid w:val="00B30602"/>
    <w:rsid w:val="00B4541D"/>
    <w:rsid w:val="00B47FBE"/>
    <w:rsid w:val="00B5457E"/>
    <w:rsid w:val="00B84546"/>
    <w:rsid w:val="00BA28A2"/>
    <w:rsid w:val="00BC0106"/>
    <w:rsid w:val="00BD694A"/>
    <w:rsid w:val="00BE3598"/>
    <w:rsid w:val="00BF10EE"/>
    <w:rsid w:val="00C003C6"/>
    <w:rsid w:val="00C01BAE"/>
    <w:rsid w:val="00C070B3"/>
    <w:rsid w:val="00C07234"/>
    <w:rsid w:val="00C224B3"/>
    <w:rsid w:val="00C27EEE"/>
    <w:rsid w:val="00C33323"/>
    <w:rsid w:val="00C3719A"/>
    <w:rsid w:val="00C64568"/>
    <w:rsid w:val="00C66B2D"/>
    <w:rsid w:val="00CA2C28"/>
    <w:rsid w:val="00CB5DC7"/>
    <w:rsid w:val="00CD1E81"/>
    <w:rsid w:val="00CD2DAC"/>
    <w:rsid w:val="00CE6A64"/>
    <w:rsid w:val="00D135F6"/>
    <w:rsid w:val="00D26A98"/>
    <w:rsid w:val="00D30962"/>
    <w:rsid w:val="00D30F8C"/>
    <w:rsid w:val="00D3542B"/>
    <w:rsid w:val="00D83D00"/>
    <w:rsid w:val="00D913FE"/>
    <w:rsid w:val="00D92AFF"/>
    <w:rsid w:val="00D95AB7"/>
    <w:rsid w:val="00DA0591"/>
    <w:rsid w:val="00DA061A"/>
    <w:rsid w:val="00DA3179"/>
    <w:rsid w:val="00DA7E6E"/>
    <w:rsid w:val="00DB41FB"/>
    <w:rsid w:val="00DC2E00"/>
    <w:rsid w:val="00DD4DCB"/>
    <w:rsid w:val="00DE0C55"/>
    <w:rsid w:val="00DE1672"/>
    <w:rsid w:val="00DE75FF"/>
    <w:rsid w:val="00DF1D1E"/>
    <w:rsid w:val="00DF7E7A"/>
    <w:rsid w:val="00E11339"/>
    <w:rsid w:val="00E14956"/>
    <w:rsid w:val="00E14A24"/>
    <w:rsid w:val="00E22B89"/>
    <w:rsid w:val="00E26465"/>
    <w:rsid w:val="00E274C0"/>
    <w:rsid w:val="00E34527"/>
    <w:rsid w:val="00E71A23"/>
    <w:rsid w:val="00E71ED0"/>
    <w:rsid w:val="00E7475D"/>
    <w:rsid w:val="00E76486"/>
    <w:rsid w:val="00EA2857"/>
    <w:rsid w:val="00EB2E74"/>
    <w:rsid w:val="00EB3264"/>
    <w:rsid w:val="00EB77AE"/>
    <w:rsid w:val="00EC4EEA"/>
    <w:rsid w:val="00EC53A7"/>
    <w:rsid w:val="00ED7AF9"/>
    <w:rsid w:val="00ED7BE2"/>
    <w:rsid w:val="00EE14EC"/>
    <w:rsid w:val="00EE41B4"/>
    <w:rsid w:val="00EF5753"/>
    <w:rsid w:val="00F0066D"/>
    <w:rsid w:val="00F01D54"/>
    <w:rsid w:val="00F06BFD"/>
    <w:rsid w:val="00F235E7"/>
    <w:rsid w:val="00F275E3"/>
    <w:rsid w:val="00F3078F"/>
    <w:rsid w:val="00F31A8F"/>
    <w:rsid w:val="00F35270"/>
    <w:rsid w:val="00F66980"/>
    <w:rsid w:val="00F70B6E"/>
    <w:rsid w:val="00F81DBF"/>
    <w:rsid w:val="00FA0BD3"/>
    <w:rsid w:val="00FB0BC8"/>
    <w:rsid w:val="00FB7BA6"/>
    <w:rsid w:val="00FD1F9D"/>
    <w:rsid w:val="00FD247B"/>
    <w:rsid w:val="00FE19B6"/>
    <w:rsid w:val="00FE1D04"/>
    <w:rsid w:val="00FE1EFF"/>
    <w:rsid w:val="00FE21F5"/>
    <w:rsid w:val="00FE4291"/>
    <w:rsid w:val="00FF3B46"/>
    <w:rsid w:val="00FF4A2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CE844"/>
  <w15:chartTrackingRefBased/>
  <w15:docId w15:val="{906F2CC3-3375-4AC4-99A4-C47359731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A3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14A24"/>
    <w:pPr>
      <w:keepNext/>
      <w:keepLines/>
      <w:spacing w:before="240" w:after="0"/>
      <w:jc w:val="center"/>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805200"/>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B47FBE"/>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BC010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A24"/>
    <w:rPr>
      <w:rFonts w:ascii="Times New Roman" w:eastAsiaTheme="majorEastAsia" w:hAnsi="Times New Roman" w:cstheme="majorBidi"/>
      <w:b/>
      <w:color w:val="2E74B5" w:themeColor="accent1" w:themeShade="BF"/>
      <w:sz w:val="32"/>
      <w:szCs w:val="32"/>
    </w:rPr>
  </w:style>
  <w:style w:type="paragraph" w:styleId="Header">
    <w:name w:val="header"/>
    <w:basedOn w:val="Normal"/>
    <w:link w:val="HeaderChar"/>
    <w:uiPriority w:val="99"/>
    <w:unhideWhenUsed/>
    <w:rsid w:val="00924F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FEE"/>
    <w:rPr>
      <w:rFonts w:ascii="Times New Roman" w:hAnsi="Times New Roman"/>
      <w:sz w:val="24"/>
    </w:rPr>
  </w:style>
  <w:style w:type="paragraph" w:styleId="Footer">
    <w:name w:val="footer"/>
    <w:basedOn w:val="Normal"/>
    <w:link w:val="FooterChar"/>
    <w:uiPriority w:val="99"/>
    <w:unhideWhenUsed/>
    <w:rsid w:val="00924F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FEE"/>
    <w:rPr>
      <w:rFonts w:ascii="Times New Roman" w:hAnsi="Times New Roman"/>
      <w:sz w:val="24"/>
    </w:rPr>
  </w:style>
  <w:style w:type="character" w:customStyle="1" w:styleId="Heading2Char">
    <w:name w:val="Heading 2 Char"/>
    <w:basedOn w:val="DefaultParagraphFont"/>
    <w:link w:val="Heading2"/>
    <w:uiPriority w:val="9"/>
    <w:rsid w:val="00805200"/>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rsid w:val="00B47FBE"/>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B30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B30602"/>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Hyperlink">
    <w:name w:val="Hyperlink"/>
    <w:basedOn w:val="DefaultParagraphFont"/>
    <w:uiPriority w:val="99"/>
    <w:unhideWhenUsed/>
    <w:rsid w:val="00806199"/>
    <w:rPr>
      <w:color w:val="0563C1" w:themeColor="hyperlink"/>
      <w:u w:val="single"/>
    </w:rPr>
  </w:style>
  <w:style w:type="paragraph" w:styleId="ListParagraph">
    <w:name w:val="List Paragraph"/>
    <w:basedOn w:val="Normal"/>
    <w:uiPriority w:val="34"/>
    <w:qFormat/>
    <w:rsid w:val="00A10360"/>
    <w:pPr>
      <w:ind w:left="720"/>
      <w:contextualSpacing/>
    </w:pPr>
  </w:style>
  <w:style w:type="character" w:customStyle="1" w:styleId="UnresolvedMention1">
    <w:name w:val="Unresolved Mention1"/>
    <w:basedOn w:val="DefaultParagraphFont"/>
    <w:uiPriority w:val="99"/>
    <w:semiHidden/>
    <w:unhideWhenUsed/>
    <w:rsid w:val="006D08C1"/>
    <w:rPr>
      <w:color w:val="605E5C"/>
      <w:shd w:val="clear" w:color="auto" w:fill="E1DFDD"/>
    </w:rPr>
  </w:style>
  <w:style w:type="character" w:customStyle="1" w:styleId="Heading4Char">
    <w:name w:val="Heading 4 Char"/>
    <w:basedOn w:val="DefaultParagraphFont"/>
    <w:link w:val="Heading4"/>
    <w:uiPriority w:val="9"/>
    <w:rsid w:val="00BC0106"/>
    <w:rPr>
      <w:rFonts w:asciiTheme="majorHAnsi" w:eastAsiaTheme="majorEastAsia" w:hAnsiTheme="majorHAnsi" w:cstheme="majorBidi"/>
      <w:i/>
      <w:iCs/>
      <w:color w:val="2E74B5" w:themeColor="accent1" w:themeShade="BF"/>
      <w:sz w:val="24"/>
    </w:rPr>
  </w:style>
  <w:style w:type="paragraph" w:styleId="NormalWeb">
    <w:name w:val="Normal (Web)"/>
    <w:basedOn w:val="Normal"/>
    <w:uiPriority w:val="99"/>
    <w:semiHidden/>
    <w:unhideWhenUsed/>
    <w:rsid w:val="008C4486"/>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8C4486"/>
    <w:rPr>
      <w:i/>
      <w:iCs/>
    </w:rPr>
  </w:style>
  <w:style w:type="paragraph" w:customStyle="1" w:styleId="pdq2pgselectionanchorcontainer">
    <w:name w:val="pdq2pg_selectionanchorcontainer"/>
    <w:basedOn w:val="Normal"/>
    <w:rsid w:val="000D2326"/>
    <w:pPr>
      <w:spacing w:before="100" w:beforeAutospacing="1" w:after="100" w:afterAutospacing="1" w:line="240" w:lineRule="auto"/>
      <w:jc w:val="left"/>
    </w:pPr>
    <w:rPr>
      <w:rFonts w:eastAsia="Times New Roman" w:cs="Times New Roman"/>
      <w:szCs w:val="24"/>
      <w:lang w:eastAsia="en-GB"/>
    </w:rPr>
  </w:style>
  <w:style w:type="character" w:customStyle="1" w:styleId="UnresolvedMention2">
    <w:name w:val="Unresolved Mention2"/>
    <w:basedOn w:val="DefaultParagraphFont"/>
    <w:uiPriority w:val="99"/>
    <w:semiHidden/>
    <w:unhideWhenUsed/>
    <w:rsid w:val="008B30EF"/>
    <w:rPr>
      <w:color w:val="605E5C"/>
      <w:shd w:val="clear" w:color="auto" w:fill="E1DFDD"/>
    </w:rPr>
  </w:style>
  <w:style w:type="table" w:styleId="GridTable1Light-Accent1">
    <w:name w:val="Grid Table 1 Light Accent 1"/>
    <w:basedOn w:val="TableNormal"/>
    <w:uiPriority w:val="46"/>
    <w:rsid w:val="00D913FE"/>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D83D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061BDA"/>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061BDA"/>
    <w:pPr>
      <w:spacing w:after="100"/>
    </w:pPr>
  </w:style>
  <w:style w:type="paragraph" w:styleId="TOC2">
    <w:name w:val="toc 2"/>
    <w:basedOn w:val="Normal"/>
    <w:next w:val="Normal"/>
    <w:autoRedefine/>
    <w:uiPriority w:val="39"/>
    <w:unhideWhenUsed/>
    <w:rsid w:val="00061BDA"/>
    <w:pPr>
      <w:spacing w:after="100"/>
      <w:ind w:left="240"/>
    </w:pPr>
  </w:style>
  <w:style w:type="paragraph" w:styleId="TOC3">
    <w:name w:val="toc 3"/>
    <w:basedOn w:val="Normal"/>
    <w:next w:val="Normal"/>
    <w:autoRedefine/>
    <w:uiPriority w:val="39"/>
    <w:unhideWhenUsed/>
    <w:rsid w:val="00061BDA"/>
    <w:pPr>
      <w:spacing w:after="100"/>
      <w:ind w:left="480"/>
    </w:pPr>
  </w:style>
  <w:style w:type="paragraph" w:styleId="TOC4">
    <w:name w:val="toc 4"/>
    <w:basedOn w:val="Normal"/>
    <w:next w:val="Normal"/>
    <w:autoRedefine/>
    <w:uiPriority w:val="39"/>
    <w:unhideWhenUsed/>
    <w:rsid w:val="00061BDA"/>
    <w:pPr>
      <w:spacing w:after="100" w:line="259" w:lineRule="auto"/>
      <w:ind w:left="660"/>
      <w:jc w:val="left"/>
    </w:pPr>
    <w:rPr>
      <w:rFonts w:asciiTheme="minorHAnsi" w:eastAsiaTheme="minorEastAsia" w:hAnsiTheme="minorHAnsi"/>
      <w:sz w:val="22"/>
      <w:lang w:val="en-US"/>
    </w:rPr>
  </w:style>
  <w:style w:type="paragraph" w:styleId="TOC5">
    <w:name w:val="toc 5"/>
    <w:basedOn w:val="Normal"/>
    <w:next w:val="Normal"/>
    <w:autoRedefine/>
    <w:uiPriority w:val="39"/>
    <w:unhideWhenUsed/>
    <w:rsid w:val="00061BDA"/>
    <w:pPr>
      <w:spacing w:after="100" w:line="259" w:lineRule="auto"/>
      <w:ind w:left="880"/>
      <w:jc w:val="left"/>
    </w:pPr>
    <w:rPr>
      <w:rFonts w:asciiTheme="minorHAnsi" w:eastAsiaTheme="minorEastAsia" w:hAnsiTheme="minorHAnsi"/>
      <w:sz w:val="22"/>
      <w:lang w:val="en-US"/>
    </w:rPr>
  </w:style>
  <w:style w:type="paragraph" w:styleId="TOC6">
    <w:name w:val="toc 6"/>
    <w:basedOn w:val="Normal"/>
    <w:next w:val="Normal"/>
    <w:autoRedefine/>
    <w:uiPriority w:val="39"/>
    <w:unhideWhenUsed/>
    <w:rsid w:val="00061BDA"/>
    <w:pPr>
      <w:spacing w:after="100" w:line="259" w:lineRule="auto"/>
      <w:ind w:left="1100"/>
      <w:jc w:val="left"/>
    </w:pPr>
    <w:rPr>
      <w:rFonts w:asciiTheme="minorHAnsi" w:eastAsiaTheme="minorEastAsia" w:hAnsiTheme="minorHAnsi"/>
      <w:sz w:val="22"/>
      <w:lang w:val="en-US"/>
    </w:rPr>
  </w:style>
  <w:style w:type="paragraph" w:styleId="TOC7">
    <w:name w:val="toc 7"/>
    <w:basedOn w:val="Normal"/>
    <w:next w:val="Normal"/>
    <w:autoRedefine/>
    <w:uiPriority w:val="39"/>
    <w:unhideWhenUsed/>
    <w:rsid w:val="00061BDA"/>
    <w:pPr>
      <w:spacing w:after="100" w:line="259" w:lineRule="auto"/>
      <w:ind w:left="1320"/>
      <w:jc w:val="left"/>
    </w:pPr>
    <w:rPr>
      <w:rFonts w:asciiTheme="minorHAnsi" w:eastAsiaTheme="minorEastAsia" w:hAnsiTheme="minorHAnsi"/>
      <w:sz w:val="22"/>
      <w:lang w:val="en-US"/>
    </w:rPr>
  </w:style>
  <w:style w:type="paragraph" w:styleId="TOC8">
    <w:name w:val="toc 8"/>
    <w:basedOn w:val="Normal"/>
    <w:next w:val="Normal"/>
    <w:autoRedefine/>
    <w:uiPriority w:val="39"/>
    <w:unhideWhenUsed/>
    <w:rsid w:val="00061BDA"/>
    <w:pPr>
      <w:spacing w:after="100" w:line="259" w:lineRule="auto"/>
      <w:ind w:left="1540"/>
      <w:jc w:val="left"/>
    </w:pPr>
    <w:rPr>
      <w:rFonts w:asciiTheme="minorHAnsi" w:eastAsiaTheme="minorEastAsia" w:hAnsiTheme="minorHAnsi"/>
      <w:sz w:val="22"/>
      <w:lang w:val="en-US"/>
    </w:rPr>
  </w:style>
  <w:style w:type="paragraph" w:styleId="TOC9">
    <w:name w:val="toc 9"/>
    <w:basedOn w:val="Normal"/>
    <w:next w:val="Normal"/>
    <w:autoRedefine/>
    <w:uiPriority w:val="39"/>
    <w:unhideWhenUsed/>
    <w:rsid w:val="00061BDA"/>
    <w:pPr>
      <w:spacing w:after="100" w:line="259" w:lineRule="auto"/>
      <w:ind w:left="1760"/>
      <w:jc w:val="left"/>
    </w:pPr>
    <w:rPr>
      <w:rFonts w:asciiTheme="minorHAnsi" w:eastAsiaTheme="minorEastAsia"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15653">
      <w:bodyDiv w:val="1"/>
      <w:marLeft w:val="0"/>
      <w:marRight w:val="0"/>
      <w:marTop w:val="0"/>
      <w:marBottom w:val="0"/>
      <w:divBdr>
        <w:top w:val="none" w:sz="0" w:space="0" w:color="auto"/>
        <w:left w:val="none" w:sz="0" w:space="0" w:color="auto"/>
        <w:bottom w:val="none" w:sz="0" w:space="0" w:color="auto"/>
        <w:right w:val="none" w:sz="0" w:space="0" w:color="auto"/>
      </w:divBdr>
      <w:divsChild>
        <w:div w:id="1208684865">
          <w:marLeft w:val="0"/>
          <w:marRight w:val="0"/>
          <w:marTop w:val="0"/>
          <w:marBottom w:val="0"/>
          <w:divBdr>
            <w:top w:val="none" w:sz="0" w:space="0" w:color="auto"/>
            <w:left w:val="none" w:sz="0" w:space="0" w:color="auto"/>
            <w:bottom w:val="none" w:sz="0" w:space="0" w:color="auto"/>
            <w:right w:val="none" w:sz="0" w:space="0" w:color="auto"/>
          </w:divBdr>
          <w:divsChild>
            <w:div w:id="212114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64101">
      <w:bodyDiv w:val="1"/>
      <w:marLeft w:val="0"/>
      <w:marRight w:val="0"/>
      <w:marTop w:val="0"/>
      <w:marBottom w:val="0"/>
      <w:divBdr>
        <w:top w:val="none" w:sz="0" w:space="0" w:color="auto"/>
        <w:left w:val="none" w:sz="0" w:space="0" w:color="auto"/>
        <w:bottom w:val="none" w:sz="0" w:space="0" w:color="auto"/>
        <w:right w:val="none" w:sz="0" w:space="0" w:color="auto"/>
      </w:divBdr>
      <w:divsChild>
        <w:div w:id="1658026770">
          <w:marLeft w:val="0"/>
          <w:marRight w:val="0"/>
          <w:marTop w:val="0"/>
          <w:marBottom w:val="0"/>
          <w:divBdr>
            <w:top w:val="none" w:sz="0" w:space="0" w:color="auto"/>
            <w:left w:val="none" w:sz="0" w:space="0" w:color="auto"/>
            <w:bottom w:val="none" w:sz="0" w:space="0" w:color="auto"/>
            <w:right w:val="none" w:sz="0" w:space="0" w:color="auto"/>
          </w:divBdr>
          <w:divsChild>
            <w:div w:id="214330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20389">
      <w:bodyDiv w:val="1"/>
      <w:marLeft w:val="0"/>
      <w:marRight w:val="0"/>
      <w:marTop w:val="0"/>
      <w:marBottom w:val="0"/>
      <w:divBdr>
        <w:top w:val="none" w:sz="0" w:space="0" w:color="auto"/>
        <w:left w:val="none" w:sz="0" w:space="0" w:color="auto"/>
        <w:bottom w:val="none" w:sz="0" w:space="0" w:color="auto"/>
        <w:right w:val="none" w:sz="0" w:space="0" w:color="auto"/>
      </w:divBdr>
      <w:divsChild>
        <w:div w:id="1233127351">
          <w:marLeft w:val="0"/>
          <w:marRight w:val="0"/>
          <w:marTop w:val="0"/>
          <w:marBottom w:val="0"/>
          <w:divBdr>
            <w:top w:val="none" w:sz="0" w:space="0" w:color="auto"/>
            <w:left w:val="none" w:sz="0" w:space="0" w:color="auto"/>
            <w:bottom w:val="none" w:sz="0" w:space="0" w:color="auto"/>
            <w:right w:val="none" w:sz="0" w:space="0" w:color="auto"/>
          </w:divBdr>
          <w:divsChild>
            <w:div w:id="96836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75489">
      <w:bodyDiv w:val="1"/>
      <w:marLeft w:val="0"/>
      <w:marRight w:val="0"/>
      <w:marTop w:val="0"/>
      <w:marBottom w:val="0"/>
      <w:divBdr>
        <w:top w:val="none" w:sz="0" w:space="0" w:color="auto"/>
        <w:left w:val="none" w:sz="0" w:space="0" w:color="auto"/>
        <w:bottom w:val="none" w:sz="0" w:space="0" w:color="auto"/>
        <w:right w:val="none" w:sz="0" w:space="0" w:color="auto"/>
      </w:divBdr>
    </w:div>
    <w:div w:id="55057880">
      <w:bodyDiv w:val="1"/>
      <w:marLeft w:val="0"/>
      <w:marRight w:val="0"/>
      <w:marTop w:val="0"/>
      <w:marBottom w:val="0"/>
      <w:divBdr>
        <w:top w:val="none" w:sz="0" w:space="0" w:color="auto"/>
        <w:left w:val="none" w:sz="0" w:space="0" w:color="auto"/>
        <w:bottom w:val="none" w:sz="0" w:space="0" w:color="auto"/>
        <w:right w:val="none" w:sz="0" w:space="0" w:color="auto"/>
      </w:divBdr>
    </w:div>
    <w:div w:id="72776451">
      <w:bodyDiv w:val="1"/>
      <w:marLeft w:val="0"/>
      <w:marRight w:val="0"/>
      <w:marTop w:val="0"/>
      <w:marBottom w:val="0"/>
      <w:divBdr>
        <w:top w:val="none" w:sz="0" w:space="0" w:color="auto"/>
        <w:left w:val="none" w:sz="0" w:space="0" w:color="auto"/>
        <w:bottom w:val="none" w:sz="0" w:space="0" w:color="auto"/>
        <w:right w:val="none" w:sz="0" w:space="0" w:color="auto"/>
      </w:divBdr>
      <w:divsChild>
        <w:div w:id="714699627">
          <w:marLeft w:val="0"/>
          <w:marRight w:val="0"/>
          <w:marTop w:val="0"/>
          <w:marBottom w:val="0"/>
          <w:divBdr>
            <w:top w:val="none" w:sz="0" w:space="0" w:color="auto"/>
            <w:left w:val="none" w:sz="0" w:space="0" w:color="auto"/>
            <w:bottom w:val="none" w:sz="0" w:space="0" w:color="auto"/>
            <w:right w:val="none" w:sz="0" w:space="0" w:color="auto"/>
          </w:divBdr>
          <w:divsChild>
            <w:div w:id="119087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3805">
      <w:bodyDiv w:val="1"/>
      <w:marLeft w:val="0"/>
      <w:marRight w:val="0"/>
      <w:marTop w:val="0"/>
      <w:marBottom w:val="0"/>
      <w:divBdr>
        <w:top w:val="none" w:sz="0" w:space="0" w:color="auto"/>
        <w:left w:val="none" w:sz="0" w:space="0" w:color="auto"/>
        <w:bottom w:val="none" w:sz="0" w:space="0" w:color="auto"/>
        <w:right w:val="none" w:sz="0" w:space="0" w:color="auto"/>
      </w:divBdr>
    </w:div>
    <w:div w:id="135729675">
      <w:bodyDiv w:val="1"/>
      <w:marLeft w:val="0"/>
      <w:marRight w:val="0"/>
      <w:marTop w:val="0"/>
      <w:marBottom w:val="0"/>
      <w:divBdr>
        <w:top w:val="none" w:sz="0" w:space="0" w:color="auto"/>
        <w:left w:val="none" w:sz="0" w:space="0" w:color="auto"/>
        <w:bottom w:val="none" w:sz="0" w:space="0" w:color="auto"/>
        <w:right w:val="none" w:sz="0" w:space="0" w:color="auto"/>
      </w:divBdr>
    </w:div>
    <w:div w:id="150562297">
      <w:bodyDiv w:val="1"/>
      <w:marLeft w:val="0"/>
      <w:marRight w:val="0"/>
      <w:marTop w:val="0"/>
      <w:marBottom w:val="0"/>
      <w:divBdr>
        <w:top w:val="none" w:sz="0" w:space="0" w:color="auto"/>
        <w:left w:val="none" w:sz="0" w:space="0" w:color="auto"/>
        <w:bottom w:val="none" w:sz="0" w:space="0" w:color="auto"/>
        <w:right w:val="none" w:sz="0" w:space="0" w:color="auto"/>
      </w:divBdr>
    </w:div>
    <w:div w:id="155150417">
      <w:bodyDiv w:val="1"/>
      <w:marLeft w:val="0"/>
      <w:marRight w:val="0"/>
      <w:marTop w:val="0"/>
      <w:marBottom w:val="0"/>
      <w:divBdr>
        <w:top w:val="none" w:sz="0" w:space="0" w:color="auto"/>
        <w:left w:val="none" w:sz="0" w:space="0" w:color="auto"/>
        <w:bottom w:val="none" w:sz="0" w:space="0" w:color="auto"/>
        <w:right w:val="none" w:sz="0" w:space="0" w:color="auto"/>
      </w:divBdr>
    </w:div>
    <w:div w:id="158039198">
      <w:bodyDiv w:val="1"/>
      <w:marLeft w:val="0"/>
      <w:marRight w:val="0"/>
      <w:marTop w:val="0"/>
      <w:marBottom w:val="0"/>
      <w:divBdr>
        <w:top w:val="none" w:sz="0" w:space="0" w:color="auto"/>
        <w:left w:val="none" w:sz="0" w:space="0" w:color="auto"/>
        <w:bottom w:val="none" w:sz="0" w:space="0" w:color="auto"/>
        <w:right w:val="none" w:sz="0" w:space="0" w:color="auto"/>
      </w:divBdr>
    </w:div>
    <w:div w:id="158664717">
      <w:bodyDiv w:val="1"/>
      <w:marLeft w:val="0"/>
      <w:marRight w:val="0"/>
      <w:marTop w:val="0"/>
      <w:marBottom w:val="0"/>
      <w:divBdr>
        <w:top w:val="none" w:sz="0" w:space="0" w:color="auto"/>
        <w:left w:val="none" w:sz="0" w:space="0" w:color="auto"/>
        <w:bottom w:val="none" w:sz="0" w:space="0" w:color="auto"/>
        <w:right w:val="none" w:sz="0" w:space="0" w:color="auto"/>
      </w:divBdr>
    </w:div>
    <w:div w:id="164902776">
      <w:bodyDiv w:val="1"/>
      <w:marLeft w:val="0"/>
      <w:marRight w:val="0"/>
      <w:marTop w:val="0"/>
      <w:marBottom w:val="0"/>
      <w:divBdr>
        <w:top w:val="none" w:sz="0" w:space="0" w:color="auto"/>
        <w:left w:val="none" w:sz="0" w:space="0" w:color="auto"/>
        <w:bottom w:val="none" w:sz="0" w:space="0" w:color="auto"/>
        <w:right w:val="none" w:sz="0" w:space="0" w:color="auto"/>
      </w:divBdr>
    </w:div>
    <w:div w:id="165437213">
      <w:bodyDiv w:val="1"/>
      <w:marLeft w:val="0"/>
      <w:marRight w:val="0"/>
      <w:marTop w:val="0"/>
      <w:marBottom w:val="0"/>
      <w:divBdr>
        <w:top w:val="none" w:sz="0" w:space="0" w:color="auto"/>
        <w:left w:val="none" w:sz="0" w:space="0" w:color="auto"/>
        <w:bottom w:val="none" w:sz="0" w:space="0" w:color="auto"/>
        <w:right w:val="none" w:sz="0" w:space="0" w:color="auto"/>
      </w:divBdr>
    </w:div>
    <w:div w:id="204682422">
      <w:bodyDiv w:val="1"/>
      <w:marLeft w:val="0"/>
      <w:marRight w:val="0"/>
      <w:marTop w:val="0"/>
      <w:marBottom w:val="0"/>
      <w:divBdr>
        <w:top w:val="none" w:sz="0" w:space="0" w:color="auto"/>
        <w:left w:val="none" w:sz="0" w:space="0" w:color="auto"/>
        <w:bottom w:val="none" w:sz="0" w:space="0" w:color="auto"/>
        <w:right w:val="none" w:sz="0" w:space="0" w:color="auto"/>
      </w:divBdr>
    </w:div>
    <w:div w:id="249773863">
      <w:bodyDiv w:val="1"/>
      <w:marLeft w:val="0"/>
      <w:marRight w:val="0"/>
      <w:marTop w:val="0"/>
      <w:marBottom w:val="0"/>
      <w:divBdr>
        <w:top w:val="none" w:sz="0" w:space="0" w:color="auto"/>
        <w:left w:val="none" w:sz="0" w:space="0" w:color="auto"/>
        <w:bottom w:val="none" w:sz="0" w:space="0" w:color="auto"/>
        <w:right w:val="none" w:sz="0" w:space="0" w:color="auto"/>
      </w:divBdr>
      <w:divsChild>
        <w:div w:id="1334339295">
          <w:marLeft w:val="0"/>
          <w:marRight w:val="0"/>
          <w:marTop w:val="0"/>
          <w:marBottom w:val="0"/>
          <w:divBdr>
            <w:top w:val="none" w:sz="0" w:space="0" w:color="auto"/>
            <w:left w:val="none" w:sz="0" w:space="0" w:color="auto"/>
            <w:bottom w:val="none" w:sz="0" w:space="0" w:color="auto"/>
            <w:right w:val="none" w:sz="0" w:space="0" w:color="auto"/>
          </w:divBdr>
          <w:divsChild>
            <w:div w:id="316423081">
              <w:marLeft w:val="0"/>
              <w:marRight w:val="0"/>
              <w:marTop w:val="0"/>
              <w:marBottom w:val="0"/>
              <w:divBdr>
                <w:top w:val="none" w:sz="0" w:space="0" w:color="auto"/>
                <w:left w:val="none" w:sz="0" w:space="0" w:color="auto"/>
                <w:bottom w:val="none" w:sz="0" w:space="0" w:color="auto"/>
                <w:right w:val="none" w:sz="0" w:space="0" w:color="auto"/>
              </w:divBdr>
              <w:divsChild>
                <w:div w:id="1322468547">
                  <w:marLeft w:val="0"/>
                  <w:marRight w:val="0"/>
                  <w:marTop w:val="0"/>
                  <w:marBottom w:val="0"/>
                  <w:divBdr>
                    <w:top w:val="none" w:sz="0" w:space="0" w:color="auto"/>
                    <w:left w:val="none" w:sz="0" w:space="0" w:color="auto"/>
                    <w:bottom w:val="none" w:sz="0" w:space="0" w:color="auto"/>
                    <w:right w:val="none" w:sz="0" w:space="0" w:color="auto"/>
                  </w:divBdr>
                  <w:divsChild>
                    <w:div w:id="530842486">
                      <w:marLeft w:val="0"/>
                      <w:marRight w:val="0"/>
                      <w:marTop w:val="0"/>
                      <w:marBottom w:val="0"/>
                      <w:divBdr>
                        <w:top w:val="none" w:sz="0" w:space="0" w:color="auto"/>
                        <w:left w:val="none" w:sz="0" w:space="0" w:color="auto"/>
                        <w:bottom w:val="none" w:sz="0" w:space="0" w:color="auto"/>
                        <w:right w:val="none" w:sz="0" w:space="0" w:color="auto"/>
                      </w:divBdr>
                      <w:divsChild>
                        <w:div w:id="67777584">
                          <w:marLeft w:val="0"/>
                          <w:marRight w:val="0"/>
                          <w:marTop w:val="0"/>
                          <w:marBottom w:val="0"/>
                          <w:divBdr>
                            <w:top w:val="none" w:sz="0" w:space="0" w:color="auto"/>
                            <w:left w:val="none" w:sz="0" w:space="0" w:color="auto"/>
                            <w:bottom w:val="none" w:sz="0" w:space="0" w:color="auto"/>
                            <w:right w:val="none" w:sz="0" w:space="0" w:color="auto"/>
                          </w:divBdr>
                          <w:divsChild>
                            <w:div w:id="1235164058">
                              <w:marLeft w:val="0"/>
                              <w:marRight w:val="0"/>
                              <w:marTop w:val="0"/>
                              <w:marBottom w:val="0"/>
                              <w:divBdr>
                                <w:top w:val="none" w:sz="0" w:space="0" w:color="auto"/>
                                <w:left w:val="none" w:sz="0" w:space="0" w:color="auto"/>
                                <w:bottom w:val="none" w:sz="0" w:space="0" w:color="auto"/>
                                <w:right w:val="none" w:sz="0" w:space="0" w:color="auto"/>
                              </w:divBdr>
                              <w:divsChild>
                                <w:div w:id="390613576">
                                  <w:marLeft w:val="0"/>
                                  <w:marRight w:val="0"/>
                                  <w:marTop w:val="0"/>
                                  <w:marBottom w:val="0"/>
                                  <w:divBdr>
                                    <w:top w:val="none" w:sz="0" w:space="0" w:color="auto"/>
                                    <w:left w:val="none" w:sz="0" w:space="0" w:color="auto"/>
                                    <w:bottom w:val="none" w:sz="0" w:space="0" w:color="auto"/>
                                    <w:right w:val="none" w:sz="0" w:space="0" w:color="auto"/>
                                  </w:divBdr>
                                  <w:divsChild>
                                    <w:div w:id="201071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7182834">
      <w:bodyDiv w:val="1"/>
      <w:marLeft w:val="0"/>
      <w:marRight w:val="0"/>
      <w:marTop w:val="0"/>
      <w:marBottom w:val="0"/>
      <w:divBdr>
        <w:top w:val="none" w:sz="0" w:space="0" w:color="auto"/>
        <w:left w:val="none" w:sz="0" w:space="0" w:color="auto"/>
        <w:bottom w:val="none" w:sz="0" w:space="0" w:color="auto"/>
        <w:right w:val="none" w:sz="0" w:space="0" w:color="auto"/>
      </w:divBdr>
      <w:divsChild>
        <w:div w:id="949554501">
          <w:marLeft w:val="0"/>
          <w:marRight w:val="0"/>
          <w:marTop w:val="0"/>
          <w:marBottom w:val="0"/>
          <w:divBdr>
            <w:top w:val="none" w:sz="0" w:space="0" w:color="auto"/>
            <w:left w:val="none" w:sz="0" w:space="0" w:color="auto"/>
            <w:bottom w:val="none" w:sz="0" w:space="0" w:color="auto"/>
            <w:right w:val="none" w:sz="0" w:space="0" w:color="auto"/>
          </w:divBdr>
          <w:divsChild>
            <w:div w:id="1473712721">
              <w:marLeft w:val="0"/>
              <w:marRight w:val="0"/>
              <w:marTop w:val="0"/>
              <w:marBottom w:val="0"/>
              <w:divBdr>
                <w:top w:val="none" w:sz="0" w:space="0" w:color="auto"/>
                <w:left w:val="none" w:sz="0" w:space="0" w:color="auto"/>
                <w:bottom w:val="none" w:sz="0" w:space="0" w:color="auto"/>
                <w:right w:val="none" w:sz="0" w:space="0" w:color="auto"/>
              </w:divBdr>
              <w:divsChild>
                <w:div w:id="1738015690">
                  <w:marLeft w:val="0"/>
                  <w:marRight w:val="0"/>
                  <w:marTop w:val="0"/>
                  <w:marBottom w:val="0"/>
                  <w:divBdr>
                    <w:top w:val="none" w:sz="0" w:space="0" w:color="auto"/>
                    <w:left w:val="none" w:sz="0" w:space="0" w:color="auto"/>
                    <w:bottom w:val="none" w:sz="0" w:space="0" w:color="auto"/>
                    <w:right w:val="none" w:sz="0" w:space="0" w:color="auto"/>
                  </w:divBdr>
                  <w:divsChild>
                    <w:div w:id="1835680942">
                      <w:marLeft w:val="0"/>
                      <w:marRight w:val="0"/>
                      <w:marTop w:val="0"/>
                      <w:marBottom w:val="0"/>
                      <w:divBdr>
                        <w:top w:val="none" w:sz="0" w:space="0" w:color="auto"/>
                        <w:left w:val="none" w:sz="0" w:space="0" w:color="auto"/>
                        <w:bottom w:val="none" w:sz="0" w:space="0" w:color="auto"/>
                        <w:right w:val="none" w:sz="0" w:space="0" w:color="auto"/>
                      </w:divBdr>
                      <w:divsChild>
                        <w:div w:id="407776722">
                          <w:marLeft w:val="0"/>
                          <w:marRight w:val="0"/>
                          <w:marTop w:val="0"/>
                          <w:marBottom w:val="0"/>
                          <w:divBdr>
                            <w:top w:val="none" w:sz="0" w:space="0" w:color="auto"/>
                            <w:left w:val="none" w:sz="0" w:space="0" w:color="auto"/>
                            <w:bottom w:val="none" w:sz="0" w:space="0" w:color="auto"/>
                            <w:right w:val="none" w:sz="0" w:space="0" w:color="auto"/>
                          </w:divBdr>
                          <w:divsChild>
                            <w:div w:id="1879926114">
                              <w:marLeft w:val="0"/>
                              <w:marRight w:val="0"/>
                              <w:marTop w:val="0"/>
                              <w:marBottom w:val="0"/>
                              <w:divBdr>
                                <w:top w:val="none" w:sz="0" w:space="0" w:color="auto"/>
                                <w:left w:val="none" w:sz="0" w:space="0" w:color="auto"/>
                                <w:bottom w:val="none" w:sz="0" w:space="0" w:color="auto"/>
                                <w:right w:val="none" w:sz="0" w:space="0" w:color="auto"/>
                              </w:divBdr>
                              <w:divsChild>
                                <w:div w:id="720786157">
                                  <w:marLeft w:val="0"/>
                                  <w:marRight w:val="0"/>
                                  <w:marTop w:val="0"/>
                                  <w:marBottom w:val="0"/>
                                  <w:divBdr>
                                    <w:top w:val="none" w:sz="0" w:space="0" w:color="auto"/>
                                    <w:left w:val="none" w:sz="0" w:space="0" w:color="auto"/>
                                    <w:bottom w:val="none" w:sz="0" w:space="0" w:color="auto"/>
                                    <w:right w:val="none" w:sz="0" w:space="0" w:color="auto"/>
                                  </w:divBdr>
                                  <w:divsChild>
                                    <w:div w:id="708839939">
                                      <w:marLeft w:val="0"/>
                                      <w:marRight w:val="0"/>
                                      <w:marTop w:val="0"/>
                                      <w:marBottom w:val="0"/>
                                      <w:divBdr>
                                        <w:top w:val="none" w:sz="0" w:space="0" w:color="auto"/>
                                        <w:left w:val="none" w:sz="0" w:space="0" w:color="auto"/>
                                        <w:bottom w:val="none" w:sz="0" w:space="0" w:color="auto"/>
                                        <w:right w:val="none" w:sz="0" w:space="0" w:color="auto"/>
                                      </w:divBdr>
                                      <w:divsChild>
                                        <w:div w:id="817576485">
                                          <w:marLeft w:val="0"/>
                                          <w:marRight w:val="0"/>
                                          <w:marTop w:val="0"/>
                                          <w:marBottom w:val="0"/>
                                          <w:divBdr>
                                            <w:top w:val="none" w:sz="0" w:space="0" w:color="auto"/>
                                            <w:left w:val="none" w:sz="0" w:space="0" w:color="auto"/>
                                            <w:bottom w:val="none" w:sz="0" w:space="0" w:color="auto"/>
                                            <w:right w:val="none" w:sz="0" w:space="0" w:color="auto"/>
                                          </w:divBdr>
                                          <w:divsChild>
                                            <w:div w:id="888420484">
                                              <w:marLeft w:val="0"/>
                                              <w:marRight w:val="0"/>
                                              <w:marTop w:val="0"/>
                                              <w:marBottom w:val="0"/>
                                              <w:divBdr>
                                                <w:top w:val="none" w:sz="0" w:space="0" w:color="auto"/>
                                                <w:left w:val="none" w:sz="0" w:space="0" w:color="auto"/>
                                                <w:bottom w:val="none" w:sz="0" w:space="0" w:color="auto"/>
                                                <w:right w:val="none" w:sz="0" w:space="0" w:color="auto"/>
                                              </w:divBdr>
                                              <w:divsChild>
                                                <w:div w:id="52631081">
                                                  <w:marLeft w:val="0"/>
                                                  <w:marRight w:val="0"/>
                                                  <w:marTop w:val="0"/>
                                                  <w:marBottom w:val="0"/>
                                                  <w:divBdr>
                                                    <w:top w:val="none" w:sz="0" w:space="0" w:color="auto"/>
                                                    <w:left w:val="none" w:sz="0" w:space="0" w:color="auto"/>
                                                    <w:bottom w:val="none" w:sz="0" w:space="0" w:color="auto"/>
                                                    <w:right w:val="none" w:sz="0" w:space="0" w:color="auto"/>
                                                  </w:divBdr>
                                                  <w:divsChild>
                                                    <w:div w:id="1931963136">
                                                      <w:marLeft w:val="0"/>
                                                      <w:marRight w:val="0"/>
                                                      <w:marTop w:val="0"/>
                                                      <w:marBottom w:val="0"/>
                                                      <w:divBdr>
                                                        <w:top w:val="none" w:sz="0" w:space="0" w:color="auto"/>
                                                        <w:left w:val="none" w:sz="0" w:space="0" w:color="auto"/>
                                                        <w:bottom w:val="none" w:sz="0" w:space="0" w:color="auto"/>
                                                        <w:right w:val="none" w:sz="0" w:space="0" w:color="auto"/>
                                                      </w:divBdr>
                                                      <w:divsChild>
                                                        <w:div w:id="146384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01010864">
      <w:bodyDiv w:val="1"/>
      <w:marLeft w:val="0"/>
      <w:marRight w:val="0"/>
      <w:marTop w:val="0"/>
      <w:marBottom w:val="0"/>
      <w:divBdr>
        <w:top w:val="none" w:sz="0" w:space="0" w:color="auto"/>
        <w:left w:val="none" w:sz="0" w:space="0" w:color="auto"/>
        <w:bottom w:val="none" w:sz="0" w:space="0" w:color="auto"/>
        <w:right w:val="none" w:sz="0" w:space="0" w:color="auto"/>
      </w:divBdr>
    </w:div>
    <w:div w:id="312636282">
      <w:bodyDiv w:val="1"/>
      <w:marLeft w:val="0"/>
      <w:marRight w:val="0"/>
      <w:marTop w:val="0"/>
      <w:marBottom w:val="0"/>
      <w:divBdr>
        <w:top w:val="none" w:sz="0" w:space="0" w:color="auto"/>
        <w:left w:val="none" w:sz="0" w:space="0" w:color="auto"/>
        <w:bottom w:val="none" w:sz="0" w:space="0" w:color="auto"/>
        <w:right w:val="none" w:sz="0" w:space="0" w:color="auto"/>
      </w:divBdr>
    </w:div>
    <w:div w:id="315035279">
      <w:bodyDiv w:val="1"/>
      <w:marLeft w:val="0"/>
      <w:marRight w:val="0"/>
      <w:marTop w:val="0"/>
      <w:marBottom w:val="0"/>
      <w:divBdr>
        <w:top w:val="none" w:sz="0" w:space="0" w:color="auto"/>
        <w:left w:val="none" w:sz="0" w:space="0" w:color="auto"/>
        <w:bottom w:val="none" w:sz="0" w:space="0" w:color="auto"/>
        <w:right w:val="none" w:sz="0" w:space="0" w:color="auto"/>
      </w:divBdr>
    </w:div>
    <w:div w:id="343482942">
      <w:bodyDiv w:val="1"/>
      <w:marLeft w:val="0"/>
      <w:marRight w:val="0"/>
      <w:marTop w:val="0"/>
      <w:marBottom w:val="0"/>
      <w:divBdr>
        <w:top w:val="none" w:sz="0" w:space="0" w:color="auto"/>
        <w:left w:val="none" w:sz="0" w:space="0" w:color="auto"/>
        <w:bottom w:val="none" w:sz="0" w:space="0" w:color="auto"/>
        <w:right w:val="none" w:sz="0" w:space="0" w:color="auto"/>
      </w:divBdr>
      <w:divsChild>
        <w:div w:id="443958667">
          <w:blockQuote w:val="1"/>
          <w:marLeft w:val="720"/>
          <w:marRight w:val="720"/>
          <w:marTop w:val="100"/>
          <w:marBottom w:val="100"/>
          <w:divBdr>
            <w:top w:val="none" w:sz="0" w:space="0" w:color="auto"/>
            <w:left w:val="none" w:sz="0" w:space="0" w:color="auto"/>
            <w:bottom w:val="none" w:sz="0" w:space="0" w:color="auto"/>
            <w:right w:val="none" w:sz="0" w:space="0" w:color="auto"/>
          </w:divBdr>
        </w:div>
        <w:div w:id="966547591">
          <w:blockQuote w:val="1"/>
          <w:marLeft w:val="720"/>
          <w:marRight w:val="720"/>
          <w:marTop w:val="100"/>
          <w:marBottom w:val="100"/>
          <w:divBdr>
            <w:top w:val="none" w:sz="0" w:space="0" w:color="auto"/>
            <w:left w:val="none" w:sz="0" w:space="0" w:color="auto"/>
            <w:bottom w:val="none" w:sz="0" w:space="0" w:color="auto"/>
            <w:right w:val="none" w:sz="0" w:space="0" w:color="auto"/>
          </w:divBdr>
        </w:div>
        <w:div w:id="13555730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9283070">
      <w:bodyDiv w:val="1"/>
      <w:marLeft w:val="0"/>
      <w:marRight w:val="0"/>
      <w:marTop w:val="0"/>
      <w:marBottom w:val="0"/>
      <w:divBdr>
        <w:top w:val="none" w:sz="0" w:space="0" w:color="auto"/>
        <w:left w:val="none" w:sz="0" w:space="0" w:color="auto"/>
        <w:bottom w:val="none" w:sz="0" w:space="0" w:color="auto"/>
        <w:right w:val="none" w:sz="0" w:space="0" w:color="auto"/>
      </w:divBdr>
    </w:div>
    <w:div w:id="382221805">
      <w:bodyDiv w:val="1"/>
      <w:marLeft w:val="0"/>
      <w:marRight w:val="0"/>
      <w:marTop w:val="0"/>
      <w:marBottom w:val="0"/>
      <w:divBdr>
        <w:top w:val="none" w:sz="0" w:space="0" w:color="auto"/>
        <w:left w:val="none" w:sz="0" w:space="0" w:color="auto"/>
        <w:bottom w:val="none" w:sz="0" w:space="0" w:color="auto"/>
        <w:right w:val="none" w:sz="0" w:space="0" w:color="auto"/>
      </w:divBdr>
    </w:div>
    <w:div w:id="401678884">
      <w:bodyDiv w:val="1"/>
      <w:marLeft w:val="0"/>
      <w:marRight w:val="0"/>
      <w:marTop w:val="0"/>
      <w:marBottom w:val="0"/>
      <w:divBdr>
        <w:top w:val="none" w:sz="0" w:space="0" w:color="auto"/>
        <w:left w:val="none" w:sz="0" w:space="0" w:color="auto"/>
        <w:bottom w:val="none" w:sz="0" w:space="0" w:color="auto"/>
        <w:right w:val="none" w:sz="0" w:space="0" w:color="auto"/>
      </w:divBdr>
    </w:div>
    <w:div w:id="429157975">
      <w:bodyDiv w:val="1"/>
      <w:marLeft w:val="0"/>
      <w:marRight w:val="0"/>
      <w:marTop w:val="0"/>
      <w:marBottom w:val="0"/>
      <w:divBdr>
        <w:top w:val="none" w:sz="0" w:space="0" w:color="auto"/>
        <w:left w:val="none" w:sz="0" w:space="0" w:color="auto"/>
        <w:bottom w:val="none" w:sz="0" w:space="0" w:color="auto"/>
        <w:right w:val="none" w:sz="0" w:space="0" w:color="auto"/>
      </w:divBdr>
      <w:divsChild>
        <w:div w:id="2035615808">
          <w:marLeft w:val="0"/>
          <w:marRight w:val="0"/>
          <w:marTop w:val="0"/>
          <w:marBottom w:val="0"/>
          <w:divBdr>
            <w:top w:val="none" w:sz="0" w:space="0" w:color="auto"/>
            <w:left w:val="none" w:sz="0" w:space="0" w:color="auto"/>
            <w:bottom w:val="none" w:sz="0" w:space="0" w:color="auto"/>
            <w:right w:val="none" w:sz="0" w:space="0" w:color="auto"/>
          </w:divBdr>
          <w:divsChild>
            <w:div w:id="1631980638">
              <w:marLeft w:val="0"/>
              <w:marRight w:val="0"/>
              <w:marTop w:val="0"/>
              <w:marBottom w:val="0"/>
              <w:divBdr>
                <w:top w:val="none" w:sz="0" w:space="0" w:color="auto"/>
                <w:left w:val="none" w:sz="0" w:space="0" w:color="auto"/>
                <w:bottom w:val="none" w:sz="0" w:space="0" w:color="auto"/>
                <w:right w:val="none" w:sz="0" w:space="0" w:color="auto"/>
              </w:divBdr>
              <w:divsChild>
                <w:div w:id="1786344889">
                  <w:marLeft w:val="0"/>
                  <w:marRight w:val="0"/>
                  <w:marTop w:val="0"/>
                  <w:marBottom w:val="0"/>
                  <w:divBdr>
                    <w:top w:val="none" w:sz="0" w:space="0" w:color="auto"/>
                    <w:left w:val="none" w:sz="0" w:space="0" w:color="auto"/>
                    <w:bottom w:val="none" w:sz="0" w:space="0" w:color="auto"/>
                    <w:right w:val="none" w:sz="0" w:space="0" w:color="auto"/>
                  </w:divBdr>
                  <w:divsChild>
                    <w:div w:id="202522845">
                      <w:marLeft w:val="0"/>
                      <w:marRight w:val="0"/>
                      <w:marTop w:val="0"/>
                      <w:marBottom w:val="0"/>
                      <w:divBdr>
                        <w:top w:val="none" w:sz="0" w:space="0" w:color="auto"/>
                        <w:left w:val="none" w:sz="0" w:space="0" w:color="auto"/>
                        <w:bottom w:val="none" w:sz="0" w:space="0" w:color="auto"/>
                        <w:right w:val="none" w:sz="0" w:space="0" w:color="auto"/>
                      </w:divBdr>
                      <w:divsChild>
                        <w:div w:id="1695033110">
                          <w:marLeft w:val="0"/>
                          <w:marRight w:val="0"/>
                          <w:marTop w:val="0"/>
                          <w:marBottom w:val="0"/>
                          <w:divBdr>
                            <w:top w:val="none" w:sz="0" w:space="0" w:color="auto"/>
                            <w:left w:val="none" w:sz="0" w:space="0" w:color="auto"/>
                            <w:bottom w:val="none" w:sz="0" w:space="0" w:color="auto"/>
                            <w:right w:val="none" w:sz="0" w:space="0" w:color="auto"/>
                          </w:divBdr>
                          <w:divsChild>
                            <w:div w:id="1813331898">
                              <w:marLeft w:val="0"/>
                              <w:marRight w:val="0"/>
                              <w:marTop w:val="0"/>
                              <w:marBottom w:val="0"/>
                              <w:divBdr>
                                <w:top w:val="none" w:sz="0" w:space="0" w:color="auto"/>
                                <w:left w:val="none" w:sz="0" w:space="0" w:color="auto"/>
                                <w:bottom w:val="none" w:sz="0" w:space="0" w:color="auto"/>
                                <w:right w:val="none" w:sz="0" w:space="0" w:color="auto"/>
                              </w:divBdr>
                              <w:divsChild>
                                <w:div w:id="1179008861">
                                  <w:marLeft w:val="0"/>
                                  <w:marRight w:val="0"/>
                                  <w:marTop w:val="0"/>
                                  <w:marBottom w:val="0"/>
                                  <w:divBdr>
                                    <w:top w:val="none" w:sz="0" w:space="0" w:color="auto"/>
                                    <w:left w:val="none" w:sz="0" w:space="0" w:color="auto"/>
                                    <w:bottom w:val="none" w:sz="0" w:space="0" w:color="auto"/>
                                    <w:right w:val="none" w:sz="0" w:space="0" w:color="auto"/>
                                  </w:divBdr>
                                  <w:divsChild>
                                    <w:div w:id="157160117">
                                      <w:marLeft w:val="0"/>
                                      <w:marRight w:val="0"/>
                                      <w:marTop w:val="0"/>
                                      <w:marBottom w:val="0"/>
                                      <w:divBdr>
                                        <w:top w:val="none" w:sz="0" w:space="0" w:color="auto"/>
                                        <w:left w:val="none" w:sz="0" w:space="0" w:color="auto"/>
                                        <w:bottom w:val="none" w:sz="0" w:space="0" w:color="auto"/>
                                        <w:right w:val="none" w:sz="0" w:space="0" w:color="auto"/>
                                      </w:divBdr>
                                      <w:divsChild>
                                        <w:div w:id="1121994197">
                                          <w:marLeft w:val="0"/>
                                          <w:marRight w:val="0"/>
                                          <w:marTop w:val="0"/>
                                          <w:marBottom w:val="0"/>
                                          <w:divBdr>
                                            <w:top w:val="none" w:sz="0" w:space="0" w:color="auto"/>
                                            <w:left w:val="none" w:sz="0" w:space="0" w:color="auto"/>
                                            <w:bottom w:val="none" w:sz="0" w:space="0" w:color="auto"/>
                                            <w:right w:val="none" w:sz="0" w:space="0" w:color="auto"/>
                                          </w:divBdr>
                                          <w:divsChild>
                                            <w:div w:id="955023227">
                                              <w:marLeft w:val="0"/>
                                              <w:marRight w:val="0"/>
                                              <w:marTop w:val="0"/>
                                              <w:marBottom w:val="0"/>
                                              <w:divBdr>
                                                <w:top w:val="none" w:sz="0" w:space="0" w:color="auto"/>
                                                <w:left w:val="none" w:sz="0" w:space="0" w:color="auto"/>
                                                <w:bottom w:val="none" w:sz="0" w:space="0" w:color="auto"/>
                                                <w:right w:val="none" w:sz="0" w:space="0" w:color="auto"/>
                                              </w:divBdr>
                                              <w:divsChild>
                                                <w:div w:id="748771015">
                                                  <w:marLeft w:val="0"/>
                                                  <w:marRight w:val="0"/>
                                                  <w:marTop w:val="0"/>
                                                  <w:marBottom w:val="0"/>
                                                  <w:divBdr>
                                                    <w:top w:val="none" w:sz="0" w:space="0" w:color="auto"/>
                                                    <w:left w:val="none" w:sz="0" w:space="0" w:color="auto"/>
                                                    <w:bottom w:val="none" w:sz="0" w:space="0" w:color="auto"/>
                                                    <w:right w:val="none" w:sz="0" w:space="0" w:color="auto"/>
                                                  </w:divBdr>
                                                  <w:divsChild>
                                                    <w:div w:id="984117524">
                                                      <w:marLeft w:val="0"/>
                                                      <w:marRight w:val="0"/>
                                                      <w:marTop w:val="0"/>
                                                      <w:marBottom w:val="0"/>
                                                      <w:divBdr>
                                                        <w:top w:val="none" w:sz="0" w:space="0" w:color="auto"/>
                                                        <w:left w:val="none" w:sz="0" w:space="0" w:color="auto"/>
                                                        <w:bottom w:val="none" w:sz="0" w:space="0" w:color="auto"/>
                                                        <w:right w:val="none" w:sz="0" w:space="0" w:color="auto"/>
                                                      </w:divBdr>
                                                      <w:divsChild>
                                                        <w:div w:id="52482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36098333">
      <w:bodyDiv w:val="1"/>
      <w:marLeft w:val="0"/>
      <w:marRight w:val="0"/>
      <w:marTop w:val="0"/>
      <w:marBottom w:val="0"/>
      <w:divBdr>
        <w:top w:val="none" w:sz="0" w:space="0" w:color="auto"/>
        <w:left w:val="none" w:sz="0" w:space="0" w:color="auto"/>
        <w:bottom w:val="none" w:sz="0" w:space="0" w:color="auto"/>
        <w:right w:val="none" w:sz="0" w:space="0" w:color="auto"/>
      </w:divBdr>
      <w:divsChild>
        <w:div w:id="788088674">
          <w:marLeft w:val="0"/>
          <w:marRight w:val="0"/>
          <w:marTop w:val="0"/>
          <w:marBottom w:val="0"/>
          <w:divBdr>
            <w:top w:val="none" w:sz="0" w:space="0" w:color="auto"/>
            <w:left w:val="none" w:sz="0" w:space="0" w:color="auto"/>
            <w:bottom w:val="none" w:sz="0" w:space="0" w:color="auto"/>
            <w:right w:val="none" w:sz="0" w:space="0" w:color="auto"/>
          </w:divBdr>
          <w:divsChild>
            <w:div w:id="1392849608">
              <w:marLeft w:val="0"/>
              <w:marRight w:val="0"/>
              <w:marTop w:val="0"/>
              <w:marBottom w:val="0"/>
              <w:divBdr>
                <w:top w:val="none" w:sz="0" w:space="0" w:color="auto"/>
                <w:left w:val="none" w:sz="0" w:space="0" w:color="auto"/>
                <w:bottom w:val="none" w:sz="0" w:space="0" w:color="auto"/>
                <w:right w:val="none" w:sz="0" w:space="0" w:color="auto"/>
              </w:divBdr>
              <w:divsChild>
                <w:div w:id="110444637">
                  <w:marLeft w:val="0"/>
                  <w:marRight w:val="0"/>
                  <w:marTop w:val="0"/>
                  <w:marBottom w:val="0"/>
                  <w:divBdr>
                    <w:top w:val="none" w:sz="0" w:space="0" w:color="auto"/>
                    <w:left w:val="none" w:sz="0" w:space="0" w:color="auto"/>
                    <w:bottom w:val="none" w:sz="0" w:space="0" w:color="auto"/>
                    <w:right w:val="none" w:sz="0" w:space="0" w:color="auto"/>
                  </w:divBdr>
                  <w:divsChild>
                    <w:div w:id="30999245">
                      <w:marLeft w:val="0"/>
                      <w:marRight w:val="0"/>
                      <w:marTop w:val="0"/>
                      <w:marBottom w:val="0"/>
                      <w:divBdr>
                        <w:top w:val="none" w:sz="0" w:space="0" w:color="auto"/>
                        <w:left w:val="none" w:sz="0" w:space="0" w:color="auto"/>
                        <w:bottom w:val="none" w:sz="0" w:space="0" w:color="auto"/>
                        <w:right w:val="none" w:sz="0" w:space="0" w:color="auto"/>
                      </w:divBdr>
                      <w:divsChild>
                        <w:div w:id="1116294012">
                          <w:marLeft w:val="0"/>
                          <w:marRight w:val="0"/>
                          <w:marTop w:val="0"/>
                          <w:marBottom w:val="0"/>
                          <w:divBdr>
                            <w:top w:val="none" w:sz="0" w:space="0" w:color="auto"/>
                            <w:left w:val="none" w:sz="0" w:space="0" w:color="auto"/>
                            <w:bottom w:val="none" w:sz="0" w:space="0" w:color="auto"/>
                            <w:right w:val="none" w:sz="0" w:space="0" w:color="auto"/>
                          </w:divBdr>
                          <w:divsChild>
                            <w:div w:id="82563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5387705">
      <w:bodyDiv w:val="1"/>
      <w:marLeft w:val="0"/>
      <w:marRight w:val="0"/>
      <w:marTop w:val="0"/>
      <w:marBottom w:val="0"/>
      <w:divBdr>
        <w:top w:val="none" w:sz="0" w:space="0" w:color="auto"/>
        <w:left w:val="none" w:sz="0" w:space="0" w:color="auto"/>
        <w:bottom w:val="none" w:sz="0" w:space="0" w:color="auto"/>
        <w:right w:val="none" w:sz="0" w:space="0" w:color="auto"/>
      </w:divBdr>
    </w:div>
    <w:div w:id="445850494">
      <w:bodyDiv w:val="1"/>
      <w:marLeft w:val="0"/>
      <w:marRight w:val="0"/>
      <w:marTop w:val="0"/>
      <w:marBottom w:val="0"/>
      <w:divBdr>
        <w:top w:val="none" w:sz="0" w:space="0" w:color="auto"/>
        <w:left w:val="none" w:sz="0" w:space="0" w:color="auto"/>
        <w:bottom w:val="none" w:sz="0" w:space="0" w:color="auto"/>
        <w:right w:val="none" w:sz="0" w:space="0" w:color="auto"/>
      </w:divBdr>
    </w:div>
    <w:div w:id="448158510">
      <w:bodyDiv w:val="1"/>
      <w:marLeft w:val="0"/>
      <w:marRight w:val="0"/>
      <w:marTop w:val="0"/>
      <w:marBottom w:val="0"/>
      <w:divBdr>
        <w:top w:val="none" w:sz="0" w:space="0" w:color="auto"/>
        <w:left w:val="none" w:sz="0" w:space="0" w:color="auto"/>
        <w:bottom w:val="none" w:sz="0" w:space="0" w:color="auto"/>
        <w:right w:val="none" w:sz="0" w:space="0" w:color="auto"/>
      </w:divBdr>
    </w:div>
    <w:div w:id="452789355">
      <w:bodyDiv w:val="1"/>
      <w:marLeft w:val="0"/>
      <w:marRight w:val="0"/>
      <w:marTop w:val="0"/>
      <w:marBottom w:val="0"/>
      <w:divBdr>
        <w:top w:val="none" w:sz="0" w:space="0" w:color="auto"/>
        <w:left w:val="none" w:sz="0" w:space="0" w:color="auto"/>
        <w:bottom w:val="none" w:sz="0" w:space="0" w:color="auto"/>
        <w:right w:val="none" w:sz="0" w:space="0" w:color="auto"/>
      </w:divBdr>
    </w:div>
    <w:div w:id="464079449">
      <w:bodyDiv w:val="1"/>
      <w:marLeft w:val="0"/>
      <w:marRight w:val="0"/>
      <w:marTop w:val="0"/>
      <w:marBottom w:val="0"/>
      <w:divBdr>
        <w:top w:val="none" w:sz="0" w:space="0" w:color="auto"/>
        <w:left w:val="none" w:sz="0" w:space="0" w:color="auto"/>
        <w:bottom w:val="none" w:sz="0" w:space="0" w:color="auto"/>
        <w:right w:val="none" w:sz="0" w:space="0" w:color="auto"/>
      </w:divBdr>
    </w:div>
    <w:div w:id="472139567">
      <w:bodyDiv w:val="1"/>
      <w:marLeft w:val="0"/>
      <w:marRight w:val="0"/>
      <w:marTop w:val="0"/>
      <w:marBottom w:val="0"/>
      <w:divBdr>
        <w:top w:val="none" w:sz="0" w:space="0" w:color="auto"/>
        <w:left w:val="none" w:sz="0" w:space="0" w:color="auto"/>
        <w:bottom w:val="none" w:sz="0" w:space="0" w:color="auto"/>
        <w:right w:val="none" w:sz="0" w:space="0" w:color="auto"/>
      </w:divBdr>
    </w:div>
    <w:div w:id="492454244">
      <w:bodyDiv w:val="1"/>
      <w:marLeft w:val="0"/>
      <w:marRight w:val="0"/>
      <w:marTop w:val="0"/>
      <w:marBottom w:val="0"/>
      <w:divBdr>
        <w:top w:val="none" w:sz="0" w:space="0" w:color="auto"/>
        <w:left w:val="none" w:sz="0" w:space="0" w:color="auto"/>
        <w:bottom w:val="none" w:sz="0" w:space="0" w:color="auto"/>
        <w:right w:val="none" w:sz="0" w:space="0" w:color="auto"/>
      </w:divBdr>
    </w:div>
    <w:div w:id="495269185">
      <w:bodyDiv w:val="1"/>
      <w:marLeft w:val="0"/>
      <w:marRight w:val="0"/>
      <w:marTop w:val="0"/>
      <w:marBottom w:val="0"/>
      <w:divBdr>
        <w:top w:val="none" w:sz="0" w:space="0" w:color="auto"/>
        <w:left w:val="none" w:sz="0" w:space="0" w:color="auto"/>
        <w:bottom w:val="none" w:sz="0" w:space="0" w:color="auto"/>
        <w:right w:val="none" w:sz="0" w:space="0" w:color="auto"/>
      </w:divBdr>
      <w:divsChild>
        <w:div w:id="1497458522">
          <w:marLeft w:val="0"/>
          <w:marRight w:val="0"/>
          <w:marTop w:val="0"/>
          <w:marBottom w:val="0"/>
          <w:divBdr>
            <w:top w:val="none" w:sz="0" w:space="0" w:color="auto"/>
            <w:left w:val="none" w:sz="0" w:space="0" w:color="auto"/>
            <w:bottom w:val="none" w:sz="0" w:space="0" w:color="auto"/>
            <w:right w:val="none" w:sz="0" w:space="0" w:color="auto"/>
          </w:divBdr>
          <w:divsChild>
            <w:div w:id="21774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94212">
      <w:bodyDiv w:val="1"/>
      <w:marLeft w:val="0"/>
      <w:marRight w:val="0"/>
      <w:marTop w:val="0"/>
      <w:marBottom w:val="0"/>
      <w:divBdr>
        <w:top w:val="none" w:sz="0" w:space="0" w:color="auto"/>
        <w:left w:val="none" w:sz="0" w:space="0" w:color="auto"/>
        <w:bottom w:val="none" w:sz="0" w:space="0" w:color="auto"/>
        <w:right w:val="none" w:sz="0" w:space="0" w:color="auto"/>
      </w:divBdr>
    </w:div>
    <w:div w:id="522288669">
      <w:bodyDiv w:val="1"/>
      <w:marLeft w:val="0"/>
      <w:marRight w:val="0"/>
      <w:marTop w:val="0"/>
      <w:marBottom w:val="0"/>
      <w:divBdr>
        <w:top w:val="none" w:sz="0" w:space="0" w:color="auto"/>
        <w:left w:val="none" w:sz="0" w:space="0" w:color="auto"/>
        <w:bottom w:val="none" w:sz="0" w:space="0" w:color="auto"/>
        <w:right w:val="none" w:sz="0" w:space="0" w:color="auto"/>
      </w:divBdr>
    </w:div>
    <w:div w:id="523398401">
      <w:bodyDiv w:val="1"/>
      <w:marLeft w:val="0"/>
      <w:marRight w:val="0"/>
      <w:marTop w:val="0"/>
      <w:marBottom w:val="0"/>
      <w:divBdr>
        <w:top w:val="none" w:sz="0" w:space="0" w:color="auto"/>
        <w:left w:val="none" w:sz="0" w:space="0" w:color="auto"/>
        <w:bottom w:val="none" w:sz="0" w:space="0" w:color="auto"/>
        <w:right w:val="none" w:sz="0" w:space="0" w:color="auto"/>
      </w:divBdr>
    </w:div>
    <w:div w:id="525022925">
      <w:bodyDiv w:val="1"/>
      <w:marLeft w:val="0"/>
      <w:marRight w:val="0"/>
      <w:marTop w:val="0"/>
      <w:marBottom w:val="0"/>
      <w:divBdr>
        <w:top w:val="none" w:sz="0" w:space="0" w:color="auto"/>
        <w:left w:val="none" w:sz="0" w:space="0" w:color="auto"/>
        <w:bottom w:val="none" w:sz="0" w:space="0" w:color="auto"/>
        <w:right w:val="none" w:sz="0" w:space="0" w:color="auto"/>
      </w:divBdr>
    </w:div>
    <w:div w:id="544609047">
      <w:bodyDiv w:val="1"/>
      <w:marLeft w:val="0"/>
      <w:marRight w:val="0"/>
      <w:marTop w:val="0"/>
      <w:marBottom w:val="0"/>
      <w:divBdr>
        <w:top w:val="none" w:sz="0" w:space="0" w:color="auto"/>
        <w:left w:val="none" w:sz="0" w:space="0" w:color="auto"/>
        <w:bottom w:val="none" w:sz="0" w:space="0" w:color="auto"/>
        <w:right w:val="none" w:sz="0" w:space="0" w:color="auto"/>
      </w:divBdr>
    </w:div>
    <w:div w:id="546918841">
      <w:bodyDiv w:val="1"/>
      <w:marLeft w:val="0"/>
      <w:marRight w:val="0"/>
      <w:marTop w:val="0"/>
      <w:marBottom w:val="0"/>
      <w:divBdr>
        <w:top w:val="none" w:sz="0" w:space="0" w:color="auto"/>
        <w:left w:val="none" w:sz="0" w:space="0" w:color="auto"/>
        <w:bottom w:val="none" w:sz="0" w:space="0" w:color="auto"/>
        <w:right w:val="none" w:sz="0" w:space="0" w:color="auto"/>
      </w:divBdr>
    </w:div>
    <w:div w:id="554656263">
      <w:bodyDiv w:val="1"/>
      <w:marLeft w:val="0"/>
      <w:marRight w:val="0"/>
      <w:marTop w:val="0"/>
      <w:marBottom w:val="0"/>
      <w:divBdr>
        <w:top w:val="none" w:sz="0" w:space="0" w:color="auto"/>
        <w:left w:val="none" w:sz="0" w:space="0" w:color="auto"/>
        <w:bottom w:val="none" w:sz="0" w:space="0" w:color="auto"/>
        <w:right w:val="none" w:sz="0" w:space="0" w:color="auto"/>
      </w:divBdr>
    </w:div>
    <w:div w:id="563033515">
      <w:bodyDiv w:val="1"/>
      <w:marLeft w:val="0"/>
      <w:marRight w:val="0"/>
      <w:marTop w:val="0"/>
      <w:marBottom w:val="0"/>
      <w:divBdr>
        <w:top w:val="none" w:sz="0" w:space="0" w:color="auto"/>
        <w:left w:val="none" w:sz="0" w:space="0" w:color="auto"/>
        <w:bottom w:val="none" w:sz="0" w:space="0" w:color="auto"/>
        <w:right w:val="none" w:sz="0" w:space="0" w:color="auto"/>
      </w:divBdr>
    </w:div>
    <w:div w:id="617681238">
      <w:bodyDiv w:val="1"/>
      <w:marLeft w:val="0"/>
      <w:marRight w:val="0"/>
      <w:marTop w:val="0"/>
      <w:marBottom w:val="0"/>
      <w:divBdr>
        <w:top w:val="none" w:sz="0" w:space="0" w:color="auto"/>
        <w:left w:val="none" w:sz="0" w:space="0" w:color="auto"/>
        <w:bottom w:val="none" w:sz="0" w:space="0" w:color="auto"/>
        <w:right w:val="none" w:sz="0" w:space="0" w:color="auto"/>
      </w:divBdr>
    </w:div>
    <w:div w:id="635186974">
      <w:bodyDiv w:val="1"/>
      <w:marLeft w:val="0"/>
      <w:marRight w:val="0"/>
      <w:marTop w:val="0"/>
      <w:marBottom w:val="0"/>
      <w:divBdr>
        <w:top w:val="none" w:sz="0" w:space="0" w:color="auto"/>
        <w:left w:val="none" w:sz="0" w:space="0" w:color="auto"/>
        <w:bottom w:val="none" w:sz="0" w:space="0" w:color="auto"/>
        <w:right w:val="none" w:sz="0" w:space="0" w:color="auto"/>
      </w:divBdr>
    </w:div>
    <w:div w:id="663314237">
      <w:bodyDiv w:val="1"/>
      <w:marLeft w:val="0"/>
      <w:marRight w:val="0"/>
      <w:marTop w:val="0"/>
      <w:marBottom w:val="0"/>
      <w:divBdr>
        <w:top w:val="none" w:sz="0" w:space="0" w:color="auto"/>
        <w:left w:val="none" w:sz="0" w:space="0" w:color="auto"/>
        <w:bottom w:val="none" w:sz="0" w:space="0" w:color="auto"/>
        <w:right w:val="none" w:sz="0" w:space="0" w:color="auto"/>
      </w:divBdr>
    </w:div>
    <w:div w:id="670527148">
      <w:bodyDiv w:val="1"/>
      <w:marLeft w:val="0"/>
      <w:marRight w:val="0"/>
      <w:marTop w:val="0"/>
      <w:marBottom w:val="0"/>
      <w:divBdr>
        <w:top w:val="none" w:sz="0" w:space="0" w:color="auto"/>
        <w:left w:val="none" w:sz="0" w:space="0" w:color="auto"/>
        <w:bottom w:val="none" w:sz="0" w:space="0" w:color="auto"/>
        <w:right w:val="none" w:sz="0" w:space="0" w:color="auto"/>
      </w:divBdr>
    </w:div>
    <w:div w:id="694162826">
      <w:bodyDiv w:val="1"/>
      <w:marLeft w:val="0"/>
      <w:marRight w:val="0"/>
      <w:marTop w:val="0"/>
      <w:marBottom w:val="0"/>
      <w:divBdr>
        <w:top w:val="none" w:sz="0" w:space="0" w:color="auto"/>
        <w:left w:val="none" w:sz="0" w:space="0" w:color="auto"/>
        <w:bottom w:val="none" w:sz="0" w:space="0" w:color="auto"/>
        <w:right w:val="none" w:sz="0" w:space="0" w:color="auto"/>
      </w:divBdr>
      <w:divsChild>
        <w:div w:id="181820760">
          <w:marLeft w:val="0"/>
          <w:marRight w:val="0"/>
          <w:marTop w:val="0"/>
          <w:marBottom w:val="0"/>
          <w:divBdr>
            <w:top w:val="none" w:sz="0" w:space="0" w:color="auto"/>
            <w:left w:val="none" w:sz="0" w:space="0" w:color="auto"/>
            <w:bottom w:val="none" w:sz="0" w:space="0" w:color="auto"/>
            <w:right w:val="none" w:sz="0" w:space="0" w:color="auto"/>
          </w:divBdr>
          <w:divsChild>
            <w:div w:id="482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421833">
      <w:bodyDiv w:val="1"/>
      <w:marLeft w:val="0"/>
      <w:marRight w:val="0"/>
      <w:marTop w:val="0"/>
      <w:marBottom w:val="0"/>
      <w:divBdr>
        <w:top w:val="none" w:sz="0" w:space="0" w:color="auto"/>
        <w:left w:val="none" w:sz="0" w:space="0" w:color="auto"/>
        <w:bottom w:val="none" w:sz="0" w:space="0" w:color="auto"/>
        <w:right w:val="none" w:sz="0" w:space="0" w:color="auto"/>
      </w:divBdr>
    </w:div>
    <w:div w:id="702290600">
      <w:bodyDiv w:val="1"/>
      <w:marLeft w:val="0"/>
      <w:marRight w:val="0"/>
      <w:marTop w:val="0"/>
      <w:marBottom w:val="0"/>
      <w:divBdr>
        <w:top w:val="none" w:sz="0" w:space="0" w:color="auto"/>
        <w:left w:val="none" w:sz="0" w:space="0" w:color="auto"/>
        <w:bottom w:val="none" w:sz="0" w:space="0" w:color="auto"/>
        <w:right w:val="none" w:sz="0" w:space="0" w:color="auto"/>
      </w:divBdr>
    </w:div>
    <w:div w:id="705759703">
      <w:bodyDiv w:val="1"/>
      <w:marLeft w:val="0"/>
      <w:marRight w:val="0"/>
      <w:marTop w:val="0"/>
      <w:marBottom w:val="0"/>
      <w:divBdr>
        <w:top w:val="none" w:sz="0" w:space="0" w:color="auto"/>
        <w:left w:val="none" w:sz="0" w:space="0" w:color="auto"/>
        <w:bottom w:val="none" w:sz="0" w:space="0" w:color="auto"/>
        <w:right w:val="none" w:sz="0" w:space="0" w:color="auto"/>
      </w:divBdr>
    </w:div>
    <w:div w:id="708140496">
      <w:bodyDiv w:val="1"/>
      <w:marLeft w:val="0"/>
      <w:marRight w:val="0"/>
      <w:marTop w:val="0"/>
      <w:marBottom w:val="0"/>
      <w:divBdr>
        <w:top w:val="none" w:sz="0" w:space="0" w:color="auto"/>
        <w:left w:val="none" w:sz="0" w:space="0" w:color="auto"/>
        <w:bottom w:val="none" w:sz="0" w:space="0" w:color="auto"/>
        <w:right w:val="none" w:sz="0" w:space="0" w:color="auto"/>
      </w:divBdr>
    </w:div>
    <w:div w:id="714162201">
      <w:bodyDiv w:val="1"/>
      <w:marLeft w:val="0"/>
      <w:marRight w:val="0"/>
      <w:marTop w:val="0"/>
      <w:marBottom w:val="0"/>
      <w:divBdr>
        <w:top w:val="none" w:sz="0" w:space="0" w:color="auto"/>
        <w:left w:val="none" w:sz="0" w:space="0" w:color="auto"/>
        <w:bottom w:val="none" w:sz="0" w:space="0" w:color="auto"/>
        <w:right w:val="none" w:sz="0" w:space="0" w:color="auto"/>
      </w:divBdr>
    </w:div>
    <w:div w:id="728847947">
      <w:bodyDiv w:val="1"/>
      <w:marLeft w:val="0"/>
      <w:marRight w:val="0"/>
      <w:marTop w:val="0"/>
      <w:marBottom w:val="0"/>
      <w:divBdr>
        <w:top w:val="none" w:sz="0" w:space="0" w:color="auto"/>
        <w:left w:val="none" w:sz="0" w:space="0" w:color="auto"/>
        <w:bottom w:val="none" w:sz="0" w:space="0" w:color="auto"/>
        <w:right w:val="none" w:sz="0" w:space="0" w:color="auto"/>
      </w:divBdr>
    </w:div>
    <w:div w:id="740326718">
      <w:bodyDiv w:val="1"/>
      <w:marLeft w:val="0"/>
      <w:marRight w:val="0"/>
      <w:marTop w:val="0"/>
      <w:marBottom w:val="0"/>
      <w:divBdr>
        <w:top w:val="none" w:sz="0" w:space="0" w:color="auto"/>
        <w:left w:val="none" w:sz="0" w:space="0" w:color="auto"/>
        <w:bottom w:val="none" w:sz="0" w:space="0" w:color="auto"/>
        <w:right w:val="none" w:sz="0" w:space="0" w:color="auto"/>
      </w:divBdr>
      <w:divsChild>
        <w:div w:id="94793530">
          <w:marLeft w:val="0"/>
          <w:marRight w:val="0"/>
          <w:marTop w:val="0"/>
          <w:marBottom w:val="0"/>
          <w:divBdr>
            <w:top w:val="none" w:sz="0" w:space="0" w:color="auto"/>
            <w:left w:val="none" w:sz="0" w:space="0" w:color="auto"/>
            <w:bottom w:val="none" w:sz="0" w:space="0" w:color="auto"/>
            <w:right w:val="none" w:sz="0" w:space="0" w:color="auto"/>
          </w:divBdr>
          <w:divsChild>
            <w:div w:id="67183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751988">
      <w:bodyDiv w:val="1"/>
      <w:marLeft w:val="0"/>
      <w:marRight w:val="0"/>
      <w:marTop w:val="0"/>
      <w:marBottom w:val="0"/>
      <w:divBdr>
        <w:top w:val="none" w:sz="0" w:space="0" w:color="auto"/>
        <w:left w:val="none" w:sz="0" w:space="0" w:color="auto"/>
        <w:bottom w:val="none" w:sz="0" w:space="0" w:color="auto"/>
        <w:right w:val="none" w:sz="0" w:space="0" w:color="auto"/>
      </w:divBdr>
    </w:div>
    <w:div w:id="756680871">
      <w:bodyDiv w:val="1"/>
      <w:marLeft w:val="0"/>
      <w:marRight w:val="0"/>
      <w:marTop w:val="0"/>
      <w:marBottom w:val="0"/>
      <w:divBdr>
        <w:top w:val="none" w:sz="0" w:space="0" w:color="auto"/>
        <w:left w:val="none" w:sz="0" w:space="0" w:color="auto"/>
        <w:bottom w:val="none" w:sz="0" w:space="0" w:color="auto"/>
        <w:right w:val="none" w:sz="0" w:space="0" w:color="auto"/>
      </w:divBdr>
      <w:divsChild>
        <w:div w:id="129638443">
          <w:marLeft w:val="0"/>
          <w:marRight w:val="0"/>
          <w:marTop w:val="0"/>
          <w:marBottom w:val="0"/>
          <w:divBdr>
            <w:top w:val="none" w:sz="0" w:space="0" w:color="auto"/>
            <w:left w:val="none" w:sz="0" w:space="0" w:color="auto"/>
            <w:bottom w:val="none" w:sz="0" w:space="0" w:color="auto"/>
            <w:right w:val="none" w:sz="0" w:space="0" w:color="auto"/>
          </w:divBdr>
          <w:divsChild>
            <w:div w:id="1475174383">
              <w:marLeft w:val="0"/>
              <w:marRight w:val="0"/>
              <w:marTop w:val="0"/>
              <w:marBottom w:val="0"/>
              <w:divBdr>
                <w:top w:val="none" w:sz="0" w:space="0" w:color="auto"/>
                <w:left w:val="none" w:sz="0" w:space="0" w:color="auto"/>
                <w:bottom w:val="none" w:sz="0" w:space="0" w:color="auto"/>
                <w:right w:val="none" w:sz="0" w:space="0" w:color="auto"/>
              </w:divBdr>
              <w:divsChild>
                <w:div w:id="1041436755">
                  <w:marLeft w:val="0"/>
                  <w:marRight w:val="0"/>
                  <w:marTop w:val="0"/>
                  <w:marBottom w:val="0"/>
                  <w:divBdr>
                    <w:top w:val="none" w:sz="0" w:space="0" w:color="auto"/>
                    <w:left w:val="none" w:sz="0" w:space="0" w:color="auto"/>
                    <w:bottom w:val="none" w:sz="0" w:space="0" w:color="auto"/>
                    <w:right w:val="none" w:sz="0" w:space="0" w:color="auto"/>
                  </w:divBdr>
                  <w:divsChild>
                    <w:div w:id="423841969">
                      <w:marLeft w:val="0"/>
                      <w:marRight w:val="0"/>
                      <w:marTop w:val="0"/>
                      <w:marBottom w:val="0"/>
                      <w:divBdr>
                        <w:top w:val="none" w:sz="0" w:space="0" w:color="auto"/>
                        <w:left w:val="none" w:sz="0" w:space="0" w:color="auto"/>
                        <w:bottom w:val="none" w:sz="0" w:space="0" w:color="auto"/>
                        <w:right w:val="none" w:sz="0" w:space="0" w:color="auto"/>
                      </w:divBdr>
                      <w:divsChild>
                        <w:div w:id="1099519373">
                          <w:marLeft w:val="0"/>
                          <w:marRight w:val="0"/>
                          <w:marTop w:val="0"/>
                          <w:marBottom w:val="0"/>
                          <w:divBdr>
                            <w:top w:val="none" w:sz="0" w:space="0" w:color="auto"/>
                            <w:left w:val="none" w:sz="0" w:space="0" w:color="auto"/>
                            <w:bottom w:val="none" w:sz="0" w:space="0" w:color="auto"/>
                            <w:right w:val="none" w:sz="0" w:space="0" w:color="auto"/>
                          </w:divBdr>
                          <w:divsChild>
                            <w:div w:id="1641959628">
                              <w:marLeft w:val="0"/>
                              <w:marRight w:val="0"/>
                              <w:marTop w:val="0"/>
                              <w:marBottom w:val="0"/>
                              <w:divBdr>
                                <w:top w:val="none" w:sz="0" w:space="0" w:color="auto"/>
                                <w:left w:val="none" w:sz="0" w:space="0" w:color="auto"/>
                                <w:bottom w:val="none" w:sz="0" w:space="0" w:color="auto"/>
                                <w:right w:val="none" w:sz="0" w:space="0" w:color="auto"/>
                              </w:divBdr>
                              <w:divsChild>
                                <w:div w:id="980306978">
                                  <w:marLeft w:val="0"/>
                                  <w:marRight w:val="0"/>
                                  <w:marTop w:val="0"/>
                                  <w:marBottom w:val="0"/>
                                  <w:divBdr>
                                    <w:top w:val="none" w:sz="0" w:space="0" w:color="auto"/>
                                    <w:left w:val="none" w:sz="0" w:space="0" w:color="auto"/>
                                    <w:bottom w:val="none" w:sz="0" w:space="0" w:color="auto"/>
                                    <w:right w:val="none" w:sz="0" w:space="0" w:color="auto"/>
                                  </w:divBdr>
                                  <w:divsChild>
                                    <w:div w:id="41347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7796449">
      <w:bodyDiv w:val="1"/>
      <w:marLeft w:val="0"/>
      <w:marRight w:val="0"/>
      <w:marTop w:val="0"/>
      <w:marBottom w:val="0"/>
      <w:divBdr>
        <w:top w:val="none" w:sz="0" w:space="0" w:color="auto"/>
        <w:left w:val="none" w:sz="0" w:space="0" w:color="auto"/>
        <w:bottom w:val="none" w:sz="0" w:space="0" w:color="auto"/>
        <w:right w:val="none" w:sz="0" w:space="0" w:color="auto"/>
      </w:divBdr>
    </w:div>
    <w:div w:id="779182191">
      <w:bodyDiv w:val="1"/>
      <w:marLeft w:val="0"/>
      <w:marRight w:val="0"/>
      <w:marTop w:val="0"/>
      <w:marBottom w:val="0"/>
      <w:divBdr>
        <w:top w:val="none" w:sz="0" w:space="0" w:color="auto"/>
        <w:left w:val="none" w:sz="0" w:space="0" w:color="auto"/>
        <w:bottom w:val="none" w:sz="0" w:space="0" w:color="auto"/>
        <w:right w:val="none" w:sz="0" w:space="0" w:color="auto"/>
      </w:divBdr>
      <w:divsChild>
        <w:div w:id="1914004401">
          <w:marLeft w:val="0"/>
          <w:marRight w:val="0"/>
          <w:marTop w:val="0"/>
          <w:marBottom w:val="0"/>
          <w:divBdr>
            <w:top w:val="none" w:sz="0" w:space="0" w:color="auto"/>
            <w:left w:val="none" w:sz="0" w:space="0" w:color="auto"/>
            <w:bottom w:val="none" w:sz="0" w:space="0" w:color="auto"/>
            <w:right w:val="none" w:sz="0" w:space="0" w:color="auto"/>
          </w:divBdr>
          <w:divsChild>
            <w:div w:id="955136878">
              <w:marLeft w:val="0"/>
              <w:marRight w:val="0"/>
              <w:marTop w:val="0"/>
              <w:marBottom w:val="0"/>
              <w:divBdr>
                <w:top w:val="none" w:sz="0" w:space="0" w:color="auto"/>
                <w:left w:val="none" w:sz="0" w:space="0" w:color="auto"/>
                <w:bottom w:val="none" w:sz="0" w:space="0" w:color="auto"/>
                <w:right w:val="none" w:sz="0" w:space="0" w:color="auto"/>
              </w:divBdr>
              <w:divsChild>
                <w:div w:id="390272350">
                  <w:marLeft w:val="0"/>
                  <w:marRight w:val="0"/>
                  <w:marTop w:val="0"/>
                  <w:marBottom w:val="0"/>
                  <w:divBdr>
                    <w:top w:val="none" w:sz="0" w:space="0" w:color="auto"/>
                    <w:left w:val="none" w:sz="0" w:space="0" w:color="auto"/>
                    <w:bottom w:val="none" w:sz="0" w:space="0" w:color="auto"/>
                    <w:right w:val="none" w:sz="0" w:space="0" w:color="auto"/>
                  </w:divBdr>
                  <w:divsChild>
                    <w:div w:id="996541644">
                      <w:marLeft w:val="0"/>
                      <w:marRight w:val="0"/>
                      <w:marTop w:val="0"/>
                      <w:marBottom w:val="0"/>
                      <w:divBdr>
                        <w:top w:val="none" w:sz="0" w:space="0" w:color="auto"/>
                        <w:left w:val="none" w:sz="0" w:space="0" w:color="auto"/>
                        <w:bottom w:val="none" w:sz="0" w:space="0" w:color="auto"/>
                        <w:right w:val="none" w:sz="0" w:space="0" w:color="auto"/>
                      </w:divBdr>
                      <w:divsChild>
                        <w:div w:id="473108916">
                          <w:marLeft w:val="0"/>
                          <w:marRight w:val="0"/>
                          <w:marTop w:val="0"/>
                          <w:marBottom w:val="0"/>
                          <w:divBdr>
                            <w:top w:val="none" w:sz="0" w:space="0" w:color="auto"/>
                            <w:left w:val="none" w:sz="0" w:space="0" w:color="auto"/>
                            <w:bottom w:val="none" w:sz="0" w:space="0" w:color="auto"/>
                            <w:right w:val="none" w:sz="0" w:space="0" w:color="auto"/>
                          </w:divBdr>
                          <w:divsChild>
                            <w:div w:id="2040660959">
                              <w:marLeft w:val="0"/>
                              <w:marRight w:val="0"/>
                              <w:marTop w:val="0"/>
                              <w:marBottom w:val="0"/>
                              <w:divBdr>
                                <w:top w:val="none" w:sz="0" w:space="0" w:color="auto"/>
                                <w:left w:val="none" w:sz="0" w:space="0" w:color="auto"/>
                                <w:bottom w:val="none" w:sz="0" w:space="0" w:color="auto"/>
                                <w:right w:val="none" w:sz="0" w:space="0" w:color="auto"/>
                              </w:divBdr>
                              <w:divsChild>
                                <w:div w:id="64844694">
                                  <w:marLeft w:val="0"/>
                                  <w:marRight w:val="0"/>
                                  <w:marTop w:val="0"/>
                                  <w:marBottom w:val="0"/>
                                  <w:divBdr>
                                    <w:top w:val="none" w:sz="0" w:space="0" w:color="auto"/>
                                    <w:left w:val="none" w:sz="0" w:space="0" w:color="auto"/>
                                    <w:bottom w:val="none" w:sz="0" w:space="0" w:color="auto"/>
                                    <w:right w:val="none" w:sz="0" w:space="0" w:color="auto"/>
                                  </w:divBdr>
                                  <w:divsChild>
                                    <w:div w:id="180469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0343591">
      <w:bodyDiv w:val="1"/>
      <w:marLeft w:val="0"/>
      <w:marRight w:val="0"/>
      <w:marTop w:val="0"/>
      <w:marBottom w:val="0"/>
      <w:divBdr>
        <w:top w:val="none" w:sz="0" w:space="0" w:color="auto"/>
        <w:left w:val="none" w:sz="0" w:space="0" w:color="auto"/>
        <w:bottom w:val="none" w:sz="0" w:space="0" w:color="auto"/>
        <w:right w:val="none" w:sz="0" w:space="0" w:color="auto"/>
      </w:divBdr>
      <w:divsChild>
        <w:div w:id="67768809">
          <w:marLeft w:val="0"/>
          <w:marRight w:val="0"/>
          <w:marTop w:val="0"/>
          <w:marBottom w:val="0"/>
          <w:divBdr>
            <w:top w:val="none" w:sz="0" w:space="0" w:color="auto"/>
            <w:left w:val="none" w:sz="0" w:space="0" w:color="auto"/>
            <w:bottom w:val="none" w:sz="0" w:space="0" w:color="auto"/>
            <w:right w:val="none" w:sz="0" w:space="0" w:color="auto"/>
          </w:divBdr>
          <w:divsChild>
            <w:div w:id="203792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924092">
      <w:bodyDiv w:val="1"/>
      <w:marLeft w:val="0"/>
      <w:marRight w:val="0"/>
      <w:marTop w:val="0"/>
      <w:marBottom w:val="0"/>
      <w:divBdr>
        <w:top w:val="none" w:sz="0" w:space="0" w:color="auto"/>
        <w:left w:val="none" w:sz="0" w:space="0" w:color="auto"/>
        <w:bottom w:val="none" w:sz="0" w:space="0" w:color="auto"/>
        <w:right w:val="none" w:sz="0" w:space="0" w:color="auto"/>
      </w:divBdr>
      <w:divsChild>
        <w:div w:id="1494645613">
          <w:marLeft w:val="0"/>
          <w:marRight w:val="0"/>
          <w:marTop w:val="0"/>
          <w:marBottom w:val="0"/>
          <w:divBdr>
            <w:top w:val="none" w:sz="0" w:space="0" w:color="auto"/>
            <w:left w:val="none" w:sz="0" w:space="0" w:color="auto"/>
            <w:bottom w:val="none" w:sz="0" w:space="0" w:color="auto"/>
            <w:right w:val="none" w:sz="0" w:space="0" w:color="auto"/>
          </w:divBdr>
          <w:divsChild>
            <w:div w:id="1050107873">
              <w:marLeft w:val="0"/>
              <w:marRight w:val="0"/>
              <w:marTop w:val="0"/>
              <w:marBottom w:val="0"/>
              <w:divBdr>
                <w:top w:val="none" w:sz="0" w:space="0" w:color="auto"/>
                <w:left w:val="none" w:sz="0" w:space="0" w:color="auto"/>
                <w:bottom w:val="none" w:sz="0" w:space="0" w:color="auto"/>
                <w:right w:val="none" w:sz="0" w:space="0" w:color="auto"/>
              </w:divBdr>
              <w:divsChild>
                <w:div w:id="360790916">
                  <w:marLeft w:val="0"/>
                  <w:marRight w:val="0"/>
                  <w:marTop w:val="0"/>
                  <w:marBottom w:val="0"/>
                  <w:divBdr>
                    <w:top w:val="none" w:sz="0" w:space="0" w:color="auto"/>
                    <w:left w:val="none" w:sz="0" w:space="0" w:color="auto"/>
                    <w:bottom w:val="none" w:sz="0" w:space="0" w:color="auto"/>
                    <w:right w:val="none" w:sz="0" w:space="0" w:color="auto"/>
                  </w:divBdr>
                  <w:divsChild>
                    <w:div w:id="519666560">
                      <w:marLeft w:val="0"/>
                      <w:marRight w:val="0"/>
                      <w:marTop w:val="0"/>
                      <w:marBottom w:val="0"/>
                      <w:divBdr>
                        <w:top w:val="none" w:sz="0" w:space="0" w:color="auto"/>
                        <w:left w:val="none" w:sz="0" w:space="0" w:color="auto"/>
                        <w:bottom w:val="none" w:sz="0" w:space="0" w:color="auto"/>
                        <w:right w:val="none" w:sz="0" w:space="0" w:color="auto"/>
                      </w:divBdr>
                      <w:divsChild>
                        <w:div w:id="400714453">
                          <w:marLeft w:val="0"/>
                          <w:marRight w:val="0"/>
                          <w:marTop w:val="0"/>
                          <w:marBottom w:val="0"/>
                          <w:divBdr>
                            <w:top w:val="none" w:sz="0" w:space="0" w:color="auto"/>
                            <w:left w:val="none" w:sz="0" w:space="0" w:color="auto"/>
                            <w:bottom w:val="none" w:sz="0" w:space="0" w:color="auto"/>
                            <w:right w:val="none" w:sz="0" w:space="0" w:color="auto"/>
                          </w:divBdr>
                          <w:divsChild>
                            <w:div w:id="684131542">
                              <w:marLeft w:val="0"/>
                              <w:marRight w:val="0"/>
                              <w:marTop w:val="0"/>
                              <w:marBottom w:val="0"/>
                              <w:divBdr>
                                <w:top w:val="none" w:sz="0" w:space="0" w:color="auto"/>
                                <w:left w:val="none" w:sz="0" w:space="0" w:color="auto"/>
                                <w:bottom w:val="none" w:sz="0" w:space="0" w:color="auto"/>
                                <w:right w:val="none" w:sz="0" w:space="0" w:color="auto"/>
                              </w:divBdr>
                              <w:divsChild>
                                <w:div w:id="95979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8383100">
      <w:bodyDiv w:val="1"/>
      <w:marLeft w:val="0"/>
      <w:marRight w:val="0"/>
      <w:marTop w:val="0"/>
      <w:marBottom w:val="0"/>
      <w:divBdr>
        <w:top w:val="none" w:sz="0" w:space="0" w:color="auto"/>
        <w:left w:val="none" w:sz="0" w:space="0" w:color="auto"/>
        <w:bottom w:val="none" w:sz="0" w:space="0" w:color="auto"/>
        <w:right w:val="none" w:sz="0" w:space="0" w:color="auto"/>
      </w:divBdr>
    </w:div>
    <w:div w:id="812671671">
      <w:bodyDiv w:val="1"/>
      <w:marLeft w:val="0"/>
      <w:marRight w:val="0"/>
      <w:marTop w:val="0"/>
      <w:marBottom w:val="0"/>
      <w:divBdr>
        <w:top w:val="none" w:sz="0" w:space="0" w:color="auto"/>
        <w:left w:val="none" w:sz="0" w:space="0" w:color="auto"/>
        <w:bottom w:val="none" w:sz="0" w:space="0" w:color="auto"/>
        <w:right w:val="none" w:sz="0" w:space="0" w:color="auto"/>
      </w:divBdr>
    </w:div>
    <w:div w:id="825051559">
      <w:bodyDiv w:val="1"/>
      <w:marLeft w:val="0"/>
      <w:marRight w:val="0"/>
      <w:marTop w:val="0"/>
      <w:marBottom w:val="0"/>
      <w:divBdr>
        <w:top w:val="none" w:sz="0" w:space="0" w:color="auto"/>
        <w:left w:val="none" w:sz="0" w:space="0" w:color="auto"/>
        <w:bottom w:val="none" w:sz="0" w:space="0" w:color="auto"/>
        <w:right w:val="none" w:sz="0" w:space="0" w:color="auto"/>
      </w:divBdr>
    </w:div>
    <w:div w:id="835262044">
      <w:bodyDiv w:val="1"/>
      <w:marLeft w:val="0"/>
      <w:marRight w:val="0"/>
      <w:marTop w:val="0"/>
      <w:marBottom w:val="0"/>
      <w:divBdr>
        <w:top w:val="none" w:sz="0" w:space="0" w:color="auto"/>
        <w:left w:val="none" w:sz="0" w:space="0" w:color="auto"/>
        <w:bottom w:val="none" w:sz="0" w:space="0" w:color="auto"/>
        <w:right w:val="none" w:sz="0" w:space="0" w:color="auto"/>
      </w:divBdr>
    </w:div>
    <w:div w:id="841630729">
      <w:bodyDiv w:val="1"/>
      <w:marLeft w:val="0"/>
      <w:marRight w:val="0"/>
      <w:marTop w:val="0"/>
      <w:marBottom w:val="0"/>
      <w:divBdr>
        <w:top w:val="none" w:sz="0" w:space="0" w:color="auto"/>
        <w:left w:val="none" w:sz="0" w:space="0" w:color="auto"/>
        <w:bottom w:val="none" w:sz="0" w:space="0" w:color="auto"/>
        <w:right w:val="none" w:sz="0" w:space="0" w:color="auto"/>
      </w:divBdr>
      <w:divsChild>
        <w:div w:id="450561246">
          <w:marLeft w:val="0"/>
          <w:marRight w:val="0"/>
          <w:marTop w:val="0"/>
          <w:marBottom w:val="0"/>
          <w:divBdr>
            <w:top w:val="none" w:sz="0" w:space="0" w:color="auto"/>
            <w:left w:val="none" w:sz="0" w:space="0" w:color="auto"/>
            <w:bottom w:val="none" w:sz="0" w:space="0" w:color="auto"/>
            <w:right w:val="none" w:sz="0" w:space="0" w:color="auto"/>
          </w:divBdr>
          <w:divsChild>
            <w:div w:id="2009408779">
              <w:marLeft w:val="0"/>
              <w:marRight w:val="0"/>
              <w:marTop w:val="0"/>
              <w:marBottom w:val="0"/>
              <w:divBdr>
                <w:top w:val="none" w:sz="0" w:space="0" w:color="auto"/>
                <w:left w:val="none" w:sz="0" w:space="0" w:color="auto"/>
                <w:bottom w:val="none" w:sz="0" w:space="0" w:color="auto"/>
                <w:right w:val="none" w:sz="0" w:space="0" w:color="auto"/>
              </w:divBdr>
              <w:divsChild>
                <w:div w:id="1391341034">
                  <w:marLeft w:val="0"/>
                  <w:marRight w:val="0"/>
                  <w:marTop w:val="0"/>
                  <w:marBottom w:val="0"/>
                  <w:divBdr>
                    <w:top w:val="none" w:sz="0" w:space="0" w:color="auto"/>
                    <w:left w:val="none" w:sz="0" w:space="0" w:color="auto"/>
                    <w:bottom w:val="none" w:sz="0" w:space="0" w:color="auto"/>
                    <w:right w:val="none" w:sz="0" w:space="0" w:color="auto"/>
                  </w:divBdr>
                  <w:divsChild>
                    <w:div w:id="1181968216">
                      <w:marLeft w:val="0"/>
                      <w:marRight w:val="0"/>
                      <w:marTop w:val="0"/>
                      <w:marBottom w:val="0"/>
                      <w:divBdr>
                        <w:top w:val="none" w:sz="0" w:space="0" w:color="auto"/>
                        <w:left w:val="none" w:sz="0" w:space="0" w:color="auto"/>
                        <w:bottom w:val="none" w:sz="0" w:space="0" w:color="auto"/>
                        <w:right w:val="none" w:sz="0" w:space="0" w:color="auto"/>
                      </w:divBdr>
                      <w:divsChild>
                        <w:div w:id="1855336857">
                          <w:marLeft w:val="0"/>
                          <w:marRight w:val="0"/>
                          <w:marTop w:val="0"/>
                          <w:marBottom w:val="0"/>
                          <w:divBdr>
                            <w:top w:val="none" w:sz="0" w:space="0" w:color="auto"/>
                            <w:left w:val="none" w:sz="0" w:space="0" w:color="auto"/>
                            <w:bottom w:val="none" w:sz="0" w:space="0" w:color="auto"/>
                            <w:right w:val="none" w:sz="0" w:space="0" w:color="auto"/>
                          </w:divBdr>
                          <w:divsChild>
                            <w:div w:id="957838477">
                              <w:marLeft w:val="0"/>
                              <w:marRight w:val="0"/>
                              <w:marTop w:val="0"/>
                              <w:marBottom w:val="0"/>
                              <w:divBdr>
                                <w:top w:val="none" w:sz="0" w:space="0" w:color="auto"/>
                                <w:left w:val="none" w:sz="0" w:space="0" w:color="auto"/>
                                <w:bottom w:val="none" w:sz="0" w:space="0" w:color="auto"/>
                                <w:right w:val="none" w:sz="0" w:space="0" w:color="auto"/>
                              </w:divBdr>
                              <w:divsChild>
                                <w:div w:id="829760369">
                                  <w:marLeft w:val="0"/>
                                  <w:marRight w:val="0"/>
                                  <w:marTop w:val="0"/>
                                  <w:marBottom w:val="0"/>
                                  <w:divBdr>
                                    <w:top w:val="none" w:sz="0" w:space="0" w:color="auto"/>
                                    <w:left w:val="none" w:sz="0" w:space="0" w:color="auto"/>
                                    <w:bottom w:val="none" w:sz="0" w:space="0" w:color="auto"/>
                                    <w:right w:val="none" w:sz="0" w:space="0" w:color="auto"/>
                                  </w:divBdr>
                                  <w:divsChild>
                                    <w:div w:id="57123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8813880">
      <w:bodyDiv w:val="1"/>
      <w:marLeft w:val="0"/>
      <w:marRight w:val="0"/>
      <w:marTop w:val="0"/>
      <w:marBottom w:val="0"/>
      <w:divBdr>
        <w:top w:val="none" w:sz="0" w:space="0" w:color="auto"/>
        <w:left w:val="none" w:sz="0" w:space="0" w:color="auto"/>
        <w:bottom w:val="none" w:sz="0" w:space="0" w:color="auto"/>
        <w:right w:val="none" w:sz="0" w:space="0" w:color="auto"/>
      </w:divBdr>
    </w:div>
    <w:div w:id="889072032">
      <w:bodyDiv w:val="1"/>
      <w:marLeft w:val="0"/>
      <w:marRight w:val="0"/>
      <w:marTop w:val="0"/>
      <w:marBottom w:val="0"/>
      <w:divBdr>
        <w:top w:val="none" w:sz="0" w:space="0" w:color="auto"/>
        <w:left w:val="none" w:sz="0" w:space="0" w:color="auto"/>
        <w:bottom w:val="none" w:sz="0" w:space="0" w:color="auto"/>
        <w:right w:val="none" w:sz="0" w:space="0" w:color="auto"/>
      </w:divBdr>
      <w:divsChild>
        <w:div w:id="993950183">
          <w:marLeft w:val="0"/>
          <w:marRight w:val="0"/>
          <w:marTop w:val="0"/>
          <w:marBottom w:val="0"/>
          <w:divBdr>
            <w:top w:val="none" w:sz="0" w:space="0" w:color="auto"/>
            <w:left w:val="none" w:sz="0" w:space="0" w:color="auto"/>
            <w:bottom w:val="none" w:sz="0" w:space="0" w:color="auto"/>
            <w:right w:val="none" w:sz="0" w:space="0" w:color="auto"/>
          </w:divBdr>
          <w:divsChild>
            <w:div w:id="12146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926276">
      <w:bodyDiv w:val="1"/>
      <w:marLeft w:val="0"/>
      <w:marRight w:val="0"/>
      <w:marTop w:val="0"/>
      <w:marBottom w:val="0"/>
      <w:divBdr>
        <w:top w:val="none" w:sz="0" w:space="0" w:color="auto"/>
        <w:left w:val="none" w:sz="0" w:space="0" w:color="auto"/>
        <w:bottom w:val="none" w:sz="0" w:space="0" w:color="auto"/>
        <w:right w:val="none" w:sz="0" w:space="0" w:color="auto"/>
      </w:divBdr>
    </w:div>
    <w:div w:id="898710731">
      <w:bodyDiv w:val="1"/>
      <w:marLeft w:val="0"/>
      <w:marRight w:val="0"/>
      <w:marTop w:val="0"/>
      <w:marBottom w:val="0"/>
      <w:divBdr>
        <w:top w:val="none" w:sz="0" w:space="0" w:color="auto"/>
        <w:left w:val="none" w:sz="0" w:space="0" w:color="auto"/>
        <w:bottom w:val="none" w:sz="0" w:space="0" w:color="auto"/>
        <w:right w:val="none" w:sz="0" w:space="0" w:color="auto"/>
      </w:divBdr>
    </w:div>
    <w:div w:id="911889026">
      <w:bodyDiv w:val="1"/>
      <w:marLeft w:val="0"/>
      <w:marRight w:val="0"/>
      <w:marTop w:val="0"/>
      <w:marBottom w:val="0"/>
      <w:divBdr>
        <w:top w:val="none" w:sz="0" w:space="0" w:color="auto"/>
        <w:left w:val="none" w:sz="0" w:space="0" w:color="auto"/>
        <w:bottom w:val="none" w:sz="0" w:space="0" w:color="auto"/>
        <w:right w:val="none" w:sz="0" w:space="0" w:color="auto"/>
      </w:divBdr>
    </w:div>
    <w:div w:id="942762401">
      <w:bodyDiv w:val="1"/>
      <w:marLeft w:val="0"/>
      <w:marRight w:val="0"/>
      <w:marTop w:val="0"/>
      <w:marBottom w:val="0"/>
      <w:divBdr>
        <w:top w:val="none" w:sz="0" w:space="0" w:color="auto"/>
        <w:left w:val="none" w:sz="0" w:space="0" w:color="auto"/>
        <w:bottom w:val="none" w:sz="0" w:space="0" w:color="auto"/>
        <w:right w:val="none" w:sz="0" w:space="0" w:color="auto"/>
      </w:divBdr>
    </w:div>
    <w:div w:id="951135957">
      <w:bodyDiv w:val="1"/>
      <w:marLeft w:val="0"/>
      <w:marRight w:val="0"/>
      <w:marTop w:val="0"/>
      <w:marBottom w:val="0"/>
      <w:divBdr>
        <w:top w:val="none" w:sz="0" w:space="0" w:color="auto"/>
        <w:left w:val="none" w:sz="0" w:space="0" w:color="auto"/>
        <w:bottom w:val="none" w:sz="0" w:space="0" w:color="auto"/>
        <w:right w:val="none" w:sz="0" w:space="0" w:color="auto"/>
      </w:divBdr>
    </w:div>
    <w:div w:id="976958119">
      <w:bodyDiv w:val="1"/>
      <w:marLeft w:val="0"/>
      <w:marRight w:val="0"/>
      <w:marTop w:val="0"/>
      <w:marBottom w:val="0"/>
      <w:divBdr>
        <w:top w:val="none" w:sz="0" w:space="0" w:color="auto"/>
        <w:left w:val="none" w:sz="0" w:space="0" w:color="auto"/>
        <w:bottom w:val="none" w:sz="0" w:space="0" w:color="auto"/>
        <w:right w:val="none" w:sz="0" w:space="0" w:color="auto"/>
      </w:divBdr>
    </w:div>
    <w:div w:id="993096984">
      <w:bodyDiv w:val="1"/>
      <w:marLeft w:val="0"/>
      <w:marRight w:val="0"/>
      <w:marTop w:val="0"/>
      <w:marBottom w:val="0"/>
      <w:divBdr>
        <w:top w:val="none" w:sz="0" w:space="0" w:color="auto"/>
        <w:left w:val="none" w:sz="0" w:space="0" w:color="auto"/>
        <w:bottom w:val="none" w:sz="0" w:space="0" w:color="auto"/>
        <w:right w:val="none" w:sz="0" w:space="0" w:color="auto"/>
      </w:divBdr>
      <w:divsChild>
        <w:div w:id="315039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5567911">
      <w:bodyDiv w:val="1"/>
      <w:marLeft w:val="0"/>
      <w:marRight w:val="0"/>
      <w:marTop w:val="0"/>
      <w:marBottom w:val="0"/>
      <w:divBdr>
        <w:top w:val="none" w:sz="0" w:space="0" w:color="auto"/>
        <w:left w:val="none" w:sz="0" w:space="0" w:color="auto"/>
        <w:bottom w:val="none" w:sz="0" w:space="0" w:color="auto"/>
        <w:right w:val="none" w:sz="0" w:space="0" w:color="auto"/>
      </w:divBdr>
    </w:div>
    <w:div w:id="1005010545">
      <w:bodyDiv w:val="1"/>
      <w:marLeft w:val="0"/>
      <w:marRight w:val="0"/>
      <w:marTop w:val="0"/>
      <w:marBottom w:val="0"/>
      <w:divBdr>
        <w:top w:val="none" w:sz="0" w:space="0" w:color="auto"/>
        <w:left w:val="none" w:sz="0" w:space="0" w:color="auto"/>
        <w:bottom w:val="none" w:sz="0" w:space="0" w:color="auto"/>
        <w:right w:val="none" w:sz="0" w:space="0" w:color="auto"/>
      </w:divBdr>
    </w:div>
    <w:div w:id="1008676263">
      <w:bodyDiv w:val="1"/>
      <w:marLeft w:val="0"/>
      <w:marRight w:val="0"/>
      <w:marTop w:val="0"/>
      <w:marBottom w:val="0"/>
      <w:divBdr>
        <w:top w:val="none" w:sz="0" w:space="0" w:color="auto"/>
        <w:left w:val="none" w:sz="0" w:space="0" w:color="auto"/>
        <w:bottom w:val="none" w:sz="0" w:space="0" w:color="auto"/>
        <w:right w:val="none" w:sz="0" w:space="0" w:color="auto"/>
      </w:divBdr>
    </w:div>
    <w:div w:id="1012679903">
      <w:bodyDiv w:val="1"/>
      <w:marLeft w:val="0"/>
      <w:marRight w:val="0"/>
      <w:marTop w:val="0"/>
      <w:marBottom w:val="0"/>
      <w:divBdr>
        <w:top w:val="none" w:sz="0" w:space="0" w:color="auto"/>
        <w:left w:val="none" w:sz="0" w:space="0" w:color="auto"/>
        <w:bottom w:val="none" w:sz="0" w:space="0" w:color="auto"/>
        <w:right w:val="none" w:sz="0" w:space="0" w:color="auto"/>
      </w:divBdr>
    </w:div>
    <w:div w:id="1028331890">
      <w:bodyDiv w:val="1"/>
      <w:marLeft w:val="0"/>
      <w:marRight w:val="0"/>
      <w:marTop w:val="0"/>
      <w:marBottom w:val="0"/>
      <w:divBdr>
        <w:top w:val="none" w:sz="0" w:space="0" w:color="auto"/>
        <w:left w:val="none" w:sz="0" w:space="0" w:color="auto"/>
        <w:bottom w:val="none" w:sz="0" w:space="0" w:color="auto"/>
        <w:right w:val="none" w:sz="0" w:space="0" w:color="auto"/>
      </w:divBdr>
    </w:div>
    <w:div w:id="1029719117">
      <w:bodyDiv w:val="1"/>
      <w:marLeft w:val="0"/>
      <w:marRight w:val="0"/>
      <w:marTop w:val="0"/>
      <w:marBottom w:val="0"/>
      <w:divBdr>
        <w:top w:val="none" w:sz="0" w:space="0" w:color="auto"/>
        <w:left w:val="none" w:sz="0" w:space="0" w:color="auto"/>
        <w:bottom w:val="none" w:sz="0" w:space="0" w:color="auto"/>
        <w:right w:val="none" w:sz="0" w:space="0" w:color="auto"/>
      </w:divBdr>
    </w:div>
    <w:div w:id="1046178531">
      <w:bodyDiv w:val="1"/>
      <w:marLeft w:val="0"/>
      <w:marRight w:val="0"/>
      <w:marTop w:val="0"/>
      <w:marBottom w:val="0"/>
      <w:divBdr>
        <w:top w:val="none" w:sz="0" w:space="0" w:color="auto"/>
        <w:left w:val="none" w:sz="0" w:space="0" w:color="auto"/>
        <w:bottom w:val="none" w:sz="0" w:space="0" w:color="auto"/>
        <w:right w:val="none" w:sz="0" w:space="0" w:color="auto"/>
      </w:divBdr>
    </w:div>
    <w:div w:id="1071319198">
      <w:bodyDiv w:val="1"/>
      <w:marLeft w:val="0"/>
      <w:marRight w:val="0"/>
      <w:marTop w:val="0"/>
      <w:marBottom w:val="0"/>
      <w:divBdr>
        <w:top w:val="none" w:sz="0" w:space="0" w:color="auto"/>
        <w:left w:val="none" w:sz="0" w:space="0" w:color="auto"/>
        <w:bottom w:val="none" w:sz="0" w:space="0" w:color="auto"/>
        <w:right w:val="none" w:sz="0" w:space="0" w:color="auto"/>
      </w:divBdr>
    </w:div>
    <w:div w:id="1083576050">
      <w:bodyDiv w:val="1"/>
      <w:marLeft w:val="0"/>
      <w:marRight w:val="0"/>
      <w:marTop w:val="0"/>
      <w:marBottom w:val="0"/>
      <w:divBdr>
        <w:top w:val="none" w:sz="0" w:space="0" w:color="auto"/>
        <w:left w:val="none" w:sz="0" w:space="0" w:color="auto"/>
        <w:bottom w:val="none" w:sz="0" w:space="0" w:color="auto"/>
        <w:right w:val="none" w:sz="0" w:space="0" w:color="auto"/>
      </w:divBdr>
    </w:div>
    <w:div w:id="1097289050">
      <w:bodyDiv w:val="1"/>
      <w:marLeft w:val="0"/>
      <w:marRight w:val="0"/>
      <w:marTop w:val="0"/>
      <w:marBottom w:val="0"/>
      <w:divBdr>
        <w:top w:val="none" w:sz="0" w:space="0" w:color="auto"/>
        <w:left w:val="none" w:sz="0" w:space="0" w:color="auto"/>
        <w:bottom w:val="none" w:sz="0" w:space="0" w:color="auto"/>
        <w:right w:val="none" w:sz="0" w:space="0" w:color="auto"/>
      </w:divBdr>
    </w:div>
    <w:div w:id="1108744771">
      <w:bodyDiv w:val="1"/>
      <w:marLeft w:val="0"/>
      <w:marRight w:val="0"/>
      <w:marTop w:val="0"/>
      <w:marBottom w:val="0"/>
      <w:divBdr>
        <w:top w:val="none" w:sz="0" w:space="0" w:color="auto"/>
        <w:left w:val="none" w:sz="0" w:space="0" w:color="auto"/>
        <w:bottom w:val="none" w:sz="0" w:space="0" w:color="auto"/>
        <w:right w:val="none" w:sz="0" w:space="0" w:color="auto"/>
      </w:divBdr>
    </w:div>
    <w:div w:id="1133863100">
      <w:bodyDiv w:val="1"/>
      <w:marLeft w:val="0"/>
      <w:marRight w:val="0"/>
      <w:marTop w:val="0"/>
      <w:marBottom w:val="0"/>
      <w:divBdr>
        <w:top w:val="none" w:sz="0" w:space="0" w:color="auto"/>
        <w:left w:val="none" w:sz="0" w:space="0" w:color="auto"/>
        <w:bottom w:val="none" w:sz="0" w:space="0" w:color="auto"/>
        <w:right w:val="none" w:sz="0" w:space="0" w:color="auto"/>
      </w:divBdr>
      <w:divsChild>
        <w:div w:id="372388432">
          <w:marLeft w:val="0"/>
          <w:marRight w:val="0"/>
          <w:marTop w:val="0"/>
          <w:marBottom w:val="0"/>
          <w:divBdr>
            <w:top w:val="none" w:sz="0" w:space="0" w:color="auto"/>
            <w:left w:val="none" w:sz="0" w:space="0" w:color="auto"/>
            <w:bottom w:val="none" w:sz="0" w:space="0" w:color="auto"/>
            <w:right w:val="none" w:sz="0" w:space="0" w:color="auto"/>
          </w:divBdr>
          <w:divsChild>
            <w:div w:id="1777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943031">
      <w:bodyDiv w:val="1"/>
      <w:marLeft w:val="0"/>
      <w:marRight w:val="0"/>
      <w:marTop w:val="0"/>
      <w:marBottom w:val="0"/>
      <w:divBdr>
        <w:top w:val="none" w:sz="0" w:space="0" w:color="auto"/>
        <w:left w:val="none" w:sz="0" w:space="0" w:color="auto"/>
        <w:bottom w:val="none" w:sz="0" w:space="0" w:color="auto"/>
        <w:right w:val="none" w:sz="0" w:space="0" w:color="auto"/>
      </w:divBdr>
    </w:div>
    <w:div w:id="1152798038">
      <w:bodyDiv w:val="1"/>
      <w:marLeft w:val="0"/>
      <w:marRight w:val="0"/>
      <w:marTop w:val="0"/>
      <w:marBottom w:val="0"/>
      <w:divBdr>
        <w:top w:val="none" w:sz="0" w:space="0" w:color="auto"/>
        <w:left w:val="none" w:sz="0" w:space="0" w:color="auto"/>
        <w:bottom w:val="none" w:sz="0" w:space="0" w:color="auto"/>
        <w:right w:val="none" w:sz="0" w:space="0" w:color="auto"/>
      </w:divBdr>
    </w:div>
    <w:div w:id="1162239975">
      <w:bodyDiv w:val="1"/>
      <w:marLeft w:val="0"/>
      <w:marRight w:val="0"/>
      <w:marTop w:val="0"/>
      <w:marBottom w:val="0"/>
      <w:divBdr>
        <w:top w:val="none" w:sz="0" w:space="0" w:color="auto"/>
        <w:left w:val="none" w:sz="0" w:space="0" w:color="auto"/>
        <w:bottom w:val="none" w:sz="0" w:space="0" w:color="auto"/>
        <w:right w:val="none" w:sz="0" w:space="0" w:color="auto"/>
      </w:divBdr>
    </w:div>
    <w:div w:id="1174035283">
      <w:bodyDiv w:val="1"/>
      <w:marLeft w:val="0"/>
      <w:marRight w:val="0"/>
      <w:marTop w:val="0"/>
      <w:marBottom w:val="0"/>
      <w:divBdr>
        <w:top w:val="none" w:sz="0" w:space="0" w:color="auto"/>
        <w:left w:val="none" w:sz="0" w:space="0" w:color="auto"/>
        <w:bottom w:val="none" w:sz="0" w:space="0" w:color="auto"/>
        <w:right w:val="none" w:sz="0" w:space="0" w:color="auto"/>
      </w:divBdr>
    </w:div>
    <w:div w:id="1178156138">
      <w:bodyDiv w:val="1"/>
      <w:marLeft w:val="0"/>
      <w:marRight w:val="0"/>
      <w:marTop w:val="0"/>
      <w:marBottom w:val="0"/>
      <w:divBdr>
        <w:top w:val="none" w:sz="0" w:space="0" w:color="auto"/>
        <w:left w:val="none" w:sz="0" w:space="0" w:color="auto"/>
        <w:bottom w:val="none" w:sz="0" w:space="0" w:color="auto"/>
        <w:right w:val="none" w:sz="0" w:space="0" w:color="auto"/>
      </w:divBdr>
    </w:div>
    <w:div w:id="1191920810">
      <w:bodyDiv w:val="1"/>
      <w:marLeft w:val="0"/>
      <w:marRight w:val="0"/>
      <w:marTop w:val="0"/>
      <w:marBottom w:val="0"/>
      <w:divBdr>
        <w:top w:val="none" w:sz="0" w:space="0" w:color="auto"/>
        <w:left w:val="none" w:sz="0" w:space="0" w:color="auto"/>
        <w:bottom w:val="none" w:sz="0" w:space="0" w:color="auto"/>
        <w:right w:val="none" w:sz="0" w:space="0" w:color="auto"/>
      </w:divBdr>
    </w:div>
    <w:div w:id="1208683489">
      <w:bodyDiv w:val="1"/>
      <w:marLeft w:val="0"/>
      <w:marRight w:val="0"/>
      <w:marTop w:val="0"/>
      <w:marBottom w:val="0"/>
      <w:divBdr>
        <w:top w:val="none" w:sz="0" w:space="0" w:color="auto"/>
        <w:left w:val="none" w:sz="0" w:space="0" w:color="auto"/>
        <w:bottom w:val="none" w:sz="0" w:space="0" w:color="auto"/>
        <w:right w:val="none" w:sz="0" w:space="0" w:color="auto"/>
      </w:divBdr>
    </w:div>
    <w:div w:id="1217200877">
      <w:bodyDiv w:val="1"/>
      <w:marLeft w:val="0"/>
      <w:marRight w:val="0"/>
      <w:marTop w:val="0"/>
      <w:marBottom w:val="0"/>
      <w:divBdr>
        <w:top w:val="none" w:sz="0" w:space="0" w:color="auto"/>
        <w:left w:val="none" w:sz="0" w:space="0" w:color="auto"/>
        <w:bottom w:val="none" w:sz="0" w:space="0" w:color="auto"/>
        <w:right w:val="none" w:sz="0" w:space="0" w:color="auto"/>
      </w:divBdr>
    </w:div>
    <w:div w:id="1245264057">
      <w:bodyDiv w:val="1"/>
      <w:marLeft w:val="0"/>
      <w:marRight w:val="0"/>
      <w:marTop w:val="0"/>
      <w:marBottom w:val="0"/>
      <w:divBdr>
        <w:top w:val="none" w:sz="0" w:space="0" w:color="auto"/>
        <w:left w:val="none" w:sz="0" w:space="0" w:color="auto"/>
        <w:bottom w:val="none" w:sz="0" w:space="0" w:color="auto"/>
        <w:right w:val="none" w:sz="0" w:space="0" w:color="auto"/>
      </w:divBdr>
      <w:divsChild>
        <w:div w:id="1743596095">
          <w:marLeft w:val="0"/>
          <w:marRight w:val="0"/>
          <w:marTop w:val="0"/>
          <w:marBottom w:val="0"/>
          <w:divBdr>
            <w:top w:val="none" w:sz="0" w:space="0" w:color="auto"/>
            <w:left w:val="none" w:sz="0" w:space="0" w:color="auto"/>
            <w:bottom w:val="none" w:sz="0" w:space="0" w:color="auto"/>
            <w:right w:val="none" w:sz="0" w:space="0" w:color="auto"/>
          </w:divBdr>
          <w:divsChild>
            <w:div w:id="160198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460809">
      <w:bodyDiv w:val="1"/>
      <w:marLeft w:val="0"/>
      <w:marRight w:val="0"/>
      <w:marTop w:val="0"/>
      <w:marBottom w:val="0"/>
      <w:divBdr>
        <w:top w:val="none" w:sz="0" w:space="0" w:color="auto"/>
        <w:left w:val="none" w:sz="0" w:space="0" w:color="auto"/>
        <w:bottom w:val="none" w:sz="0" w:space="0" w:color="auto"/>
        <w:right w:val="none" w:sz="0" w:space="0" w:color="auto"/>
      </w:divBdr>
    </w:div>
    <w:div w:id="1271086477">
      <w:bodyDiv w:val="1"/>
      <w:marLeft w:val="0"/>
      <w:marRight w:val="0"/>
      <w:marTop w:val="0"/>
      <w:marBottom w:val="0"/>
      <w:divBdr>
        <w:top w:val="none" w:sz="0" w:space="0" w:color="auto"/>
        <w:left w:val="none" w:sz="0" w:space="0" w:color="auto"/>
        <w:bottom w:val="none" w:sz="0" w:space="0" w:color="auto"/>
        <w:right w:val="none" w:sz="0" w:space="0" w:color="auto"/>
      </w:divBdr>
    </w:div>
    <w:div w:id="1274245528">
      <w:bodyDiv w:val="1"/>
      <w:marLeft w:val="0"/>
      <w:marRight w:val="0"/>
      <w:marTop w:val="0"/>
      <w:marBottom w:val="0"/>
      <w:divBdr>
        <w:top w:val="none" w:sz="0" w:space="0" w:color="auto"/>
        <w:left w:val="none" w:sz="0" w:space="0" w:color="auto"/>
        <w:bottom w:val="none" w:sz="0" w:space="0" w:color="auto"/>
        <w:right w:val="none" w:sz="0" w:space="0" w:color="auto"/>
      </w:divBdr>
    </w:div>
    <w:div w:id="1297024849">
      <w:bodyDiv w:val="1"/>
      <w:marLeft w:val="0"/>
      <w:marRight w:val="0"/>
      <w:marTop w:val="0"/>
      <w:marBottom w:val="0"/>
      <w:divBdr>
        <w:top w:val="none" w:sz="0" w:space="0" w:color="auto"/>
        <w:left w:val="none" w:sz="0" w:space="0" w:color="auto"/>
        <w:bottom w:val="none" w:sz="0" w:space="0" w:color="auto"/>
        <w:right w:val="none" w:sz="0" w:space="0" w:color="auto"/>
      </w:divBdr>
    </w:div>
    <w:div w:id="1313830108">
      <w:bodyDiv w:val="1"/>
      <w:marLeft w:val="0"/>
      <w:marRight w:val="0"/>
      <w:marTop w:val="0"/>
      <w:marBottom w:val="0"/>
      <w:divBdr>
        <w:top w:val="none" w:sz="0" w:space="0" w:color="auto"/>
        <w:left w:val="none" w:sz="0" w:space="0" w:color="auto"/>
        <w:bottom w:val="none" w:sz="0" w:space="0" w:color="auto"/>
        <w:right w:val="none" w:sz="0" w:space="0" w:color="auto"/>
      </w:divBdr>
    </w:div>
    <w:div w:id="1326200562">
      <w:bodyDiv w:val="1"/>
      <w:marLeft w:val="0"/>
      <w:marRight w:val="0"/>
      <w:marTop w:val="0"/>
      <w:marBottom w:val="0"/>
      <w:divBdr>
        <w:top w:val="none" w:sz="0" w:space="0" w:color="auto"/>
        <w:left w:val="none" w:sz="0" w:space="0" w:color="auto"/>
        <w:bottom w:val="none" w:sz="0" w:space="0" w:color="auto"/>
        <w:right w:val="none" w:sz="0" w:space="0" w:color="auto"/>
      </w:divBdr>
    </w:div>
    <w:div w:id="1328241630">
      <w:bodyDiv w:val="1"/>
      <w:marLeft w:val="0"/>
      <w:marRight w:val="0"/>
      <w:marTop w:val="0"/>
      <w:marBottom w:val="0"/>
      <w:divBdr>
        <w:top w:val="none" w:sz="0" w:space="0" w:color="auto"/>
        <w:left w:val="none" w:sz="0" w:space="0" w:color="auto"/>
        <w:bottom w:val="none" w:sz="0" w:space="0" w:color="auto"/>
        <w:right w:val="none" w:sz="0" w:space="0" w:color="auto"/>
      </w:divBdr>
    </w:div>
    <w:div w:id="1332566624">
      <w:bodyDiv w:val="1"/>
      <w:marLeft w:val="0"/>
      <w:marRight w:val="0"/>
      <w:marTop w:val="0"/>
      <w:marBottom w:val="0"/>
      <w:divBdr>
        <w:top w:val="none" w:sz="0" w:space="0" w:color="auto"/>
        <w:left w:val="none" w:sz="0" w:space="0" w:color="auto"/>
        <w:bottom w:val="none" w:sz="0" w:space="0" w:color="auto"/>
        <w:right w:val="none" w:sz="0" w:space="0" w:color="auto"/>
      </w:divBdr>
      <w:divsChild>
        <w:div w:id="589456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5061854">
      <w:bodyDiv w:val="1"/>
      <w:marLeft w:val="0"/>
      <w:marRight w:val="0"/>
      <w:marTop w:val="0"/>
      <w:marBottom w:val="0"/>
      <w:divBdr>
        <w:top w:val="none" w:sz="0" w:space="0" w:color="auto"/>
        <w:left w:val="none" w:sz="0" w:space="0" w:color="auto"/>
        <w:bottom w:val="none" w:sz="0" w:space="0" w:color="auto"/>
        <w:right w:val="none" w:sz="0" w:space="0" w:color="auto"/>
      </w:divBdr>
    </w:div>
    <w:div w:id="1337656256">
      <w:bodyDiv w:val="1"/>
      <w:marLeft w:val="0"/>
      <w:marRight w:val="0"/>
      <w:marTop w:val="0"/>
      <w:marBottom w:val="0"/>
      <w:divBdr>
        <w:top w:val="none" w:sz="0" w:space="0" w:color="auto"/>
        <w:left w:val="none" w:sz="0" w:space="0" w:color="auto"/>
        <w:bottom w:val="none" w:sz="0" w:space="0" w:color="auto"/>
        <w:right w:val="none" w:sz="0" w:space="0" w:color="auto"/>
      </w:divBdr>
    </w:div>
    <w:div w:id="1349521715">
      <w:bodyDiv w:val="1"/>
      <w:marLeft w:val="0"/>
      <w:marRight w:val="0"/>
      <w:marTop w:val="0"/>
      <w:marBottom w:val="0"/>
      <w:divBdr>
        <w:top w:val="none" w:sz="0" w:space="0" w:color="auto"/>
        <w:left w:val="none" w:sz="0" w:space="0" w:color="auto"/>
        <w:bottom w:val="none" w:sz="0" w:space="0" w:color="auto"/>
        <w:right w:val="none" w:sz="0" w:space="0" w:color="auto"/>
      </w:divBdr>
      <w:divsChild>
        <w:div w:id="300816511">
          <w:marLeft w:val="0"/>
          <w:marRight w:val="0"/>
          <w:marTop w:val="0"/>
          <w:marBottom w:val="0"/>
          <w:divBdr>
            <w:top w:val="none" w:sz="0" w:space="0" w:color="auto"/>
            <w:left w:val="none" w:sz="0" w:space="0" w:color="auto"/>
            <w:bottom w:val="none" w:sz="0" w:space="0" w:color="auto"/>
            <w:right w:val="none" w:sz="0" w:space="0" w:color="auto"/>
          </w:divBdr>
          <w:divsChild>
            <w:div w:id="141126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153298">
      <w:bodyDiv w:val="1"/>
      <w:marLeft w:val="0"/>
      <w:marRight w:val="0"/>
      <w:marTop w:val="0"/>
      <w:marBottom w:val="0"/>
      <w:divBdr>
        <w:top w:val="none" w:sz="0" w:space="0" w:color="auto"/>
        <w:left w:val="none" w:sz="0" w:space="0" w:color="auto"/>
        <w:bottom w:val="none" w:sz="0" w:space="0" w:color="auto"/>
        <w:right w:val="none" w:sz="0" w:space="0" w:color="auto"/>
      </w:divBdr>
    </w:div>
    <w:div w:id="1386762418">
      <w:bodyDiv w:val="1"/>
      <w:marLeft w:val="0"/>
      <w:marRight w:val="0"/>
      <w:marTop w:val="0"/>
      <w:marBottom w:val="0"/>
      <w:divBdr>
        <w:top w:val="none" w:sz="0" w:space="0" w:color="auto"/>
        <w:left w:val="none" w:sz="0" w:space="0" w:color="auto"/>
        <w:bottom w:val="none" w:sz="0" w:space="0" w:color="auto"/>
        <w:right w:val="none" w:sz="0" w:space="0" w:color="auto"/>
      </w:divBdr>
    </w:div>
    <w:div w:id="1393456604">
      <w:bodyDiv w:val="1"/>
      <w:marLeft w:val="0"/>
      <w:marRight w:val="0"/>
      <w:marTop w:val="0"/>
      <w:marBottom w:val="0"/>
      <w:divBdr>
        <w:top w:val="none" w:sz="0" w:space="0" w:color="auto"/>
        <w:left w:val="none" w:sz="0" w:space="0" w:color="auto"/>
        <w:bottom w:val="none" w:sz="0" w:space="0" w:color="auto"/>
        <w:right w:val="none" w:sz="0" w:space="0" w:color="auto"/>
      </w:divBdr>
    </w:div>
    <w:div w:id="1399942374">
      <w:bodyDiv w:val="1"/>
      <w:marLeft w:val="0"/>
      <w:marRight w:val="0"/>
      <w:marTop w:val="0"/>
      <w:marBottom w:val="0"/>
      <w:divBdr>
        <w:top w:val="none" w:sz="0" w:space="0" w:color="auto"/>
        <w:left w:val="none" w:sz="0" w:space="0" w:color="auto"/>
        <w:bottom w:val="none" w:sz="0" w:space="0" w:color="auto"/>
        <w:right w:val="none" w:sz="0" w:space="0" w:color="auto"/>
      </w:divBdr>
    </w:div>
    <w:div w:id="1423261997">
      <w:bodyDiv w:val="1"/>
      <w:marLeft w:val="0"/>
      <w:marRight w:val="0"/>
      <w:marTop w:val="0"/>
      <w:marBottom w:val="0"/>
      <w:divBdr>
        <w:top w:val="none" w:sz="0" w:space="0" w:color="auto"/>
        <w:left w:val="none" w:sz="0" w:space="0" w:color="auto"/>
        <w:bottom w:val="none" w:sz="0" w:space="0" w:color="auto"/>
        <w:right w:val="none" w:sz="0" w:space="0" w:color="auto"/>
      </w:divBdr>
      <w:divsChild>
        <w:div w:id="353769062">
          <w:marLeft w:val="0"/>
          <w:marRight w:val="0"/>
          <w:marTop w:val="0"/>
          <w:marBottom w:val="0"/>
          <w:divBdr>
            <w:top w:val="none" w:sz="0" w:space="0" w:color="auto"/>
            <w:left w:val="none" w:sz="0" w:space="0" w:color="auto"/>
            <w:bottom w:val="none" w:sz="0" w:space="0" w:color="auto"/>
            <w:right w:val="none" w:sz="0" w:space="0" w:color="auto"/>
          </w:divBdr>
          <w:divsChild>
            <w:div w:id="103045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26058">
      <w:bodyDiv w:val="1"/>
      <w:marLeft w:val="0"/>
      <w:marRight w:val="0"/>
      <w:marTop w:val="0"/>
      <w:marBottom w:val="0"/>
      <w:divBdr>
        <w:top w:val="none" w:sz="0" w:space="0" w:color="auto"/>
        <w:left w:val="none" w:sz="0" w:space="0" w:color="auto"/>
        <w:bottom w:val="none" w:sz="0" w:space="0" w:color="auto"/>
        <w:right w:val="none" w:sz="0" w:space="0" w:color="auto"/>
      </w:divBdr>
      <w:divsChild>
        <w:div w:id="1989045434">
          <w:marLeft w:val="0"/>
          <w:marRight w:val="0"/>
          <w:marTop w:val="0"/>
          <w:marBottom w:val="0"/>
          <w:divBdr>
            <w:top w:val="none" w:sz="0" w:space="0" w:color="auto"/>
            <w:left w:val="none" w:sz="0" w:space="0" w:color="auto"/>
            <w:bottom w:val="none" w:sz="0" w:space="0" w:color="auto"/>
            <w:right w:val="none" w:sz="0" w:space="0" w:color="auto"/>
          </w:divBdr>
          <w:divsChild>
            <w:div w:id="1563371225">
              <w:marLeft w:val="0"/>
              <w:marRight w:val="0"/>
              <w:marTop w:val="0"/>
              <w:marBottom w:val="0"/>
              <w:divBdr>
                <w:top w:val="none" w:sz="0" w:space="0" w:color="auto"/>
                <w:left w:val="none" w:sz="0" w:space="0" w:color="auto"/>
                <w:bottom w:val="none" w:sz="0" w:space="0" w:color="auto"/>
                <w:right w:val="none" w:sz="0" w:space="0" w:color="auto"/>
              </w:divBdr>
              <w:divsChild>
                <w:div w:id="2036299189">
                  <w:marLeft w:val="0"/>
                  <w:marRight w:val="0"/>
                  <w:marTop w:val="0"/>
                  <w:marBottom w:val="0"/>
                  <w:divBdr>
                    <w:top w:val="none" w:sz="0" w:space="0" w:color="auto"/>
                    <w:left w:val="none" w:sz="0" w:space="0" w:color="auto"/>
                    <w:bottom w:val="none" w:sz="0" w:space="0" w:color="auto"/>
                    <w:right w:val="none" w:sz="0" w:space="0" w:color="auto"/>
                  </w:divBdr>
                  <w:divsChild>
                    <w:div w:id="1364014681">
                      <w:marLeft w:val="0"/>
                      <w:marRight w:val="0"/>
                      <w:marTop w:val="0"/>
                      <w:marBottom w:val="0"/>
                      <w:divBdr>
                        <w:top w:val="none" w:sz="0" w:space="0" w:color="auto"/>
                        <w:left w:val="none" w:sz="0" w:space="0" w:color="auto"/>
                        <w:bottom w:val="none" w:sz="0" w:space="0" w:color="auto"/>
                        <w:right w:val="none" w:sz="0" w:space="0" w:color="auto"/>
                      </w:divBdr>
                      <w:divsChild>
                        <w:div w:id="1724133568">
                          <w:marLeft w:val="0"/>
                          <w:marRight w:val="0"/>
                          <w:marTop w:val="0"/>
                          <w:marBottom w:val="0"/>
                          <w:divBdr>
                            <w:top w:val="none" w:sz="0" w:space="0" w:color="auto"/>
                            <w:left w:val="none" w:sz="0" w:space="0" w:color="auto"/>
                            <w:bottom w:val="none" w:sz="0" w:space="0" w:color="auto"/>
                            <w:right w:val="none" w:sz="0" w:space="0" w:color="auto"/>
                          </w:divBdr>
                          <w:divsChild>
                            <w:div w:id="1163007657">
                              <w:marLeft w:val="0"/>
                              <w:marRight w:val="0"/>
                              <w:marTop w:val="0"/>
                              <w:marBottom w:val="0"/>
                              <w:divBdr>
                                <w:top w:val="none" w:sz="0" w:space="0" w:color="auto"/>
                                <w:left w:val="none" w:sz="0" w:space="0" w:color="auto"/>
                                <w:bottom w:val="none" w:sz="0" w:space="0" w:color="auto"/>
                                <w:right w:val="none" w:sz="0" w:space="0" w:color="auto"/>
                              </w:divBdr>
                              <w:divsChild>
                                <w:div w:id="1111121051">
                                  <w:marLeft w:val="0"/>
                                  <w:marRight w:val="0"/>
                                  <w:marTop w:val="0"/>
                                  <w:marBottom w:val="0"/>
                                  <w:divBdr>
                                    <w:top w:val="none" w:sz="0" w:space="0" w:color="auto"/>
                                    <w:left w:val="none" w:sz="0" w:space="0" w:color="auto"/>
                                    <w:bottom w:val="none" w:sz="0" w:space="0" w:color="auto"/>
                                    <w:right w:val="none" w:sz="0" w:space="0" w:color="auto"/>
                                  </w:divBdr>
                                  <w:divsChild>
                                    <w:div w:id="135680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2894484">
      <w:bodyDiv w:val="1"/>
      <w:marLeft w:val="0"/>
      <w:marRight w:val="0"/>
      <w:marTop w:val="0"/>
      <w:marBottom w:val="0"/>
      <w:divBdr>
        <w:top w:val="none" w:sz="0" w:space="0" w:color="auto"/>
        <w:left w:val="none" w:sz="0" w:space="0" w:color="auto"/>
        <w:bottom w:val="none" w:sz="0" w:space="0" w:color="auto"/>
        <w:right w:val="none" w:sz="0" w:space="0" w:color="auto"/>
      </w:divBdr>
    </w:div>
    <w:div w:id="1511598316">
      <w:bodyDiv w:val="1"/>
      <w:marLeft w:val="0"/>
      <w:marRight w:val="0"/>
      <w:marTop w:val="0"/>
      <w:marBottom w:val="0"/>
      <w:divBdr>
        <w:top w:val="none" w:sz="0" w:space="0" w:color="auto"/>
        <w:left w:val="none" w:sz="0" w:space="0" w:color="auto"/>
        <w:bottom w:val="none" w:sz="0" w:space="0" w:color="auto"/>
        <w:right w:val="none" w:sz="0" w:space="0" w:color="auto"/>
      </w:divBdr>
    </w:div>
    <w:div w:id="1530996302">
      <w:bodyDiv w:val="1"/>
      <w:marLeft w:val="0"/>
      <w:marRight w:val="0"/>
      <w:marTop w:val="0"/>
      <w:marBottom w:val="0"/>
      <w:divBdr>
        <w:top w:val="none" w:sz="0" w:space="0" w:color="auto"/>
        <w:left w:val="none" w:sz="0" w:space="0" w:color="auto"/>
        <w:bottom w:val="none" w:sz="0" w:space="0" w:color="auto"/>
        <w:right w:val="none" w:sz="0" w:space="0" w:color="auto"/>
      </w:divBdr>
    </w:div>
    <w:div w:id="1554384496">
      <w:bodyDiv w:val="1"/>
      <w:marLeft w:val="0"/>
      <w:marRight w:val="0"/>
      <w:marTop w:val="0"/>
      <w:marBottom w:val="0"/>
      <w:divBdr>
        <w:top w:val="none" w:sz="0" w:space="0" w:color="auto"/>
        <w:left w:val="none" w:sz="0" w:space="0" w:color="auto"/>
        <w:bottom w:val="none" w:sz="0" w:space="0" w:color="auto"/>
        <w:right w:val="none" w:sz="0" w:space="0" w:color="auto"/>
      </w:divBdr>
    </w:div>
    <w:div w:id="1555891104">
      <w:bodyDiv w:val="1"/>
      <w:marLeft w:val="0"/>
      <w:marRight w:val="0"/>
      <w:marTop w:val="0"/>
      <w:marBottom w:val="0"/>
      <w:divBdr>
        <w:top w:val="none" w:sz="0" w:space="0" w:color="auto"/>
        <w:left w:val="none" w:sz="0" w:space="0" w:color="auto"/>
        <w:bottom w:val="none" w:sz="0" w:space="0" w:color="auto"/>
        <w:right w:val="none" w:sz="0" w:space="0" w:color="auto"/>
      </w:divBdr>
    </w:div>
    <w:div w:id="1564176565">
      <w:bodyDiv w:val="1"/>
      <w:marLeft w:val="0"/>
      <w:marRight w:val="0"/>
      <w:marTop w:val="0"/>
      <w:marBottom w:val="0"/>
      <w:divBdr>
        <w:top w:val="none" w:sz="0" w:space="0" w:color="auto"/>
        <w:left w:val="none" w:sz="0" w:space="0" w:color="auto"/>
        <w:bottom w:val="none" w:sz="0" w:space="0" w:color="auto"/>
        <w:right w:val="none" w:sz="0" w:space="0" w:color="auto"/>
      </w:divBdr>
      <w:divsChild>
        <w:div w:id="1399202961">
          <w:marLeft w:val="0"/>
          <w:marRight w:val="0"/>
          <w:marTop w:val="0"/>
          <w:marBottom w:val="0"/>
          <w:divBdr>
            <w:top w:val="none" w:sz="0" w:space="0" w:color="auto"/>
            <w:left w:val="none" w:sz="0" w:space="0" w:color="auto"/>
            <w:bottom w:val="none" w:sz="0" w:space="0" w:color="auto"/>
            <w:right w:val="none" w:sz="0" w:space="0" w:color="auto"/>
          </w:divBdr>
          <w:divsChild>
            <w:div w:id="1869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282536">
      <w:bodyDiv w:val="1"/>
      <w:marLeft w:val="0"/>
      <w:marRight w:val="0"/>
      <w:marTop w:val="0"/>
      <w:marBottom w:val="0"/>
      <w:divBdr>
        <w:top w:val="none" w:sz="0" w:space="0" w:color="auto"/>
        <w:left w:val="none" w:sz="0" w:space="0" w:color="auto"/>
        <w:bottom w:val="none" w:sz="0" w:space="0" w:color="auto"/>
        <w:right w:val="none" w:sz="0" w:space="0" w:color="auto"/>
      </w:divBdr>
      <w:divsChild>
        <w:div w:id="2129544513">
          <w:marLeft w:val="0"/>
          <w:marRight w:val="0"/>
          <w:marTop w:val="0"/>
          <w:marBottom w:val="0"/>
          <w:divBdr>
            <w:top w:val="none" w:sz="0" w:space="0" w:color="auto"/>
            <w:left w:val="none" w:sz="0" w:space="0" w:color="auto"/>
            <w:bottom w:val="none" w:sz="0" w:space="0" w:color="auto"/>
            <w:right w:val="none" w:sz="0" w:space="0" w:color="auto"/>
          </w:divBdr>
          <w:divsChild>
            <w:div w:id="784882881">
              <w:marLeft w:val="0"/>
              <w:marRight w:val="0"/>
              <w:marTop w:val="0"/>
              <w:marBottom w:val="0"/>
              <w:divBdr>
                <w:top w:val="none" w:sz="0" w:space="0" w:color="auto"/>
                <w:left w:val="none" w:sz="0" w:space="0" w:color="auto"/>
                <w:bottom w:val="none" w:sz="0" w:space="0" w:color="auto"/>
                <w:right w:val="none" w:sz="0" w:space="0" w:color="auto"/>
              </w:divBdr>
            </w:div>
          </w:divsChild>
        </w:div>
        <w:div w:id="2037272287">
          <w:marLeft w:val="0"/>
          <w:marRight w:val="0"/>
          <w:marTop w:val="0"/>
          <w:marBottom w:val="0"/>
          <w:divBdr>
            <w:top w:val="none" w:sz="0" w:space="0" w:color="auto"/>
            <w:left w:val="none" w:sz="0" w:space="0" w:color="auto"/>
            <w:bottom w:val="none" w:sz="0" w:space="0" w:color="auto"/>
            <w:right w:val="none" w:sz="0" w:space="0" w:color="auto"/>
          </w:divBdr>
          <w:divsChild>
            <w:div w:id="224416286">
              <w:marLeft w:val="0"/>
              <w:marRight w:val="0"/>
              <w:marTop w:val="0"/>
              <w:marBottom w:val="0"/>
              <w:divBdr>
                <w:top w:val="none" w:sz="0" w:space="0" w:color="auto"/>
                <w:left w:val="none" w:sz="0" w:space="0" w:color="auto"/>
                <w:bottom w:val="none" w:sz="0" w:space="0" w:color="auto"/>
                <w:right w:val="none" w:sz="0" w:space="0" w:color="auto"/>
              </w:divBdr>
            </w:div>
          </w:divsChild>
        </w:div>
        <w:div w:id="753282608">
          <w:marLeft w:val="0"/>
          <w:marRight w:val="0"/>
          <w:marTop w:val="0"/>
          <w:marBottom w:val="0"/>
          <w:divBdr>
            <w:top w:val="none" w:sz="0" w:space="0" w:color="auto"/>
            <w:left w:val="none" w:sz="0" w:space="0" w:color="auto"/>
            <w:bottom w:val="none" w:sz="0" w:space="0" w:color="auto"/>
            <w:right w:val="none" w:sz="0" w:space="0" w:color="auto"/>
          </w:divBdr>
          <w:divsChild>
            <w:div w:id="733627014">
              <w:marLeft w:val="0"/>
              <w:marRight w:val="0"/>
              <w:marTop w:val="0"/>
              <w:marBottom w:val="0"/>
              <w:divBdr>
                <w:top w:val="none" w:sz="0" w:space="0" w:color="auto"/>
                <w:left w:val="none" w:sz="0" w:space="0" w:color="auto"/>
                <w:bottom w:val="none" w:sz="0" w:space="0" w:color="auto"/>
                <w:right w:val="none" w:sz="0" w:space="0" w:color="auto"/>
              </w:divBdr>
            </w:div>
          </w:divsChild>
        </w:div>
        <w:div w:id="224993647">
          <w:blockQuote w:val="1"/>
          <w:marLeft w:val="720"/>
          <w:marRight w:val="720"/>
          <w:marTop w:val="100"/>
          <w:marBottom w:val="100"/>
          <w:divBdr>
            <w:top w:val="none" w:sz="0" w:space="0" w:color="auto"/>
            <w:left w:val="none" w:sz="0" w:space="0" w:color="auto"/>
            <w:bottom w:val="none" w:sz="0" w:space="0" w:color="auto"/>
            <w:right w:val="none" w:sz="0" w:space="0" w:color="auto"/>
          </w:divBdr>
        </w:div>
        <w:div w:id="1010303436">
          <w:marLeft w:val="0"/>
          <w:marRight w:val="0"/>
          <w:marTop w:val="0"/>
          <w:marBottom w:val="0"/>
          <w:divBdr>
            <w:top w:val="none" w:sz="0" w:space="0" w:color="auto"/>
            <w:left w:val="none" w:sz="0" w:space="0" w:color="auto"/>
            <w:bottom w:val="none" w:sz="0" w:space="0" w:color="auto"/>
            <w:right w:val="none" w:sz="0" w:space="0" w:color="auto"/>
          </w:divBdr>
          <w:divsChild>
            <w:div w:id="95829952">
              <w:marLeft w:val="0"/>
              <w:marRight w:val="0"/>
              <w:marTop w:val="0"/>
              <w:marBottom w:val="0"/>
              <w:divBdr>
                <w:top w:val="none" w:sz="0" w:space="0" w:color="auto"/>
                <w:left w:val="none" w:sz="0" w:space="0" w:color="auto"/>
                <w:bottom w:val="none" w:sz="0" w:space="0" w:color="auto"/>
                <w:right w:val="none" w:sz="0" w:space="0" w:color="auto"/>
              </w:divBdr>
            </w:div>
          </w:divsChild>
        </w:div>
        <w:div w:id="2122993754">
          <w:blockQuote w:val="1"/>
          <w:marLeft w:val="720"/>
          <w:marRight w:val="720"/>
          <w:marTop w:val="100"/>
          <w:marBottom w:val="100"/>
          <w:divBdr>
            <w:top w:val="none" w:sz="0" w:space="0" w:color="auto"/>
            <w:left w:val="none" w:sz="0" w:space="0" w:color="auto"/>
            <w:bottom w:val="none" w:sz="0" w:space="0" w:color="auto"/>
            <w:right w:val="none" w:sz="0" w:space="0" w:color="auto"/>
          </w:divBdr>
        </w:div>
        <w:div w:id="568657953">
          <w:marLeft w:val="0"/>
          <w:marRight w:val="0"/>
          <w:marTop w:val="0"/>
          <w:marBottom w:val="0"/>
          <w:divBdr>
            <w:top w:val="none" w:sz="0" w:space="0" w:color="auto"/>
            <w:left w:val="none" w:sz="0" w:space="0" w:color="auto"/>
            <w:bottom w:val="none" w:sz="0" w:space="0" w:color="auto"/>
            <w:right w:val="none" w:sz="0" w:space="0" w:color="auto"/>
          </w:divBdr>
          <w:divsChild>
            <w:div w:id="85585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399885">
      <w:bodyDiv w:val="1"/>
      <w:marLeft w:val="0"/>
      <w:marRight w:val="0"/>
      <w:marTop w:val="0"/>
      <w:marBottom w:val="0"/>
      <w:divBdr>
        <w:top w:val="none" w:sz="0" w:space="0" w:color="auto"/>
        <w:left w:val="none" w:sz="0" w:space="0" w:color="auto"/>
        <w:bottom w:val="none" w:sz="0" w:space="0" w:color="auto"/>
        <w:right w:val="none" w:sz="0" w:space="0" w:color="auto"/>
      </w:divBdr>
      <w:divsChild>
        <w:div w:id="947082001">
          <w:marLeft w:val="0"/>
          <w:marRight w:val="0"/>
          <w:marTop w:val="0"/>
          <w:marBottom w:val="0"/>
          <w:divBdr>
            <w:top w:val="none" w:sz="0" w:space="0" w:color="auto"/>
            <w:left w:val="none" w:sz="0" w:space="0" w:color="auto"/>
            <w:bottom w:val="none" w:sz="0" w:space="0" w:color="auto"/>
            <w:right w:val="none" w:sz="0" w:space="0" w:color="auto"/>
          </w:divBdr>
          <w:divsChild>
            <w:div w:id="152064277">
              <w:marLeft w:val="0"/>
              <w:marRight w:val="0"/>
              <w:marTop w:val="0"/>
              <w:marBottom w:val="0"/>
              <w:divBdr>
                <w:top w:val="none" w:sz="0" w:space="0" w:color="auto"/>
                <w:left w:val="none" w:sz="0" w:space="0" w:color="auto"/>
                <w:bottom w:val="none" w:sz="0" w:space="0" w:color="auto"/>
                <w:right w:val="none" w:sz="0" w:space="0" w:color="auto"/>
              </w:divBdr>
              <w:divsChild>
                <w:div w:id="1944337923">
                  <w:marLeft w:val="0"/>
                  <w:marRight w:val="0"/>
                  <w:marTop w:val="0"/>
                  <w:marBottom w:val="0"/>
                  <w:divBdr>
                    <w:top w:val="none" w:sz="0" w:space="0" w:color="auto"/>
                    <w:left w:val="none" w:sz="0" w:space="0" w:color="auto"/>
                    <w:bottom w:val="none" w:sz="0" w:space="0" w:color="auto"/>
                    <w:right w:val="none" w:sz="0" w:space="0" w:color="auto"/>
                  </w:divBdr>
                  <w:divsChild>
                    <w:div w:id="1664316050">
                      <w:marLeft w:val="0"/>
                      <w:marRight w:val="0"/>
                      <w:marTop w:val="0"/>
                      <w:marBottom w:val="0"/>
                      <w:divBdr>
                        <w:top w:val="none" w:sz="0" w:space="0" w:color="auto"/>
                        <w:left w:val="none" w:sz="0" w:space="0" w:color="auto"/>
                        <w:bottom w:val="none" w:sz="0" w:space="0" w:color="auto"/>
                        <w:right w:val="none" w:sz="0" w:space="0" w:color="auto"/>
                      </w:divBdr>
                      <w:divsChild>
                        <w:div w:id="806898656">
                          <w:marLeft w:val="0"/>
                          <w:marRight w:val="0"/>
                          <w:marTop w:val="0"/>
                          <w:marBottom w:val="0"/>
                          <w:divBdr>
                            <w:top w:val="none" w:sz="0" w:space="0" w:color="auto"/>
                            <w:left w:val="none" w:sz="0" w:space="0" w:color="auto"/>
                            <w:bottom w:val="none" w:sz="0" w:space="0" w:color="auto"/>
                            <w:right w:val="none" w:sz="0" w:space="0" w:color="auto"/>
                          </w:divBdr>
                          <w:divsChild>
                            <w:div w:id="940380853">
                              <w:marLeft w:val="0"/>
                              <w:marRight w:val="0"/>
                              <w:marTop w:val="0"/>
                              <w:marBottom w:val="0"/>
                              <w:divBdr>
                                <w:top w:val="none" w:sz="0" w:space="0" w:color="auto"/>
                                <w:left w:val="none" w:sz="0" w:space="0" w:color="auto"/>
                                <w:bottom w:val="none" w:sz="0" w:space="0" w:color="auto"/>
                                <w:right w:val="none" w:sz="0" w:space="0" w:color="auto"/>
                              </w:divBdr>
                              <w:divsChild>
                                <w:div w:id="1263538342">
                                  <w:marLeft w:val="0"/>
                                  <w:marRight w:val="0"/>
                                  <w:marTop w:val="0"/>
                                  <w:marBottom w:val="0"/>
                                  <w:divBdr>
                                    <w:top w:val="none" w:sz="0" w:space="0" w:color="auto"/>
                                    <w:left w:val="none" w:sz="0" w:space="0" w:color="auto"/>
                                    <w:bottom w:val="none" w:sz="0" w:space="0" w:color="auto"/>
                                    <w:right w:val="none" w:sz="0" w:space="0" w:color="auto"/>
                                  </w:divBdr>
                                  <w:divsChild>
                                    <w:div w:id="1922719873">
                                      <w:marLeft w:val="0"/>
                                      <w:marRight w:val="0"/>
                                      <w:marTop w:val="0"/>
                                      <w:marBottom w:val="0"/>
                                      <w:divBdr>
                                        <w:top w:val="none" w:sz="0" w:space="0" w:color="auto"/>
                                        <w:left w:val="none" w:sz="0" w:space="0" w:color="auto"/>
                                        <w:bottom w:val="none" w:sz="0" w:space="0" w:color="auto"/>
                                        <w:right w:val="none" w:sz="0" w:space="0" w:color="auto"/>
                                      </w:divBdr>
                                      <w:divsChild>
                                        <w:div w:id="134396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9707474">
      <w:bodyDiv w:val="1"/>
      <w:marLeft w:val="0"/>
      <w:marRight w:val="0"/>
      <w:marTop w:val="0"/>
      <w:marBottom w:val="0"/>
      <w:divBdr>
        <w:top w:val="none" w:sz="0" w:space="0" w:color="auto"/>
        <w:left w:val="none" w:sz="0" w:space="0" w:color="auto"/>
        <w:bottom w:val="none" w:sz="0" w:space="0" w:color="auto"/>
        <w:right w:val="none" w:sz="0" w:space="0" w:color="auto"/>
      </w:divBdr>
    </w:div>
    <w:div w:id="1588922542">
      <w:bodyDiv w:val="1"/>
      <w:marLeft w:val="0"/>
      <w:marRight w:val="0"/>
      <w:marTop w:val="0"/>
      <w:marBottom w:val="0"/>
      <w:divBdr>
        <w:top w:val="none" w:sz="0" w:space="0" w:color="auto"/>
        <w:left w:val="none" w:sz="0" w:space="0" w:color="auto"/>
        <w:bottom w:val="none" w:sz="0" w:space="0" w:color="auto"/>
        <w:right w:val="none" w:sz="0" w:space="0" w:color="auto"/>
      </w:divBdr>
    </w:div>
    <w:div w:id="1617985450">
      <w:bodyDiv w:val="1"/>
      <w:marLeft w:val="0"/>
      <w:marRight w:val="0"/>
      <w:marTop w:val="0"/>
      <w:marBottom w:val="0"/>
      <w:divBdr>
        <w:top w:val="none" w:sz="0" w:space="0" w:color="auto"/>
        <w:left w:val="none" w:sz="0" w:space="0" w:color="auto"/>
        <w:bottom w:val="none" w:sz="0" w:space="0" w:color="auto"/>
        <w:right w:val="none" w:sz="0" w:space="0" w:color="auto"/>
      </w:divBdr>
    </w:div>
    <w:div w:id="1625623130">
      <w:bodyDiv w:val="1"/>
      <w:marLeft w:val="0"/>
      <w:marRight w:val="0"/>
      <w:marTop w:val="0"/>
      <w:marBottom w:val="0"/>
      <w:divBdr>
        <w:top w:val="none" w:sz="0" w:space="0" w:color="auto"/>
        <w:left w:val="none" w:sz="0" w:space="0" w:color="auto"/>
        <w:bottom w:val="none" w:sz="0" w:space="0" w:color="auto"/>
        <w:right w:val="none" w:sz="0" w:space="0" w:color="auto"/>
      </w:divBdr>
    </w:div>
    <w:div w:id="1629973330">
      <w:bodyDiv w:val="1"/>
      <w:marLeft w:val="0"/>
      <w:marRight w:val="0"/>
      <w:marTop w:val="0"/>
      <w:marBottom w:val="0"/>
      <w:divBdr>
        <w:top w:val="none" w:sz="0" w:space="0" w:color="auto"/>
        <w:left w:val="none" w:sz="0" w:space="0" w:color="auto"/>
        <w:bottom w:val="none" w:sz="0" w:space="0" w:color="auto"/>
        <w:right w:val="none" w:sz="0" w:space="0" w:color="auto"/>
      </w:divBdr>
      <w:divsChild>
        <w:div w:id="696851610">
          <w:marLeft w:val="0"/>
          <w:marRight w:val="0"/>
          <w:marTop w:val="0"/>
          <w:marBottom w:val="0"/>
          <w:divBdr>
            <w:top w:val="none" w:sz="0" w:space="0" w:color="auto"/>
            <w:left w:val="none" w:sz="0" w:space="0" w:color="auto"/>
            <w:bottom w:val="none" w:sz="0" w:space="0" w:color="auto"/>
            <w:right w:val="none" w:sz="0" w:space="0" w:color="auto"/>
          </w:divBdr>
          <w:divsChild>
            <w:div w:id="1057778133">
              <w:marLeft w:val="0"/>
              <w:marRight w:val="0"/>
              <w:marTop w:val="0"/>
              <w:marBottom w:val="0"/>
              <w:divBdr>
                <w:top w:val="none" w:sz="0" w:space="0" w:color="auto"/>
                <w:left w:val="none" w:sz="0" w:space="0" w:color="auto"/>
                <w:bottom w:val="none" w:sz="0" w:space="0" w:color="auto"/>
                <w:right w:val="none" w:sz="0" w:space="0" w:color="auto"/>
              </w:divBdr>
              <w:divsChild>
                <w:div w:id="833182751">
                  <w:marLeft w:val="0"/>
                  <w:marRight w:val="0"/>
                  <w:marTop w:val="0"/>
                  <w:marBottom w:val="0"/>
                  <w:divBdr>
                    <w:top w:val="none" w:sz="0" w:space="0" w:color="auto"/>
                    <w:left w:val="none" w:sz="0" w:space="0" w:color="auto"/>
                    <w:bottom w:val="none" w:sz="0" w:space="0" w:color="auto"/>
                    <w:right w:val="none" w:sz="0" w:space="0" w:color="auto"/>
                  </w:divBdr>
                  <w:divsChild>
                    <w:div w:id="1013149178">
                      <w:marLeft w:val="0"/>
                      <w:marRight w:val="0"/>
                      <w:marTop w:val="0"/>
                      <w:marBottom w:val="0"/>
                      <w:divBdr>
                        <w:top w:val="none" w:sz="0" w:space="0" w:color="auto"/>
                        <w:left w:val="none" w:sz="0" w:space="0" w:color="auto"/>
                        <w:bottom w:val="none" w:sz="0" w:space="0" w:color="auto"/>
                        <w:right w:val="none" w:sz="0" w:space="0" w:color="auto"/>
                      </w:divBdr>
                      <w:divsChild>
                        <w:div w:id="2000421116">
                          <w:marLeft w:val="0"/>
                          <w:marRight w:val="0"/>
                          <w:marTop w:val="0"/>
                          <w:marBottom w:val="0"/>
                          <w:divBdr>
                            <w:top w:val="none" w:sz="0" w:space="0" w:color="auto"/>
                            <w:left w:val="none" w:sz="0" w:space="0" w:color="auto"/>
                            <w:bottom w:val="none" w:sz="0" w:space="0" w:color="auto"/>
                            <w:right w:val="none" w:sz="0" w:space="0" w:color="auto"/>
                          </w:divBdr>
                          <w:divsChild>
                            <w:div w:id="4734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5285389">
      <w:bodyDiv w:val="1"/>
      <w:marLeft w:val="0"/>
      <w:marRight w:val="0"/>
      <w:marTop w:val="0"/>
      <w:marBottom w:val="0"/>
      <w:divBdr>
        <w:top w:val="none" w:sz="0" w:space="0" w:color="auto"/>
        <w:left w:val="none" w:sz="0" w:space="0" w:color="auto"/>
        <w:bottom w:val="none" w:sz="0" w:space="0" w:color="auto"/>
        <w:right w:val="none" w:sz="0" w:space="0" w:color="auto"/>
      </w:divBdr>
    </w:div>
    <w:div w:id="1646427728">
      <w:bodyDiv w:val="1"/>
      <w:marLeft w:val="0"/>
      <w:marRight w:val="0"/>
      <w:marTop w:val="0"/>
      <w:marBottom w:val="0"/>
      <w:divBdr>
        <w:top w:val="none" w:sz="0" w:space="0" w:color="auto"/>
        <w:left w:val="none" w:sz="0" w:space="0" w:color="auto"/>
        <w:bottom w:val="none" w:sz="0" w:space="0" w:color="auto"/>
        <w:right w:val="none" w:sz="0" w:space="0" w:color="auto"/>
      </w:divBdr>
    </w:div>
    <w:div w:id="1650745995">
      <w:bodyDiv w:val="1"/>
      <w:marLeft w:val="0"/>
      <w:marRight w:val="0"/>
      <w:marTop w:val="0"/>
      <w:marBottom w:val="0"/>
      <w:divBdr>
        <w:top w:val="none" w:sz="0" w:space="0" w:color="auto"/>
        <w:left w:val="none" w:sz="0" w:space="0" w:color="auto"/>
        <w:bottom w:val="none" w:sz="0" w:space="0" w:color="auto"/>
        <w:right w:val="none" w:sz="0" w:space="0" w:color="auto"/>
      </w:divBdr>
    </w:div>
    <w:div w:id="1657803843">
      <w:bodyDiv w:val="1"/>
      <w:marLeft w:val="0"/>
      <w:marRight w:val="0"/>
      <w:marTop w:val="0"/>
      <w:marBottom w:val="0"/>
      <w:divBdr>
        <w:top w:val="none" w:sz="0" w:space="0" w:color="auto"/>
        <w:left w:val="none" w:sz="0" w:space="0" w:color="auto"/>
        <w:bottom w:val="none" w:sz="0" w:space="0" w:color="auto"/>
        <w:right w:val="none" w:sz="0" w:space="0" w:color="auto"/>
      </w:divBdr>
    </w:div>
    <w:div w:id="1691026070">
      <w:bodyDiv w:val="1"/>
      <w:marLeft w:val="0"/>
      <w:marRight w:val="0"/>
      <w:marTop w:val="0"/>
      <w:marBottom w:val="0"/>
      <w:divBdr>
        <w:top w:val="none" w:sz="0" w:space="0" w:color="auto"/>
        <w:left w:val="none" w:sz="0" w:space="0" w:color="auto"/>
        <w:bottom w:val="none" w:sz="0" w:space="0" w:color="auto"/>
        <w:right w:val="none" w:sz="0" w:space="0" w:color="auto"/>
      </w:divBdr>
    </w:div>
    <w:div w:id="1702245314">
      <w:bodyDiv w:val="1"/>
      <w:marLeft w:val="0"/>
      <w:marRight w:val="0"/>
      <w:marTop w:val="0"/>
      <w:marBottom w:val="0"/>
      <w:divBdr>
        <w:top w:val="none" w:sz="0" w:space="0" w:color="auto"/>
        <w:left w:val="none" w:sz="0" w:space="0" w:color="auto"/>
        <w:bottom w:val="none" w:sz="0" w:space="0" w:color="auto"/>
        <w:right w:val="none" w:sz="0" w:space="0" w:color="auto"/>
      </w:divBdr>
    </w:div>
    <w:div w:id="1729305869">
      <w:bodyDiv w:val="1"/>
      <w:marLeft w:val="0"/>
      <w:marRight w:val="0"/>
      <w:marTop w:val="0"/>
      <w:marBottom w:val="0"/>
      <w:divBdr>
        <w:top w:val="none" w:sz="0" w:space="0" w:color="auto"/>
        <w:left w:val="none" w:sz="0" w:space="0" w:color="auto"/>
        <w:bottom w:val="none" w:sz="0" w:space="0" w:color="auto"/>
        <w:right w:val="none" w:sz="0" w:space="0" w:color="auto"/>
      </w:divBdr>
    </w:div>
    <w:div w:id="1736778683">
      <w:bodyDiv w:val="1"/>
      <w:marLeft w:val="0"/>
      <w:marRight w:val="0"/>
      <w:marTop w:val="0"/>
      <w:marBottom w:val="0"/>
      <w:divBdr>
        <w:top w:val="none" w:sz="0" w:space="0" w:color="auto"/>
        <w:left w:val="none" w:sz="0" w:space="0" w:color="auto"/>
        <w:bottom w:val="none" w:sz="0" w:space="0" w:color="auto"/>
        <w:right w:val="none" w:sz="0" w:space="0" w:color="auto"/>
      </w:divBdr>
    </w:div>
    <w:div w:id="1780489466">
      <w:bodyDiv w:val="1"/>
      <w:marLeft w:val="0"/>
      <w:marRight w:val="0"/>
      <w:marTop w:val="0"/>
      <w:marBottom w:val="0"/>
      <w:divBdr>
        <w:top w:val="none" w:sz="0" w:space="0" w:color="auto"/>
        <w:left w:val="none" w:sz="0" w:space="0" w:color="auto"/>
        <w:bottom w:val="none" w:sz="0" w:space="0" w:color="auto"/>
        <w:right w:val="none" w:sz="0" w:space="0" w:color="auto"/>
      </w:divBdr>
    </w:div>
    <w:div w:id="1787313196">
      <w:bodyDiv w:val="1"/>
      <w:marLeft w:val="0"/>
      <w:marRight w:val="0"/>
      <w:marTop w:val="0"/>
      <w:marBottom w:val="0"/>
      <w:divBdr>
        <w:top w:val="none" w:sz="0" w:space="0" w:color="auto"/>
        <w:left w:val="none" w:sz="0" w:space="0" w:color="auto"/>
        <w:bottom w:val="none" w:sz="0" w:space="0" w:color="auto"/>
        <w:right w:val="none" w:sz="0" w:space="0" w:color="auto"/>
      </w:divBdr>
      <w:divsChild>
        <w:div w:id="25569042">
          <w:marLeft w:val="0"/>
          <w:marRight w:val="0"/>
          <w:marTop w:val="0"/>
          <w:marBottom w:val="0"/>
          <w:divBdr>
            <w:top w:val="none" w:sz="0" w:space="0" w:color="auto"/>
            <w:left w:val="none" w:sz="0" w:space="0" w:color="auto"/>
            <w:bottom w:val="none" w:sz="0" w:space="0" w:color="auto"/>
            <w:right w:val="none" w:sz="0" w:space="0" w:color="auto"/>
          </w:divBdr>
          <w:divsChild>
            <w:div w:id="4051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876120">
      <w:bodyDiv w:val="1"/>
      <w:marLeft w:val="0"/>
      <w:marRight w:val="0"/>
      <w:marTop w:val="0"/>
      <w:marBottom w:val="0"/>
      <w:divBdr>
        <w:top w:val="none" w:sz="0" w:space="0" w:color="auto"/>
        <w:left w:val="none" w:sz="0" w:space="0" w:color="auto"/>
        <w:bottom w:val="none" w:sz="0" w:space="0" w:color="auto"/>
        <w:right w:val="none" w:sz="0" w:space="0" w:color="auto"/>
      </w:divBdr>
    </w:div>
    <w:div w:id="1832602073">
      <w:bodyDiv w:val="1"/>
      <w:marLeft w:val="0"/>
      <w:marRight w:val="0"/>
      <w:marTop w:val="0"/>
      <w:marBottom w:val="0"/>
      <w:divBdr>
        <w:top w:val="none" w:sz="0" w:space="0" w:color="auto"/>
        <w:left w:val="none" w:sz="0" w:space="0" w:color="auto"/>
        <w:bottom w:val="none" w:sz="0" w:space="0" w:color="auto"/>
        <w:right w:val="none" w:sz="0" w:space="0" w:color="auto"/>
      </w:divBdr>
    </w:div>
    <w:div w:id="1840923340">
      <w:bodyDiv w:val="1"/>
      <w:marLeft w:val="0"/>
      <w:marRight w:val="0"/>
      <w:marTop w:val="0"/>
      <w:marBottom w:val="0"/>
      <w:divBdr>
        <w:top w:val="none" w:sz="0" w:space="0" w:color="auto"/>
        <w:left w:val="none" w:sz="0" w:space="0" w:color="auto"/>
        <w:bottom w:val="none" w:sz="0" w:space="0" w:color="auto"/>
        <w:right w:val="none" w:sz="0" w:space="0" w:color="auto"/>
      </w:divBdr>
    </w:div>
    <w:div w:id="1851411891">
      <w:bodyDiv w:val="1"/>
      <w:marLeft w:val="0"/>
      <w:marRight w:val="0"/>
      <w:marTop w:val="0"/>
      <w:marBottom w:val="0"/>
      <w:divBdr>
        <w:top w:val="none" w:sz="0" w:space="0" w:color="auto"/>
        <w:left w:val="none" w:sz="0" w:space="0" w:color="auto"/>
        <w:bottom w:val="none" w:sz="0" w:space="0" w:color="auto"/>
        <w:right w:val="none" w:sz="0" w:space="0" w:color="auto"/>
      </w:divBdr>
    </w:div>
    <w:div w:id="1868255913">
      <w:bodyDiv w:val="1"/>
      <w:marLeft w:val="0"/>
      <w:marRight w:val="0"/>
      <w:marTop w:val="0"/>
      <w:marBottom w:val="0"/>
      <w:divBdr>
        <w:top w:val="none" w:sz="0" w:space="0" w:color="auto"/>
        <w:left w:val="none" w:sz="0" w:space="0" w:color="auto"/>
        <w:bottom w:val="none" w:sz="0" w:space="0" w:color="auto"/>
        <w:right w:val="none" w:sz="0" w:space="0" w:color="auto"/>
      </w:divBdr>
    </w:div>
    <w:div w:id="1875073409">
      <w:bodyDiv w:val="1"/>
      <w:marLeft w:val="0"/>
      <w:marRight w:val="0"/>
      <w:marTop w:val="0"/>
      <w:marBottom w:val="0"/>
      <w:divBdr>
        <w:top w:val="none" w:sz="0" w:space="0" w:color="auto"/>
        <w:left w:val="none" w:sz="0" w:space="0" w:color="auto"/>
        <w:bottom w:val="none" w:sz="0" w:space="0" w:color="auto"/>
        <w:right w:val="none" w:sz="0" w:space="0" w:color="auto"/>
      </w:divBdr>
    </w:div>
    <w:div w:id="1879197993">
      <w:bodyDiv w:val="1"/>
      <w:marLeft w:val="0"/>
      <w:marRight w:val="0"/>
      <w:marTop w:val="0"/>
      <w:marBottom w:val="0"/>
      <w:divBdr>
        <w:top w:val="none" w:sz="0" w:space="0" w:color="auto"/>
        <w:left w:val="none" w:sz="0" w:space="0" w:color="auto"/>
        <w:bottom w:val="none" w:sz="0" w:space="0" w:color="auto"/>
        <w:right w:val="none" w:sz="0" w:space="0" w:color="auto"/>
      </w:divBdr>
    </w:div>
    <w:div w:id="1888032168">
      <w:bodyDiv w:val="1"/>
      <w:marLeft w:val="0"/>
      <w:marRight w:val="0"/>
      <w:marTop w:val="0"/>
      <w:marBottom w:val="0"/>
      <w:divBdr>
        <w:top w:val="none" w:sz="0" w:space="0" w:color="auto"/>
        <w:left w:val="none" w:sz="0" w:space="0" w:color="auto"/>
        <w:bottom w:val="none" w:sz="0" w:space="0" w:color="auto"/>
        <w:right w:val="none" w:sz="0" w:space="0" w:color="auto"/>
      </w:divBdr>
    </w:div>
    <w:div w:id="1899392297">
      <w:bodyDiv w:val="1"/>
      <w:marLeft w:val="0"/>
      <w:marRight w:val="0"/>
      <w:marTop w:val="0"/>
      <w:marBottom w:val="0"/>
      <w:divBdr>
        <w:top w:val="none" w:sz="0" w:space="0" w:color="auto"/>
        <w:left w:val="none" w:sz="0" w:space="0" w:color="auto"/>
        <w:bottom w:val="none" w:sz="0" w:space="0" w:color="auto"/>
        <w:right w:val="none" w:sz="0" w:space="0" w:color="auto"/>
      </w:divBdr>
    </w:div>
    <w:div w:id="1925987006">
      <w:bodyDiv w:val="1"/>
      <w:marLeft w:val="0"/>
      <w:marRight w:val="0"/>
      <w:marTop w:val="0"/>
      <w:marBottom w:val="0"/>
      <w:divBdr>
        <w:top w:val="none" w:sz="0" w:space="0" w:color="auto"/>
        <w:left w:val="none" w:sz="0" w:space="0" w:color="auto"/>
        <w:bottom w:val="none" w:sz="0" w:space="0" w:color="auto"/>
        <w:right w:val="none" w:sz="0" w:space="0" w:color="auto"/>
      </w:divBdr>
    </w:div>
    <w:div w:id="1950505585">
      <w:bodyDiv w:val="1"/>
      <w:marLeft w:val="0"/>
      <w:marRight w:val="0"/>
      <w:marTop w:val="0"/>
      <w:marBottom w:val="0"/>
      <w:divBdr>
        <w:top w:val="none" w:sz="0" w:space="0" w:color="auto"/>
        <w:left w:val="none" w:sz="0" w:space="0" w:color="auto"/>
        <w:bottom w:val="none" w:sz="0" w:space="0" w:color="auto"/>
        <w:right w:val="none" w:sz="0" w:space="0" w:color="auto"/>
      </w:divBdr>
    </w:div>
    <w:div w:id="1958561059">
      <w:bodyDiv w:val="1"/>
      <w:marLeft w:val="0"/>
      <w:marRight w:val="0"/>
      <w:marTop w:val="0"/>
      <w:marBottom w:val="0"/>
      <w:divBdr>
        <w:top w:val="none" w:sz="0" w:space="0" w:color="auto"/>
        <w:left w:val="none" w:sz="0" w:space="0" w:color="auto"/>
        <w:bottom w:val="none" w:sz="0" w:space="0" w:color="auto"/>
        <w:right w:val="none" w:sz="0" w:space="0" w:color="auto"/>
      </w:divBdr>
      <w:divsChild>
        <w:div w:id="789905541">
          <w:marLeft w:val="0"/>
          <w:marRight w:val="0"/>
          <w:marTop w:val="0"/>
          <w:marBottom w:val="0"/>
          <w:divBdr>
            <w:top w:val="none" w:sz="0" w:space="0" w:color="auto"/>
            <w:left w:val="none" w:sz="0" w:space="0" w:color="auto"/>
            <w:bottom w:val="none" w:sz="0" w:space="0" w:color="auto"/>
            <w:right w:val="none" w:sz="0" w:space="0" w:color="auto"/>
          </w:divBdr>
          <w:divsChild>
            <w:div w:id="14905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0744">
      <w:bodyDiv w:val="1"/>
      <w:marLeft w:val="0"/>
      <w:marRight w:val="0"/>
      <w:marTop w:val="0"/>
      <w:marBottom w:val="0"/>
      <w:divBdr>
        <w:top w:val="none" w:sz="0" w:space="0" w:color="auto"/>
        <w:left w:val="none" w:sz="0" w:space="0" w:color="auto"/>
        <w:bottom w:val="none" w:sz="0" w:space="0" w:color="auto"/>
        <w:right w:val="none" w:sz="0" w:space="0" w:color="auto"/>
      </w:divBdr>
    </w:div>
    <w:div w:id="1973822563">
      <w:bodyDiv w:val="1"/>
      <w:marLeft w:val="0"/>
      <w:marRight w:val="0"/>
      <w:marTop w:val="0"/>
      <w:marBottom w:val="0"/>
      <w:divBdr>
        <w:top w:val="none" w:sz="0" w:space="0" w:color="auto"/>
        <w:left w:val="none" w:sz="0" w:space="0" w:color="auto"/>
        <w:bottom w:val="none" w:sz="0" w:space="0" w:color="auto"/>
        <w:right w:val="none" w:sz="0" w:space="0" w:color="auto"/>
      </w:divBdr>
    </w:div>
    <w:div w:id="2010909921">
      <w:bodyDiv w:val="1"/>
      <w:marLeft w:val="0"/>
      <w:marRight w:val="0"/>
      <w:marTop w:val="0"/>
      <w:marBottom w:val="0"/>
      <w:divBdr>
        <w:top w:val="none" w:sz="0" w:space="0" w:color="auto"/>
        <w:left w:val="none" w:sz="0" w:space="0" w:color="auto"/>
        <w:bottom w:val="none" w:sz="0" w:space="0" w:color="auto"/>
        <w:right w:val="none" w:sz="0" w:space="0" w:color="auto"/>
      </w:divBdr>
    </w:div>
    <w:div w:id="2029788873">
      <w:bodyDiv w:val="1"/>
      <w:marLeft w:val="0"/>
      <w:marRight w:val="0"/>
      <w:marTop w:val="0"/>
      <w:marBottom w:val="0"/>
      <w:divBdr>
        <w:top w:val="none" w:sz="0" w:space="0" w:color="auto"/>
        <w:left w:val="none" w:sz="0" w:space="0" w:color="auto"/>
        <w:bottom w:val="none" w:sz="0" w:space="0" w:color="auto"/>
        <w:right w:val="none" w:sz="0" w:space="0" w:color="auto"/>
      </w:divBdr>
    </w:div>
    <w:div w:id="2036926612">
      <w:bodyDiv w:val="1"/>
      <w:marLeft w:val="0"/>
      <w:marRight w:val="0"/>
      <w:marTop w:val="0"/>
      <w:marBottom w:val="0"/>
      <w:divBdr>
        <w:top w:val="none" w:sz="0" w:space="0" w:color="auto"/>
        <w:left w:val="none" w:sz="0" w:space="0" w:color="auto"/>
        <w:bottom w:val="none" w:sz="0" w:space="0" w:color="auto"/>
        <w:right w:val="none" w:sz="0" w:space="0" w:color="auto"/>
      </w:divBdr>
    </w:div>
    <w:div w:id="2056812855">
      <w:bodyDiv w:val="1"/>
      <w:marLeft w:val="0"/>
      <w:marRight w:val="0"/>
      <w:marTop w:val="0"/>
      <w:marBottom w:val="0"/>
      <w:divBdr>
        <w:top w:val="none" w:sz="0" w:space="0" w:color="auto"/>
        <w:left w:val="none" w:sz="0" w:space="0" w:color="auto"/>
        <w:bottom w:val="none" w:sz="0" w:space="0" w:color="auto"/>
        <w:right w:val="none" w:sz="0" w:space="0" w:color="auto"/>
      </w:divBdr>
    </w:div>
    <w:div w:id="2063165280">
      <w:bodyDiv w:val="1"/>
      <w:marLeft w:val="0"/>
      <w:marRight w:val="0"/>
      <w:marTop w:val="0"/>
      <w:marBottom w:val="0"/>
      <w:divBdr>
        <w:top w:val="none" w:sz="0" w:space="0" w:color="auto"/>
        <w:left w:val="none" w:sz="0" w:space="0" w:color="auto"/>
        <w:bottom w:val="none" w:sz="0" w:space="0" w:color="auto"/>
        <w:right w:val="none" w:sz="0" w:space="0" w:color="auto"/>
      </w:divBdr>
    </w:div>
    <w:div w:id="2075080120">
      <w:bodyDiv w:val="1"/>
      <w:marLeft w:val="0"/>
      <w:marRight w:val="0"/>
      <w:marTop w:val="0"/>
      <w:marBottom w:val="0"/>
      <w:divBdr>
        <w:top w:val="none" w:sz="0" w:space="0" w:color="auto"/>
        <w:left w:val="none" w:sz="0" w:space="0" w:color="auto"/>
        <w:bottom w:val="none" w:sz="0" w:space="0" w:color="auto"/>
        <w:right w:val="none" w:sz="0" w:space="0" w:color="auto"/>
      </w:divBdr>
    </w:div>
    <w:div w:id="2108428673">
      <w:bodyDiv w:val="1"/>
      <w:marLeft w:val="0"/>
      <w:marRight w:val="0"/>
      <w:marTop w:val="0"/>
      <w:marBottom w:val="0"/>
      <w:divBdr>
        <w:top w:val="none" w:sz="0" w:space="0" w:color="auto"/>
        <w:left w:val="none" w:sz="0" w:space="0" w:color="auto"/>
        <w:bottom w:val="none" w:sz="0" w:space="0" w:color="auto"/>
        <w:right w:val="none" w:sz="0" w:space="0" w:color="auto"/>
      </w:divBdr>
    </w:div>
    <w:div w:id="2113278319">
      <w:bodyDiv w:val="1"/>
      <w:marLeft w:val="0"/>
      <w:marRight w:val="0"/>
      <w:marTop w:val="0"/>
      <w:marBottom w:val="0"/>
      <w:divBdr>
        <w:top w:val="none" w:sz="0" w:space="0" w:color="auto"/>
        <w:left w:val="none" w:sz="0" w:space="0" w:color="auto"/>
        <w:bottom w:val="none" w:sz="0" w:space="0" w:color="auto"/>
        <w:right w:val="none" w:sz="0" w:space="0" w:color="auto"/>
      </w:divBdr>
    </w:div>
    <w:div w:id="2122455137">
      <w:bodyDiv w:val="1"/>
      <w:marLeft w:val="0"/>
      <w:marRight w:val="0"/>
      <w:marTop w:val="0"/>
      <w:marBottom w:val="0"/>
      <w:divBdr>
        <w:top w:val="none" w:sz="0" w:space="0" w:color="auto"/>
        <w:left w:val="none" w:sz="0" w:space="0" w:color="auto"/>
        <w:bottom w:val="none" w:sz="0" w:space="0" w:color="auto"/>
        <w:right w:val="none" w:sz="0" w:space="0" w:color="auto"/>
      </w:divBdr>
    </w:div>
    <w:div w:id="2134324696">
      <w:bodyDiv w:val="1"/>
      <w:marLeft w:val="0"/>
      <w:marRight w:val="0"/>
      <w:marTop w:val="0"/>
      <w:marBottom w:val="0"/>
      <w:divBdr>
        <w:top w:val="none" w:sz="0" w:space="0" w:color="auto"/>
        <w:left w:val="none" w:sz="0" w:space="0" w:color="auto"/>
        <w:bottom w:val="none" w:sz="0" w:space="0" w:color="auto"/>
        <w:right w:val="none" w:sz="0" w:space="0" w:color="auto"/>
      </w:divBdr>
    </w:div>
    <w:div w:id="214231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09/ACCESS.2022.3226889" TargetMode="External"/><Relationship Id="rId21" Type="http://schemas.openxmlformats.org/officeDocument/2006/relationships/hyperlink" Target="https://doi.org/10.1051/bioconf/20248601116" TargetMode="External"/><Relationship Id="rId42" Type="http://schemas.openxmlformats.org/officeDocument/2006/relationships/hyperlink" Target="https://doi.org/10.1108/IJQSS-10-2023-0174" TargetMode="External"/><Relationship Id="rId47" Type="http://schemas.openxmlformats.org/officeDocument/2006/relationships/hyperlink" Target="https://doi.org/10.1002/cb.70176" TargetMode="External"/><Relationship Id="rId63" Type="http://schemas.openxmlformats.org/officeDocument/2006/relationships/hyperlink" Target="https://doi.org/10.1017/dap.2025.10032" TargetMode="External"/><Relationship Id="rId68" Type="http://schemas.openxmlformats.org/officeDocument/2006/relationships/hyperlink" Target="https://doi.org/10.3390/admsci16070345" TargetMode="External"/><Relationship Id="rId84" Type="http://schemas.openxmlformats.org/officeDocument/2006/relationships/hyperlink" Target="https://doi.org/10.1038/s41598-026-45550-w" TargetMode="External"/><Relationship Id="rId89" Type="http://schemas.openxmlformats.org/officeDocument/2006/relationships/hyperlink" Target="https://doi.org/10.21203/rs.3.rs-9216548/v1" TargetMode="External"/><Relationship Id="rId112" Type="http://schemas.openxmlformats.org/officeDocument/2006/relationships/footer" Target="footer1.xml"/><Relationship Id="rId16" Type="http://schemas.openxmlformats.org/officeDocument/2006/relationships/hyperlink" Target="https://doi.org/10.56976/rjsi.v5i4.193" TargetMode="External"/><Relationship Id="rId107" Type="http://schemas.openxmlformats.org/officeDocument/2006/relationships/hyperlink" Target="https://doi.org/10.1177/21582440251406538" TargetMode="External"/><Relationship Id="rId11" Type="http://schemas.openxmlformats.org/officeDocument/2006/relationships/image" Target="media/image4.png"/><Relationship Id="rId32" Type="http://schemas.openxmlformats.org/officeDocument/2006/relationships/hyperlink" Target="https://doi.org/10.7903/ijecs.2279" TargetMode="External"/><Relationship Id="rId37" Type="http://schemas.openxmlformats.org/officeDocument/2006/relationships/hyperlink" Target="https://doi.org/10.1287/isre.1060.0080" TargetMode="External"/><Relationship Id="rId53" Type="http://schemas.openxmlformats.org/officeDocument/2006/relationships/hyperlink" Target="https://doi.org/10.58915/jcsi.v6i1.796" TargetMode="External"/><Relationship Id="rId58" Type="http://schemas.openxmlformats.org/officeDocument/2006/relationships/hyperlink" Target="https://doi.org/10.1177/09702385241277358" TargetMode="External"/><Relationship Id="rId74" Type="http://schemas.openxmlformats.org/officeDocument/2006/relationships/hyperlink" Target="https://doi.org/10.32996/ijllt.2023.6.8.23" TargetMode="External"/><Relationship Id="rId79" Type="http://schemas.openxmlformats.org/officeDocument/2006/relationships/hyperlink" Target="https://doi.org/10.1787/4d013cc5-en" TargetMode="External"/><Relationship Id="rId102" Type="http://schemas.openxmlformats.org/officeDocument/2006/relationships/hyperlink" Target="https://doi.org/10.4018/JECO.373765" TargetMode="External"/><Relationship Id="rId5" Type="http://schemas.openxmlformats.org/officeDocument/2006/relationships/webSettings" Target="webSettings.xml"/><Relationship Id="rId90" Type="http://schemas.openxmlformats.org/officeDocument/2006/relationships/hyperlink" Target="https://doi.org/10.25273/equilibrium.v11i2.17374" TargetMode="External"/><Relationship Id="rId95" Type="http://schemas.openxmlformats.org/officeDocument/2006/relationships/hyperlink" Target="https://doi.org/10.1108/SJME-07-2023-0205" TargetMode="External"/><Relationship Id="rId22" Type="http://schemas.openxmlformats.org/officeDocument/2006/relationships/hyperlink" Target="https://doi.org/10.1287/mksc.2015.0930" TargetMode="External"/><Relationship Id="rId27" Type="http://schemas.openxmlformats.org/officeDocument/2006/relationships/hyperlink" Target="https://doi.org/10.1007/s10796-023-10462-x" TargetMode="External"/><Relationship Id="rId43" Type="http://schemas.openxmlformats.org/officeDocument/2006/relationships/hyperlink" Target="https://doi.org/10.4018/IJISP.384917" TargetMode="External"/><Relationship Id="rId48" Type="http://schemas.openxmlformats.org/officeDocument/2006/relationships/hyperlink" Target="https://doi.org/10.1177/21582440251328098" TargetMode="External"/><Relationship Id="rId64" Type="http://schemas.openxmlformats.org/officeDocument/2006/relationships/hyperlink" Target="https://doi.org/10.1017/S0266078423000159" TargetMode="External"/><Relationship Id="rId69" Type="http://schemas.openxmlformats.org/officeDocument/2006/relationships/hyperlink" Target="https://doi.org/10.1177/23197145221151010" TargetMode="External"/><Relationship Id="rId113" Type="http://schemas.openxmlformats.org/officeDocument/2006/relationships/fontTable" Target="fontTable.xml"/><Relationship Id="rId80" Type="http://schemas.openxmlformats.org/officeDocument/2006/relationships/hyperlink" Target="https://doi.org/10.1177/20515707241283311" TargetMode="External"/><Relationship Id="rId85" Type="http://schemas.openxmlformats.org/officeDocument/2006/relationships/hyperlink" Target="https://doi.org/10.2139/ssrn.4411239" TargetMode="External"/><Relationship Id="rId12" Type="http://schemas.openxmlformats.org/officeDocument/2006/relationships/hyperlink" Target="https://doi.org/10.3390/jtaer21080277" TargetMode="External"/><Relationship Id="rId17" Type="http://schemas.openxmlformats.org/officeDocument/2006/relationships/hyperlink" Target="https://doi.org/10.51594/ijmer.v6i5.1123" TargetMode="External"/><Relationship Id="rId33" Type="http://schemas.openxmlformats.org/officeDocument/2006/relationships/hyperlink" Target="https://doi.org/10.21203/rs.3.rs-7410830/v1" TargetMode="External"/><Relationship Id="rId38" Type="http://schemas.openxmlformats.org/officeDocument/2006/relationships/hyperlink" Target="https://doi.org/10.1016/j.jretconser.2020.102345" TargetMode="External"/><Relationship Id="rId59" Type="http://schemas.openxmlformats.org/officeDocument/2006/relationships/hyperlink" Target="https://doi.org/10.3390/jtaer20020093" TargetMode="External"/><Relationship Id="rId103" Type="http://schemas.openxmlformats.org/officeDocument/2006/relationships/hyperlink" Target="https://doi.org/10.48550/arXiv.2606.24783" TargetMode="External"/><Relationship Id="rId108" Type="http://schemas.openxmlformats.org/officeDocument/2006/relationships/hyperlink" Target="https://doi.org/10.3390/jtaer21050159" TargetMode="External"/><Relationship Id="rId54" Type="http://schemas.openxmlformats.org/officeDocument/2006/relationships/hyperlink" Target="https://doi.org/10.34293/sijash.v11is1-june.7794" TargetMode="External"/><Relationship Id="rId70" Type="http://schemas.openxmlformats.org/officeDocument/2006/relationships/hyperlink" Target="https://doi.org/10.3390/platforms3040020" TargetMode="External"/><Relationship Id="rId75" Type="http://schemas.openxmlformats.org/officeDocument/2006/relationships/hyperlink" Target="https://doi.org/10.20491/isarder.2024.1785" TargetMode="External"/><Relationship Id="rId91" Type="http://schemas.openxmlformats.org/officeDocument/2006/relationships/hyperlink" Target="https://doi.org/10.1111/ijcs.70130" TargetMode="External"/><Relationship Id="rId96" Type="http://schemas.openxmlformats.org/officeDocument/2006/relationships/hyperlink" Target="https://doi.org/10.1016/j.jretconser.2019.01.01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6/j.jretai.2014.09.005" TargetMode="External"/><Relationship Id="rId23" Type="http://schemas.openxmlformats.org/officeDocument/2006/relationships/hyperlink" Target="https://doi.org/10.3316/QRJ0902027" TargetMode="External"/><Relationship Id="rId28" Type="http://schemas.openxmlformats.org/officeDocument/2006/relationships/hyperlink" Target="https://doi.org/10.3390/admsci15090371" TargetMode="External"/><Relationship Id="rId36" Type="http://schemas.openxmlformats.org/officeDocument/2006/relationships/hyperlink" Target="https://doi.org/10.3390/admsci16080396" TargetMode="External"/><Relationship Id="rId49" Type="http://schemas.openxmlformats.org/officeDocument/2006/relationships/hyperlink" Target="https://doi.org/10.1002/mar.21927" TargetMode="External"/><Relationship Id="rId57" Type="http://schemas.openxmlformats.org/officeDocument/2006/relationships/hyperlink" Target="https://doi.org/10.1177/21582440251378541" TargetMode="External"/><Relationship Id="rId106" Type="http://schemas.openxmlformats.org/officeDocument/2006/relationships/hyperlink" Target="https://doi.org/10.1504/IJBIS.2021.113280" TargetMode="External"/><Relationship Id="rId114" Type="http://schemas.openxmlformats.org/officeDocument/2006/relationships/theme" Target="theme/theme1.xml"/><Relationship Id="rId10" Type="http://schemas.openxmlformats.org/officeDocument/2006/relationships/image" Target="media/image3.jpeg"/><Relationship Id="rId31" Type="http://schemas.openxmlformats.org/officeDocument/2006/relationships/hyperlink" Target="https://doi.org/10.1002/cpe.70284" TargetMode="External"/><Relationship Id="rId44" Type="http://schemas.openxmlformats.org/officeDocument/2006/relationships/hyperlink" Target="https://doi.org/10.3390/socsci13050251" TargetMode="External"/><Relationship Id="rId52" Type="http://schemas.openxmlformats.org/officeDocument/2006/relationships/hyperlink" Target="https://doi.org/10.31219/osf.io/2nugs" TargetMode="External"/><Relationship Id="rId60" Type="http://schemas.openxmlformats.org/officeDocument/2006/relationships/hyperlink" Target="https://doi.org/10.3390/admsci16020087" TargetMode="External"/><Relationship Id="rId65" Type="http://schemas.openxmlformats.org/officeDocument/2006/relationships/hyperlink" Target="https://doi.org/10.3390/jtaer20010038" TargetMode="External"/><Relationship Id="rId73" Type="http://schemas.openxmlformats.org/officeDocument/2006/relationships/hyperlink" Target="https://doi.org/10.1002/cb.70127" TargetMode="External"/><Relationship Id="rId78" Type="http://schemas.openxmlformats.org/officeDocument/2006/relationships/hyperlink" Target="https://doi.org/10.3390/jtaer21070229" TargetMode="External"/><Relationship Id="rId81" Type="http://schemas.openxmlformats.org/officeDocument/2006/relationships/hyperlink" Target="https://doi.org/10.1177/21582440251403298" TargetMode="External"/><Relationship Id="rId86" Type="http://schemas.openxmlformats.org/officeDocument/2006/relationships/hyperlink" Target="https://doi.org/10.58760/mairaj.v1i2.10" TargetMode="External"/><Relationship Id="rId94" Type="http://schemas.openxmlformats.org/officeDocument/2006/relationships/hyperlink" Target="https://doi.org/10.3390/jtaer21070228" TargetMode="External"/><Relationship Id="rId99" Type="http://schemas.openxmlformats.org/officeDocument/2006/relationships/hyperlink" Target="https://doi.org/10.2307/25148757" TargetMode="External"/><Relationship Id="rId101" Type="http://schemas.openxmlformats.org/officeDocument/2006/relationships/hyperlink" Target="https://doi.org/10.3390/businesses5030043"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4018/IJEA.386527" TargetMode="External"/><Relationship Id="rId18" Type="http://schemas.openxmlformats.org/officeDocument/2006/relationships/hyperlink" Target="https://doi.org/10.52337/pjia.v6i2.943" TargetMode="External"/><Relationship Id="rId39" Type="http://schemas.openxmlformats.org/officeDocument/2006/relationships/hyperlink" Target="https://doi.org/10.20944/preprints202404.0786.v1" TargetMode="External"/><Relationship Id="rId109" Type="http://schemas.openxmlformats.org/officeDocument/2006/relationships/hyperlink" Target="https://doi.org/10.3390/jtaer21030074" TargetMode="External"/><Relationship Id="rId34" Type="http://schemas.openxmlformats.org/officeDocument/2006/relationships/hyperlink" Target="https://doi.org/10.2307/249008" TargetMode="External"/><Relationship Id="rId50" Type="http://schemas.openxmlformats.org/officeDocument/2006/relationships/hyperlink" Target="https://doi.org/10.56734/ijbms.v4n7a3" TargetMode="External"/><Relationship Id="rId55" Type="http://schemas.openxmlformats.org/officeDocument/2006/relationships/hyperlink" Target="https://doi.org/10.3390/computers14060211" TargetMode="External"/><Relationship Id="rId76" Type="http://schemas.openxmlformats.org/officeDocument/2006/relationships/hyperlink" Target="https://doi.org/10.1111/ijcs.70162" TargetMode="External"/><Relationship Id="rId97" Type="http://schemas.openxmlformats.org/officeDocument/2006/relationships/hyperlink" Target="https://doi.org/10.59934/jaiea.v3i3.509" TargetMode="External"/><Relationship Id="rId104" Type="http://schemas.openxmlformats.org/officeDocument/2006/relationships/hyperlink" Target="https://doi.org/10.31234/osf.io/jh9n3" TargetMode="External"/><Relationship Id="rId7" Type="http://schemas.openxmlformats.org/officeDocument/2006/relationships/endnotes" Target="endnotes.xml"/><Relationship Id="rId71" Type="http://schemas.openxmlformats.org/officeDocument/2006/relationships/hyperlink" Target="https://doi.org/10.48185/she.v3i2.602" TargetMode="External"/><Relationship Id="rId92" Type="http://schemas.openxmlformats.org/officeDocument/2006/relationships/hyperlink" Target="https://doi.org/10.1080/14792772143000003" TargetMode="External"/><Relationship Id="rId2" Type="http://schemas.openxmlformats.org/officeDocument/2006/relationships/numbering" Target="numbering.xml"/><Relationship Id="rId29" Type="http://schemas.openxmlformats.org/officeDocument/2006/relationships/hyperlink" Target="https://doi.org/10.32870/myn.vi51.7713" TargetMode="External"/><Relationship Id="rId24" Type="http://schemas.openxmlformats.org/officeDocument/2006/relationships/hyperlink" Target="https://doi.org/10.3233/IP-211500" TargetMode="External"/><Relationship Id="rId40" Type="http://schemas.openxmlformats.org/officeDocument/2006/relationships/hyperlink" Target="https://doi.org/10.1108/YC-02-2024-1991" TargetMode="External"/><Relationship Id="rId45" Type="http://schemas.openxmlformats.org/officeDocument/2006/relationships/hyperlink" Target="https://doi.org/10.21203/rs.3.rs-10236533/v1" TargetMode="External"/><Relationship Id="rId66" Type="http://schemas.openxmlformats.org/officeDocument/2006/relationships/hyperlink" Target="https://doi.org/10.3390/bs14070616" TargetMode="External"/><Relationship Id="rId87" Type="http://schemas.openxmlformats.org/officeDocument/2006/relationships/hyperlink" Target="https://doi.org/10.21203/rs.3.rs-8958644/v1" TargetMode="External"/><Relationship Id="rId110" Type="http://schemas.openxmlformats.org/officeDocument/2006/relationships/hyperlink" Target="https://doi.org/10.1109/SSCI47803.2020.9308437" TargetMode="External"/><Relationship Id="rId61" Type="http://schemas.openxmlformats.org/officeDocument/2006/relationships/hyperlink" Target="https://doi.org/10.18823/asiatefl.2020.17.4.10.1310" TargetMode="External"/><Relationship Id="rId82" Type="http://schemas.openxmlformats.org/officeDocument/2006/relationships/hyperlink" Target="https://doi.org/10.14763/2023.1.1683" TargetMode="External"/><Relationship Id="rId19" Type="http://schemas.openxmlformats.org/officeDocument/2006/relationships/hyperlink" Target="https://doi.org/10.36948/ijfmr.2024.v06i01.11924" TargetMode="External"/><Relationship Id="rId14" Type="http://schemas.openxmlformats.org/officeDocument/2006/relationships/hyperlink" Target="https://doi.org/10.3390/su16146079" TargetMode="External"/><Relationship Id="rId30" Type="http://schemas.openxmlformats.org/officeDocument/2006/relationships/hyperlink" Target="https://doi.org/10.22323/1.372.0014" TargetMode="External"/><Relationship Id="rId35" Type="http://schemas.openxmlformats.org/officeDocument/2006/relationships/hyperlink" Target="https://doi.org/10.2307/249008" TargetMode="External"/><Relationship Id="rId56" Type="http://schemas.openxmlformats.org/officeDocument/2006/relationships/hyperlink" Target="https://doi.org/10.1017/dap.2026.10057" TargetMode="External"/><Relationship Id="rId77" Type="http://schemas.openxmlformats.org/officeDocument/2006/relationships/hyperlink" Target="https://doi.org/10.34021/ve.2021.04.04(2)" TargetMode="External"/><Relationship Id="rId100" Type="http://schemas.openxmlformats.org/officeDocument/2006/relationships/hyperlink" Target="https://doi.org/10.33736/ijbs.5600.2023" TargetMode="External"/><Relationship Id="rId105" Type="http://schemas.openxmlformats.org/officeDocument/2006/relationships/hyperlink" Target="https://doi.org/10.1007/s11002-007-9026-5" TargetMode="External"/><Relationship Id="rId8" Type="http://schemas.openxmlformats.org/officeDocument/2006/relationships/image" Target="media/image1.png"/><Relationship Id="rId51" Type="http://schemas.openxmlformats.org/officeDocument/2006/relationships/hyperlink" Target="https://doi.org/10.21203/rs.3.rs-10433377/v1" TargetMode="External"/><Relationship Id="rId72" Type="http://schemas.openxmlformats.org/officeDocument/2006/relationships/hyperlink" Target="https://doi.org/10.1002/cb.70127" TargetMode="External"/><Relationship Id="rId93" Type="http://schemas.openxmlformats.org/officeDocument/2006/relationships/hyperlink" Target="https://doi.org/10.1504/IJAMS.2020.105296" TargetMode="External"/><Relationship Id="rId98" Type="http://schemas.openxmlformats.org/officeDocument/2006/relationships/hyperlink" Target="https://doi.org/10.3390/info11120545" TargetMode="External"/><Relationship Id="rId3" Type="http://schemas.openxmlformats.org/officeDocument/2006/relationships/styles" Target="styles.xml"/><Relationship Id="rId25" Type="http://schemas.openxmlformats.org/officeDocument/2006/relationships/hyperlink" Target="https://doi.org/10.3390/jtaer19040125" TargetMode="External"/><Relationship Id="rId46" Type="http://schemas.openxmlformats.org/officeDocument/2006/relationships/hyperlink" Target="https://doi.org/10.3389/frai.2024.1323512" TargetMode="External"/><Relationship Id="rId67" Type="http://schemas.openxmlformats.org/officeDocument/2006/relationships/hyperlink" Target="https://doi.org/10.1108/AAAJ-07-2019-4086" TargetMode="External"/><Relationship Id="rId20" Type="http://schemas.openxmlformats.org/officeDocument/2006/relationships/hyperlink" Target="https://doi.org/10.1109/ACCESS.2022.3190637" TargetMode="External"/><Relationship Id="rId41" Type="http://schemas.openxmlformats.org/officeDocument/2006/relationships/hyperlink" Target="https://doi.org/10.1016/S0148-2963(99)00087-9" TargetMode="External"/><Relationship Id="rId62" Type="http://schemas.openxmlformats.org/officeDocument/2006/relationships/hyperlink" Target="https://doi.org/10.1017/S0266078423000147" TargetMode="External"/><Relationship Id="rId83" Type="http://schemas.openxmlformats.org/officeDocument/2006/relationships/hyperlink" Target="https://doi.org/10.14763/2023.1.1683" TargetMode="External"/><Relationship Id="rId88" Type="http://schemas.openxmlformats.org/officeDocument/2006/relationships/hyperlink" Target="https://doi.org/10.3390/jtaer21070217" TargetMode="External"/><Relationship Id="rId111" Type="http://schemas.openxmlformats.org/officeDocument/2006/relationships/hyperlink" Target="https://doi.org/10.58970/ijsb.23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4F989-2838-4B36-88F9-53E39A934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90</Pages>
  <Words>28496</Words>
  <Characters>162431</Characters>
  <Application>Microsoft Office Word</Application>
  <DocSecurity>0</DocSecurity>
  <Lines>1353</Lines>
  <Paragraphs>381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hp</cp:lastModifiedBy>
  <cp:revision>80</cp:revision>
  <dcterms:created xsi:type="dcterms:W3CDTF">2026-09-18T17:25:00Z</dcterms:created>
  <dcterms:modified xsi:type="dcterms:W3CDTF">2026-09-23T20:16:00Z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8912d00f-f48a-4904-b5e5-5f799a52bd20</vt:lpwstr>
  </property>
</Properties>
</file>