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CC9A4D" w14:textId="77777777" w:rsidR="00636ADD" w:rsidRPr="00785EA8" w:rsidRDefault="00636ADD" w:rsidP="009E1120">
      <w:pPr>
        <w:spacing w:after="0" w:line="360" w:lineRule="auto"/>
        <w:jc w:val="center"/>
        <w:rPr>
          <w:rFonts w:ascii="Times New Roman" w:eastAsia="Times New Roman" w:hAnsi="Times New Roman" w:cs="Times New Roman"/>
          <w:kern w:val="0"/>
          <w:sz w:val="24"/>
          <w:szCs w:val="24"/>
          <w:lang w:eastAsia="en-GB"/>
          <w14:ligatures w14:val="none"/>
        </w:rPr>
      </w:pPr>
    </w:p>
    <w:p w14:paraId="7A7899A3" w14:textId="2D5DD1A2" w:rsidR="009E1120" w:rsidRPr="009E1120" w:rsidRDefault="009E1120" w:rsidP="009E1120">
      <w:pPr>
        <w:spacing w:after="0" w:line="360" w:lineRule="auto"/>
        <w:jc w:val="center"/>
        <w:rPr>
          <w:rFonts w:ascii="Times New Roman" w:eastAsia="Times New Roman" w:hAnsi="Times New Roman" w:cs="Times New Roman"/>
          <w:b/>
          <w:bCs/>
          <w:color w:val="000000"/>
          <w:kern w:val="0"/>
          <w:sz w:val="40"/>
          <w:szCs w:val="40"/>
          <w:lang w:eastAsia="en-GB"/>
          <w14:ligatures w14:val="none"/>
        </w:rPr>
      </w:pPr>
      <w:r w:rsidRPr="009E1120">
        <w:rPr>
          <w:rFonts w:ascii="Times New Roman" w:eastAsia="Times New Roman" w:hAnsi="Times New Roman" w:cs="Times New Roman"/>
          <w:b/>
          <w:bCs/>
          <w:color w:val="000000"/>
          <w:kern w:val="0"/>
          <w:sz w:val="40"/>
          <w:szCs w:val="40"/>
          <w:lang w:eastAsia="en-GB"/>
          <w14:ligatures w14:val="none"/>
        </w:rPr>
        <w:t>BMSW6104</w:t>
      </w:r>
    </w:p>
    <w:p w14:paraId="06358F87" w14:textId="2704B3F6" w:rsidR="00785EA8" w:rsidRPr="009E1120" w:rsidRDefault="00785EA8" w:rsidP="009E1120">
      <w:pPr>
        <w:spacing w:after="0" w:line="360" w:lineRule="auto"/>
        <w:jc w:val="center"/>
        <w:rPr>
          <w:rFonts w:ascii="Times New Roman" w:eastAsia="Times New Roman" w:hAnsi="Times New Roman" w:cs="Times New Roman"/>
          <w:b/>
          <w:bCs/>
          <w:color w:val="000000"/>
          <w:kern w:val="0"/>
          <w:sz w:val="40"/>
          <w:szCs w:val="40"/>
          <w:lang w:eastAsia="en-GB"/>
          <w14:ligatures w14:val="none"/>
        </w:rPr>
      </w:pPr>
      <w:r w:rsidRPr="009E1120">
        <w:rPr>
          <w:rFonts w:ascii="Times New Roman" w:eastAsia="Times New Roman" w:hAnsi="Times New Roman" w:cs="Times New Roman"/>
          <w:b/>
          <w:bCs/>
          <w:color w:val="000000"/>
          <w:kern w:val="0"/>
          <w:sz w:val="40"/>
          <w:szCs w:val="40"/>
          <w:lang w:eastAsia="en-GB"/>
          <w14:ligatures w14:val="none"/>
        </w:rPr>
        <w:t>Strategic Development and</w:t>
      </w:r>
    </w:p>
    <w:p w14:paraId="02EEA55C" w14:textId="4FCFD3E2" w:rsidR="00785EA8" w:rsidRDefault="00785EA8" w:rsidP="009E1120">
      <w:pPr>
        <w:spacing w:after="0" w:line="360" w:lineRule="auto"/>
        <w:jc w:val="center"/>
        <w:rPr>
          <w:rFonts w:ascii="Times New Roman" w:eastAsia="Times New Roman" w:hAnsi="Times New Roman" w:cs="Times New Roman"/>
          <w:b/>
          <w:bCs/>
          <w:color w:val="000000"/>
          <w:kern w:val="0"/>
          <w:sz w:val="40"/>
          <w:szCs w:val="40"/>
          <w:lang w:eastAsia="en-GB"/>
          <w14:ligatures w14:val="none"/>
        </w:rPr>
      </w:pPr>
      <w:r w:rsidRPr="009E1120">
        <w:rPr>
          <w:rFonts w:ascii="Times New Roman" w:eastAsia="Times New Roman" w:hAnsi="Times New Roman" w:cs="Times New Roman"/>
          <w:b/>
          <w:bCs/>
          <w:color w:val="000000"/>
          <w:kern w:val="0"/>
          <w:sz w:val="40"/>
          <w:szCs w:val="40"/>
          <w:lang w:eastAsia="en-GB"/>
          <w14:ligatures w14:val="none"/>
        </w:rPr>
        <w:t>Implementation for SMEs</w:t>
      </w:r>
    </w:p>
    <w:p w14:paraId="768430A7" w14:textId="6205FD6B" w:rsidR="00B25D13" w:rsidRDefault="00B25D13" w:rsidP="009E1120">
      <w:pPr>
        <w:spacing w:after="0" w:line="360" w:lineRule="auto"/>
        <w:jc w:val="center"/>
        <w:rPr>
          <w:rFonts w:ascii="Times New Roman" w:eastAsia="Times New Roman" w:hAnsi="Times New Roman" w:cs="Times New Roman"/>
          <w:b/>
          <w:bCs/>
          <w:color w:val="000000"/>
          <w:kern w:val="0"/>
          <w:sz w:val="40"/>
          <w:szCs w:val="40"/>
          <w:lang w:eastAsia="en-GB"/>
          <w14:ligatures w14:val="none"/>
        </w:rPr>
      </w:pPr>
      <w:r>
        <w:rPr>
          <w:rFonts w:ascii="Times New Roman" w:eastAsia="Times New Roman" w:hAnsi="Times New Roman" w:cs="Times New Roman"/>
          <w:b/>
          <w:bCs/>
          <w:color w:val="000000"/>
          <w:kern w:val="0"/>
          <w:sz w:val="40"/>
          <w:szCs w:val="40"/>
          <w:lang w:eastAsia="en-GB"/>
          <w14:ligatures w14:val="none"/>
        </w:rPr>
        <w:t>Aniko Farago</w:t>
      </w:r>
    </w:p>
    <w:p w14:paraId="63A0776F" w14:textId="30F37585" w:rsidR="00B25D13" w:rsidRDefault="00B25D13" w:rsidP="009E1120">
      <w:pPr>
        <w:spacing w:after="0" w:line="360" w:lineRule="auto"/>
        <w:jc w:val="center"/>
        <w:rPr>
          <w:rFonts w:ascii="Times New Roman" w:eastAsia="Times New Roman" w:hAnsi="Times New Roman" w:cs="Times New Roman"/>
          <w:b/>
          <w:bCs/>
          <w:color w:val="000000"/>
          <w:kern w:val="0"/>
          <w:sz w:val="40"/>
          <w:szCs w:val="40"/>
          <w:lang w:eastAsia="en-GB"/>
          <w14:ligatures w14:val="none"/>
        </w:rPr>
      </w:pPr>
      <w:r>
        <w:rPr>
          <w:rFonts w:ascii="Times New Roman" w:eastAsia="Times New Roman" w:hAnsi="Times New Roman" w:cs="Times New Roman"/>
          <w:b/>
          <w:bCs/>
          <w:color w:val="000000"/>
          <w:kern w:val="0"/>
          <w:sz w:val="40"/>
          <w:szCs w:val="40"/>
          <w:lang w:eastAsia="en-GB"/>
          <w14:ligatures w14:val="none"/>
        </w:rPr>
        <w:t>Student Id: 2133195</w:t>
      </w:r>
    </w:p>
    <w:p w14:paraId="49CEE53D" w14:textId="67F76B5E" w:rsidR="00B25D13" w:rsidRDefault="00B25D13" w:rsidP="009E1120">
      <w:pPr>
        <w:spacing w:after="0" w:line="360" w:lineRule="auto"/>
        <w:jc w:val="center"/>
        <w:rPr>
          <w:rFonts w:ascii="Times New Roman" w:eastAsia="Times New Roman" w:hAnsi="Times New Roman" w:cs="Times New Roman"/>
          <w:b/>
          <w:bCs/>
          <w:color w:val="000000"/>
          <w:kern w:val="0"/>
          <w:sz w:val="40"/>
          <w:szCs w:val="40"/>
          <w:lang w:eastAsia="en-GB"/>
          <w14:ligatures w14:val="none"/>
        </w:rPr>
      </w:pPr>
      <w:r>
        <w:rPr>
          <w:rFonts w:ascii="Times New Roman" w:eastAsia="Times New Roman" w:hAnsi="Times New Roman" w:cs="Times New Roman"/>
          <w:b/>
          <w:bCs/>
          <w:color w:val="000000"/>
          <w:kern w:val="0"/>
          <w:sz w:val="40"/>
          <w:szCs w:val="40"/>
          <w:lang w:eastAsia="en-GB"/>
          <w14:ligatures w14:val="none"/>
        </w:rPr>
        <w:t xml:space="preserve">Lecture Xavier </w:t>
      </w:r>
      <w:proofErr w:type="spellStart"/>
      <w:r>
        <w:rPr>
          <w:rFonts w:ascii="Times New Roman" w:eastAsia="Times New Roman" w:hAnsi="Times New Roman" w:cs="Times New Roman"/>
          <w:b/>
          <w:bCs/>
          <w:color w:val="000000"/>
          <w:kern w:val="0"/>
          <w:sz w:val="40"/>
          <w:szCs w:val="40"/>
          <w:lang w:eastAsia="en-GB"/>
          <w14:ligatures w14:val="none"/>
        </w:rPr>
        <w:t>Matieni</w:t>
      </w:r>
      <w:proofErr w:type="spellEnd"/>
      <w:r>
        <w:rPr>
          <w:rFonts w:ascii="Times New Roman" w:eastAsia="Times New Roman" w:hAnsi="Times New Roman" w:cs="Times New Roman"/>
          <w:b/>
          <w:bCs/>
          <w:color w:val="000000"/>
          <w:kern w:val="0"/>
          <w:sz w:val="40"/>
          <w:szCs w:val="40"/>
          <w:lang w:eastAsia="en-GB"/>
          <w14:ligatures w14:val="none"/>
        </w:rPr>
        <w:t xml:space="preserve"> </w:t>
      </w:r>
    </w:p>
    <w:p w14:paraId="43577E16" w14:textId="77777777" w:rsidR="00B25D13" w:rsidRPr="009E1120" w:rsidRDefault="00B25D13" w:rsidP="009E1120">
      <w:pPr>
        <w:spacing w:after="0" w:line="360" w:lineRule="auto"/>
        <w:jc w:val="center"/>
        <w:rPr>
          <w:rFonts w:ascii="Times New Roman" w:eastAsia="Times New Roman" w:hAnsi="Times New Roman" w:cs="Times New Roman"/>
          <w:b/>
          <w:bCs/>
          <w:color w:val="000000"/>
          <w:kern w:val="0"/>
          <w:sz w:val="40"/>
          <w:szCs w:val="40"/>
          <w:lang w:eastAsia="en-GB"/>
          <w14:ligatures w14:val="none"/>
        </w:rPr>
      </w:pPr>
    </w:p>
    <w:p w14:paraId="7C35AD67"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87FFA1C"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6674704"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713FF8A"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3354612"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FBDE76B"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CA5ADEE"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DF668FB"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A0C2D20"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5465073"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B85D847"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F520CFE"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DD7E722"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F56B942"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BDE2574"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5B30FE75"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3DCFB399"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345F312C"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60197F3"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850D901"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89D1EAC"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55789173"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396E3E81"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721502B"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2492F49"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AF2F17C"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5799572C"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3938711C"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5F8DBC38"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sdt>
      <w:sdtPr>
        <w:rPr>
          <w:rFonts w:ascii="Times New Roman" w:eastAsiaTheme="minorHAnsi" w:hAnsi="Times New Roman" w:cs="Times New Roman"/>
          <w:color w:val="auto"/>
          <w:kern w:val="2"/>
          <w:sz w:val="24"/>
          <w:szCs w:val="24"/>
          <w:lang w:val="en-GB"/>
          <w14:ligatures w14:val="standardContextual"/>
        </w:rPr>
        <w:id w:val="944502080"/>
        <w:docPartObj>
          <w:docPartGallery w:val="Table of Contents"/>
          <w:docPartUnique/>
        </w:docPartObj>
      </w:sdtPr>
      <w:sdtEndPr>
        <w:rPr>
          <w:b/>
          <w:bCs/>
          <w:noProof/>
        </w:rPr>
      </w:sdtEndPr>
      <w:sdtContent>
        <w:p w14:paraId="23E6C14E" w14:textId="7A514DE4" w:rsidR="00131765" w:rsidRPr="00131765" w:rsidRDefault="00131765" w:rsidP="00131765">
          <w:pPr>
            <w:pStyle w:val="TOCHeading"/>
            <w:spacing w:line="360" w:lineRule="auto"/>
            <w:jc w:val="both"/>
            <w:rPr>
              <w:rFonts w:ascii="Times New Roman" w:hAnsi="Times New Roman" w:cs="Times New Roman"/>
              <w:sz w:val="24"/>
              <w:szCs w:val="24"/>
            </w:rPr>
          </w:pPr>
          <w:r w:rsidRPr="00131765">
            <w:rPr>
              <w:rFonts w:ascii="Times New Roman" w:hAnsi="Times New Roman" w:cs="Times New Roman"/>
              <w:sz w:val="24"/>
              <w:szCs w:val="24"/>
            </w:rPr>
            <w:t>Contents</w:t>
          </w:r>
        </w:p>
        <w:p w14:paraId="174AF5C6" w14:textId="5E7695BD" w:rsidR="00131765" w:rsidRPr="00131765" w:rsidRDefault="00131765" w:rsidP="00131765">
          <w:pPr>
            <w:pStyle w:val="TOC1"/>
            <w:tabs>
              <w:tab w:val="right" w:leader="dot" w:pos="9016"/>
            </w:tabs>
            <w:spacing w:line="360" w:lineRule="auto"/>
            <w:jc w:val="both"/>
            <w:rPr>
              <w:rFonts w:ascii="Times New Roman" w:hAnsi="Times New Roman" w:cs="Times New Roman"/>
              <w:noProof/>
              <w:sz w:val="24"/>
              <w:szCs w:val="24"/>
            </w:rPr>
          </w:pPr>
          <w:r w:rsidRPr="00131765">
            <w:rPr>
              <w:rFonts w:ascii="Times New Roman" w:hAnsi="Times New Roman" w:cs="Times New Roman"/>
              <w:sz w:val="24"/>
              <w:szCs w:val="24"/>
            </w:rPr>
            <w:fldChar w:fldCharType="begin"/>
          </w:r>
          <w:r w:rsidRPr="00131765">
            <w:rPr>
              <w:rFonts w:ascii="Times New Roman" w:hAnsi="Times New Roman" w:cs="Times New Roman"/>
              <w:sz w:val="24"/>
              <w:szCs w:val="24"/>
            </w:rPr>
            <w:instrText xml:space="preserve"> TOC \o "1-3" \h \z \u </w:instrText>
          </w:r>
          <w:r w:rsidRPr="00131765">
            <w:rPr>
              <w:rFonts w:ascii="Times New Roman" w:hAnsi="Times New Roman" w:cs="Times New Roman"/>
              <w:sz w:val="24"/>
              <w:szCs w:val="24"/>
            </w:rPr>
            <w:fldChar w:fldCharType="separate"/>
          </w:r>
          <w:hyperlink w:anchor="_Toc175689172" w:history="1">
            <w:r w:rsidRPr="00131765">
              <w:rPr>
                <w:rStyle w:val="Hyperlink"/>
                <w:rFonts w:ascii="Times New Roman" w:eastAsia="Times New Roman" w:hAnsi="Times New Roman" w:cs="Times New Roman"/>
                <w:noProof/>
                <w:sz w:val="24"/>
                <w:szCs w:val="24"/>
                <w:lang w:eastAsia="en-GB"/>
              </w:rPr>
              <w:t>Introduction including brief introduction/overview of the case study based on SMEs context.</w:t>
            </w:r>
            <w:r w:rsidRPr="00131765">
              <w:rPr>
                <w:rFonts w:ascii="Times New Roman" w:hAnsi="Times New Roman" w:cs="Times New Roman"/>
                <w:noProof/>
                <w:webHidden/>
                <w:sz w:val="24"/>
                <w:szCs w:val="24"/>
              </w:rPr>
              <w:tab/>
            </w:r>
            <w:r w:rsidRPr="00131765">
              <w:rPr>
                <w:rFonts w:ascii="Times New Roman" w:hAnsi="Times New Roman" w:cs="Times New Roman"/>
                <w:noProof/>
                <w:webHidden/>
                <w:sz w:val="24"/>
                <w:szCs w:val="24"/>
              </w:rPr>
              <w:fldChar w:fldCharType="begin"/>
            </w:r>
            <w:r w:rsidRPr="00131765">
              <w:rPr>
                <w:rFonts w:ascii="Times New Roman" w:hAnsi="Times New Roman" w:cs="Times New Roman"/>
                <w:noProof/>
                <w:webHidden/>
                <w:sz w:val="24"/>
                <w:szCs w:val="24"/>
              </w:rPr>
              <w:instrText xml:space="preserve"> PAGEREF _Toc175689172 \h </w:instrText>
            </w:r>
            <w:r w:rsidRPr="00131765">
              <w:rPr>
                <w:rFonts w:ascii="Times New Roman" w:hAnsi="Times New Roman" w:cs="Times New Roman"/>
                <w:noProof/>
                <w:webHidden/>
                <w:sz w:val="24"/>
                <w:szCs w:val="24"/>
              </w:rPr>
            </w:r>
            <w:r w:rsidRPr="00131765">
              <w:rPr>
                <w:rFonts w:ascii="Times New Roman" w:hAnsi="Times New Roman" w:cs="Times New Roman"/>
                <w:noProof/>
                <w:webHidden/>
                <w:sz w:val="24"/>
                <w:szCs w:val="24"/>
              </w:rPr>
              <w:fldChar w:fldCharType="separate"/>
            </w:r>
            <w:r w:rsidRPr="00131765">
              <w:rPr>
                <w:rFonts w:ascii="Times New Roman" w:hAnsi="Times New Roman" w:cs="Times New Roman"/>
                <w:noProof/>
                <w:webHidden/>
                <w:sz w:val="24"/>
                <w:szCs w:val="24"/>
              </w:rPr>
              <w:t>3</w:t>
            </w:r>
            <w:r w:rsidRPr="00131765">
              <w:rPr>
                <w:rFonts w:ascii="Times New Roman" w:hAnsi="Times New Roman" w:cs="Times New Roman"/>
                <w:noProof/>
                <w:webHidden/>
                <w:sz w:val="24"/>
                <w:szCs w:val="24"/>
              </w:rPr>
              <w:fldChar w:fldCharType="end"/>
            </w:r>
          </w:hyperlink>
        </w:p>
        <w:p w14:paraId="31C35EE8" w14:textId="09D28CB7" w:rsidR="00131765" w:rsidRPr="00131765" w:rsidRDefault="00000000" w:rsidP="00131765">
          <w:pPr>
            <w:pStyle w:val="TOC1"/>
            <w:tabs>
              <w:tab w:val="right" w:leader="dot" w:pos="9016"/>
            </w:tabs>
            <w:spacing w:line="360" w:lineRule="auto"/>
            <w:jc w:val="both"/>
            <w:rPr>
              <w:rFonts w:ascii="Times New Roman" w:hAnsi="Times New Roman" w:cs="Times New Roman"/>
              <w:noProof/>
              <w:sz w:val="24"/>
              <w:szCs w:val="24"/>
            </w:rPr>
          </w:pPr>
          <w:hyperlink w:anchor="_Toc175689173" w:history="1">
            <w:r w:rsidR="00131765" w:rsidRPr="00131765">
              <w:rPr>
                <w:rStyle w:val="Hyperlink"/>
                <w:rFonts w:ascii="Times New Roman" w:eastAsia="Times New Roman" w:hAnsi="Times New Roman" w:cs="Times New Roman"/>
                <w:noProof/>
                <w:sz w:val="24"/>
                <w:szCs w:val="24"/>
                <w:lang w:eastAsia="en-GB"/>
              </w:rPr>
              <w:t>b) Critically appraise the Organisations current strategic direction (You need to visit company’s strategic</w:t>
            </w:r>
            <w:r w:rsidR="00131765" w:rsidRPr="00131765">
              <w:rPr>
                <w:rFonts w:ascii="Times New Roman" w:hAnsi="Times New Roman" w:cs="Times New Roman"/>
                <w:noProof/>
                <w:webHidden/>
                <w:sz w:val="24"/>
                <w:szCs w:val="24"/>
              </w:rPr>
              <w:tab/>
            </w:r>
            <w:r w:rsidR="00131765" w:rsidRPr="00131765">
              <w:rPr>
                <w:rFonts w:ascii="Times New Roman" w:hAnsi="Times New Roman" w:cs="Times New Roman"/>
                <w:noProof/>
                <w:webHidden/>
                <w:sz w:val="24"/>
                <w:szCs w:val="24"/>
              </w:rPr>
              <w:fldChar w:fldCharType="begin"/>
            </w:r>
            <w:r w:rsidR="00131765" w:rsidRPr="00131765">
              <w:rPr>
                <w:rFonts w:ascii="Times New Roman" w:hAnsi="Times New Roman" w:cs="Times New Roman"/>
                <w:noProof/>
                <w:webHidden/>
                <w:sz w:val="24"/>
                <w:szCs w:val="24"/>
              </w:rPr>
              <w:instrText xml:space="preserve"> PAGEREF _Toc175689173 \h </w:instrText>
            </w:r>
            <w:r w:rsidR="00131765" w:rsidRPr="00131765">
              <w:rPr>
                <w:rFonts w:ascii="Times New Roman" w:hAnsi="Times New Roman" w:cs="Times New Roman"/>
                <w:noProof/>
                <w:webHidden/>
                <w:sz w:val="24"/>
                <w:szCs w:val="24"/>
              </w:rPr>
            </w:r>
            <w:r w:rsidR="00131765" w:rsidRPr="00131765">
              <w:rPr>
                <w:rFonts w:ascii="Times New Roman" w:hAnsi="Times New Roman" w:cs="Times New Roman"/>
                <w:noProof/>
                <w:webHidden/>
                <w:sz w:val="24"/>
                <w:szCs w:val="24"/>
              </w:rPr>
              <w:fldChar w:fldCharType="separate"/>
            </w:r>
            <w:r w:rsidR="00131765" w:rsidRPr="00131765">
              <w:rPr>
                <w:rFonts w:ascii="Times New Roman" w:hAnsi="Times New Roman" w:cs="Times New Roman"/>
                <w:noProof/>
                <w:webHidden/>
                <w:sz w:val="24"/>
                <w:szCs w:val="24"/>
              </w:rPr>
              <w:t>3</w:t>
            </w:r>
            <w:r w:rsidR="00131765" w:rsidRPr="00131765">
              <w:rPr>
                <w:rFonts w:ascii="Times New Roman" w:hAnsi="Times New Roman" w:cs="Times New Roman"/>
                <w:noProof/>
                <w:webHidden/>
                <w:sz w:val="24"/>
                <w:szCs w:val="24"/>
              </w:rPr>
              <w:fldChar w:fldCharType="end"/>
            </w:r>
          </w:hyperlink>
        </w:p>
        <w:p w14:paraId="2F1CCA0A" w14:textId="6369A7C3" w:rsidR="00131765" w:rsidRPr="00131765" w:rsidRDefault="00000000" w:rsidP="00131765">
          <w:pPr>
            <w:pStyle w:val="TOC1"/>
            <w:tabs>
              <w:tab w:val="right" w:leader="dot" w:pos="9016"/>
            </w:tabs>
            <w:spacing w:line="360" w:lineRule="auto"/>
            <w:jc w:val="both"/>
            <w:rPr>
              <w:rFonts w:ascii="Times New Roman" w:hAnsi="Times New Roman" w:cs="Times New Roman"/>
              <w:noProof/>
              <w:sz w:val="24"/>
              <w:szCs w:val="24"/>
            </w:rPr>
          </w:pPr>
          <w:hyperlink w:anchor="_Toc175689174" w:history="1">
            <w:r w:rsidR="00131765" w:rsidRPr="00131765">
              <w:rPr>
                <w:rStyle w:val="Hyperlink"/>
                <w:rFonts w:ascii="Times New Roman" w:eastAsia="Times New Roman" w:hAnsi="Times New Roman" w:cs="Times New Roman"/>
                <w:noProof/>
                <w:sz w:val="24"/>
                <w:szCs w:val="24"/>
                <w:lang w:eastAsia="en-GB"/>
              </w:rPr>
              <w:t>c) Using business environmental scanning tools such as PESTEL, VRIO, SWOT Critical Analysis of Sollatek’s External and Internal Environment</w:t>
            </w:r>
            <w:r w:rsidR="00131765" w:rsidRPr="00131765">
              <w:rPr>
                <w:rFonts w:ascii="Times New Roman" w:hAnsi="Times New Roman" w:cs="Times New Roman"/>
                <w:noProof/>
                <w:webHidden/>
                <w:sz w:val="24"/>
                <w:szCs w:val="24"/>
              </w:rPr>
              <w:tab/>
            </w:r>
            <w:r w:rsidR="00131765" w:rsidRPr="00131765">
              <w:rPr>
                <w:rFonts w:ascii="Times New Roman" w:hAnsi="Times New Roman" w:cs="Times New Roman"/>
                <w:noProof/>
                <w:webHidden/>
                <w:sz w:val="24"/>
                <w:szCs w:val="24"/>
              </w:rPr>
              <w:fldChar w:fldCharType="begin"/>
            </w:r>
            <w:r w:rsidR="00131765" w:rsidRPr="00131765">
              <w:rPr>
                <w:rFonts w:ascii="Times New Roman" w:hAnsi="Times New Roman" w:cs="Times New Roman"/>
                <w:noProof/>
                <w:webHidden/>
                <w:sz w:val="24"/>
                <w:szCs w:val="24"/>
              </w:rPr>
              <w:instrText xml:space="preserve"> PAGEREF _Toc175689174 \h </w:instrText>
            </w:r>
            <w:r w:rsidR="00131765" w:rsidRPr="00131765">
              <w:rPr>
                <w:rFonts w:ascii="Times New Roman" w:hAnsi="Times New Roman" w:cs="Times New Roman"/>
                <w:noProof/>
                <w:webHidden/>
                <w:sz w:val="24"/>
                <w:szCs w:val="24"/>
              </w:rPr>
            </w:r>
            <w:r w:rsidR="00131765" w:rsidRPr="00131765">
              <w:rPr>
                <w:rFonts w:ascii="Times New Roman" w:hAnsi="Times New Roman" w:cs="Times New Roman"/>
                <w:noProof/>
                <w:webHidden/>
                <w:sz w:val="24"/>
                <w:szCs w:val="24"/>
              </w:rPr>
              <w:fldChar w:fldCharType="separate"/>
            </w:r>
            <w:r w:rsidR="00131765" w:rsidRPr="00131765">
              <w:rPr>
                <w:rFonts w:ascii="Times New Roman" w:hAnsi="Times New Roman" w:cs="Times New Roman"/>
                <w:noProof/>
                <w:webHidden/>
                <w:sz w:val="24"/>
                <w:szCs w:val="24"/>
              </w:rPr>
              <w:t>5</w:t>
            </w:r>
            <w:r w:rsidR="00131765" w:rsidRPr="00131765">
              <w:rPr>
                <w:rFonts w:ascii="Times New Roman" w:hAnsi="Times New Roman" w:cs="Times New Roman"/>
                <w:noProof/>
                <w:webHidden/>
                <w:sz w:val="24"/>
                <w:szCs w:val="24"/>
              </w:rPr>
              <w:fldChar w:fldCharType="end"/>
            </w:r>
          </w:hyperlink>
        </w:p>
        <w:p w14:paraId="7E7FC0B7" w14:textId="138EC2FF" w:rsidR="00131765" w:rsidRPr="00131765" w:rsidRDefault="00000000" w:rsidP="00131765">
          <w:pPr>
            <w:pStyle w:val="TOC1"/>
            <w:tabs>
              <w:tab w:val="right" w:leader="dot" w:pos="9016"/>
            </w:tabs>
            <w:spacing w:line="360" w:lineRule="auto"/>
            <w:jc w:val="both"/>
            <w:rPr>
              <w:rFonts w:ascii="Times New Roman" w:hAnsi="Times New Roman" w:cs="Times New Roman"/>
              <w:noProof/>
              <w:sz w:val="24"/>
              <w:szCs w:val="24"/>
            </w:rPr>
          </w:pPr>
          <w:hyperlink w:anchor="_Toc175689175" w:history="1">
            <w:r w:rsidR="00131765" w:rsidRPr="00131765">
              <w:rPr>
                <w:rStyle w:val="Hyperlink"/>
                <w:rFonts w:ascii="Times New Roman" w:eastAsia="Times New Roman" w:hAnsi="Times New Roman" w:cs="Times New Roman"/>
                <w:noProof/>
                <w:sz w:val="24"/>
                <w:szCs w:val="24"/>
                <w:lang w:eastAsia="en-GB"/>
              </w:rPr>
              <w:t>d) Discuss available strategic growth choices for SMEs in markets and propose a new strategy Strategic Growth Choices for SMEs: A Sustainable Strategy for Sollatek</w:t>
            </w:r>
            <w:r w:rsidR="00131765" w:rsidRPr="00131765">
              <w:rPr>
                <w:rFonts w:ascii="Times New Roman" w:hAnsi="Times New Roman" w:cs="Times New Roman"/>
                <w:noProof/>
                <w:webHidden/>
                <w:sz w:val="24"/>
                <w:szCs w:val="24"/>
              </w:rPr>
              <w:tab/>
            </w:r>
            <w:r w:rsidR="00131765" w:rsidRPr="00131765">
              <w:rPr>
                <w:rFonts w:ascii="Times New Roman" w:hAnsi="Times New Roman" w:cs="Times New Roman"/>
                <w:noProof/>
                <w:webHidden/>
                <w:sz w:val="24"/>
                <w:szCs w:val="24"/>
              </w:rPr>
              <w:fldChar w:fldCharType="begin"/>
            </w:r>
            <w:r w:rsidR="00131765" w:rsidRPr="00131765">
              <w:rPr>
                <w:rFonts w:ascii="Times New Roman" w:hAnsi="Times New Roman" w:cs="Times New Roman"/>
                <w:noProof/>
                <w:webHidden/>
                <w:sz w:val="24"/>
                <w:szCs w:val="24"/>
              </w:rPr>
              <w:instrText xml:space="preserve"> PAGEREF _Toc175689175 \h </w:instrText>
            </w:r>
            <w:r w:rsidR="00131765" w:rsidRPr="00131765">
              <w:rPr>
                <w:rFonts w:ascii="Times New Roman" w:hAnsi="Times New Roman" w:cs="Times New Roman"/>
                <w:noProof/>
                <w:webHidden/>
                <w:sz w:val="24"/>
                <w:szCs w:val="24"/>
              </w:rPr>
            </w:r>
            <w:r w:rsidR="00131765" w:rsidRPr="00131765">
              <w:rPr>
                <w:rFonts w:ascii="Times New Roman" w:hAnsi="Times New Roman" w:cs="Times New Roman"/>
                <w:noProof/>
                <w:webHidden/>
                <w:sz w:val="24"/>
                <w:szCs w:val="24"/>
              </w:rPr>
              <w:fldChar w:fldCharType="separate"/>
            </w:r>
            <w:r w:rsidR="00131765" w:rsidRPr="00131765">
              <w:rPr>
                <w:rFonts w:ascii="Times New Roman" w:hAnsi="Times New Roman" w:cs="Times New Roman"/>
                <w:noProof/>
                <w:webHidden/>
                <w:sz w:val="24"/>
                <w:szCs w:val="24"/>
              </w:rPr>
              <w:t>8</w:t>
            </w:r>
            <w:r w:rsidR="00131765" w:rsidRPr="00131765">
              <w:rPr>
                <w:rFonts w:ascii="Times New Roman" w:hAnsi="Times New Roman" w:cs="Times New Roman"/>
                <w:noProof/>
                <w:webHidden/>
                <w:sz w:val="24"/>
                <w:szCs w:val="24"/>
              </w:rPr>
              <w:fldChar w:fldCharType="end"/>
            </w:r>
          </w:hyperlink>
        </w:p>
        <w:p w14:paraId="06111994" w14:textId="4D717006" w:rsidR="00131765" w:rsidRPr="00131765" w:rsidRDefault="00000000" w:rsidP="00131765">
          <w:pPr>
            <w:pStyle w:val="TOC1"/>
            <w:tabs>
              <w:tab w:val="right" w:leader="dot" w:pos="9016"/>
            </w:tabs>
            <w:spacing w:line="360" w:lineRule="auto"/>
            <w:jc w:val="both"/>
            <w:rPr>
              <w:rFonts w:ascii="Times New Roman" w:hAnsi="Times New Roman" w:cs="Times New Roman"/>
              <w:noProof/>
              <w:sz w:val="24"/>
              <w:szCs w:val="24"/>
            </w:rPr>
          </w:pPr>
          <w:hyperlink w:anchor="_Toc175689176" w:history="1">
            <w:r w:rsidR="00131765" w:rsidRPr="00131765">
              <w:rPr>
                <w:rStyle w:val="Hyperlink"/>
                <w:rFonts w:ascii="Times New Roman" w:eastAsia="Times New Roman" w:hAnsi="Times New Roman" w:cs="Times New Roman"/>
                <w:noProof/>
                <w:sz w:val="24"/>
                <w:szCs w:val="24"/>
                <w:lang w:eastAsia="en-GB"/>
              </w:rPr>
              <w:t>e) Do a stakeholder analysis and critically evaluate the expectations of the different stakeholders</w:t>
            </w:r>
            <w:r w:rsidR="00131765" w:rsidRPr="00131765">
              <w:rPr>
                <w:rFonts w:ascii="Times New Roman" w:hAnsi="Times New Roman" w:cs="Times New Roman"/>
                <w:noProof/>
                <w:webHidden/>
                <w:sz w:val="24"/>
                <w:szCs w:val="24"/>
              </w:rPr>
              <w:tab/>
            </w:r>
            <w:r w:rsidR="00131765" w:rsidRPr="00131765">
              <w:rPr>
                <w:rFonts w:ascii="Times New Roman" w:hAnsi="Times New Roman" w:cs="Times New Roman"/>
                <w:noProof/>
                <w:webHidden/>
                <w:sz w:val="24"/>
                <w:szCs w:val="24"/>
              </w:rPr>
              <w:fldChar w:fldCharType="begin"/>
            </w:r>
            <w:r w:rsidR="00131765" w:rsidRPr="00131765">
              <w:rPr>
                <w:rFonts w:ascii="Times New Roman" w:hAnsi="Times New Roman" w:cs="Times New Roman"/>
                <w:noProof/>
                <w:webHidden/>
                <w:sz w:val="24"/>
                <w:szCs w:val="24"/>
              </w:rPr>
              <w:instrText xml:space="preserve"> PAGEREF _Toc175689176 \h </w:instrText>
            </w:r>
            <w:r w:rsidR="00131765" w:rsidRPr="00131765">
              <w:rPr>
                <w:rFonts w:ascii="Times New Roman" w:hAnsi="Times New Roman" w:cs="Times New Roman"/>
                <w:noProof/>
                <w:webHidden/>
                <w:sz w:val="24"/>
                <w:szCs w:val="24"/>
              </w:rPr>
            </w:r>
            <w:r w:rsidR="00131765" w:rsidRPr="00131765">
              <w:rPr>
                <w:rFonts w:ascii="Times New Roman" w:hAnsi="Times New Roman" w:cs="Times New Roman"/>
                <w:noProof/>
                <w:webHidden/>
                <w:sz w:val="24"/>
                <w:szCs w:val="24"/>
              </w:rPr>
              <w:fldChar w:fldCharType="separate"/>
            </w:r>
            <w:r w:rsidR="00131765" w:rsidRPr="00131765">
              <w:rPr>
                <w:rFonts w:ascii="Times New Roman" w:hAnsi="Times New Roman" w:cs="Times New Roman"/>
                <w:noProof/>
                <w:webHidden/>
                <w:sz w:val="24"/>
                <w:szCs w:val="24"/>
              </w:rPr>
              <w:t>11</w:t>
            </w:r>
            <w:r w:rsidR="00131765" w:rsidRPr="00131765">
              <w:rPr>
                <w:rFonts w:ascii="Times New Roman" w:hAnsi="Times New Roman" w:cs="Times New Roman"/>
                <w:noProof/>
                <w:webHidden/>
                <w:sz w:val="24"/>
                <w:szCs w:val="24"/>
              </w:rPr>
              <w:fldChar w:fldCharType="end"/>
            </w:r>
          </w:hyperlink>
        </w:p>
        <w:p w14:paraId="590F0839" w14:textId="196AA9A2" w:rsidR="00131765" w:rsidRPr="00131765" w:rsidRDefault="00000000" w:rsidP="00131765">
          <w:pPr>
            <w:pStyle w:val="TOC1"/>
            <w:tabs>
              <w:tab w:val="right" w:leader="dot" w:pos="9016"/>
            </w:tabs>
            <w:spacing w:line="360" w:lineRule="auto"/>
            <w:jc w:val="both"/>
            <w:rPr>
              <w:rFonts w:ascii="Times New Roman" w:hAnsi="Times New Roman" w:cs="Times New Roman"/>
              <w:noProof/>
              <w:sz w:val="24"/>
              <w:szCs w:val="24"/>
            </w:rPr>
          </w:pPr>
          <w:hyperlink w:anchor="_Toc175689177" w:history="1">
            <w:r w:rsidR="00131765" w:rsidRPr="00131765">
              <w:rPr>
                <w:rStyle w:val="Hyperlink"/>
                <w:rFonts w:ascii="Times New Roman" w:eastAsia="Times New Roman" w:hAnsi="Times New Roman" w:cs="Times New Roman"/>
                <w:noProof/>
                <w:sz w:val="24"/>
                <w:szCs w:val="24"/>
                <w:lang w:eastAsia="en-GB"/>
              </w:rPr>
              <w:t>f) Provide key strategic recommendations for the organisation for future developments and implementation, considering the challenges SMEs encounter to implement strategic direction</w:t>
            </w:r>
            <w:r w:rsidR="00131765" w:rsidRPr="00131765">
              <w:rPr>
                <w:rFonts w:ascii="Times New Roman" w:hAnsi="Times New Roman" w:cs="Times New Roman"/>
                <w:noProof/>
                <w:webHidden/>
                <w:sz w:val="24"/>
                <w:szCs w:val="24"/>
              </w:rPr>
              <w:tab/>
            </w:r>
            <w:r w:rsidR="00131765" w:rsidRPr="00131765">
              <w:rPr>
                <w:rFonts w:ascii="Times New Roman" w:hAnsi="Times New Roman" w:cs="Times New Roman"/>
                <w:noProof/>
                <w:webHidden/>
                <w:sz w:val="24"/>
                <w:szCs w:val="24"/>
              </w:rPr>
              <w:fldChar w:fldCharType="begin"/>
            </w:r>
            <w:r w:rsidR="00131765" w:rsidRPr="00131765">
              <w:rPr>
                <w:rFonts w:ascii="Times New Roman" w:hAnsi="Times New Roman" w:cs="Times New Roman"/>
                <w:noProof/>
                <w:webHidden/>
                <w:sz w:val="24"/>
                <w:szCs w:val="24"/>
              </w:rPr>
              <w:instrText xml:space="preserve"> PAGEREF _Toc175689177 \h </w:instrText>
            </w:r>
            <w:r w:rsidR="00131765" w:rsidRPr="00131765">
              <w:rPr>
                <w:rFonts w:ascii="Times New Roman" w:hAnsi="Times New Roman" w:cs="Times New Roman"/>
                <w:noProof/>
                <w:webHidden/>
                <w:sz w:val="24"/>
                <w:szCs w:val="24"/>
              </w:rPr>
            </w:r>
            <w:r w:rsidR="00131765" w:rsidRPr="00131765">
              <w:rPr>
                <w:rFonts w:ascii="Times New Roman" w:hAnsi="Times New Roman" w:cs="Times New Roman"/>
                <w:noProof/>
                <w:webHidden/>
                <w:sz w:val="24"/>
                <w:szCs w:val="24"/>
              </w:rPr>
              <w:fldChar w:fldCharType="separate"/>
            </w:r>
            <w:r w:rsidR="00131765" w:rsidRPr="00131765">
              <w:rPr>
                <w:rFonts w:ascii="Times New Roman" w:hAnsi="Times New Roman" w:cs="Times New Roman"/>
                <w:noProof/>
                <w:webHidden/>
                <w:sz w:val="24"/>
                <w:szCs w:val="24"/>
              </w:rPr>
              <w:t>15</w:t>
            </w:r>
            <w:r w:rsidR="00131765" w:rsidRPr="00131765">
              <w:rPr>
                <w:rFonts w:ascii="Times New Roman" w:hAnsi="Times New Roman" w:cs="Times New Roman"/>
                <w:noProof/>
                <w:webHidden/>
                <w:sz w:val="24"/>
                <w:szCs w:val="24"/>
              </w:rPr>
              <w:fldChar w:fldCharType="end"/>
            </w:r>
          </w:hyperlink>
        </w:p>
        <w:p w14:paraId="30BB5B29" w14:textId="02BAA3F0" w:rsidR="00131765" w:rsidRPr="00131765" w:rsidRDefault="00000000" w:rsidP="00131765">
          <w:pPr>
            <w:pStyle w:val="TOC1"/>
            <w:tabs>
              <w:tab w:val="right" w:leader="dot" w:pos="9016"/>
            </w:tabs>
            <w:spacing w:line="360" w:lineRule="auto"/>
            <w:jc w:val="both"/>
            <w:rPr>
              <w:rFonts w:ascii="Times New Roman" w:hAnsi="Times New Roman" w:cs="Times New Roman"/>
              <w:noProof/>
              <w:sz w:val="24"/>
              <w:szCs w:val="24"/>
            </w:rPr>
          </w:pPr>
          <w:hyperlink w:anchor="_Toc175689178" w:history="1">
            <w:r w:rsidR="00131765" w:rsidRPr="00131765">
              <w:rPr>
                <w:rStyle w:val="Hyperlink"/>
                <w:rFonts w:ascii="Times New Roman" w:hAnsi="Times New Roman" w:cs="Times New Roman"/>
                <w:noProof/>
                <w:sz w:val="24"/>
                <w:szCs w:val="24"/>
              </w:rPr>
              <w:t>Conclusion</w:t>
            </w:r>
            <w:r w:rsidR="00131765" w:rsidRPr="00131765">
              <w:rPr>
                <w:rFonts w:ascii="Times New Roman" w:hAnsi="Times New Roman" w:cs="Times New Roman"/>
                <w:noProof/>
                <w:webHidden/>
                <w:sz w:val="24"/>
                <w:szCs w:val="24"/>
              </w:rPr>
              <w:tab/>
            </w:r>
            <w:r w:rsidR="00131765" w:rsidRPr="00131765">
              <w:rPr>
                <w:rFonts w:ascii="Times New Roman" w:hAnsi="Times New Roman" w:cs="Times New Roman"/>
                <w:noProof/>
                <w:webHidden/>
                <w:sz w:val="24"/>
                <w:szCs w:val="24"/>
              </w:rPr>
              <w:fldChar w:fldCharType="begin"/>
            </w:r>
            <w:r w:rsidR="00131765" w:rsidRPr="00131765">
              <w:rPr>
                <w:rFonts w:ascii="Times New Roman" w:hAnsi="Times New Roman" w:cs="Times New Roman"/>
                <w:noProof/>
                <w:webHidden/>
                <w:sz w:val="24"/>
                <w:szCs w:val="24"/>
              </w:rPr>
              <w:instrText xml:space="preserve"> PAGEREF _Toc175689178 \h </w:instrText>
            </w:r>
            <w:r w:rsidR="00131765" w:rsidRPr="00131765">
              <w:rPr>
                <w:rFonts w:ascii="Times New Roman" w:hAnsi="Times New Roman" w:cs="Times New Roman"/>
                <w:noProof/>
                <w:webHidden/>
                <w:sz w:val="24"/>
                <w:szCs w:val="24"/>
              </w:rPr>
            </w:r>
            <w:r w:rsidR="00131765" w:rsidRPr="00131765">
              <w:rPr>
                <w:rFonts w:ascii="Times New Roman" w:hAnsi="Times New Roman" w:cs="Times New Roman"/>
                <w:noProof/>
                <w:webHidden/>
                <w:sz w:val="24"/>
                <w:szCs w:val="24"/>
              </w:rPr>
              <w:fldChar w:fldCharType="separate"/>
            </w:r>
            <w:r w:rsidR="00131765" w:rsidRPr="00131765">
              <w:rPr>
                <w:rFonts w:ascii="Times New Roman" w:hAnsi="Times New Roman" w:cs="Times New Roman"/>
                <w:noProof/>
                <w:webHidden/>
                <w:sz w:val="24"/>
                <w:szCs w:val="24"/>
              </w:rPr>
              <w:t>18</w:t>
            </w:r>
            <w:r w:rsidR="00131765" w:rsidRPr="00131765">
              <w:rPr>
                <w:rFonts w:ascii="Times New Roman" w:hAnsi="Times New Roman" w:cs="Times New Roman"/>
                <w:noProof/>
                <w:webHidden/>
                <w:sz w:val="24"/>
                <w:szCs w:val="24"/>
              </w:rPr>
              <w:fldChar w:fldCharType="end"/>
            </w:r>
          </w:hyperlink>
        </w:p>
        <w:p w14:paraId="1EA4EF51" w14:textId="730ADB1C" w:rsidR="00131765" w:rsidRPr="00131765" w:rsidRDefault="00000000" w:rsidP="00131765">
          <w:pPr>
            <w:pStyle w:val="TOC1"/>
            <w:tabs>
              <w:tab w:val="right" w:leader="dot" w:pos="9016"/>
            </w:tabs>
            <w:spacing w:line="360" w:lineRule="auto"/>
            <w:jc w:val="both"/>
            <w:rPr>
              <w:rFonts w:ascii="Times New Roman" w:hAnsi="Times New Roman" w:cs="Times New Roman"/>
              <w:noProof/>
              <w:sz w:val="24"/>
              <w:szCs w:val="24"/>
            </w:rPr>
          </w:pPr>
          <w:hyperlink w:anchor="_Toc175689179" w:history="1">
            <w:r w:rsidR="00131765" w:rsidRPr="00131765">
              <w:rPr>
                <w:rStyle w:val="Hyperlink"/>
                <w:rFonts w:ascii="Times New Roman" w:hAnsi="Times New Roman" w:cs="Times New Roman"/>
                <w:noProof/>
                <w:sz w:val="24"/>
                <w:szCs w:val="24"/>
              </w:rPr>
              <w:t>Reference</w:t>
            </w:r>
            <w:r w:rsidR="00131765" w:rsidRPr="00131765">
              <w:rPr>
                <w:rFonts w:ascii="Times New Roman" w:hAnsi="Times New Roman" w:cs="Times New Roman"/>
                <w:noProof/>
                <w:webHidden/>
                <w:sz w:val="24"/>
                <w:szCs w:val="24"/>
              </w:rPr>
              <w:tab/>
            </w:r>
            <w:r w:rsidR="009E1120">
              <w:rPr>
                <w:rFonts w:ascii="Times New Roman" w:hAnsi="Times New Roman" w:cs="Times New Roman"/>
                <w:noProof/>
                <w:webHidden/>
                <w:sz w:val="24"/>
                <w:szCs w:val="24"/>
              </w:rPr>
              <w:t>20</w:t>
            </w:r>
          </w:hyperlink>
        </w:p>
        <w:p w14:paraId="66929A36" w14:textId="69F1BFA0" w:rsidR="00131765" w:rsidRPr="00131765" w:rsidRDefault="00131765" w:rsidP="00131765">
          <w:pPr>
            <w:spacing w:line="360" w:lineRule="auto"/>
            <w:jc w:val="both"/>
            <w:rPr>
              <w:rFonts w:ascii="Times New Roman" w:hAnsi="Times New Roman" w:cs="Times New Roman"/>
              <w:sz w:val="24"/>
              <w:szCs w:val="24"/>
            </w:rPr>
          </w:pPr>
          <w:r w:rsidRPr="00131765">
            <w:rPr>
              <w:rFonts w:ascii="Times New Roman" w:hAnsi="Times New Roman" w:cs="Times New Roman"/>
              <w:b/>
              <w:bCs/>
              <w:noProof/>
              <w:sz w:val="24"/>
              <w:szCs w:val="24"/>
            </w:rPr>
            <w:fldChar w:fldCharType="end"/>
          </w:r>
        </w:p>
      </w:sdtContent>
    </w:sdt>
    <w:p w14:paraId="073F1CCF" w14:textId="77777777" w:rsidR="00785EA8" w:rsidRP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5BC5990" w14:textId="77777777" w:rsidR="00785EA8" w:rsidRDefault="00785EA8"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33FB326"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77CDE56"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3987615E"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1C7E749"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1D53E2A"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B23BF55"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008E4D8"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5E3FE844"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8B5BF07"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0397D5E"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371C422"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CCA86A9"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FD4F90B" w14:textId="77777777" w:rsidR="00131765" w:rsidRDefault="00131765"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C485D88" w14:textId="45C4A69B" w:rsidR="00636ADD" w:rsidRPr="00785EA8" w:rsidRDefault="00636ADD" w:rsidP="00131765">
      <w:pPr>
        <w:pStyle w:val="Heading1"/>
        <w:jc w:val="both"/>
        <w:rPr>
          <w:rFonts w:eastAsia="Times New Roman"/>
          <w:lang w:eastAsia="en-GB"/>
        </w:rPr>
      </w:pPr>
      <w:bookmarkStart w:id="0" w:name="_Toc175689172"/>
      <w:r w:rsidRPr="00785EA8">
        <w:rPr>
          <w:rFonts w:eastAsia="Times New Roman"/>
          <w:lang w:eastAsia="en-GB"/>
        </w:rPr>
        <w:t>Introduction including brief introduction/overview of the case study based on SMEs context.</w:t>
      </w:r>
      <w:bookmarkEnd w:id="0"/>
      <w:r w:rsidRPr="00785EA8">
        <w:rPr>
          <w:rFonts w:eastAsia="Times New Roman"/>
          <w:lang w:eastAsia="en-GB"/>
        </w:rPr>
        <w:t xml:space="preserve"> </w:t>
      </w:r>
    </w:p>
    <w:p w14:paraId="4756BAD0" w14:textId="7ED0AB35"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Global economy relies on SMEs. They boost global innovation, employment, and growth. These organizations often compete in highly competitive industries where agility, client focus, and specialized expertise are as important as scale. This case study explores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a leading electrical and electronic equipment SME. This study highlights how large companies have unique challenges and opportunities</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(Agwu et al., 2018)</w:t>
      </w:r>
      <w:r w:rsidR="00785EA8">
        <w:rPr>
          <w:rFonts w:ascii="Times New Roman" w:hAnsi="Times New Roman" w:cs="Times New Roman"/>
          <w:sz w:val="24"/>
          <w:szCs w:val="24"/>
        </w:rPr>
        <w:t>.</w:t>
      </w:r>
    </w:p>
    <w:p w14:paraId="667F17EC" w14:textId="77777777" w:rsidR="00636ADD" w:rsidRPr="00785EA8" w:rsidRDefault="00636ADD"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 xml:space="preserve">Overview of </w:t>
      </w:r>
      <w:proofErr w:type="spellStart"/>
      <w:r w:rsidRPr="00785EA8">
        <w:rPr>
          <w:rFonts w:ascii="Times New Roman" w:eastAsia="Times New Roman" w:hAnsi="Times New Roman" w:cs="Times New Roman"/>
          <w:b/>
          <w:bCs/>
          <w:color w:val="000000"/>
          <w:kern w:val="0"/>
          <w:sz w:val="24"/>
          <w:szCs w:val="24"/>
          <w:lang w:eastAsia="en-GB"/>
          <w14:ligatures w14:val="none"/>
        </w:rPr>
        <w:t>Sollatek</w:t>
      </w:r>
      <w:proofErr w:type="spellEnd"/>
    </w:p>
    <w:p w14:paraId="5BE7C94A" w14:textId="0BCB7819"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leads the world in electronics and electrical equipment power fluctuation protection. The company has led this industry since 1983. Though based in the UK, the company expands into Latin America, Africa, and the Middle East.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sells UPS, surge protectors, voltage stabilizers, solar power, and energy-saving gadgets. Product design is for home and industrial application. </w:t>
      </w:r>
      <w:r w:rsidR="00636ADD" w:rsidRPr="00785EA8">
        <w:rPr>
          <w:rFonts w:ascii="Times New Roman" w:hAnsi="Times New Roman" w:cs="Times New Roman"/>
          <w:sz w:val="24"/>
          <w:szCs w:val="24"/>
        </w:rPr>
        <w:t xml:space="preserve"> </w:t>
      </w:r>
      <w:r w:rsidRPr="00785EA8">
        <w:rPr>
          <w:rFonts w:ascii="Times New Roman" w:hAnsi="Times New Roman" w:cs="Times New Roman"/>
          <w:sz w:val="24"/>
          <w:szCs w:val="24"/>
        </w:rPr>
        <w:t xml:space="preserve">Innovation, quality, and dependability define the company. It solves power issues in areas with inconsistent power. Due to this concentration,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has been able to differentiate itself from larger, more established competitors and create a market niche</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w:t>
      </w:r>
      <w:proofErr w:type="spellStart"/>
      <w:r w:rsidR="00785EA8" w:rsidRPr="00785EA8">
        <w:rPr>
          <w:rFonts w:ascii="Times New Roman" w:hAnsi="Times New Roman" w:cs="Times New Roman"/>
          <w:sz w:val="24"/>
          <w:szCs w:val="24"/>
        </w:rPr>
        <w:t>AlManei</w:t>
      </w:r>
      <w:proofErr w:type="spellEnd"/>
      <w:r w:rsidR="00785EA8">
        <w:rPr>
          <w:rFonts w:ascii="Times New Roman" w:hAnsi="Times New Roman" w:cs="Times New Roman"/>
          <w:sz w:val="24"/>
          <w:szCs w:val="24"/>
        </w:rPr>
        <w:t xml:space="preserve"> et al., 2017).</w:t>
      </w:r>
    </w:p>
    <w:p w14:paraId="12A0B16B" w14:textId="77777777" w:rsidR="00636ADD" w:rsidRPr="00785EA8" w:rsidRDefault="00636ADD" w:rsidP="00636ADD">
      <w:pPr>
        <w:spacing w:after="0" w:line="360" w:lineRule="auto"/>
        <w:jc w:val="both"/>
        <w:rPr>
          <w:rFonts w:ascii="Times New Roman" w:eastAsia="Times New Roman" w:hAnsi="Times New Roman" w:cs="Times New Roman"/>
          <w:b/>
          <w:bCs/>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The SME Context</w:t>
      </w:r>
    </w:p>
    <w:p w14:paraId="708FDE00"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faces many SME challenges and prospects. Smaller companies like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can make decisions faster and spend less time. Compared to bigger firms. Market changes, customer needs, and technology developments are easily accommodated by their agility.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has evolved its products to satisfy market demands. Target markets were satisfied by the company. </w:t>
      </w:r>
    </w:p>
    <w:p w14:paraId="66D0AF17" w14:textId="77777777" w:rsidR="00636ADD" w:rsidRPr="00785EA8" w:rsidRDefault="00636ADD" w:rsidP="00131765">
      <w:pPr>
        <w:pStyle w:val="Heading1"/>
        <w:jc w:val="both"/>
        <w:rPr>
          <w:rFonts w:eastAsia="Times New Roman"/>
          <w:lang w:eastAsia="en-GB"/>
        </w:rPr>
      </w:pPr>
      <w:bookmarkStart w:id="1" w:name="_Toc175689173"/>
      <w:r w:rsidRPr="00785EA8">
        <w:rPr>
          <w:rFonts w:eastAsia="Times New Roman"/>
          <w:lang w:eastAsia="en-GB"/>
        </w:rPr>
        <w:lastRenderedPageBreak/>
        <w:t>b) Critically appraise the Organisations current strategic direction (You need to visit company’s strategic</w:t>
      </w:r>
      <w:bookmarkEnd w:id="1"/>
      <w:r w:rsidRPr="00785EA8">
        <w:rPr>
          <w:rFonts w:eastAsia="Times New Roman"/>
          <w:lang w:eastAsia="en-GB"/>
        </w:rPr>
        <w:t xml:space="preserve"> </w:t>
      </w:r>
    </w:p>
    <w:p w14:paraId="5ED5DBD1" w14:textId="04A2F50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A large electrical and electronic equipment SME,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develops voltage protection, power management, and solar energy solutions.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provides power control, voltage protection, and solar energy. Critically evaluating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strategy statement reveals its current course. This statement combines the company's vision, mission, values, goals, and objectives. These components combine to show the firm's strategic purpose and direction, enabling alignment with the changing market and long-term viability</w:t>
      </w:r>
      <w:r w:rsidR="00785EA8">
        <w:rPr>
          <w:rFonts w:ascii="Times New Roman" w:hAnsi="Times New Roman" w:cs="Times New Roman"/>
          <w:sz w:val="24"/>
          <w:szCs w:val="24"/>
        </w:rPr>
        <w:t xml:space="preserve"> (</w:t>
      </w:r>
      <w:proofErr w:type="spellStart"/>
      <w:r w:rsidR="00785EA8" w:rsidRPr="00785EA8">
        <w:rPr>
          <w:rFonts w:ascii="Times New Roman" w:hAnsi="Times New Roman" w:cs="Times New Roman"/>
          <w:sz w:val="24"/>
          <w:szCs w:val="24"/>
        </w:rPr>
        <w:t>AlQershi</w:t>
      </w:r>
      <w:proofErr w:type="spellEnd"/>
      <w:r w:rsidR="00785EA8" w:rsidRPr="00785EA8">
        <w:rPr>
          <w:rFonts w:ascii="Times New Roman" w:hAnsi="Times New Roman" w:cs="Times New Roman"/>
          <w:sz w:val="24"/>
          <w:szCs w:val="24"/>
        </w:rPr>
        <w:t>,</w:t>
      </w:r>
      <w:r w:rsidR="00785EA8">
        <w:rPr>
          <w:rFonts w:ascii="Times New Roman" w:hAnsi="Times New Roman" w:cs="Times New Roman"/>
          <w:sz w:val="24"/>
          <w:szCs w:val="24"/>
        </w:rPr>
        <w:t xml:space="preserve"> 2021).</w:t>
      </w:r>
      <w:r w:rsidRPr="00785EA8">
        <w:rPr>
          <w:rFonts w:ascii="Times New Roman" w:hAnsi="Times New Roman" w:cs="Times New Roman"/>
          <w:sz w:val="24"/>
          <w:szCs w:val="24"/>
        </w:rPr>
        <w:t xml:space="preserve"> </w:t>
      </w:r>
    </w:p>
    <w:p w14:paraId="3C423A10" w14:textId="77777777" w:rsidR="00636ADD" w:rsidRPr="00785EA8" w:rsidRDefault="00636ADD" w:rsidP="00636ADD">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Vision</w:t>
      </w:r>
    </w:p>
    <w:p w14:paraId="1AABB2E3"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aims to lead green energy solutions globally. The company's aspirational statement emphasizes global expansion. One must evaluate the organization's resources, market position, and competitive landscape to determine if this goal is feasible. Although forward-looking and growth-oriented, the vision may be too ambitious without a clear path or enough resources. Realistically, the company's capabilities in specific markets or commitment to quality and innovation in its leading industries may be highlighted. </w:t>
      </w:r>
    </w:p>
    <w:p w14:paraId="2CE41077" w14:textId="77777777" w:rsidR="00636ADD" w:rsidRPr="00785EA8" w:rsidRDefault="00636ADD" w:rsidP="00636ADD">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Mission</w:t>
      </w:r>
    </w:p>
    <w:p w14:paraId="15726FF3" w14:textId="54BE8549"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provides high-quality, reliable, and cheap energy solutions to improve people's lives and protect the environment. This purpose matches global challenges and energy efficiency and environmental efforts. Price concentration makes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a customer-centric corporation that can serve varied markets, including energy-inconsistent ones. Innovation and technology improvement, essential in the developing energy sector, might broaden the aim. This would demonstrate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industry innovation commitment</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Becker</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and Schmid</w:t>
      </w:r>
      <w:r w:rsidR="00785EA8">
        <w:rPr>
          <w:rFonts w:ascii="Times New Roman" w:hAnsi="Times New Roman" w:cs="Times New Roman"/>
          <w:sz w:val="24"/>
          <w:szCs w:val="24"/>
        </w:rPr>
        <w:t>, 2020).</w:t>
      </w:r>
    </w:p>
    <w:p w14:paraId="0D9D5A6D" w14:textId="77777777" w:rsidR="00636ADD" w:rsidRPr="00785EA8" w:rsidRDefault="00636ADD" w:rsidP="00636ADD">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Values</w:t>
      </w:r>
    </w:p>
    <w:p w14:paraId="26B475C5" w14:textId="2CE54B12"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values honesty, innovation, sustainability, and customer service. The company's mission and goal reflect these values, reinforcing its dedication to consumer value, ethics, and environmental protection. Innovation is essential in the competitive electrical and electronic equipment business, where new technology swiftly obsoletes old items. Though fantastic, these ideas must be assessed to see if they are being applied into the company's everyday operations and decision-making. How does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promote innovation? Whether supply chain sustainability policies are marketing tools or ingrained... A close look at these attributes may uncover differences between stated ideals and real actions, which could impair the organization's strategic goals</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Depaoli</w:t>
      </w:r>
      <w:r w:rsidR="00785EA8">
        <w:rPr>
          <w:rFonts w:ascii="Times New Roman" w:hAnsi="Times New Roman" w:cs="Times New Roman"/>
          <w:sz w:val="24"/>
          <w:szCs w:val="24"/>
        </w:rPr>
        <w:t xml:space="preserve"> et al., 2020).</w:t>
      </w:r>
    </w:p>
    <w:p w14:paraId="407866CE"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lastRenderedPageBreak/>
        <w:t>Goals and Objectives</w:t>
      </w:r>
    </w:p>
    <w:p w14:paraId="79A1D1A5" w14:textId="78A8A461"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needs a comprehensive strategy plan with market research, risk assessment, and resource allocation to succeed.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intends to expand its product line, market share, and worldwide reach. These aims support worldwide leadership for the organization. However, these aims' key examination concerns the company's focus and practicality. Growing the product line without brand control could lower quality and specialty</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Gamage</w:t>
      </w:r>
      <w:r w:rsidR="00785EA8">
        <w:rPr>
          <w:rFonts w:ascii="Times New Roman" w:hAnsi="Times New Roman" w:cs="Times New Roman"/>
          <w:sz w:val="24"/>
          <w:szCs w:val="24"/>
        </w:rPr>
        <w:t xml:space="preserve"> et al., 2020)</w:t>
      </w:r>
      <w:r w:rsidRPr="00785EA8">
        <w:rPr>
          <w:rFonts w:ascii="Times New Roman" w:hAnsi="Times New Roman" w:cs="Times New Roman"/>
          <w:sz w:val="24"/>
          <w:szCs w:val="24"/>
        </w:rPr>
        <w:t xml:space="preserve">. If the company doesn't take precautions, something may happen. Entering new locations is also difficult. Understanding local market dynamics, regulations, and competition are issues. </w:t>
      </w:r>
    </w:p>
    <w:p w14:paraId="12CFD0CA"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Strategic Direction Analysis</w:t>
      </w:r>
    </w:p>
    <w:p w14:paraId="474C2C2B" w14:textId="4B4F5472"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approach appears aggressive and </w:t>
      </w:r>
      <w:proofErr w:type="gramStart"/>
      <w:r w:rsidRPr="00785EA8">
        <w:rPr>
          <w:rFonts w:ascii="Times New Roman" w:hAnsi="Times New Roman" w:cs="Times New Roman"/>
          <w:sz w:val="24"/>
          <w:szCs w:val="24"/>
        </w:rPr>
        <w:t>growth-oriented</w:t>
      </w:r>
      <w:proofErr w:type="gramEnd"/>
      <w:r w:rsidRPr="00785EA8">
        <w:rPr>
          <w:rFonts w:ascii="Times New Roman" w:hAnsi="Times New Roman" w:cs="Times New Roman"/>
          <w:sz w:val="24"/>
          <w:szCs w:val="24"/>
        </w:rPr>
        <w:t>. Company vision, purpose, values, goals, and objectives govern this strategy. Company priorities include global expansion and product diversity. Given the global shift toward renewable energy and sustainability, this road carries many risks despite its potential. The company's strategy declarations include that it intends to lead the industry but must invest extensively in R&amp;D, understand different markets, and increase operations without compromising quality or customer service</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Gamage</w:t>
      </w:r>
      <w:r w:rsidR="00785EA8">
        <w:rPr>
          <w:rFonts w:ascii="Times New Roman" w:hAnsi="Times New Roman" w:cs="Times New Roman"/>
          <w:sz w:val="24"/>
          <w:szCs w:val="24"/>
        </w:rPr>
        <w:t xml:space="preserve"> et al., 2020).</w:t>
      </w:r>
    </w:p>
    <w:p w14:paraId="44E10FE6" w14:textId="563D53EB" w:rsidR="00F61329" w:rsidRPr="00785EA8" w:rsidRDefault="00F61329" w:rsidP="00131765">
      <w:pPr>
        <w:pStyle w:val="Heading1"/>
        <w:jc w:val="both"/>
        <w:rPr>
          <w:rFonts w:eastAsia="Times New Roman"/>
          <w:lang w:eastAsia="en-GB"/>
        </w:rPr>
      </w:pPr>
      <w:bookmarkStart w:id="2" w:name="_Toc175689174"/>
      <w:r w:rsidRPr="00785EA8">
        <w:rPr>
          <w:rFonts w:eastAsia="Times New Roman"/>
          <w:lang w:eastAsia="en-GB"/>
        </w:rPr>
        <w:t>c) Using business environmental scanning tools such as PESTEL, VRIO, SWOT</w:t>
      </w:r>
      <w:r w:rsidR="00131765">
        <w:rPr>
          <w:rFonts w:eastAsia="Times New Roman"/>
          <w:lang w:eastAsia="en-GB"/>
        </w:rPr>
        <w:t xml:space="preserve"> </w:t>
      </w:r>
      <w:r w:rsidRPr="00785EA8">
        <w:rPr>
          <w:rFonts w:eastAsia="Times New Roman"/>
          <w:lang w:eastAsia="en-GB"/>
        </w:rPr>
        <w:t xml:space="preserve">Critical Analysis of </w:t>
      </w:r>
      <w:proofErr w:type="spellStart"/>
      <w:r w:rsidRPr="00785EA8">
        <w:rPr>
          <w:rFonts w:eastAsia="Times New Roman"/>
          <w:lang w:eastAsia="en-GB"/>
        </w:rPr>
        <w:t>Sollatek’s</w:t>
      </w:r>
      <w:proofErr w:type="spellEnd"/>
      <w:r w:rsidRPr="00785EA8">
        <w:rPr>
          <w:rFonts w:eastAsia="Times New Roman"/>
          <w:lang w:eastAsia="en-GB"/>
        </w:rPr>
        <w:t xml:space="preserve"> External and Internal Environment</w:t>
      </w:r>
      <w:bookmarkEnd w:id="2"/>
    </w:p>
    <w:p w14:paraId="2EB03D87"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an electronics firm, is booming. Thus, various internal and external factors influence firm strategy. Business environmental scanning will identify opportunities, threats, strengths, and weaknesses using PESTEL, VRIO, and SWOT. The complete image will be determined by these technologies.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will comprehend its environment with these technologies. The organization will have strategic information for its future. </w:t>
      </w:r>
    </w:p>
    <w:p w14:paraId="6C908597"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PESTEL Analysis: External Environment</w:t>
      </w:r>
    </w:p>
    <w:p w14:paraId="4C27945E"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Strategy analysis technique PESTEL analysis studies political, economic, social, technical, environmental, and legal factors affecting a company's external environment. </w:t>
      </w:r>
    </w:p>
    <w:p w14:paraId="67572BD2"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Political:</w:t>
      </w:r>
    </w:p>
    <w:p w14:paraId="5C41AA03"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operates in numerous European countries with different electrical and electronic equipment laws. Political instability or trade law changes like tariffs or import restrictions could hurt the company's supply chain and market access. Both issues could affect the firm. However, </w:t>
      </w:r>
      <w:r w:rsidRPr="00785EA8">
        <w:rPr>
          <w:rFonts w:ascii="Times New Roman" w:hAnsi="Times New Roman" w:cs="Times New Roman"/>
          <w:sz w:val="24"/>
          <w:szCs w:val="24"/>
        </w:rPr>
        <w:lastRenderedPageBreak/>
        <w:t xml:space="preserve">government measures that promote renewable energy and environmental responsibility offer growth opportunities, particularly in solar energy solutions. </w:t>
      </w:r>
    </w:p>
    <w:p w14:paraId="24C32B6B"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Economic:</w:t>
      </w:r>
    </w:p>
    <w:p w14:paraId="7CE1D915" w14:textId="663339B8"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Inflation, currency fluctuations, and economic downturns could hurt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profits. People may spend less on non-essentials like voltage protection devices if big markets remain uncertain. However, the rise of developing countries' economy offers a possibility to extend the client base, especially in areas that need stable electricity solutions</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Haddad</w:t>
      </w:r>
      <w:r w:rsidR="00785EA8">
        <w:rPr>
          <w:rFonts w:ascii="Times New Roman" w:hAnsi="Times New Roman" w:cs="Times New Roman"/>
          <w:sz w:val="24"/>
          <w:szCs w:val="24"/>
        </w:rPr>
        <w:t xml:space="preserve"> et al., 2020).</w:t>
      </w:r>
    </w:p>
    <w:p w14:paraId="41B8F3A4"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Social:</w:t>
      </w:r>
    </w:p>
    <w:p w14:paraId="58B6435E" w14:textId="09C94FBE"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Sustainability and energy efficiency are gaining popularity. Eco-friendly brands are gaining popularity. This preference grows.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can strengthen its brand positioning by matching these trends with its environmental commitment.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promised. The company must also consider increased corporate social responsibility expectations, which may require more environmental spending. Company may be required to do this. </w:t>
      </w:r>
    </w:p>
    <w:p w14:paraId="79A0B19B"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Technological:</w:t>
      </w:r>
    </w:p>
    <w:p w14:paraId="13F2BB41"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Scientific and technological developments accelerate electrical and electronic equipment sector change. Smart grids, IoT, and energy storage are changing the sector.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invests in R&amp;D to remain ahead of these improvements and keep its products competitive. Without innovation, obsolescence is risky. </w:t>
      </w:r>
    </w:p>
    <w:p w14:paraId="0A2D6DC9"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Environmental:</w:t>
      </w:r>
    </w:p>
    <w:p w14:paraId="7F7CC316" w14:textId="130050BD"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As global warming worsens, businesses must adopt green business practices.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can capitalize on this trend with its solar energy and energy-efficient devices. The company must enhance its environmental footprint, which may include spending on green products and emission reduction. This is a huge company duty</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Haddad</w:t>
      </w:r>
      <w:r w:rsidR="00785EA8">
        <w:rPr>
          <w:rFonts w:ascii="Times New Roman" w:hAnsi="Times New Roman" w:cs="Times New Roman"/>
          <w:sz w:val="24"/>
          <w:szCs w:val="24"/>
        </w:rPr>
        <w:t xml:space="preserve"> et al., 2020).</w:t>
      </w:r>
    </w:p>
    <w:p w14:paraId="3167BD01"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Legal:</w:t>
      </w:r>
    </w:p>
    <w:p w14:paraId="0B1B2838"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must comply with worldwide RoHS and WEEE directives. Both directives are international law. The corporation faces legal and reputational consequences if it doesn't comply. Energy efficiency and environmental impact criteria may require product and process changes. </w:t>
      </w:r>
    </w:p>
    <w:p w14:paraId="402BE8AD"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VRIO Analysis: Internal Environment</w:t>
      </w:r>
    </w:p>
    <w:p w14:paraId="23CBB058"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VRIO evaluations determine if a company's internal resources and competencies generate a sustainable competitive advantage. The company is assessed using VRIO. </w:t>
      </w:r>
    </w:p>
    <w:p w14:paraId="1DCCCE56"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lastRenderedPageBreak/>
        <w:t>Value:</w:t>
      </w:r>
    </w:p>
    <w:p w14:paraId="567BE809"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voltage protection and solar energy solutions can help consumers with inconsistent electricity and excessive bills. The company needs this value proposition to stand out.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must adapt its solutions to changing client needs and technology to maintain its competitive edge. </w:t>
      </w:r>
    </w:p>
    <w:p w14:paraId="0EEE7A3D"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Rarity:</w:t>
      </w:r>
    </w:p>
    <w:p w14:paraId="38BAF14E" w14:textId="33EBD76A"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excels in voltage protection and power control, especially in developing markets.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products and services may lose their uniqueness if competitors arrive. To sustain market leadership,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must prioritize exclusive technology or product attributes. Competitors struggle to mimic these qualities</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Hsu</w:t>
      </w:r>
      <w:r w:rsidR="00785EA8">
        <w:rPr>
          <w:rFonts w:ascii="Times New Roman" w:hAnsi="Times New Roman" w:cs="Times New Roman"/>
          <w:sz w:val="24"/>
          <w:szCs w:val="24"/>
        </w:rPr>
        <w:t xml:space="preserve"> et al., 2017).</w:t>
      </w:r>
    </w:p>
    <w:p w14:paraId="7EBD6251"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Imitability:</w:t>
      </w:r>
    </w:p>
    <w:p w14:paraId="482F3949" w14:textId="746917A7" w:rsidR="00341D84" w:rsidRPr="00785EA8" w:rsidRDefault="00341D84"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hAnsi="Times New Roman" w:cs="Times New Roman"/>
          <w:sz w:val="24"/>
          <w:szCs w:val="24"/>
        </w:rPr>
        <w:t xml:space="preserve">Despite popularity,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products aren't original. If competitors duplicate or develop alternatives, technology may be compromised.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should invest in R&amp;D and innovation to reduce risk. It should develop original products or technology that is hard to replicate. Intellectual property like patents can safeguard innovations. </w:t>
      </w:r>
    </w:p>
    <w:p w14:paraId="1FD26341"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Organization:</w:t>
      </w:r>
    </w:p>
    <w:p w14:paraId="555E5BA9"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A competitive industry requires innovation and customer service, which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culture and structure prioritize.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values customer service. The company's supply chain management, quality, and market adaptability are crucial. Organizational strategies must grow efficiently without sacrificing agility or client focus as the company grows. Company needs this. </w:t>
      </w:r>
    </w:p>
    <w:p w14:paraId="7809B510"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SWOT Analysis: Integrating Internal and External Factors</w:t>
      </w:r>
    </w:p>
    <w:p w14:paraId="3DF22FA6"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SWOT, which includes PESTEL and VRIO, may evaluate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strategy. SWOT analysis evaluates this. </w:t>
      </w:r>
    </w:p>
    <w:p w14:paraId="5D0BD60A"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Strengths:</w:t>
      </w:r>
    </w:p>
    <w:p w14:paraId="2A1F1D51"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Innovative Product Portfolio:</w:t>
      </w:r>
      <w:r w:rsidRPr="00785EA8">
        <w:rPr>
          <w:rFonts w:ascii="Times New Roman" w:eastAsia="Times New Roman" w:hAnsi="Times New Roman" w:cs="Times New Roman"/>
          <w:color w:val="000000"/>
          <w:kern w:val="0"/>
          <w:sz w:val="24"/>
          <w:szCs w:val="24"/>
          <w:lang w:eastAsia="en-GB"/>
          <w14:ligatures w14:val="none"/>
        </w:rPr>
        <w:t xml:space="preserve"> </w:t>
      </w:r>
    </w:p>
    <w:p w14:paraId="23A36C95"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concentration on solar energy and voltage protection positions it </w:t>
      </w:r>
      <w:proofErr w:type="spellStart"/>
      <w:r w:rsidRPr="00785EA8">
        <w:rPr>
          <w:rFonts w:ascii="Times New Roman" w:hAnsi="Times New Roman" w:cs="Times New Roman"/>
          <w:sz w:val="24"/>
          <w:szCs w:val="24"/>
        </w:rPr>
        <w:t>favorably</w:t>
      </w:r>
      <w:proofErr w:type="spellEnd"/>
      <w:r w:rsidRPr="00785EA8">
        <w:rPr>
          <w:rFonts w:ascii="Times New Roman" w:hAnsi="Times New Roman" w:cs="Times New Roman"/>
          <w:sz w:val="24"/>
          <w:szCs w:val="24"/>
        </w:rPr>
        <w:t xml:space="preserve"> in power-inconsistent markets. </w:t>
      </w:r>
    </w:p>
    <w:p w14:paraId="53F16328" w14:textId="564D9359" w:rsidR="00341D84" w:rsidRPr="00785EA8" w:rsidRDefault="00F61329" w:rsidP="00341D84">
      <w:pPr>
        <w:spacing w:line="360" w:lineRule="auto"/>
        <w:jc w:val="both"/>
        <w:rPr>
          <w:rFonts w:ascii="Times New Roman" w:hAnsi="Times New Roman" w:cs="Times New Roman"/>
          <w:sz w:val="24"/>
          <w:szCs w:val="24"/>
        </w:rPr>
      </w:pPr>
      <w:r w:rsidRPr="00785EA8">
        <w:rPr>
          <w:rFonts w:ascii="Times New Roman" w:eastAsia="Times New Roman" w:hAnsi="Times New Roman" w:cs="Times New Roman"/>
          <w:b/>
          <w:bCs/>
          <w:color w:val="000000"/>
          <w:kern w:val="0"/>
          <w:sz w:val="24"/>
          <w:szCs w:val="24"/>
          <w:lang w:eastAsia="en-GB"/>
          <w14:ligatures w14:val="none"/>
        </w:rPr>
        <w:t>Strong Brand Reputation:</w:t>
      </w:r>
    </w:p>
    <w:p w14:paraId="6E75D237"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is durable and high-quality, especially in power-problem areas. </w:t>
      </w:r>
    </w:p>
    <w:p w14:paraId="6DC7EECD"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Commitment to Sustainability:</w:t>
      </w:r>
      <w:r w:rsidRPr="00785EA8">
        <w:rPr>
          <w:rFonts w:ascii="Times New Roman" w:eastAsia="Times New Roman" w:hAnsi="Times New Roman" w:cs="Times New Roman"/>
          <w:color w:val="000000"/>
          <w:kern w:val="0"/>
          <w:sz w:val="24"/>
          <w:szCs w:val="24"/>
          <w:lang w:eastAsia="en-GB"/>
          <w14:ligatures w14:val="none"/>
        </w:rPr>
        <w:t xml:space="preserve"> </w:t>
      </w:r>
    </w:p>
    <w:p w14:paraId="3431CC6E"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lastRenderedPageBreak/>
        <w:t xml:space="preserve">The company's eco-friendly products match contemporary trends, boosting its brand image. </w:t>
      </w:r>
    </w:p>
    <w:p w14:paraId="6711F3F4"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Weaknesses:</w:t>
      </w:r>
    </w:p>
    <w:p w14:paraId="36C8C736"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Limited Market Presence:</w:t>
      </w:r>
      <w:r w:rsidRPr="00785EA8">
        <w:rPr>
          <w:rFonts w:ascii="Times New Roman" w:eastAsia="Times New Roman" w:hAnsi="Times New Roman" w:cs="Times New Roman"/>
          <w:color w:val="000000"/>
          <w:kern w:val="0"/>
          <w:sz w:val="24"/>
          <w:szCs w:val="24"/>
          <w:lang w:eastAsia="en-GB"/>
          <w14:ligatures w14:val="none"/>
        </w:rPr>
        <w:t xml:space="preserve"> </w:t>
      </w:r>
    </w:p>
    <w:p w14:paraId="53498C8C"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Compared to larger competitors,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has a limited market share despite its distinctive advantages. A big financial expenditure and strategic planning are needed to enter new markets. </w:t>
      </w:r>
    </w:p>
    <w:p w14:paraId="41F8A9BE"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Dependence on Key Markets:</w:t>
      </w:r>
      <w:r w:rsidRPr="00785EA8">
        <w:rPr>
          <w:rFonts w:ascii="Times New Roman" w:eastAsia="Times New Roman" w:hAnsi="Times New Roman" w:cs="Times New Roman"/>
          <w:color w:val="000000"/>
          <w:kern w:val="0"/>
          <w:sz w:val="24"/>
          <w:szCs w:val="24"/>
          <w:lang w:eastAsia="en-GB"/>
          <w14:ligatures w14:val="none"/>
        </w:rPr>
        <w:t xml:space="preserve"> </w:t>
      </w:r>
    </w:p>
    <w:p w14:paraId="5D38FBBD" w14:textId="7F0C63B5"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relies on countries or marketplaces that may suffer economic or political downturns.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relies on regional markets</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Hsu</w:t>
      </w:r>
      <w:r w:rsidR="00785EA8">
        <w:rPr>
          <w:rFonts w:ascii="Times New Roman" w:hAnsi="Times New Roman" w:cs="Times New Roman"/>
          <w:sz w:val="24"/>
          <w:szCs w:val="24"/>
        </w:rPr>
        <w:t xml:space="preserve"> et al., 2017).</w:t>
      </w:r>
    </w:p>
    <w:p w14:paraId="57F062D1"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Opportunities:</w:t>
      </w:r>
    </w:p>
    <w:p w14:paraId="3C0BD9EC"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Expansion into Emerging Markets:</w:t>
      </w:r>
      <w:r w:rsidRPr="00785EA8">
        <w:rPr>
          <w:rFonts w:ascii="Times New Roman" w:eastAsia="Times New Roman" w:hAnsi="Times New Roman" w:cs="Times New Roman"/>
          <w:color w:val="000000"/>
          <w:kern w:val="0"/>
          <w:sz w:val="24"/>
          <w:szCs w:val="24"/>
          <w:lang w:eastAsia="en-GB"/>
          <w14:ligatures w14:val="none"/>
        </w:rPr>
        <w:t xml:space="preserve"> </w:t>
      </w:r>
    </w:p>
    <w:p w14:paraId="5070C9DC"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These expanding countries' requirement for reliable power solutions gives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significant expansion potential. </w:t>
      </w:r>
    </w:p>
    <w:p w14:paraId="6D4DCC5A"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Technological Innovation:</w:t>
      </w:r>
      <w:r w:rsidRPr="00785EA8">
        <w:rPr>
          <w:rFonts w:ascii="Times New Roman" w:eastAsia="Times New Roman" w:hAnsi="Times New Roman" w:cs="Times New Roman"/>
          <w:color w:val="000000"/>
          <w:kern w:val="0"/>
          <w:sz w:val="24"/>
          <w:szCs w:val="24"/>
          <w:lang w:eastAsia="en-GB"/>
          <w14:ligatures w14:val="none"/>
        </w:rPr>
        <w:t xml:space="preserve"> </w:t>
      </w:r>
    </w:p>
    <w:p w14:paraId="15E4A84A"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Smart grids and the internet of things could provide new products and revenue. This is feasible. </w:t>
      </w:r>
    </w:p>
    <w:p w14:paraId="5C2D2929"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Threats:</w:t>
      </w:r>
    </w:p>
    <w:p w14:paraId="4B90EBD3"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Intense Competition:</w:t>
      </w:r>
      <w:r w:rsidRPr="00785EA8">
        <w:rPr>
          <w:rFonts w:ascii="Times New Roman" w:eastAsia="Times New Roman" w:hAnsi="Times New Roman" w:cs="Times New Roman"/>
          <w:color w:val="000000"/>
          <w:kern w:val="0"/>
          <w:sz w:val="24"/>
          <w:szCs w:val="24"/>
          <w:lang w:eastAsia="en-GB"/>
          <w14:ligatures w14:val="none"/>
        </w:rPr>
        <w:t xml:space="preserve"> </w:t>
      </w:r>
    </w:p>
    <w:p w14:paraId="4B74A3C3"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Because many companies sell identical products, the electrical and electronic equipment market is competitive.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may be forced to decrease prices or boost promotion. </w:t>
      </w:r>
    </w:p>
    <w:p w14:paraId="3DB1D3AD"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Regulatory Challenges:</w:t>
      </w:r>
      <w:r w:rsidRPr="00785EA8">
        <w:rPr>
          <w:rFonts w:ascii="Times New Roman" w:eastAsia="Times New Roman" w:hAnsi="Times New Roman" w:cs="Times New Roman"/>
          <w:color w:val="000000"/>
          <w:kern w:val="0"/>
          <w:sz w:val="24"/>
          <w:szCs w:val="24"/>
          <w:lang w:eastAsia="en-GB"/>
          <w14:ligatures w14:val="none"/>
        </w:rPr>
        <w:t xml:space="preserve"> </w:t>
      </w:r>
    </w:p>
    <w:p w14:paraId="0E2861AE"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Violators may face hefty fines as international regulations become tougher to follow. </w:t>
      </w:r>
    </w:p>
    <w:p w14:paraId="762E4FA4" w14:textId="0B04D8AF" w:rsidR="00341D84" w:rsidRPr="00131765" w:rsidRDefault="00F61329" w:rsidP="00131765">
      <w:pPr>
        <w:pStyle w:val="Heading1"/>
        <w:jc w:val="both"/>
        <w:rPr>
          <w:rFonts w:eastAsia="Times New Roman"/>
          <w:lang w:eastAsia="en-GB"/>
        </w:rPr>
      </w:pPr>
      <w:bookmarkStart w:id="3" w:name="_Toc175689175"/>
      <w:r w:rsidRPr="00785EA8">
        <w:rPr>
          <w:rFonts w:eastAsia="Times New Roman"/>
          <w:lang w:eastAsia="en-GB"/>
        </w:rPr>
        <w:t xml:space="preserve">d) Discuss available strategic growth choices for SMEs in markets and propose a new strategy Strategic Growth Choices for SMEs: A Sustainable Strategy for </w:t>
      </w:r>
      <w:proofErr w:type="spellStart"/>
      <w:r w:rsidRPr="00785EA8">
        <w:rPr>
          <w:rFonts w:eastAsia="Times New Roman"/>
          <w:lang w:eastAsia="en-GB"/>
        </w:rPr>
        <w:t>Sollatek</w:t>
      </w:r>
      <w:bookmarkEnd w:id="3"/>
      <w:proofErr w:type="spellEnd"/>
    </w:p>
    <w:p w14:paraId="69B230D3" w14:textId="0F74F5A9"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Electrical and electronic equipment SME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competes in a competitive industry. The company must carefully evaluate and adopt strategic expansion alternatives that match its capabilities and market prospects to survive and thrive. The company's survival and growth depend on this. The discussion covers SMEs' strategic growth alternatives. Another possibility is Bowman's Strategic Clock, the Ansoff Matrix, or Porter's Generic Strategies.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will use this study to design a sustainable and competitive growth plan. Research will inform this plan</w:t>
      </w:r>
      <w:r w:rsidR="00785EA8">
        <w:rPr>
          <w:rFonts w:ascii="Times New Roman" w:hAnsi="Times New Roman" w:cs="Times New Roman"/>
          <w:sz w:val="24"/>
          <w:szCs w:val="24"/>
        </w:rPr>
        <w:t xml:space="preserve"> (</w:t>
      </w:r>
      <w:proofErr w:type="spellStart"/>
      <w:r w:rsidR="00785EA8" w:rsidRPr="00785EA8">
        <w:rPr>
          <w:rFonts w:ascii="Times New Roman" w:hAnsi="Times New Roman" w:cs="Times New Roman"/>
          <w:sz w:val="24"/>
          <w:szCs w:val="24"/>
        </w:rPr>
        <w:t>Majama</w:t>
      </w:r>
      <w:proofErr w:type="spellEnd"/>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 xml:space="preserve">and </w:t>
      </w:r>
      <w:proofErr w:type="spellStart"/>
      <w:r w:rsidR="00785EA8" w:rsidRPr="00785EA8">
        <w:rPr>
          <w:rFonts w:ascii="Times New Roman" w:hAnsi="Times New Roman" w:cs="Times New Roman"/>
          <w:sz w:val="24"/>
          <w:szCs w:val="24"/>
        </w:rPr>
        <w:t>Magang</w:t>
      </w:r>
      <w:proofErr w:type="spellEnd"/>
      <w:r w:rsidR="00785EA8">
        <w:rPr>
          <w:rFonts w:ascii="Times New Roman" w:hAnsi="Times New Roman" w:cs="Times New Roman"/>
          <w:sz w:val="24"/>
          <w:szCs w:val="24"/>
        </w:rPr>
        <w:t>, 2017).</w:t>
      </w:r>
    </w:p>
    <w:p w14:paraId="2DE36AD2"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lastRenderedPageBreak/>
        <w:t>Porter’s Generic Strategies</w:t>
      </w:r>
    </w:p>
    <w:p w14:paraId="12E27117"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Porter's Generic Strategies give three competitive advantages. Example: cost leadership, attention, differentiation. </w:t>
      </w:r>
    </w:p>
    <w:p w14:paraId="0C4DFF88"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Cost Leadership:</w:t>
      </w:r>
    </w:p>
    <w:p w14:paraId="74F00CAB"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aims to be the lowest-cost producer. Streamlining operations, cutting manufacturing costs, and exploiting economies of scale may be used. Since the corporation values quality and innovation, cost-leadership may damage its premium items. </w:t>
      </w:r>
    </w:p>
    <w:p w14:paraId="58626BA8"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Differentiation:</w:t>
      </w:r>
    </w:p>
    <w:p w14:paraId="1474F0EE" w14:textId="728E343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A differentiation strategy would allow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to offer distinctive, high-quality products.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could. Technology, creativity, product quality, and customer service may do this. Voltage protection and solar energy solutions let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differentiate. These products address consumer needs in uncertain power markets with a growing need for renewable energy. Because these products are customizable</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Singh</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and Kumar</w:t>
      </w:r>
      <w:r w:rsidR="00785EA8">
        <w:rPr>
          <w:rFonts w:ascii="Times New Roman" w:hAnsi="Times New Roman" w:cs="Times New Roman"/>
          <w:sz w:val="24"/>
          <w:szCs w:val="24"/>
        </w:rPr>
        <w:t>, 2020).</w:t>
      </w:r>
    </w:p>
    <w:p w14:paraId="048E3AFE"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Focus:</w:t>
      </w:r>
    </w:p>
    <w:p w14:paraId="345EFA15"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Targeting a market segment is key to focus.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may specialize on a location, customer base, or product. Focusing on new markets with high power solution needs may work. Given the company's market presence and experience, this idea makes logical. If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used this approach, it could leverage its advantages and dominate markets where larger competitors may have less impact. </w:t>
      </w:r>
    </w:p>
    <w:p w14:paraId="5F57C070"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Ansoff Matrix</w:t>
      </w:r>
    </w:p>
    <w:p w14:paraId="24EB617D"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The Ansoff Matrix, which considers existing markets and new goods, helps companies evaluate expansion alternatives. Companies can assess expansion options with this tool. </w:t>
      </w:r>
    </w:p>
    <w:p w14:paraId="4350FBC7" w14:textId="77777777" w:rsidR="00F61329" w:rsidRPr="00785EA8" w:rsidRDefault="00F61329" w:rsidP="00F61329">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Market Penetration:</w:t>
      </w:r>
    </w:p>
    <w:p w14:paraId="11A9CFD0"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Using existing products to expand market share in existing markets is "market penetration".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might do this by expanding its marketing, distribution, or discounts. In mature markets where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is well-established, this strategy may produce short-term gains but limited long-term growth potential. Particularly in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-dominated markets. </w:t>
      </w:r>
    </w:p>
    <w:p w14:paraId="4B55D686"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Market Development:</w:t>
      </w:r>
    </w:p>
    <w:p w14:paraId="63F11B40" w14:textId="4DAE0B68"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Market growth depends on expanding into new regions with existing products. Rising demand for voltage protection and solar energy solutions in emerging countries suggests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w:t>
      </w:r>
      <w:r w:rsidRPr="00785EA8">
        <w:rPr>
          <w:rFonts w:ascii="Times New Roman" w:hAnsi="Times New Roman" w:cs="Times New Roman"/>
          <w:sz w:val="24"/>
          <w:szCs w:val="24"/>
        </w:rPr>
        <w:lastRenderedPageBreak/>
        <w:t xml:space="preserve">should investigate opportunities there.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skills match this proposal, which could expand consumer categories. This suits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skills.  </w:t>
      </w:r>
    </w:p>
    <w:p w14:paraId="17304FEF"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Product Development:</w:t>
      </w:r>
    </w:p>
    <w:p w14:paraId="6E3FDF39" w14:textId="6634F8A2"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New products are introduced to markets through product development.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uses electrical and electronic equipment expertise to create cutting-edge products. This category includes smart energy management and advanced solar inverters. This strategy may help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differentiate itself from competitors, given its innovation focus. The new product may fail and require hefty research and development costs</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Singh</w:t>
      </w:r>
      <w:r w:rsidR="00785EA8">
        <w:rPr>
          <w:rFonts w:ascii="Times New Roman" w:hAnsi="Times New Roman" w:cs="Times New Roman"/>
          <w:sz w:val="24"/>
          <w:szCs w:val="24"/>
        </w:rPr>
        <w:t xml:space="preserve"> </w:t>
      </w:r>
      <w:r w:rsidR="00785EA8" w:rsidRPr="00785EA8">
        <w:rPr>
          <w:rFonts w:ascii="Times New Roman" w:hAnsi="Times New Roman" w:cs="Times New Roman"/>
          <w:sz w:val="24"/>
          <w:szCs w:val="24"/>
        </w:rPr>
        <w:t>and Kumar</w:t>
      </w:r>
      <w:r w:rsidR="00785EA8">
        <w:rPr>
          <w:rFonts w:ascii="Times New Roman" w:hAnsi="Times New Roman" w:cs="Times New Roman"/>
          <w:sz w:val="24"/>
          <w:szCs w:val="24"/>
        </w:rPr>
        <w:t>, 2020).</w:t>
      </w:r>
    </w:p>
    <w:p w14:paraId="033D4C5C"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Diversification:</w:t>
      </w:r>
    </w:p>
    <w:p w14:paraId="6359C80A"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Diversification requires new products and markets.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may wish to consider growing into related industries like energy storage or smart home technology before </w:t>
      </w:r>
      <w:proofErr w:type="gramStart"/>
      <w:r w:rsidRPr="00785EA8">
        <w:rPr>
          <w:rFonts w:ascii="Times New Roman" w:hAnsi="Times New Roman" w:cs="Times New Roman"/>
          <w:sz w:val="24"/>
          <w:szCs w:val="24"/>
        </w:rPr>
        <w:t>making a decision</w:t>
      </w:r>
      <w:proofErr w:type="gramEnd"/>
      <w:r w:rsidRPr="00785EA8">
        <w:rPr>
          <w:rFonts w:ascii="Times New Roman" w:hAnsi="Times New Roman" w:cs="Times New Roman"/>
          <w:sz w:val="24"/>
          <w:szCs w:val="24"/>
        </w:rPr>
        <w:t xml:space="preserve">. Diversification can boost growth but has risks, especially for SMEs with limited resources.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must assess its diversification potential and ensure it has the skills to flourish in new markets. </w:t>
      </w:r>
    </w:p>
    <w:p w14:paraId="61A6EA69"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Bowman’s Strategic Clock</w:t>
      </w:r>
    </w:p>
    <w:p w14:paraId="445FF37B"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Bowman's Strategic Clock organizes possibilities by cost and value. </w:t>
      </w:r>
    </w:p>
    <w:p w14:paraId="30BEA1FE"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Low-Price Strategy:</w:t>
      </w:r>
    </w:p>
    <w:p w14:paraId="3203022E"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might attract budget-conscious customers with low prices. This method may lead to a price war with competitors, lowering profits.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values quality and innovation, hence this strategy may not fit their brand. </w:t>
      </w:r>
    </w:p>
    <w:p w14:paraId="2DD289D4"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Differentiation Strategy:</w:t>
      </w:r>
    </w:p>
    <w:p w14:paraId="013473BD" w14:textId="31F9F5C5"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Bowman's clock implies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sells high-value things that deserve a premium price, like Porter's model.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could use this differentiation method.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may gain market share and attract customers willing to pay more for high-quality products by prioritizing energy-efficient innovation.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can attract spending customers this way</w:t>
      </w:r>
      <w:r w:rsidR="00131765">
        <w:rPr>
          <w:rFonts w:ascii="Times New Roman" w:hAnsi="Times New Roman" w:cs="Times New Roman"/>
          <w:sz w:val="24"/>
          <w:szCs w:val="24"/>
        </w:rPr>
        <w:t xml:space="preserve"> (</w:t>
      </w:r>
      <w:r w:rsidR="00131765" w:rsidRPr="00785EA8">
        <w:rPr>
          <w:rFonts w:ascii="Times New Roman" w:hAnsi="Times New Roman" w:cs="Times New Roman"/>
          <w:sz w:val="24"/>
          <w:szCs w:val="24"/>
        </w:rPr>
        <w:t>Prieto‐Sandoval</w:t>
      </w:r>
      <w:r w:rsidR="00131765">
        <w:rPr>
          <w:rFonts w:ascii="Times New Roman" w:hAnsi="Times New Roman" w:cs="Times New Roman"/>
          <w:sz w:val="24"/>
          <w:szCs w:val="24"/>
        </w:rPr>
        <w:t xml:space="preserve"> et al., 2019).</w:t>
      </w:r>
    </w:p>
    <w:p w14:paraId="379D7903"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Hybrid Strategy:</w:t>
      </w:r>
    </w:p>
    <w:p w14:paraId="509FCC7C"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A hybrid strategy has cost leadership, uniqueness, and more. Unique features and competitive pricing make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products valuable. The company might get more clients while maintaining quality and inventiveness with this idea. </w:t>
      </w:r>
    </w:p>
    <w:p w14:paraId="681A58DD" w14:textId="19B6C216" w:rsidR="00341D84" w:rsidRPr="00785EA8" w:rsidRDefault="00C27730" w:rsidP="00341D84">
      <w:pPr>
        <w:spacing w:line="360" w:lineRule="auto"/>
        <w:jc w:val="both"/>
        <w:rPr>
          <w:rFonts w:ascii="Times New Roman" w:hAnsi="Times New Roman" w:cs="Times New Roman"/>
          <w:sz w:val="24"/>
          <w:szCs w:val="24"/>
        </w:rPr>
      </w:pPr>
      <w:r w:rsidRPr="00785EA8">
        <w:rPr>
          <w:rFonts w:ascii="Times New Roman" w:eastAsia="Times New Roman" w:hAnsi="Times New Roman" w:cs="Times New Roman"/>
          <w:b/>
          <w:bCs/>
          <w:color w:val="000000"/>
          <w:kern w:val="0"/>
          <w:sz w:val="24"/>
          <w:szCs w:val="24"/>
          <w:lang w:eastAsia="en-GB"/>
          <w14:ligatures w14:val="none"/>
        </w:rPr>
        <w:t xml:space="preserve">Proposed Growth Strategy for </w:t>
      </w:r>
      <w:proofErr w:type="spellStart"/>
      <w:r w:rsidRPr="00785EA8">
        <w:rPr>
          <w:rFonts w:ascii="Times New Roman" w:eastAsia="Times New Roman" w:hAnsi="Times New Roman" w:cs="Times New Roman"/>
          <w:b/>
          <w:bCs/>
          <w:color w:val="000000"/>
          <w:kern w:val="0"/>
          <w:sz w:val="24"/>
          <w:szCs w:val="24"/>
          <w:lang w:eastAsia="en-GB"/>
          <w14:ligatures w14:val="none"/>
        </w:rPr>
        <w:t>Sollatek</w:t>
      </w:r>
      <w:proofErr w:type="spellEnd"/>
      <w:r w:rsidRPr="00785EA8">
        <w:rPr>
          <w:rFonts w:ascii="Times New Roman" w:eastAsia="Times New Roman" w:hAnsi="Times New Roman" w:cs="Times New Roman"/>
          <w:b/>
          <w:bCs/>
          <w:color w:val="000000"/>
          <w:kern w:val="0"/>
          <w:sz w:val="24"/>
          <w:szCs w:val="24"/>
          <w:lang w:eastAsia="en-GB"/>
          <w14:ligatures w14:val="none"/>
        </w:rPr>
        <w:t>: Market Development and Differentiation</w:t>
      </w:r>
    </w:p>
    <w:p w14:paraId="55CFFEA9"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lastRenderedPageBreak/>
        <w:t xml:space="preserve">Based on Porter's Generic Strategies, the Ansoff Matrix, and Bowman's Strategic Clock,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most sustainable growth strategy is market development and distinctiveness. Above study lead to this result. </w:t>
      </w:r>
    </w:p>
    <w:p w14:paraId="610AB38F" w14:textId="65E502E5" w:rsidR="00341D84" w:rsidRPr="00785EA8" w:rsidRDefault="00C27730" w:rsidP="00341D84">
      <w:pPr>
        <w:spacing w:line="360" w:lineRule="auto"/>
        <w:jc w:val="both"/>
        <w:rPr>
          <w:rFonts w:ascii="Times New Roman" w:hAnsi="Times New Roman" w:cs="Times New Roman"/>
          <w:sz w:val="24"/>
          <w:szCs w:val="24"/>
        </w:rPr>
      </w:pPr>
      <w:r w:rsidRPr="00785EA8">
        <w:rPr>
          <w:rFonts w:ascii="Times New Roman" w:eastAsia="Times New Roman" w:hAnsi="Times New Roman" w:cs="Times New Roman"/>
          <w:b/>
          <w:bCs/>
          <w:color w:val="000000"/>
          <w:kern w:val="0"/>
          <w:sz w:val="24"/>
          <w:szCs w:val="24"/>
          <w:lang w:eastAsia="en-GB"/>
          <w14:ligatures w14:val="none"/>
        </w:rPr>
        <w:t>Market Development:</w:t>
      </w:r>
    </w:p>
    <w:p w14:paraId="72976E68" w14:textId="5B29B678"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should expand into emerging markets that need dependable power and sustainable energy. Sub-Saharan Africa, Southeast Asia, and Latin America have growth potential. Because their populations are growing, they need reliable energy.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can capitalize on the increased demand for green and energy-efficient solutions by entering these industries and using its product portfolio</w:t>
      </w:r>
      <w:r w:rsidR="00131765">
        <w:rPr>
          <w:rFonts w:ascii="Times New Roman" w:hAnsi="Times New Roman" w:cs="Times New Roman"/>
          <w:sz w:val="24"/>
          <w:szCs w:val="24"/>
        </w:rPr>
        <w:t xml:space="preserve"> (</w:t>
      </w:r>
      <w:r w:rsidR="00131765" w:rsidRPr="00785EA8">
        <w:rPr>
          <w:rFonts w:ascii="Times New Roman" w:hAnsi="Times New Roman" w:cs="Times New Roman"/>
          <w:sz w:val="24"/>
          <w:szCs w:val="24"/>
        </w:rPr>
        <w:t>Prieto‐Sandoval</w:t>
      </w:r>
      <w:r w:rsidR="00131765">
        <w:rPr>
          <w:rFonts w:ascii="Times New Roman" w:hAnsi="Times New Roman" w:cs="Times New Roman"/>
          <w:sz w:val="24"/>
          <w:szCs w:val="24"/>
        </w:rPr>
        <w:t xml:space="preserve"> et al., 2019).</w:t>
      </w:r>
    </w:p>
    <w:p w14:paraId="6056DD18"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Differentiation:</w:t>
      </w:r>
    </w:p>
    <w:p w14:paraId="29F1ED54"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To thrive in these new markets,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must differentiate its products through technology, quality, and sustainability. For different markets, the company makes cutting-edge voltage protection devices, intelligent energy management systems, and next-generation solar energy solutions. Personalized solutions will satisfy these markets. If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can differentiate itself from competitors in new markets, it can charge premium prices and build a successful brand. The company's rates will be less undercut by low-cost competitors. </w:t>
      </w:r>
    </w:p>
    <w:p w14:paraId="09391091"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Sustainability of the Strategy:</w:t>
      </w:r>
    </w:p>
    <w:p w14:paraId="2D0A9026"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Below are some reasons the integrated strategy is feasible: </w:t>
      </w:r>
    </w:p>
    <w:p w14:paraId="5F3BCA39"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Alignment with Global Trends:</w:t>
      </w:r>
    </w:p>
    <w:p w14:paraId="5CF068EB"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I like the energy-efficient and renewable focus. It follows global sustainability and climate change mitigation trends.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products will remain popular as long as governments and customers value green technologies. </w:t>
      </w:r>
    </w:p>
    <w:p w14:paraId="3E48C0BD"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Leveraging Core Competencies:</w:t>
      </w:r>
    </w:p>
    <w:p w14:paraId="7B0D2CEF"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capitalizes on product quality and innovation with this strategy.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reduces market entry risks and stays competitive by focusing on its strengths. </w:t>
      </w:r>
    </w:p>
    <w:p w14:paraId="73507299"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Risk Mitigation:</w:t>
      </w:r>
    </w:p>
    <w:p w14:paraId="11109B59"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can diversify its revenue and reduce its market dependence by growing into emerging markets.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can reduce market reliance. Global diversity lowers market turmoil and political instability. </w:t>
      </w:r>
    </w:p>
    <w:p w14:paraId="48F3092E"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Long-Term Growth Potential:</w:t>
      </w:r>
    </w:p>
    <w:p w14:paraId="0AC85F85"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lastRenderedPageBreak/>
        <w:t xml:space="preserve">Since urbanization and economic expansion require inexpensive, reliable energy, emerging markets have significant long-term growth potential. Particularly for emerging markets with significant growth potential.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strategy lets them capitalize on these trends and flourish. </w:t>
      </w:r>
    </w:p>
    <w:p w14:paraId="4B1B8858" w14:textId="77777777" w:rsidR="00C27730" w:rsidRPr="00785EA8" w:rsidRDefault="00C27730" w:rsidP="00131765">
      <w:pPr>
        <w:pStyle w:val="Heading1"/>
        <w:jc w:val="both"/>
        <w:rPr>
          <w:rFonts w:eastAsia="Times New Roman"/>
          <w:lang w:eastAsia="en-GB"/>
        </w:rPr>
      </w:pPr>
      <w:bookmarkStart w:id="4" w:name="_Toc175689176"/>
      <w:r w:rsidRPr="00785EA8">
        <w:rPr>
          <w:rFonts w:eastAsia="Times New Roman"/>
          <w:lang w:eastAsia="en-GB"/>
        </w:rPr>
        <w:t>e) Do a stakeholder analysis and critically evaluate the expectations of the different stakeholders</w:t>
      </w:r>
      <w:bookmarkEnd w:id="4"/>
      <w:r w:rsidRPr="00785EA8">
        <w:rPr>
          <w:rFonts w:eastAsia="Times New Roman"/>
          <w:lang w:eastAsia="en-GB"/>
        </w:rPr>
        <w:t xml:space="preserve"> </w:t>
      </w:r>
    </w:p>
    <w:p w14:paraId="6CE1BF01" w14:textId="77777777" w:rsidR="00341D84" w:rsidRPr="00785EA8" w:rsidRDefault="00341D84" w:rsidP="00341D84">
      <w:pPr>
        <w:spacing w:line="360" w:lineRule="auto"/>
        <w:jc w:val="both"/>
        <w:rPr>
          <w:rFonts w:ascii="Times New Roman" w:hAnsi="Times New Roman" w:cs="Times New Roman"/>
          <w:sz w:val="24"/>
          <w:szCs w:val="24"/>
        </w:rPr>
      </w:pPr>
    </w:p>
    <w:p w14:paraId="2B696E5E" w14:textId="795E22FF"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Effective strategic planning needs understanding stakeholder expectations and effect to create practical, acceptable solutions. Therefore, adequate, practical, and acceptable solutions are possible. Electrical and electronic equipment SME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has several stakeholders. These stakeholders include customers, suppliers, workers, shareholders, and regulators. We'll identify key stakeholders, </w:t>
      </w:r>
      <w:proofErr w:type="spellStart"/>
      <w:r w:rsidRPr="00785EA8">
        <w:rPr>
          <w:rFonts w:ascii="Times New Roman" w:hAnsi="Times New Roman" w:cs="Times New Roman"/>
          <w:sz w:val="24"/>
          <w:szCs w:val="24"/>
        </w:rPr>
        <w:t>analyze</w:t>
      </w:r>
      <w:proofErr w:type="spellEnd"/>
      <w:r w:rsidRPr="00785EA8">
        <w:rPr>
          <w:rFonts w:ascii="Times New Roman" w:hAnsi="Times New Roman" w:cs="Times New Roman"/>
          <w:sz w:val="24"/>
          <w:szCs w:val="24"/>
        </w:rPr>
        <w:t xml:space="preserve"> their expectations, and evaluate their influence. Find strategic solutions that meet these expectations and power dynamics for long-term success</w:t>
      </w:r>
      <w:r w:rsidR="00131765">
        <w:rPr>
          <w:rFonts w:ascii="Times New Roman" w:hAnsi="Times New Roman" w:cs="Times New Roman"/>
          <w:sz w:val="24"/>
          <w:szCs w:val="24"/>
        </w:rPr>
        <w:t xml:space="preserve"> (</w:t>
      </w:r>
      <w:r w:rsidR="00131765" w:rsidRPr="00785EA8">
        <w:rPr>
          <w:rFonts w:ascii="Times New Roman" w:hAnsi="Times New Roman" w:cs="Times New Roman"/>
          <w:sz w:val="24"/>
          <w:szCs w:val="24"/>
        </w:rPr>
        <w:t>Prieto‐Sandoval</w:t>
      </w:r>
      <w:r w:rsidR="00131765">
        <w:rPr>
          <w:rFonts w:ascii="Times New Roman" w:hAnsi="Times New Roman" w:cs="Times New Roman"/>
          <w:sz w:val="24"/>
          <w:szCs w:val="24"/>
        </w:rPr>
        <w:t xml:space="preserve"> et al., 2019).</w:t>
      </w:r>
    </w:p>
    <w:p w14:paraId="683FED6A"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Key Stakeholders</w:t>
      </w:r>
    </w:p>
    <w:p w14:paraId="7783F304" w14:textId="77777777" w:rsidR="00C27730" w:rsidRPr="00785EA8" w:rsidRDefault="00C27730" w:rsidP="00C27730">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Customers</w:t>
      </w:r>
    </w:p>
    <w:p w14:paraId="1C0ED5CB" w14:textId="77777777" w:rsidR="00C27730" w:rsidRPr="00785EA8" w:rsidRDefault="00C27730" w:rsidP="00C27730">
      <w:pPr>
        <w:spacing w:after="0" w:line="360" w:lineRule="auto"/>
        <w:jc w:val="both"/>
        <w:rPr>
          <w:rFonts w:ascii="Times New Roman" w:eastAsia="Times New Roman" w:hAnsi="Times New Roman" w:cs="Times New Roman"/>
          <w:b/>
          <w:bCs/>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Expectations:</w:t>
      </w:r>
    </w:p>
    <w:p w14:paraId="24CC9F60"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Customers want high-quality, trustworthy, creative, and customized electrical and electronic products. This is especially true in power-unreliable areas or anywhere that needs renewable energy. They want reasonable products, great customer service, and after-sales support. Customers are powerful because their purchases immediately impact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earnings. In competitive markets, customers' preferences and happiness with a product or service can </w:t>
      </w:r>
      <w:proofErr w:type="gramStart"/>
      <w:r w:rsidRPr="00785EA8">
        <w:rPr>
          <w:rFonts w:ascii="Times New Roman" w:hAnsi="Times New Roman" w:cs="Times New Roman"/>
          <w:sz w:val="24"/>
          <w:szCs w:val="24"/>
        </w:rPr>
        <w:t>effect</w:t>
      </w:r>
      <w:proofErr w:type="gramEnd"/>
      <w:r w:rsidRPr="00785EA8">
        <w:rPr>
          <w:rFonts w:ascii="Times New Roman" w:hAnsi="Times New Roman" w:cs="Times New Roman"/>
          <w:sz w:val="24"/>
          <w:szCs w:val="24"/>
        </w:rPr>
        <w:t xml:space="preserve"> market share and reputation. </w:t>
      </w:r>
    </w:p>
    <w:p w14:paraId="66040872"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Suppliers</w:t>
      </w:r>
    </w:p>
    <w:p w14:paraId="6AD4C99A"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Suppliers expect timely payments and communication from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They expect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to do this often. Component demand should climb as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grows its product portfolio and market share. This is expected. Differentiation and alternative sources affect suppliers' authority. Critical suppliers, especially specialty component makers, assist satisfy manufacturing deadlines and quality standards, giving them considerable power. Due to this. </w:t>
      </w:r>
    </w:p>
    <w:p w14:paraId="75373F9B"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Employees</w:t>
      </w:r>
    </w:p>
    <w:p w14:paraId="692B3941"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Employees demand fair pay, job stability, and professional progression in a pleasant workplace.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image as an environmental pioneer may attract clients who share its beliefs. In areas </w:t>
      </w:r>
      <w:r w:rsidRPr="00785EA8">
        <w:rPr>
          <w:rFonts w:ascii="Times New Roman" w:hAnsi="Times New Roman" w:cs="Times New Roman"/>
          <w:sz w:val="24"/>
          <w:szCs w:val="24"/>
        </w:rPr>
        <w:lastRenderedPageBreak/>
        <w:t xml:space="preserve">with few specialists, staff have moderate authority. These people's dedication and performance affect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product quality and company efficiency. </w:t>
      </w:r>
    </w:p>
    <w:p w14:paraId="28229ADC"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Shareholders/Owners</w:t>
      </w:r>
    </w:p>
    <w:p w14:paraId="68726F99" w14:textId="3F163213"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Dividends or stock appreciation are what shareholders demand. They also want strategic expansion alternatives to boost the company's value and financial stability. Shareholders' vote and board membership power them to influence strategic decisions. We can develop products or enter new markets. Shareholders can affect strategy. </w:t>
      </w:r>
    </w:p>
    <w:p w14:paraId="39F1A132"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Regulators and Government Authorities</w:t>
      </w:r>
    </w:p>
    <w:p w14:paraId="6232933E" w14:textId="2102A6D5"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Authorities said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must meet local, national, and international </w:t>
      </w:r>
      <w:proofErr w:type="spellStart"/>
      <w:r w:rsidRPr="00785EA8">
        <w:rPr>
          <w:rFonts w:ascii="Times New Roman" w:hAnsi="Times New Roman" w:cs="Times New Roman"/>
          <w:sz w:val="24"/>
          <w:szCs w:val="24"/>
        </w:rPr>
        <w:t>labor</w:t>
      </w:r>
      <w:proofErr w:type="spellEnd"/>
      <w:r w:rsidRPr="00785EA8">
        <w:rPr>
          <w:rFonts w:ascii="Times New Roman" w:hAnsi="Times New Roman" w:cs="Times New Roman"/>
          <w:sz w:val="24"/>
          <w:szCs w:val="24"/>
        </w:rPr>
        <w:t>, environmental, and safety standards. In emerging markets, governments may expect the firm to strengthen the economy. Because noncompliance might result in fines or operating restrictions, regulators have great power. Because infractions can have these consequences. This stakeholder group is vital for strategic decision-making since new product releases and market entry require regulatory approval</w:t>
      </w:r>
      <w:r w:rsidR="00131765">
        <w:rPr>
          <w:rFonts w:ascii="Times New Roman" w:hAnsi="Times New Roman" w:cs="Times New Roman"/>
          <w:sz w:val="24"/>
          <w:szCs w:val="24"/>
        </w:rPr>
        <w:t xml:space="preserve"> </w:t>
      </w:r>
      <w:r w:rsidR="00131765" w:rsidRPr="00785EA8">
        <w:rPr>
          <w:rFonts w:ascii="Times New Roman" w:hAnsi="Times New Roman" w:cs="Times New Roman"/>
          <w:sz w:val="24"/>
          <w:szCs w:val="24"/>
        </w:rPr>
        <w:t>(Agwu et al., 2018)</w:t>
      </w:r>
      <w:r w:rsidR="00131765">
        <w:rPr>
          <w:rFonts w:ascii="Times New Roman" w:hAnsi="Times New Roman" w:cs="Times New Roman"/>
          <w:sz w:val="24"/>
          <w:szCs w:val="24"/>
        </w:rPr>
        <w:t>.</w:t>
      </w:r>
    </w:p>
    <w:p w14:paraId="79D8A4BA"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Local Communities</w:t>
      </w:r>
    </w:p>
    <w:p w14:paraId="722C84F3"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should strengthen the local economy, say residents. Employment and CSR programs meet this.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environmental impact may also be an issue. Organizing or if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operations hurt the local nature or economy can give local communities more leverage. Both are possible. Public outcry can damage a company's brand and attract regulatory action. </w:t>
      </w:r>
    </w:p>
    <w:p w14:paraId="19907031"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Evaluation of Expectations and Power</w:t>
      </w:r>
    </w:p>
    <w:p w14:paraId="552CBF06"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High-Power, High-Interest Stakeholders:</w:t>
      </w:r>
    </w:p>
    <w:p w14:paraId="46D7BE2E" w14:textId="1D81035D"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This includes clients and shareholders.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strategy depends on their expectations. Customers expect inventive, trustworthy, and competitively priced products, while investors desire growth and profitability. Both groups may agree on a strategy to differentiate products and expand into high-growth markets. To satisfy customers and maximize shareholder profits, cost-efficiency and innovation must be balanced. </w:t>
      </w:r>
      <w:r w:rsidR="005B2BCA" w:rsidRPr="00785EA8">
        <w:rPr>
          <w:rFonts w:ascii="Times New Roman" w:hAnsi="Times New Roman" w:cs="Times New Roman"/>
          <w:sz w:val="24"/>
          <w:szCs w:val="24"/>
        </w:rPr>
        <w:t xml:space="preserve"> </w:t>
      </w:r>
      <w:r w:rsidRPr="00785EA8">
        <w:rPr>
          <w:rFonts w:ascii="Times New Roman" w:hAnsi="Times New Roman" w:cs="Times New Roman"/>
          <w:sz w:val="24"/>
          <w:szCs w:val="24"/>
        </w:rPr>
        <w:t xml:space="preserve">Regulators have a big impact yet may not care about corporate earnings. There is no room for discussion to ensure compliance, thus smart environmental and legal solutions are essential. Entering stringent markets requires a risk assessment and local laws. Entering new markets requires this. </w:t>
      </w:r>
    </w:p>
    <w:p w14:paraId="66632973"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High-Power, Low-Interest Stakeholders:</w:t>
      </w:r>
    </w:p>
    <w:p w14:paraId="0041FC09"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Even while suppliers have less direct stake in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strategic success, their supply chain function offers them power. Suppliers usually own less. Good supplier relationships through </w:t>
      </w:r>
      <w:r w:rsidRPr="00785EA8">
        <w:rPr>
          <w:rFonts w:ascii="Times New Roman" w:hAnsi="Times New Roman" w:cs="Times New Roman"/>
          <w:sz w:val="24"/>
          <w:szCs w:val="24"/>
        </w:rPr>
        <w:lastRenderedPageBreak/>
        <w:t xml:space="preserve">equal conditions and product development collaboration lessen supply chain risks. Maintaining long-term relationships with big suppliers supports supply chain continuity. The procedure may also differentiate items. </w:t>
      </w:r>
    </w:p>
    <w:p w14:paraId="11EDC62F"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Low-Power, High-Interest Stakeholders:</w:t>
      </w:r>
    </w:p>
    <w:p w14:paraId="02061540" w14:textId="69BEA7DE"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Locals and employees monitor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CSR efforts. Even though they have less influence than other stakeholders, job security, fair treatment, and environmental stewardship must be met to sustain operational stability and community goodwill. Because achieving their expectations matters. Staff training and community-focused CSR programs could boost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reputation and operational resilience</w:t>
      </w:r>
      <w:r w:rsidR="00131765">
        <w:rPr>
          <w:rFonts w:ascii="Times New Roman" w:hAnsi="Times New Roman" w:cs="Times New Roman"/>
          <w:sz w:val="24"/>
          <w:szCs w:val="24"/>
        </w:rPr>
        <w:t xml:space="preserve"> (</w:t>
      </w:r>
      <w:r w:rsidR="00131765" w:rsidRPr="00785EA8">
        <w:rPr>
          <w:rFonts w:ascii="Times New Roman" w:hAnsi="Times New Roman" w:cs="Times New Roman"/>
          <w:sz w:val="24"/>
          <w:szCs w:val="24"/>
        </w:rPr>
        <w:t>Singh</w:t>
      </w:r>
      <w:r w:rsidR="00131765">
        <w:rPr>
          <w:rFonts w:ascii="Times New Roman" w:hAnsi="Times New Roman" w:cs="Times New Roman"/>
          <w:sz w:val="24"/>
          <w:szCs w:val="24"/>
        </w:rPr>
        <w:t xml:space="preserve"> </w:t>
      </w:r>
      <w:r w:rsidR="00131765" w:rsidRPr="00785EA8">
        <w:rPr>
          <w:rFonts w:ascii="Times New Roman" w:hAnsi="Times New Roman" w:cs="Times New Roman"/>
          <w:sz w:val="24"/>
          <w:szCs w:val="24"/>
        </w:rPr>
        <w:t>and Kumar</w:t>
      </w:r>
      <w:r w:rsidR="00131765">
        <w:rPr>
          <w:rFonts w:ascii="Times New Roman" w:hAnsi="Times New Roman" w:cs="Times New Roman"/>
          <w:sz w:val="24"/>
          <w:szCs w:val="24"/>
        </w:rPr>
        <w:t>, 2020).</w:t>
      </w:r>
    </w:p>
    <w:p w14:paraId="641EB89F"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Identifying the Most Suitable, Feasible, and Acceptable Strategic Options</w:t>
      </w:r>
    </w:p>
    <w:p w14:paraId="099D871A"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Market Development Combined with Differentiation:</w:t>
      </w:r>
    </w:p>
    <w:p w14:paraId="7B54B407"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Suitability:</w:t>
      </w:r>
      <w:r w:rsidRPr="00785EA8">
        <w:rPr>
          <w:rFonts w:ascii="Times New Roman" w:eastAsia="Times New Roman" w:hAnsi="Times New Roman" w:cs="Times New Roman"/>
          <w:color w:val="000000"/>
          <w:kern w:val="0"/>
          <w:sz w:val="24"/>
          <w:szCs w:val="24"/>
          <w:lang w:eastAsia="en-GB"/>
          <w14:ligatures w14:val="none"/>
        </w:rPr>
        <w:t xml:space="preserve"> </w:t>
      </w:r>
    </w:p>
    <w:p w14:paraId="49B21A9C"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This strategy addresses customer and shareholder expectations by pursuing new markets with rising demand for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distinctive products. This allows the plan </w:t>
      </w:r>
      <w:proofErr w:type="gramStart"/>
      <w:r w:rsidRPr="00785EA8">
        <w:rPr>
          <w:rFonts w:ascii="Times New Roman" w:hAnsi="Times New Roman" w:cs="Times New Roman"/>
          <w:sz w:val="24"/>
          <w:szCs w:val="24"/>
        </w:rPr>
        <w:t>satisfy</w:t>
      </w:r>
      <w:proofErr w:type="gramEnd"/>
      <w:r w:rsidRPr="00785EA8">
        <w:rPr>
          <w:rFonts w:ascii="Times New Roman" w:hAnsi="Times New Roman" w:cs="Times New Roman"/>
          <w:sz w:val="24"/>
          <w:szCs w:val="24"/>
        </w:rPr>
        <w:t xml:space="preserve"> both groups. It follows local regulations and gives stockholders growth. </w:t>
      </w:r>
    </w:p>
    <w:p w14:paraId="2E856BBD"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Feasibility:</w:t>
      </w:r>
      <w:r w:rsidRPr="00785EA8">
        <w:rPr>
          <w:rFonts w:ascii="Times New Roman" w:eastAsia="Times New Roman" w:hAnsi="Times New Roman" w:cs="Times New Roman"/>
          <w:color w:val="000000"/>
          <w:kern w:val="0"/>
          <w:sz w:val="24"/>
          <w:szCs w:val="24"/>
          <w:lang w:eastAsia="en-GB"/>
          <w14:ligatures w14:val="none"/>
        </w:rPr>
        <w:t xml:space="preserve"> </w:t>
      </w:r>
    </w:p>
    <w:p w14:paraId="2CC14A83"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product line and experience make the idea feasible. Despite market research and regulations, the company can meet these commitments. Supplier relationships must be handled for product availability and quality. </w:t>
      </w:r>
    </w:p>
    <w:p w14:paraId="71404076"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Acceptability:</w:t>
      </w:r>
      <w:r w:rsidRPr="00785EA8">
        <w:rPr>
          <w:rFonts w:ascii="Times New Roman" w:eastAsia="Times New Roman" w:hAnsi="Times New Roman" w:cs="Times New Roman"/>
          <w:color w:val="000000"/>
          <w:kern w:val="0"/>
          <w:sz w:val="24"/>
          <w:szCs w:val="24"/>
          <w:lang w:eastAsia="en-GB"/>
          <w14:ligatures w14:val="none"/>
        </w:rPr>
        <w:t xml:space="preserve"> </w:t>
      </w:r>
    </w:p>
    <w:p w14:paraId="00992CDB"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Because it promises jobs, market growth, and community involvement, most stakeholders, including employees and local communities, will likely agree. The method allows commercial interaction. It may make big gains for stockholders. Additional products would make it acceptable to customers. </w:t>
      </w:r>
    </w:p>
    <w:p w14:paraId="31ABA861"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Product Development:</w:t>
      </w:r>
    </w:p>
    <w:p w14:paraId="21676755"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Suitability:</w:t>
      </w:r>
      <w:r w:rsidRPr="00785EA8">
        <w:rPr>
          <w:rFonts w:ascii="Times New Roman" w:eastAsia="Times New Roman" w:hAnsi="Times New Roman" w:cs="Times New Roman"/>
          <w:color w:val="000000"/>
          <w:kern w:val="0"/>
          <w:sz w:val="24"/>
          <w:szCs w:val="24"/>
          <w:lang w:eastAsia="en-GB"/>
          <w14:ligatures w14:val="none"/>
        </w:rPr>
        <w:t xml:space="preserve"> </w:t>
      </w:r>
    </w:p>
    <w:p w14:paraId="0D3AC402"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New goods for present markets address customer need for innovation and sustain market leadership. It also aids stockholders' company growth and profit aspirations. </w:t>
      </w:r>
    </w:p>
    <w:p w14:paraId="2840B50C"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t>Feasibility:</w:t>
      </w:r>
      <w:r w:rsidRPr="00785EA8">
        <w:rPr>
          <w:rFonts w:ascii="Times New Roman" w:eastAsia="Times New Roman" w:hAnsi="Times New Roman" w:cs="Times New Roman"/>
          <w:color w:val="000000"/>
          <w:kern w:val="0"/>
          <w:sz w:val="24"/>
          <w:szCs w:val="24"/>
          <w:lang w:eastAsia="en-GB"/>
          <w14:ligatures w14:val="none"/>
        </w:rPr>
        <w:t xml:space="preserve"> </w:t>
      </w:r>
    </w:p>
    <w:p w14:paraId="4190CFF1"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electrical and electronic equipment expertise allows this plan. Many R&amp;D dollars and stable supplier relationships are needed to secure adequate components and technology. </w:t>
      </w:r>
    </w:p>
    <w:p w14:paraId="745BB532" w14:textId="77777777" w:rsidR="005B2BCA" w:rsidRPr="00785EA8" w:rsidRDefault="005B2BCA" w:rsidP="005B2BC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785EA8">
        <w:rPr>
          <w:rFonts w:ascii="Times New Roman" w:eastAsia="Times New Roman" w:hAnsi="Times New Roman" w:cs="Times New Roman"/>
          <w:b/>
          <w:bCs/>
          <w:color w:val="000000"/>
          <w:kern w:val="0"/>
          <w:sz w:val="24"/>
          <w:szCs w:val="24"/>
          <w:lang w:eastAsia="en-GB"/>
          <w14:ligatures w14:val="none"/>
        </w:rPr>
        <w:lastRenderedPageBreak/>
        <w:t>Acceptability:</w:t>
      </w:r>
      <w:r w:rsidRPr="00785EA8">
        <w:rPr>
          <w:rFonts w:ascii="Times New Roman" w:eastAsia="Times New Roman" w:hAnsi="Times New Roman" w:cs="Times New Roman"/>
          <w:color w:val="000000"/>
          <w:kern w:val="0"/>
          <w:sz w:val="24"/>
          <w:szCs w:val="24"/>
          <w:lang w:eastAsia="en-GB"/>
          <w14:ligatures w14:val="none"/>
        </w:rPr>
        <w:t xml:space="preserve"> </w:t>
      </w:r>
    </w:p>
    <w:p w14:paraId="2B2B4393"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Customers and stockholders may accept this approach, but staff must be informed of manufacturing process changes. This prepares staff. Regulatory authorities must ensure new products meet safety and environmental criteria. This is essential. </w:t>
      </w:r>
    </w:p>
    <w:p w14:paraId="35CC1B2C" w14:textId="77777777" w:rsidR="00341D84" w:rsidRPr="00785EA8" w:rsidRDefault="00341D84" w:rsidP="00341D84">
      <w:pPr>
        <w:spacing w:line="360" w:lineRule="auto"/>
        <w:jc w:val="both"/>
        <w:rPr>
          <w:rFonts w:ascii="Times New Roman" w:hAnsi="Times New Roman" w:cs="Times New Roman"/>
          <w:sz w:val="24"/>
          <w:szCs w:val="24"/>
        </w:rPr>
      </w:pPr>
    </w:p>
    <w:p w14:paraId="723B265F" w14:textId="77777777" w:rsidR="00341D84" w:rsidRPr="00785EA8" w:rsidRDefault="00341D84" w:rsidP="00341D84">
      <w:pPr>
        <w:spacing w:line="360" w:lineRule="auto"/>
        <w:jc w:val="both"/>
        <w:rPr>
          <w:rFonts w:ascii="Times New Roman" w:hAnsi="Times New Roman" w:cs="Times New Roman"/>
          <w:sz w:val="24"/>
          <w:szCs w:val="24"/>
        </w:rPr>
      </w:pPr>
    </w:p>
    <w:p w14:paraId="623BFDF9" w14:textId="77777777" w:rsidR="00341D84" w:rsidRPr="00785EA8" w:rsidRDefault="00341D84" w:rsidP="00341D84">
      <w:pPr>
        <w:spacing w:line="360" w:lineRule="auto"/>
        <w:jc w:val="both"/>
        <w:rPr>
          <w:rFonts w:ascii="Times New Roman" w:hAnsi="Times New Roman" w:cs="Times New Roman"/>
          <w:sz w:val="24"/>
          <w:szCs w:val="24"/>
        </w:rPr>
      </w:pPr>
    </w:p>
    <w:p w14:paraId="166772E6" w14:textId="77777777" w:rsidR="005B2BCA" w:rsidRPr="00785EA8" w:rsidRDefault="005B2BCA" w:rsidP="00131765">
      <w:pPr>
        <w:pStyle w:val="Heading1"/>
        <w:jc w:val="both"/>
        <w:rPr>
          <w:rFonts w:eastAsia="Times New Roman"/>
          <w:lang w:eastAsia="en-GB"/>
        </w:rPr>
      </w:pPr>
      <w:bookmarkStart w:id="5" w:name="_Toc175689177"/>
      <w:r w:rsidRPr="00785EA8">
        <w:rPr>
          <w:rFonts w:eastAsia="Times New Roman"/>
          <w:lang w:eastAsia="en-GB"/>
        </w:rPr>
        <w:t>f) Provide key strategic recommendations for the organisation for future developments and implementation, considering the challenges SMEs encounter to implement strategic direction</w:t>
      </w:r>
      <w:bookmarkEnd w:id="5"/>
      <w:r w:rsidRPr="00785EA8">
        <w:rPr>
          <w:rFonts w:eastAsia="Times New Roman"/>
          <w:lang w:eastAsia="en-GB"/>
        </w:rPr>
        <w:t xml:space="preserve"> </w:t>
      </w:r>
    </w:p>
    <w:p w14:paraId="50269098" w14:textId="710CA992"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an electrical and electronic equipment SME, presents distinct strategic orientation challenges. To prosper, the company must innovate, evolve, and react to market changes within narrower corporate limitations. Resource restrictions and competition are included. This strategy focuses on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future improvements and implementation. SMEs' strategic plan execution concerns are addressed</w:t>
      </w:r>
      <w:r w:rsidR="00131765">
        <w:rPr>
          <w:rFonts w:ascii="Times New Roman" w:hAnsi="Times New Roman" w:cs="Times New Roman"/>
          <w:sz w:val="24"/>
          <w:szCs w:val="24"/>
        </w:rPr>
        <w:t xml:space="preserve"> (</w:t>
      </w:r>
      <w:proofErr w:type="spellStart"/>
      <w:r w:rsidR="00131765" w:rsidRPr="00785EA8">
        <w:rPr>
          <w:rFonts w:ascii="Times New Roman" w:hAnsi="Times New Roman" w:cs="Times New Roman"/>
          <w:sz w:val="24"/>
          <w:szCs w:val="24"/>
        </w:rPr>
        <w:t>Naradda</w:t>
      </w:r>
      <w:proofErr w:type="spellEnd"/>
      <w:r w:rsidR="00131765" w:rsidRPr="00785EA8">
        <w:rPr>
          <w:rFonts w:ascii="Times New Roman" w:hAnsi="Times New Roman" w:cs="Times New Roman"/>
          <w:sz w:val="24"/>
          <w:szCs w:val="24"/>
        </w:rPr>
        <w:t xml:space="preserve"> Gamage</w:t>
      </w:r>
      <w:r w:rsidR="00131765">
        <w:rPr>
          <w:rFonts w:ascii="Times New Roman" w:hAnsi="Times New Roman" w:cs="Times New Roman"/>
          <w:sz w:val="24"/>
          <w:szCs w:val="24"/>
        </w:rPr>
        <w:t xml:space="preserve"> et al., 2020).</w:t>
      </w:r>
    </w:p>
    <w:p w14:paraId="555567DF" w14:textId="77777777" w:rsidR="005B2BCA" w:rsidRPr="00785EA8" w:rsidRDefault="005B2BCA" w:rsidP="005B2BCA">
      <w:pPr>
        <w:spacing w:after="0" w:line="360" w:lineRule="auto"/>
        <w:jc w:val="both"/>
        <w:rPr>
          <w:rFonts w:ascii="Times New Roman" w:eastAsia="Times New Roman" w:hAnsi="Times New Roman" w:cs="Times New Roman"/>
          <w:kern w:val="0"/>
          <w:sz w:val="24"/>
          <w:szCs w:val="24"/>
          <w:lang w:eastAsia="en-GB"/>
          <w14:ligatures w14:val="none"/>
        </w:rPr>
      </w:pPr>
      <w:r w:rsidRPr="00785EA8">
        <w:rPr>
          <w:rFonts w:ascii="Times New Roman" w:eastAsia="Times New Roman" w:hAnsi="Times New Roman" w:cs="Times New Roman"/>
          <w:b/>
          <w:bCs/>
          <w:kern w:val="0"/>
          <w:sz w:val="24"/>
          <w:szCs w:val="24"/>
          <w:lang w:eastAsia="en-GB"/>
          <w14:ligatures w14:val="none"/>
        </w:rPr>
        <w:t>Strengthen Product Innovation and R&amp;D</w:t>
      </w:r>
    </w:p>
    <w:p w14:paraId="487EBDF0" w14:textId="77777777" w:rsidR="005B2BCA" w:rsidRPr="00785EA8" w:rsidRDefault="005B2BCA" w:rsidP="005B2BCA">
      <w:pPr>
        <w:spacing w:after="0" w:line="360" w:lineRule="auto"/>
        <w:jc w:val="both"/>
        <w:rPr>
          <w:rFonts w:ascii="Times New Roman" w:eastAsia="Times New Roman" w:hAnsi="Times New Roman" w:cs="Times New Roman"/>
          <w:kern w:val="0"/>
          <w:sz w:val="24"/>
          <w:szCs w:val="24"/>
          <w:lang w:eastAsia="en-GB"/>
          <w14:ligatures w14:val="none"/>
        </w:rPr>
      </w:pPr>
      <w:r w:rsidRPr="00785EA8">
        <w:rPr>
          <w:rFonts w:ascii="Times New Roman" w:eastAsia="Times New Roman" w:hAnsi="Times New Roman" w:cs="Times New Roman"/>
          <w:b/>
          <w:bCs/>
          <w:kern w:val="0"/>
          <w:sz w:val="24"/>
          <w:szCs w:val="24"/>
          <w:lang w:eastAsia="en-GB"/>
          <w14:ligatures w14:val="none"/>
        </w:rPr>
        <w:t>Recommendation:</w:t>
      </w:r>
      <w:r w:rsidRPr="00785EA8">
        <w:rPr>
          <w:rFonts w:ascii="Times New Roman" w:eastAsia="Times New Roman" w:hAnsi="Times New Roman" w:cs="Times New Roman"/>
          <w:kern w:val="0"/>
          <w:sz w:val="24"/>
          <w:szCs w:val="24"/>
          <w:lang w:eastAsia="en-GB"/>
          <w14:ligatures w14:val="none"/>
        </w:rPr>
        <w:t xml:space="preserve"> </w:t>
      </w:r>
    </w:p>
    <w:p w14:paraId="5B219D92" w14:textId="77777777" w:rsidR="005B2BCA" w:rsidRPr="00785EA8" w:rsidRDefault="00341D84" w:rsidP="005B2BCA">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Product innovation requires R&amp;D spending. Prioritize energy-efficient, intelligent technology.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success may be related to its electrical and electronic equipment innovation.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can offer energy-efficient and sustainable goods for markets that want them. New product development may do this. Experience could help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build new products. The corporation may keep ahead of the competition, meet client expectations, and enter new markets by investing in R&amp;D. </w:t>
      </w:r>
    </w:p>
    <w:p w14:paraId="4EC1E0FA" w14:textId="269271B9" w:rsidR="005B2BCA" w:rsidRPr="00785EA8" w:rsidRDefault="005B2BCA" w:rsidP="005B2BCA">
      <w:pPr>
        <w:spacing w:line="360" w:lineRule="auto"/>
        <w:jc w:val="both"/>
        <w:rPr>
          <w:rFonts w:ascii="Times New Roman" w:hAnsi="Times New Roman" w:cs="Times New Roman"/>
          <w:sz w:val="24"/>
          <w:szCs w:val="24"/>
        </w:rPr>
      </w:pPr>
      <w:r w:rsidRPr="00785EA8">
        <w:rPr>
          <w:rFonts w:ascii="Times New Roman" w:eastAsia="Times New Roman" w:hAnsi="Times New Roman" w:cs="Times New Roman"/>
          <w:b/>
          <w:bCs/>
          <w:kern w:val="0"/>
          <w:sz w:val="24"/>
          <w:szCs w:val="24"/>
          <w:lang w:eastAsia="en-GB"/>
          <w14:ligatures w14:val="none"/>
        </w:rPr>
        <w:t>Implementation Considerations:</w:t>
      </w:r>
    </w:p>
    <w:p w14:paraId="7EE0BF0B" w14:textId="77777777" w:rsidR="005B2BCA" w:rsidRPr="00785EA8" w:rsidRDefault="005B2BCA" w:rsidP="005B2BCA">
      <w:pPr>
        <w:spacing w:after="0" w:line="360" w:lineRule="auto"/>
        <w:jc w:val="both"/>
        <w:rPr>
          <w:rFonts w:ascii="Times New Roman" w:eastAsia="Times New Roman" w:hAnsi="Times New Roman" w:cs="Times New Roman"/>
          <w:kern w:val="0"/>
          <w:sz w:val="24"/>
          <w:szCs w:val="24"/>
          <w:lang w:eastAsia="en-GB"/>
          <w14:ligatures w14:val="none"/>
        </w:rPr>
      </w:pPr>
      <w:r w:rsidRPr="00785EA8">
        <w:rPr>
          <w:rFonts w:ascii="Times New Roman" w:eastAsia="Times New Roman" w:hAnsi="Times New Roman" w:cs="Times New Roman"/>
          <w:b/>
          <w:bCs/>
          <w:kern w:val="0"/>
          <w:sz w:val="24"/>
          <w:szCs w:val="24"/>
          <w:lang w:eastAsia="en-GB"/>
          <w14:ligatures w14:val="none"/>
        </w:rPr>
        <w:t>Budget Allocation:</w:t>
      </w:r>
      <w:r w:rsidRPr="00785EA8">
        <w:rPr>
          <w:rFonts w:ascii="Times New Roman" w:eastAsia="Times New Roman" w:hAnsi="Times New Roman" w:cs="Times New Roman"/>
          <w:kern w:val="0"/>
          <w:sz w:val="24"/>
          <w:szCs w:val="24"/>
          <w:lang w:eastAsia="en-GB"/>
          <w14:ligatures w14:val="none"/>
        </w:rPr>
        <w:t xml:space="preserve"> </w:t>
      </w:r>
    </w:p>
    <w:p w14:paraId="6ADEBB49"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should allocate a portion of its revenue to R&amp;D and actively seek external funding or grants to advance green technologies. This is because SMEs often lack funds. </w:t>
      </w:r>
    </w:p>
    <w:p w14:paraId="24446BE8" w14:textId="77777777" w:rsidR="005B2BCA" w:rsidRPr="00785EA8" w:rsidRDefault="005B2BCA" w:rsidP="005B2BCA">
      <w:pPr>
        <w:spacing w:after="0" w:line="360" w:lineRule="auto"/>
        <w:jc w:val="both"/>
        <w:rPr>
          <w:rFonts w:ascii="Times New Roman" w:eastAsia="Times New Roman" w:hAnsi="Times New Roman" w:cs="Times New Roman"/>
          <w:b/>
          <w:bCs/>
          <w:kern w:val="0"/>
          <w:sz w:val="24"/>
          <w:szCs w:val="24"/>
          <w:lang w:eastAsia="en-GB"/>
          <w14:ligatures w14:val="none"/>
        </w:rPr>
      </w:pPr>
      <w:r w:rsidRPr="00785EA8">
        <w:rPr>
          <w:rFonts w:ascii="Times New Roman" w:eastAsia="Times New Roman" w:hAnsi="Times New Roman" w:cs="Times New Roman"/>
          <w:b/>
          <w:bCs/>
          <w:kern w:val="0"/>
          <w:sz w:val="24"/>
          <w:szCs w:val="24"/>
          <w:lang w:eastAsia="en-GB"/>
          <w14:ligatures w14:val="none"/>
        </w:rPr>
        <w:t>Collaborations:</w:t>
      </w:r>
    </w:p>
    <w:p w14:paraId="126E78E1" w14:textId="558553F0"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Partnerships with research institutes or tech businesses reduce R&amp;D costs and risks. </w:t>
      </w:r>
      <w:r w:rsidR="00131765">
        <w:rPr>
          <w:rFonts w:ascii="Times New Roman" w:hAnsi="Times New Roman" w:cs="Times New Roman"/>
          <w:sz w:val="24"/>
          <w:szCs w:val="24"/>
        </w:rPr>
        <w:t xml:space="preserve">This </w:t>
      </w:r>
      <w:r w:rsidRPr="00785EA8">
        <w:rPr>
          <w:rFonts w:ascii="Times New Roman" w:hAnsi="Times New Roman" w:cs="Times New Roman"/>
          <w:sz w:val="24"/>
          <w:szCs w:val="24"/>
        </w:rPr>
        <w:t xml:space="preserve">can. Access to current information and resources is another benefit. </w:t>
      </w:r>
    </w:p>
    <w:p w14:paraId="5AF10951" w14:textId="77777777" w:rsidR="005B2BCA" w:rsidRPr="00785EA8" w:rsidRDefault="005B2BCA" w:rsidP="005B2BCA">
      <w:pPr>
        <w:spacing w:after="0" w:line="360" w:lineRule="auto"/>
        <w:jc w:val="both"/>
        <w:rPr>
          <w:rFonts w:ascii="Times New Roman" w:eastAsia="Times New Roman" w:hAnsi="Times New Roman" w:cs="Times New Roman"/>
          <w:kern w:val="0"/>
          <w:sz w:val="24"/>
          <w:szCs w:val="24"/>
          <w:lang w:eastAsia="en-GB"/>
          <w14:ligatures w14:val="none"/>
        </w:rPr>
      </w:pPr>
      <w:r w:rsidRPr="00785EA8">
        <w:rPr>
          <w:rFonts w:ascii="Times New Roman" w:eastAsia="Times New Roman" w:hAnsi="Times New Roman" w:cs="Times New Roman"/>
          <w:b/>
          <w:bCs/>
          <w:kern w:val="0"/>
          <w:sz w:val="24"/>
          <w:szCs w:val="24"/>
          <w:lang w:eastAsia="en-GB"/>
          <w14:ligatures w14:val="none"/>
        </w:rPr>
        <w:lastRenderedPageBreak/>
        <w:t>Talent Acquisition:</w:t>
      </w:r>
      <w:r w:rsidRPr="00785EA8">
        <w:rPr>
          <w:rFonts w:ascii="Times New Roman" w:eastAsia="Times New Roman" w:hAnsi="Times New Roman" w:cs="Times New Roman"/>
          <w:kern w:val="0"/>
          <w:sz w:val="24"/>
          <w:szCs w:val="24"/>
          <w:lang w:eastAsia="en-GB"/>
          <w14:ligatures w14:val="none"/>
        </w:rPr>
        <w:t xml:space="preserve"> </w:t>
      </w:r>
    </w:p>
    <w:p w14:paraId="7A986918" w14:textId="77777777"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 xml:space="preserve">Hire and keep experienced engineers and product designers to innovate.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needs competitive compensation and career growth to build a robust R&amp;D team. </w:t>
      </w:r>
    </w:p>
    <w:p w14:paraId="559D8BDC" w14:textId="77777777" w:rsidR="005B2BCA" w:rsidRPr="00785EA8" w:rsidRDefault="005B2BCA" w:rsidP="005B2BCA">
      <w:pPr>
        <w:spacing w:after="0" w:line="360" w:lineRule="auto"/>
        <w:jc w:val="both"/>
        <w:rPr>
          <w:rFonts w:ascii="Times New Roman" w:eastAsia="Times New Roman" w:hAnsi="Times New Roman" w:cs="Times New Roman"/>
          <w:kern w:val="0"/>
          <w:sz w:val="24"/>
          <w:szCs w:val="24"/>
          <w:lang w:eastAsia="en-GB"/>
          <w14:ligatures w14:val="none"/>
        </w:rPr>
      </w:pPr>
      <w:r w:rsidRPr="00785EA8">
        <w:rPr>
          <w:rFonts w:ascii="Times New Roman" w:eastAsia="Times New Roman" w:hAnsi="Times New Roman" w:cs="Times New Roman"/>
          <w:b/>
          <w:bCs/>
          <w:kern w:val="0"/>
          <w:sz w:val="24"/>
          <w:szCs w:val="24"/>
          <w:lang w:eastAsia="en-GB"/>
          <w14:ligatures w14:val="none"/>
        </w:rPr>
        <w:t>Expand Market Presence in Emerging Markets</w:t>
      </w:r>
    </w:p>
    <w:p w14:paraId="180B4CCB" w14:textId="77777777" w:rsidR="005B2BCA" w:rsidRPr="00785EA8" w:rsidRDefault="005B2BCA" w:rsidP="005B2BCA">
      <w:pPr>
        <w:spacing w:after="0" w:line="360" w:lineRule="auto"/>
        <w:jc w:val="both"/>
        <w:rPr>
          <w:rFonts w:ascii="Times New Roman" w:eastAsia="Times New Roman" w:hAnsi="Times New Roman" w:cs="Times New Roman"/>
          <w:kern w:val="0"/>
          <w:sz w:val="24"/>
          <w:szCs w:val="24"/>
          <w:lang w:eastAsia="en-GB"/>
          <w14:ligatures w14:val="none"/>
        </w:rPr>
      </w:pPr>
      <w:r w:rsidRPr="00785EA8">
        <w:rPr>
          <w:rFonts w:ascii="Times New Roman" w:eastAsia="Times New Roman" w:hAnsi="Times New Roman" w:cs="Times New Roman"/>
          <w:b/>
          <w:bCs/>
          <w:kern w:val="0"/>
          <w:sz w:val="24"/>
          <w:szCs w:val="24"/>
          <w:lang w:eastAsia="en-GB"/>
          <w14:ligatures w14:val="none"/>
        </w:rPr>
        <w:t>Recommendation:</w:t>
      </w:r>
      <w:r w:rsidRPr="00785EA8">
        <w:rPr>
          <w:rFonts w:ascii="Times New Roman" w:eastAsia="Times New Roman" w:hAnsi="Times New Roman" w:cs="Times New Roman"/>
          <w:kern w:val="0"/>
          <w:sz w:val="24"/>
          <w:szCs w:val="24"/>
          <w:lang w:eastAsia="en-GB"/>
          <w14:ligatures w14:val="none"/>
        </w:rPr>
        <w:t xml:space="preserve"> </w:t>
      </w:r>
    </w:p>
    <w:p w14:paraId="63F86429" w14:textId="709AC244" w:rsidR="00341D84" w:rsidRPr="00785EA8" w:rsidRDefault="00341D84" w:rsidP="00341D84">
      <w:pPr>
        <w:spacing w:line="360" w:lineRule="auto"/>
        <w:jc w:val="both"/>
        <w:rPr>
          <w:rFonts w:ascii="Times New Roman" w:hAnsi="Times New Roman" w:cs="Times New Roman"/>
          <w:sz w:val="24"/>
          <w:szCs w:val="24"/>
        </w:rPr>
      </w:pPr>
      <w:r w:rsidRPr="00785EA8">
        <w:rPr>
          <w:rFonts w:ascii="Times New Roman" w:hAnsi="Times New Roman" w:cs="Times New Roman"/>
          <w:sz w:val="24"/>
          <w:szCs w:val="24"/>
        </w:rPr>
        <w:t>Market expansion plans may help</w:t>
      </w:r>
      <w:r w:rsidR="00131765">
        <w:rPr>
          <w:rFonts w:ascii="Times New Roman" w:hAnsi="Times New Roman" w:cs="Times New Roman"/>
          <w:sz w:val="24"/>
          <w:szCs w:val="24"/>
        </w:rPr>
        <w:t xml:space="preserve"> to </w:t>
      </w:r>
      <w:r w:rsidRPr="00785EA8">
        <w:rPr>
          <w:rFonts w:ascii="Times New Roman" w:hAnsi="Times New Roman" w:cs="Times New Roman"/>
          <w:sz w:val="24"/>
          <w:szCs w:val="24"/>
        </w:rPr>
        <w:t xml:space="preserve">enter new markets with significant demand for trustworthy electronics. </w:t>
      </w:r>
    </w:p>
    <w:p w14:paraId="4B2775F3" w14:textId="77777777" w:rsidR="00341D84" w:rsidRPr="00785EA8" w:rsidRDefault="00341D84" w:rsidP="00341D84">
      <w:pPr>
        <w:spacing w:line="360" w:lineRule="auto"/>
        <w:jc w:val="both"/>
        <w:rPr>
          <w:rFonts w:ascii="Times New Roman" w:hAnsi="Times New Roman" w:cs="Times New Roman"/>
          <w:sz w:val="24"/>
          <w:szCs w:val="24"/>
        </w:rPr>
      </w:pPr>
    </w:p>
    <w:p w14:paraId="630B2D7A" w14:textId="77777777" w:rsidR="00A25982" w:rsidRPr="00785EA8" w:rsidRDefault="00A25982" w:rsidP="00A25982">
      <w:pPr>
        <w:spacing w:after="0" w:line="360" w:lineRule="auto"/>
        <w:jc w:val="both"/>
        <w:rPr>
          <w:rFonts w:ascii="Times New Roman" w:eastAsia="Times New Roman" w:hAnsi="Times New Roman" w:cs="Times New Roman"/>
          <w:kern w:val="0"/>
          <w:sz w:val="24"/>
          <w:szCs w:val="24"/>
          <w:lang w:eastAsia="en-GB"/>
          <w14:ligatures w14:val="none"/>
        </w:rPr>
      </w:pPr>
      <w:r w:rsidRPr="00785EA8">
        <w:rPr>
          <w:rFonts w:ascii="Times New Roman" w:eastAsia="Times New Roman" w:hAnsi="Times New Roman" w:cs="Times New Roman"/>
          <w:b/>
          <w:bCs/>
          <w:kern w:val="0"/>
          <w:sz w:val="24"/>
          <w:szCs w:val="24"/>
          <w:lang w:eastAsia="en-GB"/>
          <w14:ligatures w14:val="none"/>
        </w:rPr>
        <w:t>Rationale:</w:t>
      </w:r>
      <w:r w:rsidRPr="00785EA8">
        <w:rPr>
          <w:rFonts w:ascii="Times New Roman" w:eastAsia="Times New Roman" w:hAnsi="Times New Roman" w:cs="Times New Roman"/>
          <w:kern w:val="0"/>
          <w:sz w:val="24"/>
          <w:szCs w:val="24"/>
          <w:lang w:eastAsia="en-GB"/>
          <w14:ligatures w14:val="none"/>
        </w:rPr>
        <w:t xml:space="preserve"> </w:t>
      </w:r>
    </w:p>
    <w:p w14:paraId="15A3F893" w14:textId="77777777" w:rsidR="00341D84" w:rsidRPr="00785EA8" w:rsidRDefault="00341D84" w:rsidP="00341D84">
      <w:pPr>
        <w:spacing w:line="360" w:lineRule="auto"/>
        <w:jc w:val="both"/>
        <w:rPr>
          <w:rFonts w:ascii="Times New Roman" w:hAnsi="Times New Roman" w:cs="Times New Roman"/>
          <w:sz w:val="24"/>
          <w:szCs w:val="24"/>
        </w:rPr>
      </w:pP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has growth potential in Africa, Southeast Asia, and Latin America. Since power instability is widespread, these sectors use </w:t>
      </w:r>
      <w:proofErr w:type="spellStart"/>
      <w:r w:rsidRPr="00785EA8">
        <w:rPr>
          <w:rFonts w:ascii="Times New Roman" w:hAnsi="Times New Roman" w:cs="Times New Roman"/>
          <w:sz w:val="24"/>
          <w:szCs w:val="24"/>
        </w:rPr>
        <w:t>Sollatek's</w:t>
      </w:r>
      <w:proofErr w:type="spellEnd"/>
      <w:r w:rsidRPr="00785EA8">
        <w:rPr>
          <w:rFonts w:ascii="Times New Roman" w:hAnsi="Times New Roman" w:cs="Times New Roman"/>
          <w:sz w:val="24"/>
          <w:szCs w:val="24"/>
        </w:rPr>
        <w:t xml:space="preserve"> solar energy and voltage protection technologies. </w:t>
      </w:r>
      <w:proofErr w:type="spellStart"/>
      <w:r w:rsidRPr="00785EA8">
        <w:rPr>
          <w:rFonts w:ascii="Times New Roman" w:hAnsi="Times New Roman" w:cs="Times New Roman"/>
          <w:sz w:val="24"/>
          <w:szCs w:val="24"/>
        </w:rPr>
        <w:t>Sollatek</w:t>
      </w:r>
      <w:proofErr w:type="spellEnd"/>
      <w:r w:rsidRPr="00785EA8">
        <w:rPr>
          <w:rFonts w:ascii="Times New Roman" w:hAnsi="Times New Roman" w:cs="Times New Roman"/>
          <w:sz w:val="24"/>
          <w:szCs w:val="24"/>
        </w:rPr>
        <w:t xml:space="preserve"> could grow revenue and diversify customers by entering these markets. </w:t>
      </w:r>
    </w:p>
    <w:p w14:paraId="4CF7148C" w14:textId="77777777" w:rsidR="00A25982" w:rsidRPr="00785EA8" w:rsidRDefault="00A25982" w:rsidP="00A25982">
      <w:pPr>
        <w:pStyle w:val="NormalWeb"/>
        <w:spacing w:line="360" w:lineRule="auto"/>
        <w:jc w:val="both"/>
        <w:rPr>
          <w:b/>
          <w:bCs/>
        </w:rPr>
      </w:pPr>
      <w:r w:rsidRPr="00785EA8">
        <w:rPr>
          <w:b/>
          <w:bCs/>
        </w:rPr>
        <w:t>Own expansion of presence in the emerging markets</w:t>
      </w:r>
    </w:p>
    <w:p w14:paraId="3DDC176D" w14:textId="0EC1DC30" w:rsidR="00A25982" w:rsidRPr="00785EA8" w:rsidRDefault="00A25982" w:rsidP="00A25982">
      <w:pPr>
        <w:pStyle w:val="NormalWeb"/>
        <w:spacing w:line="360" w:lineRule="auto"/>
        <w:jc w:val="both"/>
        <w:rPr>
          <w:b/>
          <w:bCs/>
        </w:rPr>
      </w:pPr>
      <w:r w:rsidRPr="00785EA8">
        <w:rPr>
          <w:b/>
          <w:bCs/>
        </w:rPr>
        <w:t>Recommendation:</w:t>
      </w:r>
    </w:p>
    <w:p w14:paraId="3F7B7EE6" w14:textId="3E28E19F" w:rsidR="00A25982" w:rsidRPr="00785EA8" w:rsidRDefault="00A25982" w:rsidP="00A25982">
      <w:pPr>
        <w:pStyle w:val="NormalWeb"/>
        <w:spacing w:line="360" w:lineRule="auto"/>
        <w:jc w:val="both"/>
      </w:pPr>
      <w:r w:rsidRPr="00785EA8">
        <w:t>The company should use market development strategies to enter the new markets in the developing countries where much reliable electrical and electronic equipment is required.</w:t>
      </w:r>
    </w:p>
    <w:p w14:paraId="7FC01046" w14:textId="416475D7" w:rsidR="00A25982" w:rsidRPr="00785EA8" w:rsidRDefault="00A25982" w:rsidP="00A25982">
      <w:pPr>
        <w:pStyle w:val="NormalWeb"/>
        <w:spacing w:line="360" w:lineRule="auto"/>
        <w:jc w:val="both"/>
        <w:rPr>
          <w:b/>
          <w:bCs/>
        </w:rPr>
      </w:pPr>
      <w:r w:rsidRPr="00785EA8">
        <w:rPr>
          <w:b/>
          <w:bCs/>
        </w:rPr>
        <w:t>Rationale:</w:t>
      </w:r>
    </w:p>
    <w:p w14:paraId="063D3BA7" w14:textId="087F23AC" w:rsidR="00A25982" w:rsidRPr="00785EA8" w:rsidRDefault="00A25982" w:rsidP="00A25982">
      <w:pPr>
        <w:pStyle w:val="NormalWeb"/>
        <w:spacing w:line="360" w:lineRule="auto"/>
        <w:jc w:val="both"/>
      </w:pPr>
      <w:r w:rsidRPr="00785EA8">
        <w:t xml:space="preserve">Emerging markets in Africa, Southeast Asia, and Latin America are the main possibilities to grow for </w:t>
      </w:r>
      <w:proofErr w:type="spellStart"/>
      <w:r w:rsidRPr="00785EA8">
        <w:t>Sollatek</w:t>
      </w:r>
      <w:proofErr w:type="spellEnd"/>
      <w:r w:rsidRPr="00785EA8">
        <w:t xml:space="preserve">. The power supply in these areas is always unpredictable with periods of blackouts and abnormal voltage on the lines. Currently, the company is producing a range of products for protecting the equipment from voltage and solar energy solutions, and that is exactly the product preferred by the residents of those emerging countries. The increase in revenue and access to a new customer base can also diversify the participation in the markets for </w:t>
      </w:r>
      <w:proofErr w:type="spellStart"/>
      <w:r w:rsidRPr="00785EA8">
        <w:t>Sollatek</w:t>
      </w:r>
      <w:proofErr w:type="spellEnd"/>
      <w:r w:rsidR="00131765">
        <w:t xml:space="preserve"> (</w:t>
      </w:r>
      <w:proofErr w:type="spellStart"/>
      <w:r w:rsidR="00131765" w:rsidRPr="00785EA8">
        <w:t>Naradda</w:t>
      </w:r>
      <w:proofErr w:type="spellEnd"/>
      <w:r w:rsidR="00131765" w:rsidRPr="00785EA8">
        <w:t xml:space="preserve"> Gamage</w:t>
      </w:r>
      <w:r w:rsidR="00131765">
        <w:t xml:space="preserve"> et al., 2020).</w:t>
      </w:r>
    </w:p>
    <w:p w14:paraId="762630A2" w14:textId="7887FD62" w:rsidR="00A25982" w:rsidRPr="00785EA8" w:rsidRDefault="00A25982" w:rsidP="00A25982">
      <w:pPr>
        <w:pStyle w:val="NormalWeb"/>
        <w:spacing w:line="360" w:lineRule="auto"/>
        <w:jc w:val="both"/>
        <w:rPr>
          <w:b/>
          <w:bCs/>
        </w:rPr>
      </w:pPr>
      <w:r w:rsidRPr="00785EA8">
        <w:rPr>
          <w:b/>
          <w:bCs/>
        </w:rPr>
        <w:t>Implementation considerations:</w:t>
      </w:r>
    </w:p>
    <w:p w14:paraId="3224B52F" w14:textId="14109F07" w:rsidR="00A25982" w:rsidRPr="00785EA8" w:rsidRDefault="00A25982" w:rsidP="00A25982">
      <w:pPr>
        <w:pStyle w:val="NormalWeb"/>
        <w:spacing w:line="360" w:lineRule="auto"/>
        <w:jc w:val="both"/>
        <w:rPr>
          <w:b/>
          <w:bCs/>
        </w:rPr>
      </w:pPr>
      <w:r w:rsidRPr="00785EA8">
        <w:rPr>
          <w:b/>
          <w:bCs/>
        </w:rPr>
        <w:t>Market research.</w:t>
      </w:r>
    </w:p>
    <w:p w14:paraId="45478924" w14:textId="7063854F" w:rsidR="00A25982" w:rsidRPr="00785EA8" w:rsidRDefault="00A25982" w:rsidP="00A25982">
      <w:pPr>
        <w:pStyle w:val="NormalWeb"/>
        <w:spacing w:line="360" w:lineRule="auto"/>
        <w:jc w:val="both"/>
      </w:pPr>
      <w:r w:rsidRPr="00785EA8">
        <w:lastRenderedPageBreak/>
        <w:t>Expert analysis and market research will help to choose the most prospective regions, evaluate the potential competition, and understand variabilities in the local legislation and regulatory fields.</w:t>
      </w:r>
    </w:p>
    <w:p w14:paraId="64650557" w14:textId="14ACA1E9" w:rsidR="00A25982" w:rsidRPr="00785EA8" w:rsidRDefault="00A25982" w:rsidP="00A25982">
      <w:pPr>
        <w:pStyle w:val="NormalWeb"/>
        <w:spacing w:line="360" w:lineRule="auto"/>
        <w:jc w:val="both"/>
        <w:rPr>
          <w:b/>
          <w:bCs/>
        </w:rPr>
      </w:pPr>
      <w:r w:rsidRPr="00785EA8">
        <w:rPr>
          <w:b/>
          <w:bCs/>
        </w:rPr>
        <w:t>Local partnerships</w:t>
      </w:r>
    </w:p>
    <w:p w14:paraId="128ABD97" w14:textId="34FE23B5" w:rsidR="00A25982" w:rsidRPr="00785EA8" w:rsidRDefault="00A25982" w:rsidP="00A25982">
      <w:pPr>
        <w:pStyle w:val="NormalWeb"/>
        <w:spacing w:line="360" w:lineRule="auto"/>
        <w:jc w:val="both"/>
      </w:pPr>
      <w:r w:rsidRPr="00785EA8">
        <w:t>To enter the new markets, the company can create strategic alliances with local distributors and partner companies, which will help to follow all the requirements of the local legislations and ensure that the cultures are aligned.</w:t>
      </w:r>
    </w:p>
    <w:p w14:paraId="6F97FB4E" w14:textId="2038B149" w:rsidR="00A25982" w:rsidRPr="00785EA8" w:rsidRDefault="00A25982" w:rsidP="00A25982">
      <w:pPr>
        <w:pStyle w:val="NormalWeb"/>
        <w:spacing w:line="360" w:lineRule="auto"/>
        <w:jc w:val="both"/>
        <w:rPr>
          <w:b/>
          <w:bCs/>
        </w:rPr>
      </w:pPr>
      <w:r w:rsidRPr="00785EA8">
        <w:rPr>
          <w:b/>
          <w:bCs/>
        </w:rPr>
        <w:t>Advanced technology for a more effective operation</w:t>
      </w:r>
    </w:p>
    <w:p w14:paraId="3490DB0B" w14:textId="55242278" w:rsidR="00A25982" w:rsidRPr="00785EA8" w:rsidRDefault="00A25982" w:rsidP="00A25982">
      <w:pPr>
        <w:pStyle w:val="NormalWeb"/>
        <w:spacing w:line="360" w:lineRule="auto"/>
        <w:jc w:val="both"/>
        <w:rPr>
          <w:b/>
          <w:bCs/>
        </w:rPr>
      </w:pPr>
      <w:r w:rsidRPr="00785EA8">
        <w:rPr>
          <w:b/>
          <w:bCs/>
        </w:rPr>
        <w:t>Recommendation:</w:t>
      </w:r>
    </w:p>
    <w:p w14:paraId="34300AA4" w14:textId="664B387F" w:rsidR="00A25982" w:rsidRPr="00785EA8" w:rsidRDefault="00A25982" w:rsidP="00A25982">
      <w:pPr>
        <w:pStyle w:val="NormalWeb"/>
        <w:spacing w:line="360" w:lineRule="auto"/>
        <w:jc w:val="both"/>
      </w:pPr>
      <w:r w:rsidRPr="00785EA8">
        <w:t>Innovative technologies should be applied in the process of production and distribution of the facility with a clear central control function.</w:t>
      </w:r>
    </w:p>
    <w:p w14:paraId="321500A8" w14:textId="6EC35758" w:rsidR="00A25982" w:rsidRPr="00785EA8" w:rsidRDefault="00A25982" w:rsidP="00A25982">
      <w:pPr>
        <w:pStyle w:val="NormalWeb"/>
        <w:spacing w:line="360" w:lineRule="auto"/>
        <w:jc w:val="both"/>
        <w:rPr>
          <w:b/>
          <w:bCs/>
        </w:rPr>
      </w:pPr>
      <w:r w:rsidRPr="00785EA8">
        <w:rPr>
          <w:b/>
          <w:bCs/>
        </w:rPr>
        <w:t>Rationale:</w:t>
      </w:r>
    </w:p>
    <w:p w14:paraId="6AC70705" w14:textId="112CBEB7" w:rsidR="00A25982" w:rsidRPr="00785EA8" w:rsidRDefault="00A25982" w:rsidP="00A25982">
      <w:pPr>
        <w:pStyle w:val="NormalWeb"/>
        <w:spacing w:line="360" w:lineRule="auto"/>
        <w:jc w:val="both"/>
      </w:pPr>
      <w:r w:rsidRPr="00785EA8">
        <w:t xml:space="preserve">In the market environment of the medium competition, the SME </w:t>
      </w:r>
      <w:proofErr w:type="gramStart"/>
      <w:r w:rsidRPr="00785EA8">
        <w:t>has to</w:t>
      </w:r>
      <w:proofErr w:type="gramEnd"/>
      <w:r w:rsidRPr="00785EA8">
        <w:t xml:space="preserve"> operate very efficiently if it wants to survive the fight with bigger companies. </w:t>
      </w:r>
    </w:p>
    <w:p w14:paraId="70652A6C" w14:textId="6E42C973" w:rsidR="00A25982" w:rsidRPr="00785EA8" w:rsidRDefault="00A25982" w:rsidP="00A25982">
      <w:pPr>
        <w:pStyle w:val="NormalWeb"/>
        <w:spacing w:line="360" w:lineRule="auto"/>
        <w:jc w:val="both"/>
        <w:rPr>
          <w:b/>
          <w:bCs/>
        </w:rPr>
      </w:pPr>
      <w:r w:rsidRPr="00785EA8">
        <w:rPr>
          <w:b/>
          <w:bCs/>
        </w:rPr>
        <w:t>Implementation considerations:</w:t>
      </w:r>
    </w:p>
    <w:p w14:paraId="741968BE" w14:textId="3DCC223D" w:rsidR="00A25982" w:rsidRPr="00785EA8" w:rsidRDefault="00A25982" w:rsidP="00A25982">
      <w:pPr>
        <w:pStyle w:val="NormalWeb"/>
        <w:spacing w:line="360" w:lineRule="auto"/>
        <w:jc w:val="both"/>
        <w:rPr>
          <w:b/>
          <w:bCs/>
        </w:rPr>
      </w:pPr>
      <w:r w:rsidRPr="00785EA8">
        <w:rPr>
          <w:b/>
          <w:bCs/>
        </w:rPr>
        <w:t xml:space="preserve">The right for </w:t>
      </w:r>
      <w:proofErr w:type="spellStart"/>
      <w:r w:rsidRPr="00785EA8">
        <w:rPr>
          <w:b/>
          <w:bCs/>
        </w:rPr>
        <w:t>Sollatek</w:t>
      </w:r>
      <w:proofErr w:type="spellEnd"/>
      <w:r w:rsidRPr="00785EA8">
        <w:rPr>
          <w:b/>
          <w:bCs/>
        </w:rPr>
        <w:t xml:space="preserve"> technologies</w:t>
      </w:r>
    </w:p>
    <w:p w14:paraId="0DD43671" w14:textId="77777777" w:rsidR="00A25982" w:rsidRPr="00785EA8" w:rsidRDefault="00A25982" w:rsidP="00A25982">
      <w:pPr>
        <w:pStyle w:val="NormalWeb"/>
        <w:spacing w:line="360" w:lineRule="auto"/>
        <w:jc w:val="both"/>
      </w:pPr>
      <w:r w:rsidRPr="00785EA8">
        <w:t xml:space="preserve">The cheaper, faster to implement, and integrated into the production process, technology will be chosen for the </w:t>
      </w:r>
      <w:proofErr w:type="spellStart"/>
      <w:r w:rsidRPr="00785EA8">
        <w:t>Sollatek</w:t>
      </w:r>
      <w:proofErr w:type="spellEnd"/>
      <w:r w:rsidRPr="00785EA8">
        <w:t>.</w:t>
      </w:r>
    </w:p>
    <w:p w14:paraId="21393271" w14:textId="4920D660" w:rsidR="00A25982" w:rsidRPr="00785EA8" w:rsidRDefault="00A25982" w:rsidP="00A25982">
      <w:pPr>
        <w:pStyle w:val="NormalWeb"/>
        <w:spacing w:line="360" w:lineRule="auto"/>
        <w:jc w:val="both"/>
        <w:rPr>
          <w:b/>
          <w:bCs/>
        </w:rPr>
      </w:pPr>
      <w:r w:rsidRPr="00785EA8">
        <w:rPr>
          <w:b/>
          <w:bCs/>
        </w:rPr>
        <w:t>Division into stages.</w:t>
      </w:r>
    </w:p>
    <w:p w14:paraId="2A50E508" w14:textId="5B4A59A5" w:rsidR="00A25982" w:rsidRPr="00785EA8" w:rsidRDefault="00A25982" w:rsidP="00A25982">
      <w:pPr>
        <w:pStyle w:val="NormalWeb"/>
        <w:spacing w:line="360" w:lineRule="auto"/>
        <w:jc w:val="both"/>
      </w:pPr>
      <w:r w:rsidRPr="00785EA8">
        <w:t>The best approach to avoid big financial loss in the company is first implementing something on a small scale to understand whether it is effective and can be trusted and relied on.</w:t>
      </w:r>
    </w:p>
    <w:p w14:paraId="7C6F1E6C" w14:textId="0BCD0CED" w:rsidR="00A25982" w:rsidRPr="00785EA8" w:rsidRDefault="00A25982" w:rsidP="00A25982">
      <w:pPr>
        <w:pStyle w:val="NormalWeb"/>
        <w:spacing w:line="360" w:lineRule="auto"/>
        <w:jc w:val="both"/>
        <w:rPr>
          <w:b/>
          <w:bCs/>
        </w:rPr>
      </w:pPr>
      <w:r w:rsidRPr="00785EA8">
        <w:rPr>
          <w:b/>
          <w:bCs/>
        </w:rPr>
        <w:t>The development of a customer-oriented strategy</w:t>
      </w:r>
    </w:p>
    <w:p w14:paraId="674A248A" w14:textId="3BEB79A9" w:rsidR="00A25982" w:rsidRPr="00785EA8" w:rsidRDefault="00A25982" w:rsidP="00A25982">
      <w:pPr>
        <w:pStyle w:val="NormalWeb"/>
        <w:spacing w:line="360" w:lineRule="auto"/>
        <w:jc w:val="both"/>
      </w:pPr>
      <w:r w:rsidRPr="00785EA8">
        <w:t xml:space="preserve">The main instrument for improving communication with customers is the creation of customer-led strategies focused on their satisfaction, loyalty and a long-term perspective. In the </w:t>
      </w:r>
      <w:r w:rsidRPr="00785EA8">
        <w:lastRenderedPageBreak/>
        <w:t xml:space="preserve">environment of the heightened competition, the customer’s loyalty is recognized as the central tool for removing away risks in business growth. The company should try to understand the demands of the target audience to achieve the company’s loyalty by offering good service and being first of all the rock to rely on for the customer in any situation, and to set up business relations driving to repeat sales. The </w:t>
      </w:r>
      <w:r w:rsidR="00131765" w:rsidRPr="00785EA8">
        <w:t>word-of-mouth</w:t>
      </w:r>
      <w:r w:rsidRPr="00785EA8">
        <w:t xml:space="preserve"> factor will be extremely beneficial for the company in increasing the sales rates, which is extremely important for the SME in </w:t>
      </w:r>
      <w:r w:rsidR="00131765" w:rsidRPr="00785EA8">
        <w:t>growing</w:t>
      </w:r>
      <w:r w:rsidR="00131765">
        <w:t xml:space="preserve"> (</w:t>
      </w:r>
      <w:r w:rsidR="00131765" w:rsidRPr="00785EA8">
        <w:t>Gamage</w:t>
      </w:r>
      <w:r w:rsidR="00131765">
        <w:t xml:space="preserve"> et al., 2020).</w:t>
      </w:r>
    </w:p>
    <w:p w14:paraId="2268B394" w14:textId="547590BA" w:rsidR="00A25982" w:rsidRPr="00785EA8" w:rsidRDefault="00A25982" w:rsidP="00131765">
      <w:pPr>
        <w:pStyle w:val="Heading1"/>
      </w:pPr>
      <w:bookmarkStart w:id="6" w:name="_Toc175689178"/>
      <w:r w:rsidRPr="00785EA8">
        <w:t>Conclusion</w:t>
      </w:r>
      <w:bookmarkEnd w:id="6"/>
    </w:p>
    <w:p w14:paraId="6C7DDCAD" w14:textId="074DBDA9" w:rsidR="0087317C" w:rsidRDefault="0087317C" w:rsidP="0087317C">
      <w:pPr>
        <w:pStyle w:val="NormalWeb"/>
        <w:spacing w:line="360" w:lineRule="auto"/>
        <w:jc w:val="both"/>
      </w:pPr>
      <w:r w:rsidRPr="00785EA8">
        <w:t>T</w:t>
      </w:r>
      <w:r w:rsidR="00A25982" w:rsidRPr="00785EA8">
        <w:t xml:space="preserve">he current moment is the most vital one in terms of the development of </w:t>
      </w:r>
      <w:proofErr w:type="spellStart"/>
      <w:r w:rsidR="00A25982" w:rsidRPr="00785EA8">
        <w:t>Sollatek</w:t>
      </w:r>
      <w:proofErr w:type="spellEnd"/>
      <w:r w:rsidR="00A25982" w:rsidRPr="00785EA8">
        <w:t xml:space="preserve"> as an SME in the relatively competing industrial field of electrical and electronic equipment. If the company wants to guarantee future growth and sustainable development, one of the strategic occurrences should necessarily be the business innovation. The company in its development and growth should also not forget about extending its markets at the popularizing emerging ones, think about financial stability, remember the main trends of sustainable growth and bank on managerial and technological arrangements.</w:t>
      </w:r>
      <w:r w:rsidRPr="00785EA8">
        <w:t xml:space="preserve"> </w:t>
      </w:r>
      <w:proofErr w:type="spellStart"/>
      <w:r w:rsidRPr="00785EA8">
        <w:t>Sollatek</w:t>
      </w:r>
      <w:proofErr w:type="spellEnd"/>
      <w:r w:rsidRPr="00785EA8">
        <w:t xml:space="preserve">, an SME in the electrical &amp; electronic equipment industry, is at a crossroads, where its decisions and strategy within their industry will play a huge role in the following years. The electrical and electronic equipment industry is an unstable and rapidly changing industry to operate in, for several reasons. Firstly, the industry is increasingly reliant on the advancement of the latest technology, which brings about the mitigation of the new energy-efficient products, home automation, and other new smart technologies. Secondly, the industry is made up of innumerable SMEs, who are all competing for a larger market share. Because of the factor of frequent technological advancements and intelligent products, businesses are bound to differ from each other in their speed of innovating and updating. Finally, regulations related to the environment and energy preservation are becoming stricter and demand more from the industry than ever before. Because of these reasons, </w:t>
      </w:r>
      <w:proofErr w:type="spellStart"/>
      <w:r w:rsidRPr="00785EA8">
        <w:t>Sollatek</w:t>
      </w:r>
      <w:proofErr w:type="spellEnd"/>
      <w:r w:rsidRPr="00785EA8">
        <w:t xml:space="preserve"> should operate in a particularly future-oriented way. The primary advantage </w:t>
      </w:r>
      <w:proofErr w:type="spellStart"/>
      <w:r w:rsidRPr="00785EA8">
        <w:t>Sollatek</w:t>
      </w:r>
      <w:proofErr w:type="spellEnd"/>
      <w:r w:rsidRPr="00785EA8">
        <w:t xml:space="preserve"> might have in the future is focusing on innovation via a strong R&amp;D program</w:t>
      </w:r>
      <w:r w:rsidR="00131765">
        <w:t xml:space="preserve"> (</w:t>
      </w:r>
      <w:r w:rsidR="00131765" w:rsidRPr="00785EA8">
        <w:t>Singh</w:t>
      </w:r>
      <w:r w:rsidR="00131765">
        <w:t xml:space="preserve"> </w:t>
      </w:r>
      <w:r w:rsidR="00131765" w:rsidRPr="00785EA8">
        <w:t>and Kumar</w:t>
      </w:r>
      <w:r w:rsidR="00131765">
        <w:t>, 2020)</w:t>
      </w:r>
      <w:r w:rsidRPr="00785EA8">
        <w:t xml:space="preserve">. Recent changes in the industry have shifted it towards caring a lot more about energy efficiency and emerging smart technologies. If a company like </w:t>
      </w:r>
      <w:proofErr w:type="spellStart"/>
      <w:r w:rsidRPr="00785EA8">
        <w:t>Sollatek</w:t>
      </w:r>
      <w:proofErr w:type="spellEnd"/>
      <w:r w:rsidRPr="00785EA8">
        <w:t xml:space="preserve"> can support their R&amp;D activities well, they will be able not only to outperform in their current products but also come up with new environmentally friendly and highly-technological products that will be highly demanded in a rapidly changing world. This will include voltage </w:t>
      </w:r>
      <w:r w:rsidRPr="00785EA8">
        <w:lastRenderedPageBreak/>
        <w:t xml:space="preserve">protection, but also other types of devices and equipment that reflect the world’s demand for the conservation of resources and electricity. Furthermore, supporting their entrance to more underdeveloped markets is another opportunity for substantial growth. Africa, Southeast Asia, and Latin America are rapidly developing and, therefore, in great need of reliable electrical and electronic equipment. It is high time for </w:t>
      </w:r>
      <w:proofErr w:type="spellStart"/>
      <w:r w:rsidRPr="00785EA8">
        <w:t>Sollatek</w:t>
      </w:r>
      <w:proofErr w:type="spellEnd"/>
      <w:r w:rsidRPr="00785EA8">
        <w:t xml:space="preserve"> to start making their presence known in these regions, as these markets are to bring the company a more wide-spaced customer pool, alongside overall reducing the company’s reliance on the dated and overused European markets précis. Another critical aspect of </w:t>
      </w:r>
      <w:proofErr w:type="spellStart"/>
      <w:r w:rsidRPr="00785EA8">
        <w:t>Sollatek’s</w:t>
      </w:r>
      <w:proofErr w:type="spellEnd"/>
      <w:r w:rsidRPr="00785EA8">
        <w:t xml:space="preserve"> strategic direction is the improvement of operational efficiency which includes several steps. Being an SME, </w:t>
      </w:r>
      <w:proofErr w:type="spellStart"/>
      <w:r w:rsidRPr="00785EA8">
        <w:t>Sollatek</w:t>
      </w:r>
      <w:proofErr w:type="spellEnd"/>
      <w:r w:rsidRPr="00785EA8">
        <w:t xml:space="preserve"> </w:t>
      </w:r>
      <w:proofErr w:type="gramStart"/>
      <w:r w:rsidRPr="00785EA8">
        <w:t>has to</w:t>
      </w:r>
      <w:proofErr w:type="gramEnd"/>
      <w:r w:rsidRPr="00785EA8">
        <w:t xml:space="preserve"> ensure the optimization of its activities to reduce costs and increase profits. First, the company can introduce advanced manufacturing technologies, such as automation or data analytics that will speed up the production, reduce waste, and prevent failures. Second, digital tools can be utilized to streamline the supply chain and customer service. Finally, with the expansion of products production, software solutions for planning and optimization of all processes can be introduced in the company.</w:t>
      </w:r>
    </w:p>
    <w:p w14:paraId="4C719F9C" w14:textId="3E050BBF" w:rsidR="009E1120" w:rsidRDefault="009E1120" w:rsidP="0087317C">
      <w:pPr>
        <w:pStyle w:val="NormalWeb"/>
        <w:spacing w:line="360" w:lineRule="auto"/>
        <w:jc w:val="both"/>
      </w:pPr>
    </w:p>
    <w:p w14:paraId="62A083B0" w14:textId="69A6D3C1" w:rsidR="009E1120" w:rsidRDefault="009E1120" w:rsidP="0087317C">
      <w:pPr>
        <w:pStyle w:val="NormalWeb"/>
        <w:spacing w:line="360" w:lineRule="auto"/>
        <w:jc w:val="both"/>
      </w:pPr>
    </w:p>
    <w:p w14:paraId="40168395" w14:textId="3CDE999A" w:rsidR="009E1120" w:rsidRDefault="009E1120" w:rsidP="0087317C">
      <w:pPr>
        <w:pStyle w:val="NormalWeb"/>
        <w:spacing w:line="360" w:lineRule="auto"/>
        <w:jc w:val="both"/>
      </w:pPr>
    </w:p>
    <w:p w14:paraId="42B77F56" w14:textId="21E46833" w:rsidR="009E1120" w:rsidRDefault="009E1120" w:rsidP="0087317C">
      <w:pPr>
        <w:pStyle w:val="NormalWeb"/>
        <w:spacing w:line="360" w:lineRule="auto"/>
        <w:jc w:val="both"/>
      </w:pPr>
    </w:p>
    <w:p w14:paraId="527E40D2" w14:textId="0D08DC6F" w:rsidR="009E1120" w:rsidRDefault="009E1120" w:rsidP="0087317C">
      <w:pPr>
        <w:pStyle w:val="NormalWeb"/>
        <w:spacing w:line="360" w:lineRule="auto"/>
        <w:jc w:val="both"/>
      </w:pPr>
    </w:p>
    <w:p w14:paraId="27FD5223" w14:textId="207AF8CF" w:rsidR="009E1120" w:rsidRDefault="009E1120" w:rsidP="0087317C">
      <w:pPr>
        <w:pStyle w:val="NormalWeb"/>
        <w:spacing w:line="360" w:lineRule="auto"/>
        <w:jc w:val="both"/>
      </w:pPr>
    </w:p>
    <w:p w14:paraId="28A7E881" w14:textId="6FDE1775" w:rsidR="009E1120" w:rsidRDefault="009E1120" w:rsidP="0087317C">
      <w:pPr>
        <w:pStyle w:val="NormalWeb"/>
        <w:spacing w:line="360" w:lineRule="auto"/>
        <w:jc w:val="both"/>
      </w:pPr>
    </w:p>
    <w:p w14:paraId="3636CE47" w14:textId="3058E609" w:rsidR="009E1120" w:rsidRDefault="009E1120" w:rsidP="0087317C">
      <w:pPr>
        <w:pStyle w:val="NormalWeb"/>
        <w:spacing w:line="360" w:lineRule="auto"/>
        <w:jc w:val="both"/>
      </w:pPr>
    </w:p>
    <w:p w14:paraId="5D7DBD23" w14:textId="33C74667" w:rsidR="009E1120" w:rsidRDefault="009E1120" w:rsidP="0087317C">
      <w:pPr>
        <w:pStyle w:val="NormalWeb"/>
        <w:spacing w:line="360" w:lineRule="auto"/>
        <w:jc w:val="both"/>
      </w:pPr>
    </w:p>
    <w:p w14:paraId="7EE4A3FF" w14:textId="539CBBA6" w:rsidR="009E1120" w:rsidRDefault="009E1120" w:rsidP="0087317C">
      <w:pPr>
        <w:pStyle w:val="NormalWeb"/>
        <w:spacing w:line="360" w:lineRule="auto"/>
        <w:jc w:val="both"/>
      </w:pPr>
    </w:p>
    <w:p w14:paraId="3ED7ADA4" w14:textId="77EA3D90" w:rsidR="009E1120" w:rsidRDefault="009E1120" w:rsidP="0087317C">
      <w:pPr>
        <w:pStyle w:val="NormalWeb"/>
        <w:spacing w:line="360" w:lineRule="auto"/>
        <w:jc w:val="both"/>
      </w:pPr>
    </w:p>
    <w:p w14:paraId="7048A2EA" w14:textId="2CA3B712" w:rsidR="009E1120" w:rsidRDefault="009E1120" w:rsidP="0087317C">
      <w:pPr>
        <w:pStyle w:val="NormalWeb"/>
        <w:spacing w:line="360" w:lineRule="auto"/>
        <w:jc w:val="both"/>
      </w:pPr>
    </w:p>
    <w:p w14:paraId="1FB2E55D" w14:textId="1A0CEC71" w:rsidR="009E1120" w:rsidRDefault="009E1120" w:rsidP="0087317C">
      <w:pPr>
        <w:pStyle w:val="NormalWeb"/>
        <w:spacing w:line="360" w:lineRule="auto"/>
        <w:jc w:val="both"/>
      </w:pPr>
    </w:p>
    <w:p w14:paraId="7CD76A5D" w14:textId="4E9A0C59" w:rsidR="009E1120" w:rsidRDefault="009E1120" w:rsidP="0087317C">
      <w:pPr>
        <w:pStyle w:val="NormalWeb"/>
        <w:spacing w:line="360" w:lineRule="auto"/>
        <w:jc w:val="both"/>
      </w:pPr>
    </w:p>
    <w:p w14:paraId="06D89817" w14:textId="4A9428B3" w:rsidR="009E1120" w:rsidRDefault="009E1120" w:rsidP="0087317C">
      <w:pPr>
        <w:pStyle w:val="NormalWeb"/>
        <w:spacing w:line="360" w:lineRule="auto"/>
        <w:jc w:val="both"/>
      </w:pPr>
    </w:p>
    <w:p w14:paraId="30EA364B" w14:textId="77777777" w:rsidR="009E1120" w:rsidRPr="00785EA8" w:rsidRDefault="009E1120" w:rsidP="0087317C">
      <w:pPr>
        <w:pStyle w:val="NormalWeb"/>
        <w:spacing w:line="360" w:lineRule="auto"/>
        <w:jc w:val="both"/>
      </w:pPr>
    </w:p>
    <w:p w14:paraId="2D18D130" w14:textId="6806F43B" w:rsidR="00785EA8" w:rsidRPr="00785EA8" w:rsidRDefault="00785EA8" w:rsidP="00131765">
      <w:pPr>
        <w:pStyle w:val="Heading1"/>
      </w:pPr>
      <w:bookmarkStart w:id="7" w:name="_Toc175689179"/>
      <w:r w:rsidRPr="00785EA8">
        <w:t>Reference</w:t>
      </w:r>
      <w:bookmarkEnd w:id="7"/>
    </w:p>
    <w:p w14:paraId="073742A1" w14:textId="77777777" w:rsidR="009E1120" w:rsidRPr="00785EA8" w:rsidRDefault="009E1120" w:rsidP="0087317C">
      <w:pPr>
        <w:pStyle w:val="NormalWeb"/>
        <w:spacing w:line="360" w:lineRule="auto"/>
        <w:jc w:val="both"/>
      </w:pPr>
      <w:r w:rsidRPr="00785EA8">
        <w:t>Agwu, M.E., 2018. Analysis of the impact of strategic management on the business performance of SMEs in Nigeria. </w:t>
      </w:r>
      <w:r w:rsidRPr="00785EA8">
        <w:rPr>
          <w:i/>
          <w:iCs/>
        </w:rPr>
        <w:t>Academy of Strategic Management Journal</w:t>
      </w:r>
      <w:r w:rsidRPr="00785EA8">
        <w:t>, </w:t>
      </w:r>
      <w:r w:rsidRPr="00785EA8">
        <w:rPr>
          <w:i/>
          <w:iCs/>
        </w:rPr>
        <w:t>17</w:t>
      </w:r>
      <w:r w:rsidRPr="00785EA8">
        <w:t>(1), pp.1-20.</w:t>
      </w:r>
    </w:p>
    <w:p w14:paraId="6E03D501" w14:textId="77777777" w:rsidR="009E1120" w:rsidRPr="00785EA8" w:rsidRDefault="009E1120" w:rsidP="0087317C">
      <w:pPr>
        <w:pStyle w:val="NormalWeb"/>
        <w:spacing w:line="360" w:lineRule="auto"/>
        <w:jc w:val="both"/>
      </w:pPr>
      <w:proofErr w:type="spellStart"/>
      <w:r w:rsidRPr="00785EA8">
        <w:t>AlManei</w:t>
      </w:r>
      <w:proofErr w:type="spellEnd"/>
      <w:r w:rsidRPr="00785EA8">
        <w:t xml:space="preserve">, M., </w:t>
      </w:r>
      <w:proofErr w:type="spellStart"/>
      <w:r w:rsidRPr="00785EA8">
        <w:t>Salonitis</w:t>
      </w:r>
      <w:proofErr w:type="spellEnd"/>
      <w:r w:rsidRPr="00785EA8">
        <w:t>, K. and Xu, Y., 2017. Lean implementation frameworks: the challenges for SMEs. </w:t>
      </w:r>
      <w:r w:rsidRPr="00785EA8">
        <w:rPr>
          <w:i/>
          <w:iCs/>
        </w:rPr>
        <w:t xml:space="preserve">Procedia </w:t>
      </w:r>
      <w:proofErr w:type="spellStart"/>
      <w:r w:rsidRPr="00785EA8">
        <w:rPr>
          <w:i/>
          <w:iCs/>
        </w:rPr>
        <w:t>Cirp</w:t>
      </w:r>
      <w:proofErr w:type="spellEnd"/>
      <w:r w:rsidRPr="00785EA8">
        <w:t>, </w:t>
      </w:r>
      <w:r w:rsidRPr="00785EA8">
        <w:rPr>
          <w:i/>
          <w:iCs/>
        </w:rPr>
        <w:t>63</w:t>
      </w:r>
      <w:r w:rsidRPr="00785EA8">
        <w:t>, pp.750-755.</w:t>
      </w:r>
    </w:p>
    <w:p w14:paraId="240F823F" w14:textId="77777777" w:rsidR="009E1120" w:rsidRPr="00785EA8" w:rsidRDefault="009E1120" w:rsidP="0087317C">
      <w:pPr>
        <w:pStyle w:val="NormalWeb"/>
        <w:spacing w:line="360" w:lineRule="auto"/>
        <w:jc w:val="both"/>
      </w:pPr>
      <w:proofErr w:type="spellStart"/>
      <w:r w:rsidRPr="00785EA8">
        <w:t>AlQershi</w:t>
      </w:r>
      <w:proofErr w:type="spellEnd"/>
      <w:r w:rsidRPr="00785EA8">
        <w:t>, N., 2021. Strategic thinking, strategic planning, strategic innovation and the performance of SMEs: The mediating role of human capital. </w:t>
      </w:r>
      <w:r w:rsidRPr="00785EA8">
        <w:rPr>
          <w:i/>
          <w:iCs/>
        </w:rPr>
        <w:t>Management Science Letters</w:t>
      </w:r>
      <w:r w:rsidRPr="00785EA8">
        <w:t>, </w:t>
      </w:r>
      <w:r w:rsidRPr="00785EA8">
        <w:rPr>
          <w:i/>
          <w:iCs/>
        </w:rPr>
        <w:t>11</w:t>
      </w:r>
      <w:r w:rsidRPr="00785EA8">
        <w:t>(3), pp.1003-1012.</w:t>
      </w:r>
    </w:p>
    <w:p w14:paraId="02048089" w14:textId="77777777" w:rsidR="009E1120" w:rsidRPr="00785EA8" w:rsidRDefault="009E1120" w:rsidP="0087317C">
      <w:pPr>
        <w:pStyle w:val="NormalWeb"/>
        <w:spacing w:line="360" w:lineRule="auto"/>
        <w:jc w:val="both"/>
      </w:pPr>
      <w:r w:rsidRPr="00785EA8">
        <w:t>Becker, W. and Schmid, O., 2020. The right digital strategy for your business: an empirical analysis of the design and implementation of digital strategies in SMEs and LSEs. </w:t>
      </w:r>
      <w:r w:rsidRPr="00785EA8">
        <w:rPr>
          <w:i/>
          <w:iCs/>
        </w:rPr>
        <w:t>Business Research</w:t>
      </w:r>
      <w:r w:rsidRPr="00785EA8">
        <w:t>, </w:t>
      </w:r>
      <w:r w:rsidRPr="00785EA8">
        <w:rPr>
          <w:i/>
          <w:iCs/>
        </w:rPr>
        <w:t>13</w:t>
      </w:r>
      <w:r w:rsidRPr="00785EA8">
        <w:t>(3), pp.985-1005.</w:t>
      </w:r>
    </w:p>
    <w:p w14:paraId="01C3AC7D" w14:textId="77777777" w:rsidR="009E1120" w:rsidRPr="00785EA8" w:rsidRDefault="009E1120" w:rsidP="0087317C">
      <w:pPr>
        <w:pStyle w:val="NormalWeb"/>
        <w:spacing w:line="360" w:lineRule="auto"/>
        <w:jc w:val="both"/>
      </w:pPr>
      <w:r w:rsidRPr="00785EA8">
        <w:t xml:space="preserve">Depaoli, P., Za, S. and </w:t>
      </w:r>
      <w:proofErr w:type="spellStart"/>
      <w:r w:rsidRPr="00785EA8">
        <w:t>Scornavacca</w:t>
      </w:r>
      <w:proofErr w:type="spellEnd"/>
      <w:r w:rsidRPr="00785EA8">
        <w:t>, E., 2020. A model for digital development of SMEs: an interaction-based approach. </w:t>
      </w:r>
      <w:r w:rsidRPr="00785EA8">
        <w:rPr>
          <w:i/>
          <w:iCs/>
        </w:rPr>
        <w:t>Journal of Small Business and Enterprise Development</w:t>
      </w:r>
      <w:r w:rsidRPr="00785EA8">
        <w:t>, </w:t>
      </w:r>
      <w:r w:rsidRPr="00785EA8">
        <w:rPr>
          <w:i/>
          <w:iCs/>
        </w:rPr>
        <w:t>27</w:t>
      </w:r>
      <w:r w:rsidRPr="00785EA8">
        <w:t>(7), pp.1049-1068.</w:t>
      </w:r>
    </w:p>
    <w:p w14:paraId="4ABCEB0A" w14:textId="77777777" w:rsidR="009E1120" w:rsidRPr="00785EA8" w:rsidRDefault="009E1120" w:rsidP="0087317C">
      <w:pPr>
        <w:pStyle w:val="NormalWeb"/>
        <w:spacing w:line="360" w:lineRule="auto"/>
        <w:jc w:val="both"/>
      </w:pPr>
      <w:r w:rsidRPr="00785EA8">
        <w:t xml:space="preserve">Gamage, S.N., Ekanayake, E.M.S., </w:t>
      </w:r>
      <w:proofErr w:type="spellStart"/>
      <w:r w:rsidRPr="00785EA8">
        <w:t>Abeyrathne</w:t>
      </w:r>
      <w:proofErr w:type="spellEnd"/>
      <w:r w:rsidRPr="00785EA8">
        <w:t>, G.A.K.N.J., Prasanna, R.P.I.R., Jayasundara, J.M.S.B. and Rajapakshe, P.S.K., 2020. A review of global challenges and survival strategies of small and medium enterprises (SMEs). </w:t>
      </w:r>
      <w:r w:rsidRPr="00785EA8">
        <w:rPr>
          <w:i/>
          <w:iCs/>
        </w:rPr>
        <w:t>Economies</w:t>
      </w:r>
      <w:r w:rsidRPr="00785EA8">
        <w:t>, </w:t>
      </w:r>
      <w:r w:rsidRPr="00785EA8">
        <w:rPr>
          <w:i/>
          <w:iCs/>
        </w:rPr>
        <w:t>8</w:t>
      </w:r>
      <w:r w:rsidRPr="00785EA8">
        <w:t>(4), p.79.</w:t>
      </w:r>
    </w:p>
    <w:p w14:paraId="4C91AEE0" w14:textId="77777777" w:rsidR="009E1120" w:rsidRPr="00785EA8" w:rsidRDefault="009E1120" w:rsidP="0087317C">
      <w:pPr>
        <w:pStyle w:val="NormalWeb"/>
        <w:spacing w:line="360" w:lineRule="auto"/>
        <w:jc w:val="both"/>
      </w:pPr>
      <w:r w:rsidRPr="00785EA8">
        <w:t>Haddad, M.I., Williams, I.A., Hammoud, M.S. and Dwyer, R.J., 2020. Strategies for implementing innovation in small and medium-sized enterprises. </w:t>
      </w:r>
      <w:r w:rsidRPr="00785EA8">
        <w:rPr>
          <w:i/>
          <w:iCs/>
        </w:rPr>
        <w:t>World journal of entrepreneurship, management and sustainable development</w:t>
      </w:r>
      <w:r w:rsidRPr="00785EA8">
        <w:t>, </w:t>
      </w:r>
      <w:r w:rsidRPr="00785EA8">
        <w:rPr>
          <w:i/>
          <w:iCs/>
        </w:rPr>
        <w:t>16</w:t>
      </w:r>
      <w:r w:rsidRPr="00785EA8">
        <w:t>(1), pp.12-29.</w:t>
      </w:r>
    </w:p>
    <w:p w14:paraId="0BEEAE2E" w14:textId="77777777" w:rsidR="009E1120" w:rsidRPr="00785EA8" w:rsidRDefault="009E1120" w:rsidP="0087317C">
      <w:pPr>
        <w:pStyle w:val="NormalWeb"/>
        <w:spacing w:line="360" w:lineRule="auto"/>
        <w:jc w:val="both"/>
      </w:pPr>
      <w:r w:rsidRPr="00785EA8">
        <w:lastRenderedPageBreak/>
        <w:t>Hsu, C.H., Chang, A.Y. and Luo, W., 2017. Identifying key performance factors for sustainability development of SMEs–integrating QFD and fuzzy MADM methods. </w:t>
      </w:r>
      <w:r w:rsidRPr="00785EA8">
        <w:rPr>
          <w:i/>
          <w:iCs/>
        </w:rPr>
        <w:t>Journal of cleaner production</w:t>
      </w:r>
      <w:r w:rsidRPr="00785EA8">
        <w:t>, </w:t>
      </w:r>
      <w:r w:rsidRPr="00785EA8">
        <w:rPr>
          <w:i/>
          <w:iCs/>
        </w:rPr>
        <w:t>161</w:t>
      </w:r>
      <w:r w:rsidRPr="00785EA8">
        <w:t>, pp.629-645.</w:t>
      </w:r>
    </w:p>
    <w:p w14:paraId="5E9CD647" w14:textId="77777777" w:rsidR="009E1120" w:rsidRPr="00785EA8" w:rsidRDefault="009E1120" w:rsidP="0087317C">
      <w:pPr>
        <w:pStyle w:val="NormalWeb"/>
        <w:spacing w:line="360" w:lineRule="auto"/>
        <w:jc w:val="both"/>
      </w:pPr>
      <w:r w:rsidRPr="00785EA8">
        <w:t xml:space="preserve">Majama, N.S. and </w:t>
      </w:r>
      <w:proofErr w:type="spellStart"/>
      <w:r w:rsidRPr="00785EA8">
        <w:t>Magang</w:t>
      </w:r>
      <w:proofErr w:type="spellEnd"/>
      <w:r w:rsidRPr="00785EA8">
        <w:t>, T.I., 2017. Strategic planning in small and medium enterprises (SMEs): A case study of Botswana SMEs. </w:t>
      </w:r>
      <w:r w:rsidRPr="00785EA8">
        <w:rPr>
          <w:i/>
          <w:iCs/>
        </w:rPr>
        <w:t>Journal of Management and Strategy</w:t>
      </w:r>
      <w:r w:rsidRPr="00785EA8">
        <w:t>, </w:t>
      </w:r>
      <w:r w:rsidRPr="00785EA8">
        <w:rPr>
          <w:i/>
          <w:iCs/>
        </w:rPr>
        <w:t>8</w:t>
      </w:r>
      <w:r w:rsidRPr="00785EA8">
        <w:t>(1), pp.74-103.</w:t>
      </w:r>
    </w:p>
    <w:p w14:paraId="41D54B24" w14:textId="77777777" w:rsidR="009E1120" w:rsidRPr="00785EA8" w:rsidRDefault="009E1120" w:rsidP="0087317C">
      <w:pPr>
        <w:pStyle w:val="NormalWeb"/>
        <w:spacing w:line="360" w:lineRule="auto"/>
        <w:jc w:val="both"/>
      </w:pPr>
      <w:proofErr w:type="spellStart"/>
      <w:r w:rsidRPr="00785EA8">
        <w:t>Naradda</w:t>
      </w:r>
      <w:proofErr w:type="spellEnd"/>
      <w:r w:rsidRPr="00785EA8">
        <w:t xml:space="preserve"> Gamage, S.K., Ekanayake, E.M.S., </w:t>
      </w:r>
      <w:proofErr w:type="spellStart"/>
      <w:r w:rsidRPr="00785EA8">
        <w:t>Abeyrathne</w:t>
      </w:r>
      <w:proofErr w:type="spellEnd"/>
      <w:r w:rsidRPr="00785EA8">
        <w:t>, G.A.K.N.J., Prasanna, R.P.I.R., Jayasundara, J.M.S.B. and Rajapakshe, P.S.K., 2020. A review of global challenges and survival strategies of small and medium enterprises (SMEs). </w:t>
      </w:r>
      <w:r w:rsidRPr="00785EA8">
        <w:rPr>
          <w:i/>
          <w:iCs/>
        </w:rPr>
        <w:t>Economies</w:t>
      </w:r>
      <w:r w:rsidRPr="00785EA8">
        <w:t>, </w:t>
      </w:r>
      <w:r w:rsidRPr="00785EA8">
        <w:rPr>
          <w:i/>
          <w:iCs/>
        </w:rPr>
        <w:t>8</w:t>
      </w:r>
      <w:r w:rsidRPr="00785EA8">
        <w:t>(4), p.79.</w:t>
      </w:r>
    </w:p>
    <w:p w14:paraId="2EB08CC1" w14:textId="77777777" w:rsidR="009E1120" w:rsidRPr="00785EA8" w:rsidRDefault="009E1120" w:rsidP="0087317C">
      <w:pPr>
        <w:pStyle w:val="NormalWeb"/>
        <w:spacing w:line="360" w:lineRule="auto"/>
        <w:jc w:val="both"/>
      </w:pPr>
      <w:r w:rsidRPr="00785EA8">
        <w:t xml:space="preserve">Prieto‐Sandoval, V., Jaca, C., Santos, J., Baumgartner, R.J. and </w:t>
      </w:r>
      <w:proofErr w:type="spellStart"/>
      <w:r w:rsidRPr="00785EA8">
        <w:t>Ormazabal</w:t>
      </w:r>
      <w:proofErr w:type="spellEnd"/>
      <w:r w:rsidRPr="00785EA8">
        <w:t>, M., 2019. Key strategies, resources, and capabilities for implementing circular economy in industrial small and medium enterprises. </w:t>
      </w:r>
      <w:r w:rsidRPr="00785EA8">
        <w:rPr>
          <w:i/>
          <w:iCs/>
        </w:rPr>
        <w:t>Corporate Social Responsibility and Environmental Management</w:t>
      </w:r>
      <w:r w:rsidRPr="00785EA8">
        <w:t>, </w:t>
      </w:r>
      <w:r w:rsidRPr="00785EA8">
        <w:rPr>
          <w:i/>
          <w:iCs/>
        </w:rPr>
        <w:t>26</w:t>
      </w:r>
      <w:r w:rsidRPr="00785EA8">
        <w:t>(6), pp.1473-1484.</w:t>
      </w:r>
    </w:p>
    <w:p w14:paraId="46149870" w14:textId="77777777" w:rsidR="009E1120" w:rsidRPr="00785EA8" w:rsidRDefault="009E1120" w:rsidP="0087317C">
      <w:pPr>
        <w:pStyle w:val="NormalWeb"/>
        <w:spacing w:line="360" w:lineRule="auto"/>
        <w:jc w:val="both"/>
      </w:pPr>
      <w:proofErr w:type="spellStart"/>
      <w:r w:rsidRPr="00785EA8">
        <w:t>Ruchkina</w:t>
      </w:r>
      <w:proofErr w:type="spellEnd"/>
      <w:r w:rsidRPr="00785EA8">
        <w:t xml:space="preserve">, G., Melnichuk, M., </w:t>
      </w:r>
      <w:proofErr w:type="spellStart"/>
      <w:r w:rsidRPr="00785EA8">
        <w:t>Frumina</w:t>
      </w:r>
      <w:proofErr w:type="spellEnd"/>
      <w:r w:rsidRPr="00785EA8">
        <w:t>, S. and Mentel, G., 2017. Small and medium enterprises in the context of regional development and innovations. </w:t>
      </w:r>
      <w:r w:rsidRPr="00785EA8">
        <w:rPr>
          <w:i/>
          <w:iCs/>
        </w:rPr>
        <w:t>Journal of International Studies (2071-8330)</w:t>
      </w:r>
      <w:r w:rsidRPr="00785EA8">
        <w:t>, </w:t>
      </w:r>
      <w:r w:rsidRPr="00785EA8">
        <w:rPr>
          <w:i/>
          <w:iCs/>
        </w:rPr>
        <w:t>10</w:t>
      </w:r>
      <w:r w:rsidRPr="00785EA8">
        <w:t>(4).</w:t>
      </w:r>
    </w:p>
    <w:p w14:paraId="1F28CFBD" w14:textId="77777777" w:rsidR="009E1120" w:rsidRPr="00785EA8" w:rsidRDefault="009E1120" w:rsidP="0087317C">
      <w:pPr>
        <w:pStyle w:val="NormalWeb"/>
        <w:spacing w:line="360" w:lineRule="auto"/>
        <w:jc w:val="both"/>
      </w:pPr>
      <w:r w:rsidRPr="00785EA8">
        <w:t>Singh, R.K. and Kumar, R., 2020. Strategic issues in supply chain management of Indian SMEs due to globalization: an empirical study. </w:t>
      </w:r>
      <w:r w:rsidRPr="00785EA8">
        <w:rPr>
          <w:i/>
          <w:iCs/>
        </w:rPr>
        <w:t>Benchmarking: An International Journal</w:t>
      </w:r>
      <w:r w:rsidRPr="00785EA8">
        <w:t>, </w:t>
      </w:r>
      <w:r w:rsidRPr="00785EA8">
        <w:rPr>
          <w:i/>
          <w:iCs/>
        </w:rPr>
        <w:t>27</w:t>
      </w:r>
      <w:r w:rsidRPr="00785EA8">
        <w:t>(3), pp.913-932.</w:t>
      </w:r>
    </w:p>
    <w:p w14:paraId="67D3D03D" w14:textId="4AD1D453" w:rsidR="001C6844" w:rsidRPr="00785EA8" w:rsidRDefault="001C6844" w:rsidP="00785EA8">
      <w:pPr>
        <w:tabs>
          <w:tab w:val="left" w:pos="993"/>
        </w:tabs>
        <w:spacing w:line="360" w:lineRule="auto"/>
        <w:jc w:val="both"/>
        <w:rPr>
          <w:rFonts w:ascii="Times New Roman" w:hAnsi="Times New Roman" w:cs="Times New Roman"/>
          <w:sz w:val="24"/>
          <w:szCs w:val="24"/>
        </w:rPr>
      </w:pPr>
    </w:p>
    <w:sectPr w:rsidR="001C6844" w:rsidRPr="00785EA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2E2889" w14:textId="77777777" w:rsidR="00C73A78" w:rsidRDefault="00C73A78" w:rsidP="00131765">
      <w:pPr>
        <w:spacing w:after="0" w:line="240" w:lineRule="auto"/>
      </w:pPr>
      <w:r>
        <w:separator/>
      </w:r>
    </w:p>
  </w:endnote>
  <w:endnote w:type="continuationSeparator" w:id="0">
    <w:p w14:paraId="261794E8" w14:textId="77777777" w:rsidR="00C73A78" w:rsidRDefault="00C73A78" w:rsidP="00131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9582098"/>
      <w:docPartObj>
        <w:docPartGallery w:val="Page Numbers (Bottom of Page)"/>
        <w:docPartUnique/>
      </w:docPartObj>
    </w:sdtPr>
    <w:sdtEndPr>
      <w:rPr>
        <w:noProof/>
      </w:rPr>
    </w:sdtEndPr>
    <w:sdtContent>
      <w:p w14:paraId="040A9543" w14:textId="2D8FC7A9" w:rsidR="00131765" w:rsidRDefault="001317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EEF6E8" w14:textId="77777777" w:rsidR="00131765" w:rsidRDefault="00131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0D01FF" w14:textId="77777777" w:rsidR="00C73A78" w:rsidRDefault="00C73A78" w:rsidP="00131765">
      <w:pPr>
        <w:spacing w:after="0" w:line="240" w:lineRule="auto"/>
      </w:pPr>
      <w:r>
        <w:separator/>
      </w:r>
    </w:p>
  </w:footnote>
  <w:footnote w:type="continuationSeparator" w:id="0">
    <w:p w14:paraId="6968E2B2" w14:textId="77777777" w:rsidR="00C73A78" w:rsidRDefault="00C73A78" w:rsidP="001317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2D680C"/>
    <w:multiLevelType w:val="hybridMultilevel"/>
    <w:tmpl w:val="9F643688"/>
    <w:lvl w:ilvl="0" w:tplc="08090001">
      <w:start w:val="1"/>
      <w:numFmt w:val="bullet"/>
      <w:lvlText w:val=""/>
      <w:lvlJc w:val="left"/>
      <w:pPr>
        <w:ind w:left="720" w:hanging="360"/>
      </w:pPr>
      <w:rPr>
        <w:rFonts w:ascii="Symbol" w:hAnsi="Symbol" w:hint="default"/>
      </w:rPr>
    </w:lvl>
    <w:lvl w:ilvl="1" w:tplc="5E92A454">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6246C5"/>
    <w:multiLevelType w:val="hybridMultilevel"/>
    <w:tmpl w:val="49A2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2802947">
    <w:abstractNumId w:val="1"/>
  </w:num>
  <w:num w:numId="2" w16cid:durableId="1116876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DC6"/>
    <w:rsid w:val="00131765"/>
    <w:rsid w:val="001C6844"/>
    <w:rsid w:val="00341D84"/>
    <w:rsid w:val="00357F57"/>
    <w:rsid w:val="00575F2F"/>
    <w:rsid w:val="005B2BCA"/>
    <w:rsid w:val="00636ADD"/>
    <w:rsid w:val="00741DAD"/>
    <w:rsid w:val="00785EA8"/>
    <w:rsid w:val="0087317C"/>
    <w:rsid w:val="00964F54"/>
    <w:rsid w:val="009E1120"/>
    <w:rsid w:val="00A25982"/>
    <w:rsid w:val="00A30CC0"/>
    <w:rsid w:val="00AA4C6C"/>
    <w:rsid w:val="00B25D13"/>
    <w:rsid w:val="00C27730"/>
    <w:rsid w:val="00C73A78"/>
    <w:rsid w:val="00DA35DD"/>
    <w:rsid w:val="00E84DC6"/>
    <w:rsid w:val="00F022E6"/>
    <w:rsid w:val="00F61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25EBD"/>
  <w15:chartTrackingRefBased/>
  <w15:docId w15:val="{0AE07ED7-C87A-4C36-94B2-1EFC1B105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765"/>
    <w:pPr>
      <w:keepNext/>
      <w:keepLines/>
      <w:spacing w:before="240" w:after="0"/>
      <w:outlineLvl w:val="0"/>
    </w:pPr>
    <w:rPr>
      <w:rFonts w:ascii="Times New Roman" w:eastAsiaTheme="majorEastAsia" w:hAnsi="Times New Roman"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59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A25982"/>
    <w:pPr>
      <w:ind w:left="720"/>
      <w:contextualSpacing/>
    </w:pPr>
  </w:style>
  <w:style w:type="character" w:customStyle="1" w:styleId="Heading1Char">
    <w:name w:val="Heading 1 Char"/>
    <w:basedOn w:val="DefaultParagraphFont"/>
    <w:link w:val="Heading1"/>
    <w:uiPriority w:val="9"/>
    <w:rsid w:val="00131765"/>
    <w:rPr>
      <w:rFonts w:ascii="Times New Roman" w:eastAsiaTheme="majorEastAsia" w:hAnsi="Times New Roman" w:cstheme="majorBidi"/>
      <w:color w:val="2F5496" w:themeColor="accent1" w:themeShade="BF"/>
      <w:sz w:val="32"/>
      <w:szCs w:val="32"/>
    </w:rPr>
  </w:style>
  <w:style w:type="paragraph" w:styleId="Header">
    <w:name w:val="header"/>
    <w:basedOn w:val="Normal"/>
    <w:link w:val="HeaderChar"/>
    <w:uiPriority w:val="99"/>
    <w:unhideWhenUsed/>
    <w:rsid w:val="00131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765"/>
  </w:style>
  <w:style w:type="paragraph" w:styleId="Footer">
    <w:name w:val="footer"/>
    <w:basedOn w:val="Normal"/>
    <w:link w:val="FooterChar"/>
    <w:uiPriority w:val="99"/>
    <w:unhideWhenUsed/>
    <w:rsid w:val="00131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765"/>
  </w:style>
  <w:style w:type="paragraph" w:styleId="TOCHeading">
    <w:name w:val="TOC Heading"/>
    <w:basedOn w:val="Heading1"/>
    <w:next w:val="Normal"/>
    <w:uiPriority w:val="39"/>
    <w:unhideWhenUsed/>
    <w:qFormat/>
    <w:rsid w:val="00131765"/>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131765"/>
    <w:pPr>
      <w:spacing w:after="100"/>
    </w:pPr>
  </w:style>
  <w:style w:type="character" w:styleId="Hyperlink">
    <w:name w:val="Hyperlink"/>
    <w:basedOn w:val="DefaultParagraphFont"/>
    <w:uiPriority w:val="99"/>
    <w:unhideWhenUsed/>
    <w:rsid w:val="001317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6423825">
      <w:bodyDiv w:val="1"/>
      <w:marLeft w:val="0"/>
      <w:marRight w:val="0"/>
      <w:marTop w:val="0"/>
      <w:marBottom w:val="0"/>
      <w:divBdr>
        <w:top w:val="none" w:sz="0" w:space="0" w:color="auto"/>
        <w:left w:val="none" w:sz="0" w:space="0" w:color="auto"/>
        <w:bottom w:val="none" w:sz="0" w:space="0" w:color="auto"/>
        <w:right w:val="none" w:sz="0" w:space="0" w:color="auto"/>
      </w:divBdr>
      <w:divsChild>
        <w:div w:id="603613049">
          <w:marLeft w:val="0"/>
          <w:marRight w:val="0"/>
          <w:marTop w:val="0"/>
          <w:marBottom w:val="0"/>
          <w:divBdr>
            <w:top w:val="none" w:sz="0" w:space="0" w:color="auto"/>
            <w:left w:val="none" w:sz="0" w:space="0" w:color="auto"/>
            <w:bottom w:val="none" w:sz="0" w:space="0" w:color="auto"/>
            <w:right w:val="none" w:sz="0" w:space="0" w:color="auto"/>
          </w:divBdr>
        </w:div>
      </w:divsChild>
    </w:div>
    <w:div w:id="839389040">
      <w:bodyDiv w:val="1"/>
      <w:marLeft w:val="0"/>
      <w:marRight w:val="0"/>
      <w:marTop w:val="0"/>
      <w:marBottom w:val="0"/>
      <w:divBdr>
        <w:top w:val="none" w:sz="0" w:space="0" w:color="auto"/>
        <w:left w:val="none" w:sz="0" w:space="0" w:color="auto"/>
        <w:bottom w:val="none" w:sz="0" w:space="0" w:color="auto"/>
        <w:right w:val="none" w:sz="0" w:space="0" w:color="auto"/>
      </w:divBdr>
    </w:div>
    <w:div w:id="872840670">
      <w:bodyDiv w:val="1"/>
      <w:marLeft w:val="0"/>
      <w:marRight w:val="0"/>
      <w:marTop w:val="0"/>
      <w:marBottom w:val="0"/>
      <w:divBdr>
        <w:top w:val="none" w:sz="0" w:space="0" w:color="auto"/>
        <w:left w:val="none" w:sz="0" w:space="0" w:color="auto"/>
        <w:bottom w:val="none" w:sz="0" w:space="0" w:color="auto"/>
        <w:right w:val="none" w:sz="0" w:space="0" w:color="auto"/>
      </w:divBdr>
    </w:div>
    <w:div w:id="1190414234">
      <w:bodyDiv w:val="1"/>
      <w:marLeft w:val="0"/>
      <w:marRight w:val="0"/>
      <w:marTop w:val="0"/>
      <w:marBottom w:val="0"/>
      <w:divBdr>
        <w:top w:val="none" w:sz="0" w:space="0" w:color="auto"/>
        <w:left w:val="none" w:sz="0" w:space="0" w:color="auto"/>
        <w:bottom w:val="none" w:sz="0" w:space="0" w:color="auto"/>
        <w:right w:val="none" w:sz="0" w:space="0" w:color="auto"/>
      </w:divBdr>
    </w:div>
    <w:div w:id="1205411995">
      <w:bodyDiv w:val="1"/>
      <w:marLeft w:val="0"/>
      <w:marRight w:val="0"/>
      <w:marTop w:val="0"/>
      <w:marBottom w:val="0"/>
      <w:divBdr>
        <w:top w:val="none" w:sz="0" w:space="0" w:color="auto"/>
        <w:left w:val="none" w:sz="0" w:space="0" w:color="auto"/>
        <w:bottom w:val="none" w:sz="0" w:space="0" w:color="auto"/>
        <w:right w:val="none" w:sz="0" w:space="0" w:color="auto"/>
      </w:divBdr>
      <w:divsChild>
        <w:div w:id="608511181">
          <w:marLeft w:val="0"/>
          <w:marRight w:val="0"/>
          <w:marTop w:val="0"/>
          <w:marBottom w:val="0"/>
          <w:divBdr>
            <w:top w:val="none" w:sz="0" w:space="0" w:color="auto"/>
            <w:left w:val="none" w:sz="0" w:space="0" w:color="auto"/>
            <w:bottom w:val="none" w:sz="0" w:space="0" w:color="auto"/>
            <w:right w:val="none" w:sz="0" w:space="0" w:color="auto"/>
          </w:divBdr>
        </w:div>
      </w:divsChild>
    </w:div>
    <w:div w:id="1569344855">
      <w:bodyDiv w:val="1"/>
      <w:marLeft w:val="0"/>
      <w:marRight w:val="0"/>
      <w:marTop w:val="0"/>
      <w:marBottom w:val="0"/>
      <w:divBdr>
        <w:top w:val="none" w:sz="0" w:space="0" w:color="auto"/>
        <w:left w:val="none" w:sz="0" w:space="0" w:color="auto"/>
        <w:bottom w:val="none" w:sz="0" w:space="0" w:color="auto"/>
        <w:right w:val="none" w:sz="0" w:space="0" w:color="auto"/>
      </w:divBdr>
    </w:div>
    <w:div w:id="2005665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E01ECD-1A4E-4FDA-ACA6-625EF674D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5680</Words>
  <Characters>32380</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Karolina Aniko Farago</cp:lastModifiedBy>
  <cp:revision>2</cp:revision>
  <dcterms:created xsi:type="dcterms:W3CDTF">2024-08-27T20:53:00Z</dcterms:created>
  <dcterms:modified xsi:type="dcterms:W3CDTF">2024-08-27T20:53:00Z</dcterms:modified>
</cp:coreProperties>
</file>