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D5B16" w:rsidRDefault="00B5036C" w:rsidP="00460764">
      <w:pPr>
        <w:spacing w:line="360" w:lineRule="auto"/>
        <w:rPr>
          <w:rFonts w:ascii="Arial" w:hAnsi="Arial" w:cs="Arial"/>
          <w:sz w:val="24"/>
          <w:szCs w:val="24"/>
        </w:rPr>
      </w:pPr>
      <w:r>
        <w:rPr>
          <w:rFonts w:ascii="Arial" w:hAnsi="Arial" w:cs="Arial"/>
          <w:sz w:val="24"/>
          <w:szCs w:val="24"/>
        </w:rPr>
        <w:t>EAEE5006/C</w:t>
      </w:r>
    </w:p>
    <w:p w:rsidR="00B5036C" w:rsidRDefault="00B5036C" w:rsidP="00460764">
      <w:pPr>
        <w:spacing w:line="360" w:lineRule="auto"/>
        <w:rPr>
          <w:rFonts w:ascii="Arial" w:hAnsi="Arial" w:cs="Arial"/>
          <w:sz w:val="24"/>
          <w:szCs w:val="24"/>
        </w:rPr>
      </w:pPr>
      <w:r>
        <w:rPr>
          <w:rFonts w:ascii="Arial" w:hAnsi="Arial" w:cs="Arial"/>
          <w:sz w:val="24"/>
          <w:szCs w:val="24"/>
        </w:rPr>
        <w:t>1602222</w:t>
      </w:r>
    </w:p>
    <w:p w:rsidR="00B5036C" w:rsidRDefault="00B5036C" w:rsidP="00460764">
      <w:pPr>
        <w:spacing w:line="360" w:lineRule="auto"/>
        <w:rPr>
          <w:rFonts w:ascii="Arial" w:hAnsi="Arial" w:cs="Arial"/>
          <w:sz w:val="24"/>
          <w:szCs w:val="24"/>
        </w:rPr>
      </w:pPr>
      <w:r>
        <w:rPr>
          <w:rFonts w:ascii="Arial" w:hAnsi="Arial" w:cs="Arial"/>
          <w:sz w:val="24"/>
          <w:szCs w:val="24"/>
        </w:rPr>
        <w:t>Reflective paper: Safeguarding Children in the Early Years</w:t>
      </w:r>
    </w:p>
    <w:p w:rsidR="00B5036C" w:rsidRDefault="00B5036C" w:rsidP="00460764">
      <w:pPr>
        <w:spacing w:line="360" w:lineRule="auto"/>
        <w:rPr>
          <w:rFonts w:ascii="Arial" w:hAnsi="Arial" w:cs="Arial"/>
          <w:sz w:val="24"/>
          <w:szCs w:val="24"/>
        </w:rPr>
      </w:pPr>
    </w:p>
    <w:p w:rsidR="0011187B" w:rsidRDefault="00B5036C" w:rsidP="00460764">
      <w:pPr>
        <w:spacing w:line="360" w:lineRule="auto"/>
        <w:rPr>
          <w:rFonts w:ascii="Arial" w:hAnsi="Arial" w:cs="Arial"/>
          <w:sz w:val="24"/>
          <w:szCs w:val="24"/>
        </w:rPr>
      </w:pPr>
      <w:r>
        <w:rPr>
          <w:rFonts w:ascii="Arial" w:hAnsi="Arial" w:cs="Arial"/>
          <w:sz w:val="24"/>
          <w:szCs w:val="24"/>
        </w:rPr>
        <w:t>During the preparation for the ICPC (Initial Child Protection Conference) the research I conducted for my role of the Social Worker enabled me to gain an understanding of the procedures and guidelines in place when dealing with child protection issues and enabled me to further my knowledge and understanding around the steps towards safeguarding children.</w:t>
      </w:r>
      <w:r w:rsidR="001E7CA3">
        <w:rPr>
          <w:rFonts w:ascii="Arial" w:hAnsi="Arial" w:cs="Arial"/>
          <w:sz w:val="24"/>
          <w:szCs w:val="24"/>
        </w:rPr>
        <w:t xml:space="preserve"> In the scenario given to us</w:t>
      </w:r>
      <w:r w:rsidR="004145A8">
        <w:rPr>
          <w:rFonts w:ascii="Arial" w:hAnsi="Arial" w:cs="Arial"/>
          <w:sz w:val="24"/>
          <w:szCs w:val="24"/>
        </w:rPr>
        <w:t xml:space="preserve"> as</w:t>
      </w:r>
      <w:r w:rsidR="001E7CA3">
        <w:rPr>
          <w:rFonts w:ascii="Arial" w:hAnsi="Arial" w:cs="Arial"/>
          <w:sz w:val="24"/>
          <w:szCs w:val="24"/>
        </w:rPr>
        <w:t xml:space="preserve"> a group it was evident that the child was subjected to some form of abuse.</w:t>
      </w:r>
      <w:r w:rsidR="001D4A68">
        <w:rPr>
          <w:rFonts w:ascii="Arial" w:hAnsi="Arial" w:cs="Arial"/>
          <w:sz w:val="24"/>
          <w:szCs w:val="24"/>
        </w:rPr>
        <w:t xml:space="preserve"> According to NSPCC</w:t>
      </w:r>
      <w:r w:rsidR="002F07DB">
        <w:rPr>
          <w:rFonts w:ascii="Arial" w:hAnsi="Arial" w:cs="Arial"/>
          <w:sz w:val="24"/>
          <w:szCs w:val="24"/>
        </w:rPr>
        <w:t xml:space="preserve"> (no date) there are 12 forms of child abuse these include; domestic abuse, sexual abuse, neglect, online abuse, physical, emotional, child sexual exploitation, FMG (Female genital mutilation), cyberbullying, child trafficking, grooming and harmful sexual behaviour. The UNCRC</w:t>
      </w:r>
      <w:r w:rsidR="00E573DD">
        <w:rPr>
          <w:rFonts w:ascii="Arial" w:hAnsi="Arial" w:cs="Arial"/>
          <w:sz w:val="24"/>
          <w:szCs w:val="24"/>
        </w:rPr>
        <w:t xml:space="preserve"> (1990)</w:t>
      </w:r>
      <w:r w:rsidR="002F07DB">
        <w:rPr>
          <w:rFonts w:ascii="Arial" w:hAnsi="Arial" w:cs="Arial"/>
          <w:sz w:val="24"/>
          <w:szCs w:val="24"/>
        </w:rPr>
        <w:t xml:space="preserve"> states in Article 19 and 34 that children should be protected from all forms of </w:t>
      </w:r>
      <w:r w:rsidR="00E573DD">
        <w:rPr>
          <w:rFonts w:ascii="Arial" w:hAnsi="Arial" w:cs="Arial"/>
          <w:sz w:val="24"/>
          <w:szCs w:val="24"/>
        </w:rPr>
        <w:t xml:space="preserve">physical violence, neglect, </w:t>
      </w:r>
      <w:proofErr w:type="gramStart"/>
      <w:r w:rsidR="00E573DD">
        <w:rPr>
          <w:rFonts w:ascii="Arial" w:hAnsi="Arial" w:cs="Arial"/>
          <w:sz w:val="24"/>
          <w:szCs w:val="24"/>
        </w:rPr>
        <w:t>maltreatment</w:t>
      </w:r>
      <w:proofErr w:type="gramEnd"/>
      <w:r w:rsidR="00E573DD">
        <w:rPr>
          <w:rFonts w:ascii="Arial" w:hAnsi="Arial" w:cs="Arial"/>
          <w:sz w:val="24"/>
          <w:szCs w:val="24"/>
        </w:rPr>
        <w:t xml:space="preserve"> or exploitation including sexual abuse.</w:t>
      </w:r>
      <w:r w:rsidR="002F07DB">
        <w:rPr>
          <w:rFonts w:ascii="Arial" w:hAnsi="Arial" w:cs="Arial"/>
          <w:sz w:val="24"/>
          <w:szCs w:val="24"/>
        </w:rPr>
        <w:t xml:space="preserve"> </w:t>
      </w:r>
      <w:r w:rsidR="001E7CA3">
        <w:rPr>
          <w:rFonts w:ascii="Arial" w:hAnsi="Arial" w:cs="Arial"/>
          <w:sz w:val="24"/>
          <w:szCs w:val="24"/>
        </w:rPr>
        <w:t xml:space="preserve">Looking at the NSPCC (2017) they state that every organisation that work with children, have a duty of </w:t>
      </w:r>
      <w:proofErr w:type="gramStart"/>
      <w:r w:rsidR="001E7CA3">
        <w:rPr>
          <w:rFonts w:ascii="Arial" w:hAnsi="Arial" w:cs="Arial"/>
          <w:sz w:val="24"/>
          <w:szCs w:val="24"/>
        </w:rPr>
        <w:t>care</w:t>
      </w:r>
      <w:proofErr w:type="gramEnd"/>
      <w:r w:rsidR="001E7CA3">
        <w:rPr>
          <w:rFonts w:ascii="Arial" w:hAnsi="Arial" w:cs="Arial"/>
          <w:sz w:val="24"/>
          <w:szCs w:val="24"/>
        </w:rPr>
        <w:t xml:space="preserve"> and should promote children’s welfare and protect them from any form of harm or abuse through having in place safeguarding policies and procedures.  I know only from my own personal experience and basic child protection training gained through work the level of detail and work that goes into every different case. </w:t>
      </w:r>
      <w:r w:rsidR="00060EC9">
        <w:rPr>
          <w:rFonts w:ascii="Arial" w:hAnsi="Arial" w:cs="Arial"/>
          <w:sz w:val="24"/>
          <w:szCs w:val="24"/>
        </w:rPr>
        <w:t xml:space="preserve">I did not, however, take into consideration the scale and depth of the demands that every professional person involved in a singular child protection issue goes through. According to Wilkins (2015) in his thesis </w:t>
      </w:r>
      <w:r w:rsidR="0011187B">
        <w:rPr>
          <w:rFonts w:ascii="Arial" w:hAnsi="Arial" w:cs="Arial"/>
          <w:sz w:val="24"/>
          <w:szCs w:val="24"/>
        </w:rPr>
        <w:t>into the study of disorganised attachment and child protection, the importance of theory and research by social workers is critical and could potentially be the difference between identifying or missing a child at risk. Therefore, the margin for error is small and it is vital that as much information should be gathered before making any decision regarding the child (</w:t>
      </w:r>
      <w:proofErr w:type="spellStart"/>
      <w:r w:rsidR="0011187B">
        <w:rPr>
          <w:rFonts w:ascii="Arial" w:hAnsi="Arial" w:cs="Arial"/>
          <w:sz w:val="24"/>
          <w:szCs w:val="24"/>
        </w:rPr>
        <w:t>ren</w:t>
      </w:r>
      <w:proofErr w:type="spellEnd"/>
      <w:r w:rsidR="0011187B">
        <w:rPr>
          <w:rFonts w:ascii="Arial" w:hAnsi="Arial" w:cs="Arial"/>
          <w:sz w:val="24"/>
          <w:szCs w:val="24"/>
        </w:rPr>
        <w:t xml:space="preserve">) at risk. Ferguson (2016) however argues that even though </w:t>
      </w:r>
      <w:r w:rsidR="00C63DA5">
        <w:rPr>
          <w:rFonts w:ascii="Arial" w:hAnsi="Arial" w:cs="Arial"/>
          <w:sz w:val="24"/>
          <w:szCs w:val="24"/>
        </w:rPr>
        <w:t>legislation</w:t>
      </w:r>
      <w:r w:rsidR="0011187B">
        <w:rPr>
          <w:rFonts w:ascii="Arial" w:hAnsi="Arial" w:cs="Arial"/>
          <w:sz w:val="24"/>
          <w:szCs w:val="24"/>
        </w:rPr>
        <w:t xml:space="preserve"> and </w:t>
      </w:r>
      <w:r w:rsidR="00C63DA5">
        <w:rPr>
          <w:rFonts w:ascii="Arial" w:hAnsi="Arial" w:cs="Arial"/>
          <w:sz w:val="24"/>
          <w:szCs w:val="24"/>
        </w:rPr>
        <w:t>procedures</w:t>
      </w:r>
      <w:r w:rsidR="0011187B">
        <w:rPr>
          <w:rFonts w:ascii="Arial" w:hAnsi="Arial" w:cs="Arial"/>
          <w:sz w:val="24"/>
          <w:szCs w:val="24"/>
        </w:rPr>
        <w:t xml:space="preserve"> have </w:t>
      </w:r>
      <w:r w:rsidR="00C63DA5">
        <w:rPr>
          <w:rFonts w:ascii="Arial" w:hAnsi="Arial" w:cs="Arial"/>
          <w:sz w:val="24"/>
          <w:szCs w:val="24"/>
        </w:rPr>
        <w:t>improved</w:t>
      </w:r>
      <w:r w:rsidR="0011187B">
        <w:rPr>
          <w:rFonts w:ascii="Arial" w:hAnsi="Arial" w:cs="Arial"/>
          <w:sz w:val="24"/>
          <w:szCs w:val="24"/>
        </w:rPr>
        <w:t xml:space="preserve"> over the last 30 years there is </w:t>
      </w:r>
      <w:r w:rsidR="00C63DA5">
        <w:rPr>
          <w:rFonts w:ascii="Arial" w:hAnsi="Arial" w:cs="Arial"/>
          <w:sz w:val="24"/>
          <w:szCs w:val="24"/>
        </w:rPr>
        <w:t>still</w:t>
      </w:r>
      <w:r w:rsidR="0011187B">
        <w:rPr>
          <w:rFonts w:ascii="Arial" w:hAnsi="Arial" w:cs="Arial"/>
          <w:sz w:val="24"/>
          <w:szCs w:val="24"/>
        </w:rPr>
        <w:t xml:space="preserve"> room for improvement as many </w:t>
      </w:r>
      <w:r w:rsidR="00C63DA5">
        <w:rPr>
          <w:rFonts w:ascii="Arial" w:hAnsi="Arial" w:cs="Arial"/>
          <w:sz w:val="24"/>
          <w:szCs w:val="24"/>
        </w:rPr>
        <w:t xml:space="preserve">cases </w:t>
      </w:r>
      <w:proofErr w:type="gramStart"/>
      <w:r w:rsidR="00C63DA5">
        <w:rPr>
          <w:rFonts w:ascii="Arial" w:hAnsi="Arial" w:cs="Arial"/>
          <w:sz w:val="24"/>
          <w:szCs w:val="24"/>
        </w:rPr>
        <w:t>still continue</w:t>
      </w:r>
      <w:proofErr w:type="gramEnd"/>
      <w:r w:rsidR="00C63DA5">
        <w:rPr>
          <w:rFonts w:ascii="Arial" w:hAnsi="Arial" w:cs="Arial"/>
          <w:sz w:val="24"/>
          <w:szCs w:val="24"/>
        </w:rPr>
        <w:t xml:space="preserve"> to fail children due to social workers and other professionals not interlinking </w:t>
      </w:r>
      <w:r w:rsidR="00C63DA5">
        <w:rPr>
          <w:rFonts w:ascii="Arial" w:hAnsi="Arial" w:cs="Arial"/>
          <w:sz w:val="24"/>
          <w:szCs w:val="24"/>
        </w:rPr>
        <w:lastRenderedPageBreak/>
        <w:t xml:space="preserve">and exchanging information effectively. Ferguson refers to this phenomenon as the ‘invisible’ child. </w:t>
      </w:r>
    </w:p>
    <w:p w:rsidR="008B41BC" w:rsidRDefault="0011187B" w:rsidP="00460764">
      <w:pPr>
        <w:spacing w:line="360" w:lineRule="auto"/>
        <w:rPr>
          <w:rFonts w:ascii="Arial" w:hAnsi="Arial" w:cs="Arial"/>
          <w:sz w:val="24"/>
          <w:szCs w:val="24"/>
        </w:rPr>
      </w:pPr>
      <w:r>
        <w:rPr>
          <w:rFonts w:ascii="Arial" w:hAnsi="Arial" w:cs="Arial"/>
          <w:sz w:val="24"/>
          <w:szCs w:val="24"/>
        </w:rPr>
        <w:t xml:space="preserve"> </w:t>
      </w:r>
      <w:r w:rsidR="00B5036C">
        <w:rPr>
          <w:rFonts w:ascii="Arial" w:hAnsi="Arial" w:cs="Arial"/>
          <w:sz w:val="24"/>
          <w:szCs w:val="24"/>
        </w:rPr>
        <w:t>The research also aided in developing my own professional skills and gave me a perspective of what happens before</w:t>
      </w:r>
      <w:r>
        <w:rPr>
          <w:rFonts w:ascii="Arial" w:hAnsi="Arial" w:cs="Arial"/>
          <w:sz w:val="24"/>
          <w:szCs w:val="24"/>
        </w:rPr>
        <w:t>,</w:t>
      </w:r>
      <w:r w:rsidR="00B5036C">
        <w:rPr>
          <w:rFonts w:ascii="Arial" w:hAnsi="Arial" w:cs="Arial"/>
          <w:sz w:val="24"/>
          <w:szCs w:val="24"/>
        </w:rPr>
        <w:t xml:space="preserve"> during and after a referral has been made to child protection services.</w:t>
      </w:r>
      <w:r w:rsidR="00060EC9">
        <w:rPr>
          <w:rFonts w:ascii="Arial" w:hAnsi="Arial" w:cs="Arial"/>
          <w:sz w:val="24"/>
          <w:szCs w:val="24"/>
        </w:rPr>
        <w:t xml:space="preserve"> I researched papers, frameworks and legislations on safeguarding, child abuse and </w:t>
      </w:r>
      <w:proofErr w:type="gramStart"/>
      <w:r w:rsidR="00060EC9">
        <w:rPr>
          <w:rFonts w:ascii="Arial" w:hAnsi="Arial" w:cs="Arial"/>
          <w:sz w:val="24"/>
          <w:szCs w:val="24"/>
        </w:rPr>
        <w:t>looking into</w:t>
      </w:r>
      <w:proofErr w:type="gramEnd"/>
      <w:r w:rsidR="00060EC9">
        <w:rPr>
          <w:rFonts w:ascii="Arial" w:hAnsi="Arial" w:cs="Arial"/>
          <w:sz w:val="24"/>
          <w:szCs w:val="24"/>
        </w:rPr>
        <w:t xml:space="preserve"> serious case reviews and the legislative Acts that specifically affect those in the Early Years.</w:t>
      </w:r>
      <w:r w:rsidR="00B5036C">
        <w:rPr>
          <w:rFonts w:ascii="Arial" w:hAnsi="Arial" w:cs="Arial"/>
          <w:sz w:val="24"/>
          <w:szCs w:val="24"/>
        </w:rPr>
        <w:t xml:space="preserve"> Throughout my research the multi-agency approach was emphasised greatly and was talked about as one of the most important aspects when it comes to child protection. </w:t>
      </w:r>
      <w:r w:rsidR="008B41BC">
        <w:rPr>
          <w:rFonts w:ascii="Arial" w:hAnsi="Arial" w:cs="Arial"/>
          <w:sz w:val="24"/>
          <w:szCs w:val="24"/>
        </w:rPr>
        <w:t xml:space="preserve">The Social Services and Well-being Act (2014) is a legal framework that ensures that social services law is kept up to date and that all the relevant agencies work together. The act is imposed on all local authorities, health boards and Welsh Ministers throughout Wales and promotes them to work together for those that need the care and support. </w:t>
      </w:r>
    </w:p>
    <w:p w:rsidR="00460764" w:rsidRPr="00460764" w:rsidRDefault="008B41BC" w:rsidP="00460764">
      <w:pPr>
        <w:spacing w:line="360" w:lineRule="auto"/>
        <w:rPr>
          <w:rFonts w:ascii="Arial" w:hAnsi="Arial" w:cs="Arial"/>
          <w:sz w:val="24"/>
        </w:rPr>
      </w:pPr>
      <w:r>
        <w:rPr>
          <w:rFonts w:ascii="Arial" w:hAnsi="Arial" w:cs="Arial"/>
          <w:sz w:val="24"/>
          <w:szCs w:val="24"/>
        </w:rPr>
        <w:t xml:space="preserve">Since the death of Daniel Pelka (or Baby P) back in 2013 </w:t>
      </w:r>
      <w:proofErr w:type="gramStart"/>
      <w:r>
        <w:rPr>
          <w:rFonts w:ascii="Arial" w:hAnsi="Arial" w:cs="Arial"/>
          <w:sz w:val="24"/>
          <w:szCs w:val="24"/>
        </w:rPr>
        <w:t xml:space="preserve">a review of the care system was undertaken </w:t>
      </w:r>
      <w:r w:rsidR="00B66636">
        <w:rPr>
          <w:rFonts w:ascii="Arial" w:hAnsi="Arial" w:cs="Arial"/>
          <w:sz w:val="24"/>
          <w:szCs w:val="24"/>
        </w:rPr>
        <w:t xml:space="preserve">by </w:t>
      </w:r>
      <w:r w:rsidR="00A753A2">
        <w:rPr>
          <w:rFonts w:ascii="Arial" w:hAnsi="Arial" w:cs="Arial"/>
          <w:sz w:val="24"/>
          <w:szCs w:val="24"/>
        </w:rPr>
        <w:t>the Conservative</w:t>
      </w:r>
      <w:r w:rsidR="00B66636">
        <w:rPr>
          <w:rFonts w:ascii="Arial" w:hAnsi="Arial" w:cs="Arial"/>
          <w:sz w:val="24"/>
          <w:szCs w:val="24"/>
        </w:rPr>
        <w:t xml:space="preserve">-Liberal Democrats </w:t>
      </w:r>
      <w:r w:rsidR="00060EC9">
        <w:rPr>
          <w:rFonts w:ascii="Arial" w:hAnsi="Arial" w:cs="Arial"/>
          <w:sz w:val="24"/>
          <w:szCs w:val="24"/>
        </w:rPr>
        <w:t>Coalition</w:t>
      </w:r>
      <w:r>
        <w:rPr>
          <w:rFonts w:ascii="Arial" w:hAnsi="Arial" w:cs="Arial"/>
          <w:sz w:val="24"/>
          <w:szCs w:val="24"/>
        </w:rPr>
        <w:t xml:space="preserve"> Government</w:t>
      </w:r>
      <w:proofErr w:type="gramEnd"/>
      <w:r>
        <w:rPr>
          <w:rFonts w:ascii="Arial" w:hAnsi="Arial" w:cs="Arial"/>
          <w:sz w:val="24"/>
          <w:szCs w:val="24"/>
        </w:rPr>
        <w:t xml:space="preserve"> in 2014. </w:t>
      </w:r>
      <w:proofErr w:type="gramStart"/>
      <w:r>
        <w:rPr>
          <w:rFonts w:ascii="Arial" w:hAnsi="Arial" w:cs="Arial"/>
          <w:sz w:val="24"/>
          <w:szCs w:val="24"/>
        </w:rPr>
        <w:t>It’s</w:t>
      </w:r>
      <w:proofErr w:type="gramEnd"/>
      <w:r>
        <w:rPr>
          <w:rFonts w:ascii="Arial" w:hAnsi="Arial" w:cs="Arial"/>
          <w:sz w:val="24"/>
          <w:szCs w:val="24"/>
        </w:rPr>
        <w:t xml:space="preserve"> main aim was to review the procedures that help identify vulnerable children and adults that are at risk of abuse. </w:t>
      </w:r>
      <w:r w:rsidR="00060EC9">
        <w:rPr>
          <w:rFonts w:ascii="Arial" w:hAnsi="Arial" w:cs="Arial"/>
          <w:sz w:val="24"/>
          <w:szCs w:val="24"/>
        </w:rPr>
        <w:t xml:space="preserve">As a direct result of </w:t>
      </w:r>
      <w:r>
        <w:rPr>
          <w:rFonts w:ascii="Arial" w:hAnsi="Arial" w:cs="Arial"/>
          <w:sz w:val="24"/>
          <w:szCs w:val="24"/>
        </w:rPr>
        <w:t>the</w:t>
      </w:r>
      <w:r w:rsidR="00060EC9">
        <w:rPr>
          <w:rFonts w:ascii="Arial" w:hAnsi="Arial" w:cs="Arial"/>
          <w:sz w:val="24"/>
          <w:szCs w:val="24"/>
        </w:rPr>
        <w:t>se</w:t>
      </w:r>
      <w:r>
        <w:rPr>
          <w:rFonts w:ascii="Arial" w:hAnsi="Arial" w:cs="Arial"/>
          <w:sz w:val="24"/>
          <w:szCs w:val="24"/>
        </w:rPr>
        <w:t xml:space="preserve"> inquiries into the review many local and regional areas of the UK decided to set up and establish M.A.S.H or Multi Agency Safeguarding Hubs (2014) to reduce the risk of any child or young adults falling through the net and ensuring that they have the best service and guidance to aid them. </w:t>
      </w:r>
      <w:r w:rsidR="00A536BE">
        <w:rPr>
          <w:rFonts w:ascii="Arial" w:hAnsi="Arial" w:cs="Arial"/>
          <w:sz w:val="24"/>
          <w:szCs w:val="24"/>
        </w:rPr>
        <w:t xml:space="preserve">A more recent and relevant act that promotes the </w:t>
      </w:r>
      <w:proofErr w:type="spellStart"/>
      <w:r w:rsidR="00A536BE">
        <w:rPr>
          <w:rFonts w:ascii="Arial" w:hAnsi="Arial" w:cs="Arial"/>
          <w:sz w:val="24"/>
          <w:szCs w:val="24"/>
        </w:rPr>
        <w:t>multi agency</w:t>
      </w:r>
      <w:proofErr w:type="spellEnd"/>
      <w:r w:rsidR="00A536BE">
        <w:rPr>
          <w:rFonts w:ascii="Arial" w:hAnsi="Arial" w:cs="Arial"/>
          <w:sz w:val="24"/>
          <w:szCs w:val="24"/>
        </w:rPr>
        <w:t xml:space="preserve"> approach is the Well being of Future Generations (Wales) Act 2015</w:t>
      </w:r>
      <w:r w:rsidR="00FE745B">
        <w:rPr>
          <w:rFonts w:ascii="Arial" w:hAnsi="Arial" w:cs="Arial"/>
          <w:sz w:val="24"/>
          <w:szCs w:val="24"/>
        </w:rPr>
        <w:t xml:space="preserve">. The </w:t>
      </w:r>
      <w:proofErr w:type="gramStart"/>
      <w:r w:rsidR="00FE745B">
        <w:rPr>
          <w:rFonts w:ascii="Arial" w:hAnsi="Arial" w:cs="Arial"/>
          <w:sz w:val="24"/>
          <w:szCs w:val="24"/>
        </w:rPr>
        <w:t>main focus</w:t>
      </w:r>
      <w:proofErr w:type="gramEnd"/>
      <w:r w:rsidR="00FE745B">
        <w:rPr>
          <w:rFonts w:ascii="Arial" w:hAnsi="Arial" w:cs="Arial"/>
          <w:sz w:val="24"/>
          <w:szCs w:val="24"/>
        </w:rPr>
        <w:t xml:space="preserve"> of this act is to improve efficiency of social care in Wales both economically and culturally by encouraging them to think about working together to prevent problems and take a combined approach to safeguarding and promoting the welfare of children. </w:t>
      </w:r>
      <w:r w:rsidR="00A67FEB">
        <w:rPr>
          <w:rFonts w:ascii="Arial" w:hAnsi="Arial" w:cs="Arial"/>
          <w:sz w:val="24"/>
          <w:szCs w:val="24"/>
        </w:rPr>
        <w:t xml:space="preserve">In Wales significant steps have been made in </w:t>
      </w:r>
      <w:r w:rsidR="00065D44">
        <w:rPr>
          <w:rFonts w:ascii="Arial" w:hAnsi="Arial" w:cs="Arial"/>
          <w:sz w:val="24"/>
          <w:szCs w:val="24"/>
        </w:rPr>
        <w:t xml:space="preserve">improving and adapting the level of social care such as through the </w:t>
      </w:r>
      <w:r w:rsidR="007D574E">
        <w:rPr>
          <w:rFonts w:ascii="Arial" w:hAnsi="Arial" w:cs="Arial"/>
          <w:sz w:val="24"/>
          <w:szCs w:val="24"/>
        </w:rPr>
        <w:t>Safeguarding</w:t>
      </w:r>
      <w:r w:rsidR="00065D44">
        <w:rPr>
          <w:rFonts w:ascii="Arial" w:hAnsi="Arial" w:cs="Arial"/>
          <w:sz w:val="24"/>
          <w:szCs w:val="24"/>
        </w:rPr>
        <w:t xml:space="preserve"> </w:t>
      </w:r>
      <w:r w:rsidR="007D574E">
        <w:rPr>
          <w:rFonts w:ascii="Arial" w:hAnsi="Arial" w:cs="Arial"/>
          <w:sz w:val="24"/>
          <w:szCs w:val="24"/>
        </w:rPr>
        <w:t>children</w:t>
      </w:r>
      <w:r w:rsidR="00065D44">
        <w:rPr>
          <w:rFonts w:ascii="Arial" w:hAnsi="Arial" w:cs="Arial"/>
          <w:sz w:val="24"/>
          <w:szCs w:val="24"/>
        </w:rPr>
        <w:t xml:space="preserve">: Working together under the Children Act 2004 which is a guidance for bodies named in section 28 and 31 of the Children Act </w:t>
      </w:r>
      <w:r w:rsidR="003B59F4">
        <w:rPr>
          <w:rFonts w:ascii="Arial" w:hAnsi="Arial" w:cs="Arial"/>
          <w:sz w:val="24"/>
          <w:szCs w:val="24"/>
        </w:rPr>
        <w:t>(</w:t>
      </w:r>
      <w:r w:rsidR="00065D44">
        <w:rPr>
          <w:rFonts w:ascii="Arial" w:hAnsi="Arial" w:cs="Arial"/>
          <w:sz w:val="24"/>
          <w:szCs w:val="24"/>
        </w:rPr>
        <w:t>2004</w:t>
      </w:r>
      <w:r w:rsidR="003B59F4">
        <w:rPr>
          <w:rFonts w:ascii="Arial" w:hAnsi="Arial" w:cs="Arial"/>
          <w:sz w:val="24"/>
          <w:szCs w:val="24"/>
        </w:rPr>
        <w:t>)</w:t>
      </w:r>
      <w:r w:rsidR="00065D44">
        <w:rPr>
          <w:rFonts w:ascii="Arial" w:hAnsi="Arial" w:cs="Arial"/>
          <w:sz w:val="24"/>
          <w:szCs w:val="24"/>
        </w:rPr>
        <w:t xml:space="preserve">. It looks at any body named </w:t>
      </w:r>
      <w:r w:rsidR="00BC6437">
        <w:rPr>
          <w:rFonts w:ascii="Arial" w:hAnsi="Arial" w:cs="Arial"/>
          <w:sz w:val="24"/>
          <w:szCs w:val="24"/>
        </w:rPr>
        <w:t>in Section 28 and states that they have</w:t>
      </w:r>
      <w:r w:rsidR="00065D44">
        <w:rPr>
          <w:rFonts w:ascii="Arial" w:hAnsi="Arial" w:cs="Arial"/>
          <w:sz w:val="24"/>
          <w:szCs w:val="24"/>
        </w:rPr>
        <w:t xml:space="preserve"> a duty to safeguard and promote the welfare of children</w:t>
      </w:r>
      <w:r w:rsidR="00BC6437">
        <w:rPr>
          <w:rFonts w:ascii="Arial" w:hAnsi="Arial" w:cs="Arial"/>
          <w:sz w:val="24"/>
          <w:szCs w:val="24"/>
        </w:rPr>
        <w:t xml:space="preserve">. It also sets out how these agencies and professionals should be working together to address </w:t>
      </w:r>
      <w:r w:rsidR="00A753A2">
        <w:rPr>
          <w:rFonts w:ascii="Arial" w:hAnsi="Arial" w:cs="Arial"/>
          <w:sz w:val="24"/>
          <w:szCs w:val="24"/>
        </w:rPr>
        <w:t xml:space="preserve">any </w:t>
      </w:r>
      <w:r w:rsidR="00BC6437">
        <w:rPr>
          <w:rFonts w:ascii="Arial" w:hAnsi="Arial" w:cs="Arial"/>
          <w:sz w:val="24"/>
          <w:szCs w:val="24"/>
        </w:rPr>
        <w:t>child protection issues and keep them safe from harm.</w:t>
      </w:r>
      <w:r w:rsidR="00460764">
        <w:rPr>
          <w:rFonts w:ascii="Arial" w:hAnsi="Arial" w:cs="Arial"/>
          <w:sz w:val="24"/>
          <w:szCs w:val="24"/>
        </w:rPr>
        <w:t xml:space="preserve"> Another section of the Children Act (2004) that is relevant </w:t>
      </w:r>
      <w:r w:rsidR="00460764" w:rsidRPr="00460764">
        <w:rPr>
          <w:rFonts w:ascii="Arial" w:hAnsi="Arial" w:cs="Arial"/>
          <w:sz w:val="24"/>
          <w:szCs w:val="24"/>
        </w:rPr>
        <w:t>is</w:t>
      </w:r>
      <w:r w:rsidR="00460764">
        <w:rPr>
          <w:rFonts w:ascii="Arial" w:hAnsi="Arial" w:cs="Arial"/>
          <w:sz w:val="24"/>
          <w:szCs w:val="24"/>
        </w:rPr>
        <w:t xml:space="preserve"> Section 25 and it </w:t>
      </w:r>
      <w:r w:rsidR="00460764">
        <w:rPr>
          <w:rFonts w:ascii="Arial" w:hAnsi="Arial" w:cs="Arial"/>
          <w:sz w:val="24"/>
          <w:szCs w:val="24"/>
        </w:rPr>
        <w:lastRenderedPageBreak/>
        <w:t xml:space="preserve">requires each local authority in Wales to </w:t>
      </w:r>
      <w:proofErr w:type="gramStart"/>
      <w:r w:rsidR="00460764">
        <w:rPr>
          <w:rFonts w:ascii="Arial" w:hAnsi="Arial" w:cs="Arial"/>
          <w:sz w:val="24"/>
          <w:szCs w:val="24"/>
        </w:rPr>
        <w:t>make arrangements</w:t>
      </w:r>
      <w:proofErr w:type="gramEnd"/>
      <w:r w:rsidR="00460764">
        <w:rPr>
          <w:rFonts w:ascii="Arial" w:hAnsi="Arial" w:cs="Arial"/>
          <w:sz w:val="24"/>
          <w:szCs w:val="24"/>
        </w:rPr>
        <w:t xml:space="preserve"> to promote co-operation between the authority and its relevant partners to improve the wellbeing of children.</w:t>
      </w:r>
    </w:p>
    <w:p w:rsidR="0016535E" w:rsidRDefault="00D827D1" w:rsidP="00460764">
      <w:pPr>
        <w:spacing w:line="360" w:lineRule="auto"/>
        <w:rPr>
          <w:rFonts w:ascii="Arial" w:hAnsi="Arial" w:cs="Arial"/>
          <w:sz w:val="24"/>
          <w:szCs w:val="24"/>
        </w:rPr>
      </w:pPr>
      <w:r>
        <w:rPr>
          <w:rFonts w:ascii="Arial" w:hAnsi="Arial" w:cs="Arial"/>
          <w:sz w:val="24"/>
          <w:szCs w:val="24"/>
        </w:rPr>
        <w:t xml:space="preserve"> The Regulation and Inspection of Social Care Act 2016</w:t>
      </w:r>
      <w:r w:rsidR="003B59F4">
        <w:rPr>
          <w:rFonts w:ascii="Arial" w:hAnsi="Arial" w:cs="Arial"/>
          <w:sz w:val="24"/>
          <w:szCs w:val="24"/>
        </w:rPr>
        <w:t xml:space="preserve"> stated by CSSIW (2016)</w:t>
      </w:r>
      <w:r>
        <w:rPr>
          <w:rFonts w:ascii="Arial" w:hAnsi="Arial" w:cs="Arial"/>
          <w:sz w:val="24"/>
          <w:szCs w:val="24"/>
        </w:rPr>
        <w:t xml:space="preserve"> came into power in January of last year and focuses on providing an improvement on regulations and services for those needed social care. It also supports the core values of the Social Services and Well-Being Act (2014) which strengthens the rights of people advocating the care and supporting networks in Wales.</w:t>
      </w:r>
    </w:p>
    <w:p w:rsidR="00951294" w:rsidRDefault="008B41BC" w:rsidP="00460764">
      <w:pPr>
        <w:spacing w:line="360" w:lineRule="auto"/>
        <w:rPr>
          <w:rFonts w:ascii="Arial" w:hAnsi="Arial" w:cs="Arial"/>
          <w:sz w:val="24"/>
          <w:szCs w:val="24"/>
        </w:rPr>
      </w:pPr>
      <w:r>
        <w:rPr>
          <w:rFonts w:ascii="Arial" w:hAnsi="Arial" w:cs="Arial"/>
          <w:sz w:val="24"/>
          <w:szCs w:val="24"/>
        </w:rPr>
        <w:t xml:space="preserve">As I was taking on the role of a Social worker and had to collect information from multiple agencies I had to ensure all the notes and evidence presented to me </w:t>
      </w:r>
      <w:r w:rsidR="00A753A2">
        <w:rPr>
          <w:rFonts w:ascii="Arial" w:hAnsi="Arial" w:cs="Arial"/>
          <w:sz w:val="24"/>
          <w:szCs w:val="24"/>
        </w:rPr>
        <w:t xml:space="preserve">from the Setting Leader, Health Visitor and Child Protection Officer </w:t>
      </w:r>
      <w:r>
        <w:rPr>
          <w:rFonts w:ascii="Arial" w:hAnsi="Arial" w:cs="Arial"/>
          <w:sz w:val="24"/>
          <w:szCs w:val="24"/>
        </w:rPr>
        <w:t>interlinked and decode from it a report and place it into chronological order to gain a clearer understanding of the situation and decide on the correct steps to take to prevent and reduce the likelihood of any further abuse being suffered by the child in the scenario.</w:t>
      </w:r>
      <w:r w:rsidR="00ED6850">
        <w:rPr>
          <w:rFonts w:ascii="Arial" w:hAnsi="Arial" w:cs="Arial"/>
          <w:sz w:val="24"/>
          <w:szCs w:val="24"/>
        </w:rPr>
        <w:t xml:space="preserve"> My understanding of the so</w:t>
      </w:r>
      <w:r w:rsidR="00025489">
        <w:rPr>
          <w:rFonts w:ascii="Arial" w:hAnsi="Arial" w:cs="Arial"/>
          <w:sz w:val="24"/>
          <w:szCs w:val="24"/>
        </w:rPr>
        <w:t>c</w:t>
      </w:r>
      <w:r w:rsidR="00ED6850">
        <w:rPr>
          <w:rFonts w:ascii="Arial" w:hAnsi="Arial" w:cs="Arial"/>
          <w:sz w:val="24"/>
          <w:szCs w:val="24"/>
        </w:rPr>
        <w:t xml:space="preserve">ial worker role was to develop and </w:t>
      </w:r>
      <w:r w:rsidR="00025489">
        <w:rPr>
          <w:rFonts w:ascii="Arial" w:hAnsi="Arial" w:cs="Arial"/>
          <w:sz w:val="24"/>
          <w:szCs w:val="24"/>
        </w:rPr>
        <w:t>gain</w:t>
      </w:r>
      <w:r w:rsidR="00ED6850">
        <w:rPr>
          <w:rFonts w:ascii="Arial" w:hAnsi="Arial" w:cs="Arial"/>
          <w:sz w:val="24"/>
          <w:szCs w:val="24"/>
        </w:rPr>
        <w:t xml:space="preserve"> a trusting relationship with the family</w:t>
      </w:r>
      <w:r w:rsidR="00BF3EFE">
        <w:rPr>
          <w:rFonts w:ascii="Arial" w:hAnsi="Arial" w:cs="Arial"/>
          <w:sz w:val="24"/>
          <w:szCs w:val="24"/>
        </w:rPr>
        <w:t xml:space="preserve"> </w:t>
      </w:r>
      <w:r w:rsidR="00025489">
        <w:rPr>
          <w:rFonts w:ascii="Arial" w:hAnsi="Arial" w:cs="Arial"/>
          <w:sz w:val="24"/>
          <w:szCs w:val="24"/>
        </w:rPr>
        <w:t xml:space="preserve">and to keep an open communication with them and to </w:t>
      </w:r>
      <w:r w:rsidR="00951294">
        <w:rPr>
          <w:rFonts w:ascii="Arial" w:hAnsi="Arial" w:cs="Arial"/>
          <w:sz w:val="24"/>
          <w:szCs w:val="24"/>
        </w:rPr>
        <w:t>write</w:t>
      </w:r>
      <w:r w:rsidR="00025489">
        <w:rPr>
          <w:rFonts w:ascii="Arial" w:hAnsi="Arial" w:cs="Arial"/>
          <w:sz w:val="24"/>
          <w:szCs w:val="24"/>
        </w:rPr>
        <w:t xml:space="preserve"> down every detail, no matter how small and insignificant it may seem. A social worker is usually the first person to make inquires after receiving a referral and then they begin to piece together a picture of the family life. If a child or children are suspected to be suffering or are suffering from </w:t>
      </w:r>
      <w:r w:rsidR="00951294">
        <w:rPr>
          <w:rFonts w:ascii="Arial" w:hAnsi="Arial" w:cs="Arial"/>
          <w:sz w:val="24"/>
          <w:szCs w:val="24"/>
        </w:rPr>
        <w:t>harm,</w:t>
      </w:r>
      <w:r w:rsidR="00025489">
        <w:rPr>
          <w:rFonts w:ascii="Arial" w:hAnsi="Arial" w:cs="Arial"/>
          <w:sz w:val="24"/>
          <w:szCs w:val="24"/>
        </w:rPr>
        <w:t xml:space="preserve"> then the local authority has a duty to investigate into the family background and try</w:t>
      </w:r>
      <w:r w:rsidR="00951294">
        <w:rPr>
          <w:rFonts w:ascii="Arial" w:hAnsi="Arial" w:cs="Arial"/>
          <w:sz w:val="24"/>
          <w:szCs w:val="24"/>
        </w:rPr>
        <w:t>0</w:t>
      </w:r>
      <w:r w:rsidR="00025489">
        <w:rPr>
          <w:rFonts w:ascii="Arial" w:hAnsi="Arial" w:cs="Arial"/>
          <w:sz w:val="24"/>
          <w:szCs w:val="24"/>
        </w:rPr>
        <w:t xml:space="preserve"> to take steps to understand what form of harm and why they are suffering or likely to suffer under Section 47 of the Children Act (1989)</w:t>
      </w:r>
      <w:r w:rsidR="00951294">
        <w:rPr>
          <w:rFonts w:ascii="Arial" w:hAnsi="Arial" w:cs="Arial"/>
          <w:sz w:val="24"/>
          <w:szCs w:val="24"/>
        </w:rPr>
        <w:t>.</w:t>
      </w:r>
    </w:p>
    <w:p w:rsidR="00C2617E" w:rsidRDefault="00025489" w:rsidP="00460764">
      <w:pPr>
        <w:spacing w:line="360" w:lineRule="auto"/>
        <w:rPr>
          <w:rFonts w:ascii="Arial" w:hAnsi="Arial" w:cs="Arial"/>
          <w:sz w:val="24"/>
          <w:szCs w:val="24"/>
        </w:rPr>
      </w:pPr>
      <w:r>
        <w:rPr>
          <w:rFonts w:ascii="Arial" w:hAnsi="Arial" w:cs="Arial"/>
          <w:sz w:val="24"/>
          <w:szCs w:val="24"/>
        </w:rPr>
        <w:t xml:space="preserve"> </w:t>
      </w:r>
      <w:r w:rsidR="00BF3EFE">
        <w:rPr>
          <w:rFonts w:ascii="Arial" w:hAnsi="Arial" w:cs="Arial"/>
          <w:sz w:val="24"/>
          <w:szCs w:val="24"/>
        </w:rPr>
        <w:t>Another act of legislation I res</w:t>
      </w:r>
      <w:r w:rsidR="002D2C9B">
        <w:rPr>
          <w:rFonts w:ascii="Arial" w:hAnsi="Arial" w:cs="Arial"/>
          <w:sz w:val="24"/>
          <w:szCs w:val="24"/>
        </w:rPr>
        <w:t>ea</w:t>
      </w:r>
      <w:r w:rsidR="00BF3EFE">
        <w:rPr>
          <w:rFonts w:ascii="Arial" w:hAnsi="Arial" w:cs="Arial"/>
          <w:sz w:val="24"/>
          <w:szCs w:val="24"/>
        </w:rPr>
        <w:t xml:space="preserve">rched into when </w:t>
      </w:r>
      <w:r w:rsidR="002D2C9B">
        <w:rPr>
          <w:rFonts w:ascii="Arial" w:hAnsi="Arial" w:cs="Arial"/>
          <w:sz w:val="24"/>
          <w:szCs w:val="24"/>
        </w:rPr>
        <w:t>trying to immerse myself in the role of a social worker was</w:t>
      </w:r>
      <w:r w:rsidR="00BF3EFE">
        <w:rPr>
          <w:rFonts w:ascii="Arial" w:hAnsi="Arial" w:cs="Arial"/>
          <w:sz w:val="24"/>
          <w:szCs w:val="24"/>
        </w:rPr>
        <w:t xml:space="preserve"> the Mental Capacity Act (2005) and how the framework</w:t>
      </w:r>
      <w:r w:rsidR="002D2C9B">
        <w:rPr>
          <w:rFonts w:ascii="Arial" w:hAnsi="Arial" w:cs="Arial"/>
          <w:sz w:val="24"/>
          <w:szCs w:val="24"/>
        </w:rPr>
        <w:t xml:space="preserve"> a</w:t>
      </w:r>
      <w:r w:rsidR="00BF3EFE">
        <w:rPr>
          <w:rFonts w:ascii="Arial" w:hAnsi="Arial" w:cs="Arial"/>
          <w:sz w:val="24"/>
          <w:szCs w:val="24"/>
        </w:rPr>
        <w:t xml:space="preserve">pplies to in a child protection situation. </w:t>
      </w:r>
      <w:r w:rsidR="002D2C9B">
        <w:rPr>
          <w:rFonts w:ascii="Arial" w:hAnsi="Arial" w:cs="Arial"/>
          <w:sz w:val="24"/>
          <w:szCs w:val="24"/>
        </w:rPr>
        <w:t>I</w:t>
      </w:r>
      <w:r w:rsidR="00BF3EFE">
        <w:rPr>
          <w:rFonts w:ascii="Arial" w:hAnsi="Arial" w:cs="Arial"/>
          <w:sz w:val="24"/>
          <w:szCs w:val="24"/>
        </w:rPr>
        <w:t>t promotes and emphasises</w:t>
      </w:r>
      <w:r w:rsidR="002D2C9B">
        <w:rPr>
          <w:rFonts w:ascii="Arial" w:hAnsi="Arial" w:cs="Arial"/>
          <w:sz w:val="24"/>
          <w:szCs w:val="24"/>
        </w:rPr>
        <w:t xml:space="preserve"> the need to listen to people’s needs and enable a </w:t>
      </w:r>
      <w:r w:rsidR="00DF2CDC">
        <w:rPr>
          <w:rFonts w:ascii="Arial" w:hAnsi="Arial" w:cs="Arial"/>
          <w:sz w:val="24"/>
          <w:szCs w:val="24"/>
        </w:rPr>
        <w:t>child’s</w:t>
      </w:r>
      <w:r w:rsidR="002D2C9B">
        <w:rPr>
          <w:rFonts w:ascii="Arial" w:hAnsi="Arial" w:cs="Arial"/>
          <w:sz w:val="24"/>
          <w:szCs w:val="24"/>
        </w:rPr>
        <w:t xml:space="preserve"> involvement within the enquiry </w:t>
      </w:r>
      <w:proofErr w:type="gramStart"/>
      <w:r w:rsidR="002D2C9B">
        <w:rPr>
          <w:rFonts w:ascii="Arial" w:hAnsi="Arial" w:cs="Arial"/>
          <w:sz w:val="24"/>
          <w:szCs w:val="24"/>
        </w:rPr>
        <w:t>and also</w:t>
      </w:r>
      <w:proofErr w:type="gramEnd"/>
      <w:r w:rsidR="002D2C9B">
        <w:rPr>
          <w:rFonts w:ascii="Arial" w:hAnsi="Arial" w:cs="Arial"/>
          <w:sz w:val="24"/>
          <w:szCs w:val="24"/>
        </w:rPr>
        <w:t xml:space="preserve"> ensuring that they are protected from abuse and neglect and making judgement on where that person is deemed well enough to participate depending on the severity of the abuse they are subjected or have been subjected to.</w:t>
      </w:r>
      <w:r w:rsidR="005570D2">
        <w:rPr>
          <w:rFonts w:ascii="Arial" w:hAnsi="Arial" w:cs="Arial"/>
          <w:sz w:val="24"/>
          <w:szCs w:val="24"/>
        </w:rPr>
        <w:t xml:space="preserve"> </w:t>
      </w:r>
      <w:r w:rsidR="00234B9F">
        <w:rPr>
          <w:rFonts w:ascii="Arial" w:hAnsi="Arial" w:cs="Arial"/>
          <w:sz w:val="24"/>
          <w:szCs w:val="24"/>
        </w:rPr>
        <w:t xml:space="preserve">The entire process for child protection is spilt into six stages. Throughout each stage the child is constantly </w:t>
      </w:r>
      <w:r w:rsidR="00234B9F">
        <w:rPr>
          <w:rFonts w:ascii="Arial" w:hAnsi="Arial" w:cs="Arial"/>
          <w:sz w:val="24"/>
          <w:szCs w:val="24"/>
        </w:rPr>
        <w:lastRenderedPageBreak/>
        <w:t xml:space="preserve">assessed and monitored to see whether emergency action is needed or not. In the All Wales Child Protection Procedures (2008) the stages are </w:t>
      </w:r>
    </w:p>
    <w:p w:rsidR="00234B9F" w:rsidRDefault="00234B9F" w:rsidP="00460764">
      <w:pPr>
        <w:spacing w:line="360" w:lineRule="auto"/>
        <w:rPr>
          <w:rFonts w:ascii="Arial" w:hAnsi="Arial" w:cs="Arial"/>
          <w:sz w:val="24"/>
          <w:szCs w:val="24"/>
        </w:rPr>
      </w:pPr>
      <w:r w:rsidRPr="00024BDE">
        <w:rPr>
          <w:rFonts w:ascii="Arial" w:hAnsi="Arial" w:cs="Arial"/>
          <w:b/>
          <w:sz w:val="24"/>
          <w:szCs w:val="24"/>
        </w:rPr>
        <w:t>1.Referral-</w:t>
      </w:r>
      <w:r>
        <w:rPr>
          <w:rFonts w:ascii="Arial" w:hAnsi="Arial" w:cs="Arial"/>
          <w:sz w:val="24"/>
          <w:szCs w:val="24"/>
        </w:rPr>
        <w:t xml:space="preserve"> the firs</w:t>
      </w:r>
      <w:r w:rsidR="00024BDE">
        <w:rPr>
          <w:rFonts w:ascii="Arial" w:hAnsi="Arial" w:cs="Arial"/>
          <w:sz w:val="24"/>
          <w:szCs w:val="24"/>
        </w:rPr>
        <w:t>t</w:t>
      </w:r>
      <w:r>
        <w:rPr>
          <w:rFonts w:ascii="Arial" w:hAnsi="Arial" w:cs="Arial"/>
          <w:sz w:val="24"/>
          <w:szCs w:val="24"/>
        </w:rPr>
        <w:t xml:space="preserve"> stage where initial information is </w:t>
      </w:r>
      <w:r w:rsidR="00024BDE">
        <w:rPr>
          <w:rFonts w:ascii="Arial" w:hAnsi="Arial" w:cs="Arial"/>
          <w:sz w:val="24"/>
          <w:szCs w:val="24"/>
        </w:rPr>
        <w:t>gathered,</w:t>
      </w:r>
      <w:r>
        <w:rPr>
          <w:rFonts w:ascii="Arial" w:hAnsi="Arial" w:cs="Arial"/>
          <w:sz w:val="24"/>
          <w:szCs w:val="24"/>
        </w:rPr>
        <w:t xml:space="preserve"> and concerns are raised about the welfare of a child/children. Police should be notified in case there has been a crime committed.</w:t>
      </w:r>
    </w:p>
    <w:p w:rsidR="00234B9F" w:rsidRDefault="00234B9F" w:rsidP="00460764">
      <w:pPr>
        <w:spacing w:line="360" w:lineRule="auto"/>
        <w:rPr>
          <w:rFonts w:ascii="Arial" w:hAnsi="Arial" w:cs="Arial"/>
          <w:sz w:val="24"/>
          <w:szCs w:val="24"/>
        </w:rPr>
      </w:pPr>
      <w:r w:rsidRPr="00024BDE">
        <w:rPr>
          <w:rFonts w:ascii="Arial" w:hAnsi="Arial" w:cs="Arial"/>
          <w:b/>
          <w:sz w:val="24"/>
          <w:szCs w:val="24"/>
        </w:rPr>
        <w:t xml:space="preserve">2. Initial Assessment- </w:t>
      </w:r>
      <w:r>
        <w:rPr>
          <w:rFonts w:ascii="Arial" w:hAnsi="Arial" w:cs="Arial"/>
          <w:sz w:val="24"/>
          <w:szCs w:val="24"/>
        </w:rPr>
        <w:t>Within 7 working days social services complete an assessment to see if the child/children need safeguarding.</w:t>
      </w:r>
    </w:p>
    <w:p w:rsidR="00234B9F" w:rsidRDefault="00234B9F" w:rsidP="00460764">
      <w:pPr>
        <w:spacing w:line="360" w:lineRule="auto"/>
        <w:rPr>
          <w:rFonts w:ascii="Arial" w:hAnsi="Arial" w:cs="Arial"/>
          <w:sz w:val="24"/>
          <w:szCs w:val="24"/>
        </w:rPr>
      </w:pPr>
      <w:r w:rsidRPr="00024BDE">
        <w:rPr>
          <w:rFonts w:ascii="Arial" w:hAnsi="Arial" w:cs="Arial"/>
          <w:b/>
          <w:sz w:val="24"/>
          <w:szCs w:val="24"/>
        </w:rPr>
        <w:t>3. Strategy Discussion</w:t>
      </w:r>
      <w:r>
        <w:rPr>
          <w:rFonts w:ascii="Arial" w:hAnsi="Arial" w:cs="Arial"/>
          <w:sz w:val="24"/>
          <w:szCs w:val="24"/>
        </w:rPr>
        <w:t>- All relevant agencies should share and discuss information and decide on what the next step should be within 24 hours and within the child’s best interests.</w:t>
      </w:r>
    </w:p>
    <w:p w:rsidR="00234B9F" w:rsidRDefault="00234B9F" w:rsidP="00460764">
      <w:pPr>
        <w:spacing w:line="360" w:lineRule="auto"/>
        <w:rPr>
          <w:rFonts w:ascii="Arial" w:hAnsi="Arial" w:cs="Arial"/>
          <w:sz w:val="24"/>
          <w:szCs w:val="24"/>
        </w:rPr>
      </w:pPr>
      <w:r w:rsidRPr="00024BDE">
        <w:rPr>
          <w:rFonts w:ascii="Arial" w:hAnsi="Arial" w:cs="Arial"/>
          <w:b/>
          <w:sz w:val="24"/>
          <w:szCs w:val="24"/>
        </w:rPr>
        <w:t>4. Strategy Meeting-</w:t>
      </w:r>
      <w:r>
        <w:rPr>
          <w:rFonts w:ascii="Arial" w:hAnsi="Arial" w:cs="Arial"/>
          <w:sz w:val="24"/>
          <w:szCs w:val="24"/>
        </w:rPr>
        <w:t xml:space="preserve"> At this stage the agencies and professionals would meet to help with the planning process for the next step into protecting the child/children. Police, social </w:t>
      </w:r>
      <w:proofErr w:type="gramStart"/>
      <w:r>
        <w:rPr>
          <w:rFonts w:ascii="Arial" w:hAnsi="Arial" w:cs="Arial"/>
          <w:sz w:val="24"/>
          <w:szCs w:val="24"/>
        </w:rPr>
        <w:t>services</w:t>
      </w:r>
      <w:proofErr w:type="gramEnd"/>
      <w:r>
        <w:rPr>
          <w:rFonts w:ascii="Arial" w:hAnsi="Arial" w:cs="Arial"/>
          <w:sz w:val="24"/>
          <w:szCs w:val="24"/>
        </w:rPr>
        <w:t xml:space="preserve"> and the professional person who made the referral should all be present.</w:t>
      </w:r>
    </w:p>
    <w:p w:rsidR="00234B9F" w:rsidRDefault="00234B9F" w:rsidP="00460764">
      <w:pPr>
        <w:spacing w:line="360" w:lineRule="auto"/>
        <w:rPr>
          <w:rFonts w:ascii="Arial" w:hAnsi="Arial" w:cs="Arial"/>
          <w:sz w:val="24"/>
          <w:szCs w:val="24"/>
        </w:rPr>
      </w:pPr>
      <w:r w:rsidRPr="00024BDE">
        <w:rPr>
          <w:rFonts w:ascii="Arial" w:hAnsi="Arial" w:cs="Arial"/>
          <w:b/>
          <w:sz w:val="24"/>
          <w:szCs w:val="24"/>
        </w:rPr>
        <w:t xml:space="preserve">5.Child Protection Section 47 </w:t>
      </w:r>
      <w:proofErr w:type="spellStart"/>
      <w:r w:rsidRPr="00024BDE">
        <w:rPr>
          <w:rFonts w:ascii="Arial" w:hAnsi="Arial" w:cs="Arial"/>
          <w:b/>
          <w:sz w:val="24"/>
          <w:szCs w:val="24"/>
        </w:rPr>
        <w:t>Enquries</w:t>
      </w:r>
      <w:proofErr w:type="spellEnd"/>
      <w:r w:rsidRPr="00024BDE">
        <w:rPr>
          <w:rFonts w:ascii="Arial" w:hAnsi="Arial" w:cs="Arial"/>
          <w:b/>
          <w:sz w:val="24"/>
          <w:szCs w:val="24"/>
        </w:rPr>
        <w:t>-</w:t>
      </w:r>
      <w:r>
        <w:rPr>
          <w:rFonts w:ascii="Arial" w:hAnsi="Arial" w:cs="Arial"/>
          <w:sz w:val="24"/>
          <w:szCs w:val="24"/>
        </w:rPr>
        <w:t xml:space="preserve"> Information gathered during this st</w:t>
      </w:r>
      <w:r w:rsidR="00024BDE">
        <w:rPr>
          <w:rFonts w:ascii="Arial" w:hAnsi="Arial" w:cs="Arial"/>
          <w:sz w:val="24"/>
          <w:szCs w:val="24"/>
        </w:rPr>
        <w:t>a</w:t>
      </w:r>
      <w:r>
        <w:rPr>
          <w:rFonts w:ascii="Arial" w:hAnsi="Arial" w:cs="Arial"/>
          <w:sz w:val="24"/>
          <w:szCs w:val="24"/>
        </w:rPr>
        <w:t>ge should be recorded and should be carried out by social services and/or police</w:t>
      </w:r>
      <w:r w:rsidR="00024BDE">
        <w:rPr>
          <w:rFonts w:ascii="Arial" w:hAnsi="Arial" w:cs="Arial"/>
          <w:sz w:val="24"/>
          <w:szCs w:val="24"/>
        </w:rPr>
        <w:t>.</w:t>
      </w:r>
    </w:p>
    <w:p w:rsidR="00951294" w:rsidRDefault="00024BDE" w:rsidP="00460764">
      <w:pPr>
        <w:spacing w:line="360" w:lineRule="auto"/>
        <w:rPr>
          <w:rFonts w:ascii="Arial" w:hAnsi="Arial" w:cs="Arial"/>
          <w:sz w:val="24"/>
          <w:szCs w:val="24"/>
        </w:rPr>
      </w:pPr>
      <w:r w:rsidRPr="00024BDE">
        <w:rPr>
          <w:rFonts w:ascii="Arial" w:hAnsi="Arial" w:cs="Arial"/>
          <w:b/>
          <w:sz w:val="24"/>
          <w:szCs w:val="24"/>
        </w:rPr>
        <w:t>6. Child Protection Conference-</w:t>
      </w:r>
      <w:r>
        <w:rPr>
          <w:rFonts w:ascii="Arial" w:hAnsi="Arial" w:cs="Arial"/>
          <w:sz w:val="24"/>
          <w:szCs w:val="24"/>
        </w:rPr>
        <w:t xml:space="preserve"> The final stage is when the plan for child protection is finalised and implemented. The plan needs to be updated regularly and change as the child’s needs change.</w:t>
      </w:r>
    </w:p>
    <w:p w:rsidR="00437AD4" w:rsidRDefault="00437AD4" w:rsidP="00460764">
      <w:pPr>
        <w:spacing w:line="360" w:lineRule="auto"/>
        <w:rPr>
          <w:rFonts w:ascii="Arial" w:hAnsi="Arial" w:cs="Arial"/>
          <w:sz w:val="24"/>
          <w:szCs w:val="24"/>
        </w:rPr>
      </w:pPr>
      <w:r>
        <w:rPr>
          <w:rFonts w:ascii="Arial" w:hAnsi="Arial" w:cs="Arial"/>
          <w:sz w:val="24"/>
          <w:szCs w:val="24"/>
        </w:rPr>
        <w:t xml:space="preserve">Although there are many possible outcomes to every different case the scenario we had been given had only a few possible outcomes as the risk of harm was not significant enough to warrant immediate protection. Having looked at the relevant flow charts in the All Wales Child Protection (2008) handbook, more specifically flow chart 3.6.4, it seemed that the correct course of action was to hold an ICPC to discuss and see if any further concern came from the agencies and professionals who would attend. </w:t>
      </w:r>
    </w:p>
    <w:p w:rsidR="00B5036C" w:rsidRDefault="002D2C9B" w:rsidP="00460764">
      <w:pPr>
        <w:spacing w:line="360" w:lineRule="auto"/>
        <w:rPr>
          <w:rFonts w:ascii="Arial" w:hAnsi="Arial" w:cs="Arial"/>
          <w:sz w:val="24"/>
          <w:szCs w:val="24"/>
        </w:rPr>
      </w:pPr>
      <w:r>
        <w:rPr>
          <w:rFonts w:ascii="Arial" w:hAnsi="Arial" w:cs="Arial"/>
          <w:sz w:val="24"/>
          <w:szCs w:val="24"/>
        </w:rPr>
        <w:t xml:space="preserve"> </w:t>
      </w:r>
      <w:r w:rsidR="00437AD4">
        <w:rPr>
          <w:rFonts w:ascii="Arial" w:hAnsi="Arial" w:cs="Arial"/>
          <w:sz w:val="24"/>
          <w:szCs w:val="24"/>
        </w:rPr>
        <w:t>However, e</w:t>
      </w:r>
      <w:r w:rsidR="003B59F4">
        <w:rPr>
          <w:rFonts w:ascii="Arial" w:hAnsi="Arial" w:cs="Arial"/>
          <w:sz w:val="24"/>
          <w:szCs w:val="24"/>
        </w:rPr>
        <w:t>ven th</w:t>
      </w:r>
      <w:r w:rsidR="00C2617E">
        <w:rPr>
          <w:rFonts w:ascii="Arial" w:hAnsi="Arial" w:cs="Arial"/>
          <w:sz w:val="24"/>
          <w:szCs w:val="24"/>
        </w:rPr>
        <w:t>ough the ICPC outcome would most likely be a Child Protection plan or a Child in Need plan it was important that I considered other possible outcomes</w:t>
      </w:r>
      <w:r w:rsidR="009C4D6E">
        <w:rPr>
          <w:rFonts w:ascii="Arial" w:hAnsi="Arial" w:cs="Arial"/>
          <w:sz w:val="24"/>
          <w:szCs w:val="24"/>
        </w:rPr>
        <w:t xml:space="preserve"> depending on the severity and the seriousness of the abuse</w:t>
      </w:r>
      <w:r w:rsidR="00C2617E">
        <w:rPr>
          <w:rFonts w:ascii="Arial" w:hAnsi="Arial" w:cs="Arial"/>
          <w:sz w:val="24"/>
          <w:szCs w:val="24"/>
        </w:rPr>
        <w:t xml:space="preserve">. I had researched </w:t>
      </w:r>
      <w:r w:rsidR="00A753A2">
        <w:rPr>
          <w:rFonts w:ascii="Arial" w:hAnsi="Arial" w:cs="Arial"/>
          <w:sz w:val="24"/>
          <w:szCs w:val="24"/>
        </w:rPr>
        <w:t xml:space="preserve">a little bit into </w:t>
      </w:r>
      <w:r w:rsidR="00D846EA">
        <w:rPr>
          <w:rFonts w:ascii="Arial" w:hAnsi="Arial" w:cs="Arial"/>
          <w:sz w:val="24"/>
          <w:szCs w:val="24"/>
        </w:rPr>
        <w:t xml:space="preserve">CAFCASS (Children and Family Court Advisory and </w:t>
      </w:r>
      <w:r w:rsidR="00D846EA">
        <w:rPr>
          <w:rFonts w:ascii="Arial" w:hAnsi="Arial" w:cs="Arial"/>
          <w:sz w:val="24"/>
          <w:szCs w:val="24"/>
        </w:rPr>
        <w:lastRenderedPageBreak/>
        <w:t>Support Service)</w:t>
      </w:r>
      <w:r w:rsidR="00A753A2">
        <w:rPr>
          <w:rFonts w:ascii="Arial" w:hAnsi="Arial" w:cs="Arial"/>
          <w:sz w:val="24"/>
          <w:szCs w:val="24"/>
        </w:rPr>
        <w:t xml:space="preserve"> and what role they have when helping children in need</w:t>
      </w:r>
      <w:r w:rsidR="00D846EA">
        <w:rPr>
          <w:rFonts w:ascii="Arial" w:hAnsi="Arial" w:cs="Arial"/>
          <w:sz w:val="24"/>
          <w:szCs w:val="24"/>
        </w:rPr>
        <w:t>. CAFCASS contain a specialised branch of social workers trained to help vulnerable young people who go through family justice systems and they assist with legal proceedings.</w:t>
      </w:r>
      <w:r w:rsidR="00A753A2">
        <w:rPr>
          <w:rFonts w:ascii="Arial" w:hAnsi="Arial" w:cs="Arial"/>
          <w:sz w:val="24"/>
          <w:szCs w:val="24"/>
        </w:rPr>
        <w:t xml:space="preserve"> </w:t>
      </w:r>
      <w:r w:rsidR="00ED6850">
        <w:rPr>
          <w:rFonts w:ascii="Arial" w:hAnsi="Arial" w:cs="Arial"/>
          <w:sz w:val="24"/>
          <w:szCs w:val="24"/>
        </w:rPr>
        <w:t>I also</w:t>
      </w:r>
      <w:r w:rsidR="00A753A2">
        <w:rPr>
          <w:rFonts w:ascii="Arial" w:hAnsi="Arial" w:cs="Arial"/>
          <w:sz w:val="24"/>
          <w:szCs w:val="24"/>
        </w:rPr>
        <w:t xml:space="preserve"> </w:t>
      </w:r>
      <w:proofErr w:type="gramStart"/>
      <w:r w:rsidR="00A753A2">
        <w:rPr>
          <w:rFonts w:ascii="Arial" w:hAnsi="Arial" w:cs="Arial"/>
          <w:sz w:val="24"/>
          <w:szCs w:val="24"/>
        </w:rPr>
        <w:t>looked into</w:t>
      </w:r>
      <w:proofErr w:type="gramEnd"/>
      <w:r w:rsidR="00A753A2">
        <w:rPr>
          <w:rFonts w:ascii="Arial" w:hAnsi="Arial" w:cs="Arial"/>
          <w:sz w:val="24"/>
          <w:szCs w:val="24"/>
        </w:rPr>
        <w:t xml:space="preserve"> the MARAC (Multi Agency Risk Assessment Conference) this is used in rare cases where the child is at serious risk of harm </w:t>
      </w:r>
      <w:r w:rsidR="00D846EA">
        <w:rPr>
          <w:rFonts w:ascii="Arial" w:hAnsi="Arial" w:cs="Arial"/>
          <w:sz w:val="24"/>
          <w:szCs w:val="24"/>
        </w:rPr>
        <w:t>and local representatives meet to share information when the child’s welfare is in immediate danger and they come up with a plan of action to safeguard the child as soon as possible.</w:t>
      </w:r>
      <w:r w:rsidR="00A753A2">
        <w:rPr>
          <w:rFonts w:ascii="Arial" w:hAnsi="Arial" w:cs="Arial"/>
          <w:sz w:val="24"/>
          <w:szCs w:val="24"/>
        </w:rPr>
        <w:t xml:space="preserve">  </w:t>
      </w:r>
      <w:r w:rsidR="00BF3EFE">
        <w:rPr>
          <w:rFonts w:ascii="Arial" w:hAnsi="Arial" w:cs="Arial"/>
          <w:sz w:val="24"/>
          <w:szCs w:val="24"/>
        </w:rPr>
        <w:t xml:space="preserve"> </w:t>
      </w:r>
      <w:r w:rsidR="00DF2CDC">
        <w:rPr>
          <w:rFonts w:ascii="Arial" w:hAnsi="Arial" w:cs="Arial"/>
          <w:sz w:val="24"/>
          <w:szCs w:val="24"/>
        </w:rPr>
        <w:t xml:space="preserve">Although the scenario we as a group where involved in was a form of child abuse on a small scale the level of work involved needed was still </w:t>
      </w:r>
      <w:r w:rsidR="009075BB">
        <w:rPr>
          <w:rFonts w:ascii="Arial" w:hAnsi="Arial" w:cs="Arial"/>
          <w:sz w:val="24"/>
          <w:szCs w:val="24"/>
        </w:rPr>
        <w:t>a relatival large amount</w:t>
      </w:r>
      <w:r w:rsidR="00DF2CDC">
        <w:rPr>
          <w:rFonts w:ascii="Arial" w:hAnsi="Arial" w:cs="Arial"/>
          <w:sz w:val="24"/>
          <w:szCs w:val="24"/>
        </w:rPr>
        <w:t xml:space="preserve">. Looking at past cases of child abuse and </w:t>
      </w:r>
      <w:proofErr w:type="gramStart"/>
      <w:r w:rsidR="00DF2CDC">
        <w:rPr>
          <w:rFonts w:ascii="Arial" w:hAnsi="Arial" w:cs="Arial"/>
          <w:sz w:val="24"/>
          <w:szCs w:val="24"/>
        </w:rPr>
        <w:t>in particular the</w:t>
      </w:r>
      <w:proofErr w:type="gramEnd"/>
      <w:r w:rsidR="00DF2CDC">
        <w:rPr>
          <w:rFonts w:ascii="Arial" w:hAnsi="Arial" w:cs="Arial"/>
          <w:sz w:val="24"/>
          <w:szCs w:val="24"/>
        </w:rPr>
        <w:t xml:space="preserve"> more severe cases </w:t>
      </w:r>
      <w:proofErr w:type="spellStart"/>
      <w:r w:rsidR="00DF2CDC">
        <w:rPr>
          <w:rFonts w:ascii="Arial" w:hAnsi="Arial" w:cs="Arial"/>
          <w:sz w:val="24"/>
          <w:szCs w:val="24"/>
        </w:rPr>
        <w:t>i.e</w:t>
      </w:r>
      <w:proofErr w:type="spellEnd"/>
      <w:r w:rsidR="00DF2CDC">
        <w:rPr>
          <w:rFonts w:ascii="Arial" w:hAnsi="Arial" w:cs="Arial"/>
          <w:sz w:val="24"/>
          <w:szCs w:val="24"/>
        </w:rPr>
        <w:t xml:space="preserve"> Victoria Climbie, Lauren Wright, Sarah Payne, the level and depth of investigations and reports conducted by various </w:t>
      </w:r>
      <w:r w:rsidR="009075BB">
        <w:rPr>
          <w:rFonts w:ascii="Arial" w:hAnsi="Arial" w:cs="Arial"/>
          <w:sz w:val="24"/>
          <w:szCs w:val="24"/>
        </w:rPr>
        <w:t>professionals was significantly more substantial</w:t>
      </w:r>
      <w:r w:rsidR="00A753A2">
        <w:rPr>
          <w:rFonts w:ascii="Arial" w:hAnsi="Arial" w:cs="Arial"/>
          <w:sz w:val="24"/>
          <w:szCs w:val="24"/>
        </w:rPr>
        <w:t>,</w:t>
      </w:r>
      <w:r w:rsidR="009075BB">
        <w:rPr>
          <w:rFonts w:ascii="Arial" w:hAnsi="Arial" w:cs="Arial"/>
          <w:sz w:val="24"/>
          <w:szCs w:val="24"/>
        </w:rPr>
        <w:t xml:space="preserve"> even though those involved had failed in their duties of ensuring the safety and welfare of these children. Lord Laming</w:t>
      </w:r>
      <w:r w:rsidR="005654FB">
        <w:rPr>
          <w:rFonts w:ascii="Arial" w:hAnsi="Arial" w:cs="Arial"/>
          <w:sz w:val="24"/>
          <w:szCs w:val="24"/>
        </w:rPr>
        <w:t xml:space="preserve"> in his </w:t>
      </w:r>
      <w:r w:rsidR="009075BB">
        <w:rPr>
          <w:rFonts w:ascii="Arial" w:hAnsi="Arial" w:cs="Arial"/>
          <w:sz w:val="24"/>
          <w:szCs w:val="24"/>
        </w:rPr>
        <w:t>report</w:t>
      </w:r>
      <w:r w:rsidR="005654FB">
        <w:rPr>
          <w:rFonts w:ascii="Arial" w:hAnsi="Arial" w:cs="Arial"/>
          <w:sz w:val="24"/>
          <w:szCs w:val="24"/>
        </w:rPr>
        <w:t xml:space="preserve"> (2003)</w:t>
      </w:r>
      <w:r w:rsidR="009075BB">
        <w:rPr>
          <w:rFonts w:ascii="Arial" w:hAnsi="Arial" w:cs="Arial"/>
          <w:sz w:val="24"/>
          <w:szCs w:val="24"/>
        </w:rPr>
        <w:t xml:space="preserve">, said that ‘Doing the basic things well </w:t>
      </w:r>
      <w:r w:rsidR="005654FB">
        <w:rPr>
          <w:rFonts w:ascii="Arial" w:hAnsi="Arial" w:cs="Arial"/>
          <w:sz w:val="24"/>
          <w:szCs w:val="24"/>
        </w:rPr>
        <w:t>saves lives.’ He is referring to the fact that if agencies had communicated and shared their concerns following the correct guidelines then lives could potentially be saved.</w:t>
      </w:r>
    </w:p>
    <w:p w:rsidR="00474483" w:rsidRDefault="00B174E9" w:rsidP="00460764">
      <w:pPr>
        <w:spacing w:line="360" w:lineRule="auto"/>
        <w:rPr>
          <w:rFonts w:ascii="Arial" w:hAnsi="Arial" w:cs="Arial"/>
          <w:sz w:val="24"/>
          <w:szCs w:val="24"/>
        </w:rPr>
      </w:pPr>
      <w:r>
        <w:rPr>
          <w:rFonts w:ascii="Arial" w:hAnsi="Arial" w:cs="Arial"/>
          <w:sz w:val="24"/>
          <w:szCs w:val="24"/>
        </w:rPr>
        <w:t xml:space="preserve">Looking back at the research into this module I now have a better understanding of the legislations, procedures and frameworks that support safeguarding and child protection. I also am now more aware of how a referral is made and how it is supported through each stage it goes on. Using this </w:t>
      </w:r>
      <w:r w:rsidR="001610AF">
        <w:rPr>
          <w:rFonts w:ascii="Arial" w:hAnsi="Arial" w:cs="Arial"/>
          <w:sz w:val="24"/>
          <w:szCs w:val="24"/>
        </w:rPr>
        <w:t>information,</w:t>
      </w:r>
      <w:r>
        <w:rPr>
          <w:rFonts w:ascii="Arial" w:hAnsi="Arial" w:cs="Arial"/>
          <w:sz w:val="24"/>
          <w:szCs w:val="24"/>
        </w:rPr>
        <w:t xml:space="preserve"> I will be able to apply it to my own practice and be confident in being able to identify the signs of child abuse </w:t>
      </w:r>
      <w:proofErr w:type="gramStart"/>
      <w:r>
        <w:rPr>
          <w:rFonts w:ascii="Arial" w:hAnsi="Arial" w:cs="Arial"/>
          <w:sz w:val="24"/>
          <w:szCs w:val="24"/>
        </w:rPr>
        <w:t>and also</w:t>
      </w:r>
      <w:proofErr w:type="gramEnd"/>
      <w:r>
        <w:rPr>
          <w:rFonts w:ascii="Arial" w:hAnsi="Arial" w:cs="Arial"/>
          <w:sz w:val="24"/>
          <w:szCs w:val="24"/>
        </w:rPr>
        <w:t xml:space="preserve"> be knowledgeable with the procedures in my own workplace and follow the relevant steps to ensure that I uphold my duty of care. </w:t>
      </w:r>
      <w:r w:rsidR="001610AF">
        <w:rPr>
          <w:rFonts w:ascii="Arial" w:hAnsi="Arial" w:cs="Arial"/>
          <w:sz w:val="24"/>
          <w:szCs w:val="24"/>
        </w:rPr>
        <w:t xml:space="preserve"> I have also signed up to the NSPCC’s subservice CASPAR (Current Awareness Service for Practice</w:t>
      </w:r>
      <w:r w:rsidR="00EC6230">
        <w:rPr>
          <w:rFonts w:ascii="Arial" w:hAnsi="Arial" w:cs="Arial"/>
          <w:sz w:val="24"/>
          <w:szCs w:val="24"/>
        </w:rPr>
        <w:t xml:space="preserve">, </w:t>
      </w:r>
      <w:proofErr w:type="gramStart"/>
      <w:r w:rsidR="00EC6230">
        <w:rPr>
          <w:rFonts w:ascii="Arial" w:hAnsi="Arial" w:cs="Arial"/>
          <w:sz w:val="24"/>
          <w:szCs w:val="24"/>
        </w:rPr>
        <w:t>Policy</w:t>
      </w:r>
      <w:proofErr w:type="gramEnd"/>
      <w:r w:rsidR="00EC6230">
        <w:rPr>
          <w:rFonts w:ascii="Arial" w:hAnsi="Arial" w:cs="Arial"/>
          <w:sz w:val="24"/>
          <w:szCs w:val="24"/>
        </w:rPr>
        <w:t xml:space="preserve"> and Research) which keeps me up to date with the latest child protection and safeguarding news to further enhance my understanding.</w:t>
      </w:r>
    </w:p>
    <w:p w:rsidR="00474483" w:rsidRDefault="00474483">
      <w:pPr>
        <w:rPr>
          <w:rFonts w:ascii="Arial" w:hAnsi="Arial" w:cs="Arial"/>
          <w:sz w:val="24"/>
          <w:szCs w:val="24"/>
        </w:rPr>
      </w:pPr>
      <w:r>
        <w:rPr>
          <w:rFonts w:ascii="Arial" w:hAnsi="Arial" w:cs="Arial"/>
          <w:sz w:val="24"/>
          <w:szCs w:val="24"/>
        </w:rPr>
        <w:br w:type="page"/>
      </w:r>
    </w:p>
    <w:p w:rsidR="004E27F8" w:rsidRDefault="00474483" w:rsidP="00460764">
      <w:pPr>
        <w:spacing w:line="360" w:lineRule="auto"/>
        <w:rPr>
          <w:rFonts w:ascii="Arial" w:hAnsi="Arial" w:cs="Arial"/>
          <w:b/>
          <w:sz w:val="24"/>
          <w:szCs w:val="24"/>
          <w:u w:val="single"/>
        </w:rPr>
      </w:pPr>
      <w:r w:rsidRPr="00474483">
        <w:rPr>
          <w:rFonts w:ascii="Arial" w:hAnsi="Arial" w:cs="Arial"/>
          <w:b/>
          <w:sz w:val="24"/>
          <w:szCs w:val="24"/>
          <w:u w:val="single"/>
        </w:rPr>
        <w:lastRenderedPageBreak/>
        <w:t>Reference List</w:t>
      </w:r>
    </w:p>
    <w:p w:rsidR="005452C8" w:rsidRDefault="005452C8" w:rsidP="00460764">
      <w:pPr>
        <w:spacing w:line="360" w:lineRule="auto"/>
        <w:rPr>
          <w:rFonts w:ascii="Arial" w:hAnsi="Arial" w:cs="Arial"/>
          <w:sz w:val="24"/>
          <w:szCs w:val="20"/>
          <w:shd w:val="clear" w:color="auto" w:fill="FFFFFF"/>
        </w:rPr>
      </w:pPr>
      <w:r w:rsidRPr="0048405F">
        <w:rPr>
          <w:rFonts w:ascii="Arial" w:hAnsi="Arial" w:cs="Arial"/>
          <w:sz w:val="24"/>
          <w:szCs w:val="20"/>
          <w:shd w:val="clear" w:color="auto" w:fill="FFFFFF"/>
        </w:rPr>
        <w:t>Baker, N. (2014). </w:t>
      </w:r>
      <w:r w:rsidRPr="0048405F">
        <w:rPr>
          <w:rFonts w:ascii="Arial" w:hAnsi="Arial" w:cs="Arial"/>
          <w:i/>
          <w:iCs/>
          <w:sz w:val="24"/>
          <w:szCs w:val="20"/>
          <w:shd w:val="clear" w:color="auto" w:fill="FFFFFF"/>
        </w:rPr>
        <w:t>Working together to safeguard children: Multi-Agency Safeguarding Hubs - GOV.UK</w:t>
      </w:r>
      <w:r w:rsidRPr="0048405F">
        <w:rPr>
          <w:rFonts w:ascii="Arial" w:hAnsi="Arial" w:cs="Arial"/>
          <w:sz w:val="24"/>
          <w:szCs w:val="20"/>
          <w:shd w:val="clear" w:color="auto" w:fill="FFFFFF"/>
        </w:rPr>
        <w:t xml:space="preserve">. [online] Gov.uk. Available at: </w:t>
      </w:r>
      <w:hyperlink r:id="rId4" w:history="1">
        <w:r w:rsidR="0048405F" w:rsidRPr="00035507">
          <w:rPr>
            <w:rStyle w:val="Hyperlink"/>
            <w:rFonts w:ascii="Arial" w:hAnsi="Arial" w:cs="Arial"/>
            <w:sz w:val="24"/>
            <w:szCs w:val="20"/>
            <w:shd w:val="clear" w:color="auto" w:fill="FFFFFF"/>
          </w:rPr>
          <w:t>https://www.gov.uk/government/news/working-together-to-safeguard-children-multi-agency-safeguarding-hubs</w:t>
        </w:r>
      </w:hyperlink>
      <w:r w:rsidR="00AF3F79" w:rsidRPr="0048405F">
        <w:rPr>
          <w:rFonts w:ascii="Arial" w:hAnsi="Arial" w:cs="Arial"/>
          <w:sz w:val="24"/>
          <w:szCs w:val="20"/>
          <w:shd w:val="clear" w:color="auto" w:fill="FFFFFF"/>
        </w:rPr>
        <w:t xml:space="preserve"> </w:t>
      </w:r>
      <w:r w:rsidRPr="0048405F">
        <w:rPr>
          <w:rFonts w:ascii="Arial" w:hAnsi="Arial" w:cs="Arial"/>
          <w:sz w:val="24"/>
          <w:szCs w:val="20"/>
          <w:shd w:val="clear" w:color="auto" w:fill="FFFFFF"/>
        </w:rPr>
        <w:t xml:space="preserve"> [Accessed 26 Nov. 2017].</w:t>
      </w:r>
    </w:p>
    <w:p w:rsidR="00D05D66" w:rsidRDefault="00D05D66" w:rsidP="00460764">
      <w:pPr>
        <w:spacing w:line="360" w:lineRule="auto"/>
        <w:rPr>
          <w:rFonts w:ascii="Arial" w:hAnsi="Arial" w:cs="Arial"/>
          <w:sz w:val="24"/>
          <w:szCs w:val="20"/>
          <w:shd w:val="clear" w:color="auto" w:fill="FFFFFF"/>
        </w:rPr>
      </w:pPr>
      <w:r w:rsidRPr="0048405F">
        <w:rPr>
          <w:rFonts w:ascii="Arial" w:hAnsi="Arial" w:cs="Arial"/>
          <w:sz w:val="24"/>
          <w:szCs w:val="20"/>
          <w:shd w:val="clear" w:color="auto" w:fill="FFFFFF"/>
        </w:rPr>
        <w:t>C</w:t>
      </w:r>
      <w:r>
        <w:rPr>
          <w:rFonts w:ascii="Arial" w:hAnsi="Arial" w:cs="Arial"/>
          <w:sz w:val="24"/>
          <w:szCs w:val="20"/>
          <w:shd w:val="clear" w:color="auto" w:fill="FFFFFF"/>
        </w:rPr>
        <w:t xml:space="preserve">AFCASS </w:t>
      </w:r>
      <w:r w:rsidRPr="0048405F">
        <w:rPr>
          <w:rFonts w:ascii="Arial" w:hAnsi="Arial" w:cs="Arial"/>
          <w:sz w:val="24"/>
          <w:szCs w:val="20"/>
          <w:shd w:val="clear" w:color="auto" w:fill="FFFFFF"/>
        </w:rPr>
        <w:t>.</w:t>
      </w:r>
      <w:proofErr w:type="spellStart"/>
      <w:proofErr w:type="gramStart"/>
      <w:r w:rsidRPr="0048405F">
        <w:rPr>
          <w:rFonts w:ascii="Arial" w:hAnsi="Arial" w:cs="Arial"/>
          <w:sz w:val="24"/>
          <w:szCs w:val="20"/>
          <w:shd w:val="clear" w:color="auto" w:fill="FFFFFF"/>
        </w:rPr>
        <w:t>gov.wales</w:t>
      </w:r>
      <w:proofErr w:type="spellEnd"/>
      <w:proofErr w:type="gramEnd"/>
      <w:r w:rsidRPr="0048405F">
        <w:rPr>
          <w:rFonts w:ascii="Arial" w:hAnsi="Arial" w:cs="Arial"/>
          <w:sz w:val="24"/>
          <w:szCs w:val="20"/>
          <w:shd w:val="clear" w:color="auto" w:fill="FFFFFF"/>
        </w:rPr>
        <w:t>. (</w:t>
      </w:r>
      <w:proofErr w:type="spellStart"/>
      <w:r w:rsidRPr="0048405F">
        <w:rPr>
          <w:rFonts w:ascii="Arial" w:hAnsi="Arial" w:cs="Arial"/>
          <w:sz w:val="24"/>
          <w:szCs w:val="20"/>
          <w:shd w:val="clear" w:color="auto" w:fill="FFFFFF"/>
        </w:rPr>
        <w:t>n.d.</w:t>
      </w:r>
      <w:proofErr w:type="spellEnd"/>
      <w:r w:rsidRPr="0048405F">
        <w:rPr>
          <w:rFonts w:ascii="Arial" w:hAnsi="Arial" w:cs="Arial"/>
          <w:sz w:val="24"/>
          <w:szCs w:val="20"/>
          <w:shd w:val="clear" w:color="auto" w:fill="FFFFFF"/>
        </w:rPr>
        <w:t>). </w:t>
      </w:r>
      <w:r w:rsidRPr="0048405F">
        <w:rPr>
          <w:rFonts w:ascii="Arial" w:hAnsi="Arial" w:cs="Arial"/>
          <w:i/>
          <w:iCs/>
          <w:sz w:val="24"/>
          <w:szCs w:val="20"/>
          <w:shd w:val="clear" w:color="auto" w:fill="FFFFFF"/>
        </w:rPr>
        <w:t xml:space="preserve">Children and Family Court Advisory and Support </w:t>
      </w:r>
      <w:proofErr w:type="spellStart"/>
      <w:r w:rsidRPr="0048405F">
        <w:rPr>
          <w:rFonts w:ascii="Arial" w:hAnsi="Arial" w:cs="Arial"/>
          <w:i/>
          <w:iCs/>
          <w:sz w:val="24"/>
          <w:szCs w:val="20"/>
          <w:shd w:val="clear" w:color="auto" w:fill="FFFFFF"/>
        </w:rPr>
        <w:t>Service|What</w:t>
      </w:r>
      <w:proofErr w:type="spellEnd"/>
      <w:r w:rsidRPr="0048405F">
        <w:rPr>
          <w:rFonts w:ascii="Arial" w:hAnsi="Arial" w:cs="Arial"/>
          <w:i/>
          <w:iCs/>
          <w:sz w:val="24"/>
          <w:szCs w:val="20"/>
          <w:shd w:val="clear" w:color="auto" w:fill="FFFFFF"/>
        </w:rPr>
        <w:t xml:space="preserve"> we do</w:t>
      </w:r>
      <w:r w:rsidRPr="0048405F">
        <w:rPr>
          <w:rFonts w:ascii="Arial" w:hAnsi="Arial" w:cs="Arial"/>
          <w:sz w:val="24"/>
          <w:szCs w:val="20"/>
          <w:shd w:val="clear" w:color="auto" w:fill="FFFFFF"/>
        </w:rPr>
        <w:t xml:space="preserve">. [online] Available at: </w:t>
      </w:r>
      <w:hyperlink r:id="rId5" w:history="1">
        <w:r w:rsidRPr="00035507">
          <w:rPr>
            <w:rStyle w:val="Hyperlink"/>
            <w:rFonts w:ascii="Arial" w:hAnsi="Arial" w:cs="Arial"/>
            <w:sz w:val="24"/>
            <w:szCs w:val="20"/>
            <w:shd w:val="clear" w:color="auto" w:fill="FFFFFF"/>
          </w:rPr>
          <w:t>http://cafcass.gov.wales/aboutus/what_we_do/?skip=1&amp;lang=en</w:t>
        </w:r>
      </w:hyperlink>
      <w:r w:rsidRPr="0048405F">
        <w:rPr>
          <w:rFonts w:ascii="Arial" w:hAnsi="Arial" w:cs="Arial"/>
          <w:sz w:val="24"/>
          <w:szCs w:val="20"/>
          <w:shd w:val="clear" w:color="auto" w:fill="FFFFFF"/>
        </w:rPr>
        <w:t xml:space="preserve">  [Accessed 25 Nov. 2017].</w:t>
      </w:r>
    </w:p>
    <w:p w:rsidR="00F26EDF" w:rsidRDefault="00F26EDF" w:rsidP="00460764">
      <w:pPr>
        <w:spacing w:line="360" w:lineRule="auto"/>
        <w:rPr>
          <w:rFonts w:ascii="Arial" w:hAnsi="Arial" w:cs="Arial"/>
          <w:sz w:val="24"/>
          <w:szCs w:val="20"/>
          <w:shd w:val="clear" w:color="auto" w:fill="FFFFFF"/>
        </w:rPr>
      </w:pPr>
      <w:r w:rsidRPr="0048405F">
        <w:rPr>
          <w:rFonts w:ascii="Arial" w:hAnsi="Arial" w:cs="Arial"/>
          <w:sz w:val="24"/>
          <w:szCs w:val="20"/>
          <w:shd w:val="clear" w:color="auto" w:fill="FFFFFF"/>
        </w:rPr>
        <w:t>Children and Young Persons Act. (2008). [</w:t>
      </w:r>
      <w:proofErr w:type="spellStart"/>
      <w:r w:rsidRPr="0048405F">
        <w:rPr>
          <w:rFonts w:ascii="Arial" w:hAnsi="Arial" w:cs="Arial"/>
          <w:sz w:val="24"/>
          <w:szCs w:val="20"/>
          <w:shd w:val="clear" w:color="auto" w:fill="FFFFFF"/>
        </w:rPr>
        <w:t>ebook</w:t>
      </w:r>
      <w:proofErr w:type="spellEnd"/>
      <w:r w:rsidRPr="0048405F">
        <w:rPr>
          <w:rFonts w:ascii="Arial" w:hAnsi="Arial" w:cs="Arial"/>
          <w:sz w:val="24"/>
          <w:szCs w:val="20"/>
          <w:shd w:val="clear" w:color="auto" w:fill="FFFFFF"/>
        </w:rPr>
        <w:t xml:space="preserve">] London: UK Government, pp.6-8. Available at: </w:t>
      </w:r>
      <w:hyperlink r:id="rId6" w:history="1">
        <w:r w:rsidRPr="00035507">
          <w:rPr>
            <w:rStyle w:val="Hyperlink"/>
            <w:rFonts w:ascii="Arial" w:hAnsi="Arial" w:cs="Arial"/>
            <w:sz w:val="24"/>
            <w:szCs w:val="20"/>
            <w:shd w:val="clear" w:color="auto" w:fill="FFFFFF"/>
          </w:rPr>
          <w:t>http://www.legislation.gov.uk/ukpga/2005/9/pdfs/ukpga_20050009_en.pdf</w:t>
        </w:r>
      </w:hyperlink>
      <w:r w:rsidRPr="0048405F">
        <w:rPr>
          <w:rFonts w:ascii="Arial" w:hAnsi="Arial" w:cs="Arial"/>
          <w:sz w:val="24"/>
          <w:szCs w:val="20"/>
          <w:shd w:val="clear" w:color="auto" w:fill="FFFFFF"/>
        </w:rPr>
        <w:t xml:space="preserve">  [Accessed 29 Nov. 2017].</w:t>
      </w:r>
    </w:p>
    <w:p w:rsidR="00F26EDF" w:rsidRDefault="00F26EDF" w:rsidP="00460764">
      <w:pPr>
        <w:spacing w:line="360" w:lineRule="auto"/>
        <w:rPr>
          <w:rFonts w:ascii="Arial" w:hAnsi="Arial" w:cs="Arial"/>
          <w:sz w:val="24"/>
          <w:szCs w:val="20"/>
          <w:shd w:val="clear" w:color="auto" w:fill="FFFFFF"/>
        </w:rPr>
      </w:pPr>
      <w:r w:rsidRPr="0048405F">
        <w:rPr>
          <w:rFonts w:ascii="Arial" w:hAnsi="Arial" w:cs="Arial"/>
          <w:sz w:val="24"/>
          <w:szCs w:val="20"/>
          <w:shd w:val="clear" w:color="auto" w:fill="FFFFFF"/>
        </w:rPr>
        <w:t>Cssiw.org.uk. (2016). </w:t>
      </w:r>
      <w:r w:rsidRPr="0048405F">
        <w:rPr>
          <w:rFonts w:ascii="Arial" w:hAnsi="Arial" w:cs="Arial"/>
          <w:i/>
          <w:iCs/>
          <w:sz w:val="24"/>
          <w:szCs w:val="20"/>
          <w:shd w:val="clear" w:color="auto" w:fill="FFFFFF"/>
        </w:rPr>
        <w:t>CSSIW | Care and Social Services Inspectorate Wales</w:t>
      </w:r>
      <w:r w:rsidRPr="0048405F">
        <w:rPr>
          <w:rFonts w:ascii="Arial" w:hAnsi="Arial" w:cs="Arial"/>
          <w:sz w:val="24"/>
          <w:szCs w:val="20"/>
          <w:shd w:val="clear" w:color="auto" w:fill="FFFFFF"/>
        </w:rPr>
        <w:t xml:space="preserve">. [online] Available at: </w:t>
      </w:r>
      <w:hyperlink r:id="rId7" w:history="1">
        <w:r w:rsidRPr="00035507">
          <w:rPr>
            <w:rStyle w:val="Hyperlink"/>
            <w:rFonts w:ascii="Arial" w:hAnsi="Arial" w:cs="Arial"/>
            <w:sz w:val="24"/>
            <w:szCs w:val="20"/>
            <w:shd w:val="clear" w:color="auto" w:fill="FFFFFF"/>
          </w:rPr>
          <w:t>http://cssiw.org.uk/about/changes-to-legislation-and-policy/regulation-and-inspection-social-care-bill/?lang=en</w:t>
        </w:r>
      </w:hyperlink>
      <w:r w:rsidRPr="0048405F">
        <w:rPr>
          <w:rFonts w:ascii="Arial" w:hAnsi="Arial" w:cs="Arial"/>
          <w:sz w:val="24"/>
          <w:szCs w:val="20"/>
          <w:shd w:val="clear" w:color="auto" w:fill="FFFFFF"/>
        </w:rPr>
        <w:t xml:space="preserve">  [Accessed 26 Nov. 2017].</w:t>
      </w:r>
    </w:p>
    <w:p w:rsidR="00F26EDF" w:rsidRDefault="00F26EDF" w:rsidP="00460764">
      <w:pPr>
        <w:spacing w:line="360" w:lineRule="auto"/>
        <w:rPr>
          <w:rFonts w:ascii="Arial" w:hAnsi="Arial" w:cs="Arial"/>
          <w:sz w:val="24"/>
          <w:szCs w:val="20"/>
          <w:shd w:val="clear" w:color="auto" w:fill="FFFFFF"/>
        </w:rPr>
      </w:pPr>
      <w:r w:rsidRPr="0048405F">
        <w:rPr>
          <w:rFonts w:ascii="Arial" w:hAnsi="Arial" w:cs="Arial"/>
          <w:sz w:val="24"/>
          <w:szCs w:val="20"/>
          <w:shd w:val="clear" w:color="auto" w:fill="FFFFFF"/>
        </w:rPr>
        <w:t>Ferguson, H. (2016). How Children Become Invisible in Child Protection Work: Findings from Research into Day-to-Day Social Work Practice. </w:t>
      </w:r>
      <w:r w:rsidRPr="0048405F">
        <w:rPr>
          <w:rFonts w:ascii="Arial" w:hAnsi="Arial" w:cs="Arial"/>
          <w:i/>
          <w:iCs/>
          <w:sz w:val="24"/>
          <w:szCs w:val="20"/>
          <w:shd w:val="clear" w:color="auto" w:fill="FFFFFF"/>
        </w:rPr>
        <w:t>British Journal of Social Work</w:t>
      </w:r>
      <w:r w:rsidRPr="0048405F">
        <w:rPr>
          <w:rFonts w:ascii="Arial" w:hAnsi="Arial" w:cs="Arial"/>
          <w:sz w:val="24"/>
          <w:szCs w:val="20"/>
          <w:shd w:val="clear" w:color="auto" w:fill="FFFFFF"/>
        </w:rPr>
        <w:t xml:space="preserve">, [online] 47(4), pp.1007-1023. Available at: </w:t>
      </w:r>
      <w:hyperlink r:id="rId8" w:history="1">
        <w:r w:rsidRPr="00035507">
          <w:rPr>
            <w:rStyle w:val="Hyperlink"/>
            <w:rFonts w:ascii="Arial" w:hAnsi="Arial" w:cs="Arial"/>
            <w:sz w:val="24"/>
            <w:szCs w:val="20"/>
            <w:shd w:val="clear" w:color="auto" w:fill="FFFFFF"/>
          </w:rPr>
          <w:t>https://academic.oup.com/bjsw/article/47/4/1007/2622323</w:t>
        </w:r>
      </w:hyperlink>
      <w:r w:rsidRPr="0048405F">
        <w:rPr>
          <w:rFonts w:ascii="Arial" w:hAnsi="Arial" w:cs="Arial"/>
          <w:sz w:val="24"/>
          <w:szCs w:val="20"/>
          <w:shd w:val="clear" w:color="auto" w:fill="FFFFFF"/>
        </w:rPr>
        <w:t xml:space="preserve">  [Accessed 23 Nov. 2017].</w:t>
      </w:r>
    </w:p>
    <w:p w:rsidR="00F26EDF" w:rsidRDefault="00F26EDF" w:rsidP="00460764">
      <w:pPr>
        <w:spacing w:line="360" w:lineRule="auto"/>
        <w:rPr>
          <w:rFonts w:ascii="Arial" w:hAnsi="Arial" w:cs="Arial"/>
          <w:sz w:val="24"/>
          <w:szCs w:val="20"/>
          <w:shd w:val="clear" w:color="auto" w:fill="FFFFFF"/>
        </w:rPr>
      </w:pPr>
      <w:proofErr w:type="spellStart"/>
      <w:r w:rsidRPr="0048405F">
        <w:rPr>
          <w:rFonts w:ascii="Arial" w:hAnsi="Arial" w:cs="Arial"/>
          <w:sz w:val="24"/>
          <w:szCs w:val="20"/>
          <w:shd w:val="clear" w:color="auto" w:fill="FFFFFF"/>
        </w:rPr>
        <w:t>Gov.wales</w:t>
      </w:r>
      <w:proofErr w:type="spellEnd"/>
      <w:r w:rsidRPr="0048405F">
        <w:rPr>
          <w:rFonts w:ascii="Arial" w:hAnsi="Arial" w:cs="Arial"/>
          <w:sz w:val="24"/>
          <w:szCs w:val="20"/>
          <w:shd w:val="clear" w:color="auto" w:fill="FFFFFF"/>
        </w:rPr>
        <w:t>. (2007). </w:t>
      </w:r>
      <w:r w:rsidRPr="0048405F">
        <w:rPr>
          <w:rFonts w:ascii="Arial" w:hAnsi="Arial" w:cs="Arial"/>
          <w:i/>
          <w:iCs/>
          <w:sz w:val="24"/>
          <w:szCs w:val="20"/>
          <w:shd w:val="clear" w:color="auto" w:fill="FFFFFF"/>
        </w:rPr>
        <w:t xml:space="preserve">Welsh </w:t>
      </w:r>
      <w:proofErr w:type="spellStart"/>
      <w:r w:rsidRPr="0048405F">
        <w:rPr>
          <w:rFonts w:ascii="Arial" w:hAnsi="Arial" w:cs="Arial"/>
          <w:i/>
          <w:iCs/>
          <w:sz w:val="24"/>
          <w:szCs w:val="20"/>
          <w:shd w:val="clear" w:color="auto" w:fill="FFFFFF"/>
        </w:rPr>
        <w:t>Government|Safeguarding</w:t>
      </w:r>
      <w:proofErr w:type="spellEnd"/>
      <w:r w:rsidRPr="0048405F">
        <w:rPr>
          <w:rFonts w:ascii="Arial" w:hAnsi="Arial" w:cs="Arial"/>
          <w:i/>
          <w:iCs/>
          <w:sz w:val="24"/>
          <w:szCs w:val="20"/>
          <w:shd w:val="clear" w:color="auto" w:fill="FFFFFF"/>
        </w:rPr>
        <w:t xml:space="preserve"> children: Working together under the Children Act 2004</w:t>
      </w:r>
      <w:r w:rsidRPr="0048405F">
        <w:rPr>
          <w:rFonts w:ascii="Arial" w:hAnsi="Arial" w:cs="Arial"/>
          <w:sz w:val="24"/>
          <w:szCs w:val="20"/>
          <w:shd w:val="clear" w:color="auto" w:fill="FFFFFF"/>
        </w:rPr>
        <w:t xml:space="preserve">. [online] Available at: </w:t>
      </w:r>
      <w:hyperlink r:id="rId9" w:history="1">
        <w:r w:rsidRPr="00035507">
          <w:rPr>
            <w:rStyle w:val="Hyperlink"/>
            <w:rFonts w:ascii="Arial" w:hAnsi="Arial" w:cs="Arial"/>
            <w:sz w:val="24"/>
            <w:szCs w:val="20"/>
            <w:shd w:val="clear" w:color="auto" w:fill="FFFFFF"/>
          </w:rPr>
          <w:t>http://gov.wales/topics/health/publications/socialcare/guidance1/safeguardingunder2004act/?lang=en</w:t>
        </w:r>
      </w:hyperlink>
      <w:r w:rsidRPr="0048405F">
        <w:rPr>
          <w:rFonts w:ascii="Arial" w:hAnsi="Arial" w:cs="Arial"/>
          <w:sz w:val="24"/>
          <w:szCs w:val="20"/>
          <w:shd w:val="clear" w:color="auto" w:fill="FFFFFF"/>
        </w:rPr>
        <w:t xml:space="preserve">  [Accessed 23 Nov. 2017].</w:t>
      </w:r>
    </w:p>
    <w:p w:rsidR="00D05D66" w:rsidRDefault="00D05D66" w:rsidP="00460764">
      <w:pPr>
        <w:spacing w:line="360" w:lineRule="auto"/>
        <w:rPr>
          <w:rFonts w:ascii="Arial" w:hAnsi="Arial" w:cs="Arial"/>
          <w:sz w:val="24"/>
          <w:szCs w:val="20"/>
          <w:shd w:val="clear" w:color="auto" w:fill="FFFFFF"/>
        </w:rPr>
      </w:pPr>
      <w:r w:rsidRPr="0048405F">
        <w:rPr>
          <w:rFonts w:ascii="Arial" w:hAnsi="Arial" w:cs="Arial"/>
          <w:sz w:val="24"/>
          <w:szCs w:val="20"/>
          <w:shd w:val="clear" w:color="auto" w:fill="FFFFFF"/>
        </w:rPr>
        <w:t>Laming, W. (2003). </w:t>
      </w:r>
      <w:r w:rsidRPr="0048405F">
        <w:rPr>
          <w:rFonts w:ascii="Arial" w:hAnsi="Arial" w:cs="Arial"/>
          <w:i/>
          <w:iCs/>
          <w:sz w:val="24"/>
          <w:szCs w:val="20"/>
          <w:shd w:val="clear" w:color="auto" w:fill="FFFFFF"/>
        </w:rPr>
        <w:t>Victoria Climbie Inquiry</w:t>
      </w:r>
      <w:r w:rsidRPr="0048405F">
        <w:rPr>
          <w:rFonts w:ascii="Arial" w:hAnsi="Arial" w:cs="Arial"/>
          <w:sz w:val="24"/>
          <w:szCs w:val="20"/>
          <w:shd w:val="clear" w:color="auto" w:fill="FFFFFF"/>
        </w:rPr>
        <w:t>. [</w:t>
      </w:r>
      <w:proofErr w:type="spellStart"/>
      <w:r w:rsidRPr="0048405F">
        <w:rPr>
          <w:rFonts w:ascii="Arial" w:hAnsi="Arial" w:cs="Arial"/>
          <w:sz w:val="24"/>
          <w:szCs w:val="20"/>
          <w:shd w:val="clear" w:color="auto" w:fill="FFFFFF"/>
        </w:rPr>
        <w:t>ebook</w:t>
      </w:r>
      <w:proofErr w:type="spellEnd"/>
      <w:r w:rsidRPr="0048405F">
        <w:rPr>
          <w:rFonts w:ascii="Arial" w:hAnsi="Arial" w:cs="Arial"/>
          <w:sz w:val="24"/>
          <w:szCs w:val="20"/>
          <w:shd w:val="clear" w:color="auto" w:fill="FFFFFF"/>
        </w:rPr>
        <w:t xml:space="preserve">] Norwich: Crown Copyright, p.69. Available at: </w:t>
      </w:r>
      <w:hyperlink r:id="rId10" w:history="1">
        <w:r w:rsidRPr="00035507">
          <w:rPr>
            <w:rStyle w:val="Hyperlink"/>
            <w:rFonts w:ascii="Arial" w:hAnsi="Arial" w:cs="Arial"/>
            <w:sz w:val="24"/>
            <w:szCs w:val="20"/>
            <w:shd w:val="clear" w:color="auto" w:fill="FFFFFF"/>
          </w:rPr>
          <w:t>https://www.gov.uk/government/uploads/system/uploads/attachment_data/file/273183/5730.pdf</w:t>
        </w:r>
      </w:hyperlink>
      <w:r w:rsidRPr="0048405F">
        <w:rPr>
          <w:rFonts w:ascii="Arial" w:hAnsi="Arial" w:cs="Arial"/>
          <w:sz w:val="24"/>
          <w:szCs w:val="20"/>
          <w:shd w:val="clear" w:color="auto" w:fill="FFFFFF"/>
        </w:rPr>
        <w:t xml:space="preserve">  [Accessed 28 Nov. 2017].</w:t>
      </w:r>
    </w:p>
    <w:p w:rsidR="00F26EDF" w:rsidRDefault="00F26EDF" w:rsidP="00F26EDF">
      <w:pPr>
        <w:spacing w:line="360" w:lineRule="auto"/>
        <w:rPr>
          <w:rFonts w:ascii="Arial" w:hAnsi="Arial" w:cs="Arial"/>
          <w:sz w:val="24"/>
          <w:szCs w:val="20"/>
          <w:shd w:val="clear" w:color="auto" w:fill="FFFFFF"/>
        </w:rPr>
      </w:pPr>
    </w:p>
    <w:p w:rsidR="00F26EDF" w:rsidRDefault="00F26EDF" w:rsidP="00460764">
      <w:pPr>
        <w:spacing w:line="360" w:lineRule="auto"/>
        <w:rPr>
          <w:rFonts w:ascii="Arial" w:hAnsi="Arial" w:cs="Arial"/>
          <w:sz w:val="24"/>
          <w:szCs w:val="20"/>
          <w:shd w:val="clear" w:color="auto" w:fill="FFFFFF"/>
        </w:rPr>
      </w:pPr>
      <w:r w:rsidRPr="0048405F">
        <w:rPr>
          <w:rFonts w:ascii="Arial" w:hAnsi="Arial" w:cs="Arial"/>
          <w:sz w:val="24"/>
          <w:szCs w:val="20"/>
          <w:shd w:val="clear" w:color="auto" w:fill="FFFFFF"/>
        </w:rPr>
        <w:lastRenderedPageBreak/>
        <w:t>LESSONS TO BE LEARNED BRIEFING NO. 16: IN RESPECT OF THE DEATH OF DANIEL PELKA- COVENTRY, 2013. (2013). [</w:t>
      </w:r>
      <w:proofErr w:type="spellStart"/>
      <w:r w:rsidRPr="0048405F">
        <w:rPr>
          <w:rFonts w:ascii="Arial" w:hAnsi="Arial" w:cs="Arial"/>
          <w:sz w:val="24"/>
          <w:szCs w:val="20"/>
          <w:shd w:val="clear" w:color="auto" w:fill="FFFFFF"/>
        </w:rPr>
        <w:t>ebook</w:t>
      </w:r>
      <w:proofErr w:type="spellEnd"/>
      <w:r w:rsidRPr="0048405F">
        <w:rPr>
          <w:rFonts w:ascii="Arial" w:hAnsi="Arial" w:cs="Arial"/>
          <w:sz w:val="24"/>
          <w:szCs w:val="20"/>
          <w:shd w:val="clear" w:color="auto" w:fill="FFFFFF"/>
        </w:rPr>
        <w:t xml:space="preserve">] Stoke: Staffordshire Safeguarding Children Board, pp.1-5. Available at: </w:t>
      </w:r>
      <w:hyperlink r:id="rId11" w:history="1">
        <w:r w:rsidRPr="00035507">
          <w:rPr>
            <w:rStyle w:val="Hyperlink"/>
            <w:rFonts w:ascii="Arial" w:hAnsi="Arial" w:cs="Arial"/>
            <w:sz w:val="24"/>
            <w:szCs w:val="20"/>
            <w:shd w:val="clear" w:color="auto" w:fill="FFFFFF"/>
          </w:rPr>
          <w:t>http://www.staffordbc.gov.uk/live/Documents/PolicyAndImprovement/Serious--Case-Review---Daniel-Pelka.pdf</w:t>
        </w:r>
      </w:hyperlink>
      <w:r w:rsidRPr="0048405F">
        <w:rPr>
          <w:rFonts w:ascii="Arial" w:hAnsi="Arial" w:cs="Arial"/>
          <w:sz w:val="24"/>
          <w:szCs w:val="20"/>
          <w:shd w:val="clear" w:color="auto" w:fill="FFFFFF"/>
        </w:rPr>
        <w:t xml:space="preserve">  [Accessed 20 Nov. 2017].</w:t>
      </w:r>
    </w:p>
    <w:p w:rsidR="00F26EDF" w:rsidRDefault="00F26EDF" w:rsidP="00460764">
      <w:pPr>
        <w:spacing w:line="360" w:lineRule="auto"/>
        <w:rPr>
          <w:rFonts w:ascii="Arial" w:hAnsi="Arial" w:cs="Arial"/>
          <w:sz w:val="24"/>
          <w:szCs w:val="20"/>
          <w:shd w:val="clear" w:color="auto" w:fill="FFFFFF"/>
        </w:rPr>
      </w:pPr>
      <w:r w:rsidRPr="0048405F">
        <w:rPr>
          <w:rFonts w:ascii="Arial" w:hAnsi="Arial" w:cs="Arial"/>
          <w:sz w:val="24"/>
          <w:szCs w:val="20"/>
          <w:shd w:val="clear" w:color="auto" w:fill="FFFFFF"/>
        </w:rPr>
        <w:t>MARAC FAQ's. (2014). [</w:t>
      </w:r>
      <w:proofErr w:type="spellStart"/>
      <w:r w:rsidRPr="0048405F">
        <w:rPr>
          <w:rFonts w:ascii="Arial" w:hAnsi="Arial" w:cs="Arial"/>
          <w:sz w:val="24"/>
          <w:szCs w:val="20"/>
          <w:shd w:val="clear" w:color="auto" w:fill="FFFFFF"/>
        </w:rPr>
        <w:t>ebook</w:t>
      </w:r>
      <w:proofErr w:type="spellEnd"/>
      <w:r w:rsidRPr="0048405F">
        <w:rPr>
          <w:rFonts w:ascii="Arial" w:hAnsi="Arial" w:cs="Arial"/>
          <w:sz w:val="24"/>
          <w:szCs w:val="20"/>
          <w:shd w:val="clear" w:color="auto" w:fill="FFFFFF"/>
        </w:rPr>
        <w:t xml:space="preserve">] </w:t>
      </w:r>
      <w:proofErr w:type="spellStart"/>
      <w:r w:rsidRPr="0048405F">
        <w:rPr>
          <w:rFonts w:ascii="Arial" w:hAnsi="Arial" w:cs="Arial"/>
          <w:sz w:val="24"/>
          <w:szCs w:val="20"/>
          <w:shd w:val="clear" w:color="auto" w:fill="FFFFFF"/>
        </w:rPr>
        <w:t>SafeLives</w:t>
      </w:r>
      <w:proofErr w:type="spellEnd"/>
      <w:r w:rsidRPr="0048405F">
        <w:rPr>
          <w:rFonts w:ascii="Arial" w:hAnsi="Arial" w:cs="Arial"/>
          <w:sz w:val="24"/>
          <w:szCs w:val="20"/>
          <w:shd w:val="clear" w:color="auto" w:fill="FFFFFF"/>
        </w:rPr>
        <w:t xml:space="preserve">, pp.1,2. Available at: </w:t>
      </w:r>
      <w:hyperlink r:id="rId12" w:history="1">
        <w:r w:rsidRPr="00035507">
          <w:rPr>
            <w:rStyle w:val="Hyperlink"/>
            <w:rFonts w:ascii="Arial" w:hAnsi="Arial" w:cs="Arial"/>
            <w:sz w:val="24"/>
            <w:szCs w:val="20"/>
            <w:shd w:val="clear" w:color="auto" w:fill="FFFFFF"/>
          </w:rPr>
          <w:t>http://www.safelives.org.uk/sites/default/files/resources/MARAC%20FAQs%20General%20FINAL.pdf</w:t>
        </w:r>
      </w:hyperlink>
      <w:r w:rsidRPr="0048405F">
        <w:rPr>
          <w:rFonts w:ascii="Arial" w:hAnsi="Arial" w:cs="Arial"/>
          <w:sz w:val="24"/>
          <w:szCs w:val="20"/>
          <w:shd w:val="clear" w:color="auto" w:fill="FFFFFF"/>
        </w:rPr>
        <w:t xml:space="preserve">  [Accessed 24 Nov. 2017].</w:t>
      </w:r>
    </w:p>
    <w:p w:rsidR="00F26EDF" w:rsidRPr="0048405F" w:rsidRDefault="00F26EDF" w:rsidP="00460764">
      <w:pPr>
        <w:spacing w:line="360" w:lineRule="auto"/>
        <w:rPr>
          <w:rFonts w:ascii="Arial" w:hAnsi="Arial" w:cs="Arial"/>
          <w:sz w:val="24"/>
          <w:szCs w:val="20"/>
          <w:shd w:val="clear" w:color="auto" w:fill="FFFFFF"/>
        </w:rPr>
      </w:pPr>
      <w:r w:rsidRPr="0048405F">
        <w:rPr>
          <w:rFonts w:ascii="Arial" w:hAnsi="Arial" w:cs="Arial"/>
          <w:sz w:val="24"/>
          <w:szCs w:val="20"/>
          <w:shd w:val="clear" w:color="auto" w:fill="FFFFFF"/>
        </w:rPr>
        <w:t>Mental Capacity Act. (2005). [</w:t>
      </w:r>
      <w:proofErr w:type="spellStart"/>
      <w:r w:rsidRPr="0048405F">
        <w:rPr>
          <w:rFonts w:ascii="Arial" w:hAnsi="Arial" w:cs="Arial"/>
          <w:sz w:val="24"/>
          <w:szCs w:val="20"/>
          <w:shd w:val="clear" w:color="auto" w:fill="FFFFFF"/>
        </w:rPr>
        <w:t>ebook</w:t>
      </w:r>
      <w:proofErr w:type="spellEnd"/>
      <w:r w:rsidRPr="0048405F">
        <w:rPr>
          <w:rFonts w:ascii="Arial" w:hAnsi="Arial" w:cs="Arial"/>
          <w:sz w:val="24"/>
          <w:szCs w:val="20"/>
          <w:shd w:val="clear" w:color="auto" w:fill="FFFFFF"/>
        </w:rPr>
        <w:t xml:space="preserve">] London: UK Government, p.2. Available at: </w:t>
      </w:r>
      <w:hyperlink r:id="rId13" w:history="1">
        <w:r w:rsidRPr="00035507">
          <w:rPr>
            <w:rStyle w:val="Hyperlink"/>
            <w:rFonts w:ascii="Arial" w:hAnsi="Arial" w:cs="Arial"/>
            <w:sz w:val="24"/>
            <w:szCs w:val="20"/>
            <w:shd w:val="clear" w:color="auto" w:fill="FFFFFF"/>
          </w:rPr>
          <w:t>http://www.legislation.gov.uk/ukpga/2005/9/pdfs/ukpga_20050009_en.pdf</w:t>
        </w:r>
      </w:hyperlink>
      <w:r w:rsidRPr="0048405F">
        <w:rPr>
          <w:rFonts w:ascii="Arial" w:hAnsi="Arial" w:cs="Arial"/>
          <w:sz w:val="24"/>
          <w:szCs w:val="20"/>
          <w:shd w:val="clear" w:color="auto" w:fill="FFFFFF"/>
        </w:rPr>
        <w:t xml:space="preserve">  [Accessed 24 Nov. 2017].</w:t>
      </w:r>
    </w:p>
    <w:p w:rsidR="00AF3F79" w:rsidRDefault="00AF3F79" w:rsidP="00460764">
      <w:pPr>
        <w:spacing w:line="360" w:lineRule="auto"/>
        <w:rPr>
          <w:rFonts w:ascii="Arial" w:hAnsi="Arial" w:cs="Arial"/>
          <w:sz w:val="24"/>
          <w:szCs w:val="20"/>
          <w:shd w:val="clear" w:color="auto" w:fill="FFFFFF"/>
        </w:rPr>
      </w:pPr>
      <w:r w:rsidRPr="0048405F">
        <w:rPr>
          <w:rFonts w:ascii="Arial" w:hAnsi="Arial" w:cs="Arial"/>
          <w:sz w:val="24"/>
          <w:szCs w:val="20"/>
          <w:shd w:val="clear" w:color="auto" w:fill="FFFFFF"/>
        </w:rPr>
        <w:t>NSPCC. (2017). </w:t>
      </w:r>
      <w:r w:rsidRPr="0048405F">
        <w:rPr>
          <w:rFonts w:ascii="Arial" w:hAnsi="Arial" w:cs="Arial"/>
          <w:i/>
          <w:iCs/>
          <w:sz w:val="24"/>
          <w:szCs w:val="20"/>
          <w:shd w:val="clear" w:color="auto" w:fill="FFFFFF"/>
        </w:rPr>
        <w:t>Child abuse and neglect</w:t>
      </w:r>
      <w:r w:rsidRPr="0048405F">
        <w:rPr>
          <w:rFonts w:ascii="Arial" w:hAnsi="Arial" w:cs="Arial"/>
          <w:sz w:val="24"/>
          <w:szCs w:val="20"/>
          <w:shd w:val="clear" w:color="auto" w:fill="FFFFFF"/>
        </w:rPr>
        <w:t xml:space="preserve">. [online] Available at: </w:t>
      </w:r>
      <w:hyperlink r:id="rId14" w:history="1">
        <w:r w:rsidR="0048405F" w:rsidRPr="00035507">
          <w:rPr>
            <w:rStyle w:val="Hyperlink"/>
            <w:rFonts w:ascii="Arial" w:hAnsi="Arial" w:cs="Arial"/>
            <w:sz w:val="24"/>
            <w:szCs w:val="20"/>
            <w:shd w:val="clear" w:color="auto" w:fill="FFFFFF"/>
          </w:rPr>
          <w:t>https://www.nspcc.org.uk/preventing-abuse/child-abuse-and-neglect/</w:t>
        </w:r>
      </w:hyperlink>
      <w:r w:rsidRPr="0048405F">
        <w:rPr>
          <w:rFonts w:ascii="Arial" w:hAnsi="Arial" w:cs="Arial"/>
          <w:sz w:val="24"/>
          <w:szCs w:val="20"/>
          <w:shd w:val="clear" w:color="auto" w:fill="FFFFFF"/>
        </w:rPr>
        <w:t xml:space="preserve">  [Accessed 27 Nov. 2017].</w:t>
      </w:r>
    </w:p>
    <w:p w:rsidR="00F26EDF" w:rsidRDefault="00F26EDF" w:rsidP="00460764">
      <w:pPr>
        <w:spacing w:line="360" w:lineRule="auto"/>
        <w:rPr>
          <w:rFonts w:ascii="Arial" w:hAnsi="Arial" w:cs="Arial"/>
          <w:sz w:val="24"/>
          <w:szCs w:val="20"/>
          <w:shd w:val="clear" w:color="auto" w:fill="FFFFFF"/>
        </w:rPr>
      </w:pPr>
      <w:r w:rsidRPr="0048405F">
        <w:rPr>
          <w:rFonts w:ascii="Arial" w:hAnsi="Arial" w:cs="Arial"/>
          <w:sz w:val="24"/>
          <w:szCs w:val="20"/>
          <w:shd w:val="clear" w:color="auto" w:fill="FFFFFF"/>
        </w:rPr>
        <w:t>NSPCC. (</w:t>
      </w:r>
      <w:proofErr w:type="spellStart"/>
      <w:r w:rsidRPr="0048405F">
        <w:rPr>
          <w:rFonts w:ascii="Arial" w:hAnsi="Arial" w:cs="Arial"/>
          <w:sz w:val="24"/>
          <w:szCs w:val="20"/>
          <w:shd w:val="clear" w:color="auto" w:fill="FFFFFF"/>
        </w:rPr>
        <w:t>n.d.</w:t>
      </w:r>
      <w:proofErr w:type="spellEnd"/>
      <w:r w:rsidRPr="0048405F">
        <w:rPr>
          <w:rFonts w:ascii="Arial" w:hAnsi="Arial" w:cs="Arial"/>
          <w:sz w:val="24"/>
          <w:szCs w:val="20"/>
          <w:shd w:val="clear" w:color="auto" w:fill="FFFFFF"/>
        </w:rPr>
        <w:t>). </w:t>
      </w:r>
      <w:r w:rsidRPr="0048405F">
        <w:rPr>
          <w:rFonts w:ascii="Arial" w:hAnsi="Arial" w:cs="Arial"/>
          <w:i/>
          <w:iCs/>
          <w:sz w:val="24"/>
          <w:szCs w:val="20"/>
          <w:shd w:val="clear" w:color="auto" w:fill="FFFFFF"/>
        </w:rPr>
        <w:t>Safeguarding children</w:t>
      </w:r>
      <w:r w:rsidRPr="0048405F">
        <w:rPr>
          <w:rFonts w:ascii="Arial" w:hAnsi="Arial" w:cs="Arial"/>
          <w:sz w:val="24"/>
          <w:szCs w:val="20"/>
          <w:shd w:val="clear" w:color="auto" w:fill="FFFFFF"/>
        </w:rPr>
        <w:t xml:space="preserve">. [online] Available at: </w:t>
      </w:r>
      <w:hyperlink r:id="rId15" w:history="1">
        <w:r w:rsidRPr="00035507">
          <w:rPr>
            <w:rStyle w:val="Hyperlink"/>
            <w:rFonts w:ascii="Arial" w:hAnsi="Arial" w:cs="Arial"/>
            <w:sz w:val="24"/>
            <w:szCs w:val="20"/>
            <w:shd w:val="clear" w:color="auto" w:fill="FFFFFF"/>
          </w:rPr>
          <w:t>https://www.nspcc.org.uk/preventing-abuse/safeguarding/</w:t>
        </w:r>
      </w:hyperlink>
      <w:r w:rsidRPr="0048405F">
        <w:rPr>
          <w:rFonts w:ascii="Arial" w:hAnsi="Arial" w:cs="Arial"/>
          <w:sz w:val="24"/>
          <w:szCs w:val="20"/>
          <w:shd w:val="clear" w:color="auto" w:fill="FFFFFF"/>
        </w:rPr>
        <w:t xml:space="preserve">  [Accessed 27 Nov. 2017].</w:t>
      </w:r>
    </w:p>
    <w:p w:rsidR="00F26EDF" w:rsidRDefault="00F26EDF" w:rsidP="00460764">
      <w:pPr>
        <w:spacing w:line="360" w:lineRule="auto"/>
        <w:rPr>
          <w:rFonts w:ascii="Arial" w:hAnsi="Arial" w:cs="Arial"/>
          <w:sz w:val="24"/>
          <w:szCs w:val="20"/>
          <w:shd w:val="clear" w:color="auto" w:fill="FFFFFF"/>
        </w:rPr>
      </w:pPr>
      <w:r w:rsidRPr="0048405F">
        <w:rPr>
          <w:rFonts w:ascii="Arial" w:hAnsi="Arial" w:cs="Arial"/>
          <w:sz w:val="24"/>
          <w:szCs w:val="20"/>
          <w:shd w:val="clear" w:color="auto" w:fill="FFFFFF"/>
        </w:rPr>
        <w:t>Safeguarding children: Working together under the Children Act 2004. (</w:t>
      </w:r>
      <w:proofErr w:type="spellStart"/>
      <w:r w:rsidRPr="0048405F">
        <w:rPr>
          <w:rFonts w:ascii="Arial" w:hAnsi="Arial" w:cs="Arial"/>
          <w:sz w:val="24"/>
          <w:szCs w:val="20"/>
          <w:shd w:val="clear" w:color="auto" w:fill="FFFFFF"/>
        </w:rPr>
        <w:t>n.d.</w:t>
      </w:r>
      <w:proofErr w:type="spellEnd"/>
      <w:r w:rsidRPr="0048405F">
        <w:rPr>
          <w:rFonts w:ascii="Arial" w:hAnsi="Arial" w:cs="Arial"/>
          <w:sz w:val="24"/>
          <w:szCs w:val="20"/>
          <w:shd w:val="clear" w:color="auto" w:fill="FFFFFF"/>
        </w:rPr>
        <w:t>). [</w:t>
      </w:r>
      <w:proofErr w:type="spellStart"/>
      <w:r w:rsidRPr="0048405F">
        <w:rPr>
          <w:rFonts w:ascii="Arial" w:hAnsi="Arial" w:cs="Arial"/>
          <w:sz w:val="24"/>
          <w:szCs w:val="20"/>
          <w:shd w:val="clear" w:color="auto" w:fill="FFFFFF"/>
        </w:rPr>
        <w:t>ebook</w:t>
      </w:r>
      <w:proofErr w:type="spellEnd"/>
      <w:r w:rsidRPr="0048405F">
        <w:rPr>
          <w:rFonts w:ascii="Arial" w:hAnsi="Arial" w:cs="Arial"/>
          <w:sz w:val="24"/>
          <w:szCs w:val="20"/>
          <w:shd w:val="clear" w:color="auto" w:fill="FFFFFF"/>
        </w:rPr>
        <w:t xml:space="preserve">] Cardiff: Welsh Government, pp.1-4. Available at: </w:t>
      </w:r>
      <w:hyperlink r:id="rId16" w:history="1">
        <w:r w:rsidRPr="00035507">
          <w:rPr>
            <w:rStyle w:val="Hyperlink"/>
            <w:rFonts w:ascii="Arial" w:hAnsi="Arial" w:cs="Arial"/>
            <w:sz w:val="24"/>
            <w:szCs w:val="20"/>
            <w:shd w:val="clear" w:color="auto" w:fill="FFFFFF"/>
          </w:rPr>
          <w:t>http://gov.wales/docs/dhss/publications/091126safeguardingchildrenen.pdf</w:t>
        </w:r>
      </w:hyperlink>
      <w:r w:rsidRPr="0048405F">
        <w:rPr>
          <w:rFonts w:ascii="Arial" w:hAnsi="Arial" w:cs="Arial"/>
          <w:sz w:val="24"/>
          <w:szCs w:val="20"/>
          <w:shd w:val="clear" w:color="auto" w:fill="FFFFFF"/>
        </w:rPr>
        <w:t xml:space="preserve">  [Accessed 23 Nov. 2017].</w:t>
      </w:r>
    </w:p>
    <w:p w:rsidR="00F26EDF" w:rsidRPr="0048405F" w:rsidRDefault="00F26EDF" w:rsidP="00F26EDF">
      <w:pPr>
        <w:spacing w:line="360" w:lineRule="auto"/>
        <w:rPr>
          <w:rFonts w:ascii="Arial" w:hAnsi="Arial" w:cs="Arial"/>
          <w:sz w:val="24"/>
          <w:szCs w:val="20"/>
          <w:shd w:val="clear" w:color="auto" w:fill="FFFFFF"/>
        </w:rPr>
      </w:pPr>
      <w:r w:rsidRPr="0048405F">
        <w:rPr>
          <w:rFonts w:ascii="Arial" w:hAnsi="Arial" w:cs="Arial"/>
          <w:sz w:val="24"/>
          <w:szCs w:val="20"/>
          <w:shd w:val="clear" w:color="auto" w:fill="FFFFFF"/>
        </w:rPr>
        <w:t>Social Services and Well- Being Act. (2014). [</w:t>
      </w:r>
      <w:proofErr w:type="spellStart"/>
      <w:r w:rsidRPr="0048405F">
        <w:rPr>
          <w:rFonts w:ascii="Arial" w:hAnsi="Arial" w:cs="Arial"/>
          <w:sz w:val="24"/>
          <w:szCs w:val="20"/>
          <w:shd w:val="clear" w:color="auto" w:fill="FFFFFF"/>
        </w:rPr>
        <w:t>ebook</w:t>
      </w:r>
      <w:proofErr w:type="spellEnd"/>
      <w:r w:rsidRPr="0048405F">
        <w:rPr>
          <w:rFonts w:ascii="Arial" w:hAnsi="Arial" w:cs="Arial"/>
          <w:sz w:val="24"/>
          <w:szCs w:val="20"/>
          <w:shd w:val="clear" w:color="auto" w:fill="FFFFFF"/>
        </w:rPr>
        <w:t xml:space="preserve">] Cardiff: Welsh Government, pp.1-8. Available at: </w:t>
      </w:r>
      <w:hyperlink r:id="rId17" w:history="1">
        <w:r w:rsidRPr="00035507">
          <w:rPr>
            <w:rStyle w:val="Hyperlink"/>
            <w:rFonts w:ascii="Arial" w:hAnsi="Arial" w:cs="Arial"/>
            <w:sz w:val="24"/>
            <w:szCs w:val="20"/>
            <w:shd w:val="clear" w:color="auto" w:fill="FFFFFF"/>
          </w:rPr>
          <w:t>http://gov.wales/docs/dhss/publications/160127socialservicesacten.pdf</w:t>
        </w:r>
      </w:hyperlink>
      <w:r w:rsidRPr="0048405F">
        <w:rPr>
          <w:rFonts w:ascii="Arial" w:hAnsi="Arial" w:cs="Arial"/>
          <w:sz w:val="24"/>
          <w:szCs w:val="20"/>
          <w:shd w:val="clear" w:color="auto" w:fill="FFFFFF"/>
        </w:rPr>
        <w:t xml:space="preserve">  [Accessed 26 Nov. 2017].</w:t>
      </w:r>
    </w:p>
    <w:p w:rsidR="00F26EDF" w:rsidRDefault="00F26EDF" w:rsidP="00460764">
      <w:pPr>
        <w:spacing w:line="360" w:lineRule="auto"/>
        <w:rPr>
          <w:rFonts w:ascii="Arial" w:hAnsi="Arial" w:cs="Arial"/>
          <w:sz w:val="24"/>
          <w:szCs w:val="20"/>
          <w:shd w:val="clear" w:color="auto" w:fill="FFFFFF"/>
        </w:rPr>
      </w:pPr>
      <w:r w:rsidRPr="0048405F">
        <w:rPr>
          <w:rFonts w:ascii="Arial" w:hAnsi="Arial" w:cs="Arial"/>
          <w:sz w:val="24"/>
          <w:szCs w:val="20"/>
          <w:shd w:val="clear" w:color="auto" w:fill="FFFFFF"/>
        </w:rPr>
        <w:t>Social Services Well-being Act (Young person's summary). (2014). [</w:t>
      </w:r>
      <w:proofErr w:type="spellStart"/>
      <w:r w:rsidRPr="0048405F">
        <w:rPr>
          <w:rFonts w:ascii="Arial" w:hAnsi="Arial" w:cs="Arial"/>
          <w:sz w:val="24"/>
          <w:szCs w:val="20"/>
          <w:shd w:val="clear" w:color="auto" w:fill="FFFFFF"/>
        </w:rPr>
        <w:t>ebook</w:t>
      </w:r>
      <w:proofErr w:type="spellEnd"/>
      <w:r w:rsidRPr="0048405F">
        <w:rPr>
          <w:rFonts w:ascii="Arial" w:hAnsi="Arial" w:cs="Arial"/>
          <w:sz w:val="24"/>
          <w:szCs w:val="20"/>
          <w:shd w:val="clear" w:color="auto" w:fill="FFFFFF"/>
        </w:rPr>
        <w:t xml:space="preserve">] Cardiff: Welsh Government, pp.1-12. Available at: </w:t>
      </w:r>
      <w:hyperlink r:id="rId18" w:history="1">
        <w:r w:rsidRPr="00035507">
          <w:rPr>
            <w:rStyle w:val="Hyperlink"/>
            <w:rFonts w:ascii="Arial" w:hAnsi="Arial" w:cs="Arial"/>
            <w:sz w:val="24"/>
            <w:szCs w:val="20"/>
            <w:shd w:val="clear" w:color="auto" w:fill="FFFFFF"/>
          </w:rPr>
          <w:t>http://gov.wales/docs/dhss/publications/141117cypen.pdf</w:t>
        </w:r>
      </w:hyperlink>
      <w:r w:rsidRPr="0048405F">
        <w:rPr>
          <w:rFonts w:ascii="Arial" w:hAnsi="Arial" w:cs="Arial"/>
          <w:sz w:val="24"/>
          <w:szCs w:val="20"/>
          <w:shd w:val="clear" w:color="auto" w:fill="FFFFFF"/>
        </w:rPr>
        <w:t xml:space="preserve">  [Accessed 28 Nov. 2017].</w:t>
      </w:r>
    </w:p>
    <w:p w:rsidR="00F26EDF" w:rsidRDefault="00F26EDF" w:rsidP="00460764">
      <w:pPr>
        <w:spacing w:line="360" w:lineRule="auto"/>
        <w:rPr>
          <w:rFonts w:ascii="Arial" w:hAnsi="Arial" w:cs="Arial"/>
          <w:sz w:val="24"/>
          <w:szCs w:val="20"/>
          <w:shd w:val="clear" w:color="auto" w:fill="FFFFFF"/>
        </w:rPr>
      </w:pPr>
    </w:p>
    <w:p w:rsidR="00F26EDF" w:rsidRDefault="00F26EDF" w:rsidP="00460764">
      <w:pPr>
        <w:spacing w:line="360" w:lineRule="auto"/>
        <w:rPr>
          <w:rFonts w:ascii="Arial" w:hAnsi="Arial" w:cs="Arial"/>
          <w:sz w:val="24"/>
          <w:szCs w:val="20"/>
          <w:shd w:val="clear" w:color="auto" w:fill="FFFFFF"/>
        </w:rPr>
      </w:pPr>
    </w:p>
    <w:p w:rsidR="00AF3F79" w:rsidRPr="0048405F" w:rsidRDefault="00AF3F79" w:rsidP="00460764">
      <w:pPr>
        <w:spacing w:line="360" w:lineRule="auto"/>
        <w:rPr>
          <w:rFonts w:ascii="Arial" w:hAnsi="Arial" w:cs="Arial"/>
          <w:sz w:val="24"/>
          <w:szCs w:val="20"/>
          <w:shd w:val="clear" w:color="auto" w:fill="FFFFFF"/>
        </w:rPr>
      </w:pPr>
      <w:bookmarkStart w:id="0" w:name="_GoBack"/>
      <w:bookmarkEnd w:id="0"/>
      <w:r w:rsidRPr="0048405F">
        <w:rPr>
          <w:rFonts w:ascii="Arial" w:hAnsi="Arial" w:cs="Arial"/>
          <w:sz w:val="24"/>
          <w:szCs w:val="20"/>
          <w:shd w:val="clear" w:color="auto" w:fill="FFFFFF"/>
        </w:rPr>
        <w:lastRenderedPageBreak/>
        <w:t>The United Nations Convention on the Rights of the Child. (1990). [</w:t>
      </w:r>
      <w:proofErr w:type="spellStart"/>
      <w:r w:rsidRPr="0048405F">
        <w:rPr>
          <w:rFonts w:ascii="Arial" w:hAnsi="Arial" w:cs="Arial"/>
          <w:sz w:val="24"/>
          <w:szCs w:val="20"/>
          <w:shd w:val="clear" w:color="auto" w:fill="FFFFFF"/>
        </w:rPr>
        <w:t>ebook</w:t>
      </w:r>
      <w:proofErr w:type="spellEnd"/>
      <w:r w:rsidRPr="0048405F">
        <w:rPr>
          <w:rFonts w:ascii="Arial" w:hAnsi="Arial" w:cs="Arial"/>
          <w:sz w:val="24"/>
          <w:szCs w:val="20"/>
          <w:shd w:val="clear" w:color="auto" w:fill="FFFFFF"/>
        </w:rPr>
        <w:t xml:space="preserve">] London: UNICEF UK, pp.7,10. Available at: </w:t>
      </w:r>
      <w:hyperlink r:id="rId19" w:history="1">
        <w:r w:rsidR="0048405F" w:rsidRPr="00035507">
          <w:rPr>
            <w:rStyle w:val="Hyperlink"/>
            <w:rFonts w:ascii="Arial" w:hAnsi="Arial" w:cs="Arial"/>
            <w:sz w:val="24"/>
            <w:szCs w:val="20"/>
            <w:shd w:val="clear" w:color="auto" w:fill="FFFFFF"/>
          </w:rPr>
          <w:t>https://downloads.unicef.org.uk/wp-content/uploads/2010/05/UNCRC_PRESS200910web.pdf?_ga=2.246175492.1838730898.1512088057-481728116.1478142226</w:t>
        </w:r>
      </w:hyperlink>
      <w:r w:rsidRPr="0048405F">
        <w:rPr>
          <w:rFonts w:ascii="Arial" w:hAnsi="Arial" w:cs="Arial"/>
          <w:sz w:val="24"/>
          <w:szCs w:val="20"/>
          <w:shd w:val="clear" w:color="auto" w:fill="FFFFFF"/>
        </w:rPr>
        <w:t xml:space="preserve">  [Accessed 25 Nov. 2017].</w:t>
      </w:r>
    </w:p>
    <w:p w:rsidR="005F54E7" w:rsidRDefault="005F54E7" w:rsidP="005F54E7">
      <w:pPr>
        <w:spacing w:line="360" w:lineRule="auto"/>
        <w:rPr>
          <w:rFonts w:ascii="Arial" w:hAnsi="Arial" w:cs="Arial"/>
          <w:sz w:val="24"/>
          <w:szCs w:val="20"/>
          <w:shd w:val="clear" w:color="auto" w:fill="FFFFFF"/>
        </w:rPr>
      </w:pPr>
      <w:r w:rsidRPr="0048405F">
        <w:rPr>
          <w:rFonts w:ascii="Arial" w:hAnsi="Arial" w:cs="Arial"/>
          <w:sz w:val="24"/>
          <w:szCs w:val="20"/>
          <w:shd w:val="clear" w:color="auto" w:fill="FFFFFF"/>
        </w:rPr>
        <w:t>Wales.nhs.uk. (2013). </w:t>
      </w:r>
      <w:r w:rsidRPr="0048405F">
        <w:rPr>
          <w:rFonts w:ascii="Arial" w:hAnsi="Arial" w:cs="Arial"/>
          <w:i/>
          <w:iCs/>
          <w:sz w:val="24"/>
          <w:szCs w:val="20"/>
          <w:shd w:val="clear" w:color="auto" w:fill="FFFFFF"/>
        </w:rPr>
        <w:t>NHS Wales Governance e-Manual | Child Practice Reviews</w:t>
      </w:r>
      <w:r w:rsidRPr="0048405F">
        <w:rPr>
          <w:rFonts w:ascii="Arial" w:hAnsi="Arial" w:cs="Arial"/>
          <w:sz w:val="24"/>
          <w:szCs w:val="20"/>
          <w:shd w:val="clear" w:color="auto" w:fill="FFFFFF"/>
        </w:rPr>
        <w:t xml:space="preserve">. [online] Available at: </w:t>
      </w:r>
      <w:hyperlink r:id="rId20" w:history="1">
        <w:r w:rsidR="0048405F" w:rsidRPr="00035507">
          <w:rPr>
            <w:rStyle w:val="Hyperlink"/>
            <w:rFonts w:ascii="Arial" w:hAnsi="Arial" w:cs="Arial"/>
            <w:sz w:val="24"/>
            <w:szCs w:val="20"/>
            <w:shd w:val="clear" w:color="auto" w:fill="FFFFFF"/>
          </w:rPr>
          <w:t>http://www.wales.nhs.uk/governance-emanual/child-practice-reviews</w:t>
        </w:r>
      </w:hyperlink>
      <w:r w:rsidRPr="0048405F">
        <w:rPr>
          <w:rFonts w:ascii="Arial" w:hAnsi="Arial" w:cs="Arial"/>
          <w:sz w:val="24"/>
          <w:szCs w:val="20"/>
          <w:shd w:val="clear" w:color="auto" w:fill="FFFFFF"/>
        </w:rPr>
        <w:t xml:space="preserve">  [Accessed 23 Nov. 2017].</w:t>
      </w:r>
    </w:p>
    <w:p w:rsidR="00F26EDF" w:rsidRPr="0048405F" w:rsidRDefault="00F26EDF" w:rsidP="005F54E7">
      <w:pPr>
        <w:spacing w:line="360" w:lineRule="auto"/>
        <w:rPr>
          <w:rFonts w:ascii="Arial" w:hAnsi="Arial" w:cs="Arial"/>
          <w:sz w:val="24"/>
          <w:szCs w:val="20"/>
          <w:shd w:val="clear" w:color="auto" w:fill="FFFFFF"/>
        </w:rPr>
      </w:pPr>
      <w:r w:rsidRPr="0048405F">
        <w:rPr>
          <w:rFonts w:ascii="Arial" w:hAnsi="Arial" w:cs="Arial"/>
          <w:sz w:val="24"/>
          <w:szCs w:val="20"/>
          <w:shd w:val="clear" w:color="auto" w:fill="FFFFFF"/>
        </w:rPr>
        <w:t>Well-being of Future Generations Act. (2015). [</w:t>
      </w:r>
      <w:proofErr w:type="spellStart"/>
      <w:r w:rsidRPr="0048405F">
        <w:rPr>
          <w:rFonts w:ascii="Arial" w:hAnsi="Arial" w:cs="Arial"/>
          <w:sz w:val="24"/>
          <w:szCs w:val="20"/>
          <w:shd w:val="clear" w:color="auto" w:fill="FFFFFF"/>
        </w:rPr>
        <w:t>ebook</w:t>
      </w:r>
      <w:proofErr w:type="spellEnd"/>
      <w:r w:rsidRPr="0048405F">
        <w:rPr>
          <w:rFonts w:ascii="Arial" w:hAnsi="Arial" w:cs="Arial"/>
          <w:sz w:val="24"/>
          <w:szCs w:val="20"/>
          <w:shd w:val="clear" w:color="auto" w:fill="FFFFFF"/>
        </w:rPr>
        <w:t xml:space="preserve">] Cardiff: Welsh Government, p.3. Available at: </w:t>
      </w:r>
      <w:hyperlink r:id="rId21" w:history="1">
        <w:r w:rsidRPr="00035507">
          <w:rPr>
            <w:rStyle w:val="Hyperlink"/>
            <w:rFonts w:ascii="Arial" w:hAnsi="Arial" w:cs="Arial"/>
            <w:sz w:val="24"/>
            <w:szCs w:val="20"/>
            <w:shd w:val="clear" w:color="auto" w:fill="FFFFFF"/>
          </w:rPr>
          <w:t>http://thewaleswewant.co.uk/sites/default/files/Guide%20to%20the%20WFGAct.pdf</w:t>
        </w:r>
      </w:hyperlink>
      <w:r w:rsidRPr="0048405F">
        <w:rPr>
          <w:rFonts w:ascii="Arial" w:hAnsi="Arial" w:cs="Arial"/>
          <w:sz w:val="24"/>
          <w:szCs w:val="20"/>
          <w:shd w:val="clear" w:color="auto" w:fill="FFFFFF"/>
        </w:rPr>
        <w:t xml:space="preserve">  [Accessed 23 Nov. 2017].</w:t>
      </w:r>
    </w:p>
    <w:p w:rsidR="00A44995" w:rsidRDefault="00A44995" w:rsidP="005F54E7">
      <w:pPr>
        <w:spacing w:line="360" w:lineRule="auto"/>
        <w:rPr>
          <w:rFonts w:ascii="Arial" w:hAnsi="Arial" w:cs="Arial"/>
          <w:sz w:val="24"/>
          <w:szCs w:val="24"/>
        </w:rPr>
      </w:pPr>
      <w:r>
        <w:rPr>
          <w:rFonts w:ascii="Arial" w:hAnsi="Arial" w:cs="Arial"/>
          <w:sz w:val="24"/>
          <w:szCs w:val="24"/>
        </w:rPr>
        <w:t>Welsh Government (2008</w:t>
      </w:r>
      <w:proofErr w:type="gramStart"/>
      <w:r>
        <w:rPr>
          <w:rFonts w:ascii="Arial" w:hAnsi="Arial" w:cs="Arial"/>
          <w:sz w:val="24"/>
          <w:szCs w:val="24"/>
        </w:rPr>
        <w:t>) .</w:t>
      </w:r>
      <w:proofErr w:type="gramEnd"/>
      <w:r>
        <w:rPr>
          <w:rFonts w:ascii="Arial" w:hAnsi="Arial" w:cs="Arial"/>
          <w:sz w:val="24"/>
          <w:szCs w:val="24"/>
        </w:rPr>
        <w:t xml:space="preserve"> </w:t>
      </w:r>
      <w:r w:rsidRPr="00A44995">
        <w:rPr>
          <w:rFonts w:ascii="Arial" w:hAnsi="Arial" w:cs="Arial"/>
          <w:i/>
          <w:sz w:val="24"/>
          <w:szCs w:val="24"/>
        </w:rPr>
        <w:t xml:space="preserve">All Wales Child Protection Procedures </w:t>
      </w:r>
      <w:r>
        <w:rPr>
          <w:rFonts w:ascii="Arial" w:hAnsi="Arial" w:cs="Arial"/>
          <w:sz w:val="24"/>
          <w:szCs w:val="24"/>
        </w:rPr>
        <w:t xml:space="preserve">pages used 91-93, 139 </w:t>
      </w:r>
    </w:p>
    <w:p w:rsidR="00F26EDF" w:rsidRPr="0048405F" w:rsidRDefault="00F26EDF" w:rsidP="00F26EDF">
      <w:pPr>
        <w:spacing w:line="360" w:lineRule="auto"/>
        <w:rPr>
          <w:rFonts w:ascii="Arial" w:hAnsi="Arial" w:cs="Arial"/>
          <w:sz w:val="24"/>
          <w:szCs w:val="20"/>
          <w:shd w:val="clear" w:color="auto" w:fill="FFFFFF"/>
        </w:rPr>
      </w:pPr>
      <w:r w:rsidRPr="0048405F">
        <w:rPr>
          <w:rFonts w:ascii="Arial" w:hAnsi="Arial" w:cs="Arial"/>
          <w:sz w:val="24"/>
          <w:szCs w:val="20"/>
          <w:shd w:val="clear" w:color="auto" w:fill="FFFFFF"/>
        </w:rPr>
        <w:t>Wilkins, D. (2014). </w:t>
      </w:r>
      <w:r w:rsidRPr="0048405F">
        <w:rPr>
          <w:rFonts w:ascii="Arial" w:hAnsi="Arial" w:cs="Arial"/>
          <w:i/>
          <w:iCs/>
          <w:sz w:val="24"/>
          <w:szCs w:val="20"/>
          <w:shd w:val="clear" w:color="auto" w:fill="FFFFFF"/>
        </w:rPr>
        <w:t>The use of theory and research knowledge in child protection social work practice</w:t>
      </w:r>
      <w:r w:rsidRPr="0048405F">
        <w:rPr>
          <w:rFonts w:ascii="Arial" w:hAnsi="Arial" w:cs="Arial"/>
          <w:sz w:val="24"/>
          <w:szCs w:val="20"/>
          <w:shd w:val="clear" w:color="auto" w:fill="FFFFFF"/>
        </w:rPr>
        <w:t>. [</w:t>
      </w:r>
      <w:proofErr w:type="spellStart"/>
      <w:r w:rsidRPr="0048405F">
        <w:rPr>
          <w:rFonts w:ascii="Arial" w:hAnsi="Arial" w:cs="Arial"/>
          <w:sz w:val="24"/>
          <w:szCs w:val="20"/>
          <w:shd w:val="clear" w:color="auto" w:fill="FFFFFF"/>
        </w:rPr>
        <w:t>ebook</w:t>
      </w:r>
      <w:proofErr w:type="spellEnd"/>
      <w:r w:rsidRPr="0048405F">
        <w:rPr>
          <w:rFonts w:ascii="Arial" w:hAnsi="Arial" w:cs="Arial"/>
          <w:sz w:val="24"/>
          <w:szCs w:val="20"/>
          <w:shd w:val="clear" w:color="auto" w:fill="FFFFFF"/>
        </w:rPr>
        <w:t xml:space="preserve">] Canterbury: University of Kent, p.3. Available at: </w:t>
      </w:r>
      <w:hyperlink r:id="rId22" w:history="1">
        <w:r w:rsidRPr="00035507">
          <w:rPr>
            <w:rStyle w:val="Hyperlink"/>
            <w:rFonts w:ascii="Arial" w:hAnsi="Arial" w:cs="Arial"/>
            <w:sz w:val="24"/>
            <w:szCs w:val="20"/>
            <w:shd w:val="clear" w:color="auto" w:fill="FFFFFF"/>
          </w:rPr>
          <w:t>https://kar.kent.ac.uk/48930/1/160Thesis%20final%20version.pdf</w:t>
        </w:r>
      </w:hyperlink>
      <w:proofErr w:type="gramStart"/>
      <w:r>
        <w:rPr>
          <w:rFonts w:ascii="Arial" w:hAnsi="Arial" w:cs="Arial"/>
          <w:sz w:val="24"/>
          <w:szCs w:val="20"/>
          <w:shd w:val="clear" w:color="auto" w:fill="FFFFFF"/>
        </w:rPr>
        <w:t xml:space="preserve"> </w:t>
      </w:r>
      <w:r w:rsidRPr="0048405F">
        <w:rPr>
          <w:rFonts w:ascii="Arial" w:hAnsi="Arial" w:cs="Arial"/>
          <w:sz w:val="24"/>
          <w:szCs w:val="20"/>
          <w:shd w:val="clear" w:color="auto" w:fill="FFFFFF"/>
        </w:rPr>
        <w:t xml:space="preserve">  [</w:t>
      </w:r>
      <w:proofErr w:type="gramEnd"/>
      <w:r w:rsidRPr="0048405F">
        <w:rPr>
          <w:rFonts w:ascii="Arial" w:hAnsi="Arial" w:cs="Arial"/>
          <w:sz w:val="24"/>
          <w:szCs w:val="20"/>
          <w:shd w:val="clear" w:color="auto" w:fill="FFFFFF"/>
        </w:rPr>
        <w:t>Accessed 27 Nov. 2017].</w:t>
      </w:r>
    </w:p>
    <w:p w:rsidR="00F26EDF" w:rsidRPr="00A44995" w:rsidRDefault="00F26EDF" w:rsidP="005F54E7">
      <w:pPr>
        <w:spacing w:line="360" w:lineRule="auto"/>
        <w:rPr>
          <w:rFonts w:ascii="Arial" w:hAnsi="Arial" w:cs="Arial"/>
          <w:sz w:val="24"/>
          <w:szCs w:val="24"/>
        </w:rPr>
      </w:pPr>
    </w:p>
    <w:sectPr w:rsidR="00F26EDF" w:rsidRPr="00A44995" w:rsidSect="00AB6E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36C"/>
    <w:rsid w:val="00024BDE"/>
    <w:rsid w:val="00025489"/>
    <w:rsid w:val="00060EC9"/>
    <w:rsid w:val="00065D44"/>
    <w:rsid w:val="000B2D26"/>
    <w:rsid w:val="0011187B"/>
    <w:rsid w:val="001610AF"/>
    <w:rsid w:val="0016535E"/>
    <w:rsid w:val="001D4A68"/>
    <w:rsid w:val="001E7CA3"/>
    <w:rsid w:val="00234B9F"/>
    <w:rsid w:val="002D2C9B"/>
    <w:rsid w:val="002F07DB"/>
    <w:rsid w:val="003B59F4"/>
    <w:rsid w:val="003C012D"/>
    <w:rsid w:val="004145A8"/>
    <w:rsid w:val="00437AD4"/>
    <w:rsid w:val="00460764"/>
    <w:rsid w:val="00474483"/>
    <w:rsid w:val="0048405F"/>
    <w:rsid w:val="004E27F8"/>
    <w:rsid w:val="005452C8"/>
    <w:rsid w:val="005570D2"/>
    <w:rsid w:val="005654FB"/>
    <w:rsid w:val="005F54E7"/>
    <w:rsid w:val="006B1570"/>
    <w:rsid w:val="006F5291"/>
    <w:rsid w:val="007242E2"/>
    <w:rsid w:val="007D574E"/>
    <w:rsid w:val="008B41BC"/>
    <w:rsid w:val="009075BB"/>
    <w:rsid w:val="00951294"/>
    <w:rsid w:val="00960394"/>
    <w:rsid w:val="009C4D6E"/>
    <w:rsid w:val="00A44995"/>
    <w:rsid w:val="00A536BE"/>
    <w:rsid w:val="00A67FEB"/>
    <w:rsid w:val="00A753A2"/>
    <w:rsid w:val="00AB6ECD"/>
    <w:rsid w:val="00AF3F79"/>
    <w:rsid w:val="00B174E9"/>
    <w:rsid w:val="00B5036C"/>
    <w:rsid w:val="00B66636"/>
    <w:rsid w:val="00BC6437"/>
    <w:rsid w:val="00BD5B16"/>
    <w:rsid w:val="00BF3EFE"/>
    <w:rsid w:val="00C2617E"/>
    <w:rsid w:val="00C35499"/>
    <w:rsid w:val="00C63DA5"/>
    <w:rsid w:val="00D05D66"/>
    <w:rsid w:val="00D827D1"/>
    <w:rsid w:val="00D846EA"/>
    <w:rsid w:val="00DF2CDC"/>
    <w:rsid w:val="00E573DD"/>
    <w:rsid w:val="00EC6230"/>
    <w:rsid w:val="00ED4BB5"/>
    <w:rsid w:val="00ED6850"/>
    <w:rsid w:val="00F023EA"/>
    <w:rsid w:val="00F26EDF"/>
    <w:rsid w:val="00F32E00"/>
    <w:rsid w:val="00FE745B"/>
  </w:rsids>
  <m:mathPr>
    <m:mathFont m:val="Cambria Math"/>
    <m:brkBin m:val="before"/>
    <m:brkBinSub m:val="--"/>
    <m:smallFrac/>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E56FD"/>
  <w15:chartTrackingRefBased/>
  <w15:docId w15:val="{8E0712FF-AF26-4362-BCBE-7E5FEB0B9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6EC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3F79"/>
    <w:rPr>
      <w:color w:val="0563C1" w:themeColor="hyperlink"/>
      <w:u w:val="single"/>
    </w:rPr>
  </w:style>
  <w:style w:type="character" w:styleId="UnresolvedMention">
    <w:name w:val="Unresolved Mention"/>
    <w:basedOn w:val="DefaultParagraphFont"/>
    <w:uiPriority w:val="99"/>
    <w:semiHidden/>
    <w:unhideWhenUsed/>
    <w:rsid w:val="00AF3F7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7984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bjsw/article/47/4/1007/2622323" TargetMode="External"/><Relationship Id="rId13" Type="http://schemas.openxmlformats.org/officeDocument/2006/relationships/hyperlink" Target="http://www.legislation.gov.uk/ukpga/2005/9/pdfs/ukpga_20050009_en.pdf" TargetMode="External"/><Relationship Id="rId18" Type="http://schemas.openxmlformats.org/officeDocument/2006/relationships/hyperlink" Target="http://gov.wales/docs/dhss/publications/141117cypen.pdf" TargetMode="External"/><Relationship Id="rId3" Type="http://schemas.openxmlformats.org/officeDocument/2006/relationships/webSettings" Target="webSettings.xml"/><Relationship Id="rId21" Type="http://schemas.openxmlformats.org/officeDocument/2006/relationships/hyperlink" Target="http://thewaleswewant.co.uk/sites/default/files/Guide%20to%20the%20WFGAct.pdf" TargetMode="External"/><Relationship Id="rId7" Type="http://schemas.openxmlformats.org/officeDocument/2006/relationships/hyperlink" Target="http://cssiw.org.uk/about/changes-to-legislation-and-policy/regulation-and-inspection-social-care-bill/?lang=en" TargetMode="External"/><Relationship Id="rId12" Type="http://schemas.openxmlformats.org/officeDocument/2006/relationships/hyperlink" Target="http://www.safelives.org.uk/sites/default/files/resources/MARAC%20FAQs%20General%20FINAL.pdf" TargetMode="External"/><Relationship Id="rId17" Type="http://schemas.openxmlformats.org/officeDocument/2006/relationships/hyperlink" Target="http://gov.wales/docs/dhss/publications/160127socialservicesacten.pdf" TargetMode="External"/><Relationship Id="rId2" Type="http://schemas.openxmlformats.org/officeDocument/2006/relationships/settings" Target="settings.xml"/><Relationship Id="rId16" Type="http://schemas.openxmlformats.org/officeDocument/2006/relationships/hyperlink" Target="http://gov.wales/docs/dhss/publications/091126safeguardingchildrenen.pdf" TargetMode="External"/><Relationship Id="rId20" Type="http://schemas.openxmlformats.org/officeDocument/2006/relationships/hyperlink" Target="http://www.wales.nhs.uk/governance-emanual/child-practice-reviews" TargetMode="External"/><Relationship Id="rId1" Type="http://schemas.openxmlformats.org/officeDocument/2006/relationships/styles" Target="styles.xml"/><Relationship Id="rId6" Type="http://schemas.openxmlformats.org/officeDocument/2006/relationships/hyperlink" Target="http://www.legislation.gov.uk/ukpga/2005/9/pdfs/ukpga_20050009_en.pdf" TargetMode="External"/><Relationship Id="rId11" Type="http://schemas.openxmlformats.org/officeDocument/2006/relationships/hyperlink" Target="http://www.staffordbc.gov.uk/live/Documents/PolicyAndImprovement/Serious--Case-Review---Daniel-Pelka.pdf" TargetMode="External"/><Relationship Id="rId24" Type="http://schemas.openxmlformats.org/officeDocument/2006/relationships/theme" Target="theme/theme1.xml"/><Relationship Id="rId5" Type="http://schemas.openxmlformats.org/officeDocument/2006/relationships/hyperlink" Target="http://cafcass.gov.wales/aboutus/what_we_do/?skip=1&amp;lang=en" TargetMode="External"/><Relationship Id="rId15" Type="http://schemas.openxmlformats.org/officeDocument/2006/relationships/hyperlink" Target="https://www.nspcc.org.uk/preventing-abuse/safeguarding/" TargetMode="External"/><Relationship Id="rId23" Type="http://schemas.openxmlformats.org/officeDocument/2006/relationships/fontTable" Target="fontTable.xml"/><Relationship Id="rId10" Type="http://schemas.openxmlformats.org/officeDocument/2006/relationships/hyperlink" Target="https://www.gov.uk/government/uploads/system/uploads/attachment_data/file/273183/5730.pdf" TargetMode="External"/><Relationship Id="rId19" Type="http://schemas.openxmlformats.org/officeDocument/2006/relationships/hyperlink" Target="https://downloads.unicef.org.uk/wp-content/uploads/2010/05/UNCRC_PRESS200910web.pdf?_ga=2.246175492.1838730898.1512088057-481728116.1478142226" TargetMode="External"/><Relationship Id="rId4" Type="http://schemas.openxmlformats.org/officeDocument/2006/relationships/hyperlink" Target="https://www.gov.uk/government/news/working-together-to-safeguard-children-multi-agency-safeguarding-hubs" TargetMode="External"/><Relationship Id="rId9" Type="http://schemas.openxmlformats.org/officeDocument/2006/relationships/hyperlink" Target="http://gov.wales/topics/health/publications/socialcare/guidance1/safeguardingunder2004act/?lang=en" TargetMode="External"/><Relationship Id="rId14" Type="http://schemas.openxmlformats.org/officeDocument/2006/relationships/hyperlink" Target="https://www.nspcc.org.uk/preventing-abuse/child-abuse-and-neglect/" TargetMode="External"/><Relationship Id="rId22" Type="http://schemas.openxmlformats.org/officeDocument/2006/relationships/hyperlink" Target="https://kar.kent.ac.uk/48930/1/160Thesis%20final%20vers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327</TotalTime>
  <Pages>8</Pages>
  <Words>2637</Words>
  <Characters>15034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Williams (1602222)</dc:creator>
  <cp:keywords/>
  <dc:description/>
  <cp:lastModifiedBy>Jac Williams (1602222)</cp:lastModifiedBy>
  <cp:revision>25</cp:revision>
  <dcterms:created xsi:type="dcterms:W3CDTF">2017-11-30T20:28:00Z</dcterms:created>
  <dcterms:modified xsi:type="dcterms:W3CDTF">2017-12-01T01:56:00Z</dcterms:modified>
</cp:coreProperties>
</file>