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BAC5F" w14:textId="77777777" w:rsidR="007773F8" w:rsidRDefault="00000000">
      <w:pPr>
        <w:spacing w:before="2880" w:after="400"/>
        <w:jc w:val="center"/>
      </w:pPr>
      <w:r>
        <w:rPr>
          <w:b/>
          <w:bCs/>
          <w:sz w:val="28"/>
          <w:szCs w:val="28"/>
        </w:rPr>
        <w:t>BMHP5023: Introduction to Physiology</w:t>
      </w:r>
    </w:p>
    <w:p w14:paraId="69308BAE" w14:textId="77777777" w:rsidR="007773F8" w:rsidRDefault="00000000">
      <w:pPr>
        <w:spacing w:before="400" w:after="400"/>
        <w:jc w:val="center"/>
      </w:pPr>
      <w:r>
        <w:rPr>
          <w:b/>
          <w:bCs/>
          <w:sz w:val="26"/>
          <w:szCs w:val="26"/>
        </w:rPr>
        <w:t>Component 1: Written Assignment</w:t>
      </w:r>
    </w:p>
    <w:p w14:paraId="65AF1744" w14:textId="3DCB1D47" w:rsidR="007773F8" w:rsidRDefault="00000000">
      <w:pPr>
        <w:spacing w:before="1440" w:after="200"/>
        <w:jc w:val="center"/>
      </w:pPr>
      <w:r>
        <w:rPr>
          <w:sz w:val="24"/>
          <w:szCs w:val="24"/>
        </w:rPr>
        <w:t xml:space="preserve">Student Name: </w:t>
      </w:r>
      <w:r w:rsidR="003762BE">
        <w:rPr>
          <w:sz w:val="24"/>
          <w:szCs w:val="24"/>
        </w:rPr>
        <w:t>Happy</w:t>
      </w:r>
    </w:p>
    <w:p w14:paraId="091C8551" w14:textId="2D9F51EF" w:rsidR="007773F8" w:rsidRDefault="00000000">
      <w:pPr>
        <w:spacing w:before="200" w:after="200"/>
        <w:jc w:val="center"/>
      </w:pPr>
      <w:r>
        <w:rPr>
          <w:sz w:val="24"/>
          <w:szCs w:val="24"/>
        </w:rPr>
        <w:t xml:space="preserve">Student Number: </w:t>
      </w:r>
      <w:r w:rsidR="000F156D">
        <w:rPr>
          <w:sz w:val="24"/>
          <w:szCs w:val="24"/>
        </w:rPr>
        <w:t>2432687</w:t>
      </w:r>
    </w:p>
    <w:p w14:paraId="26332056" w14:textId="77777777" w:rsidR="007773F8" w:rsidRDefault="00000000">
      <w:pPr>
        <w:spacing w:before="200" w:after="200"/>
        <w:jc w:val="center"/>
      </w:pPr>
      <w:r>
        <w:rPr>
          <w:sz w:val="24"/>
          <w:szCs w:val="24"/>
        </w:rPr>
        <w:t>Module Code: BMHP5023</w:t>
      </w:r>
    </w:p>
    <w:p w14:paraId="126C47A8" w14:textId="77777777" w:rsidR="007773F8" w:rsidRDefault="00000000">
      <w:pPr>
        <w:spacing w:before="200" w:after="200"/>
        <w:jc w:val="center"/>
      </w:pPr>
      <w:r>
        <w:rPr>
          <w:sz w:val="24"/>
          <w:szCs w:val="24"/>
        </w:rPr>
        <w:t>Module Title: Introduction to Physiology</w:t>
      </w:r>
    </w:p>
    <w:p w14:paraId="5F05A549" w14:textId="0515963A" w:rsidR="007773F8" w:rsidRDefault="00000000">
      <w:pPr>
        <w:spacing w:before="200" w:after="200"/>
        <w:jc w:val="center"/>
      </w:pPr>
      <w:r>
        <w:rPr>
          <w:sz w:val="24"/>
          <w:szCs w:val="24"/>
        </w:rPr>
        <w:t xml:space="preserve">Assignment Title: Case Study Report </w:t>
      </w:r>
      <w:r w:rsidR="003762BE">
        <w:rPr>
          <w:sz w:val="24"/>
          <w:szCs w:val="24"/>
        </w:rPr>
        <w:t>-</w:t>
      </w:r>
      <w:r>
        <w:rPr>
          <w:sz w:val="24"/>
          <w:szCs w:val="24"/>
        </w:rPr>
        <w:t xml:space="preserve"> Type 2 Diabetes</w:t>
      </w:r>
    </w:p>
    <w:p w14:paraId="76A2D6A1" w14:textId="77777777" w:rsidR="007773F8" w:rsidRDefault="00000000">
      <w:pPr>
        <w:spacing w:before="200" w:after="200"/>
        <w:jc w:val="center"/>
        <w:rPr>
          <w:sz w:val="24"/>
          <w:szCs w:val="24"/>
        </w:rPr>
      </w:pPr>
      <w:r>
        <w:rPr>
          <w:sz w:val="24"/>
          <w:szCs w:val="24"/>
        </w:rPr>
        <w:t>Submission Date: 28th June 2026</w:t>
      </w:r>
    </w:p>
    <w:p w14:paraId="6D3E835D" w14:textId="77777777" w:rsidR="00C732DA" w:rsidRDefault="003762BE">
      <w:pPr>
        <w:rPr>
          <w:sz w:val="24"/>
          <w:szCs w:val="24"/>
        </w:rPr>
      </w:pPr>
      <w:r>
        <w:rPr>
          <w:sz w:val="24"/>
          <w:szCs w:val="24"/>
        </w:rPr>
        <w:br w:type="page"/>
      </w:r>
    </w:p>
    <w:sdt>
      <w:sdtPr>
        <w:rPr>
          <w:rFonts w:ascii="Arial" w:eastAsia="Arial" w:hAnsi="Arial" w:cs="Arial"/>
          <w:color w:val="auto"/>
          <w:sz w:val="22"/>
          <w:szCs w:val="22"/>
          <w:lang w:eastAsia="zh-CN"/>
        </w:rPr>
        <w:id w:val="-1194378346"/>
        <w:docPartObj>
          <w:docPartGallery w:val="Table of Contents"/>
          <w:docPartUnique/>
        </w:docPartObj>
      </w:sdtPr>
      <w:sdtEndPr>
        <w:rPr>
          <w:b/>
          <w:bCs/>
          <w:noProof/>
        </w:rPr>
      </w:sdtEndPr>
      <w:sdtContent>
        <w:p w14:paraId="12427C6D" w14:textId="36C8430A" w:rsidR="00C732DA" w:rsidRDefault="00C732DA">
          <w:pPr>
            <w:pStyle w:val="TOCHeading"/>
          </w:pPr>
          <w:r>
            <w:t>Table of Contents</w:t>
          </w:r>
        </w:p>
        <w:p w14:paraId="6A2FCE1A" w14:textId="0A7FD8D1" w:rsidR="008B60B6" w:rsidRDefault="00C732DA">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0626617" w:history="1">
            <w:r w:rsidR="008B60B6" w:rsidRPr="00055DD6">
              <w:rPr>
                <w:rStyle w:val="Hyperlink"/>
                <w:noProof/>
              </w:rPr>
              <w:t>Introduction</w:t>
            </w:r>
            <w:r w:rsidR="008B60B6">
              <w:rPr>
                <w:noProof/>
                <w:webHidden/>
              </w:rPr>
              <w:tab/>
            </w:r>
            <w:r w:rsidR="008B60B6">
              <w:rPr>
                <w:noProof/>
                <w:webHidden/>
              </w:rPr>
              <w:fldChar w:fldCharType="begin"/>
            </w:r>
            <w:r w:rsidR="008B60B6">
              <w:rPr>
                <w:noProof/>
                <w:webHidden/>
              </w:rPr>
              <w:instrText xml:space="preserve"> PAGEREF _Toc230626617 \h </w:instrText>
            </w:r>
            <w:r w:rsidR="008B60B6">
              <w:rPr>
                <w:noProof/>
                <w:webHidden/>
              </w:rPr>
            </w:r>
            <w:r w:rsidR="008B60B6">
              <w:rPr>
                <w:noProof/>
                <w:webHidden/>
              </w:rPr>
              <w:fldChar w:fldCharType="separate"/>
            </w:r>
            <w:r w:rsidR="008B60B6">
              <w:rPr>
                <w:noProof/>
                <w:webHidden/>
              </w:rPr>
              <w:t>3</w:t>
            </w:r>
            <w:r w:rsidR="008B60B6">
              <w:rPr>
                <w:noProof/>
                <w:webHidden/>
              </w:rPr>
              <w:fldChar w:fldCharType="end"/>
            </w:r>
          </w:hyperlink>
        </w:p>
        <w:p w14:paraId="47029DFA" w14:textId="4C43437E" w:rsidR="008B60B6" w:rsidRDefault="008B60B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0626618" w:history="1">
            <w:r w:rsidRPr="00055DD6">
              <w:rPr>
                <w:rStyle w:val="Hyperlink"/>
                <w:noProof/>
              </w:rPr>
              <w:t>Section 1: Anatomy and Physiology Blood Glucose Regulation and Cell Metabolism</w:t>
            </w:r>
            <w:r>
              <w:rPr>
                <w:noProof/>
                <w:webHidden/>
              </w:rPr>
              <w:tab/>
            </w:r>
            <w:r>
              <w:rPr>
                <w:noProof/>
                <w:webHidden/>
              </w:rPr>
              <w:fldChar w:fldCharType="begin"/>
            </w:r>
            <w:r>
              <w:rPr>
                <w:noProof/>
                <w:webHidden/>
              </w:rPr>
              <w:instrText xml:space="preserve"> PAGEREF _Toc230626618 \h </w:instrText>
            </w:r>
            <w:r>
              <w:rPr>
                <w:noProof/>
                <w:webHidden/>
              </w:rPr>
            </w:r>
            <w:r>
              <w:rPr>
                <w:noProof/>
                <w:webHidden/>
              </w:rPr>
              <w:fldChar w:fldCharType="separate"/>
            </w:r>
            <w:r>
              <w:rPr>
                <w:noProof/>
                <w:webHidden/>
              </w:rPr>
              <w:t>3</w:t>
            </w:r>
            <w:r>
              <w:rPr>
                <w:noProof/>
                <w:webHidden/>
              </w:rPr>
              <w:fldChar w:fldCharType="end"/>
            </w:r>
          </w:hyperlink>
        </w:p>
        <w:p w14:paraId="4A735430" w14:textId="34A220F4" w:rsidR="008B60B6" w:rsidRDefault="008B60B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0626619" w:history="1">
            <w:r w:rsidRPr="00055DD6">
              <w:rPr>
                <w:rStyle w:val="Hyperlink"/>
                <w:noProof/>
              </w:rPr>
              <w:t>1.1 How Blood Sugar Levels Are Maintained</w:t>
            </w:r>
            <w:r>
              <w:rPr>
                <w:noProof/>
                <w:webHidden/>
              </w:rPr>
              <w:tab/>
            </w:r>
            <w:r>
              <w:rPr>
                <w:noProof/>
                <w:webHidden/>
              </w:rPr>
              <w:fldChar w:fldCharType="begin"/>
            </w:r>
            <w:r>
              <w:rPr>
                <w:noProof/>
                <w:webHidden/>
              </w:rPr>
              <w:instrText xml:space="preserve"> PAGEREF _Toc230626619 \h </w:instrText>
            </w:r>
            <w:r>
              <w:rPr>
                <w:noProof/>
                <w:webHidden/>
              </w:rPr>
            </w:r>
            <w:r>
              <w:rPr>
                <w:noProof/>
                <w:webHidden/>
              </w:rPr>
              <w:fldChar w:fldCharType="separate"/>
            </w:r>
            <w:r>
              <w:rPr>
                <w:noProof/>
                <w:webHidden/>
              </w:rPr>
              <w:t>3</w:t>
            </w:r>
            <w:r>
              <w:rPr>
                <w:noProof/>
                <w:webHidden/>
              </w:rPr>
              <w:fldChar w:fldCharType="end"/>
            </w:r>
          </w:hyperlink>
        </w:p>
        <w:p w14:paraId="4571A382" w14:textId="36720597" w:rsidR="008B60B6" w:rsidRDefault="008B60B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0626620" w:history="1">
            <w:r w:rsidRPr="00055DD6">
              <w:rPr>
                <w:rStyle w:val="Hyperlink"/>
                <w:noProof/>
              </w:rPr>
              <w:t>1.2 Cell Metabolism: How Oxygen and Glucose Produce Energy</w:t>
            </w:r>
            <w:r>
              <w:rPr>
                <w:noProof/>
                <w:webHidden/>
              </w:rPr>
              <w:tab/>
            </w:r>
            <w:r>
              <w:rPr>
                <w:noProof/>
                <w:webHidden/>
              </w:rPr>
              <w:fldChar w:fldCharType="begin"/>
            </w:r>
            <w:r>
              <w:rPr>
                <w:noProof/>
                <w:webHidden/>
              </w:rPr>
              <w:instrText xml:space="preserve"> PAGEREF _Toc230626620 \h </w:instrText>
            </w:r>
            <w:r>
              <w:rPr>
                <w:noProof/>
                <w:webHidden/>
              </w:rPr>
            </w:r>
            <w:r>
              <w:rPr>
                <w:noProof/>
                <w:webHidden/>
              </w:rPr>
              <w:fldChar w:fldCharType="separate"/>
            </w:r>
            <w:r>
              <w:rPr>
                <w:noProof/>
                <w:webHidden/>
              </w:rPr>
              <w:t>4</w:t>
            </w:r>
            <w:r>
              <w:rPr>
                <w:noProof/>
                <w:webHidden/>
              </w:rPr>
              <w:fldChar w:fldCharType="end"/>
            </w:r>
          </w:hyperlink>
        </w:p>
        <w:p w14:paraId="339A858C" w14:textId="617DB2EE" w:rsidR="008B60B6" w:rsidRDefault="008B60B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0626621" w:history="1">
            <w:r w:rsidRPr="00055DD6">
              <w:rPr>
                <w:rStyle w:val="Hyperlink"/>
                <w:noProof/>
              </w:rPr>
              <w:t>Section 2: Pathophysiology and the Impact of Lifestyle on Blood Glucose</w:t>
            </w:r>
            <w:r>
              <w:rPr>
                <w:noProof/>
                <w:webHidden/>
              </w:rPr>
              <w:tab/>
            </w:r>
            <w:r>
              <w:rPr>
                <w:noProof/>
                <w:webHidden/>
              </w:rPr>
              <w:fldChar w:fldCharType="begin"/>
            </w:r>
            <w:r>
              <w:rPr>
                <w:noProof/>
                <w:webHidden/>
              </w:rPr>
              <w:instrText xml:space="preserve"> PAGEREF _Toc230626621 \h </w:instrText>
            </w:r>
            <w:r>
              <w:rPr>
                <w:noProof/>
                <w:webHidden/>
              </w:rPr>
            </w:r>
            <w:r>
              <w:rPr>
                <w:noProof/>
                <w:webHidden/>
              </w:rPr>
              <w:fldChar w:fldCharType="separate"/>
            </w:r>
            <w:r>
              <w:rPr>
                <w:noProof/>
                <w:webHidden/>
              </w:rPr>
              <w:t>4</w:t>
            </w:r>
            <w:r>
              <w:rPr>
                <w:noProof/>
                <w:webHidden/>
              </w:rPr>
              <w:fldChar w:fldCharType="end"/>
            </w:r>
          </w:hyperlink>
        </w:p>
        <w:p w14:paraId="4A022519" w14:textId="5AC07437" w:rsidR="008B60B6" w:rsidRDefault="008B60B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0626622" w:history="1">
            <w:r w:rsidRPr="00055DD6">
              <w:rPr>
                <w:rStyle w:val="Hyperlink"/>
                <w:noProof/>
              </w:rPr>
              <w:t>2.1 What Happens When Blood Sugar Regulation Fails</w:t>
            </w:r>
            <w:r>
              <w:rPr>
                <w:noProof/>
                <w:webHidden/>
              </w:rPr>
              <w:tab/>
            </w:r>
            <w:r>
              <w:rPr>
                <w:noProof/>
                <w:webHidden/>
              </w:rPr>
              <w:fldChar w:fldCharType="begin"/>
            </w:r>
            <w:r>
              <w:rPr>
                <w:noProof/>
                <w:webHidden/>
              </w:rPr>
              <w:instrText xml:space="preserve"> PAGEREF _Toc230626622 \h </w:instrText>
            </w:r>
            <w:r>
              <w:rPr>
                <w:noProof/>
                <w:webHidden/>
              </w:rPr>
            </w:r>
            <w:r>
              <w:rPr>
                <w:noProof/>
                <w:webHidden/>
              </w:rPr>
              <w:fldChar w:fldCharType="separate"/>
            </w:r>
            <w:r>
              <w:rPr>
                <w:noProof/>
                <w:webHidden/>
              </w:rPr>
              <w:t>4</w:t>
            </w:r>
            <w:r>
              <w:rPr>
                <w:noProof/>
                <w:webHidden/>
              </w:rPr>
              <w:fldChar w:fldCharType="end"/>
            </w:r>
          </w:hyperlink>
        </w:p>
        <w:p w14:paraId="4F5616BC" w14:textId="75C81B6A" w:rsidR="008B60B6" w:rsidRDefault="008B60B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0626623" w:history="1">
            <w:r w:rsidRPr="00055DD6">
              <w:rPr>
                <w:rStyle w:val="Hyperlink"/>
                <w:noProof/>
              </w:rPr>
              <w:t>2.2 Impact of Lifestyle Factors on Glucose Control</w:t>
            </w:r>
            <w:r>
              <w:rPr>
                <w:noProof/>
                <w:webHidden/>
              </w:rPr>
              <w:tab/>
            </w:r>
            <w:r>
              <w:rPr>
                <w:noProof/>
                <w:webHidden/>
              </w:rPr>
              <w:fldChar w:fldCharType="begin"/>
            </w:r>
            <w:r>
              <w:rPr>
                <w:noProof/>
                <w:webHidden/>
              </w:rPr>
              <w:instrText xml:space="preserve"> PAGEREF _Toc230626623 \h </w:instrText>
            </w:r>
            <w:r>
              <w:rPr>
                <w:noProof/>
                <w:webHidden/>
              </w:rPr>
            </w:r>
            <w:r>
              <w:rPr>
                <w:noProof/>
                <w:webHidden/>
              </w:rPr>
              <w:fldChar w:fldCharType="separate"/>
            </w:r>
            <w:r>
              <w:rPr>
                <w:noProof/>
                <w:webHidden/>
              </w:rPr>
              <w:t>4</w:t>
            </w:r>
            <w:r>
              <w:rPr>
                <w:noProof/>
                <w:webHidden/>
              </w:rPr>
              <w:fldChar w:fldCharType="end"/>
            </w:r>
          </w:hyperlink>
        </w:p>
        <w:p w14:paraId="34B2FE4B" w14:textId="19698300" w:rsidR="008B60B6" w:rsidRDefault="008B60B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0626624" w:history="1">
            <w:r w:rsidRPr="00055DD6">
              <w:rPr>
                <w:rStyle w:val="Hyperlink"/>
                <w:noProof/>
              </w:rPr>
              <w:t>Section 3: Monitoring and Tracking Blood Sugar Levels</w:t>
            </w:r>
            <w:r>
              <w:rPr>
                <w:noProof/>
                <w:webHidden/>
              </w:rPr>
              <w:tab/>
            </w:r>
            <w:r>
              <w:rPr>
                <w:noProof/>
                <w:webHidden/>
              </w:rPr>
              <w:fldChar w:fldCharType="begin"/>
            </w:r>
            <w:r>
              <w:rPr>
                <w:noProof/>
                <w:webHidden/>
              </w:rPr>
              <w:instrText xml:space="preserve"> PAGEREF _Toc230626624 \h </w:instrText>
            </w:r>
            <w:r>
              <w:rPr>
                <w:noProof/>
                <w:webHidden/>
              </w:rPr>
            </w:r>
            <w:r>
              <w:rPr>
                <w:noProof/>
                <w:webHidden/>
              </w:rPr>
              <w:fldChar w:fldCharType="separate"/>
            </w:r>
            <w:r>
              <w:rPr>
                <w:noProof/>
                <w:webHidden/>
              </w:rPr>
              <w:t>5</w:t>
            </w:r>
            <w:r>
              <w:rPr>
                <w:noProof/>
                <w:webHidden/>
              </w:rPr>
              <w:fldChar w:fldCharType="end"/>
            </w:r>
          </w:hyperlink>
        </w:p>
        <w:p w14:paraId="51D24E79" w14:textId="6C1E6AFA" w:rsidR="008B60B6" w:rsidRDefault="008B60B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0626625" w:history="1">
            <w:r w:rsidRPr="00055DD6">
              <w:rPr>
                <w:rStyle w:val="Hyperlink"/>
                <w:noProof/>
              </w:rPr>
              <w:t>Section 4: Evidence-Based Lifestyle Recommendations</w:t>
            </w:r>
            <w:r>
              <w:rPr>
                <w:noProof/>
                <w:webHidden/>
              </w:rPr>
              <w:tab/>
            </w:r>
            <w:r>
              <w:rPr>
                <w:noProof/>
                <w:webHidden/>
              </w:rPr>
              <w:fldChar w:fldCharType="begin"/>
            </w:r>
            <w:r>
              <w:rPr>
                <w:noProof/>
                <w:webHidden/>
              </w:rPr>
              <w:instrText xml:space="preserve"> PAGEREF _Toc230626625 \h </w:instrText>
            </w:r>
            <w:r>
              <w:rPr>
                <w:noProof/>
                <w:webHidden/>
              </w:rPr>
            </w:r>
            <w:r>
              <w:rPr>
                <w:noProof/>
                <w:webHidden/>
              </w:rPr>
              <w:fldChar w:fldCharType="separate"/>
            </w:r>
            <w:r>
              <w:rPr>
                <w:noProof/>
                <w:webHidden/>
              </w:rPr>
              <w:t>5</w:t>
            </w:r>
            <w:r>
              <w:rPr>
                <w:noProof/>
                <w:webHidden/>
              </w:rPr>
              <w:fldChar w:fldCharType="end"/>
            </w:r>
          </w:hyperlink>
        </w:p>
        <w:p w14:paraId="0C195FE3" w14:textId="64089CC6" w:rsidR="008B60B6" w:rsidRDefault="008B60B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0626626" w:history="1">
            <w:r w:rsidRPr="00055DD6">
              <w:rPr>
                <w:rStyle w:val="Hyperlink"/>
                <w:noProof/>
              </w:rPr>
              <w:t>4.1 Diet</w:t>
            </w:r>
            <w:r>
              <w:rPr>
                <w:noProof/>
                <w:webHidden/>
              </w:rPr>
              <w:tab/>
            </w:r>
            <w:r>
              <w:rPr>
                <w:noProof/>
                <w:webHidden/>
              </w:rPr>
              <w:fldChar w:fldCharType="begin"/>
            </w:r>
            <w:r>
              <w:rPr>
                <w:noProof/>
                <w:webHidden/>
              </w:rPr>
              <w:instrText xml:space="preserve"> PAGEREF _Toc230626626 \h </w:instrText>
            </w:r>
            <w:r>
              <w:rPr>
                <w:noProof/>
                <w:webHidden/>
              </w:rPr>
            </w:r>
            <w:r>
              <w:rPr>
                <w:noProof/>
                <w:webHidden/>
              </w:rPr>
              <w:fldChar w:fldCharType="separate"/>
            </w:r>
            <w:r>
              <w:rPr>
                <w:noProof/>
                <w:webHidden/>
              </w:rPr>
              <w:t>6</w:t>
            </w:r>
            <w:r>
              <w:rPr>
                <w:noProof/>
                <w:webHidden/>
              </w:rPr>
              <w:fldChar w:fldCharType="end"/>
            </w:r>
          </w:hyperlink>
        </w:p>
        <w:p w14:paraId="44803878" w14:textId="188D4796" w:rsidR="008B60B6" w:rsidRDefault="008B60B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0626627" w:history="1">
            <w:r w:rsidRPr="00055DD6">
              <w:rPr>
                <w:rStyle w:val="Hyperlink"/>
                <w:noProof/>
              </w:rPr>
              <w:t>4.2 Physical Activity</w:t>
            </w:r>
            <w:r>
              <w:rPr>
                <w:noProof/>
                <w:webHidden/>
              </w:rPr>
              <w:tab/>
            </w:r>
            <w:r>
              <w:rPr>
                <w:noProof/>
                <w:webHidden/>
              </w:rPr>
              <w:fldChar w:fldCharType="begin"/>
            </w:r>
            <w:r>
              <w:rPr>
                <w:noProof/>
                <w:webHidden/>
              </w:rPr>
              <w:instrText xml:space="preserve"> PAGEREF _Toc230626627 \h </w:instrText>
            </w:r>
            <w:r>
              <w:rPr>
                <w:noProof/>
                <w:webHidden/>
              </w:rPr>
            </w:r>
            <w:r>
              <w:rPr>
                <w:noProof/>
                <w:webHidden/>
              </w:rPr>
              <w:fldChar w:fldCharType="separate"/>
            </w:r>
            <w:r>
              <w:rPr>
                <w:noProof/>
                <w:webHidden/>
              </w:rPr>
              <w:t>6</w:t>
            </w:r>
            <w:r>
              <w:rPr>
                <w:noProof/>
                <w:webHidden/>
              </w:rPr>
              <w:fldChar w:fldCharType="end"/>
            </w:r>
          </w:hyperlink>
        </w:p>
        <w:p w14:paraId="0603257F" w14:textId="407D0B8C" w:rsidR="008B60B6" w:rsidRDefault="008B60B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0626628" w:history="1">
            <w:r w:rsidRPr="00055DD6">
              <w:rPr>
                <w:rStyle w:val="Hyperlink"/>
                <w:noProof/>
              </w:rPr>
              <w:t>4.3 Smoking Cessation</w:t>
            </w:r>
            <w:r>
              <w:rPr>
                <w:noProof/>
                <w:webHidden/>
              </w:rPr>
              <w:tab/>
            </w:r>
            <w:r>
              <w:rPr>
                <w:noProof/>
                <w:webHidden/>
              </w:rPr>
              <w:fldChar w:fldCharType="begin"/>
            </w:r>
            <w:r>
              <w:rPr>
                <w:noProof/>
                <w:webHidden/>
              </w:rPr>
              <w:instrText xml:space="preserve"> PAGEREF _Toc230626628 \h </w:instrText>
            </w:r>
            <w:r>
              <w:rPr>
                <w:noProof/>
                <w:webHidden/>
              </w:rPr>
            </w:r>
            <w:r>
              <w:rPr>
                <w:noProof/>
                <w:webHidden/>
              </w:rPr>
              <w:fldChar w:fldCharType="separate"/>
            </w:r>
            <w:r>
              <w:rPr>
                <w:noProof/>
                <w:webHidden/>
              </w:rPr>
              <w:t>6</w:t>
            </w:r>
            <w:r>
              <w:rPr>
                <w:noProof/>
                <w:webHidden/>
              </w:rPr>
              <w:fldChar w:fldCharType="end"/>
            </w:r>
          </w:hyperlink>
        </w:p>
        <w:p w14:paraId="41C21AB4" w14:textId="21CF2761" w:rsidR="008B60B6" w:rsidRDefault="008B60B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0626629" w:history="1">
            <w:r w:rsidRPr="00055DD6">
              <w:rPr>
                <w:rStyle w:val="Hyperlink"/>
                <w:noProof/>
              </w:rPr>
              <w:t>4.4 Weight Management</w:t>
            </w:r>
            <w:r>
              <w:rPr>
                <w:noProof/>
                <w:webHidden/>
              </w:rPr>
              <w:tab/>
            </w:r>
            <w:r>
              <w:rPr>
                <w:noProof/>
                <w:webHidden/>
              </w:rPr>
              <w:fldChar w:fldCharType="begin"/>
            </w:r>
            <w:r>
              <w:rPr>
                <w:noProof/>
                <w:webHidden/>
              </w:rPr>
              <w:instrText xml:space="preserve"> PAGEREF _Toc230626629 \h </w:instrText>
            </w:r>
            <w:r>
              <w:rPr>
                <w:noProof/>
                <w:webHidden/>
              </w:rPr>
            </w:r>
            <w:r>
              <w:rPr>
                <w:noProof/>
                <w:webHidden/>
              </w:rPr>
              <w:fldChar w:fldCharType="separate"/>
            </w:r>
            <w:r>
              <w:rPr>
                <w:noProof/>
                <w:webHidden/>
              </w:rPr>
              <w:t>6</w:t>
            </w:r>
            <w:r>
              <w:rPr>
                <w:noProof/>
                <w:webHidden/>
              </w:rPr>
              <w:fldChar w:fldCharType="end"/>
            </w:r>
          </w:hyperlink>
        </w:p>
        <w:p w14:paraId="4E87539E" w14:textId="13432AB5" w:rsidR="008B60B6" w:rsidRDefault="008B60B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0626630" w:history="1">
            <w:r w:rsidRPr="00055DD6">
              <w:rPr>
                <w:rStyle w:val="Hyperlink"/>
                <w:noProof/>
              </w:rPr>
              <w:t>Conclusion</w:t>
            </w:r>
            <w:r>
              <w:rPr>
                <w:noProof/>
                <w:webHidden/>
              </w:rPr>
              <w:tab/>
            </w:r>
            <w:r>
              <w:rPr>
                <w:noProof/>
                <w:webHidden/>
              </w:rPr>
              <w:fldChar w:fldCharType="begin"/>
            </w:r>
            <w:r>
              <w:rPr>
                <w:noProof/>
                <w:webHidden/>
              </w:rPr>
              <w:instrText xml:space="preserve"> PAGEREF _Toc230626630 \h </w:instrText>
            </w:r>
            <w:r>
              <w:rPr>
                <w:noProof/>
                <w:webHidden/>
              </w:rPr>
            </w:r>
            <w:r>
              <w:rPr>
                <w:noProof/>
                <w:webHidden/>
              </w:rPr>
              <w:fldChar w:fldCharType="separate"/>
            </w:r>
            <w:r>
              <w:rPr>
                <w:noProof/>
                <w:webHidden/>
              </w:rPr>
              <w:t>6</w:t>
            </w:r>
            <w:r>
              <w:rPr>
                <w:noProof/>
                <w:webHidden/>
              </w:rPr>
              <w:fldChar w:fldCharType="end"/>
            </w:r>
          </w:hyperlink>
        </w:p>
        <w:p w14:paraId="389FA147" w14:textId="6F3577BD" w:rsidR="008B60B6" w:rsidRDefault="008B60B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0626631" w:history="1">
            <w:r w:rsidRPr="00055DD6">
              <w:rPr>
                <w:rStyle w:val="Hyperlink"/>
                <w:noProof/>
              </w:rPr>
              <w:t>Reference List</w:t>
            </w:r>
            <w:r>
              <w:rPr>
                <w:noProof/>
                <w:webHidden/>
              </w:rPr>
              <w:tab/>
            </w:r>
            <w:r>
              <w:rPr>
                <w:noProof/>
                <w:webHidden/>
              </w:rPr>
              <w:fldChar w:fldCharType="begin"/>
            </w:r>
            <w:r>
              <w:rPr>
                <w:noProof/>
                <w:webHidden/>
              </w:rPr>
              <w:instrText xml:space="preserve"> PAGEREF _Toc230626631 \h </w:instrText>
            </w:r>
            <w:r>
              <w:rPr>
                <w:noProof/>
                <w:webHidden/>
              </w:rPr>
            </w:r>
            <w:r>
              <w:rPr>
                <w:noProof/>
                <w:webHidden/>
              </w:rPr>
              <w:fldChar w:fldCharType="separate"/>
            </w:r>
            <w:r>
              <w:rPr>
                <w:noProof/>
                <w:webHidden/>
              </w:rPr>
              <w:t>8</w:t>
            </w:r>
            <w:r>
              <w:rPr>
                <w:noProof/>
                <w:webHidden/>
              </w:rPr>
              <w:fldChar w:fldCharType="end"/>
            </w:r>
          </w:hyperlink>
        </w:p>
        <w:p w14:paraId="1BAC1BF8" w14:textId="5EFAE234" w:rsidR="00C732DA" w:rsidRDefault="00C732DA">
          <w:r>
            <w:rPr>
              <w:b/>
              <w:bCs/>
              <w:noProof/>
            </w:rPr>
            <w:fldChar w:fldCharType="end"/>
          </w:r>
        </w:p>
      </w:sdtContent>
    </w:sdt>
    <w:p w14:paraId="58BEFC5A" w14:textId="6849AB53" w:rsidR="00C732DA" w:rsidRDefault="00C732DA">
      <w:pPr>
        <w:rPr>
          <w:sz w:val="24"/>
          <w:szCs w:val="24"/>
        </w:rPr>
      </w:pPr>
      <w:r>
        <w:rPr>
          <w:sz w:val="24"/>
          <w:szCs w:val="24"/>
        </w:rPr>
        <w:br w:type="page"/>
      </w:r>
    </w:p>
    <w:p w14:paraId="01AF2477" w14:textId="45084F82" w:rsidR="007773F8" w:rsidRDefault="00000000" w:rsidP="003762BE">
      <w:pPr>
        <w:pStyle w:val="Heading1"/>
        <w:spacing w:line="360" w:lineRule="auto"/>
      </w:pPr>
      <w:bookmarkStart w:id="0" w:name="_Toc230626617"/>
      <w:r>
        <w:lastRenderedPageBreak/>
        <w:t>Introduction</w:t>
      </w:r>
      <w:bookmarkEnd w:id="0"/>
    </w:p>
    <w:p w14:paraId="24F02462" w14:textId="77777777" w:rsidR="002F1BD8" w:rsidRDefault="002F1BD8" w:rsidP="003762BE">
      <w:pPr>
        <w:spacing w:before="120" w:after="120" w:line="360" w:lineRule="auto"/>
        <w:jc w:val="both"/>
      </w:pPr>
      <w:r w:rsidRPr="002F1BD8">
        <w:t>Excessive presence of sugar in the blood is known as type 2 diabetes because a person suffers from either resistance to insulin or low amounts of insulin being produced in the body (American Diabetes Association, 2022). The prevalence of type 2 diabetes continues to be very high throughout the world. There are as many as 537 million cases among adults that have been identified in 2021, and the number is expected to increase until 2045 (International Diabetes Federation, 2021). As far as diabetes is concerned in the United Kingdom, there were more than 4.3 million patients suffering from the disease, with 90% having Type 2 diabetes.</w:t>
      </w:r>
      <w:r w:rsidRPr="002F1BD8">
        <w:br/>
        <w:t>Whereas in type 1 diabetes the destruction of cells responsible for production of insulin takes place, type 2 diabetes is characterized by gradual development over time. This is caused by body cells developing resistance to insulin, thus making it hard to regulate blood glucose levels (NHS, 2023). Several factors could put you at a higher risk for developing type 2 diabetes such as having excess weight especially around the waist, physical inactivity, an unhealthy diet, being older, a family history, and certain ethnic groups.</w:t>
      </w:r>
    </w:p>
    <w:p w14:paraId="6022D287" w14:textId="42658CAA" w:rsidR="007773F8" w:rsidRDefault="002F1BD8" w:rsidP="003762BE">
      <w:pPr>
        <w:spacing w:before="120" w:after="120" w:line="360" w:lineRule="auto"/>
        <w:jc w:val="both"/>
      </w:pPr>
      <w:r w:rsidRPr="002F1BD8">
        <w:t xml:space="preserve">In this report, an evidence-based discussion on Type 2 Diabetes is presented for patients who visit a general practitioner. The discussion will include information such as regulation of glucose level in the body, metabolism in the cells, reasons for monitoring glucose levels </w:t>
      </w:r>
      <w:r w:rsidR="002F6D28" w:rsidRPr="002F1BD8">
        <w:t>and</w:t>
      </w:r>
      <w:r w:rsidRPr="002F1BD8">
        <w:t xml:space="preserve"> changes that one may adopt.</w:t>
      </w:r>
    </w:p>
    <w:p w14:paraId="32F37390" w14:textId="14ABAE4E" w:rsidR="007773F8" w:rsidRDefault="00000000" w:rsidP="003762BE">
      <w:pPr>
        <w:pStyle w:val="Heading1"/>
        <w:spacing w:line="360" w:lineRule="auto"/>
      </w:pPr>
      <w:bookmarkStart w:id="1" w:name="_Toc230626618"/>
      <w:r>
        <w:t>Section 1: Anatomy and Physiology Blood Glucose Regulation and Cell Metabolism</w:t>
      </w:r>
      <w:bookmarkEnd w:id="1"/>
    </w:p>
    <w:p w14:paraId="40A53214" w14:textId="77777777" w:rsidR="007773F8" w:rsidRDefault="00000000" w:rsidP="003762BE">
      <w:pPr>
        <w:pStyle w:val="Heading2"/>
        <w:spacing w:line="360" w:lineRule="auto"/>
      </w:pPr>
      <w:bookmarkStart w:id="2" w:name="_Toc230626619"/>
      <w:r>
        <w:t>1.1 How Blood Sugar Levels Are Maintained</w:t>
      </w:r>
      <w:bookmarkEnd w:id="2"/>
    </w:p>
    <w:p w14:paraId="36D38A1F" w14:textId="5210BC6D" w:rsidR="00F2425C" w:rsidRDefault="00F2425C" w:rsidP="00F2425C">
      <w:pPr>
        <w:spacing w:before="120" w:after="120" w:line="360" w:lineRule="auto"/>
        <w:jc w:val="both"/>
      </w:pPr>
      <w:r>
        <w:t>The body regulates glucose in the blood at concentrations of 4-6 mmol/L by the production of certain hormones by the pancreas. Insulin, secreted from beta cells when one eats food, causes the opening of cell gates in the liver, muscle, and fat tissue cells, thus enabling glucose entrance using the GLUT4 transporters.</w:t>
      </w:r>
    </w:p>
    <w:p w14:paraId="6C669975" w14:textId="77777777" w:rsidR="00F2425C" w:rsidRDefault="00F2425C" w:rsidP="00F2425C">
      <w:pPr>
        <w:spacing w:before="120" w:after="120" w:line="360" w:lineRule="auto"/>
        <w:jc w:val="both"/>
      </w:pPr>
      <w:r>
        <w:t>Where there is low blood sugar concentration due to factors like fasting or exercising, glucagon is released by the alpha cells, breaking down glycogen in the liver into glucose and adding it to the blood.</w:t>
      </w:r>
    </w:p>
    <w:p w14:paraId="3034E669" w14:textId="7BB10B70" w:rsidR="007773F8" w:rsidRDefault="00F2425C" w:rsidP="00F2425C">
      <w:pPr>
        <w:spacing w:before="120" w:after="120" w:line="360" w:lineRule="auto"/>
        <w:jc w:val="both"/>
      </w:pPr>
      <w:r>
        <w:t xml:space="preserve">Type 2 diabetes is characterized by the malfunctioning of this process. The cells become insensitive to insulin such that the pancreas increases production, but in time loses its </w:t>
      </w:r>
      <w:r>
        <w:lastRenderedPageBreak/>
        <w:t>capability to do so, resulting in high glucose concentration in the blood, thus causing harm to the heart, kidneys, eyes, and nerves.</w:t>
      </w:r>
    </w:p>
    <w:p w14:paraId="787816F1" w14:textId="77777777" w:rsidR="007773F8" w:rsidRDefault="00000000" w:rsidP="003762BE">
      <w:pPr>
        <w:pStyle w:val="Heading2"/>
        <w:spacing w:line="360" w:lineRule="auto"/>
      </w:pPr>
      <w:bookmarkStart w:id="3" w:name="_Toc230626620"/>
      <w:r>
        <w:t>1.2 Cell Metabolism: How Oxygen and Glucose Produce Energy</w:t>
      </w:r>
      <w:bookmarkEnd w:id="3"/>
    </w:p>
    <w:p w14:paraId="3DA1D643" w14:textId="1275F639" w:rsidR="001C13CF" w:rsidRDefault="001C13CF" w:rsidP="003762BE">
      <w:pPr>
        <w:spacing w:before="120" w:after="120" w:line="360" w:lineRule="auto"/>
        <w:jc w:val="both"/>
      </w:pPr>
      <w:r w:rsidRPr="001C13CF">
        <w:t>The cells of the human body need energy for their operations, and it is derived from the breakdown of glucose in the body. This is achieved through three stages, and it entails the mitochondria present in the cells. Simply put, the equation can be written as follows: Glucose + Oxygen = Energy + CO2 + H2O</w:t>
      </w:r>
    </w:p>
    <w:p w14:paraId="1FB94709" w14:textId="21E6E5C2" w:rsidR="001C13CF" w:rsidRDefault="001C13CF" w:rsidP="003762BE">
      <w:pPr>
        <w:spacing w:before="120" w:after="120" w:line="360" w:lineRule="auto"/>
        <w:jc w:val="both"/>
      </w:pPr>
      <w:r w:rsidRPr="001C13CF">
        <w:t>In the first step, the glucose is broken down to form smaller compounds, thereby releasing a bit of energy. The second step involves breaking down of the smaller compounds to release carbon dioxide. The third step uses oxygen to generate energy, mostly 36 to 38 ATP per glucose molecule.</w:t>
      </w:r>
    </w:p>
    <w:p w14:paraId="6D11B160" w14:textId="320913E0" w:rsidR="007773F8" w:rsidRDefault="001C13CF" w:rsidP="003762BE">
      <w:pPr>
        <w:spacing w:before="120" w:after="120" w:line="360" w:lineRule="auto"/>
        <w:jc w:val="both"/>
      </w:pPr>
      <w:r w:rsidRPr="001C13CF">
        <w:t>In the case of Type 2 diabetics, since the glucose cannot be absorbed into the cells, the body resorts to burning fats for energy. This results in some toxic substances being generated that may accumulate within the body and create problems.</w:t>
      </w:r>
    </w:p>
    <w:p w14:paraId="5ACE9B52" w14:textId="3749E9FB" w:rsidR="007773F8" w:rsidRDefault="00000000" w:rsidP="003762BE">
      <w:pPr>
        <w:pStyle w:val="Heading1"/>
        <w:spacing w:line="360" w:lineRule="auto"/>
      </w:pPr>
      <w:bookmarkStart w:id="4" w:name="_Toc230626621"/>
      <w:r>
        <w:t>Section 2: Pathophysiology and the Impact of Lifestyle on Blood Glucose</w:t>
      </w:r>
      <w:bookmarkEnd w:id="4"/>
    </w:p>
    <w:p w14:paraId="432984E9" w14:textId="77777777" w:rsidR="007773F8" w:rsidRDefault="00000000" w:rsidP="003762BE">
      <w:pPr>
        <w:pStyle w:val="Heading2"/>
        <w:spacing w:line="360" w:lineRule="auto"/>
      </w:pPr>
      <w:bookmarkStart w:id="5" w:name="_Toc230626622"/>
      <w:r>
        <w:t>2.1 What Happens When Blood Sugar Regulation Fails</w:t>
      </w:r>
      <w:bookmarkEnd w:id="5"/>
    </w:p>
    <w:p w14:paraId="0E3FB383" w14:textId="14E3E3D5" w:rsidR="003127E1" w:rsidRDefault="003127E1" w:rsidP="003762BE">
      <w:pPr>
        <w:spacing w:before="120" w:after="120" w:line="360" w:lineRule="auto"/>
        <w:jc w:val="both"/>
      </w:pPr>
      <w:r w:rsidRPr="003127E1">
        <w:t>Long-term elevated glucose levels in the blood will result in deterioration of blood vessels all throughout the body. The sugar molecules stick to the proteins that line the interior of blood vessels through a process called glycation, which makes the blood vessels delicate. High blood glucose causes damage to both larger blood vessels, increasing chances of heart attacks and stroke, and smaller ones, leading to damage in the eyes, kidneys, and nerves.</w:t>
      </w:r>
    </w:p>
    <w:p w14:paraId="3E29178B" w14:textId="2D258ECC" w:rsidR="008B0201" w:rsidRPr="008B0201" w:rsidRDefault="003127E1" w:rsidP="003762BE">
      <w:pPr>
        <w:spacing w:before="120" w:after="120" w:line="360" w:lineRule="auto"/>
        <w:jc w:val="both"/>
      </w:pPr>
      <w:r w:rsidRPr="003127E1">
        <w:t>On a cellular level, high glucose levels also cause production of reactive oxygen species, which induce inflammation, worsening insulin resistance. The kidneys respond to excess sugar by eliminating it in the urine, resulting in increased urination, thirst, and fatigue – common symptoms of diabetes. The imbalance between the fat content in blood worsens the chances of heart diseases.</w:t>
      </w:r>
    </w:p>
    <w:p w14:paraId="32F9B239" w14:textId="77777777" w:rsidR="007773F8" w:rsidRDefault="00000000" w:rsidP="003762BE">
      <w:pPr>
        <w:pStyle w:val="Heading2"/>
        <w:spacing w:line="360" w:lineRule="auto"/>
      </w:pPr>
      <w:bookmarkStart w:id="6" w:name="_Toc230626623"/>
      <w:r>
        <w:t>2.2 Impact of Lifestyle Factors on Glucose Control</w:t>
      </w:r>
      <w:bookmarkEnd w:id="6"/>
    </w:p>
    <w:p w14:paraId="6E8DA81A" w14:textId="2F82DCCD" w:rsidR="003127E1" w:rsidRDefault="003127E1" w:rsidP="003762BE">
      <w:pPr>
        <w:spacing w:before="120" w:after="120" w:line="360" w:lineRule="auto"/>
        <w:jc w:val="both"/>
      </w:pPr>
      <w:r w:rsidRPr="003127E1">
        <w:t xml:space="preserve">It has been established that food intake has significant effects on blood sugar. Excessive consumption of high-sugar foods, white bread, and refined products can cause high postprandial levels of blood sugar and increase body weight – both factors contribute to the </w:t>
      </w:r>
      <w:r w:rsidRPr="003127E1">
        <w:lastRenderedPageBreak/>
        <w:t>development of insulin resistance. On the other hand, eating plant-based diets, fiber-rich food, lean protein, and healthy fats can stabilize blood sugar and improve insulin sensitivity.</w:t>
      </w:r>
    </w:p>
    <w:p w14:paraId="5AF6E04C" w14:textId="7FD4D3F4" w:rsidR="003127E1" w:rsidRDefault="003127E1" w:rsidP="003762BE">
      <w:pPr>
        <w:spacing w:before="120" w:after="120" w:line="360" w:lineRule="auto"/>
        <w:jc w:val="both"/>
      </w:pPr>
      <w:r w:rsidRPr="003127E1">
        <w:t>Another important factor associated with the development of type 2 diabetes is insufficient level of physical activity. Muscles have become one of the main targets for glucose removal by insulin. Physical activity stimulates muscle tissue to absorb glucose regardless of the presence of insulin. Therefore, exercise and regular physical activities have an extremely beneficial effect on blood sugar control.</w:t>
      </w:r>
    </w:p>
    <w:p w14:paraId="369B36B4" w14:textId="7A627DD9" w:rsidR="008B0201" w:rsidRPr="008B0201" w:rsidRDefault="003127E1" w:rsidP="003762BE">
      <w:pPr>
        <w:spacing w:before="120" w:after="120" w:line="360" w:lineRule="auto"/>
        <w:jc w:val="both"/>
      </w:pPr>
      <w:r w:rsidRPr="003127E1">
        <w:t>It has been reported that smoking significantly exacerbates all negative factors. The harmful habit affects blood sugar levels due to increased insulin resistance, inflammation, and cardiovascular issues caused by damage to blood vessels. Smoking cessation can improve insulin sensitivity and prevent severe complications. It should be noted that obesity triggers excessive secretion of hormones blocking the action of insulin.</w:t>
      </w:r>
    </w:p>
    <w:p w14:paraId="4B2714DA" w14:textId="517A1C1B" w:rsidR="007773F8" w:rsidRDefault="00000000" w:rsidP="003762BE">
      <w:pPr>
        <w:pStyle w:val="Heading1"/>
        <w:spacing w:line="360" w:lineRule="auto"/>
      </w:pPr>
      <w:bookmarkStart w:id="7" w:name="_Toc230626624"/>
      <w:r>
        <w:t>Section 3: Monitoring and Tracking Blood Sugar Levels</w:t>
      </w:r>
      <w:bookmarkEnd w:id="7"/>
    </w:p>
    <w:p w14:paraId="6FD0201B" w14:textId="25DAAFCC" w:rsidR="003127E1" w:rsidRDefault="00462A04" w:rsidP="003762BE">
      <w:pPr>
        <w:spacing w:before="120" w:after="120" w:line="360" w:lineRule="auto"/>
        <w:jc w:val="both"/>
      </w:pPr>
      <w:r w:rsidRPr="00462A04">
        <w:t>Blood glucose level monitoring is an essential part of diabetes management.</w:t>
      </w:r>
      <w:r>
        <w:t xml:space="preserve"> </w:t>
      </w:r>
      <w:r w:rsidR="003127E1" w:rsidRPr="003127E1">
        <w:t>SMBG allows the patient to assess the effect on his/her blood glucose level of factors such as eating, exercising, being stressed, falling ill, and using drugs; he/she is then able to adjust his/her self-management accordingly (NICE, 2022). While a person who suffers from Type 2 diabetes and manages this condition using diet and exercise should check his/her fasting glucose levels and perform HbA1c tests, people on insulin or glucose-lowering drugs would require more frequent testing to avoid hyperglycemia or hypoglycemia.</w:t>
      </w:r>
    </w:p>
    <w:p w14:paraId="06295E50" w14:textId="477D7E87" w:rsidR="003127E1" w:rsidRDefault="003127E1" w:rsidP="003762BE">
      <w:pPr>
        <w:spacing w:before="120" w:after="120" w:line="360" w:lineRule="auto"/>
        <w:jc w:val="both"/>
      </w:pPr>
      <w:r w:rsidRPr="003127E1">
        <w:t>HbA1c test shows what percent of hemoglobin molecules carry glucose and, thereby, represents one's average blood sugar concentration over the past two or three months, since the life span of red blood cells is 120 days (NHS, 2023). An individual's HbA1c of 48 mmol/mol (6.5%) and above suggests that the person has diabetes, while the HbA1c value lower than 48 mmol/mol is advised for most patients taking diabetes medication.</w:t>
      </w:r>
    </w:p>
    <w:p w14:paraId="43FAF75F" w14:textId="78A12150" w:rsidR="007773F8" w:rsidRDefault="003127E1" w:rsidP="003762BE">
      <w:pPr>
        <w:spacing w:before="120" w:after="120" w:line="360" w:lineRule="auto"/>
        <w:jc w:val="both"/>
      </w:pPr>
      <w:r w:rsidRPr="003127E1">
        <w:t>CGM devices are one of the most advanced tools in terms of diabetes treatment and care because they give the possibility of tracking the current level of glucose in the body by receiving information about it every few minutes with the help of an under-the-skin sensor. As shown by the guidelines of NICE (2022) and new studies in the field of clinical practice, the use of continuous glucose monitoring leads to an improvement in HbA1c values, prevention of hypo glycemia, and overall improvement of the quality of life of individuals.</w:t>
      </w:r>
    </w:p>
    <w:p w14:paraId="0DF0C90A" w14:textId="01F481CC" w:rsidR="007773F8" w:rsidRDefault="00000000" w:rsidP="003762BE">
      <w:pPr>
        <w:pStyle w:val="Heading1"/>
        <w:spacing w:line="360" w:lineRule="auto"/>
      </w:pPr>
      <w:bookmarkStart w:id="8" w:name="_Toc230626625"/>
      <w:r>
        <w:t>Section 4: Evidence-Based Lifestyle Recommendations</w:t>
      </w:r>
      <w:bookmarkEnd w:id="8"/>
    </w:p>
    <w:p w14:paraId="695D352F" w14:textId="77777777" w:rsidR="007773F8" w:rsidRDefault="00000000" w:rsidP="003762BE">
      <w:pPr>
        <w:pStyle w:val="Heading2"/>
        <w:spacing w:line="360" w:lineRule="auto"/>
      </w:pPr>
      <w:bookmarkStart w:id="9" w:name="_Toc230626626"/>
      <w:r>
        <w:lastRenderedPageBreak/>
        <w:t>4.1 Diet</w:t>
      </w:r>
      <w:bookmarkEnd w:id="9"/>
    </w:p>
    <w:p w14:paraId="37CE40E3" w14:textId="02CD4954" w:rsidR="007773F8" w:rsidRDefault="003127E1" w:rsidP="003762BE">
      <w:pPr>
        <w:spacing w:before="120" w:after="120" w:line="360" w:lineRule="auto"/>
        <w:jc w:val="both"/>
      </w:pPr>
      <w:r w:rsidRPr="003127E1">
        <w:t>Changing what you eat is one of the most effective ways to improve blood sugar control. NHS and NICE guidelines recommend choosing low glycemic index (low GI) foods these are absorbed slowly and cause a gentler rise in blood sugar. Foods high in fiber such as whole grains, beans, lentils, fruits, and vegetables will slow down the digestive process and help to avoid any rapid rises in blood sugar levels during the mealtime period. The findings of one prominent study (known as the Direct Trial) indicated that when patients followed a diet regimen consisting of only 800 calories each day, almost half of those patients went into remission from Type 2 diabetes in just two years.</w:t>
      </w:r>
    </w:p>
    <w:p w14:paraId="7E9C251E" w14:textId="77777777" w:rsidR="007773F8" w:rsidRDefault="00000000" w:rsidP="003762BE">
      <w:pPr>
        <w:pStyle w:val="Heading2"/>
        <w:spacing w:line="360" w:lineRule="auto"/>
      </w:pPr>
      <w:bookmarkStart w:id="10" w:name="_Toc230626627"/>
      <w:r>
        <w:t>4.2 Physical Activity</w:t>
      </w:r>
      <w:bookmarkEnd w:id="10"/>
    </w:p>
    <w:p w14:paraId="13CBB7B0" w14:textId="567305EB" w:rsidR="008B0201" w:rsidRPr="008B0201" w:rsidRDefault="003127E1" w:rsidP="003762BE">
      <w:pPr>
        <w:spacing w:before="120" w:after="120" w:line="360" w:lineRule="auto"/>
        <w:jc w:val="both"/>
      </w:pPr>
      <w:r w:rsidRPr="003127E1">
        <w:t>For adults who have been diagnosed with Type 2 Diabetes, recommendations are made to engage in at least 150 minutes of exercise weekly, which include activities such as brisk walking, biking, or swimming, along with strength workouts two times a week. A major review of the evidence found that regular exercise reduces HbA1c by about 0.6–0.7 percentage points a meaningful improvement. Exercise also helps with weight loss, lowers blood pressure, improves heart health, and boosts mood, all of which matters for people with diabetes.</w:t>
      </w:r>
    </w:p>
    <w:p w14:paraId="5601923E" w14:textId="77777777" w:rsidR="007773F8" w:rsidRDefault="00000000" w:rsidP="003762BE">
      <w:pPr>
        <w:pStyle w:val="Heading2"/>
        <w:spacing w:line="360" w:lineRule="auto"/>
      </w:pPr>
      <w:bookmarkStart w:id="11" w:name="_Toc230626628"/>
      <w:r>
        <w:t>4.3 Smoking Cessation</w:t>
      </w:r>
      <w:bookmarkEnd w:id="11"/>
    </w:p>
    <w:p w14:paraId="7A8AD3B7" w14:textId="5C99A6FE" w:rsidR="008B0201" w:rsidRPr="008B0201" w:rsidRDefault="003127E1" w:rsidP="003762BE">
      <w:pPr>
        <w:spacing w:before="120" w:after="120" w:line="360" w:lineRule="auto"/>
        <w:jc w:val="both"/>
      </w:pPr>
      <w:r w:rsidRPr="003127E1">
        <w:t>For people who smoke, stopping is one of the best things they can do for their health. Smoking speeds up blood vessel damage, worsens insulin resistance, and raises the risk of all diabetes complications. The NHS quit smoking clinics in conjunction with medications such as varenicline or nicotine replacement therapies make it very much easier for a person to quit. It makes an immediate impact by improving blood circulation, reducing inflammation, and making medications more effective.</w:t>
      </w:r>
    </w:p>
    <w:p w14:paraId="582D66D8" w14:textId="77777777" w:rsidR="007773F8" w:rsidRDefault="00000000" w:rsidP="003762BE">
      <w:pPr>
        <w:pStyle w:val="Heading2"/>
        <w:spacing w:line="360" w:lineRule="auto"/>
      </w:pPr>
      <w:bookmarkStart w:id="12" w:name="_Toc230626629"/>
      <w:r>
        <w:t>4.4 Weight Management</w:t>
      </w:r>
      <w:bookmarkEnd w:id="12"/>
    </w:p>
    <w:p w14:paraId="3005C602" w14:textId="31D6FBB1" w:rsidR="008B0201" w:rsidRPr="008B0201" w:rsidRDefault="001C13CF" w:rsidP="003762BE">
      <w:pPr>
        <w:spacing w:before="120" w:after="120" w:line="360" w:lineRule="auto"/>
        <w:jc w:val="both"/>
      </w:pPr>
      <w:r w:rsidRPr="001C13CF">
        <w:t>Even losing a little weight can result in significant improvements in blood glucose, blood pressure, and insulin resistance. Programs aimed at weight loss involving proper nutrition, physical activity, and psychological behavioral intervention are advised. In the case of individuals suffering from morbid obesity, special treatment plans might also be explored.</w:t>
      </w:r>
    </w:p>
    <w:p w14:paraId="0F38834A" w14:textId="47766333" w:rsidR="007773F8" w:rsidRDefault="00000000" w:rsidP="003762BE">
      <w:pPr>
        <w:pStyle w:val="Heading1"/>
        <w:spacing w:line="360" w:lineRule="auto"/>
      </w:pPr>
      <w:bookmarkStart w:id="13" w:name="_Toc230626630"/>
      <w:r>
        <w:t>Conclusion</w:t>
      </w:r>
      <w:bookmarkEnd w:id="13"/>
    </w:p>
    <w:p w14:paraId="51225C8B" w14:textId="1F8270DF" w:rsidR="001C13CF" w:rsidRDefault="001C13CF" w:rsidP="003762BE">
      <w:pPr>
        <w:spacing w:before="120" w:after="120" w:line="360" w:lineRule="auto"/>
        <w:jc w:val="both"/>
      </w:pPr>
      <w:r w:rsidRPr="001C13CF">
        <w:t xml:space="preserve">Type 2 diabetes is a complicated, multifaceted disorder that occurs due to the interrelation between one’s genetics, lifestyle and physiological processes in the body associated with </w:t>
      </w:r>
      <w:r w:rsidRPr="001C13CF">
        <w:lastRenderedPageBreak/>
        <w:t>insulin production and sensitivity. The current report has addressed the most important processes underlying the regulation of glucose levels in the bloodstream by means of insulin and glucagon along with the ways in which cells obtain energy using oxygen and glucose through three steps of cellular respiration (glycolysis, citric acid cycle, and electron transport chain). As the functioning of such processes is impaired in patients with type 2 diabetes, the outcomes may be quite serious and affect their overall health.</w:t>
      </w:r>
    </w:p>
    <w:p w14:paraId="6704133C" w14:textId="2DBC7F1C" w:rsidR="007773F8" w:rsidRDefault="001C13CF" w:rsidP="003762BE">
      <w:pPr>
        <w:spacing w:before="120" w:after="120" w:line="360" w:lineRule="auto"/>
        <w:jc w:val="both"/>
      </w:pPr>
      <w:r w:rsidRPr="001C13CF">
        <w:t>The significance of frequent monitoring of blood glucose levels has been stressed, because this allows the patient to be aware of his or her condition, recognize any trends that may require attention, and make decisions regarding the self-management of the condition. Lifestyle interventions based on research, which include a change of diet, increased activity, stopping smoking, and managing body weight, have proved extremely beneficial for controlling blood sugar levels and preventing complications, either acute or chronic. As a practice nurse, providing the patient with correct and personalized information is crucial in ensuring patient involvement in their treatment program and achieving better health results.</w:t>
      </w:r>
    </w:p>
    <w:p w14:paraId="3A2FB23E" w14:textId="77777777" w:rsidR="003762BE" w:rsidRDefault="003762BE">
      <w:pPr>
        <w:rPr>
          <w:b/>
          <w:bCs/>
          <w:color w:val="000000" w:themeColor="text1"/>
          <w:sz w:val="28"/>
          <w:szCs w:val="28"/>
        </w:rPr>
      </w:pPr>
      <w:r>
        <w:br w:type="page"/>
      </w:r>
    </w:p>
    <w:p w14:paraId="2262CCF3" w14:textId="5273A938" w:rsidR="007773F8" w:rsidRDefault="00000000" w:rsidP="003762BE">
      <w:pPr>
        <w:pStyle w:val="Heading1"/>
        <w:spacing w:line="360" w:lineRule="auto"/>
      </w:pPr>
      <w:bookmarkStart w:id="14" w:name="_Toc230626631"/>
      <w:r>
        <w:lastRenderedPageBreak/>
        <w:t>Reference List</w:t>
      </w:r>
      <w:bookmarkEnd w:id="14"/>
    </w:p>
    <w:p w14:paraId="435D4C30" w14:textId="77777777" w:rsidR="007773F8" w:rsidRDefault="00000000" w:rsidP="003762BE">
      <w:pPr>
        <w:spacing w:before="80" w:after="80" w:line="360" w:lineRule="auto"/>
        <w:ind w:left="720" w:hanging="720"/>
        <w:jc w:val="both"/>
      </w:pPr>
      <w:r>
        <w:t>American Diabetes Association (2022) Standards of Medical Care in Diabetes — 2022. Diabetes Care, 45(Supplement 1), pp. S1–S264. Available at: https://doi.org/10.2337/dc22-Sint (Accessed: 10 May 2026).</w:t>
      </w:r>
    </w:p>
    <w:p w14:paraId="6D4092F8" w14:textId="77777777" w:rsidR="007773F8" w:rsidRDefault="00000000" w:rsidP="003762BE">
      <w:pPr>
        <w:spacing w:before="80" w:after="80" w:line="360" w:lineRule="auto"/>
        <w:ind w:left="720" w:hanging="720"/>
        <w:jc w:val="both"/>
      </w:pPr>
      <w:r>
        <w:t>Colberg, S.R., Hernandez, S.J. and Shahzad, F. (2022) 'Physical activity/exercise and diabetes: a position statement of the American Diabetes Association', Diabetes Care, 45(8), pp. 1753–1770. Available at: https://doi.org/10.2337/dci22-0046 (Accessed: 10 May 2026).</w:t>
      </w:r>
    </w:p>
    <w:p w14:paraId="61532383" w14:textId="77777777" w:rsidR="007773F8" w:rsidRDefault="00000000" w:rsidP="003762BE">
      <w:pPr>
        <w:spacing w:before="80" w:after="80" w:line="360" w:lineRule="auto"/>
        <w:ind w:left="720" w:hanging="720"/>
        <w:jc w:val="both"/>
      </w:pPr>
      <w:r>
        <w:t>Diabetes UK (2023) Diabetes Statistics. London: Diabetes UK. Available at: https://www.diabetes.org.uk/professionals/position-statements-reports/statistics (Accessed: 10 May 2026).</w:t>
      </w:r>
    </w:p>
    <w:p w14:paraId="4D863653" w14:textId="77777777" w:rsidR="007773F8" w:rsidRDefault="00000000" w:rsidP="003762BE">
      <w:pPr>
        <w:spacing w:before="80" w:after="80" w:line="360" w:lineRule="auto"/>
        <w:ind w:left="720" w:hanging="720"/>
        <w:jc w:val="both"/>
      </w:pPr>
      <w:r>
        <w:t>International Diabetes Federation (2021) IDF Diabetes Atlas. 10th edn. Brussels: International Diabetes Federation. Available at: https://diabetesatlas.org (Accessed: 10 May 2026).</w:t>
      </w:r>
    </w:p>
    <w:p w14:paraId="30DEF0E9" w14:textId="4E082013" w:rsidR="007773F8" w:rsidRDefault="00000000" w:rsidP="003762BE">
      <w:pPr>
        <w:spacing w:before="80" w:after="80" w:line="360" w:lineRule="auto"/>
        <w:ind w:left="720" w:hanging="720"/>
        <w:jc w:val="both"/>
      </w:pPr>
      <w:r>
        <w:t xml:space="preserve">Lean, M.E.J., Leslie, W.S., Barnes, A.C., Brosnahan, N., Thom, G., McCombie, L. and Taylor, R. (2021) 'Durability of a primary care-led weight-management intervention for remission of type 2 diabetes: 2-year results of the </w:t>
      </w:r>
      <w:r w:rsidR="00190AB1">
        <w:t>Direct</w:t>
      </w:r>
      <w:r>
        <w:t xml:space="preserve"> open-label, cluster-</w:t>
      </w:r>
      <w:r w:rsidR="00190AB1">
        <w:t>randomized</w:t>
      </w:r>
      <w:r>
        <w:t xml:space="preserve"> trial', The Lancet Diabetes and Endocrinology, 7(5), pp. 344–355. Available at: https://doi.org/10.1016/S2213-8587(19)30068-3 (Accessed: 10 May 2026).</w:t>
      </w:r>
    </w:p>
    <w:p w14:paraId="73CCDD8D" w14:textId="77777777" w:rsidR="007773F8" w:rsidRDefault="00000000" w:rsidP="003762BE">
      <w:pPr>
        <w:spacing w:before="80" w:after="80" w:line="360" w:lineRule="auto"/>
        <w:ind w:left="720" w:hanging="720"/>
        <w:jc w:val="both"/>
      </w:pPr>
      <w:r>
        <w:t>Nair, M. and Peate, I. (2011) Fundamentals of Anatomy and Physiology for Student Nurses. Oxford: Wiley-Blackwell.</w:t>
      </w:r>
    </w:p>
    <w:p w14:paraId="155C724C" w14:textId="77777777" w:rsidR="007773F8" w:rsidRDefault="00000000" w:rsidP="003762BE">
      <w:pPr>
        <w:spacing w:before="80" w:after="80" w:line="360" w:lineRule="auto"/>
        <w:ind w:left="720" w:hanging="720"/>
        <w:jc w:val="both"/>
      </w:pPr>
      <w:r>
        <w:t>National Health Service (NHS) (2023) Type 2 Diabetes. London: NHS. Available at: https://www.nhs.uk/conditions/type-2-diabetes/ (Accessed: 10 May 2026).</w:t>
      </w:r>
    </w:p>
    <w:p w14:paraId="16997BB1" w14:textId="77777777" w:rsidR="007773F8" w:rsidRDefault="00000000" w:rsidP="003762BE">
      <w:pPr>
        <w:spacing w:before="80" w:after="80" w:line="360" w:lineRule="auto"/>
        <w:ind w:left="720" w:hanging="720"/>
        <w:jc w:val="both"/>
      </w:pPr>
      <w:r>
        <w:t>National Institute for Health and Care Excellence (NICE) (2022) Type 2 Diabetes in Adults: Management [NG28]. London: NICE. Available at: https://www.nice.org.uk/guidance/ng28 (Accessed: 10 May 2026).</w:t>
      </w:r>
    </w:p>
    <w:p w14:paraId="192B03FA" w14:textId="77777777" w:rsidR="007773F8" w:rsidRDefault="00000000" w:rsidP="003762BE">
      <w:pPr>
        <w:spacing w:before="80" w:after="80" w:line="360" w:lineRule="auto"/>
        <w:ind w:left="720" w:hanging="720"/>
        <w:jc w:val="both"/>
      </w:pPr>
      <w:r>
        <w:t>Scanlon, V. and Sanders, T. (2018) Essentials of Anatomy and Physiology. 8th edn. Philadelphia: F.A. Davis Company.</w:t>
      </w:r>
    </w:p>
    <w:p w14:paraId="22445D06" w14:textId="77777777" w:rsidR="007773F8" w:rsidRDefault="00000000" w:rsidP="003762BE">
      <w:pPr>
        <w:spacing w:before="80" w:after="80" w:line="360" w:lineRule="auto"/>
        <w:ind w:left="720" w:hanging="720"/>
        <w:jc w:val="both"/>
      </w:pPr>
      <w:r>
        <w:t>Sturgeon, D. (2018) Introduction to Anatomy and Physiology for Healthcare Students. Abingdon: Taylor and Francis Group.</w:t>
      </w:r>
    </w:p>
    <w:p w14:paraId="33B1626F" w14:textId="77777777" w:rsidR="007773F8" w:rsidRDefault="00000000" w:rsidP="003762BE">
      <w:pPr>
        <w:spacing w:before="80" w:after="80" w:line="360" w:lineRule="auto"/>
        <w:ind w:left="720" w:hanging="720"/>
        <w:jc w:val="both"/>
      </w:pPr>
      <w:r>
        <w:t>Tucker, L. (2015) An Introductory Guide to Anatomy and Physiology. Enfield: EMS Publishing.</w:t>
      </w:r>
    </w:p>
    <w:sectPr w:rsidR="007773F8">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3DA67" w14:textId="77777777" w:rsidR="001420AE" w:rsidRDefault="001420AE">
      <w:r>
        <w:separator/>
      </w:r>
    </w:p>
  </w:endnote>
  <w:endnote w:type="continuationSeparator" w:id="0">
    <w:p w14:paraId="01AE2991" w14:textId="77777777" w:rsidR="001420AE" w:rsidRDefault="00142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1AECA" w14:textId="77777777" w:rsidR="007773F8" w:rsidRDefault="00000000">
    <w:pPr>
      <w:pBdr>
        <w:top w:val="single" w:sz="6" w:space="1" w:color="AAAAAA"/>
      </w:pBdr>
      <w:jc w:val="center"/>
    </w:pPr>
    <w:r>
      <w:rPr>
        <w:color w:val="555555"/>
        <w:sz w:val="18"/>
        <w:szCs w:val="18"/>
      </w:rPr>
      <w:t xml:space="preserve">Page </w:t>
    </w:r>
    <w:r>
      <w:rPr>
        <w:color w:val="555555"/>
        <w:sz w:val="18"/>
        <w:szCs w:val="18"/>
      </w:rPr>
      <w:fldChar w:fldCharType="begin"/>
    </w:r>
    <w:r>
      <w:rPr>
        <w:color w:val="555555"/>
        <w:sz w:val="18"/>
        <w:szCs w:val="18"/>
      </w:rPr>
      <w:instrText>PAGE</w:instrText>
    </w:r>
    <w:r>
      <w:rPr>
        <w:color w:val="555555"/>
        <w:sz w:val="18"/>
        <w:szCs w:val="18"/>
      </w:rPr>
      <w:fldChar w:fldCharType="separate"/>
    </w:r>
    <w:r w:rsidR="00190AB1">
      <w:rPr>
        <w:noProof/>
        <w:color w:val="555555"/>
        <w:sz w:val="18"/>
        <w:szCs w:val="18"/>
      </w:rPr>
      <w:t>1</w:t>
    </w:r>
    <w:r>
      <w:rPr>
        <w:color w:val="555555"/>
        <w:sz w:val="18"/>
        <w:szCs w:val="18"/>
      </w:rPr>
      <w:fldChar w:fldCharType="end"/>
    </w:r>
    <w:r>
      <w:rPr>
        <w:color w:val="555555"/>
        <w:sz w:val="18"/>
        <w:szCs w:val="18"/>
      </w:rPr>
      <w:t xml:space="preserve"> of </w:t>
    </w:r>
    <w:r>
      <w:rPr>
        <w:color w:val="555555"/>
        <w:sz w:val="18"/>
        <w:szCs w:val="18"/>
      </w:rPr>
      <w:fldChar w:fldCharType="begin"/>
    </w:r>
    <w:r>
      <w:rPr>
        <w:color w:val="555555"/>
        <w:sz w:val="18"/>
        <w:szCs w:val="18"/>
      </w:rPr>
      <w:instrText>NUMPAGES</w:instrText>
    </w:r>
    <w:r>
      <w:rPr>
        <w:color w:val="555555"/>
        <w:sz w:val="18"/>
        <w:szCs w:val="18"/>
      </w:rPr>
      <w:fldChar w:fldCharType="separate"/>
    </w:r>
    <w:r w:rsidR="00190AB1">
      <w:rPr>
        <w:noProof/>
        <w:color w:val="555555"/>
        <w:sz w:val="18"/>
        <w:szCs w:val="18"/>
      </w:rPr>
      <w:t>2</w:t>
    </w:r>
    <w:r>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FC1BC" w14:textId="77777777" w:rsidR="001420AE" w:rsidRDefault="001420AE">
      <w:r>
        <w:separator/>
      </w:r>
    </w:p>
  </w:footnote>
  <w:footnote w:type="continuationSeparator" w:id="0">
    <w:p w14:paraId="10963263" w14:textId="77777777" w:rsidR="001420AE" w:rsidRDefault="001420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231D71"/>
    <w:multiLevelType w:val="hybridMultilevel"/>
    <w:tmpl w:val="77A0A6A0"/>
    <w:lvl w:ilvl="0" w:tplc="EA14C2EC">
      <w:start w:val="1"/>
      <w:numFmt w:val="bullet"/>
      <w:lvlText w:val="●"/>
      <w:lvlJc w:val="left"/>
      <w:pPr>
        <w:ind w:left="720" w:hanging="360"/>
      </w:pPr>
    </w:lvl>
    <w:lvl w:ilvl="1" w:tplc="8932ED06">
      <w:start w:val="1"/>
      <w:numFmt w:val="bullet"/>
      <w:lvlText w:val="○"/>
      <w:lvlJc w:val="left"/>
      <w:pPr>
        <w:ind w:left="1440" w:hanging="360"/>
      </w:pPr>
    </w:lvl>
    <w:lvl w:ilvl="2" w:tplc="ABA0C286">
      <w:start w:val="1"/>
      <w:numFmt w:val="bullet"/>
      <w:lvlText w:val="■"/>
      <w:lvlJc w:val="left"/>
      <w:pPr>
        <w:ind w:left="2160" w:hanging="360"/>
      </w:pPr>
    </w:lvl>
    <w:lvl w:ilvl="3" w:tplc="2F9A6E00">
      <w:start w:val="1"/>
      <w:numFmt w:val="bullet"/>
      <w:lvlText w:val="●"/>
      <w:lvlJc w:val="left"/>
      <w:pPr>
        <w:ind w:left="2880" w:hanging="360"/>
      </w:pPr>
    </w:lvl>
    <w:lvl w:ilvl="4" w:tplc="580424C6">
      <w:start w:val="1"/>
      <w:numFmt w:val="bullet"/>
      <w:lvlText w:val="○"/>
      <w:lvlJc w:val="left"/>
      <w:pPr>
        <w:ind w:left="3600" w:hanging="360"/>
      </w:pPr>
    </w:lvl>
    <w:lvl w:ilvl="5" w:tplc="0EAC246A">
      <w:start w:val="1"/>
      <w:numFmt w:val="bullet"/>
      <w:lvlText w:val="■"/>
      <w:lvlJc w:val="left"/>
      <w:pPr>
        <w:ind w:left="4320" w:hanging="360"/>
      </w:pPr>
    </w:lvl>
    <w:lvl w:ilvl="6" w:tplc="69CAEE5C">
      <w:start w:val="1"/>
      <w:numFmt w:val="bullet"/>
      <w:lvlText w:val="●"/>
      <w:lvlJc w:val="left"/>
      <w:pPr>
        <w:ind w:left="5040" w:hanging="360"/>
      </w:pPr>
    </w:lvl>
    <w:lvl w:ilvl="7" w:tplc="F9361D2C">
      <w:start w:val="1"/>
      <w:numFmt w:val="bullet"/>
      <w:lvlText w:val="●"/>
      <w:lvlJc w:val="left"/>
      <w:pPr>
        <w:ind w:left="5760" w:hanging="360"/>
      </w:pPr>
    </w:lvl>
    <w:lvl w:ilvl="8" w:tplc="A9A0EFF0">
      <w:start w:val="1"/>
      <w:numFmt w:val="bullet"/>
      <w:lvlText w:val="●"/>
      <w:lvlJc w:val="left"/>
      <w:pPr>
        <w:ind w:left="6480" w:hanging="360"/>
      </w:pPr>
    </w:lvl>
  </w:abstractNum>
  <w:num w:numId="1" w16cid:durableId="175539385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3F8"/>
    <w:rsid w:val="000F156D"/>
    <w:rsid w:val="001420AE"/>
    <w:rsid w:val="00190AB1"/>
    <w:rsid w:val="001C13CF"/>
    <w:rsid w:val="002D6ADA"/>
    <w:rsid w:val="002F1BD8"/>
    <w:rsid w:val="002F6D28"/>
    <w:rsid w:val="003127E1"/>
    <w:rsid w:val="003762BE"/>
    <w:rsid w:val="00462A04"/>
    <w:rsid w:val="00494562"/>
    <w:rsid w:val="00572E8E"/>
    <w:rsid w:val="007773F8"/>
    <w:rsid w:val="007A0028"/>
    <w:rsid w:val="008B0201"/>
    <w:rsid w:val="008B60B6"/>
    <w:rsid w:val="009223A3"/>
    <w:rsid w:val="00C732DA"/>
    <w:rsid w:val="00F242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83DE1"/>
  <w15:docId w15:val="{49E4324A-BDC4-4096-A21C-0306E1109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2F1BD8"/>
    <w:pPr>
      <w:spacing w:before="360" w:after="180"/>
      <w:outlineLvl w:val="0"/>
    </w:pPr>
    <w:rPr>
      <w:b/>
      <w:bCs/>
      <w:color w:val="000000" w:themeColor="text1"/>
      <w:sz w:val="28"/>
      <w:szCs w:val="28"/>
    </w:rPr>
  </w:style>
  <w:style w:type="paragraph" w:styleId="Heading2">
    <w:name w:val="heading 2"/>
    <w:uiPriority w:val="9"/>
    <w:unhideWhenUsed/>
    <w:qFormat/>
    <w:rsid w:val="002F1BD8"/>
    <w:pPr>
      <w:spacing w:before="240" w:after="120"/>
      <w:outlineLvl w:val="1"/>
    </w:pPr>
    <w:rPr>
      <w:b/>
      <w:bCs/>
      <w:color w:val="000000" w:themeColor="text1"/>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190AB1"/>
    <w:pPr>
      <w:tabs>
        <w:tab w:val="center" w:pos="4680"/>
        <w:tab w:val="right" w:pos="9360"/>
      </w:tabs>
    </w:pPr>
  </w:style>
  <w:style w:type="character" w:customStyle="1" w:styleId="HeaderChar">
    <w:name w:val="Header Char"/>
    <w:basedOn w:val="DefaultParagraphFont"/>
    <w:link w:val="Header"/>
    <w:uiPriority w:val="99"/>
    <w:rsid w:val="00190AB1"/>
  </w:style>
  <w:style w:type="paragraph" w:styleId="Footer">
    <w:name w:val="footer"/>
    <w:basedOn w:val="Normal"/>
    <w:link w:val="FooterChar"/>
    <w:uiPriority w:val="99"/>
    <w:unhideWhenUsed/>
    <w:rsid w:val="00190AB1"/>
    <w:pPr>
      <w:tabs>
        <w:tab w:val="center" w:pos="4680"/>
        <w:tab w:val="right" w:pos="9360"/>
      </w:tabs>
    </w:pPr>
  </w:style>
  <w:style w:type="character" w:customStyle="1" w:styleId="FooterChar">
    <w:name w:val="Footer Char"/>
    <w:basedOn w:val="DefaultParagraphFont"/>
    <w:link w:val="Footer"/>
    <w:uiPriority w:val="99"/>
    <w:rsid w:val="00190AB1"/>
  </w:style>
  <w:style w:type="paragraph" w:styleId="TOCHeading">
    <w:name w:val="TOC Heading"/>
    <w:basedOn w:val="Heading1"/>
    <w:next w:val="Normal"/>
    <w:uiPriority w:val="39"/>
    <w:unhideWhenUsed/>
    <w:qFormat/>
    <w:rsid w:val="00C732DA"/>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eastAsia="en-US"/>
    </w:rPr>
  </w:style>
  <w:style w:type="paragraph" w:styleId="TOC1">
    <w:name w:val="toc 1"/>
    <w:basedOn w:val="Normal"/>
    <w:next w:val="Normal"/>
    <w:autoRedefine/>
    <w:uiPriority w:val="39"/>
    <w:unhideWhenUsed/>
    <w:rsid w:val="00C732DA"/>
    <w:pPr>
      <w:spacing w:after="100"/>
    </w:pPr>
  </w:style>
  <w:style w:type="paragraph" w:styleId="TOC2">
    <w:name w:val="toc 2"/>
    <w:basedOn w:val="Normal"/>
    <w:next w:val="Normal"/>
    <w:autoRedefine/>
    <w:uiPriority w:val="39"/>
    <w:unhideWhenUsed/>
    <w:rsid w:val="00C732D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90DAD-93E2-4FCF-9A73-E1D6F18D7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2211</Words>
  <Characters>12607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Happy Chowdhury (2432687)</cp:lastModifiedBy>
  <cp:revision>7</cp:revision>
  <dcterms:created xsi:type="dcterms:W3CDTF">2026-05-25T13:16:00Z</dcterms:created>
  <dcterms:modified xsi:type="dcterms:W3CDTF">2026-06-07T15:27:00Z</dcterms:modified>
</cp:coreProperties>
</file>