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84C61F" w14:textId="77777777" w:rsidR="00D74C8F" w:rsidRDefault="00D74C8F" w:rsidP="00D74C8F">
      <w:pPr>
        <w:jc w:val="center"/>
      </w:pPr>
      <w:r w:rsidRPr="009F2410">
        <w:rPr>
          <w:rFonts w:ascii="Calibri" w:eastAsia="Calibri" w:hAnsi="Calibri" w:cs="Times New Roman"/>
          <w:noProof/>
          <w:kern w:val="2"/>
          <w14:ligatures w14:val="standardContextual"/>
        </w:rPr>
        <w:drawing>
          <wp:inline distT="0" distB="0" distL="0" distR="0" wp14:anchorId="494B92DC" wp14:editId="734DCFFF">
            <wp:extent cx="2860040" cy="3172460"/>
            <wp:effectExtent l="0" t="0" r="0" b="8890"/>
            <wp:docPr id="7"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1B17C9D" w14:textId="77777777" w:rsidR="00D74C8F" w:rsidRDefault="00D74C8F" w:rsidP="00D74C8F">
      <w:pPr>
        <w:rPr>
          <w:rFonts w:ascii="Arial" w:hAnsi="Arial" w:cs="Arial"/>
          <w:b/>
          <w:sz w:val="24"/>
          <w:szCs w:val="24"/>
        </w:rPr>
      </w:pPr>
      <w:r>
        <w:rPr>
          <w:rFonts w:ascii="Arial" w:hAnsi="Arial" w:cs="Arial"/>
          <w:b/>
          <w:sz w:val="24"/>
          <w:szCs w:val="24"/>
        </w:rPr>
        <w:t>Assignment Tittle :           E-Portfolio</w:t>
      </w:r>
    </w:p>
    <w:p w14:paraId="11065580" w14:textId="77777777" w:rsidR="00D74C8F" w:rsidRPr="009F2410" w:rsidRDefault="00D74C8F" w:rsidP="00D74C8F">
      <w:pPr>
        <w:rPr>
          <w:rFonts w:ascii="Arial" w:hAnsi="Arial" w:cs="Arial"/>
          <w:b/>
          <w:sz w:val="24"/>
          <w:szCs w:val="24"/>
        </w:rPr>
      </w:pPr>
      <w:r w:rsidRPr="009F2410">
        <w:rPr>
          <w:rFonts w:ascii="Arial" w:hAnsi="Arial" w:cs="Arial"/>
          <w:b/>
          <w:sz w:val="24"/>
          <w:szCs w:val="24"/>
        </w:rPr>
        <w:t>Module Name:</w:t>
      </w:r>
      <w:r w:rsidRPr="009F2410">
        <w:rPr>
          <w:rFonts w:ascii="Arial" w:hAnsi="Arial" w:cs="Arial"/>
          <w:b/>
          <w:sz w:val="24"/>
          <w:szCs w:val="24"/>
        </w:rPr>
        <w:tab/>
      </w:r>
      <w:r w:rsidRPr="009F2410">
        <w:rPr>
          <w:rFonts w:ascii="Arial" w:hAnsi="Arial" w:cs="Arial"/>
          <w:b/>
          <w:sz w:val="24"/>
          <w:szCs w:val="24"/>
        </w:rPr>
        <w:tab/>
        <w:t>Academic Skills for the Digital Era BMSW4013</w:t>
      </w:r>
    </w:p>
    <w:p w14:paraId="3B0AC766" w14:textId="77777777" w:rsidR="00D74C8F" w:rsidRPr="009F2410" w:rsidRDefault="00D74C8F" w:rsidP="00D74C8F">
      <w:pPr>
        <w:rPr>
          <w:rFonts w:ascii="Arial" w:hAnsi="Arial" w:cs="Arial"/>
          <w:b/>
          <w:sz w:val="24"/>
          <w:szCs w:val="24"/>
        </w:rPr>
      </w:pPr>
      <w:r w:rsidRPr="009F2410">
        <w:rPr>
          <w:rFonts w:ascii="Arial" w:hAnsi="Arial" w:cs="Arial"/>
          <w:b/>
          <w:sz w:val="24"/>
          <w:szCs w:val="24"/>
        </w:rPr>
        <w:t>Student Name:</w:t>
      </w:r>
      <w:r w:rsidRPr="009F2410">
        <w:rPr>
          <w:rFonts w:ascii="Arial" w:hAnsi="Arial" w:cs="Arial"/>
          <w:b/>
          <w:sz w:val="24"/>
          <w:szCs w:val="24"/>
        </w:rPr>
        <w:tab/>
      </w:r>
      <w:r w:rsidRPr="009F2410">
        <w:rPr>
          <w:rFonts w:ascii="Arial" w:hAnsi="Arial" w:cs="Arial"/>
          <w:b/>
          <w:sz w:val="24"/>
          <w:szCs w:val="24"/>
        </w:rPr>
        <w:tab/>
        <w:t>Catalina Ionela Simion</w:t>
      </w:r>
      <w:r>
        <w:rPr>
          <w:rFonts w:ascii="Arial" w:hAnsi="Arial" w:cs="Arial"/>
          <w:b/>
          <w:sz w:val="24"/>
          <w:szCs w:val="24"/>
        </w:rPr>
        <w:t xml:space="preserve"> 2227035</w:t>
      </w:r>
    </w:p>
    <w:p w14:paraId="279071DE" w14:textId="77777777" w:rsidR="00D74C8F" w:rsidRDefault="00D74C8F" w:rsidP="00D74C8F">
      <w:pPr>
        <w:rPr>
          <w:rFonts w:ascii="Arial" w:hAnsi="Arial" w:cs="Arial"/>
          <w:b/>
          <w:sz w:val="24"/>
          <w:szCs w:val="24"/>
        </w:rPr>
      </w:pPr>
      <w:r w:rsidRPr="009F2410">
        <w:rPr>
          <w:rFonts w:ascii="Arial" w:hAnsi="Arial" w:cs="Arial"/>
          <w:b/>
          <w:sz w:val="24"/>
          <w:szCs w:val="24"/>
        </w:rPr>
        <w:t>Lecturer Name:                 Ffion Cumberpatch</w:t>
      </w:r>
      <w:r>
        <w:rPr>
          <w:rFonts w:ascii="Arial" w:hAnsi="Arial" w:cs="Arial"/>
          <w:b/>
          <w:sz w:val="24"/>
          <w:szCs w:val="24"/>
        </w:rPr>
        <w:t xml:space="preserve">                   </w:t>
      </w:r>
    </w:p>
    <w:p w14:paraId="6B6D1502" w14:textId="77777777" w:rsidR="00D74C8F" w:rsidRPr="009F2410" w:rsidRDefault="00D74C8F" w:rsidP="00D74C8F">
      <w:pPr>
        <w:rPr>
          <w:rFonts w:ascii="Arial" w:hAnsi="Arial" w:cs="Arial"/>
          <w:sz w:val="24"/>
          <w:szCs w:val="24"/>
          <w:lang w:val="en-US"/>
        </w:rPr>
      </w:pPr>
    </w:p>
    <w:p w14:paraId="52CBD2E1" w14:textId="77777777" w:rsidR="00D74C8F" w:rsidRDefault="00D74C8F" w:rsidP="00D74C8F">
      <w:pPr>
        <w:rPr>
          <w:rFonts w:ascii="Arial" w:hAnsi="Arial" w:cs="Arial"/>
          <w:sz w:val="24"/>
          <w:szCs w:val="24"/>
        </w:rPr>
      </w:pPr>
    </w:p>
    <w:p w14:paraId="7065E3F7" w14:textId="77777777" w:rsidR="00D74C8F" w:rsidRDefault="00D74C8F" w:rsidP="00D74C8F">
      <w:pPr>
        <w:rPr>
          <w:rFonts w:ascii="Arial" w:hAnsi="Arial" w:cs="Arial"/>
          <w:sz w:val="24"/>
          <w:szCs w:val="24"/>
        </w:rPr>
      </w:pPr>
    </w:p>
    <w:p w14:paraId="0FE77FF5" w14:textId="77777777" w:rsidR="00D74C8F" w:rsidRDefault="00D74C8F" w:rsidP="00D74C8F">
      <w:pPr>
        <w:rPr>
          <w:rFonts w:ascii="Arial" w:hAnsi="Arial" w:cs="Arial"/>
          <w:sz w:val="24"/>
          <w:szCs w:val="24"/>
        </w:rPr>
      </w:pPr>
    </w:p>
    <w:p w14:paraId="3F248BFB" w14:textId="77777777" w:rsidR="00D74C8F" w:rsidRDefault="00D74C8F" w:rsidP="00D74C8F">
      <w:pPr>
        <w:rPr>
          <w:rFonts w:ascii="Arial" w:hAnsi="Arial" w:cs="Arial"/>
          <w:sz w:val="24"/>
          <w:szCs w:val="24"/>
        </w:rPr>
      </w:pPr>
    </w:p>
    <w:p w14:paraId="781AFBF0" w14:textId="77777777" w:rsidR="00D74C8F" w:rsidRDefault="00D74C8F" w:rsidP="00D74C8F">
      <w:pPr>
        <w:rPr>
          <w:rFonts w:ascii="Arial" w:hAnsi="Arial" w:cs="Arial"/>
          <w:sz w:val="24"/>
          <w:szCs w:val="24"/>
        </w:rPr>
      </w:pPr>
    </w:p>
    <w:p w14:paraId="3E402BA3" w14:textId="77777777" w:rsidR="00D74C8F" w:rsidRDefault="00D74C8F" w:rsidP="00D74C8F">
      <w:pPr>
        <w:rPr>
          <w:rFonts w:ascii="Arial" w:hAnsi="Arial" w:cs="Arial"/>
          <w:sz w:val="24"/>
          <w:szCs w:val="24"/>
        </w:rPr>
      </w:pPr>
    </w:p>
    <w:p w14:paraId="3ED6D306" w14:textId="77777777" w:rsidR="00D74C8F" w:rsidRDefault="00D74C8F" w:rsidP="00D74C8F">
      <w:pPr>
        <w:rPr>
          <w:rFonts w:ascii="Arial" w:hAnsi="Arial" w:cs="Arial"/>
          <w:sz w:val="24"/>
          <w:szCs w:val="24"/>
        </w:rPr>
      </w:pPr>
    </w:p>
    <w:p w14:paraId="526A599B" w14:textId="77777777" w:rsidR="00D74C8F" w:rsidRDefault="00D74C8F" w:rsidP="00D74C8F">
      <w:pPr>
        <w:rPr>
          <w:rFonts w:ascii="Arial" w:hAnsi="Arial" w:cs="Arial"/>
          <w:sz w:val="24"/>
          <w:szCs w:val="24"/>
        </w:rPr>
      </w:pPr>
    </w:p>
    <w:p w14:paraId="54FC73A3" w14:textId="77777777" w:rsidR="00D74C8F" w:rsidRDefault="00D74C8F" w:rsidP="00D74C8F">
      <w:pPr>
        <w:rPr>
          <w:rFonts w:ascii="Arial" w:hAnsi="Arial" w:cs="Arial"/>
          <w:sz w:val="24"/>
          <w:szCs w:val="24"/>
        </w:rPr>
      </w:pPr>
    </w:p>
    <w:p w14:paraId="73ED165E" w14:textId="77777777" w:rsidR="00D74C8F" w:rsidRDefault="00D74C8F" w:rsidP="00D74C8F">
      <w:pPr>
        <w:rPr>
          <w:rFonts w:ascii="Arial" w:hAnsi="Arial" w:cs="Arial"/>
          <w:sz w:val="24"/>
          <w:szCs w:val="24"/>
        </w:rPr>
      </w:pPr>
    </w:p>
    <w:p w14:paraId="69801267" w14:textId="77777777" w:rsidR="00D74C8F" w:rsidRDefault="00D74C8F" w:rsidP="00D74C8F">
      <w:pPr>
        <w:rPr>
          <w:rFonts w:ascii="Arial" w:hAnsi="Arial" w:cs="Arial"/>
          <w:sz w:val="24"/>
          <w:szCs w:val="24"/>
        </w:rPr>
      </w:pPr>
    </w:p>
    <w:p w14:paraId="714ED5CD" w14:textId="77777777" w:rsidR="00D74C8F" w:rsidRDefault="00D74C8F" w:rsidP="00D74C8F">
      <w:pPr>
        <w:rPr>
          <w:rFonts w:ascii="Arial" w:hAnsi="Arial" w:cs="Arial"/>
          <w:sz w:val="24"/>
          <w:szCs w:val="24"/>
        </w:rPr>
      </w:pPr>
    </w:p>
    <w:p w14:paraId="786D1840" w14:textId="77777777" w:rsidR="00D74C8F" w:rsidRDefault="00D74C8F" w:rsidP="00D74C8F">
      <w:pPr>
        <w:rPr>
          <w:rFonts w:ascii="Arial" w:hAnsi="Arial" w:cs="Arial"/>
          <w:sz w:val="24"/>
          <w:szCs w:val="24"/>
        </w:rPr>
      </w:pPr>
    </w:p>
    <w:p w14:paraId="0C4835FB" w14:textId="77F1FE95" w:rsidR="00D74C8F" w:rsidRDefault="00D74C8F" w:rsidP="00D74C8F">
      <w:pPr>
        <w:rPr>
          <w:rFonts w:ascii="Arial" w:hAnsi="Arial" w:cs="Arial"/>
          <w:sz w:val="24"/>
          <w:szCs w:val="24"/>
        </w:rPr>
      </w:pPr>
      <w:r>
        <w:rPr>
          <w:rFonts w:ascii="Arial" w:hAnsi="Arial" w:cs="Arial"/>
          <w:sz w:val="24"/>
          <w:szCs w:val="24"/>
        </w:rPr>
        <w:t>Word count:716</w:t>
      </w:r>
    </w:p>
    <w:p w14:paraId="670D4DCF" w14:textId="71669B1F" w:rsidR="00D74C8F" w:rsidRDefault="00944FA6" w:rsidP="00D74C8F">
      <w:pPr>
        <w:pStyle w:val="Heading1"/>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Task </w:t>
      </w:r>
      <w:r w:rsidR="00D74C8F" w:rsidRPr="00A53820">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D74C8F" w:rsidRPr="004E783D">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Management: An Essential Skill for Student Success</w:t>
      </w:r>
    </w:p>
    <w:p w14:paraId="684BE61F" w14:textId="77777777" w:rsidR="00D74C8F" w:rsidRDefault="00D74C8F" w:rsidP="00D74C8F"/>
    <w:p w14:paraId="12B66D13" w14:textId="18F7C47A" w:rsidR="00D74C8F" w:rsidRDefault="00D74C8F" w:rsidP="00D74C8F">
      <w:pPr>
        <w:rPr>
          <w:rFonts w:ascii="Arial" w:hAnsi="Arial" w:cs="Arial"/>
          <w:b/>
          <w:bCs/>
          <w:sz w:val="24"/>
          <w:szCs w:val="24"/>
        </w:rPr>
      </w:pPr>
      <w:r w:rsidRPr="00D74C8F">
        <w:rPr>
          <w:rFonts w:ascii="Arial" w:hAnsi="Arial" w:cs="Arial"/>
          <w:b/>
          <w:bCs/>
          <w:sz w:val="24"/>
          <w:szCs w:val="24"/>
        </w:rPr>
        <w:t>Table of Contents</w:t>
      </w:r>
    </w:p>
    <w:p w14:paraId="50223FD5" w14:textId="38D7BA1C" w:rsidR="00D74C8F" w:rsidRDefault="00D74C8F" w:rsidP="00D74C8F">
      <w:pPr>
        <w:rPr>
          <w:rFonts w:ascii="Arial" w:hAnsi="Arial" w:cs="Arial"/>
          <w:sz w:val="24"/>
          <w:szCs w:val="24"/>
        </w:rPr>
      </w:pPr>
      <w:r>
        <w:rPr>
          <w:rFonts w:ascii="Arial" w:hAnsi="Arial" w:cs="Arial"/>
          <w:sz w:val="24"/>
          <w:szCs w:val="24"/>
        </w:rPr>
        <w:t>Introduction…………………………………………………………………………………..2</w:t>
      </w:r>
    </w:p>
    <w:p w14:paraId="55D249C6" w14:textId="6338EB99" w:rsidR="00D74C8F" w:rsidRDefault="00D74C8F" w:rsidP="00D74C8F">
      <w:pPr>
        <w:rPr>
          <w:rFonts w:ascii="Arial" w:hAnsi="Arial" w:cs="Arial"/>
          <w:sz w:val="24"/>
          <w:szCs w:val="24"/>
        </w:rPr>
      </w:pPr>
      <w:r>
        <w:rPr>
          <w:rFonts w:ascii="Arial" w:hAnsi="Arial" w:cs="Arial"/>
          <w:sz w:val="24"/>
          <w:szCs w:val="24"/>
        </w:rPr>
        <w:t>Importance of Time Management………………………………………………………….2</w:t>
      </w:r>
    </w:p>
    <w:p w14:paraId="498E066C" w14:textId="00874DE5" w:rsidR="00D74C8F" w:rsidRDefault="00D74C8F" w:rsidP="00D74C8F">
      <w:pPr>
        <w:rPr>
          <w:rFonts w:ascii="Arial" w:hAnsi="Arial" w:cs="Arial"/>
          <w:sz w:val="24"/>
          <w:szCs w:val="24"/>
        </w:rPr>
      </w:pPr>
      <w:r>
        <w:rPr>
          <w:rFonts w:ascii="Arial" w:hAnsi="Arial" w:cs="Arial"/>
          <w:sz w:val="24"/>
          <w:szCs w:val="24"/>
        </w:rPr>
        <w:t>Common Challenges in Time Management………………………………………………3</w:t>
      </w:r>
    </w:p>
    <w:p w14:paraId="5BAE5353" w14:textId="153AD59C" w:rsidR="00D74C8F" w:rsidRDefault="00D74C8F" w:rsidP="00D74C8F">
      <w:pPr>
        <w:rPr>
          <w:rFonts w:ascii="Arial" w:hAnsi="Arial" w:cs="Arial"/>
          <w:sz w:val="24"/>
          <w:szCs w:val="24"/>
        </w:rPr>
      </w:pPr>
      <w:r>
        <w:rPr>
          <w:rFonts w:ascii="Arial" w:hAnsi="Arial" w:cs="Arial"/>
          <w:sz w:val="24"/>
          <w:szCs w:val="24"/>
        </w:rPr>
        <w:t>Benefits of Effective Time Management…………………………………………………..3</w:t>
      </w:r>
    </w:p>
    <w:p w14:paraId="58CE7682" w14:textId="09DB6FD8" w:rsidR="00D74C8F" w:rsidRDefault="00D74C8F" w:rsidP="00D74C8F">
      <w:pPr>
        <w:rPr>
          <w:rFonts w:ascii="Arial" w:hAnsi="Arial" w:cs="Arial"/>
          <w:sz w:val="24"/>
          <w:szCs w:val="24"/>
        </w:rPr>
      </w:pPr>
      <w:r>
        <w:rPr>
          <w:rFonts w:ascii="Arial" w:hAnsi="Arial" w:cs="Arial"/>
          <w:sz w:val="24"/>
          <w:szCs w:val="24"/>
        </w:rPr>
        <w:t>Conclusion……………………………………………………………………………………4</w:t>
      </w:r>
    </w:p>
    <w:p w14:paraId="38D7FAA8" w14:textId="600BCC84" w:rsidR="00D74C8F" w:rsidRDefault="00D74C8F" w:rsidP="00D74C8F">
      <w:pPr>
        <w:rPr>
          <w:rFonts w:ascii="Arial" w:hAnsi="Arial" w:cs="Arial"/>
          <w:sz w:val="24"/>
          <w:szCs w:val="24"/>
        </w:rPr>
      </w:pPr>
      <w:r>
        <w:rPr>
          <w:rFonts w:ascii="Arial" w:hAnsi="Arial" w:cs="Arial"/>
          <w:sz w:val="24"/>
          <w:szCs w:val="24"/>
        </w:rPr>
        <w:t>Reference List………………………………………………………………………………..5</w:t>
      </w:r>
    </w:p>
    <w:p w14:paraId="33AAA580" w14:textId="77777777" w:rsidR="00D74C8F" w:rsidRPr="00D74C8F" w:rsidRDefault="00D74C8F" w:rsidP="00D74C8F">
      <w:pPr>
        <w:rPr>
          <w:rFonts w:ascii="Arial" w:hAnsi="Arial" w:cs="Arial"/>
          <w:sz w:val="24"/>
          <w:szCs w:val="24"/>
        </w:rPr>
      </w:pPr>
    </w:p>
    <w:p w14:paraId="046EF809" w14:textId="77777777" w:rsidR="00D74C8F" w:rsidRPr="00240097" w:rsidRDefault="00D74C8F" w:rsidP="00D74C8F">
      <w:pPr>
        <w:rPr>
          <w:rFonts w:ascii="Arial" w:hAnsi="Arial" w:cs="Arial"/>
          <w:bCs/>
          <w:sz w:val="24"/>
          <w:szCs w:val="24"/>
        </w:rPr>
      </w:pPr>
    </w:p>
    <w:p w14:paraId="302E3215" w14:textId="77777777" w:rsidR="00D74C8F" w:rsidRPr="004E783D" w:rsidRDefault="00D74C8F" w:rsidP="00D74C8F">
      <w:pPr>
        <w:rPr>
          <w:rFonts w:ascii="Arial" w:hAnsi="Arial" w:cs="Arial"/>
          <w:b/>
          <w:sz w:val="24"/>
          <w:szCs w:val="24"/>
        </w:rPr>
      </w:pPr>
      <w:r w:rsidRPr="004E783D">
        <w:rPr>
          <w:rFonts w:ascii="Arial" w:hAnsi="Arial" w:cs="Arial"/>
          <w:b/>
          <w:sz w:val="24"/>
          <w:szCs w:val="24"/>
        </w:rPr>
        <w:t>Introduction</w:t>
      </w:r>
    </w:p>
    <w:p w14:paraId="77442E09" w14:textId="77777777" w:rsidR="00D74C8F" w:rsidRDefault="00D74C8F" w:rsidP="00D74C8F">
      <w:pPr>
        <w:rPr>
          <w:rFonts w:ascii="Arial" w:hAnsi="Arial" w:cs="Arial"/>
          <w:bCs/>
          <w:sz w:val="24"/>
          <w:szCs w:val="24"/>
        </w:rPr>
      </w:pPr>
      <w:r w:rsidRPr="00240097">
        <w:rPr>
          <w:rFonts w:ascii="Arial" w:hAnsi="Arial" w:cs="Arial"/>
          <w:bCs/>
          <w:sz w:val="24"/>
          <w:szCs w:val="24"/>
        </w:rPr>
        <w:t xml:space="preserve"> Time management is an </w:t>
      </w:r>
      <w:r>
        <w:rPr>
          <w:rFonts w:ascii="Arial" w:hAnsi="Arial" w:cs="Arial"/>
          <w:bCs/>
          <w:sz w:val="24"/>
          <w:szCs w:val="24"/>
        </w:rPr>
        <w:t>essential</w:t>
      </w:r>
      <w:r w:rsidRPr="00240097">
        <w:rPr>
          <w:rFonts w:ascii="Arial" w:hAnsi="Arial" w:cs="Arial"/>
          <w:bCs/>
          <w:sz w:val="24"/>
          <w:szCs w:val="24"/>
        </w:rPr>
        <w:t xml:space="preserve"> skills</w:t>
      </w:r>
      <w:r>
        <w:rPr>
          <w:rFonts w:ascii="Arial" w:hAnsi="Arial" w:cs="Arial"/>
          <w:bCs/>
          <w:sz w:val="24"/>
          <w:szCs w:val="24"/>
        </w:rPr>
        <w:t xml:space="preserve"> </w:t>
      </w:r>
      <w:r w:rsidRPr="00240097">
        <w:rPr>
          <w:rFonts w:ascii="Arial" w:hAnsi="Arial" w:cs="Arial"/>
          <w:bCs/>
          <w:sz w:val="24"/>
          <w:szCs w:val="24"/>
        </w:rPr>
        <w:t>that a student can develop in higher education. With lectures, assignments, exams, social and family life, and sometimes even full-time or part-time jobs to juggle, managing time effectively can make the difference between success and unnecessary stress. Good time management helps students stay organ</w:t>
      </w:r>
      <w:r>
        <w:rPr>
          <w:rFonts w:ascii="Arial" w:hAnsi="Arial" w:cs="Arial"/>
          <w:bCs/>
          <w:sz w:val="24"/>
          <w:szCs w:val="24"/>
        </w:rPr>
        <w:t>is</w:t>
      </w:r>
      <w:r w:rsidRPr="00240097">
        <w:rPr>
          <w:rFonts w:ascii="Arial" w:hAnsi="Arial" w:cs="Arial"/>
          <w:bCs/>
          <w:sz w:val="24"/>
          <w:szCs w:val="24"/>
        </w:rPr>
        <w:t>ed, meet deadlines, and be able to maintain a reasonable balance between work and relaxation. This report explores why time management is essential, practical strategies that students can use, and how it impacts academic success and well-being.</w:t>
      </w:r>
    </w:p>
    <w:p w14:paraId="0DA70A61" w14:textId="77777777" w:rsidR="00D74C8F" w:rsidRPr="00240097" w:rsidRDefault="00D74C8F" w:rsidP="00D74C8F">
      <w:pPr>
        <w:rPr>
          <w:rFonts w:ascii="Arial" w:hAnsi="Arial" w:cs="Arial"/>
          <w:bCs/>
          <w:sz w:val="24"/>
          <w:szCs w:val="24"/>
        </w:rPr>
      </w:pPr>
    </w:p>
    <w:p w14:paraId="2FF52524" w14:textId="77777777" w:rsidR="00D74C8F" w:rsidRDefault="00D74C8F" w:rsidP="00D74C8F">
      <w:pPr>
        <w:rPr>
          <w:rFonts w:ascii="Arial" w:hAnsi="Arial" w:cs="Arial"/>
          <w:b/>
          <w:sz w:val="24"/>
          <w:szCs w:val="24"/>
        </w:rPr>
      </w:pPr>
    </w:p>
    <w:p w14:paraId="62D892AC" w14:textId="77777777" w:rsidR="00D74C8F" w:rsidRDefault="00D74C8F" w:rsidP="00D74C8F">
      <w:pPr>
        <w:rPr>
          <w:rFonts w:ascii="Arial" w:hAnsi="Arial" w:cs="Arial"/>
          <w:b/>
          <w:sz w:val="24"/>
          <w:szCs w:val="24"/>
        </w:rPr>
      </w:pPr>
    </w:p>
    <w:p w14:paraId="263C6FB5" w14:textId="77777777" w:rsidR="00D74C8F" w:rsidRDefault="00D74C8F" w:rsidP="00D74C8F">
      <w:pPr>
        <w:rPr>
          <w:rFonts w:ascii="Arial" w:hAnsi="Arial" w:cs="Arial"/>
          <w:b/>
          <w:sz w:val="24"/>
          <w:szCs w:val="24"/>
        </w:rPr>
      </w:pPr>
    </w:p>
    <w:p w14:paraId="5A47A8EF" w14:textId="77777777" w:rsidR="00D74C8F" w:rsidRDefault="00D74C8F" w:rsidP="00D74C8F">
      <w:pPr>
        <w:rPr>
          <w:rFonts w:ascii="Arial" w:hAnsi="Arial" w:cs="Arial"/>
          <w:b/>
          <w:sz w:val="24"/>
          <w:szCs w:val="24"/>
        </w:rPr>
      </w:pPr>
    </w:p>
    <w:p w14:paraId="5C45EF7F" w14:textId="7AC7EB42" w:rsidR="00D74C8F" w:rsidRPr="004E783D" w:rsidRDefault="00D74C8F" w:rsidP="00D74C8F">
      <w:pPr>
        <w:rPr>
          <w:rFonts w:ascii="Arial" w:hAnsi="Arial" w:cs="Arial"/>
          <w:b/>
          <w:sz w:val="24"/>
          <w:szCs w:val="24"/>
        </w:rPr>
      </w:pPr>
      <w:r w:rsidRPr="004E783D">
        <w:rPr>
          <w:rFonts w:ascii="Arial" w:hAnsi="Arial" w:cs="Arial"/>
          <w:b/>
          <w:sz w:val="24"/>
          <w:szCs w:val="24"/>
        </w:rPr>
        <w:t xml:space="preserve">Importance of Time Management </w:t>
      </w:r>
    </w:p>
    <w:p w14:paraId="0201C730" w14:textId="77777777" w:rsidR="00D74C8F" w:rsidRDefault="00D74C8F" w:rsidP="00D74C8F">
      <w:pPr>
        <w:rPr>
          <w:rFonts w:ascii="Arial" w:hAnsi="Arial" w:cs="Arial"/>
          <w:bCs/>
          <w:sz w:val="24"/>
          <w:szCs w:val="24"/>
        </w:rPr>
      </w:pPr>
      <w:r w:rsidRPr="00240097">
        <w:rPr>
          <w:rFonts w:ascii="Arial" w:hAnsi="Arial" w:cs="Arial"/>
          <w:bCs/>
          <w:sz w:val="24"/>
          <w:szCs w:val="24"/>
        </w:rPr>
        <w:t>Time management is essential for students’ success as it helps in organizing tasks, meeting deadlines, and reducing stress. According to Macan (2018), students who effectively manage their time effectively are more inclined to achieve academic success compared to those who do not.</w:t>
      </w:r>
      <w:r w:rsidRPr="004E783D">
        <w:t xml:space="preserve"> </w:t>
      </w:r>
      <w:r w:rsidRPr="004E783D">
        <w:rPr>
          <w:rFonts w:ascii="Arial" w:hAnsi="Arial" w:cs="Arial"/>
          <w:bCs/>
          <w:sz w:val="24"/>
          <w:szCs w:val="24"/>
        </w:rPr>
        <w:t>This is because proper time management helps prevent last-minute cramming, reduces stress, and provides a sense of control over academic responsibilities.</w:t>
      </w:r>
    </w:p>
    <w:p w14:paraId="19432D12" w14:textId="77777777" w:rsidR="00D74C8F" w:rsidRDefault="00D74C8F" w:rsidP="00D74C8F">
      <w:pPr>
        <w:rPr>
          <w:rFonts w:ascii="Arial" w:hAnsi="Arial" w:cs="Arial"/>
          <w:bCs/>
          <w:sz w:val="24"/>
          <w:szCs w:val="24"/>
        </w:rPr>
      </w:pPr>
      <w:r w:rsidRPr="00240097">
        <w:rPr>
          <w:rFonts w:ascii="Arial" w:hAnsi="Arial" w:cs="Arial"/>
          <w:bCs/>
          <w:sz w:val="24"/>
          <w:szCs w:val="24"/>
        </w:rPr>
        <w:t xml:space="preserve">Effective time management allows students to allocate sufficient time for studying, being present in lectures, being more involved in extracurricular activities, and keeping social relationships. It also enhances students' ability to prioritize tasks, </w:t>
      </w:r>
      <w:r w:rsidRPr="00240097">
        <w:rPr>
          <w:rFonts w:ascii="Arial" w:hAnsi="Arial" w:cs="Arial"/>
          <w:bCs/>
          <w:sz w:val="24"/>
          <w:szCs w:val="24"/>
        </w:rPr>
        <w:lastRenderedPageBreak/>
        <w:t xml:space="preserve">thereby increasing efficiency and productivity (Claessens, van </w:t>
      </w:r>
      <w:proofErr w:type="spellStart"/>
      <w:r w:rsidRPr="00240097">
        <w:rPr>
          <w:rFonts w:ascii="Arial" w:hAnsi="Arial" w:cs="Arial"/>
          <w:bCs/>
          <w:sz w:val="24"/>
          <w:szCs w:val="24"/>
        </w:rPr>
        <w:t>Eerde</w:t>
      </w:r>
      <w:proofErr w:type="spellEnd"/>
      <w:r w:rsidRPr="00240097">
        <w:rPr>
          <w:rFonts w:ascii="Arial" w:hAnsi="Arial" w:cs="Arial"/>
          <w:bCs/>
          <w:sz w:val="24"/>
          <w:szCs w:val="24"/>
        </w:rPr>
        <w:t>, Rutte &amp; Roe, 2017)</w:t>
      </w:r>
    </w:p>
    <w:p w14:paraId="4124BA99" w14:textId="77777777" w:rsidR="00D74C8F" w:rsidRDefault="00D74C8F" w:rsidP="00D74C8F">
      <w:pPr>
        <w:rPr>
          <w:rFonts w:ascii="Arial" w:hAnsi="Arial" w:cs="Arial"/>
          <w:bCs/>
          <w:sz w:val="24"/>
          <w:szCs w:val="24"/>
        </w:rPr>
      </w:pPr>
      <w:r>
        <w:rPr>
          <w:rFonts w:ascii="Arial" w:hAnsi="Arial" w:cs="Arial"/>
          <w:bCs/>
          <w:sz w:val="24"/>
          <w:szCs w:val="24"/>
        </w:rPr>
        <w:t xml:space="preserve">In addition, </w:t>
      </w:r>
      <w:r w:rsidRPr="00D04E1B">
        <w:rPr>
          <w:rFonts w:ascii="Arial" w:hAnsi="Arial" w:cs="Arial"/>
          <w:bCs/>
          <w:sz w:val="24"/>
          <w:szCs w:val="24"/>
        </w:rPr>
        <w:t>effective time management supports the development of self-regulation skills. Students who use planners, set realistic goals, and follow structured routines tend to have better concentration, self-discipline, and motivation. This makes it easier to stay on top of deadlines and avoid the stress associated with procrastination (Wolters et al., 2025).</w:t>
      </w:r>
    </w:p>
    <w:p w14:paraId="39174CC2" w14:textId="77777777" w:rsidR="00D74C8F" w:rsidRDefault="00D74C8F" w:rsidP="00D74C8F">
      <w:pPr>
        <w:rPr>
          <w:rFonts w:ascii="Arial" w:hAnsi="Arial" w:cs="Arial"/>
          <w:bCs/>
          <w:sz w:val="24"/>
          <w:szCs w:val="24"/>
        </w:rPr>
      </w:pPr>
    </w:p>
    <w:p w14:paraId="0BBD85F5" w14:textId="77777777" w:rsidR="00D74C8F" w:rsidRDefault="00D74C8F" w:rsidP="00D74C8F">
      <w:pPr>
        <w:rPr>
          <w:rFonts w:ascii="Arial" w:hAnsi="Arial" w:cs="Arial"/>
          <w:b/>
          <w:sz w:val="24"/>
          <w:szCs w:val="24"/>
        </w:rPr>
      </w:pPr>
    </w:p>
    <w:p w14:paraId="2F09B827" w14:textId="77777777" w:rsidR="00D74C8F" w:rsidRDefault="00D74C8F" w:rsidP="00D74C8F">
      <w:pPr>
        <w:rPr>
          <w:rFonts w:ascii="Arial" w:hAnsi="Arial" w:cs="Arial"/>
          <w:b/>
          <w:sz w:val="24"/>
          <w:szCs w:val="24"/>
        </w:rPr>
      </w:pPr>
    </w:p>
    <w:p w14:paraId="16ACBAB8" w14:textId="77777777" w:rsidR="00D74C8F" w:rsidRDefault="00D74C8F" w:rsidP="00D74C8F">
      <w:pPr>
        <w:rPr>
          <w:rFonts w:ascii="Arial" w:hAnsi="Arial" w:cs="Arial"/>
          <w:b/>
          <w:sz w:val="24"/>
          <w:szCs w:val="24"/>
        </w:rPr>
      </w:pPr>
    </w:p>
    <w:p w14:paraId="4DE88BC3" w14:textId="22EA6EE3" w:rsidR="00D74C8F" w:rsidRPr="004E783D" w:rsidRDefault="00D74C8F" w:rsidP="00D74C8F">
      <w:pPr>
        <w:rPr>
          <w:rFonts w:ascii="Arial" w:hAnsi="Arial" w:cs="Arial"/>
          <w:b/>
          <w:sz w:val="24"/>
          <w:szCs w:val="24"/>
        </w:rPr>
      </w:pPr>
      <w:r w:rsidRPr="004E783D">
        <w:rPr>
          <w:rFonts w:ascii="Arial" w:hAnsi="Arial" w:cs="Arial"/>
          <w:b/>
          <w:sz w:val="24"/>
          <w:szCs w:val="24"/>
        </w:rPr>
        <w:t xml:space="preserve">Common Challenges in Time Management </w:t>
      </w:r>
    </w:p>
    <w:p w14:paraId="6D469725" w14:textId="77777777" w:rsidR="00D74C8F" w:rsidRPr="00240097" w:rsidRDefault="00D74C8F" w:rsidP="00D74C8F">
      <w:pPr>
        <w:rPr>
          <w:rFonts w:ascii="Arial" w:hAnsi="Arial" w:cs="Arial"/>
          <w:bCs/>
          <w:sz w:val="24"/>
          <w:szCs w:val="24"/>
        </w:rPr>
      </w:pPr>
      <w:r w:rsidRPr="00240097">
        <w:rPr>
          <w:rFonts w:ascii="Arial" w:hAnsi="Arial" w:cs="Arial"/>
          <w:bCs/>
          <w:sz w:val="24"/>
          <w:szCs w:val="24"/>
        </w:rPr>
        <w:t xml:space="preserve">Many students struggle with time management due to </w:t>
      </w:r>
      <w:r w:rsidRPr="00D04E1B">
        <w:rPr>
          <w:rFonts w:ascii="Arial" w:hAnsi="Arial" w:cs="Arial"/>
          <w:bCs/>
          <w:sz w:val="24"/>
          <w:szCs w:val="24"/>
        </w:rPr>
        <w:t>a range of cognitive, behavioural and environmental challenge</w:t>
      </w:r>
      <w:r>
        <w:rPr>
          <w:rFonts w:ascii="Arial" w:hAnsi="Arial" w:cs="Arial"/>
          <w:bCs/>
          <w:sz w:val="24"/>
          <w:szCs w:val="24"/>
        </w:rPr>
        <w:t>s</w:t>
      </w:r>
      <w:r w:rsidRPr="00240097">
        <w:rPr>
          <w:rFonts w:ascii="Arial" w:hAnsi="Arial" w:cs="Arial"/>
          <w:bCs/>
          <w:sz w:val="24"/>
          <w:szCs w:val="24"/>
        </w:rPr>
        <w:t>. One common issue is procrastination, where students delay tasks until the last minute, leading to poor-quality work and increased stress (Steel, 2018). Another challenge is the inability to concentrate on tasks effectively, which can result in students spending excessive time on less important activities while neglecting crucial academic work (Covey, 2020).</w:t>
      </w:r>
    </w:p>
    <w:p w14:paraId="48216871" w14:textId="77777777" w:rsidR="00D74C8F" w:rsidRDefault="00D74C8F" w:rsidP="00D74C8F">
      <w:pPr>
        <w:rPr>
          <w:rFonts w:ascii="Arial" w:hAnsi="Arial" w:cs="Arial"/>
          <w:bCs/>
          <w:sz w:val="24"/>
          <w:szCs w:val="24"/>
        </w:rPr>
      </w:pPr>
      <w:r w:rsidRPr="00D04E1B">
        <w:rPr>
          <w:rFonts w:ascii="Arial" w:hAnsi="Arial" w:cs="Arial"/>
          <w:sz w:val="24"/>
          <w:szCs w:val="24"/>
        </w:rPr>
        <w:t>Digital distractions</w:t>
      </w:r>
      <w:r w:rsidRPr="00D04E1B">
        <w:rPr>
          <w:rFonts w:ascii="Arial" w:hAnsi="Arial" w:cs="Arial"/>
          <w:bCs/>
          <w:sz w:val="24"/>
          <w:szCs w:val="24"/>
        </w:rPr>
        <w:t xml:space="preserve"> also play a major role. With constant access to smartphones, notifications, and social media, students are frequently interrupted, reducing their ability to engage in deep work. Research shows that even brief interruptions can significantly impair cognitive performance and task completion times (Mark, </w:t>
      </w:r>
      <w:proofErr w:type="spellStart"/>
      <w:r w:rsidRPr="00D04E1B">
        <w:rPr>
          <w:rFonts w:ascii="Arial" w:hAnsi="Arial" w:cs="Arial"/>
          <w:bCs/>
          <w:sz w:val="24"/>
          <w:szCs w:val="24"/>
        </w:rPr>
        <w:t>Gudith</w:t>
      </w:r>
      <w:proofErr w:type="spellEnd"/>
      <w:r w:rsidRPr="00D04E1B">
        <w:rPr>
          <w:rFonts w:ascii="Arial" w:hAnsi="Arial" w:cs="Arial"/>
          <w:bCs/>
          <w:sz w:val="24"/>
          <w:szCs w:val="24"/>
        </w:rPr>
        <w:t xml:space="preserve"> &amp; Klocke, 2008). Social commitments and part-time jobs, while valuable, can also compete for time, making it difficult to prioritise academic responsibilities.</w:t>
      </w:r>
    </w:p>
    <w:p w14:paraId="44B09696" w14:textId="77777777" w:rsidR="00D74C8F" w:rsidRPr="00842D7F" w:rsidRDefault="00D74C8F" w:rsidP="00D74C8F">
      <w:pPr>
        <w:rPr>
          <w:rFonts w:ascii="Arial" w:hAnsi="Arial" w:cs="Arial"/>
          <w:bCs/>
          <w:sz w:val="24"/>
          <w:szCs w:val="24"/>
        </w:rPr>
      </w:pPr>
      <w:r w:rsidRPr="00842D7F">
        <w:rPr>
          <w:rFonts w:ascii="Arial" w:hAnsi="Arial" w:cs="Arial"/>
          <w:bCs/>
          <w:sz w:val="24"/>
          <w:szCs w:val="24"/>
        </w:rPr>
        <w:t>Finally, emotional and psychological factors—such as anxiety, low self-confidence, or lack of motivation—can seriously disrupt a student’s ability to plan and execute tasks. These internal barriers are often as detrimental as external distractions and require a combination of self-awareness, institutional support, and effective coping strategies to manage effectively (Bavarian et al., 2016).</w:t>
      </w:r>
    </w:p>
    <w:p w14:paraId="458DC2AC" w14:textId="77777777" w:rsidR="00D74C8F" w:rsidRPr="00240097" w:rsidRDefault="00D74C8F" w:rsidP="00D74C8F">
      <w:pPr>
        <w:rPr>
          <w:rFonts w:ascii="Arial" w:hAnsi="Arial" w:cs="Arial"/>
          <w:bCs/>
          <w:sz w:val="24"/>
          <w:szCs w:val="24"/>
        </w:rPr>
      </w:pPr>
    </w:p>
    <w:p w14:paraId="6A721394" w14:textId="77777777" w:rsidR="00D74C8F" w:rsidRDefault="00D74C8F" w:rsidP="00D74C8F">
      <w:pPr>
        <w:rPr>
          <w:rFonts w:ascii="Arial" w:hAnsi="Arial" w:cs="Arial"/>
          <w:bCs/>
          <w:sz w:val="24"/>
          <w:szCs w:val="24"/>
        </w:rPr>
      </w:pPr>
    </w:p>
    <w:p w14:paraId="3565FF77" w14:textId="77777777" w:rsidR="00D74C8F" w:rsidRPr="00240097" w:rsidRDefault="00D74C8F" w:rsidP="00D74C8F">
      <w:pPr>
        <w:rPr>
          <w:rFonts w:ascii="Arial" w:hAnsi="Arial" w:cs="Arial"/>
          <w:bCs/>
          <w:sz w:val="24"/>
          <w:szCs w:val="24"/>
        </w:rPr>
      </w:pPr>
    </w:p>
    <w:p w14:paraId="250644E2" w14:textId="77777777" w:rsidR="00D74C8F" w:rsidRPr="004E783D" w:rsidRDefault="00D74C8F" w:rsidP="00D74C8F">
      <w:pPr>
        <w:rPr>
          <w:rFonts w:ascii="Arial" w:hAnsi="Arial" w:cs="Arial"/>
          <w:b/>
          <w:sz w:val="24"/>
          <w:szCs w:val="24"/>
        </w:rPr>
      </w:pPr>
      <w:r w:rsidRPr="004E783D">
        <w:rPr>
          <w:rFonts w:ascii="Arial" w:hAnsi="Arial" w:cs="Arial"/>
          <w:b/>
          <w:sz w:val="24"/>
          <w:szCs w:val="24"/>
        </w:rPr>
        <w:t xml:space="preserve">Benefits of Effective Time Management </w:t>
      </w:r>
    </w:p>
    <w:p w14:paraId="7C8D64F8" w14:textId="77777777" w:rsidR="00D74C8F" w:rsidRPr="0095526C" w:rsidRDefault="00D74C8F" w:rsidP="00D74C8F">
      <w:pPr>
        <w:rPr>
          <w:rFonts w:ascii="Arial" w:hAnsi="Arial" w:cs="Arial"/>
          <w:bCs/>
          <w:sz w:val="24"/>
          <w:szCs w:val="24"/>
        </w:rPr>
      </w:pPr>
      <w:r w:rsidRPr="00240097">
        <w:rPr>
          <w:rFonts w:ascii="Arial" w:hAnsi="Arial" w:cs="Arial"/>
          <w:bCs/>
          <w:sz w:val="24"/>
          <w:szCs w:val="24"/>
        </w:rPr>
        <w:t xml:space="preserve">Effective time management provides numerous benefits, such as improved academic performance, reduced stress levels, and enhanced personal growth. Students who plan their time effectively are better prepared for assessments, as they can distribute their study sessions across an extended period, reducing last-minute cramming and anxiety (Zimmerman &amp; Schunk, 2020). Furthermore, efficient time management fosters self-discipline and responsibility, qualities that are valuable in </w:t>
      </w:r>
      <w:r w:rsidRPr="00240097">
        <w:rPr>
          <w:rFonts w:ascii="Arial" w:hAnsi="Arial" w:cs="Arial"/>
          <w:bCs/>
          <w:sz w:val="24"/>
          <w:szCs w:val="24"/>
        </w:rPr>
        <w:lastRenderedPageBreak/>
        <w:t>both academic and professional settings. Additionally, learners who manage their time well experience lower levels of stress and anxiety. Poor time management often leads to procrastination, resulting in rushed work and missed deadlines, which contribute to academic stress (Britton &amp; Tesser, 2018). According to Cottrell (2019), students who actively develop time management skills improve their confidence, motivation, and overall academic experience</w:t>
      </w:r>
      <w:r w:rsidRPr="0095526C">
        <w:rPr>
          <w:rFonts w:ascii="Arial" w:hAnsi="Arial" w:cs="Arial"/>
          <w:bCs/>
          <w:sz w:val="24"/>
          <w:szCs w:val="24"/>
        </w:rPr>
        <w:t xml:space="preserve">. Developing these skills early not only enhances academic success but also prepares students for the demands of the workplace, where the ability to prioritise and manage competing tasks is highly valued (Claessens et al., 2007) </w:t>
      </w:r>
      <w:r>
        <w:rPr>
          <w:rFonts w:ascii="Arial" w:hAnsi="Arial" w:cs="Arial"/>
          <w:bCs/>
          <w:sz w:val="24"/>
          <w:szCs w:val="24"/>
        </w:rPr>
        <w:t>.</w:t>
      </w:r>
      <w:r w:rsidRPr="0095526C">
        <w:rPr>
          <w:rFonts w:ascii="Arial" w:hAnsi="Arial" w:cs="Arial"/>
          <w:bCs/>
          <w:sz w:val="24"/>
          <w:szCs w:val="24"/>
        </w:rPr>
        <w:t>As such, time management should be viewed as a foundational skill for lifelong learning and professional growth.</w:t>
      </w:r>
    </w:p>
    <w:p w14:paraId="57677A40" w14:textId="77777777" w:rsidR="00D74C8F" w:rsidRPr="0095526C" w:rsidRDefault="00D74C8F" w:rsidP="00D74C8F">
      <w:pPr>
        <w:rPr>
          <w:rFonts w:ascii="Arial" w:hAnsi="Arial" w:cs="Arial"/>
          <w:bCs/>
          <w:sz w:val="24"/>
          <w:szCs w:val="24"/>
        </w:rPr>
      </w:pPr>
    </w:p>
    <w:p w14:paraId="37C9C257" w14:textId="77777777" w:rsidR="00D74C8F" w:rsidRDefault="00D74C8F" w:rsidP="00D74C8F">
      <w:pPr>
        <w:pStyle w:val="ListParagraph"/>
        <w:rPr>
          <w:rFonts w:ascii="Arial" w:hAnsi="Arial" w:cs="Arial"/>
          <w:bCs/>
          <w:sz w:val="24"/>
          <w:szCs w:val="24"/>
        </w:rPr>
      </w:pPr>
    </w:p>
    <w:p w14:paraId="0D889275" w14:textId="77777777" w:rsidR="00D74C8F" w:rsidRDefault="00D74C8F" w:rsidP="00D74C8F">
      <w:pPr>
        <w:rPr>
          <w:rFonts w:ascii="Arial" w:hAnsi="Arial" w:cs="Arial"/>
          <w:b/>
          <w:sz w:val="24"/>
          <w:szCs w:val="24"/>
        </w:rPr>
      </w:pPr>
    </w:p>
    <w:p w14:paraId="4B0DD83C" w14:textId="7B83E22B" w:rsidR="00D74C8F" w:rsidRPr="004E783D" w:rsidRDefault="00D74C8F" w:rsidP="00D74C8F">
      <w:pPr>
        <w:rPr>
          <w:rFonts w:ascii="Arial" w:hAnsi="Arial" w:cs="Arial"/>
          <w:b/>
          <w:sz w:val="24"/>
          <w:szCs w:val="24"/>
        </w:rPr>
      </w:pPr>
      <w:r w:rsidRPr="004E783D">
        <w:rPr>
          <w:rFonts w:ascii="Arial" w:hAnsi="Arial" w:cs="Arial"/>
          <w:b/>
          <w:sz w:val="24"/>
          <w:szCs w:val="24"/>
        </w:rPr>
        <w:t>Conclusion</w:t>
      </w:r>
    </w:p>
    <w:p w14:paraId="6D2D43F2" w14:textId="77777777" w:rsidR="00D74C8F" w:rsidRPr="00CB55A9" w:rsidRDefault="00D74C8F" w:rsidP="00D74C8F">
      <w:pPr>
        <w:rPr>
          <w:rFonts w:ascii="Arial" w:hAnsi="Arial" w:cs="Arial"/>
          <w:sz w:val="24"/>
          <w:szCs w:val="24"/>
        </w:rPr>
      </w:pPr>
      <w:r w:rsidRPr="00CB55A9">
        <w:rPr>
          <w:rFonts w:ascii="Arial" w:hAnsi="Arial" w:cs="Arial"/>
          <w:sz w:val="24"/>
          <w:szCs w:val="24"/>
        </w:rPr>
        <w:t xml:space="preserve"> Time management is an essential skill for students in higher education, significantly influencing their academic success and personal well-being. By prioritizing tasks, creating schedules, </w:t>
      </w:r>
      <w:r>
        <w:rPr>
          <w:rFonts w:ascii="Arial" w:hAnsi="Arial" w:cs="Arial"/>
          <w:sz w:val="24"/>
          <w:szCs w:val="24"/>
        </w:rPr>
        <w:t xml:space="preserve">balancing work and rest , and seeking support and guidance </w:t>
      </w:r>
      <w:r w:rsidRPr="00CB55A9">
        <w:rPr>
          <w:rFonts w:ascii="Arial" w:hAnsi="Arial" w:cs="Arial"/>
          <w:sz w:val="24"/>
          <w:szCs w:val="24"/>
        </w:rPr>
        <w:t xml:space="preserve"> students can boost their productivity and reduce stress. While challenges such as procrastination and distractions exist, adopting</w:t>
      </w:r>
      <w:r>
        <w:rPr>
          <w:rFonts w:ascii="Arial" w:hAnsi="Arial" w:cs="Arial"/>
          <w:sz w:val="24"/>
          <w:szCs w:val="24"/>
        </w:rPr>
        <w:t xml:space="preserve"> these</w:t>
      </w:r>
      <w:r w:rsidRPr="00CB55A9">
        <w:rPr>
          <w:rFonts w:ascii="Arial" w:hAnsi="Arial" w:cs="Arial"/>
          <w:sz w:val="24"/>
          <w:szCs w:val="24"/>
        </w:rPr>
        <w:t xml:space="preserve"> effective time management strategies can help students navigate their academic journey successfully. </w:t>
      </w:r>
      <w:r>
        <w:rPr>
          <w:rFonts w:ascii="Arial" w:hAnsi="Arial" w:cs="Arial"/>
          <w:sz w:val="24"/>
          <w:szCs w:val="24"/>
        </w:rPr>
        <w:t xml:space="preserve">Universities </w:t>
      </w:r>
      <w:r w:rsidRPr="00CB55A9">
        <w:rPr>
          <w:rFonts w:ascii="Arial" w:hAnsi="Arial" w:cs="Arial"/>
          <w:sz w:val="24"/>
          <w:szCs w:val="24"/>
        </w:rPr>
        <w:t>should also play a role in supporting students through workshops and counselling to help them develop these crucial skills.</w:t>
      </w:r>
    </w:p>
    <w:p w14:paraId="7C94860F" w14:textId="77777777" w:rsidR="00D74C8F" w:rsidRDefault="00D74C8F" w:rsidP="00D74C8F">
      <w:pPr>
        <w:pStyle w:val="ListParagraph"/>
        <w:rPr>
          <w:rFonts w:ascii="Arial" w:hAnsi="Arial" w:cs="Arial"/>
          <w:sz w:val="24"/>
          <w:szCs w:val="24"/>
        </w:rPr>
      </w:pPr>
    </w:p>
    <w:p w14:paraId="68E7E40F" w14:textId="77777777" w:rsidR="00D74C8F" w:rsidRPr="00CB55A9" w:rsidRDefault="00D74C8F" w:rsidP="00D74C8F">
      <w:pPr>
        <w:pStyle w:val="ListParagraph"/>
        <w:rPr>
          <w:b/>
          <w:bCs/>
          <w:sz w:val="24"/>
          <w:szCs w:val="24"/>
        </w:rPr>
      </w:pPr>
    </w:p>
    <w:p w14:paraId="232501F8" w14:textId="77777777" w:rsidR="00D74C8F" w:rsidRPr="00A8552D" w:rsidRDefault="00D74C8F" w:rsidP="00D74C8F">
      <w:pPr>
        <w:pStyle w:val="ListParagraph"/>
        <w:rPr>
          <w:b/>
          <w:bCs/>
          <w:sz w:val="24"/>
          <w:szCs w:val="24"/>
        </w:rPr>
      </w:pPr>
    </w:p>
    <w:p w14:paraId="5DC95DDC" w14:textId="77777777" w:rsidR="00D74C8F" w:rsidRPr="007D1C87" w:rsidRDefault="00D74C8F" w:rsidP="00D74C8F">
      <w:pPr>
        <w:rPr>
          <w:rFonts w:ascii="Arial" w:hAnsi="Arial" w:cs="Arial"/>
          <w:sz w:val="24"/>
          <w:szCs w:val="24"/>
        </w:rPr>
      </w:pPr>
    </w:p>
    <w:p w14:paraId="1122A7CD" w14:textId="77777777" w:rsidR="00D74C8F" w:rsidRPr="007D1C87" w:rsidRDefault="00D74C8F" w:rsidP="00D74C8F">
      <w:pPr>
        <w:rPr>
          <w:rFonts w:ascii="Arial" w:hAnsi="Arial" w:cs="Arial"/>
          <w:sz w:val="24"/>
          <w:szCs w:val="24"/>
        </w:rPr>
      </w:pPr>
    </w:p>
    <w:p w14:paraId="798C2601" w14:textId="77777777" w:rsidR="00D74C8F" w:rsidRDefault="00D74C8F" w:rsidP="00D74C8F">
      <w:pPr>
        <w:rPr>
          <w:rFonts w:ascii="Arial" w:hAnsi="Arial" w:cs="Arial"/>
          <w:sz w:val="24"/>
          <w:szCs w:val="24"/>
        </w:rPr>
      </w:pPr>
    </w:p>
    <w:p w14:paraId="109AFFF5" w14:textId="77777777" w:rsidR="00D74C8F" w:rsidRPr="001E08A1" w:rsidRDefault="00D74C8F" w:rsidP="00D74C8F">
      <w:pPr>
        <w:rPr>
          <w:rFonts w:ascii="Arial" w:hAnsi="Arial" w:cs="Arial"/>
          <w:sz w:val="24"/>
          <w:szCs w:val="24"/>
        </w:rPr>
      </w:pPr>
    </w:p>
    <w:p w14:paraId="255A1CC4" w14:textId="77777777" w:rsidR="00D74C8F" w:rsidRPr="001E08A1" w:rsidRDefault="00D74C8F" w:rsidP="00D74C8F">
      <w:pPr>
        <w:rPr>
          <w:rFonts w:ascii="Arial" w:hAnsi="Arial" w:cs="Arial"/>
          <w:sz w:val="24"/>
          <w:szCs w:val="24"/>
        </w:rPr>
      </w:pPr>
    </w:p>
    <w:p w14:paraId="0D0E5EFA" w14:textId="77777777" w:rsidR="00D74C8F" w:rsidRPr="00503A18" w:rsidRDefault="00D74C8F" w:rsidP="00D74C8F">
      <w:pPr>
        <w:rPr>
          <w:rFonts w:ascii="Arial" w:hAnsi="Arial" w:cs="Arial"/>
          <w:sz w:val="24"/>
          <w:szCs w:val="24"/>
        </w:rPr>
      </w:pPr>
    </w:p>
    <w:p w14:paraId="7B5E5324" w14:textId="77777777" w:rsidR="00D74C8F" w:rsidRPr="00503A18" w:rsidRDefault="00D74C8F" w:rsidP="00D74C8F">
      <w:pPr>
        <w:rPr>
          <w:rFonts w:ascii="Arial" w:hAnsi="Arial" w:cs="Arial"/>
          <w:sz w:val="24"/>
          <w:szCs w:val="24"/>
        </w:rPr>
      </w:pPr>
    </w:p>
    <w:p w14:paraId="6CA8805D" w14:textId="77777777" w:rsidR="00D74C8F" w:rsidRDefault="00D74C8F" w:rsidP="00D74C8F">
      <w:pPr>
        <w:rPr>
          <w:rFonts w:ascii="Arial" w:hAnsi="Arial" w:cs="Arial"/>
          <w:sz w:val="24"/>
          <w:szCs w:val="24"/>
        </w:rPr>
      </w:pPr>
    </w:p>
    <w:p w14:paraId="17516C65" w14:textId="77777777" w:rsidR="00D74C8F" w:rsidRDefault="00D74C8F" w:rsidP="00D74C8F">
      <w:pPr>
        <w:rPr>
          <w:rFonts w:ascii="Arial" w:hAnsi="Arial" w:cs="Arial"/>
          <w:sz w:val="24"/>
          <w:szCs w:val="24"/>
        </w:rPr>
      </w:pPr>
    </w:p>
    <w:p w14:paraId="08FC8DF3" w14:textId="77777777" w:rsidR="00D74C8F" w:rsidRDefault="00D74C8F" w:rsidP="00D74C8F">
      <w:pPr>
        <w:rPr>
          <w:rFonts w:ascii="Arial" w:hAnsi="Arial" w:cs="Arial"/>
          <w:sz w:val="24"/>
          <w:szCs w:val="24"/>
        </w:rPr>
      </w:pPr>
    </w:p>
    <w:p w14:paraId="79EFB016" w14:textId="77777777" w:rsidR="00D74C8F" w:rsidRDefault="00D74C8F" w:rsidP="00D74C8F">
      <w:pPr>
        <w:rPr>
          <w:rFonts w:ascii="Arial" w:hAnsi="Arial" w:cs="Arial"/>
          <w:sz w:val="24"/>
          <w:szCs w:val="24"/>
        </w:rPr>
      </w:pPr>
    </w:p>
    <w:p w14:paraId="46FD744C" w14:textId="77777777" w:rsidR="00D74C8F" w:rsidRDefault="00D74C8F" w:rsidP="00D74C8F">
      <w:pPr>
        <w:rPr>
          <w:rFonts w:ascii="Arial" w:hAnsi="Arial" w:cs="Arial"/>
          <w:sz w:val="24"/>
          <w:szCs w:val="24"/>
        </w:rPr>
      </w:pPr>
    </w:p>
    <w:p w14:paraId="026023BC" w14:textId="5EA3A4FD" w:rsidR="00D74C8F" w:rsidRPr="00A8552D" w:rsidRDefault="00D74C8F" w:rsidP="00D74C8F">
      <w:pPr>
        <w:rPr>
          <w:rFonts w:ascii="Arial" w:hAnsi="Arial" w:cs="Arial"/>
          <w:b/>
          <w:bCs/>
          <w:sz w:val="24"/>
          <w:szCs w:val="24"/>
        </w:rPr>
      </w:pPr>
      <w:r w:rsidRPr="00A8552D">
        <w:rPr>
          <w:rFonts w:ascii="Arial" w:hAnsi="Arial" w:cs="Arial"/>
          <w:b/>
          <w:bCs/>
          <w:sz w:val="24"/>
          <w:szCs w:val="24"/>
        </w:rPr>
        <w:lastRenderedPageBreak/>
        <w:t>Reference list</w:t>
      </w:r>
    </w:p>
    <w:p w14:paraId="3D4783BE" w14:textId="77777777" w:rsidR="00D74C8F" w:rsidRDefault="00D74C8F" w:rsidP="00D74C8F">
      <w:pPr>
        <w:pStyle w:val="NormalWeb"/>
        <w:numPr>
          <w:ilvl w:val="0"/>
          <w:numId w:val="1"/>
        </w:numPr>
        <w:rPr>
          <w:rFonts w:ascii="Arial" w:hAnsi="Arial" w:cs="Arial"/>
        </w:rPr>
      </w:pPr>
      <w:r w:rsidRPr="00842D7F">
        <w:rPr>
          <w:rFonts w:ascii="Arial" w:hAnsi="Arial" w:cs="Arial"/>
        </w:rPr>
        <w:t xml:space="preserve">Bavarian, N., Salehi, H. &amp; </w:t>
      </w:r>
      <w:proofErr w:type="spellStart"/>
      <w:r w:rsidRPr="00842D7F">
        <w:rPr>
          <w:rFonts w:ascii="Arial" w:hAnsi="Arial" w:cs="Arial"/>
        </w:rPr>
        <w:t>Khashayarmanesh</w:t>
      </w:r>
      <w:proofErr w:type="spellEnd"/>
      <w:r w:rsidRPr="00842D7F">
        <w:rPr>
          <w:rFonts w:ascii="Arial" w:hAnsi="Arial" w:cs="Arial"/>
        </w:rPr>
        <w:t xml:space="preserve">, Z. (2016). </w:t>
      </w:r>
      <w:r w:rsidRPr="00842D7F">
        <w:rPr>
          <w:rFonts w:ascii="Arial" w:hAnsi="Arial" w:cs="Arial"/>
          <w:i/>
          <w:iCs/>
        </w:rPr>
        <w:t>Relationship between time management skills and anxiety and academic motivation among nursing students</w:t>
      </w:r>
      <w:r w:rsidRPr="00842D7F">
        <w:rPr>
          <w:rFonts w:ascii="Arial" w:hAnsi="Arial" w:cs="Arial"/>
        </w:rPr>
        <w:t>. Journal of Education and Health Promotion, 5(1), 90.</w:t>
      </w:r>
    </w:p>
    <w:p w14:paraId="7B95DC73" w14:textId="77777777" w:rsidR="00D74C8F" w:rsidRDefault="00D74C8F" w:rsidP="00D74C8F">
      <w:pPr>
        <w:pStyle w:val="NormalWeb"/>
        <w:numPr>
          <w:ilvl w:val="0"/>
          <w:numId w:val="1"/>
        </w:numPr>
        <w:rPr>
          <w:rFonts w:ascii="Arial" w:hAnsi="Arial" w:cs="Arial"/>
        </w:rPr>
      </w:pPr>
      <w:r w:rsidRPr="00503A18">
        <w:rPr>
          <w:rFonts w:ascii="Arial" w:hAnsi="Arial" w:cs="Arial"/>
        </w:rPr>
        <w:t xml:space="preserve">Britton, B.K. &amp; Tesser, A. (2018). Effects of time-management practices on college grades. </w:t>
      </w:r>
      <w:r w:rsidRPr="00503A18">
        <w:rPr>
          <w:rStyle w:val="Emphasis"/>
          <w:rFonts w:ascii="Arial" w:eastAsiaTheme="majorEastAsia" w:hAnsi="Arial" w:cs="Arial"/>
        </w:rPr>
        <w:t>Journal of Educational Psychology</w:t>
      </w:r>
      <w:r w:rsidRPr="00503A18">
        <w:rPr>
          <w:rFonts w:ascii="Arial" w:hAnsi="Arial" w:cs="Arial"/>
        </w:rPr>
        <w:t xml:space="preserve">, </w:t>
      </w:r>
      <w:r w:rsidRPr="00503A18">
        <w:rPr>
          <w:rStyle w:val="Emphasis"/>
          <w:rFonts w:ascii="Arial" w:eastAsiaTheme="majorEastAsia" w:hAnsi="Arial" w:cs="Arial"/>
        </w:rPr>
        <w:t>83</w:t>
      </w:r>
      <w:r w:rsidRPr="00503A18">
        <w:rPr>
          <w:rFonts w:ascii="Arial" w:hAnsi="Arial" w:cs="Arial"/>
        </w:rPr>
        <w:t>(3), 405-410.</w:t>
      </w:r>
    </w:p>
    <w:p w14:paraId="3F37231C" w14:textId="77777777" w:rsidR="00D74C8F" w:rsidRPr="00541454" w:rsidRDefault="00D74C8F" w:rsidP="00D74C8F">
      <w:pPr>
        <w:pStyle w:val="NormalWeb"/>
        <w:numPr>
          <w:ilvl w:val="0"/>
          <w:numId w:val="1"/>
        </w:numPr>
        <w:rPr>
          <w:rFonts w:ascii="Arial" w:hAnsi="Arial" w:cs="Arial"/>
        </w:rPr>
      </w:pPr>
      <w:r w:rsidRPr="00541454">
        <w:rPr>
          <w:rFonts w:ascii="Arial" w:hAnsi="Arial" w:cs="Arial"/>
        </w:rPr>
        <w:t xml:space="preserve">Claessens, B.J.C., van </w:t>
      </w:r>
      <w:proofErr w:type="spellStart"/>
      <w:r w:rsidRPr="00541454">
        <w:rPr>
          <w:rFonts w:ascii="Arial" w:hAnsi="Arial" w:cs="Arial"/>
        </w:rPr>
        <w:t>Eerde</w:t>
      </w:r>
      <w:proofErr w:type="spellEnd"/>
      <w:r w:rsidRPr="00541454">
        <w:rPr>
          <w:rFonts w:ascii="Arial" w:hAnsi="Arial" w:cs="Arial"/>
        </w:rPr>
        <w:t xml:space="preserve">, W., Rutte, C.G. &amp; Roe, R.A. (2017). A review of the time management literature. </w:t>
      </w:r>
      <w:r w:rsidRPr="00541454">
        <w:rPr>
          <w:rStyle w:val="Emphasis"/>
          <w:rFonts w:ascii="Arial" w:eastAsiaTheme="majorEastAsia" w:hAnsi="Arial" w:cs="Arial"/>
        </w:rPr>
        <w:t>Personnel Review</w:t>
      </w:r>
      <w:r w:rsidRPr="00541454">
        <w:rPr>
          <w:rFonts w:ascii="Arial" w:hAnsi="Arial" w:cs="Arial"/>
        </w:rPr>
        <w:t xml:space="preserve">, </w:t>
      </w:r>
      <w:r w:rsidRPr="00541454">
        <w:rPr>
          <w:rStyle w:val="Emphasis"/>
          <w:rFonts w:ascii="Arial" w:eastAsiaTheme="majorEastAsia" w:hAnsi="Arial" w:cs="Arial"/>
        </w:rPr>
        <w:t>36</w:t>
      </w:r>
      <w:r w:rsidRPr="00541454">
        <w:rPr>
          <w:rFonts w:ascii="Arial" w:hAnsi="Arial" w:cs="Arial"/>
        </w:rPr>
        <w:t>(2), 255-276.</w:t>
      </w:r>
    </w:p>
    <w:p w14:paraId="414AC269" w14:textId="77777777" w:rsidR="00D74C8F" w:rsidRPr="00541454" w:rsidRDefault="00D74C8F" w:rsidP="00D74C8F">
      <w:pPr>
        <w:pStyle w:val="NormalWeb"/>
        <w:numPr>
          <w:ilvl w:val="0"/>
          <w:numId w:val="1"/>
        </w:numPr>
        <w:rPr>
          <w:rFonts w:ascii="Arial" w:hAnsi="Arial" w:cs="Arial"/>
        </w:rPr>
      </w:pPr>
      <w:r w:rsidRPr="001E08A1">
        <w:rPr>
          <w:rFonts w:ascii="Arial" w:hAnsi="Arial" w:cs="Arial"/>
        </w:rPr>
        <w:t xml:space="preserve">Cottrell, S. (2019). </w:t>
      </w:r>
      <w:r w:rsidRPr="001E08A1">
        <w:rPr>
          <w:rFonts w:ascii="Arial" w:hAnsi="Arial" w:cs="Arial"/>
          <w:i/>
          <w:iCs/>
        </w:rPr>
        <w:t>The Study Skills Handbook</w:t>
      </w:r>
      <w:r w:rsidRPr="001E08A1">
        <w:rPr>
          <w:rFonts w:ascii="Arial" w:hAnsi="Arial" w:cs="Arial"/>
        </w:rPr>
        <w:t xml:space="preserve"> (5th ed.). Red Globe Press.</w:t>
      </w:r>
    </w:p>
    <w:p w14:paraId="6C111CCB" w14:textId="77777777" w:rsidR="00D74C8F" w:rsidRPr="00541454" w:rsidRDefault="00D74C8F" w:rsidP="00D74C8F">
      <w:pPr>
        <w:pStyle w:val="NormalWeb"/>
        <w:numPr>
          <w:ilvl w:val="0"/>
          <w:numId w:val="1"/>
        </w:numPr>
        <w:rPr>
          <w:rFonts w:ascii="Arial" w:hAnsi="Arial" w:cs="Arial"/>
        </w:rPr>
      </w:pPr>
      <w:r w:rsidRPr="00541454">
        <w:rPr>
          <w:rFonts w:ascii="Arial" w:hAnsi="Arial" w:cs="Arial"/>
        </w:rPr>
        <w:t xml:space="preserve">Cottrell, S. (2019). </w:t>
      </w:r>
      <w:r w:rsidRPr="00541454">
        <w:rPr>
          <w:rStyle w:val="Emphasis"/>
          <w:rFonts w:ascii="Arial" w:eastAsiaTheme="majorEastAsia" w:hAnsi="Arial" w:cs="Arial"/>
        </w:rPr>
        <w:t>Time Management for Students</w:t>
      </w:r>
      <w:r w:rsidRPr="00541454">
        <w:rPr>
          <w:rFonts w:ascii="Arial" w:hAnsi="Arial" w:cs="Arial"/>
        </w:rPr>
        <w:t>. Palgrave Macmillan.</w:t>
      </w:r>
    </w:p>
    <w:p w14:paraId="678A921A" w14:textId="77777777" w:rsidR="00D74C8F" w:rsidRPr="00541454" w:rsidRDefault="00D74C8F" w:rsidP="00D74C8F">
      <w:pPr>
        <w:pStyle w:val="NormalWeb"/>
        <w:numPr>
          <w:ilvl w:val="0"/>
          <w:numId w:val="1"/>
        </w:numPr>
        <w:rPr>
          <w:rFonts w:ascii="Arial" w:hAnsi="Arial" w:cs="Arial"/>
        </w:rPr>
      </w:pPr>
      <w:r w:rsidRPr="00541454">
        <w:rPr>
          <w:rFonts w:ascii="Arial" w:hAnsi="Arial" w:cs="Arial"/>
        </w:rPr>
        <w:t xml:space="preserve">Covey, S.R. (2020). </w:t>
      </w:r>
      <w:r w:rsidRPr="00541454">
        <w:rPr>
          <w:rStyle w:val="Emphasis"/>
          <w:rFonts w:ascii="Arial" w:eastAsiaTheme="majorEastAsia" w:hAnsi="Arial" w:cs="Arial"/>
        </w:rPr>
        <w:t>The 7 Habits of Highly Effective People: Powerful Lessons in Personal Change</w:t>
      </w:r>
      <w:r w:rsidRPr="00541454">
        <w:rPr>
          <w:rFonts w:ascii="Arial" w:hAnsi="Arial" w:cs="Arial"/>
        </w:rPr>
        <w:t>. Simon &amp; Schuster.</w:t>
      </w:r>
    </w:p>
    <w:p w14:paraId="4A13E11C" w14:textId="77777777" w:rsidR="00D74C8F" w:rsidRDefault="00D74C8F" w:rsidP="00D74C8F">
      <w:pPr>
        <w:pStyle w:val="NormalWeb"/>
        <w:numPr>
          <w:ilvl w:val="0"/>
          <w:numId w:val="1"/>
        </w:numPr>
        <w:rPr>
          <w:rFonts w:ascii="Arial" w:hAnsi="Arial" w:cs="Arial"/>
        </w:rPr>
      </w:pPr>
      <w:r w:rsidRPr="00541454">
        <w:rPr>
          <w:rFonts w:ascii="Arial" w:hAnsi="Arial" w:cs="Arial"/>
        </w:rPr>
        <w:t xml:space="preserve">Macan, T.H. (2018). Time management: Test of a process model. </w:t>
      </w:r>
      <w:r w:rsidRPr="00541454">
        <w:rPr>
          <w:rFonts w:ascii="Arial" w:eastAsiaTheme="majorEastAsia" w:hAnsi="Arial" w:cs="Arial"/>
          <w:i/>
          <w:iCs/>
        </w:rPr>
        <w:t>Journal of Applied Psychology</w:t>
      </w:r>
      <w:r w:rsidRPr="00541454">
        <w:rPr>
          <w:rFonts w:ascii="Arial" w:hAnsi="Arial" w:cs="Arial"/>
        </w:rPr>
        <w:t xml:space="preserve">, </w:t>
      </w:r>
      <w:r w:rsidRPr="00541454">
        <w:rPr>
          <w:rFonts w:ascii="Arial" w:eastAsiaTheme="majorEastAsia" w:hAnsi="Arial" w:cs="Arial"/>
          <w:i/>
          <w:iCs/>
        </w:rPr>
        <w:t>79</w:t>
      </w:r>
      <w:r w:rsidRPr="00541454">
        <w:rPr>
          <w:rFonts w:ascii="Arial" w:hAnsi="Arial" w:cs="Arial"/>
        </w:rPr>
        <w:t>(3), 381-391.</w:t>
      </w:r>
    </w:p>
    <w:p w14:paraId="77AFDE10" w14:textId="77777777" w:rsidR="00D74C8F" w:rsidRPr="00541454" w:rsidRDefault="00D74C8F" w:rsidP="00D74C8F">
      <w:pPr>
        <w:pStyle w:val="NormalWeb"/>
        <w:numPr>
          <w:ilvl w:val="0"/>
          <w:numId w:val="1"/>
        </w:numPr>
        <w:rPr>
          <w:rFonts w:ascii="Arial" w:hAnsi="Arial" w:cs="Arial"/>
        </w:rPr>
      </w:pPr>
      <w:r w:rsidRPr="00842D7F">
        <w:rPr>
          <w:rFonts w:ascii="Arial" w:hAnsi="Arial" w:cs="Arial"/>
        </w:rPr>
        <w:t xml:space="preserve">Mark, G., </w:t>
      </w:r>
      <w:proofErr w:type="spellStart"/>
      <w:r w:rsidRPr="00842D7F">
        <w:rPr>
          <w:rFonts w:ascii="Arial" w:hAnsi="Arial" w:cs="Arial"/>
        </w:rPr>
        <w:t>Gudith</w:t>
      </w:r>
      <w:proofErr w:type="spellEnd"/>
      <w:r w:rsidRPr="00842D7F">
        <w:rPr>
          <w:rFonts w:ascii="Arial" w:hAnsi="Arial" w:cs="Arial"/>
        </w:rPr>
        <w:t xml:space="preserve">, D. &amp; Klocke, U. (2008). </w:t>
      </w:r>
      <w:r w:rsidRPr="00842D7F">
        <w:rPr>
          <w:rFonts w:ascii="Arial" w:hAnsi="Arial" w:cs="Arial"/>
          <w:i/>
          <w:iCs/>
        </w:rPr>
        <w:t>The cost of interrupted work: More speed and stress</w:t>
      </w:r>
      <w:r w:rsidRPr="00842D7F">
        <w:rPr>
          <w:rFonts w:ascii="Arial" w:hAnsi="Arial" w:cs="Arial"/>
        </w:rPr>
        <w:t>. Proceedings of the SIGCHI Conference on Human Factors in Computing Systems, pp.107–110.</w:t>
      </w:r>
    </w:p>
    <w:p w14:paraId="30E7056C" w14:textId="77777777" w:rsidR="00D74C8F" w:rsidRDefault="00D74C8F" w:rsidP="00D74C8F">
      <w:pPr>
        <w:pStyle w:val="NormalWeb"/>
        <w:numPr>
          <w:ilvl w:val="0"/>
          <w:numId w:val="1"/>
        </w:numPr>
        <w:rPr>
          <w:rFonts w:ascii="Arial" w:hAnsi="Arial" w:cs="Arial"/>
        </w:rPr>
      </w:pPr>
      <w:r w:rsidRPr="00541454">
        <w:rPr>
          <w:rFonts w:ascii="Arial" w:hAnsi="Arial" w:cs="Arial"/>
        </w:rPr>
        <w:t xml:space="preserve">Steel, P. (2018). The nature of procrastination: A meta-analytic and theoretical review of quintessential self-regulatory failure. </w:t>
      </w:r>
      <w:r w:rsidRPr="00541454">
        <w:rPr>
          <w:rStyle w:val="Emphasis"/>
          <w:rFonts w:ascii="Arial" w:eastAsiaTheme="majorEastAsia" w:hAnsi="Arial" w:cs="Arial"/>
        </w:rPr>
        <w:t>Psychological Bulletin</w:t>
      </w:r>
      <w:r w:rsidRPr="00541454">
        <w:rPr>
          <w:rFonts w:ascii="Arial" w:hAnsi="Arial" w:cs="Arial"/>
        </w:rPr>
        <w:t xml:space="preserve">, </w:t>
      </w:r>
      <w:r w:rsidRPr="00541454">
        <w:rPr>
          <w:rStyle w:val="Emphasis"/>
          <w:rFonts w:ascii="Arial" w:eastAsiaTheme="majorEastAsia" w:hAnsi="Arial" w:cs="Arial"/>
        </w:rPr>
        <w:t>133</w:t>
      </w:r>
      <w:r w:rsidRPr="00541454">
        <w:rPr>
          <w:rFonts w:ascii="Arial" w:hAnsi="Arial" w:cs="Arial"/>
        </w:rPr>
        <w:t>(1), 65-94.</w:t>
      </w:r>
    </w:p>
    <w:p w14:paraId="29C7D295" w14:textId="77777777" w:rsidR="00D74C8F" w:rsidRDefault="00D74C8F" w:rsidP="00D74C8F">
      <w:pPr>
        <w:pStyle w:val="NormalWeb"/>
        <w:numPr>
          <w:ilvl w:val="0"/>
          <w:numId w:val="1"/>
        </w:numPr>
        <w:rPr>
          <w:rFonts w:ascii="Arial" w:hAnsi="Arial" w:cs="Arial"/>
        </w:rPr>
      </w:pPr>
      <w:r w:rsidRPr="00541454">
        <w:rPr>
          <w:rFonts w:ascii="Arial" w:hAnsi="Arial" w:cs="Arial"/>
        </w:rPr>
        <w:t xml:space="preserve">Trueman, M. &amp; Hartley, J. (2019). A comparison between the time-management skills and academic performance of mature and traditional-entry university students. </w:t>
      </w:r>
      <w:r w:rsidRPr="00541454">
        <w:rPr>
          <w:rStyle w:val="Emphasis"/>
          <w:rFonts w:ascii="Arial" w:eastAsiaTheme="majorEastAsia" w:hAnsi="Arial" w:cs="Arial"/>
        </w:rPr>
        <w:t>Higher Education</w:t>
      </w:r>
      <w:r w:rsidRPr="00541454">
        <w:rPr>
          <w:rFonts w:ascii="Arial" w:hAnsi="Arial" w:cs="Arial"/>
        </w:rPr>
        <w:t xml:space="preserve">, </w:t>
      </w:r>
      <w:r w:rsidRPr="00541454">
        <w:rPr>
          <w:rStyle w:val="Emphasis"/>
          <w:rFonts w:ascii="Arial" w:eastAsiaTheme="majorEastAsia" w:hAnsi="Arial" w:cs="Arial"/>
        </w:rPr>
        <w:t>37</w:t>
      </w:r>
      <w:r w:rsidRPr="00541454">
        <w:rPr>
          <w:rFonts w:ascii="Arial" w:hAnsi="Arial" w:cs="Arial"/>
        </w:rPr>
        <w:t>(2), 199-215.</w:t>
      </w:r>
    </w:p>
    <w:p w14:paraId="71E66981" w14:textId="77777777" w:rsidR="00D74C8F" w:rsidRPr="00541454" w:rsidRDefault="00D74C8F" w:rsidP="00D74C8F">
      <w:pPr>
        <w:pStyle w:val="NormalWeb"/>
        <w:numPr>
          <w:ilvl w:val="0"/>
          <w:numId w:val="1"/>
        </w:numPr>
        <w:rPr>
          <w:rFonts w:ascii="Arial" w:hAnsi="Arial" w:cs="Arial"/>
        </w:rPr>
      </w:pPr>
      <w:r w:rsidRPr="00D04E1B">
        <w:rPr>
          <w:rFonts w:ascii="Arial" w:hAnsi="Arial" w:cs="Arial"/>
        </w:rPr>
        <w:t xml:space="preserve">Wolters, C., et al. (2025). </w:t>
      </w:r>
      <w:r w:rsidRPr="00D04E1B">
        <w:rPr>
          <w:rFonts w:ascii="Arial" w:hAnsi="Arial" w:cs="Arial"/>
          <w:i/>
          <w:iCs/>
        </w:rPr>
        <w:t>Time Management and Achievement Motivation: A Review of What We Know and Directions for Where to Go</w:t>
      </w:r>
      <w:r w:rsidRPr="00D04E1B">
        <w:rPr>
          <w:rFonts w:ascii="Arial" w:hAnsi="Arial" w:cs="Arial"/>
        </w:rPr>
        <w:t>. Educational Psychology Review.</w:t>
      </w:r>
    </w:p>
    <w:p w14:paraId="2F6A6FBA" w14:textId="77777777" w:rsidR="00D74C8F" w:rsidRPr="00CB55A9" w:rsidRDefault="00D74C8F" w:rsidP="00D74C8F">
      <w:pPr>
        <w:pStyle w:val="NormalWeb"/>
        <w:numPr>
          <w:ilvl w:val="0"/>
          <w:numId w:val="1"/>
        </w:numPr>
        <w:rPr>
          <w:rFonts w:ascii="Arial" w:hAnsi="Arial" w:cs="Arial"/>
        </w:rPr>
      </w:pPr>
      <w:r w:rsidRPr="00CB55A9">
        <w:rPr>
          <w:rFonts w:ascii="Arial" w:hAnsi="Arial" w:cs="Arial"/>
        </w:rPr>
        <w:t xml:space="preserve">Zimmerman, B.J. &amp; Schunk, D.H. (2020). </w:t>
      </w:r>
      <w:r w:rsidRPr="00CB55A9">
        <w:rPr>
          <w:rStyle w:val="Emphasis"/>
          <w:rFonts w:ascii="Arial" w:eastAsiaTheme="majorEastAsia" w:hAnsi="Arial" w:cs="Arial"/>
        </w:rPr>
        <w:t>Self-Regulated Learning and Academic Achievement: Theoretical Perspectives</w:t>
      </w:r>
      <w:r w:rsidRPr="00CB55A9">
        <w:rPr>
          <w:rFonts w:ascii="Arial" w:hAnsi="Arial" w:cs="Arial"/>
        </w:rPr>
        <w:t>. Routledge.</w:t>
      </w:r>
    </w:p>
    <w:p w14:paraId="214D01C6" w14:textId="77777777" w:rsidR="00D74C8F" w:rsidRPr="00157FC2" w:rsidRDefault="00D74C8F" w:rsidP="00D74C8F">
      <w:pPr>
        <w:pStyle w:val="ListParagraph"/>
        <w:rPr>
          <w:rFonts w:ascii="Arial" w:hAnsi="Arial" w:cs="Arial"/>
          <w:sz w:val="24"/>
          <w:szCs w:val="24"/>
        </w:rPr>
      </w:pPr>
    </w:p>
    <w:p w14:paraId="0CD40D8D" w14:textId="77777777" w:rsidR="00D87410" w:rsidRPr="00D74C8F" w:rsidRDefault="00D87410">
      <w:pPr>
        <w:rPr>
          <w:rFonts w:ascii="Arial" w:hAnsi="Arial" w:cs="Arial"/>
          <w:sz w:val="24"/>
          <w:szCs w:val="24"/>
        </w:rPr>
      </w:pPr>
    </w:p>
    <w:sectPr w:rsidR="00D87410" w:rsidRPr="00D74C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7145FA"/>
    <w:multiLevelType w:val="hybridMultilevel"/>
    <w:tmpl w:val="DE18C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5422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C8F"/>
    <w:rsid w:val="00944FA6"/>
    <w:rsid w:val="00B51469"/>
    <w:rsid w:val="00D74C8F"/>
    <w:rsid w:val="00D87410"/>
    <w:rsid w:val="00FD7DF6"/>
    <w:rsid w:val="00FE3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415BC"/>
  <w15:chartTrackingRefBased/>
  <w15:docId w15:val="{973F547A-D34D-4BD1-AF61-0DD45FBE6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4C8F"/>
  </w:style>
  <w:style w:type="paragraph" w:styleId="Heading1">
    <w:name w:val="heading 1"/>
    <w:basedOn w:val="Normal"/>
    <w:next w:val="Normal"/>
    <w:link w:val="Heading1Char"/>
    <w:uiPriority w:val="9"/>
    <w:qFormat/>
    <w:rsid w:val="00D74C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4C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4C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4C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4C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4C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4C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C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C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C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4C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4C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4C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4C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4C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C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C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C8F"/>
    <w:rPr>
      <w:rFonts w:eastAsiaTheme="majorEastAsia" w:cstheme="majorBidi"/>
      <w:color w:val="272727" w:themeColor="text1" w:themeTint="D8"/>
    </w:rPr>
  </w:style>
  <w:style w:type="paragraph" w:styleId="Title">
    <w:name w:val="Title"/>
    <w:basedOn w:val="Normal"/>
    <w:next w:val="Normal"/>
    <w:link w:val="TitleChar"/>
    <w:uiPriority w:val="10"/>
    <w:qFormat/>
    <w:rsid w:val="00D74C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C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C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C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C8F"/>
    <w:pPr>
      <w:spacing w:before="160"/>
      <w:jc w:val="center"/>
    </w:pPr>
    <w:rPr>
      <w:i/>
      <w:iCs/>
      <w:color w:val="404040" w:themeColor="text1" w:themeTint="BF"/>
    </w:rPr>
  </w:style>
  <w:style w:type="character" w:customStyle="1" w:styleId="QuoteChar">
    <w:name w:val="Quote Char"/>
    <w:basedOn w:val="DefaultParagraphFont"/>
    <w:link w:val="Quote"/>
    <w:uiPriority w:val="29"/>
    <w:rsid w:val="00D74C8F"/>
    <w:rPr>
      <w:i/>
      <w:iCs/>
      <w:color w:val="404040" w:themeColor="text1" w:themeTint="BF"/>
    </w:rPr>
  </w:style>
  <w:style w:type="paragraph" w:styleId="ListParagraph">
    <w:name w:val="List Paragraph"/>
    <w:basedOn w:val="Normal"/>
    <w:uiPriority w:val="34"/>
    <w:qFormat/>
    <w:rsid w:val="00D74C8F"/>
    <w:pPr>
      <w:ind w:left="720"/>
      <w:contextualSpacing/>
    </w:pPr>
  </w:style>
  <w:style w:type="character" w:styleId="IntenseEmphasis">
    <w:name w:val="Intense Emphasis"/>
    <w:basedOn w:val="DefaultParagraphFont"/>
    <w:uiPriority w:val="21"/>
    <w:qFormat/>
    <w:rsid w:val="00D74C8F"/>
    <w:rPr>
      <w:i/>
      <w:iCs/>
      <w:color w:val="0F4761" w:themeColor="accent1" w:themeShade="BF"/>
    </w:rPr>
  </w:style>
  <w:style w:type="paragraph" w:styleId="IntenseQuote">
    <w:name w:val="Intense Quote"/>
    <w:basedOn w:val="Normal"/>
    <w:next w:val="Normal"/>
    <w:link w:val="IntenseQuoteChar"/>
    <w:uiPriority w:val="30"/>
    <w:qFormat/>
    <w:rsid w:val="00D74C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C8F"/>
    <w:rPr>
      <w:i/>
      <w:iCs/>
      <w:color w:val="0F4761" w:themeColor="accent1" w:themeShade="BF"/>
    </w:rPr>
  </w:style>
  <w:style w:type="character" w:styleId="IntenseReference">
    <w:name w:val="Intense Reference"/>
    <w:basedOn w:val="DefaultParagraphFont"/>
    <w:uiPriority w:val="32"/>
    <w:qFormat/>
    <w:rsid w:val="00D74C8F"/>
    <w:rPr>
      <w:b/>
      <w:bCs/>
      <w:smallCaps/>
      <w:color w:val="0F4761" w:themeColor="accent1" w:themeShade="BF"/>
      <w:spacing w:val="5"/>
    </w:rPr>
  </w:style>
  <w:style w:type="paragraph" w:styleId="NormalWeb">
    <w:name w:val="Normal (Web)"/>
    <w:basedOn w:val="Normal"/>
    <w:uiPriority w:val="99"/>
    <w:unhideWhenUsed/>
    <w:rsid w:val="00D74C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74C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1121</Words>
  <Characters>6390</Characters>
  <Application>Microsoft Office Word</Application>
  <DocSecurity>0</DocSecurity>
  <Lines>53</Lines>
  <Paragraphs>14</Paragraphs>
  <ScaleCrop>false</ScaleCrop>
  <Company/>
  <LinksUpToDate>false</LinksUpToDate>
  <CharactersWithSpaces>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Ionela-Catalina Simion (2227035)</dc:creator>
  <cp:keywords/>
  <dc:description/>
  <cp:lastModifiedBy>Ionela-Catalina Simion (2227035)</cp:lastModifiedBy>
  <cp:revision>2</cp:revision>
  <dcterms:created xsi:type="dcterms:W3CDTF">2025-06-26T20:07:00Z</dcterms:created>
  <dcterms:modified xsi:type="dcterms:W3CDTF">2025-06-26T20:22:00Z</dcterms:modified>
</cp:coreProperties>
</file>