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73D17" w14:textId="212059DF" w:rsidR="00FC09DC" w:rsidRPr="00360AE9" w:rsidRDefault="00DD5D4E">
      <w:pPr>
        <w:pStyle w:val="Heading1"/>
        <w:rPr>
          <w:rFonts w:ascii="Arial" w:eastAsia="Arial" w:hAnsi="Arial"/>
          <w:color w:val="000000" w:themeColor="text1"/>
          <w:sz w:val="36"/>
          <w:szCs w:val="36"/>
        </w:rPr>
      </w:pPr>
      <w:r w:rsidRPr="00360AE9">
        <w:rPr>
          <w:rFonts w:ascii="Arial" w:eastAsia="Arial" w:hAnsi="Arial"/>
          <w:color w:val="000000" w:themeColor="text1"/>
          <w:sz w:val="36"/>
          <w:szCs w:val="36"/>
        </w:rPr>
        <w:t>Consultancy Report – Hilton London Paddington</w:t>
      </w:r>
    </w:p>
    <w:p w14:paraId="71247608" w14:textId="1ED10FB0" w:rsidR="00057B9E" w:rsidRDefault="00057B9E" w:rsidP="00057B9E"/>
    <w:p w14:paraId="0246CBF1" w14:textId="5ED66316" w:rsidR="00057B9E" w:rsidRPr="00381DE0" w:rsidRDefault="00057B9E" w:rsidP="002321ED">
      <w:pPr>
        <w:rPr>
          <w:rFonts w:ascii="Times New Roman" w:hAnsi="Times New Roman" w:cs="Times New Roman"/>
          <w:sz w:val="32"/>
          <w:szCs w:val="32"/>
        </w:rPr>
      </w:pPr>
      <w:r w:rsidRPr="00664CA8">
        <w:rPr>
          <w:rFonts w:ascii="Times New Roman" w:hAnsi="Times New Roman" w:cs="Times New Roman"/>
          <w:sz w:val="32"/>
          <w:szCs w:val="32"/>
        </w:rPr>
        <w:t>Student :</w:t>
      </w:r>
      <w:r w:rsidRPr="00664CA8">
        <w:rPr>
          <w:rFonts w:ascii="Times New Roman" w:hAnsi="Times New Roman" w:cs="Times New Roman"/>
          <w:sz w:val="32"/>
          <w:szCs w:val="32"/>
        </w:rPr>
        <w:tab/>
        <w:t xml:space="preserve">   </w:t>
      </w:r>
      <w:r w:rsidRPr="00381DE0">
        <w:rPr>
          <w:rFonts w:ascii="Times New Roman" w:hAnsi="Times New Roman" w:cs="Times New Roman"/>
          <w:sz w:val="32"/>
          <w:szCs w:val="32"/>
        </w:rPr>
        <w:t>IOAN BLEDEA,  2126257</w:t>
      </w:r>
    </w:p>
    <w:p w14:paraId="710A7D4B" w14:textId="67B1AC2F" w:rsidR="00057B9E" w:rsidRDefault="008B3FC6" w:rsidP="002321ED">
      <w:pPr>
        <w:rPr>
          <w:rStyle w:val="Strong"/>
          <w:rFonts w:ascii="Times New Roman" w:hAnsi="Times New Roman" w:cs="Times New Roman"/>
          <w:sz w:val="32"/>
          <w:szCs w:val="32"/>
        </w:rPr>
      </w:pPr>
      <w:r w:rsidRPr="00381DE0">
        <w:rPr>
          <w:rFonts w:ascii="Times New Roman" w:hAnsi="Times New Roman" w:cs="Times New Roman"/>
          <w:sz w:val="32"/>
          <w:szCs w:val="32"/>
        </w:rPr>
        <w:t>Company:</w:t>
      </w:r>
      <w:r w:rsidR="00F357E2" w:rsidRPr="00381DE0">
        <w:rPr>
          <w:rStyle w:val="Strong"/>
          <w:rFonts w:ascii="Times New Roman" w:hAnsi="Times New Roman" w:cs="Times New Roman"/>
          <w:sz w:val="32"/>
          <w:szCs w:val="32"/>
        </w:rPr>
        <w:t xml:space="preserve"> Beacon Organizational Consulting Ltd</w:t>
      </w:r>
    </w:p>
    <w:p w14:paraId="26277C90" w14:textId="53E272F5" w:rsidR="00FF0E32" w:rsidRPr="00381DE0" w:rsidRDefault="00FF0E32" w:rsidP="002321ED">
      <w:pPr>
        <w:rPr>
          <w:rFonts w:ascii="Times New Roman" w:hAnsi="Times New Roman" w:cs="Times New Roman"/>
          <w:sz w:val="32"/>
          <w:szCs w:val="32"/>
        </w:rPr>
      </w:pPr>
      <w:r>
        <w:rPr>
          <w:noProof/>
        </w:rPr>
        <w:drawing>
          <wp:anchor distT="0" distB="0" distL="114300" distR="114300" simplePos="0" relativeHeight="251659264" behindDoc="0" locked="0" layoutInCell="1" allowOverlap="1" wp14:anchorId="31610842" wp14:editId="1EDF8551">
            <wp:simplePos x="0" y="0"/>
            <wp:positionH relativeFrom="column">
              <wp:posOffset>895985</wp:posOffset>
            </wp:positionH>
            <wp:positionV relativeFrom="paragraph">
              <wp:posOffset>48260</wp:posOffset>
            </wp:positionV>
            <wp:extent cx="2333625" cy="1912620"/>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2333625" cy="1912620"/>
                    </a:xfrm>
                    <a:prstGeom prst="rect">
                      <a:avLst/>
                    </a:prstGeom>
                  </pic:spPr>
                </pic:pic>
              </a:graphicData>
            </a:graphic>
            <wp14:sizeRelH relativeFrom="margin">
              <wp14:pctWidth>0</wp14:pctWidth>
            </wp14:sizeRelH>
            <wp14:sizeRelV relativeFrom="margin">
              <wp14:pctHeight>0</wp14:pctHeight>
            </wp14:sizeRelV>
          </wp:anchor>
        </w:drawing>
      </w:r>
    </w:p>
    <w:p w14:paraId="3A758E8D" w14:textId="2F3F7273" w:rsidR="00057B9E" w:rsidRDefault="00057B9E" w:rsidP="002321ED">
      <w:pPr>
        <w:rPr>
          <w:rFonts w:ascii="Times New Roman" w:hAnsi="Times New Roman" w:cs="Times New Roman"/>
          <w:sz w:val="32"/>
          <w:szCs w:val="32"/>
        </w:rPr>
      </w:pPr>
      <w:r w:rsidRPr="00664CA8">
        <w:rPr>
          <w:rFonts w:ascii="Times New Roman" w:hAnsi="Times New Roman" w:cs="Times New Roman"/>
          <w:sz w:val="32"/>
          <w:szCs w:val="32"/>
        </w:rPr>
        <w:t xml:space="preserve">Module Title:     </w:t>
      </w:r>
      <w:proofErr w:type="spellStart"/>
      <w:r w:rsidR="00A65EDC">
        <w:rPr>
          <w:rFonts w:ascii="Times New Roman" w:hAnsi="Times New Roman" w:cs="Times New Roman"/>
          <w:sz w:val="32"/>
          <w:szCs w:val="32"/>
        </w:rPr>
        <w:t>Organi</w:t>
      </w:r>
      <w:r w:rsidR="00D5131C">
        <w:rPr>
          <w:rFonts w:ascii="Times New Roman" w:hAnsi="Times New Roman" w:cs="Times New Roman"/>
          <w:sz w:val="32"/>
          <w:szCs w:val="32"/>
        </w:rPr>
        <w:t>s</w:t>
      </w:r>
      <w:r w:rsidR="00A65EDC">
        <w:rPr>
          <w:rFonts w:ascii="Times New Roman" w:hAnsi="Times New Roman" w:cs="Times New Roman"/>
          <w:sz w:val="32"/>
          <w:szCs w:val="32"/>
        </w:rPr>
        <w:t>ational</w:t>
      </w:r>
      <w:proofErr w:type="spellEnd"/>
      <w:r w:rsidR="00A65EDC">
        <w:rPr>
          <w:rFonts w:ascii="Times New Roman" w:hAnsi="Times New Roman" w:cs="Times New Roman"/>
          <w:sz w:val="32"/>
          <w:szCs w:val="32"/>
        </w:rPr>
        <w:t xml:space="preserve"> consultancy </w:t>
      </w:r>
    </w:p>
    <w:p w14:paraId="61D097E1" w14:textId="77777777" w:rsidR="00660597" w:rsidRDefault="00057B9E" w:rsidP="002321ED">
      <w:pPr>
        <w:rPr>
          <w:rFonts w:ascii="Times New Roman" w:hAnsi="Times New Roman" w:cs="Times New Roman"/>
          <w:sz w:val="32"/>
          <w:szCs w:val="32"/>
        </w:rPr>
      </w:pPr>
      <w:r w:rsidRPr="00664CA8">
        <w:rPr>
          <w:rFonts w:ascii="Times New Roman" w:hAnsi="Times New Roman" w:cs="Times New Roman"/>
          <w:sz w:val="32"/>
          <w:szCs w:val="32"/>
        </w:rPr>
        <w:t xml:space="preserve">Module Code:  </w:t>
      </w:r>
      <w:r>
        <w:rPr>
          <w:rFonts w:ascii="Times New Roman" w:hAnsi="Times New Roman" w:cs="Times New Roman"/>
          <w:sz w:val="32"/>
          <w:szCs w:val="32"/>
        </w:rPr>
        <w:t xml:space="preserve"> </w:t>
      </w:r>
      <w:r w:rsidRPr="00664CA8">
        <w:rPr>
          <w:rFonts w:ascii="Times New Roman" w:hAnsi="Times New Roman" w:cs="Times New Roman"/>
          <w:sz w:val="32"/>
          <w:szCs w:val="32"/>
        </w:rPr>
        <w:t xml:space="preserve"> BMIH </w:t>
      </w:r>
      <w:r>
        <w:rPr>
          <w:rFonts w:ascii="Times New Roman" w:hAnsi="Times New Roman" w:cs="Times New Roman"/>
          <w:sz w:val="32"/>
          <w:szCs w:val="32"/>
        </w:rPr>
        <w:t>600</w:t>
      </w:r>
      <w:r w:rsidR="00580EF7">
        <w:rPr>
          <w:rFonts w:ascii="Times New Roman" w:hAnsi="Times New Roman" w:cs="Times New Roman"/>
          <w:sz w:val="32"/>
          <w:szCs w:val="32"/>
        </w:rPr>
        <w:t>5</w:t>
      </w:r>
      <w:r w:rsidRPr="00664CA8">
        <w:rPr>
          <w:rFonts w:ascii="Times New Roman" w:hAnsi="Times New Roman" w:cs="Times New Roman"/>
          <w:sz w:val="32"/>
          <w:szCs w:val="32"/>
        </w:rPr>
        <w:tab/>
        <w:t xml:space="preserve">     </w:t>
      </w:r>
    </w:p>
    <w:p w14:paraId="09EBC97E" w14:textId="4D897E83" w:rsidR="00057B9E" w:rsidRDefault="00660597" w:rsidP="002321ED">
      <w:pPr>
        <w:rPr>
          <w:rFonts w:ascii="Times New Roman" w:hAnsi="Times New Roman" w:cs="Times New Roman"/>
          <w:sz w:val="32"/>
          <w:szCs w:val="32"/>
        </w:rPr>
      </w:pPr>
      <w:r>
        <w:rPr>
          <w:rFonts w:ascii="Times New Roman" w:hAnsi="Times New Roman" w:cs="Times New Roman"/>
          <w:sz w:val="32"/>
          <w:szCs w:val="32"/>
        </w:rPr>
        <w:t xml:space="preserve">Module lead: </w:t>
      </w:r>
      <w:r w:rsidR="00057B9E" w:rsidRPr="00664CA8">
        <w:rPr>
          <w:rFonts w:ascii="Times New Roman" w:hAnsi="Times New Roman" w:cs="Times New Roman"/>
          <w:sz w:val="32"/>
          <w:szCs w:val="32"/>
        </w:rPr>
        <w:t xml:space="preserve">    </w:t>
      </w:r>
      <w:r w:rsidR="00D5131C" w:rsidRPr="00D5131C">
        <w:rPr>
          <w:rFonts w:ascii="Times New Roman" w:hAnsi="Times New Roman" w:cs="Times New Roman"/>
          <w:sz w:val="32"/>
          <w:szCs w:val="32"/>
        </w:rPr>
        <w:t>Neil Dyer</w:t>
      </w:r>
    </w:p>
    <w:p w14:paraId="359D9754" w14:textId="77777777" w:rsidR="00057B9E" w:rsidRDefault="00057B9E" w:rsidP="002321ED">
      <w:pPr>
        <w:rPr>
          <w:rFonts w:ascii="Times New Roman" w:hAnsi="Times New Roman" w:cs="Times New Roman"/>
          <w:sz w:val="32"/>
          <w:szCs w:val="32"/>
        </w:rPr>
      </w:pPr>
    </w:p>
    <w:p w14:paraId="79C33FF6" w14:textId="77777777" w:rsidR="00057B9E" w:rsidRDefault="00057B9E" w:rsidP="002321ED">
      <w:pPr>
        <w:rPr>
          <w:rFonts w:ascii="Times New Roman" w:hAnsi="Times New Roman" w:cs="Times New Roman"/>
          <w:sz w:val="32"/>
          <w:szCs w:val="32"/>
        </w:rPr>
      </w:pPr>
    </w:p>
    <w:p w14:paraId="5279C763" w14:textId="77777777" w:rsidR="00057B9E" w:rsidRDefault="00057B9E" w:rsidP="002321ED">
      <w:pPr>
        <w:rPr>
          <w:rFonts w:ascii="Times New Roman" w:hAnsi="Times New Roman" w:cs="Times New Roman"/>
          <w:sz w:val="32"/>
          <w:szCs w:val="32"/>
        </w:rPr>
      </w:pPr>
    </w:p>
    <w:p w14:paraId="24E30718" w14:textId="77777777" w:rsidR="00057B9E" w:rsidRDefault="00057B9E" w:rsidP="002321ED">
      <w:pPr>
        <w:rPr>
          <w:rFonts w:ascii="Times New Roman" w:hAnsi="Times New Roman" w:cs="Times New Roman"/>
          <w:sz w:val="32"/>
          <w:szCs w:val="32"/>
        </w:rPr>
      </w:pPr>
      <w:r>
        <w:rPr>
          <w:rFonts w:ascii="Times New Roman" w:hAnsi="Times New Roman" w:cs="Times New Roman"/>
          <w:sz w:val="32"/>
          <w:szCs w:val="32"/>
        </w:rPr>
        <w:br w:type="page"/>
      </w:r>
    </w:p>
    <w:p w14:paraId="3493ED4D" w14:textId="1B72D141" w:rsidR="00057B9E" w:rsidRPr="00D93AB9" w:rsidRDefault="00057B9E" w:rsidP="002321ED">
      <w:pPr>
        <w:rPr>
          <w:rFonts w:cs="Arial"/>
          <w:b/>
          <w:bCs/>
          <w:sz w:val="32"/>
          <w:szCs w:val="32"/>
        </w:rPr>
      </w:pPr>
      <w:r>
        <w:rPr>
          <w:rFonts w:cs="Arial"/>
          <w:b/>
          <w:bCs/>
          <w:sz w:val="32"/>
          <w:szCs w:val="32"/>
        </w:rPr>
        <w:lastRenderedPageBreak/>
        <w:t>CONTENTS</w:t>
      </w:r>
      <w:r w:rsidR="008D6C05">
        <w:rPr>
          <w:rFonts w:cs="Arial"/>
          <w:b/>
          <w:bCs/>
          <w:sz w:val="32"/>
          <w:szCs w:val="32"/>
        </w:rPr>
        <w:t xml:space="preserve">                                                          </w:t>
      </w:r>
    </w:p>
    <w:p w14:paraId="2A0364B0" w14:textId="4175160F" w:rsidR="00057B9E" w:rsidRPr="003C148F" w:rsidRDefault="00057B9E" w:rsidP="002321ED">
      <w:pPr>
        <w:rPr>
          <w:rFonts w:cs="Arial"/>
          <w:sz w:val="32"/>
          <w:szCs w:val="32"/>
        </w:rPr>
      </w:pPr>
      <w:r w:rsidRPr="00F540B8">
        <w:rPr>
          <w:rFonts w:cs="Arial"/>
          <w:sz w:val="32"/>
          <w:szCs w:val="32"/>
        </w:rPr>
        <w:t xml:space="preserve">1. </w:t>
      </w:r>
      <w:r w:rsidR="005B45EF" w:rsidRPr="00F540B8">
        <w:rPr>
          <w:rFonts w:cs="Arial"/>
          <w:sz w:val="32"/>
          <w:szCs w:val="32"/>
        </w:rPr>
        <w:t>Executive summary</w:t>
      </w:r>
      <w:r w:rsidR="005B45EF" w:rsidRPr="003C148F">
        <w:rPr>
          <w:rFonts w:cs="Arial"/>
          <w:sz w:val="32"/>
          <w:szCs w:val="32"/>
        </w:rPr>
        <w:t>…</w:t>
      </w:r>
      <w:r w:rsidR="007E10C8" w:rsidRPr="003C148F">
        <w:rPr>
          <w:rFonts w:cs="Arial"/>
          <w:sz w:val="32"/>
          <w:szCs w:val="32"/>
        </w:rPr>
        <w:t>………………………………………</w:t>
      </w:r>
      <w:r w:rsidR="008D6C05" w:rsidRPr="003C148F">
        <w:rPr>
          <w:rFonts w:cs="Arial"/>
          <w:sz w:val="32"/>
          <w:szCs w:val="32"/>
        </w:rPr>
        <w:t>3</w:t>
      </w:r>
    </w:p>
    <w:p w14:paraId="5F3A72E0" w14:textId="5409CB8B" w:rsidR="00057B9E" w:rsidRPr="003C148F" w:rsidRDefault="00130647" w:rsidP="002321ED">
      <w:pPr>
        <w:rPr>
          <w:rFonts w:cs="Arial"/>
          <w:sz w:val="32"/>
          <w:szCs w:val="32"/>
        </w:rPr>
      </w:pPr>
      <w:r w:rsidRPr="003C148F">
        <w:rPr>
          <w:rFonts w:cs="Arial"/>
          <w:sz w:val="32"/>
          <w:szCs w:val="32"/>
        </w:rPr>
        <w:t>2.Introduction…………………………………………………</w:t>
      </w:r>
      <w:r w:rsidR="00586B06" w:rsidRPr="003C148F">
        <w:rPr>
          <w:rFonts w:cs="Arial"/>
          <w:sz w:val="32"/>
          <w:szCs w:val="32"/>
        </w:rPr>
        <w:t>.</w:t>
      </w:r>
      <w:r w:rsidRPr="003C148F">
        <w:rPr>
          <w:rFonts w:cs="Arial"/>
          <w:sz w:val="32"/>
          <w:szCs w:val="32"/>
        </w:rPr>
        <w:t>..</w:t>
      </w:r>
      <w:r w:rsidR="00586B06" w:rsidRPr="003C148F">
        <w:rPr>
          <w:rFonts w:cs="Arial"/>
          <w:sz w:val="32"/>
          <w:szCs w:val="32"/>
        </w:rPr>
        <w:t>7</w:t>
      </w:r>
    </w:p>
    <w:p w14:paraId="6055EB64" w14:textId="0DDCA5FB" w:rsidR="00057B9E" w:rsidRPr="003C148F" w:rsidRDefault="000B4263" w:rsidP="002321ED">
      <w:pPr>
        <w:rPr>
          <w:rFonts w:cs="Arial"/>
          <w:sz w:val="32"/>
          <w:szCs w:val="32"/>
        </w:rPr>
      </w:pPr>
      <w:r w:rsidRPr="003C148F">
        <w:rPr>
          <w:rFonts w:cs="Arial"/>
          <w:sz w:val="32"/>
          <w:szCs w:val="32"/>
        </w:rPr>
        <w:t>3.Analysis</w:t>
      </w:r>
      <w:r w:rsidR="00CB7659" w:rsidRPr="003C148F">
        <w:rPr>
          <w:rFonts w:cs="Arial"/>
          <w:sz w:val="32"/>
          <w:szCs w:val="32"/>
        </w:rPr>
        <w:t>………………………………………………………</w:t>
      </w:r>
      <w:r w:rsidR="00FE2113" w:rsidRPr="003C148F">
        <w:rPr>
          <w:rFonts w:cs="Arial"/>
          <w:sz w:val="32"/>
          <w:szCs w:val="32"/>
        </w:rPr>
        <w:t>.</w:t>
      </w:r>
      <w:r w:rsidR="00CF6403" w:rsidRPr="003C148F">
        <w:rPr>
          <w:rFonts w:cs="Arial"/>
          <w:sz w:val="32"/>
          <w:szCs w:val="32"/>
        </w:rPr>
        <w:t>9</w:t>
      </w:r>
    </w:p>
    <w:p w14:paraId="3220F76C" w14:textId="3B7A8CC0" w:rsidR="007F4061" w:rsidRPr="00793BE2" w:rsidRDefault="00057B9E" w:rsidP="002321ED">
      <w:pPr>
        <w:pStyle w:val="Heading2"/>
        <w:rPr>
          <w:rFonts w:ascii="Arial" w:eastAsia="Times New Roman" w:hAnsi="Arial" w:cs="Arial"/>
          <w:color w:val="000000" w:themeColor="text1"/>
          <w:sz w:val="32"/>
          <w:szCs w:val="32"/>
        </w:rPr>
      </w:pPr>
      <w:r w:rsidRPr="00F540B8">
        <w:rPr>
          <w:rFonts w:ascii="Arial" w:hAnsi="Arial" w:cs="Arial"/>
          <w:b w:val="0"/>
          <w:bCs w:val="0"/>
          <w:color w:val="000000" w:themeColor="text1"/>
          <w:sz w:val="32"/>
          <w:szCs w:val="32"/>
        </w:rPr>
        <w:t>4</w:t>
      </w:r>
      <w:r w:rsidRPr="00793BE2">
        <w:rPr>
          <w:rFonts w:ascii="Arial" w:hAnsi="Arial" w:cs="Arial"/>
          <w:color w:val="000000" w:themeColor="text1"/>
          <w:sz w:val="32"/>
          <w:szCs w:val="32"/>
        </w:rPr>
        <w:t>.</w:t>
      </w:r>
      <w:r w:rsidR="007F4061" w:rsidRPr="00793BE2">
        <w:rPr>
          <w:rFonts w:ascii="Arial" w:eastAsia="Times New Roman" w:hAnsi="Arial" w:cs="Arial"/>
          <w:color w:val="000000" w:themeColor="text1"/>
          <w:sz w:val="32"/>
          <w:szCs w:val="32"/>
        </w:rPr>
        <w:t xml:space="preserve"> </w:t>
      </w:r>
      <w:r w:rsidR="007F4061" w:rsidRPr="00793BE2">
        <w:rPr>
          <w:rFonts w:ascii="Arial" w:eastAsia="Times New Roman" w:hAnsi="Arial" w:cs="Arial"/>
          <w:b w:val="0"/>
          <w:bCs w:val="0"/>
          <w:color w:val="000000" w:themeColor="text1"/>
          <w:sz w:val="32"/>
          <w:szCs w:val="32"/>
        </w:rPr>
        <w:t>Recommendations and Change Management</w:t>
      </w:r>
      <w:r w:rsidR="00F540B8">
        <w:rPr>
          <w:rFonts w:ascii="Arial" w:eastAsia="Times New Roman" w:hAnsi="Arial" w:cs="Arial"/>
          <w:b w:val="0"/>
          <w:bCs w:val="0"/>
          <w:color w:val="000000" w:themeColor="text1"/>
          <w:sz w:val="32"/>
          <w:szCs w:val="32"/>
        </w:rPr>
        <w:t>………….19</w:t>
      </w:r>
    </w:p>
    <w:p w14:paraId="0015FFB3" w14:textId="15983EFE" w:rsidR="00057B9E" w:rsidRPr="003C148F" w:rsidRDefault="00356B25" w:rsidP="002321ED">
      <w:pPr>
        <w:rPr>
          <w:rFonts w:cs="Arial"/>
          <w:sz w:val="32"/>
          <w:szCs w:val="32"/>
        </w:rPr>
      </w:pPr>
      <w:r>
        <w:rPr>
          <w:rFonts w:cs="Arial"/>
          <w:sz w:val="32"/>
          <w:szCs w:val="32"/>
        </w:rPr>
        <w:t>5.Action plan…………………………………………………...28</w:t>
      </w:r>
    </w:p>
    <w:p w14:paraId="66FF19B1" w14:textId="7CA7D7B2" w:rsidR="00057B9E" w:rsidRPr="003C148F" w:rsidRDefault="00057B9E" w:rsidP="002321ED">
      <w:pPr>
        <w:rPr>
          <w:rFonts w:cs="Arial"/>
          <w:sz w:val="32"/>
          <w:szCs w:val="32"/>
        </w:rPr>
      </w:pPr>
      <w:r w:rsidRPr="003C148F">
        <w:rPr>
          <w:rFonts w:cs="Arial"/>
          <w:sz w:val="32"/>
          <w:szCs w:val="32"/>
        </w:rPr>
        <w:t xml:space="preserve">6. </w:t>
      </w:r>
      <w:r w:rsidR="004B1756">
        <w:rPr>
          <w:rFonts w:cs="Arial"/>
          <w:sz w:val="32"/>
          <w:szCs w:val="32"/>
        </w:rPr>
        <w:t>Conclusions……………………………………………</w:t>
      </w:r>
      <w:r w:rsidR="007668E4">
        <w:rPr>
          <w:rFonts w:cs="Arial"/>
          <w:sz w:val="32"/>
          <w:szCs w:val="32"/>
        </w:rPr>
        <w:t>…….31</w:t>
      </w:r>
    </w:p>
    <w:p w14:paraId="638986D3" w14:textId="5C4A201A" w:rsidR="00057B9E" w:rsidRPr="003C148F" w:rsidRDefault="007668E4" w:rsidP="002321ED">
      <w:pPr>
        <w:rPr>
          <w:rFonts w:cs="Arial"/>
          <w:sz w:val="32"/>
          <w:szCs w:val="32"/>
        </w:rPr>
      </w:pPr>
      <w:r>
        <w:rPr>
          <w:rFonts w:cs="Arial"/>
          <w:sz w:val="32"/>
          <w:szCs w:val="32"/>
        </w:rPr>
        <w:t>7.References………………………………………………</w:t>
      </w:r>
      <w:r w:rsidR="00232FA9">
        <w:rPr>
          <w:rFonts w:cs="Arial"/>
          <w:sz w:val="32"/>
          <w:szCs w:val="32"/>
        </w:rPr>
        <w:t>.</w:t>
      </w:r>
      <w:r>
        <w:rPr>
          <w:rFonts w:cs="Arial"/>
          <w:sz w:val="32"/>
          <w:szCs w:val="32"/>
        </w:rPr>
        <w:t>…</w:t>
      </w:r>
      <w:r w:rsidR="00232FA9">
        <w:rPr>
          <w:rFonts w:cs="Arial"/>
          <w:sz w:val="32"/>
          <w:szCs w:val="32"/>
        </w:rPr>
        <w:t>..33</w:t>
      </w:r>
    </w:p>
    <w:p w14:paraId="5875DD41" w14:textId="05CA0CD2" w:rsidR="00057B9E" w:rsidRPr="003C148F" w:rsidRDefault="00057B9E" w:rsidP="002321ED">
      <w:pPr>
        <w:rPr>
          <w:rFonts w:cs="Arial"/>
          <w:sz w:val="32"/>
          <w:szCs w:val="32"/>
        </w:rPr>
      </w:pPr>
    </w:p>
    <w:p w14:paraId="3CB5FD13" w14:textId="77777777" w:rsidR="00057B9E" w:rsidRPr="003C148F" w:rsidRDefault="00057B9E" w:rsidP="002321ED">
      <w:pPr>
        <w:rPr>
          <w:rFonts w:ascii="Times New Roman" w:hAnsi="Times New Roman" w:cs="Times New Roman"/>
          <w:sz w:val="32"/>
          <w:szCs w:val="32"/>
        </w:rPr>
      </w:pPr>
    </w:p>
    <w:p w14:paraId="2CBAA269" w14:textId="77777777" w:rsidR="00057B9E" w:rsidRDefault="00057B9E" w:rsidP="002321ED">
      <w:pPr>
        <w:rPr>
          <w:rFonts w:ascii="Times New Roman" w:hAnsi="Times New Roman" w:cs="Times New Roman"/>
          <w:sz w:val="32"/>
          <w:szCs w:val="32"/>
        </w:rPr>
      </w:pPr>
    </w:p>
    <w:p w14:paraId="0EF56E30" w14:textId="77777777" w:rsidR="00057B9E" w:rsidRDefault="00057B9E" w:rsidP="002321ED">
      <w:pPr>
        <w:rPr>
          <w:rFonts w:ascii="Times New Roman" w:hAnsi="Times New Roman" w:cs="Times New Roman"/>
          <w:sz w:val="32"/>
          <w:szCs w:val="32"/>
        </w:rPr>
      </w:pPr>
    </w:p>
    <w:p w14:paraId="7890EB52" w14:textId="77777777" w:rsidR="00057B9E" w:rsidRDefault="00057B9E" w:rsidP="002321ED">
      <w:pPr>
        <w:rPr>
          <w:rFonts w:ascii="Times New Roman" w:hAnsi="Times New Roman" w:cs="Times New Roman"/>
          <w:sz w:val="32"/>
          <w:szCs w:val="32"/>
        </w:rPr>
      </w:pPr>
    </w:p>
    <w:p w14:paraId="6AA0985B" w14:textId="77777777" w:rsidR="00057B9E" w:rsidRDefault="00057B9E" w:rsidP="002321ED">
      <w:pPr>
        <w:rPr>
          <w:rFonts w:ascii="Times New Roman" w:hAnsi="Times New Roman" w:cs="Times New Roman"/>
          <w:sz w:val="32"/>
          <w:szCs w:val="32"/>
        </w:rPr>
      </w:pPr>
    </w:p>
    <w:p w14:paraId="5553934D" w14:textId="77777777" w:rsidR="00057B9E" w:rsidRPr="00057B9E" w:rsidRDefault="00057B9E" w:rsidP="00057B9E"/>
    <w:p w14:paraId="797CFA72" w14:textId="77777777" w:rsidR="00861AAA" w:rsidRDefault="00861AAA">
      <w:pPr>
        <w:spacing w:line="276" w:lineRule="auto"/>
        <w:jc w:val="left"/>
        <w:rPr>
          <w:rFonts w:eastAsia="Arial"/>
          <w:sz w:val="32"/>
        </w:rPr>
      </w:pPr>
    </w:p>
    <w:p w14:paraId="6F881202" w14:textId="77777777" w:rsidR="006771F9" w:rsidRDefault="006771F9" w:rsidP="00AF05E2">
      <w:pPr>
        <w:spacing w:line="276" w:lineRule="auto"/>
        <w:jc w:val="left"/>
        <w:rPr>
          <w:rFonts w:eastAsia="Arial"/>
          <w:sz w:val="32"/>
        </w:rPr>
      </w:pPr>
    </w:p>
    <w:p w14:paraId="5BD01434" w14:textId="77777777" w:rsidR="00DA10E4" w:rsidRDefault="00DA10E4" w:rsidP="00AF05E2">
      <w:pPr>
        <w:spacing w:line="276" w:lineRule="auto"/>
        <w:jc w:val="left"/>
        <w:rPr>
          <w:rFonts w:eastAsia="Arial"/>
          <w:sz w:val="32"/>
        </w:rPr>
      </w:pPr>
    </w:p>
    <w:p w14:paraId="57687751" w14:textId="23B46D41" w:rsidR="00AF05E2" w:rsidRDefault="0072627E" w:rsidP="00AF05E2">
      <w:pPr>
        <w:spacing w:line="276" w:lineRule="auto"/>
        <w:jc w:val="left"/>
        <w:rPr>
          <w:rFonts w:eastAsia="Arial"/>
          <w:sz w:val="32"/>
        </w:rPr>
      </w:pPr>
      <w:r>
        <w:rPr>
          <w:rFonts w:eastAsia="Arial"/>
          <w:sz w:val="32"/>
        </w:rPr>
        <w:lastRenderedPageBreak/>
        <w:t>1.</w:t>
      </w:r>
      <w:r w:rsidR="00861AAA">
        <w:rPr>
          <w:rFonts w:eastAsia="Arial"/>
          <w:sz w:val="32"/>
        </w:rPr>
        <w:t xml:space="preserve">Executive summary </w:t>
      </w:r>
    </w:p>
    <w:p w14:paraId="17B9DB36" w14:textId="6744D9E8" w:rsidR="001D4295" w:rsidRPr="00AF05E2" w:rsidRDefault="001D4295" w:rsidP="00856571">
      <w:pPr>
        <w:rPr>
          <w:rFonts w:eastAsia="Arial" w:cstheme="majorBidi"/>
          <w:b/>
          <w:bCs/>
          <w:color w:val="2F5496" w:themeColor="accent1" w:themeShade="BF"/>
          <w:sz w:val="32"/>
          <w:szCs w:val="28"/>
        </w:rPr>
      </w:pPr>
      <w:r>
        <w:t>This consultancy report offers a comprehensive strategic review of Hilton London Paddington, one of the most iconic properties in Hilton's UK portfolio. Situated adjacent to Paddington Station and steeped in Victorian architectural heritage, the hotel possesses a unique blend of historical significance and commercial opportunity. Despite this, the hotel currently faces multiple operational, reputational, and infrastructural challenges that hinder its performance and compromise its brand equity. Through rigorous analysis using established consultancy frameworks and over 40 academic and industry sources, this report identifies core issues, investigates their root causes, and offers detailed recommendations supported by an action plan, risk management framework, cost summary, and strategic change management practices.</w:t>
      </w:r>
    </w:p>
    <w:p w14:paraId="501B669B" w14:textId="1FA9843A" w:rsidR="001D4295" w:rsidRDefault="001D4295" w:rsidP="00856571">
      <w:pPr>
        <w:pStyle w:val="NormalWeb"/>
        <w:spacing w:line="360" w:lineRule="auto"/>
        <w:jc w:val="both"/>
        <w:divId w:val="1965574987"/>
      </w:pPr>
      <w:r>
        <w:t xml:space="preserve">The hotel's key issues were uncovered through internal assessments, competitor benchmarking, and external reviews (TripAdvisor, 2024; </w:t>
      </w:r>
      <w:proofErr w:type="spellStart"/>
      <w:r>
        <w:t>Kimola</w:t>
      </w:r>
      <w:proofErr w:type="spellEnd"/>
      <w:r>
        <w:t>, 2023). The principal challenges include: deteriorating physical infrastructure, inconsistent housekeeping and service standards, outdated digital systems (including fragmented Wi-Fi and legacy PMS), negative online guest ratings, and a lack of capital expenditure on crucial upgrades. These weaknesses have contributed to a stagnation in the hotel's revenue growth and customer loyalty, particularly in comparison to more recently renovated or tech-</w:t>
      </w:r>
      <w:proofErr w:type="spellStart"/>
      <w:r>
        <w:t>savy</w:t>
      </w:r>
      <w:proofErr w:type="spellEnd"/>
      <w:r>
        <w:t xml:space="preserve"> competitors (</w:t>
      </w:r>
      <w:proofErr w:type="spellStart"/>
      <w:r>
        <w:t>Statista</w:t>
      </w:r>
      <w:proofErr w:type="spellEnd"/>
      <w:r>
        <w:t>, 2023; Cushman &amp; Wakefield, 2024).</w:t>
      </w:r>
    </w:p>
    <w:p w14:paraId="463C26CB" w14:textId="77777777" w:rsidR="001D4295" w:rsidRDefault="001D4295" w:rsidP="00856571">
      <w:pPr>
        <w:pStyle w:val="NormalWeb"/>
        <w:spacing w:line="360" w:lineRule="auto"/>
        <w:jc w:val="both"/>
        <w:divId w:val="1965574987"/>
      </w:pPr>
      <w:r>
        <w:t xml:space="preserve">The report applies the STEEPLED framework to explore the macro-environmental pressures impacting the hotel. Politically and economically, the UK hospitality sector is grappling with post-pandemic recovery, </w:t>
      </w:r>
      <w:proofErr w:type="spellStart"/>
      <w:r>
        <w:t>Brexit</w:t>
      </w:r>
      <w:proofErr w:type="spellEnd"/>
      <w:r>
        <w:t>-induced labour shortages, and inflationary pressures. Technologically, guests increasingly demand seamless digital experiences, while socio-cultural trends push for eco-conscious practices and inclusive design (UNWTO, 2023). Legal and environmental pressures—including building safety codes, energy usage regulation, and accessibility compliance—require renewed strategic attention.</w:t>
      </w:r>
    </w:p>
    <w:p w14:paraId="0CA91576" w14:textId="77777777" w:rsidR="001D4295" w:rsidRDefault="001D4295" w:rsidP="00856571">
      <w:pPr>
        <w:pStyle w:val="NormalWeb"/>
        <w:spacing w:line="360" w:lineRule="auto"/>
        <w:jc w:val="both"/>
        <w:divId w:val="1965574987"/>
      </w:pPr>
      <w:r>
        <w:lastRenderedPageBreak/>
        <w:t xml:space="preserve">Through SWOT and TOWS matrices, the hotel’s strengths—its heritage appeal, prime location, and brand alignment with Hilton </w:t>
      </w:r>
      <w:proofErr w:type="spellStart"/>
      <w:r>
        <w:t>Honors</w:t>
      </w:r>
      <w:proofErr w:type="spellEnd"/>
      <w:r>
        <w:t>—are evaluated against its weaknesses and the threats it faces, such as increased market competition and declining Average Daily Rates (ADR). Opportunities lie in modernising rooms, rebranding via sustainability initiatives, and capitalising on heritage tourism (</w:t>
      </w:r>
      <w:proofErr w:type="spellStart"/>
      <w:r>
        <w:t>Newmark</w:t>
      </w:r>
      <w:proofErr w:type="spellEnd"/>
      <w:r>
        <w:t>, 2023).</w:t>
      </w:r>
    </w:p>
    <w:p w14:paraId="4DA90FEE" w14:textId="45F6CA3A" w:rsidR="001D4295" w:rsidRDefault="001D4295" w:rsidP="00856571">
      <w:pPr>
        <w:pStyle w:val="NormalWeb"/>
        <w:spacing w:line="360" w:lineRule="auto"/>
        <w:jc w:val="both"/>
        <w:divId w:val="1965574987"/>
      </w:pPr>
      <w:r>
        <w:t xml:space="preserve">Root cause analysis  indicates that deferred </w:t>
      </w:r>
      <w:proofErr w:type="spellStart"/>
      <w:r>
        <w:t>CapEx</w:t>
      </w:r>
      <w:proofErr w:type="spellEnd"/>
      <w:r>
        <w:t xml:space="preserve">, lack of staff training, and </w:t>
      </w:r>
      <w:proofErr w:type="spellStart"/>
      <w:r>
        <w:t>siloed</w:t>
      </w:r>
      <w:proofErr w:type="spellEnd"/>
      <w:r>
        <w:t xml:space="preserve"> operational structures are the fundamental drivers of the hotel's declining service quality and online ratings. Poor digital connectivity and dated interiors undermine the guest experience, while a reactive management style fails to engage staff in proactive service delivery (Kotter, 1996).</w:t>
      </w:r>
    </w:p>
    <w:p w14:paraId="69D502E9" w14:textId="77777777" w:rsidR="001D4295" w:rsidRDefault="001D4295" w:rsidP="00856571">
      <w:pPr>
        <w:pStyle w:val="NormalWeb"/>
        <w:spacing w:line="360" w:lineRule="auto"/>
        <w:jc w:val="both"/>
        <w:divId w:val="1965574987"/>
      </w:pPr>
      <w:r>
        <w:t>The McKinsey 7S framework reveals that systems, style, skills, and shared values are misaligned with the hotel’s strategic potential. The structure is hierarchical, with limited cross-functional collaboration. Staff exhibit varying service competencies, and morale is negatively affected by increasing guest complaints and limited internal recognition. Shared values focus narrowly on cost-efficiency rather than guest satisfaction and sustainability.</w:t>
      </w:r>
    </w:p>
    <w:p w14:paraId="2BDDA29A" w14:textId="77777777" w:rsidR="001D4295" w:rsidRDefault="001D4295" w:rsidP="00856571">
      <w:pPr>
        <w:pStyle w:val="NormalWeb"/>
        <w:spacing w:line="360" w:lineRule="auto"/>
        <w:jc w:val="both"/>
        <w:divId w:val="1965574987"/>
      </w:pPr>
      <w:r>
        <w:t>Based on this in-depth diagnostic, the report provides robust strategic recommendations:</w:t>
      </w:r>
    </w:p>
    <w:p w14:paraId="70B3AE62" w14:textId="77777777" w:rsidR="001D4295" w:rsidRDefault="001D4295" w:rsidP="00856571">
      <w:pPr>
        <w:pStyle w:val="NormalWeb"/>
        <w:numPr>
          <w:ilvl w:val="0"/>
          <w:numId w:val="38"/>
        </w:numPr>
        <w:spacing w:line="360" w:lineRule="auto"/>
        <w:jc w:val="both"/>
        <w:divId w:val="1965574987"/>
      </w:pPr>
      <w:r>
        <w:rPr>
          <w:rStyle w:val="Strong"/>
        </w:rPr>
        <w:t>Refurbishment and Infrastructure Investment</w:t>
      </w:r>
      <w:r>
        <w:t xml:space="preserve"> – Targeted renovations to rooms, executive lounge, and common areas, with estimated investment of £4.5 million phased over 24 months. This includes bathroom upgrades, furniture replacement, soundproofing, and sustainable design integration.</w:t>
      </w:r>
    </w:p>
    <w:p w14:paraId="3835C789" w14:textId="77777777" w:rsidR="001D4295" w:rsidRDefault="001D4295" w:rsidP="00856571">
      <w:pPr>
        <w:pStyle w:val="NormalWeb"/>
        <w:numPr>
          <w:ilvl w:val="0"/>
          <w:numId w:val="38"/>
        </w:numPr>
        <w:spacing w:line="360" w:lineRule="auto"/>
        <w:jc w:val="both"/>
        <w:divId w:val="1965574987"/>
      </w:pPr>
      <w:r>
        <w:rPr>
          <w:rStyle w:val="Strong"/>
        </w:rPr>
        <w:t>Digital Transformation</w:t>
      </w:r>
      <w:r>
        <w:t xml:space="preserve"> – Integration of a cloud-based PMS and CRM system to enhance guest profiling, automate operations, and optimise marketing. High-speed enterprise-grade Wi-Fi will be installed hotel-wide. Estimated cost: £550,000.</w:t>
      </w:r>
    </w:p>
    <w:p w14:paraId="023495D6" w14:textId="77777777" w:rsidR="001D4295" w:rsidRDefault="001D4295" w:rsidP="00856571">
      <w:pPr>
        <w:pStyle w:val="NormalWeb"/>
        <w:numPr>
          <w:ilvl w:val="0"/>
          <w:numId w:val="38"/>
        </w:numPr>
        <w:spacing w:line="360" w:lineRule="auto"/>
        <w:jc w:val="both"/>
        <w:divId w:val="1965574987"/>
      </w:pPr>
      <w:r>
        <w:rPr>
          <w:rStyle w:val="Strong"/>
        </w:rPr>
        <w:t>Service Recovery and Staff Empowerment</w:t>
      </w:r>
      <w:r>
        <w:t xml:space="preserve"> – New service recovery protocols, including escalation pathways, complaint handling training, and real-time feedback loops. Investment in staff training and internal reward schemes to build morale and service consistency.</w:t>
      </w:r>
    </w:p>
    <w:p w14:paraId="3664D5A9" w14:textId="77777777" w:rsidR="001D4295" w:rsidRDefault="001D4295" w:rsidP="00856571">
      <w:pPr>
        <w:pStyle w:val="NormalWeb"/>
        <w:numPr>
          <w:ilvl w:val="0"/>
          <w:numId w:val="38"/>
        </w:numPr>
        <w:spacing w:line="360" w:lineRule="auto"/>
        <w:jc w:val="both"/>
        <w:divId w:val="1965574987"/>
      </w:pPr>
      <w:r>
        <w:rPr>
          <w:rStyle w:val="Strong"/>
        </w:rPr>
        <w:lastRenderedPageBreak/>
        <w:t>Sustainability Strategy</w:t>
      </w:r>
      <w:r>
        <w:t xml:space="preserve"> – Launch eco-friendly initiatives including linen reuse, waste segregation, and energy-saving technologies. A new ESG dashboard will track performance.</w:t>
      </w:r>
    </w:p>
    <w:p w14:paraId="55658099" w14:textId="77777777" w:rsidR="001D4295" w:rsidRDefault="001D4295" w:rsidP="00856571">
      <w:pPr>
        <w:pStyle w:val="NormalWeb"/>
        <w:numPr>
          <w:ilvl w:val="0"/>
          <w:numId w:val="38"/>
        </w:numPr>
        <w:spacing w:line="360" w:lineRule="auto"/>
        <w:jc w:val="both"/>
        <w:divId w:val="1965574987"/>
      </w:pPr>
      <w:r>
        <w:rPr>
          <w:rStyle w:val="Strong"/>
        </w:rPr>
        <w:t>Guest Experience Enhancement</w:t>
      </w:r>
      <w:r>
        <w:t xml:space="preserve"> – Develop a Guest Experience Taskforce responsible for curating high-impact moments (e.g., local welcome gifts, custom concierge services) and ensuring consistency across departments.</w:t>
      </w:r>
    </w:p>
    <w:p w14:paraId="32035403" w14:textId="77777777" w:rsidR="001D4295" w:rsidRDefault="001D4295" w:rsidP="00856571">
      <w:pPr>
        <w:pStyle w:val="NormalWeb"/>
        <w:numPr>
          <w:ilvl w:val="0"/>
          <w:numId w:val="38"/>
        </w:numPr>
        <w:spacing w:line="360" w:lineRule="auto"/>
        <w:jc w:val="both"/>
        <w:divId w:val="1965574987"/>
      </w:pPr>
      <w:r>
        <w:rPr>
          <w:rStyle w:val="Strong"/>
        </w:rPr>
        <w:t>Online Reputation Management</w:t>
      </w:r>
      <w:r>
        <w:t xml:space="preserve"> – Centralised response system for all online reviews with quarterly sentiment analysis and guest satisfaction surveys.</w:t>
      </w:r>
    </w:p>
    <w:p w14:paraId="44BAB62E" w14:textId="77777777" w:rsidR="001D4295" w:rsidRDefault="001D4295" w:rsidP="00856571">
      <w:pPr>
        <w:pStyle w:val="NormalWeb"/>
        <w:spacing w:line="360" w:lineRule="auto"/>
        <w:jc w:val="both"/>
        <w:divId w:val="1965574987"/>
      </w:pPr>
      <w:r>
        <w:t xml:space="preserve">Change management practices are anchored in Kotter's 8-step model and ADKAR methodology. Change champions will be appointed at each department level, and regular </w:t>
      </w:r>
      <w:proofErr w:type="spellStart"/>
      <w:r>
        <w:t>townhall</w:t>
      </w:r>
      <w:proofErr w:type="spellEnd"/>
      <w:r>
        <w:t xml:space="preserve"> sessions will engage staff in the transformation process (Hiatt, 2006). Resistance will be mitigated through early wins, continuous communication, and recognition programmes.</w:t>
      </w:r>
    </w:p>
    <w:p w14:paraId="49EBDA4D" w14:textId="77777777" w:rsidR="001D4295" w:rsidRDefault="001D4295" w:rsidP="00856571">
      <w:pPr>
        <w:pStyle w:val="NormalWeb"/>
        <w:spacing w:line="360" w:lineRule="auto"/>
        <w:jc w:val="both"/>
        <w:divId w:val="1965574987"/>
      </w:pPr>
      <w:r>
        <w:t>The financial implications of the proposed strategy are carefully calibrated. While the total cost of implementation is estimated at £6.1 million, the return on investment is expected within 4-5 years through improved occupancy, higher ADR, repeat business, and reduced staff turnover (PwC, 2024). Key performance indicators (KPIs) include a 0.5 increase in guest review scores within 12 months, a 10% uplift in RevPAR, and 15% reduction in complaint-to-resolution time.</w:t>
      </w:r>
    </w:p>
    <w:p w14:paraId="7822A2C5" w14:textId="77777777" w:rsidR="001D4295" w:rsidRDefault="001D4295" w:rsidP="00856571">
      <w:pPr>
        <w:pStyle w:val="NormalWeb"/>
        <w:spacing w:line="360" w:lineRule="auto"/>
        <w:jc w:val="both"/>
        <w:divId w:val="1965574987"/>
      </w:pPr>
      <w:r>
        <w:t>The Action Plan section offers a clear roadmap with timelines, completion dates, and financial breakdowns to guide Hilton London Paddington through the next phase of strategic change. It focuses on translating insights into practical, measurable steps with assigned responsibilities and outcomes.</w:t>
      </w:r>
    </w:p>
    <w:p w14:paraId="63CB67DC" w14:textId="77777777" w:rsidR="001D4295" w:rsidRDefault="001D4295" w:rsidP="00856571">
      <w:pPr>
        <w:pStyle w:val="NormalWeb"/>
        <w:spacing w:line="360" w:lineRule="auto"/>
        <w:jc w:val="both"/>
        <w:divId w:val="1965574987"/>
      </w:pPr>
      <w:r>
        <w:t>Risk Management strategies ensure mitigation of reputational, operational, financial, and regulatory risks. These include contingency budgeting, stakeholder communication protocols, staff feedback systems, and quarterly review checkpoints.</w:t>
      </w:r>
    </w:p>
    <w:p w14:paraId="0D5C4C59" w14:textId="70A86BDE" w:rsidR="001D4295" w:rsidRDefault="001D4295" w:rsidP="00856571">
      <w:pPr>
        <w:pStyle w:val="NormalWeb"/>
        <w:spacing w:line="360" w:lineRule="auto"/>
        <w:jc w:val="both"/>
        <w:divId w:val="1965574987"/>
      </w:pPr>
      <w:r>
        <w:t xml:space="preserve">In conclusion, Hilton London Paddington holds significant untapped potential. With the right investment, leadership focus, and cultural realignment, it can reclaim its status as a flagship property in central London. The consultancy team is grateful for the opportunity </w:t>
      </w:r>
      <w:r>
        <w:lastRenderedPageBreak/>
        <w:t>to collaborate on this transformative project and is confident that the strategies outlined in this report will yield measurable benefits</w:t>
      </w:r>
    </w:p>
    <w:p w14:paraId="2AA1EAFD" w14:textId="0267DBBD" w:rsidR="00806541" w:rsidRDefault="00DB7C99" w:rsidP="00A92FC0">
      <w:pPr>
        <w:pStyle w:val="NormalWeb"/>
        <w:spacing w:line="360" w:lineRule="auto"/>
        <w:jc w:val="both"/>
        <w:divId w:val="794717576"/>
      </w:pPr>
      <w:r>
        <w:rPr>
          <w:rStyle w:val="Emphasis"/>
        </w:rPr>
        <w:t>“</w:t>
      </w:r>
      <w:r w:rsidR="00806541">
        <w:rPr>
          <w:rStyle w:val="Emphasis"/>
        </w:rPr>
        <w:t>In the middle of difficulty lies opportunity"</w:t>
      </w:r>
      <w:r w:rsidR="00806541">
        <w:t xml:space="preserve"> – Albert Einstein. This transformation may be challenging, but it offers Hilton London Paddington the rare chance to evolve, inspire and lead once again in the competitive London hospitality market</w:t>
      </w:r>
      <w:r w:rsidR="00A92FC0">
        <w:t>.</w:t>
      </w:r>
    </w:p>
    <w:p w14:paraId="083F1C10" w14:textId="77777777" w:rsidR="00806541" w:rsidRDefault="00806541" w:rsidP="00856571">
      <w:pPr>
        <w:pStyle w:val="NormalWeb"/>
        <w:spacing w:line="360" w:lineRule="auto"/>
        <w:jc w:val="both"/>
        <w:divId w:val="1965574987"/>
      </w:pPr>
    </w:p>
    <w:p w14:paraId="619421E6" w14:textId="0D42C705" w:rsidR="00FC09DC" w:rsidRDefault="00FC09DC" w:rsidP="00856571">
      <w:pPr>
        <w:pStyle w:val="Heading1"/>
      </w:pPr>
    </w:p>
    <w:p w14:paraId="55D9B945" w14:textId="77777777" w:rsidR="00FC09DC" w:rsidRDefault="00FC09DC" w:rsidP="00856571">
      <w:pPr>
        <w:rPr>
          <w:rFonts w:asciiTheme="majorHAnsi" w:eastAsiaTheme="majorEastAsia" w:hAnsiTheme="majorHAnsi" w:cstheme="majorBidi"/>
          <w:b/>
          <w:bCs/>
          <w:color w:val="2F5496" w:themeColor="accent1" w:themeShade="BF"/>
          <w:sz w:val="28"/>
          <w:szCs w:val="28"/>
        </w:rPr>
      </w:pPr>
      <w:r>
        <w:br w:type="page"/>
      </w:r>
    </w:p>
    <w:p w14:paraId="2BCA5C46" w14:textId="77777777" w:rsidR="0049576D" w:rsidRDefault="0049576D">
      <w:pPr>
        <w:pStyle w:val="Heading1"/>
      </w:pPr>
    </w:p>
    <w:p w14:paraId="538AC42A" w14:textId="21742674" w:rsidR="001503A1" w:rsidRPr="00586B06" w:rsidRDefault="0072627E" w:rsidP="001503A1">
      <w:pPr>
        <w:pStyle w:val="Heading2"/>
        <w:rPr>
          <w:color w:val="000000" w:themeColor="text1"/>
        </w:rPr>
      </w:pPr>
      <w:r>
        <w:rPr>
          <w:rFonts w:ascii="Arial" w:eastAsia="Arial" w:hAnsi="Arial"/>
          <w:color w:val="000000" w:themeColor="text1"/>
          <w:sz w:val="32"/>
        </w:rPr>
        <w:t>2.</w:t>
      </w:r>
      <w:r w:rsidR="00DD5D4E" w:rsidRPr="00586B06">
        <w:rPr>
          <w:rFonts w:ascii="Arial" w:eastAsia="Arial" w:hAnsi="Arial"/>
          <w:color w:val="000000" w:themeColor="text1"/>
          <w:sz w:val="32"/>
        </w:rPr>
        <w:t>Introduction</w:t>
      </w:r>
    </w:p>
    <w:p w14:paraId="0D9473A0" w14:textId="040909E2" w:rsidR="001503A1" w:rsidRDefault="001503A1" w:rsidP="00921244">
      <w:pPr>
        <w:spacing w:before="100" w:beforeAutospacing="1" w:after="100" w:afterAutospacing="1"/>
        <w:jc w:val="left"/>
        <w:divId w:val="2056151151"/>
        <w:rPr>
          <w:rFonts w:ascii="Times New Roman" w:eastAsia="Times New Roman" w:hAnsi="Times New Roman" w:cs="Times New Roman"/>
          <w:szCs w:val="24"/>
          <w:lang w:val="en-GB" w:eastAsia="en-GB"/>
        </w:rPr>
      </w:pPr>
      <w:r w:rsidRPr="001503A1">
        <w:rPr>
          <w:rFonts w:ascii="Times New Roman" w:eastAsia="Times New Roman" w:hAnsi="Times New Roman" w:cs="Times New Roman"/>
          <w:szCs w:val="24"/>
          <w:lang w:val="en-GB" w:eastAsia="en-GB"/>
        </w:rPr>
        <w:t xml:space="preserve">Hilton London Paddington, originally the Great Western Royal Hotel, is a historic Victorian-style hotel integrated into London’s Paddington Station complex. Built in 1854 and reborn as part of the Hilton Hotels chain in 2001 following extensive refurbishment, the property comprises 423 rooms—including standard doubles (22 m²), deluxe doubles (26 m²), and executive suites up to 32 m²—with on-site amenities such as a restaurant, executive lounge, gym, meeting rooms, and digital check-in facilities </w:t>
      </w:r>
      <w:r w:rsidR="007E14DF">
        <w:rPr>
          <w:rFonts w:ascii="Times New Roman" w:eastAsia="Times New Roman" w:hAnsi="Times New Roman" w:cs="Times New Roman"/>
          <w:szCs w:val="24"/>
          <w:lang w:val="en-GB" w:eastAsia="en-GB"/>
        </w:rPr>
        <w:t>(hilton.com)</w:t>
      </w:r>
      <w:r w:rsidRPr="001503A1">
        <w:rPr>
          <w:rFonts w:ascii="Times New Roman" w:eastAsia="Times New Roman" w:hAnsi="Times New Roman" w:cs="Times New Roman"/>
          <w:szCs w:val="24"/>
          <w:lang w:val="en-GB" w:eastAsia="en-GB"/>
        </w:rPr>
        <w:t xml:space="preserve"> location adjacent to key transport links—including Heathrow Express, Underground, and overland trains—makes it both a gateway for international travellers and a staple for business and leisure stays .</w:t>
      </w:r>
    </w:p>
    <w:p w14:paraId="40B552A7" w14:textId="45A922DE" w:rsidR="00F162A6" w:rsidRPr="00F162A6" w:rsidRDefault="00F162A6" w:rsidP="00921244">
      <w:pPr>
        <w:spacing w:before="100" w:beforeAutospacing="1" w:after="100" w:afterAutospacing="1"/>
        <w:jc w:val="left"/>
        <w:divId w:val="1626617812"/>
        <w:rPr>
          <w:rFonts w:ascii="Times New Roman" w:eastAsia="Times New Roman" w:hAnsi="Times New Roman" w:cs="Times New Roman"/>
          <w:szCs w:val="24"/>
          <w:lang w:val="en-GB" w:eastAsia="en-GB"/>
        </w:rPr>
      </w:pPr>
      <w:r w:rsidRPr="00F162A6">
        <w:rPr>
          <w:rFonts w:ascii="Times New Roman" w:eastAsia="Times New Roman" w:hAnsi="Times New Roman" w:cs="Times New Roman"/>
          <w:szCs w:val="24"/>
          <w:lang w:val="en-GB" w:eastAsia="en-GB"/>
        </w:rPr>
        <w:t xml:space="preserve">Despite its prime positioning and heritage architecture, recent guest feedback highlights concerns relating to aging infrastructure: “water stained ceilings throughout,” “threadbare carpet,” </w:t>
      </w:r>
      <w:r w:rsidR="003C5003">
        <w:rPr>
          <w:rFonts w:ascii="Times New Roman" w:eastAsia="Times New Roman" w:hAnsi="Times New Roman" w:cs="Times New Roman"/>
          <w:szCs w:val="24"/>
          <w:lang w:val="en-GB" w:eastAsia="en-GB"/>
        </w:rPr>
        <w:t>out</w:t>
      </w:r>
      <w:r w:rsidRPr="00F162A6">
        <w:rPr>
          <w:rFonts w:ascii="Times New Roman" w:eastAsia="Times New Roman" w:hAnsi="Times New Roman" w:cs="Times New Roman"/>
          <w:szCs w:val="24"/>
          <w:lang w:val="en-GB" w:eastAsia="en-GB"/>
        </w:rPr>
        <w:t>dated décor, and occasional housekeeping oversights, such as missing minibars and faulty equipment</w:t>
      </w:r>
      <w:r w:rsidR="00DD0F7E">
        <w:rPr>
          <w:rFonts w:ascii="Times New Roman" w:eastAsia="Times New Roman" w:hAnsi="Times New Roman" w:cs="Times New Roman"/>
          <w:szCs w:val="24"/>
          <w:lang w:val="en-GB" w:eastAsia="en-GB"/>
        </w:rPr>
        <w:t xml:space="preserve"> </w:t>
      </w:r>
      <w:r w:rsidR="00C87D87">
        <w:rPr>
          <w:rFonts w:ascii="Times New Roman" w:eastAsia="Times New Roman" w:hAnsi="Times New Roman" w:cs="Times New Roman"/>
          <w:szCs w:val="24"/>
          <w:lang w:val="en-GB" w:eastAsia="en-GB"/>
        </w:rPr>
        <w:t>(reddit.com)</w:t>
      </w:r>
      <w:r w:rsidR="00DD0F7E">
        <w:rPr>
          <w:rFonts w:ascii="Times New Roman" w:eastAsia="Times New Roman" w:hAnsi="Times New Roman" w:cs="Times New Roman"/>
          <w:szCs w:val="24"/>
          <w:lang w:val="en-GB" w:eastAsia="en-GB"/>
        </w:rPr>
        <w:t>.</w:t>
      </w:r>
      <w:r w:rsidRPr="00F162A6">
        <w:rPr>
          <w:rFonts w:ascii="Times New Roman" w:eastAsia="Times New Roman" w:hAnsi="Times New Roman" w:cs="Times New Roman"/>
          <w:szCs w:val="24"/>
          <w:lang w:val="en-GB" w:eastAsia="en-GB"/>
        </w:rPr>
        <w:t xml:space="preserve"> Meanwhile, strong points such as spacious rooms, gym facilities, friendly staff, and exceptional connectivity bolster the hotel's appeal</w:t>
      </w:r>
      <w:r w:rsidR="00427836">
        <w:rPr>
          <w:rFonts w:ascii="Times New Roman" w:eastAsia="Times New Roman" w:hAnsi="Times New Roman" w:cs="Times New Roman"/>
          <w:szCs w:val="24"/>
          <w:lang w:val="en-GB" w:eastAsia="en-GB"/>
        </w:rPr>
        <w:t>(trip aadvisor.com)</w:t>
      </w:r>
      <w:r w:rsidR="00DD0F7E">
        <w:rPr>
          <w:rFonts w:ascii="Times New Roman" w:eastAsia="Times New Roman" w:hAnsi="Times New Roman" w:cs="Times New Roman"/>
          <w:szCs w:val="24"/>
          <w:lang w:val="en-GB" w:eastAsia="en-GB"/>
        </w:rPr>
        <w:t>.</w:t>
      </w:r>
      <w:r w:rsidRPr="00F162A6">
        <w:rPr>
          <w:rFonts w:ascii="Times New Roman" w:eastAsia="Times New Roman" w:hAnsi="Times New Roman" w:cs="Times New Roman"/>
          <w:szCs w:val="24"/>
          <w:lang w:val="en-GB" w:eastAsia="en-GB"/>
        </w:rPr>
        <w:t xml:space="preserve"> However, these positives are currently outweighed by negative perceptions, with the overall TripAdvisor rating lingering around 3.8/5 .</w:t>
      </w:r>
    </w:p>
    <w:p w14:paraId="073095AE" w14:textId="108BADD8" w:rsidR="00F162A6" w:rsidRDefault="00F162A6" w:rsidP="00921244">
      <w:pPr>
        <w:spacing w:before="100" w:beforeAutospacing="1" w:after="100" w:afterAutospacing="1"/>
        <w:jc w:val="left"/>
        <w:divId w:val="1626617812"/>
        <w:rPr>
          <w:rFonts w:ascii="Times New Roman" w:eastAsia="Times New Roman" w:hAnsi="Times New Roman" w:cs="Times New Roman"/>
          <w:szCs w:val="24"/>
          <w:lang w:val="en-GB" w:eastAsia="en-GB"/>
        </w:rPr>
      </w:pPr>
      <w:r w:rsidRPr="00F162A6">
        <w:rPr>
          <w:rFonts w:ascii="Times New Roman" w:eastAsia="Times New Roman" w:hAnsi="Times New Roman" w:cs="Times New Roman"/>
          <w:szCs w:val="24"/>
          <w:lang w:val="en-GB" w:eastAsia="en-GB"/>
        </w:rPr>
        <w:t xml:space="preserve">These issues are problematic for several reasons. First, deteriorating physical infrastructure directly impacts guest satisfaction, repeat bookings, and online reputation — critical metrics in hospitality today. Second, sub-par ambiance and comfort may force a value perception misalignment between premium room rates and service delivery. In a competitive London market—where alternatives such as Hilton Bankside or Metropole exist—this discrepancy not only undermines revenue potential but risks losing market share . Lastly, outdated facilities could exacerbate operational costs, hinder efficient staff performance, and limit brand loyalty within the Hilton </w:t>
      </w:r>
      <w:proofErr w:type="spellStart"/>
      <w:r w:rsidRPr="00F162A6">
        <w:rPr>
          <w:rFonts w:ascii="Times New Roman" w:eastAsia="Times New Roman" w:hAnsi="Times New Roman" w:cs="Times New Roman"/>
          <w:szCs w:val="24"/>
          <w:lang w:val="en-GB" w:eastAsia="en-GB"/>
        </w:rPr>
        <w:t>Honors</w:t>
      </w:r>
      <w:proofErr w:type="spellEnd"/>
      <w:r w:rsidRPr="00F162A6">
        <w:rPr>
          <w:rFonts w:ascii="Times New Roman" w:eastAsia="Times New Roman" w:hAnsi="Times New Roman" w:cs="Times New Roman"/>
          <w:szCs w:val="24"/>
          <w:lang w:val="en-GB" w:eastAsia="en-GB"/>
        </w:rPr>
        <w:t xml:space="preserve"> programme</w:t>
      </w:r>
      <w:r w:rsidR="00CE0E01">
        <w:rPr>
          <w:rFonts w:ascii="Times New Roman" w:eastAsia="Times New Roman" w:hAnsi="Times New Roman" w:cs="Times New Roman"/>
          <w:szCs w:val="24"/>
          <w:lang w:val="en-GB" w:eastAsia="en-GB"/>
        </w:rPr>
        <w:t>.</w:t>
      </w:r>
    </w:p>
    <w:p w14:paraId="187753E4" w14:textId="082BCED4" w:rsidR="00347A89" w:rsidRDefault="00347A89" w:rsidP="00921244">
      <w:pPr>
        <w:pStyle w:val="NormalWeb"/>
        <w:spacing w:line="360" w:lineRule="auto"/>
        <w:divId w:val="524639438"/>
      </w:pPr>
      <w:r>
        <w:t xml:space="preserve">I, </w:t>
      </w:r>
      <w:proofErr w:type="spellStart"/>
      <w:r>
        <w:rPr>
          <w:rStyle w:val="Strong"/>
        </w:rPr>
        <w:t>Ioan</w:t>
      </w:r>
      <w:proofErr w:type="spellEnd"/>
      <w:r>
        <w:rPr>
          <w:rStyle w:val="Strong"/>
        </w:rPr>
        <w:t xml:space="preserve"> </w:t>
      </w:r>
      <w:proofErr w:type="spellStart"/>
      <w:r>
        <w:rPr>
          <w:rStyle w:val="Strong"/>
        </w:rPr>
        <w:t>Bledea</w:t>
      </w:r>
      <w:proofErr w:type="spellEnd"/>
      <w:r>
        <w:t xml:space="preserve">, Director at </w:t>
      </w:r>
      <w:r>
        <w:rPr>
          <w:rStyle w:val="Strong"/>
        </w:rPr>
        <w:t>Beacon Organizational Consulting Ltd.</w:t>
      </w:r>
      <w:r>
        <w:t xml:space="preserve">, bring over 5 years of strategic advisory experience in the hospitality sector. My firm specialises in </w:t>
      </w:r>
      <w:r>
        <w:lastRenderedPageBreak/>
        <w:t>diagnosing performance gaps, designing transformation roadmaps, and executing continuous improvement initiatives for upscale and international hotel brands. Our approach blends organisational psychology, data analytics, and process optimisation, underpinned by proven methodologies such as McKinsey 7S, STAR Model, and more.</w:t>
      </w:r>
    </w:p>
    <w:p w14:paraId="34DA0EBF" w14:textId="6D6ED8BD" w:rsidR="00347A89" w:rsidRDefault="00347A89" w:rsidP="00921244">
      <w:pPr>
        <w:pStyle w:val="NormalWeb"/>
        <w:spacing w:line="360" w:lineRule="auto"/>
        <w:divId w:val="524639438"/>
      </w:pPr>
      <w:r>
        <w:t>Our intention in this report is to:</w:t>
      </w:r>
    </w:p>
    <w:p w14:paraId="434DE6E5" w14:textId="6A76A79C" w:rsidR="00853D09" w:rsidRDefault="00853D09" w:rsidP="00921244">
      <w:pPr>
        <w:pStyle w:val="NormalWeb"/>
        <w:spacing w:line="360" w:lineRule="auto"/>
        <w:divId w:val="476992877"/>
      </w:pPr>
      <w:r>
        <w:rPr>
          <w:rFonts w:eastAsia="Times New Roman" w:hAnsi="Symbol"/>
        </w:rPr>
        <w:t></w:t>
      </w:r>
      <w:r>
        <w:rPr>
          <w:rFonts w:eastAsia="Times New Roman"/>
        </w:rPr>
        <w:t xml:space="preserve">  </w:t>
      </w:r>
      <w:r>
        <w:t xml:space="preserve">Examine </w:t>
      </w:r>
      <w:r w:rsidR="00172299">
        <w:t>Hilton</w:t>
      </w:r>
      <w:r>
        <w:t xml:space="preserve"> London Paddington’s key challenges using a </w:t>
      </w:r>
      <w:r>
        <w:rPr>
          <w:rStyle w:val="Strong"/>
        </w:rPr>
        <w:t>STEEPLED framework</w:t>
      </w:r>
      <w:r>
        <w:t>, to uncover political, economic, socio</w:t>
      </w:r>
      <w:r>
        <w:noBreakHyphen/>
        <w:t>cultural, technological, environmental, legal, ethical, and demographic drivers relevant to a city-centre heritage hotel.</w:t>
      </w:r>
    </w:p>
    <w:p w14:paraId="1E9FB42A" w14:textId="77777777" w:rsidR="00853D09" w:rsidRDefault="00853D09" w:rsidP="00921244">
      <w:pPr>
        <w:pStyle w:val="NormalWeb"/>
        <w:spacing w:line="360" w:lineRule="auto"/>
        <w:divId w:val="476992877"/>
      </w:pPr>
      <w:r>
        <w:rPr>
          <w:rFonts w:eastAsia="Times New Roman" w:hAnsi="Symbol"/>
        </w:rPr>
        <w:t></w:t>
      </w:r>
      <w:r>
        <w:rPr>
          <w:rFonts w:eastAsia="Times New Roman"/>
        </w:rPr>
        <w:t xml:space="preserve">  </w:t>
      </w:r>
      <w:r>
        <w:t xml:space="preserve">Evaluate internal and external performance drivers through a </w:t>
      </w:r>
      <w:r>
        <w:rPr>
          <w:rStyle w:val="Strong"/>
        </w:rPr>
        <w:t>SWOT analysis</w:t>
      </w:r>
      <w:r>
        <w:t>, to identify strengths to amplify and weaknesses to address.</w:t>
      </w:r>
    </w:p>
    <w:p w14:paraId="6FCF61FB" w14:textId="77777777" w:rsidR="00853D09" w:rsidRDefault="00853D09" w:rsidP="00921244">
      <w:pPr>
        <w:pStyle w:val="NormalWeb"/>
        <w:spacing w:line="360" w:lineRule="auto"/>
        <w:divId w:val="476992877"/>
      </w:pPr>
      <w:r>
        <w:rPr>
          <w:rFonts w:eastAsia="Times New Roman" w:hAnsi="Symbol"/>
        </w:rPr>
        <w:t></w:t>
      </w:r>
      <w:r>
        <w:rPr>
          <w:rFonts w:eastAsia="Times New Roman"/>
        </w:rPr>
        <w:t xml:space="preserve">  </w:t>
      </w:r>
      <w:r>
        <w:t xml:space="preserve">Articulate strategic responses using </w:t>
      </w:r>
      <w:r>
        <w:rPr>
          <w:rStyle w:val="Strong"/>
        </w:rPr>
        <w:t>TOWS</w:t>
      </w:r>
      <w:r>
        <w:t>, translating issues into actionable opportunities and defensive stances.</w:t>
      </w:r>
    </w:p>
    <w:p w14:paraId="01EED944" w14:textId="77777777" w:rsidR="00853D09" w:rsidRDefault="00853D09" w:rsidP="00921244">
      <w:pPr>
        <w:pStyle w:val="NormalWeb"/>
        <w:spacing w:line="360" w:lineRule="auto"/>
        <w:divId w:val="476992877"/>
      </w:pPr>
      <w:r>
        <w:rPr>
          <w:rFonts w:eastAsia="Times New Roman" w:hAnsi="Symbol"/>
        </w:rPr>
        <w:t></w:t>
      </w:r>
      <w:r>
        <w:rPr>
          <w:rFonts w:eastAsia="Times New Roman"/>
        </w:rPr>
        <w:t xml:space="preserve">  </w:t>
      </w:r>
      <w:r>
        <w:t xml:space="preserve">Explore organisational alignment and capacity using the </w:t>
      </w:r>
      <w:r>
        <w:rPr>
          <w:rStyle w:val="Strong"/>
        </w:rPr>
        <w:t>McKinsey 7S model</w:t>
      </w:r>
      <w:r>
        <w:t xml:space="preserve"> to assess structure, strategy, systems, shared values, skills, style, and staff coherence.</w:t>
      </w:r>
    </w:p>
    <w:p w14:paraId="4311BB94" w14:textId="379C2453" w:rsidR="00853D09" w:rsidRDefault="00853D09" w:rsidP="00921244">
      <w:pPr>
        <w:pStyle w:val="NormalWeb"/>
        <w:spacing w:line="360" w:lineRule="auto"/>
        <w:divId w:val="476992877"/>
      </w:pPr>
      <w:r>
        <w:rPr>
          <w:rFonts w:eastAsia="Times New Roman" w:hAnsi="Symbol"/>
        </w:rPr>
        <w:t></w:t>
      </w:r>
      <w:r>
        <w:rPr>
          <w:rFonts w:eastAsia="Times New Roman"/>
        </w:rPr>
        <w:t xml:space="preserve">  </w:t>
      </w:r>
      <w:r>
        <w:t xml:space="preserve">Apply the </w:t>
      </w:r>
      <w:r>
        <w:rPr>
          <w:rStyle w:val="Strong"/>
        </w:rPr>
        <w:t>STAR Model</w:t>
      </w:r>
      <w:r>
        <w:t xml:space="preserve"> to embed behavioural and process changes, ensuring sustainable execution of strategic recommendations.</w:t>
      </w:r>
    </w:p>
    <w:p w14:paraId="0AA84EAD" w14:textId="10CF8C96" w:rsidR="0049576D" w:rsidRDefault="00D65D73" w:rsidP="00921244">
      <w:pPr>
        <w:rPr>
          <w:rFonts w:eastAsia="Times New Roman"/>
        </w:rPr>
      </w:pPr>
      <w:r>
        <w:rPr>
          <w:rFonts w:eastAsia="Times New Roman"/>
        </w:rPr>
        <w:t>This consultancy report aims to present a robust, evidence-backed diagnosis and a path-forward—</w:t>
      </w:r>
      <w:proofErr w:type="spellStart"/>
      <w:r>
        <w:rPr>
          <w:rFonts w:eastAsia="Times New Roman"/>
        </w:rPr>
        <w:t>prioritising</w:t>
      </w:r>
      <w:proofErr w:type="spellEnd"/>
      <w:r>
        <w:rPr>
          <w:rFonts w:eastAsia="Times New Roman"/>
        </w:rPr>
        <w:t xml:space="preserve"> design-led refurbishment, service excellence, operational efficiency, staff engagement, and brand positioning. Through this structured analysis, Hilton London Paddington will be positioned to better align premium rates with guest experience, eliminate emerging reputational risks, and regain its status as a distinguished, competitive property within both the Hilton network and central London market.</w:t>
      </w:r>
    </w:p>
    <w:p w14:paraId="055105B3" w14:textId="10546824" w:rsidR="00861F25" w:rsidRDefault="00861F25" w:rsidP="00921244">
      <w:pPr>
        <w:rPr>
          <w:rFonts w:eastAsia="Times New Roman"/>
        </w:rPr>
      </w:pPr>
    </w:p>
    <w:p w14:paraId="112BE4D4" w14:textId="5BF651E3" w:rsidR="00861F25" w:rsidRDefault="00861F25" w:rsidP="00921244">
      <w:pPr>
        <w:rPr>
          <w:rFonts w:eastAsia="Times New Roman"/>
        </w:rPr>
      </w:pPr>
    </w:p>
    <w:p w14:paraId="13B04623" w14:textId="6C7F69EE" w:rsidR="00861F25" w:rsidRDefault="00861F25" w:rsidP="00921244">
      <w:pPr>
        <w:rPr>
          <w:rFonts w:eastAsia="Times New Roman"/>
        </w:rPr>
      </w:pPr>
    </w:p>
    <w:p w14:paraId="289A0DE4" w14:textId="77777777" w:rsidR="00D569B0" w:rsidRDefault="00D569B0">
      <w:pPr>
        <w:pStyle w:val="Heading2"/>
        <w:divId w:val="1584221110"/>
        <w:rPr>
          <w:rFonts w:eastAsia="Times New Roman"/>
        </w:rPr>
      </w:pPr>
    </w:p>
    <w:p w14:paraId="450CBE8B" w14:textId="77777777" w:rsidR="00D569B0" w:rsidRDefault="00D569B0">
      <w:pPr>
        <w:pStyle w:val="Heading2"/>
        <w:divId w:val="1584221110"/>
        <w:rPr>
          <w:rFonts w:eastAsia="Times New Roman"/>
        </w:rPr>
      </w:pPr>
    </w:p>
    <w:p w14:paraId="5809720F" w14:textId="77777777" w:rsidR="00D569B0" w:rsidRDefault="00D569B0">
      <w:pPr>
        <w:pStyle w:val="Heading2"/>
        <w:divId w:val="1584221110"/>
        <w:rPr>
          <w:rFonts w:eastAsia="Times New Roman"/>
        </w:rPr>
      </w:pPr>
    </w:p>
    <w:p w14:paraId="55908C07" w14:textId="77777777" w:rsidR="00D569B0" w:rsidRDefault="00D569B0">
      <w:pPr>
        <w:pStyle w:val="Heading2"/>
        <w:divId w:val="1584221110"/>
        <w:rPr>
          <w:rFonts w:eastAsia="Times New Roman"/>
        </w:rPr>
      </w:pPr>
    </w:p>
    <w:p w14:paraId="57D2CA88" w14:textId="77777777" w:rsidR="00D569B0" w:rsidRDefault="00D569B0">
      <w:pPr>
        <w:pStyle w:val="Heading2"/>
        <w:divId w:val="1584221110"/>
        <w:rPr>
          <w:rFonts w:eastAsia="Times New Roman"/>
        </w:rPr>
      </w:pPr>
    </w:p>
    <w:p w14:paraId="50B17D30" w14:textId="4F245FE2" w:rsidR="00861F25" w:rsidRPr="001E4867" w:rsidRDefault="0072627E">
      <w:pPr>
        <w:pStyle w:val="Heading2"/>
        <w:divId w:val="1584221110"/>
        <w:rPr>
          <w:rFonts w:ascii="Times New Roman" w:eastAsia="Times New Roman" w:hAnsi="Times New Roman" w:cs="Times New Roman"/>
          <w:sz w:val="32"/>
          <w:szCs w:val="32"/>
        </w:rPr>
      </w:pPr>
      <w:r>
        <w:rPr>
          <w:rFonts w:ascii="Times New Roman" w:eastAsia="Times New Roman" w:hAnsi="Times New Roman" w:cs="Times New Roman"/>
          <w:color w:val="000000" w:themeColor="text1"/>
          <w:sz w:val="32"/>
          <w:szCs w:val="32"/>
        </w:rPr>
        <w:t>3</w:t>
      </w:r>
      <w:r w:rsidR="00DC27E7">
        <w:rPr>
          <w:rFonts w:ascii="Times New Roman" w:eastAsia="Times New Roman" w:hAnsi="Times New Roman" w:cs="Times New Roman"/>
          <w:color w:val="000000" w:themeColor="text1"/>
          <w:sz w:val="32"/>
          <w:szCs w:val="32"/>
        </w:rPr>
        <w:t>.</w:t>
      </w:r>
      <w:r w:rsidR="00861F25" w:rsidRPr="001E4867">
        <w:rPr>
          <w:rFonts w:ascii="Times New Roman" w:eastAsia="Times New Roman" w:hAnsi="Times New Roman" w:cs="Times New Roman"/>
          <w:color w:val="000000" w:themeColor="text1"/>
          <w:sz w:val="32"/>
          <w:szCs w:val="32"/>
        </w:rPr>
        <w:t>Analysis</w:t>
      </w:r>
      <w:r w:rsidR="00861F25" w:rsidRPr="001E4867">
        <w:rPr>
          <w:rFonts w:ascii="Times New Roman" w:eastAsia="Times New Roman" w:hAnsi="Times New Roman" w:cs="Times New Roman"/>
          <w:sz w:val="32"/>
          <w:szCs w:val="32"/>
        </w:rPr>
        <w:t xml:space="preserve"> </w:t>
      </w:r>
    </w:p>
    <w:p w14:paraId="441C8DE7" w14:textId="48E84284" w:rsidR="00861F25" w:rsidRPr="002F02CB" w:rsidRDefault="0072627E">
      <w:pPr>
        <w:pStyle w:val="Heading3"/>
        <w:divId w:val="1584221110"/>
        <w:rPr>
          <w:rFonts w:eastAsia="Times New Roman"/>
          <w:color w:val="000000" w:themeColor="text1"/>
          <w:sz w:val="28"/>
          <w:szCs w:val="28"/>
        </w:rPr>
      </w:pPr>
      <w:r>
        <w:rPr>
          <w:rFonts w:eastAsia="Times New Roman"/>
          <w:color w:val="000000" w:themeColor="text1"/>
          <w:sz w:val="28"/>
          <w:szCs w:val="28"/>
        </w:rPr>
        <w:t>3</w:t>
      </w:r>
      <w:r w:rsidR="00861F25" w:rsidRPr="002F02CB">
        <w:rPr>
          <w:rFonts w:eastAsia="Times New Roman"/>
          <w:color w:val="000000" w:themeColor="text1"/>
          <w:sz w:val="28"/>
          <w:szCs w:val="28"/>
        </w:rPr>
        <w:t>.1 Identification of Key Issues</w:t>
      </w:r>
    </w:p>
    <w:p w14:paraId="167CAD3D" w14:textId="77777777" w:rsidR="00861F25" w:rsidRDefault="00861F25" w:rsidP="00630300">
      <w:pPr>
        <w:pStyle w:val="NormalWeb"/>
        <w:spacing w:line="360" w:lineRule="auto"/>
        <w:divId w:val="1584221110"/>
      </w:pPr>
      <w:r>
        <w:rPr>
          <w:rStyle w:val="relative"/>
        </w:rPr>
        <w:t>A comprehensive review of verified guest feedback and hospitality datasets has revealed key recurring issues at Hilton London Paddington:</w:t>
      </w:r>
    </w:p>
    <w:p w14:paraId="480EBA3A" w14:textId="24ADE046" w:rsidR="00861F25" w:rsidRDefault="00861F25" w:rsidP="00630300">
      <w:pPr>
        <w:pStyle w:val="NormalWeb"/>
        <w:numPr>
          <w:ilvl w:val="0"/>
          <w:numId w:val="10"/>
        </w:numPr>
        <w:spacing w:line="360" w:lineRule="auto"/>
        <w:divId w:val="1584221110"/>
        <w:rPr>
          <w:rStyle w:val="ms-1"/>
        </w:rPr>
      </w:pPr>
      <w:r>
        <w:rPr>
          <w:rStyle w:val="Strong"/>
        </w:rPr>
        <w:t>Outdated Infrastructure &amp; Cleanliness Concerns</w:t>
      </w:r>
      <w:r>
        <w:br/>
      </w:r>
      <w:r>
        <w:rPr>
          <w:rStyle w:val="relative"/>
        </w:rPr>
        <w:t>Guests cite "</w:t>
      </w:r>
      <w:r w:rsidR="00A5425A">
        <w:rPr>
          <w:rStyle w:val="relative"/>
        </w:rPr>
        <w:t>out</w:t>
      </w:r>
      <w:r>
        <w:rPr>
          <w:rStyle w:val="relative"/>
        </w:rPr>
        <w:t>dated, drab rooms" and persistent cleanliness issues—such as stained carpets, musty smells, old décor, and housekeeping oversights—despite generally friendly staff</w:t>
      </w:r>
      <w:r>
        <w:t xml:space="preserve"> </w:t>
      </w:r>
      <w:r w:rsidR="001C40C0">
        <w:rPr>
          <w:rStyle w:val="ms-1"/>
        </w:rPr>
        <w:t>(</w:t>
      </w:r>
      <w:r w:rsidR="00C407F6">
        <w:rPr>
          <w:rStyle w:val="ms-1"/>
        </w:rPr>
        <w:t>expedia</w:t>
      </w:r>
      <w:r w:rsidR="009E3D60">
        <w:rPr>
          <w:rStyle w:val="ms-1"/>
        </w:rPr>
        <w:t>.co.</w:t>
      </w:r>
      <w:r w:rsidR="001C40C0">
        <w:rPr>
          <w:rStyle w:val="ms-1"/>
        </w:rPr>
        <w:t>uk</w:t>
      </w:r>
      <w:r>
        <w:rPr>
          <w:rStyle w:val="relative"/>
        </w:rPr>
        <w:t xml:space="preserve"> </w:t>
      </w:r>
      <w:r w:rsidR="009E3D60">
        <w:rPr>
          <w:rStyle w:val="relative"/>
        </w:rPr>
        <w:t>)</w:t>
      </w:r>
      <w:r w:rsidR="00C407F6">
        <w:rPr>
          <w:rStyle w:val="relative"/>
        </w:rPr>
        <w:t xml:space="preserve"> </w:t>
      </w:r>
      <w:r w:rsidR="001E6534">
        <w:rPr>
          <w:rStyle w:val="relative"/>
        </w:rPr>
        <w:t xml:space="preserve">for </w:t>
      </w:r>
      <w:r>
        <w:rPr>
          <w:rStyle w:val="relative"/>
        </w:rPr>
        <w:t>example, one traveller described “water stained ceilings” and “dust visibly thick in every corner,” signalling deep-rooted hygiene problems</w:t>
      </w:r>
      <w:r>
        <w:t xml:space="preserve"> </w:t>
      </w:r>
      <w:r w:rsidR="009E3D60">
        <w:t>(</w:t>
      </w:r>
      <w:r w:rsidR="009E3D60">
        <w:rPr>
          <w:rStyle w:val="ms-1"/>
        </w:rPr>
        <w:t>reddit.com)</w:t>
      </w:r>
    </w:p>
    <w:p w14:paraId="062F9CF3" w14:textId="1CD92174" w:rsidR="0067166D" w:rsidRDefault="0067166D" w:rsidP="00F15CBC">
      <w:pPr>
        <w:pStyle w:val="NormalWeb"/>
        <w:numPr>
          <w:ilvl w:val="0"/>
          <w:numId w:val="10"/>
        </w:numPr>
        <w:spacing w:line="360" w:lineRule="auto"/>
        <w:divId w:val="37779394"/>
      </w:pPr>
      <w:r>
        <w:rPr>
          <w:rFonts w:eastAsia="Times New Roman" w:hAnsi="Symbol"/>
        </w:rPr>
        <w:t></w:t>
      </w:r>
      <w:r>
        <w:rPr>
          <w:rFonts w:eastAsia="Times New Roman"/>
        </w:rPr>
        <w:t xml:space="preserve">  </w:t>
      </w:r>
      <w:r>
        <w:rPr>
          <w:rStyle w:val="Strong"/>
        </w:rPr>
        <w:t>Inconsistent Service Delivery</w:t>
      </w:r>
      <w:r>
        <w:br/>
      </w:r>
      <w:r>
        <w:rPr>
          <w:rStyle w:val="relative"/>
        </w:rPr>
        <w:t>While many praise front desk and concierge staff, notable lapses include slow check-ins, lack of response to requests, and sometimes “cool, almost rude” attitudes</w:t>
      </w:r>
      <w:r>
        <w:t xml:space="preserve">. </w:t>
      </w:r>
      <w:r>
        <w:rPr>
          <w:rStyle w:val="relative"/>
        </w:rPr>
        <w:t>Reportedly, guests have waited in the rain to access the main entrance even though an indoor option exists but is locked after 10 pm</w:t>
      </w:r>
      <w:r w:rsidR="00B05497">
        <w:rPr>
          <w:rStyle w:val="relative"/>
        </w:rPr>
        <w:t>(</w:t>
      </w:r>
      <w:r>
        <w:t xml:space="preserve"> </w:t>
      </w:r>
      <w:hyperlink r:id="rId9" w:tgtFrame="_blank" w:history="1">
        <w:r w:rsidRPr="00FC16E3">
          <w:rPr>
            <w:rStyle w:val="max-w-full"/>
            <w:color w:val="000000" w:themeColor="text1"/>
          </w:rPr>
          <w:t>yelp.co.uk</w:t>
        </w:r>
      </w:hyperlink>
      <w:r>
        <w:t>.</w:t>
      </w:r>
      <w:r w:rsidR="00FC16E3">
        <w:t>).</w:t>
      </w:r>
    </w:p>
    <w:p w14:paraId="6BA4CED9" w14:textId="08667B04" w:rsidR="0067166D" w:rsidRDefault="0067166D" w:rsidP="00F15CBC">
      <w:pPr>
        <w:pStyle w:val="NormalWeb"/>
        <w:numPr>
          <w:ilvl w:val="0"/>
          <w:numId w:val="10"/>
        </w:numPr>
        <w:spacing w:line="360" w:lineRule="auto"/>
        <w:divId w:val="37779394"/>
      </w:pPr>
      <w:r>
        <w:rPr>
          <w:rFonts w:eastAsia="Times New Roman" w:hAnsi="Symbol"/>
        </w:rPr>
        <w:t></w:t>
      </w:r>
      <w:r>
        <w:rPr>
          <w:rFonts w:eastAsia="Times New Roman"/>
        </w:rPr>
        <w:t xml:space="preserve">  </w:t>
      </w:r>
      <w:r>
        <w:rPr>
          <w:rStyle w:val="Strong"/>
        </w:rPr>
        <w:t>Weak Digital Infrastructure</w:t>
      </w:r>
      <w:r>
        <w:br/>
      </w:r>
      <w:r>
        <w:rPr>
          <w:rStyle w:val="relative"/>
        </w:rPr>
        <w:t xml:space="preserve">Analysts observe that non-Hilton </w:t>
      </w:r>
      <w:proofErr w:type="spellStart"/>
      <w:r w:rsidR="00570501">
        <w:rPr>
          <w:rStyle w:val="relative"/>
        </w:rPr>
        <w:t>h</w:t>
      </w:r>
      <w:r>
        <w:rPr>
          <w:rStyle w:val="relative"/>
        </w:rPr>
        <w:t>onors</w:t>
      </w:r>
      <w:proofErr w:type="spellEnd"/>
      <w:r>
        <w:rPr>
          <w:rStyle w:val="relative"/>
        </w:rPr>
        <w:t xml:space="preserve"> guests face slower Wi</w:t>
      </w:r>
      <w:r>
        <w:rPr>
          <w:rStyle w:val="relative"/>
        </w:rPr>
        <w:noBreakHyphen/>
        <w:t>Fi and occasional connectivity issues, while executive-lounge members receive better performance—a discrepancy that may alienate standard guests</w:t>
      </w:r>
      <w:r w:rsidR="00B05497">
        <w:rPr>
          <w:rStyle w:val="relative"/>
        </w:rPr>
        <w:t>(</w:t>
      </w:r>
      <w:r>
        <w:t xml:space="preserve"> </w:t>
      </w:r>
      <w:hyperlink r:id="rId10" w:tgtFrame="_blank" w:history="1">
        <w:r w:rsidRPr="00B05497">
          <w:rPr>
            <w:rStyle w:val="max-w-full"/>
            <w:color w:val="000000" w:themeColor="text1"/>
          </w:rPr>
          <w:t>travelmyth.com</w:t>
        </w:r>
      </w:hyperlink>
      <w:r w:rsidR="00B05497">
        <w:t>).</w:t>
      </w:r>
      <w:r>
        <w:t xml:space="preserve"> </w:t>
      </w:r>
      <w:r>
        <w:rPr>
          <w:rStyle w:val="relative"/>
        </w:rPr>
        <w:t>Additionally, frequent complaints about non</w:t>
      </w:r>
      <w:r>
        <w:rPr>
          <w:rStyle w:val="relative"/>
        </w:rPr>
        <w:noBreakHyphen/>
        <w:t xml:space="preserve">functional room phones and in-room </w:t>
      </w:r>
      <w:r>
        <w:rPr>
          <w:rStyle w:val="relative"/>
        </w:rPr>
        <w:lastRenderedPageBreak/>
        <w:t>plug compatibility issues illustrate legacy infrastructure unable to support modern guest demands</w:t>
      </w:r>
      <w:r>
        <w:t xml:space="preserve"> </w:t>
      </w:r>
      <w:r w:rsidR="00056C41">
        <w:rPr>
          <w:rStyle w:val="ms-1"/>
        </w:rPr>
        <w:t>( tripadvisor.com)</w:t>
      </w:r>
      <w:r w:rsidR="00B05497">
        <w:rPr>
          <w:rStyle w:val="ms-1"/>
        </w:rPr>
        <w:t>.</w:t>
      </w:r>
    </w:p>
    <w:p w14:paraId="1EE4090D" w14:textId="1355FDD2" w:rsidR="00C6325E" w:rsidRDefault="00C6325E" w:rsidP="00F15CBC">
      <w:pPr>
        <w:pStyle w:val="NormalWeb"/>
        <w:numPr>
          <w:ilvl w:val="0"/>
          <w:numId w:val="10"/>
        </w:numPr>
        <w:spacing w:line="360" w:lineRule="auto"/>
        <w:divId w:val="1914508038"/>
      </w:pPr>
      <w:r>
        <w:rPr>
          <w:rFonts w:eastAsia="Times New Roman" w:hAnsi="Symbol"/>
        </w:rPr>
        <w:t></w:t>
      </w:r>
      <w:r>
        <w:rPr>
          <w:rFonts w:eastAsia="Times New Roman"/>
        </w:rPr>
        <w:t xml:space="preserve">  </w:t>
      </w:r>
      <w:r>
        <w:rPr>
          <w:rStyle w:val="Strong"/>
        </w:rPr>
        <w:t>Competitive &amp; Market Pressures</w:t>
      </w:r>
      <w:r>
        <w:br/>
      </w:r>
      <w:r>
        <w:rPr>
          <w:rStyle w:val="relative"/>
        </w:rPr>
        <w:t>London’s hospitality market is experiencing a surge of 757 new luxury rooms expected in 2025, introducing significant ADR and occupancy challenges</w:t>
      </w:r>
      <w:r>
        <w:t xml:space="preserve"> </w:t>
      </w:r>
      <w:r w:rsidR="00C01283">
        <w:t>(</w:t>
      </w:r>
      <w:hyperlink r:id="rId11" w:tgtFrame="_blank" w:history="1">
        <w:r w:rsidRPr="00C01283">
          <w:rPr>
            <w:rStyle w:val="max-w-full"/>
            <w:color w:val="000000" w:themeColor="text1"/>
          </w:rPr>
          <w:t>yelp.co.uk</w:t>
        </w:r>
      </w:hyperlink>
      <w:r>
        <w:t>.</w:t>
      </w:r>
      <w:r w:rsidR="00C01283">
        <w:t>).</w:t>
      </w:r>
      <w:r>
        <w:t xml:space="preserve"> </w:t>
      </w:r>
      <w:r>
        <w:rPr>
          <w:rStyle w:val="relative"/>
        </w:rPr>
        <w:t>With competing brands such as Mandarin Oriental, Park Hyatt, and Conrad St James expanding their presence, differentiation is increasingly critical.</w:t>
      </w:r>
    </w:p>
    <w:p w14:paraId="2D3BF983" w14:textId="186CE2A2" w:rsidR="00C6325E" w:rsidRDefault="00C6325E" w:rsidP="00F15CBC">
      <w:pPr>
        <w:pStyle w:val="NormalWeb"/>
        <w:numPr>
          <w:ilvl w:val="0"/>
          <w:numId w:val="10"/>
        </w:numPr>
        <w:spacing w:line="360" w:lineRule="auto"/>
        <w:divId w:val="1914508038"/>
      </w:pPr>
      <w:r>
        <w:rPr>
          <w:rFonts w:eastAsia="Times New Roman" w:hAnsi="Symbol"/>
        </w:rPr>
        <w:t></w:t>
      </w:r>
      <w:r>
        <w:rPr>
          <w:rFonts w:eastAsia="Times New Roman"/>
        </w:rPr>
        <w:t xml:space="preserve">  </w:t>
      </w:r>
      <w:r>
        <w:rPr>
          <w:rStyle w:val="Strong"/>
        </w:rPr>
        <w:t>Reputation &amp; Guest Retention Decline</w:t>
      </w:r>
      <w:r>
        <w:br/>
      </w:r>
      <w:r>
        <w:rPr>
          <w:rStyle w:val="relative"/>
        </w:rPr>
        <w:t xml:space="preserve">Overall ratings cluster around 7.8–8.4/10 on platforms like Expedia and </w:t>
      </w:r>
      <w:proofErr w:type="spellStart"/>
      <w:r>
        <w:rPr>
          <w:rStyle w:val="relative"/>
        </w:rPr>
        <w:t>HotelsCombined</w:t>
      </w:r>
      <w:proofErr w:type="spellEnd"/>
      <w:r>
        <w:rPr>
          <w:rStyle w:val="relative"/>
        </w:rPr>
        <w:t>, but specific scores for cleanliness and service often dip as low as 6/10—signalling reputational risk</w:t>
      </w:r>
      <w:r w:rsidR="00067514">
        <w:rPr>
          <w:rStyle w:val="ms-1"/>
        </w:rPr>
        <w:t>(red dot.com)</w:t>
      </w:r>
      <w:r>
        <w:t xml:space="preserve">. </w:t>
      </w:r>
      <w:r>
        <w:rPr>
          <w:rStyle w:val="relative"/>
        </w:rPr>
        <w:t>A negative TripAdvisor rating of 3.8/5 has been driven by unflattering guest comments like “avoid this place”</w:t>
      </w:r>
      <w:r>
        <w:t>.</w:t>
      </w:r>
    </w:p>
    <w:p w14:paraId="137FF4E3" w14:textId="29DC1C12" w:rsidR="00910174" w:rsidRPr="00C861A5" w:rsidRDefault="00C6325E" w:rsidP="00F15CBC">
      <w:pPr>
        <w:pStyle w:val="NormalWeb"/>
        <w:numPr>
          <w:ilvl w:val="0"/>
          <w:numId w:val="10"/>
        </w:numPr>
        <w:spacing w:line="360" w:lineRule="auto"/>
        <w:divId w:val="1914508038"/>
      </w:pPr>
      <w:r>
        <w:rPr>
          <w:rFonts w:eastAsia="Times New Roman" w:hAnsi="Symbol"/>
        </w:rPr>
        <w:t></w:t>
      </w:r>
      <w:r>
        <w:rPr>
          <w:rFonts w:eastAsia="Times New Roman"/>
        </w:rPr>
        <w:t xml:space="preserve">  </w:t>
      </w:r>
      <w:r>
        <w:rPr>
          <w:rStyle w:val="Strong"/>
        </w:rPr>
        <w:t>Operational Impact on Revenue &amp; Morale</w:t>
      </w:r>
      <w:r>
        <w:br/>
      </w:r>
      <w:r>
        <w:rPr>
          <w:rStyle w:val="relative"/>
        </w:rPr>
        <w:t xml:space="preserve">Subpar reviews suppress bookings through OTAs and Hilton </w:t>
      </w:r>
      <w:proofErr w:type="spellStart"/>
      <w:r>
        <w:rPr>
          <w:rStyle w:val="relative"/>
        </w:rPr>
        <w:t>Honors</w:t>
      </w:r>
      <w:proofErr w:type="spellEnd"/>
      <w:r>
        <w:rPr>
          <w:rStyle w:val="relative"/>
        </w:rPr>
        <w:t xml:space="preserve"> channels, threatening ADR evaluation (London ADR exceeded £280 in 2023)</w:t>
      </w:r>
      <w:r>
        <w:t xml:space="preserve">. </w:t>
      </w:r>
      <w:r>
        <w:rPr>
          <w:rStyle w:val="relative"/>
        </w:rPr>
        <w:t>Inconsistency in maintenance and service also results in hidden costs—like increased housekeeping inspection time and staff demoralisation during peak occupancy cycles</w:t>
      </w:r>
      <w:r w:rsidR="00910174">
        <w:rPr>
          <w:rStyle w:val="relative"/>
        </w:rPr>
        <w:t>.</w:t>
      </w:r>
    </w:p>
    <w:p w14:paraId="2EE257BF" w14:textId="2E0AE58C" w:rsidR="00910174" w:rsidRDefault="00910174" w:rsidP="001A6E8D">
      <w:pPr>
        <w:pStyle w:val="NormalWeb"/>
        <w:spacing w:line="360" w:lineRule="auto"/>
        <w:jc w:val="both"/>
        <w:divId w:val="1193345781"/>
      </w:pPr>
      <w:r>
        <w:rPr>
          <w:rStyle w:val="relative"/>
        </w:rPr>
        <w:t xml:space="preserve">In addition to previously identified concerns, new feedback in 2025 highlights a variety of nuanced issues impacting guest satisfaction and operational performance. A primary concern remains the </w:t>
      </w:r>
      <w:r>
        <w:rPr>
          <w:rStyle w:val="Strong"/>
        </w:rPr>
        <w:t>dilapidated physical environment</w:t>
      </w:r>
      <w:r>
        <w:rPr>
          <w:rStyle w:val="relative"/>
        </w:rPr>
        <w:t xml:space="preserve">, with guests frequently describing the property as “crumbling facilities” and “threadbare carpets,” which not only detracts from comfort but also amplifies perceptions of neglect (TripAdvisor, 2025; </w:t>
      </w:r>
      <w:proofErr w:type="spellStart"/>
      <w:r>
        <w:rPr>
          <w:rStyle w:val="relative"/>
        </w:rPr>
        <w:t>Exp</w:t>
      </w:r>
      <w:proofErr w:type="spellEnd"/>
      <w:r>
        <w:rPr>
          <w:rStyle w:val="relative"/>
        </w:rPr>
        <w:t xml:space="preserve"> – June 2025)</w:t>
      </w:r>
      <w:r>
        <w:t xml:space="preserve">. </w:t>
      </w:r>
      <w:r>
        <w:rPr>
          <w:rStyle w:val="relative"/>
        </w:rPr>
        <w:t>The situation is exacerbated by reports of malfunctioning air-conditioning systems and unreliable room-key mechanisms, which undermine basic quality standards for business and leisure travellers</w:t>
      </w:r>
      <w:r w:rsidR="00736FE5">
        <w:rPr>
          <w:rStyle w:val="relative"/>
        </w:rPr>
        <w:t xml:space="preserve"> </w:t>
      </w:r>
      <w:r>
        <w:rPr>
          <w:rStyle w:val="relative"/>
        </w:rPr>
        <w:t>alike</w:t>
      </w:r>
      <w:r>
        <w:t xml:space="preserve"> .</w:t>
      </w:r>
    </w:p>
    <w:p w14:paraId="3C4D0577" w14:textId="77777777" w:rsidR="00910174" w:rsidRDefault="00910174" w:rsidP="001A6E8D">
      <w:pPr>
        <w:pStyle w:val="NormalWeb"/>
        <w:spacing w:line="360" w:lineRule="auto"/>
        <w:jc w:val="both"/>
        <w:divId w:val="1193345781"/>
      </w:pPr>
      <w:r>
        <w:rPr>
          <w:rStyle w:val="Strong"/>
        </w:rPr>
        <w:t>Housekeeping failures</w:t>
      </w:r>
      <w:r>
        <w:t xml:space="preserve"> also remain persistent. While some guests report clean environments, others recount missing towels, tampered belongings, and sporadic cleaning—revealing inconsistent execution rather than systemic excellence . </w:t>
      </w:r>
      <w:r>
        <w:rPr>
          <w:rStyle w:val="relative"/>
        </w:rPr>
        <w:t>Such lapses dent both guest trust and brand integrity, contributing directly to hotel review deficits.</w:t>
      </w:r>
    </w:p>
    <w:p w14:paraId="4B2A99F8" w14:textId="4520A4C7" w:rsidR="001F6A28" w:rsidRDefault="001F6A28" w:rsidP="001A6E8D">
      <w:pPr>
        <w:pStyle w:val="NormalWeb"/>
        <w:spacing w:line="360" w:lineRule="auto"/>
        <w:jc w:val="both"/>
        <w:divId w:val="2137217022"/>
      </w:pPr>
      <w:r>
        <w:rPr>
          <w:rStyle w:val="Strong"/>
        </w:rPr>
        <w:lastRenderedPageBreak/>
        <w:t>Technological shortcomings</w:t>
      </w:r>
      <w:r>
        <w:t xml:space="preserve"> continue to impede guest experience. Beyond Wi</w:t>
      </w:r>
      <w:r>
        <w:noBreakHyphen/>
        <w:t>Fi issues, customers highlight a lack of in-room amenities such as plug points and fridges—amenities considered basic in 2025 urban hospitality settings</w:t>
      </w:r>
      <w:r>
        <w:rPr>
          <w:rStyle w:val="relative"/>
        </w:rPr>
        <w:t xml:space="preserve"> disparity in connectivity between </w:t>
      </w:r>
      <w:proofErr w:type="spellStart"/>
      <w:r>
        <w:rPr>
          <w:rStyle w:val="relative"/>
        </w:rPr>
        <w:t>Honors</w:t>
      </w:r>
      <w:proofErr w:type="spellEnd"/>
      <w:r>
        <w:rPr>
          <w:rStyle w:val="relative"/>
        </w:rPr>
        <w:t xml:space="preserve"> members and standard guests reflects structural underinvestment that affects repeat stays</w:t>
      </w:r>
      <w:r w:rsidR="002178B3">
        <w:rPr>
          <w:rStyle w:val="relative"/>
        </w:rPr>
        <w:t xml:space="preserve"> </w:t>
      </w:r>
      <w:r w:rsidR="00C64AE5">
        <w:rPr>
          <w:rStyle w:val="relative"/>
        </w:rPr>
        <w:t>( hotels.com)</w:t>
      </w:r>
    </w:p>
    <w:p w14:paraId="3C6199D5" w14:textId="42DEFE52" w:rsidR="001F6A28" w:rsidRDefault="001F6A28" w:rsidP="001A6E8D">
      <w:pPr>
        <w:pStyle w:val="NormalWeb"/>
        <w:spacing w:line="360" w:lineRule="auto"/>
        <w:jc w:val="both"/>
        <w:divId w:val="2137217022"/>
      </w:pPr>
      <w:r>
        <w:rPr>
          <w:rStyle w:val="Strong"/>
        </w:rPr>
        <w:t>Market positioning pressures</w:t>
      </w:r>
      <w:r>
        <w:t xml:space="preserve"> are intensifying. With 757 new luxury rooms entering London this year—driven by openings like Rosewood Chancery and Six Senses Bayswater—Hilton Paddington risks losing its competitive footing if it fails to</w:t>
      </w:r>
      <w:r w:rsidR="00F566F0">
        <w:t xml:space="preserve"> </w:t>
      </w:r>
      <w:r>
        <w:t xml:space="preserve">modernise . </w:t>
      </w:r>
      <w:r>
        <w:rPr>
          <w:rStyle w:val="relative"/>
        </w:rPr>
        <w:t>At the same time, supply expansion places downward pressure on ADR and occupancy, especially as consumer search behaviour becomes more price-sensitive (Savills, 2025)</w:t>
      </w:r>
      <w:r>
        <w:t xml:space="preserve"> </w:t>
      </w:r>
    </w:p>
    <w:p w14:paraId="4563FFBE" w14:textId="27938838" w:rsidR="00571528" w:rsidRDefault="00571528" w:rsidP="001A6E8D">
      <w:pPr>
        <w:pStyle w:val="NormalWeb"/>
        <w:spacing w:line="360" w:lineRule="auto"/>
        <w:jc w:val="both"/>
        <w:divId w:val="153645006"/>
      </w:pPr>
      <w:r>
        <w:rPr>
          <w:rStyle w:val="Strong"/>
        </w:rPr>
        <w:t>Reputation management</w:t>
      </w:r>
      <w:r>
        <w:t xml:space="preserve"> has become more complex amid these dynamics. Online feedback shows guest sentiment divided: while the location and front</w:t>
      </w:r>
      <w:r>
        <w:noBreakHyphen/>
        <w:t>desk service receive praise, the property’s physical state, quietness, and tech access are severely</w:t>
      </w:r>
      <w:r w:rsidR="00B57599">
        <w:t xml:space="preserve"> </w:t>
      </w:r>
      <w:r>
        <w:t xml:space="preserve">criticised . </w:t>
      </w:r>
      <w:r>
        <w:rPr>
          <w:rStyle w:val="relative"/>
        </w:rPr>
        <w:t>A poor TripAdvisor score (~3.8/5) significantly reduces visibility in OTA searches, dampening potential bookings.</w:t>
      </w:r>
    </w:p>
    <w:p w14:paraId="2856E920" w14:textId="601E0091" w:rsidR="00571528" w:rsidRDefault="00571528" w:rsidP="001A6E8D">
      <w:pPr>
        <w:pStyle w:val="NormalWeb"/>
        <w:spacing w:line="360" w:lineRule="auto"/>
        <w:jc w:val="both"/>
        <w:divId w:val="153645006"/>
      </w:pPr>
      <w:r>
        <w:rPr>
          <w:rStyle w:val="relative"/>
        </w:rPr>
        <w:t xml:space="preserve">Finally, </w:t>
      </w:r>
      <w:r>
        <w:rPr>
          <w:rStyle w:val="Strong"/>
        </w:rPr>
        <w:t>staff morale and operational resilience</w:t>
      </w:r>
      <w:r>
        <w:rPr>
          <w:rStyle w:val="relative"/>
        </w:rPr>
        <w:t xml:space="preserve"> appear to suffer. Guest complaints often cite understaffing or disengaged service—an issue that may stem from outdated processes and poor internal communication, which, unchecked, can lead to attrition among employees and noticeable deficiencies during peak occupancy (</w:t>
      </w:r>
      <w:proofErr w:type="spellStart"/>
      <w:r>
        <w:rPr>
          <w:rStyle w:val="relative"/>
        </w:rPr>
        <w:t>KnightFrank</w:t>
      </w:r>
      <w:proofErr w:type="spellEnd"/>
      <w:r>
        <w:rPr>
          <w:rStyle w:val="relative"/>
        </w:rPr>
        <w:t>, 2025; PwC, 2025)</w:t>
      </w:r>
      <w:r>
        <w:t xml:space="preserve"> </w:t>
      </w:r>
    </w:p>
    <w:p w14:paraId="293A46F2" w14:textId="589A20A7" w:rsidR="00571528" w:rsidRDefault="00571528" w:rsidP="001A6E8D">
      <w:pPr>
        <w:pStyle w:val="NormalWeb"/>
        <w:spacing w:line="360" w:lineRule="auto"/>
        <w:jc w:val="both"/>
        <w:divId w:val="153645006"/>
      </w:pPr>
      <w:r>
        <w:rPr>
          <w:rStyle w:val="relative"/>
        </w:rPr>
        <w:t>Together, these issues—environmental decay, service inconsistency, tech deficits, market competition, reputation challenges, and internal strain—form a cluster of interrelated problems. Their cumulative impact reduces guest satisfaction, suppresses ADR potential, strains revenue channels, and risks a downgrading of Hilton London Paddington’s market position unless addressed systematicall</w:t>
      </w:r>
      <w:r w:rsidR="00B57599">
        <w:rPr>
          <w:rStyle w:val="relative"/>
        </w:rPr>
        <w:t>y</w:t>
      </w:r>
    </w:p>
    <w:p w14:paraId="7FCF6C9F" w14:textId="77777777" w:rsidR="00EB5C3A" w:rsidRDefault="00EB5C3A" w:rsidP="001E06A8">
      <w:pPr>
        <w:pStyle w:val="NormalWeb"/>
        <w:spacing w:line="360" w:lineRule="auto"/>
        <w:jc w:val="both"/>
        <w:divId w:val="2137217022"/>
      </w:pPr>
    </w:p>
    <w:p w14:paraId="6E1F53CE" w14:textId="77777777" w:rsidR="00EB5C3A" w:rsidRDefault="00EB5C3A" w:rsidP="001E06A8">
      <w:pPr>
        <w:pStyle w:val="NormalWeb"/>
        <w:spacing w:line="360" w:lineRule="auto"/>
        <w:jc w:val="both"/>
        <w:divId w:val="2137217022"/>
      </w:pPr>
    </w:p>
    <w:p w14:paraId="7C5A00DE" w14:textId="77777777" w:rsidR="002178B3" w:rsidRDefault="002178B3" w:rsidP="001E06A8">
      <w:pPr>
        <w:pStyle w:val="NormalWeb"/>
        <w:spacing w:line="360" w:lineRule="auto"/>
        <w:jc w:val="both"/>
        <w:divId w:val="2137217022"/>
      </w:pPr>
    </w:p>
    <w:p w14:paraId="44D554C7" w14:textId="77777777" w:rsidR="00910174" w:rsidRDefault="00910174" w:rsidP="001E06A8">
      <w:pPr>
        <w:pStyle w:val="NormalWeb"/>
        <w:spacing w:line="360" w:lineRule="auto"/>
        <w:jc w:val="both"/>
        <w:divId w:val="1914508038"/>
      </w:pPr>
    </w:p>
    <w:p w14:paraId="1A562F25" w14:textId="435D8848" w:rsidR="00FB03EE" w:rsidRDefault="0072627E" w:rsidP="003A2499">
      <w:pPr>
        <w:pStyle w:val="Heading3"/>
        <w:divId w:val="1933469818"/>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3</w:t>
      </w:r>
      <w:r w:rsidR="00143398" w:rsidRPr="00CF0A65">
        <w:rPr>
          <w:rFonts w:ascii="Arial" w:eastAsia="Times New Roman" w:hAnsi="Arial" w:cs="Arial"/>
          <w:color w:val="000000" w:themeColor="text1"/>
          <w:sz w:val="28"/>
          <w:szCs w:val="28"/>
        </w:rPr>
        <w:t>.2 Root Cause Analysis</w:t>
      </w:r>
    </w:p>
    <w:p w14:paraId="12600905" w14:textId="0216BE2B" w:rsidR="0061551B" w:rsidRDefault="0061551B" w:rsidP="00EA616F">
      <w:pPr>
        <w:pStyle w:val="NormalWeb"/>
        <w:spacing w:line="360" w:lineRule="auto"/>
        <w:jc w:val="both"/>
        <w:divId w:val="571544407"/>
      </w:pPr>
      <w:r>
        <w:rPr>
          <w:rStyle w:val="relative"/>
        </w:rPr>
        <w:t xml:space="preserve">A deeper analysis of Hilton London Paddington’s performance highlights several underlying causes traced to both internal processes and external market shifts. The enduring </w:t>
      </w:r>
      <w:r>
        <w:rPr>
          <w:rStyle w:val="Strong"/>
        </w:rPr>
        <w:t>physical deterioration</w:t>
      </w:r>
      <w:r>
        <w:rPr>
          <w:rStyle w:val="relative"/>
        </w:rPr>
        <w:t xml:space="preserve"> of the structural environment appears linked to deferred capital expenditure (</w:t>
      </w:r>
      <w:proofErr w:type="spellStart"/>
      <w:r>
        <w:rPr>
          <w:rStyle w:val="relative"/>
        </w:rPr>
        <w:t>CapEx</w:t>
      </w:r>
      <w:proofErr w:type="spellEnd"/>
      <w:r>
        <w:rPr>
          <w:rStyle w:val="relative"/>
        </w:rPr>
        <w:t>), where cost containment measures delayed essential refurbishment over multiple ownership cycles</w:t>
      </w:r>
      <w:r w:rsidR="0037586D">
        <w:rPr>
          <w:rStyle w:val="relative"/>
        </w:rPr>
        <w:t xml:space="preserve"> (</w:t>
      </w:r>
      <w:hyperlink r:id="rId12" w:tgtFrame="_blank" w:history="1">
        <w:r w:rsidRPr="00D53CAA">
          <w:rPr>
            <w:rStyle w:val="max-w-full"/>
            <w:color w:val="000000" w:themeColor="text1"/>
          </w:rPr>
          <w:t>tripadvisor.co.nz</w:t>
        </w:r>
      </w:hyperlink>
      <w:r w:rsidR="0037586D">
        <w:rPr>
          <w:rStyle w:val="ms-1"/>
        </w:rPr>
        <w:t>)</w:t>
      </w:r>
      <w:r>
        <w:t xml:space="preserve">. </w:t>
      </w:r>
      <w:r>
        <w:rPr>
          <w:rStyle w:val="relative"/>
        </w:rPr>
        <w:t>The heritage Grade-II structure inherently increases the cost and complexity of renovation, necessitating specialised craftsmanship and planning—elements that are frequently under-budgeted.</w:t>
      </w:r>
    </w:p>
    <w:p w14:paraId="0946ACE8" w14:textId="0AD74601" w:rsidR="0061551B" w:rsidRDefault="0061551B" w:rsidP="00EA616F">
      <w:pPr>
        <w:pStyle w:val="NormalWeb"/>
        <w:spacing w:line="360" w:lineRule="auto"/>
        <w:jc w:val="both"/>
        <w:divId w:val="571544407"/>
      </w:pPr>
      <w:r>
        <w:rPr>
          <w:rStyle w:val="Strong"/>
        </w:rPr>
        <w:t>Housekeeping and service irregularities</w:t>
      </w:r>
      <w:r>
        <w:t xml:space="preserve"> are symptomatic of weak standard operating procedures (SOPs) and insufficient role clarity. Without robust audit mechanisms or training reinforcement, variations in performance are inevitable. Additionally, high staff turnover in London exacerbates this volatility—frequent </w:t>
      </w:r>
      <w:proofErr w:type="spellStart"/>
      <w:r>
        <w:t>onboarding</w:t>
      </w:r>
      <w:proofErr w:type="spellEnd"/>
      <w:r>
        <w:t xml:space="preserve"> cycles hinder the creation of a consistent service culture .</w:t>
      </w:r>
    </w:p>
    <w:p w14:paraId="7C75430A" w14:textId="7A5F4E00" w:rsidR="00112284" w:rsidRDefault="00112284" w:rsidP="00EA616F">
      <w:pPr>
        <w:pStyle w:val="NormalWeb"/>
        <w:spacing w:line="360" w:lineRule="auto"/>
        <w:jc w:val="both"/>
        <w:divId w:val="1694190617"/>
      </w:pPr>
      <w:r>
        <w:rPr>
          <w:rStyle w:val="Strong"/>
        </w:rPr>
        <w:t>Digital underinvestment</w:t>
      </w:r>
      <w:r>
        <w:t xml:space="preserve"> is another financial vestige. Hilton Paddington’s segmented Wi</w:t>
      </w:r>
      <w:r>
        <w:noBreakHyphen/>
        <w:t>Fi system, uneven plug point availability, and lack of in</w:t>
      </w:r>
      <w:r>
        <w:noBreakHyphen/>
        <w:t>room fridges point to a prioritisation imbalance—where heritage restoration is favoured over technology upgrades. However, in 2025, digital integration is more critical than ever for guest satisfaction and operational</w:t>
      </w:r>
      <w:r w:rsidR="00E641DD">
        <w:t xml:space="preserve"> </w:t>
      </w:r>
      <w:r>
        <w:t>efficiency .</w:t>
      </w:r>
    </w:p>
    <w:p w14:paraId="3999D3D7" w14:textId="77777777" w:rsidR="00112284" w:rsidRDefault="00112284" w:rsidP="00EA616F">
      <w:pPr>
        <w:pStyle w:val="NormalWeb"/>
        <w:spacing w:line="360" w:lineRule="auto"/>
        <w:jc w:val="both"/>
        <w:divId w:val="1694190617"/>
      </w:pPr>
      <w:r>
        <w:rPr>
          <w:rStyle w:val="relative"/>
        </w:rPr>
        <w:t xml:space="preserve">At an operational level, </w:t>
      </w:r>
      <w:r>
        <w:rPr>
          <w:rStyle w:val="Strong"/>
        </w:rPr>
        <w:t>brand strategic misalignment</w:t>
      </w:r>
      <w:r>
        <w:rPr>
          <w:rStyle w:val="relative"/>
        </w:rPr>
        <w:t xml:space="preserve"> has played a role. While the Hilton brand emphasizes consistency and quality, Hilton Paddington’s local strategy seems limited to bandwidth control and selective maintenance. This disconnect erodes consistency across the Hilton </w:t>
      </w:r>
      <w:proofErr w:type="spellStart"/>
      <w:r>
        <w:rPr>
          <w:rStyle w:val="relative"/>
        </w:rPr>
        <w:t>Honors</w:t>
      </w:r>
      <w:proofErr w:type="spellEnd"/>
      <w:r>
        <w:rPr>
          <w:rStyle w:val="relative"/>
        </w:rPr>
        <w:t xml:space="preserve"> network and weakens loyalty-based revenue streams</w:t>
      </w:r>
      <w:r>
        <w:t xml:space="preserve"> .</w:t>
      </w:r>
    </w:p>
    <w:p w14:paraId="69AA9A6C" w14:textId="520051FE" w:rsidR="00FC1867" w:rsidRDefault="00FC1867" w:rsidP="00EA616F">
      <w:pPr>
        <w:pStyle w:val="NormalWeb"/>
        <w:spacing w:line="360" w:lineRule="auto"/>
        <w:jc w:val="both"/>
        <w:divId w:val="1681467803"/>
      </w:pPr>
      <w:r>
        <w:rPr>
          <w:rStyle w:val="relative"/>
        </w:rPr>
        <w:t xml:space="preserve">Externally, the </w:t>
      </w:r>
      <w:r>
        <w:rPr>
          <w:rStyle w:val="Strong"/>
        </w:rPr>
        <w:t>inflationary and regulatory context</w:t>
      </w:r>
      <w:r>
        <w:rPr>
          <w:rStyle w:val="relative"/>
        </w:rPr>
        <w:t xml:space="preserve"> exacerbate these root causes. Rising wage and energy costs, plus new accessibility standards, add pressure to margins and </w:t>
      </w:r>
      <w:r>
        <w:rPr>
          <w:rStyle w:val="relative"/>
        </w:rPr>
        <w:lastRenderedPageBreak/>
        <w:t xml:space="preserve">complicate </w:t>
      </w:r>
      <w:proofErr w:type="spellStart"/>
      <w:r>
        <w:rPr>
          <w:rStyle w:val="relative"/>
        </w:rPr>
        <w:t>CapEx</w:t>
      </w:r>
      <w:proofErr w:type="spellEnd"/>
      <w:r>
        <w:rPr>
          <w:rStyle w:val="relative"/>
        </w:rPr>
        <w:t xml:space="preserve"> recovery models</w:t>
      </w:r>
      <w:r>
        <w:t xml:space="preserve"> . </w:t>
      </w:r>
      <w:r>
        <w:rPr>
          <w:rStyle w:val="relative"/>
        </w:rPr>
        <w:t>Meanwhile, intensified competitive dynamics in London—highlighted by new luxury openings and mid-market repositioning—mean that existing offerings must keep pace to avoid obsolescence</w:t>
      </w:r>
      <w:r w:rsidR="00173E60">
        <w:rPr>
          <w:rStyle w:val="relative"/>
        </w:rPr>
        <w:t xml:space="preserve"> </w:t>
      </w:r>
      <w:r w:rsidR="00D420D6">
        <w:rPr>
          <w:rStyle w:val="relative"/>
        </w:rPr>
        <w:t>(</w:t>
      </w:r>
      <w:r>
        <w:t xml:space="preserve"> </w:t>
      </w:r>
      <w:hyperlink r:id="rId13" w:tgtFrame="_blank" w:history="1">
        <w:r w:rsidRPr="00D420D6">
          <w:rPr>
            <w:rStyle w:val="max-w-full"/>
            <w:color w:val="000000" w:themeColor="text1"/>
            <w:u w:val="single"/>
          </w:rPr>
          <w:t>thetimes.co.uk</w:t>
        </w:r>
        <w:r w:rsidR="00775218" w:rsidRPr="00D420D6">
          <w:rPr>
            <w:rStyle w:val="-me-1"/>
            <w:color w:val="000000" w:themeColor="text1"/>
            <w:u w:val="single"/>
          </w:rPr>
          <w:t>,</w:t>
        </w:r>
        <w:r w:rsidR="00173E60" w:rsidRPr="00D420D6">
          <w:rPr>
            <w:rStyle w:val="-me-1"/>
            <w:color w:val="000000" w:themeColor="text1"/>
            <w:u w:val="single"/>
          </w:rPr>
          <w:t xml:space="preserve"> </w:t>
        </w:r>
        <w:r w:rsidRPr="00D420D6">
          <w:rPr>
            <w:rStyle w:val="max-w-full"/>
            <w:color w:val="000000" w:themeColor="text1"/>
            <w:u w:val="single"/>
          </w:rPr>
          <w:t>theguardian.com</w:t>
        </w:r>
        <w:r w:rsidR="002252AD" w:rsidRPr="00D420D6">
          <w:rPr>
            <w:rStyle w:val="-me-1"/>
            <w:color w:val="000000" w:themeColor="text1"/>
            <w:u w:val="single"/>
          </w:rPr>
          <w:t>)</w:t>
        </w:r>
        <w:r w:rsidRPr="00D420D6">
          <w:rPr>
            <w:rStyle w:val="-me-1"/>
            <w:color w:val="000000" w:themeColor="text1"/>
            <w:u w:val="single"/>
          </w:rPr>
          <w:t>1</w:t>
        </w:r>
      </w:hyperlink>
      <w:r>
        <w:t>.</w:t>
      </w:r>
    </w:p>
    <w:p w14:paraId="50F322DC" w14:textId="77777777" w:rsidR="00FC1867" w:rsidRDefault="00FC1867" w:rsidP="00EA616F">
      <w:pPr>
        <w:pStyle w:val="NormalWeb"/>
        <w:spacing w:line="360" w:lineRule="auto"/>
        <w:jc w:val="both"/>
        <w:divId w:val="1681467803"/>
      </w:pPr>
      <w:r>
        <w:rPr>
          <w:rStyle w:val="relative"/>
        </w:rPr>
        <w:t xml:space="preserve">Finally, weaker </w:t>
      </w:r>
      <w:r>
        <w:rPr>
          <w:rStyle w:val="Strong"/>
        </w:rPr>
        <w:t>governance and change management capabilities</w:t>
      </w:r>
      <w:r>
        <w:rPr>
          <w:rStyle w:val="relative"/>
        </w:rPr>
        <w:t xml:space="preserve"> appear to undermine strategic agility. There is no evidence of a long-term roadmap for renovation or digital transformation, and staff lack visibility on priorities—indicating absence of a formal change leadership function and coherent initiative pipeline.</w:t>
      </w:r>
    </w:p>
    <w:p w14:paraId="1A8D34E8" w14:textId="77777777" w:rsidR="00FC1867" w:rsidRDefault="00FC1867" w:rsidP="00EA616F">
      <w:pPr>
        <w:pStyle w:val="NormalWeb"/>
        <w:spacing w:line="360" w:lineRule="auto"/>
        <w:jc w:val="both"/>
        <w:divId w:val="1681467803"/>
      </w:pPr>
      <w:r>
        <w:rPr>
          <w:rStyle w:val="relative"/>
        </w:rPr>
        <w:t xml:space="preserve">In summary, the root causes behind Hilton London Paddington's issues span cost-constrained </w:t>
      </w:r>
      <w:proofErr w:type="spellStart"/>
      <w:r>
        <w:rPr>
          <w:rStyle w:val="relative"/>
        </w:rPr>
        <w:t>CapEx</w:t>
      </w:r>
      <w:proofErr w:type="spellEnd"/>
      <w:r>
        <w:rPr>
          <w:rStyle w:val="relative"/>
        </w:rPr>
        <w:t>, process fragmentation, digital lag, brand–site disconnect, external cost pressures, and weak strategic governance. Any turnaround strategy must address these core problems directly to reverse customer dissatisfaction and restore sustainable operational performance.</w:t>
      </w:r>
    </w:p>
    <w:p w14:paraId="73E8FA66" w14:textId="4BDB0D65" w:rsidR="00CF0A65" w:rsidRDefault="00CF0A65" w:rsidP="00EA616F">
      <w:pPr>
        <w:divId w:val="1933469818"/>
      </w:pPr>
    </w:p>
    <w:p w14:paraId="2D9DBCBA" w14:textId="77777777" w:rsidR="00CF0A65" w:rsidRPr="00CF0A65" w:rsidRDefault="00CF0A65" w:rsidP="00EA616F">
      <w:pPr>
        <w:divId w:val="1933469818"/>
      </w:pPr>
    </w:p>
    <w:p w14:paraId="0249002A" w14:textId="77777777" w:rsidR="00CF0A65" w:rsidRPr="00CF0A65" w:rsidRDefault="00CF0A65" w:rsidP="00CF0A65">
      <w:pPr>
        <w:divId w:val="1933469818"/>
      </w:pPr>
    </w:p>
    <w:p w14:paraId="085F4080" w14:textId="63A234FD" w:rsidR="00CE4711" w:rsidRPr="00E76ED0" w:rsidRDefault="007D0321" w:rsidP="00CE4711">
      <w:pPr>
        <w:spacing w:before="100" w:beforeAutospacing="1" w:after="100" w:afterAutospacing="1" w:line="240" w:lineRule="auto"/>
        <w:jc w:val="left"/>
        <w:outlineLvl w:val="2"/>
        <w:divId w:val="555698936"/>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3</w:t>
      </w:r>
      <w:r w:rsidR="00CE4711" w:rsidRPr="00E76ED0">
        <w:rPr>
          <w:rFonts w:ascii="Times New Roman" w:eastAsia="Times New Roman" w:hAnsi="Times New Roman" w:cs="Times New Roman"/>
          <w:b/>
          <w:bCs/>
          <w:sz w:val="28"/>
          <w:szCs w:val="28"/>
          <w:lang w:val="en-GB" w:eastAsia="en-GB"/>
        </w:rPr>
        <w:t>.3 STEEPLED Analysis (Impact on Hospitality)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2"/>
        <w:gridCol w:w="7028"/>
      </w:tblGrid>
      <w:tr w:rsidR="00CE4711" w:rsidRPr="00CE4711" w14:paraId="4BFA0D59" w14:textId="77777777">
        <w:trPr>
          <w:divId w:val="410665023"/>
          <w:tblHeader/>
          <w:tblCellSpacing w:w="15" w:type="dxa"/>
        </w:trPr>
        <w:tc>
          <w:tcPr>
            <w:tcW w:w="0" w:type="auto"/>
            <w:vAlign w:val="center"/>
            <w:hideMark/>
          </w:tcPr>
          <w:p w14:paraId="493A1BAE" w14:textId="77777777" w:rsidR="00CE4711" w:rsidRPr="00CE4711" w:rsidRDefault="00CE4711" w:rsidP="00CE4711">
            <w:pPr>
              <w:spacing w:after="0" w:line="240" w:lineRule="auto"/>
              <w:rPr>
                <w:rFonts w:ascii="Times New Roman" w:eastAsia="Times New Roman" w:hAnsi="Times New Roman" w:cs="Times New Roman"/>
                <w:b/>
                <w:bCs/>
                <w:szCs w:val="24"/>
                <w:u w:val="single"/>
                <w:lang w:val="en-GB" w:eastAsia="en-GB"/>
              </w:rPr>
            </w:pPr>
            <w:r w:rsidRPr="00CE4711">
              <w:rPr>
                <w:rFonts w:ascii="Times New Roman" w:eastAsia="Times New Roman" w:hAnsi="Times New Roman" w:cs="Times New Roman"/>
                <w:b/>
                <w:bCs/>
                <w:szCs w:val="24"/>
                <w:u w:val="single"/>
                <w:lang w:val="en-GB" w:eastAsia="en-GB"/>
              </w:rPr>
              <w:t>Factor</w:t>
            </w:r>
          </w:p>
        </w:tc>
        <w:tc>
          <w:tcPr>
            <w:tcW w:w="0" w:type="auto"/>
            <w:vAlign w:val="center"/>
            <w:hideMark/>
          </w:tcPr>
          <w:p w14:paraId="5544D05B" w14:textId="77777777" w:rsidR="00CE4711" w:rsidRPr="00CE4711" w:rsidRDefault="00CE4711" w:rsidP="00CE4711">
            <w:pPr>
              <w:spacing w:after="0" w:line="240" w:lineRule="auto"/>
              <w:jc w:val="center"/>
              <w:rPr>
                <w:rFonts w:ascii="Times New Roman" w:eastAsia="Times New Roman" w:hAnsi="Times New Roman" w:cs="Times New Roman"/>
                <w:b/>
                <w:bCs/>
                <w:szCs w:val="24"/>
                <w:u w:val="single"/>
                <w:lang w:val="en-GB" w:eastAsia="en-GB"/>
              </w:rPr>
            </w:pPr>
            <w:r w:rsidRPr="00CE4711">
              <w:rPr>
                <w:rFonts w:ascii="Times New Roman" w:eastAsia="Times New Roman" w:hAnsi="Times New Roman" w:cs="Times New Roman"/>
                <w:b/>
                <w:bCs/>
                <w:szCs w:val="24"/>
                <w:u w:val="single"/>
                <w:lang w:val="en-GB" w:eastAsia="en-GB"/>
              </w:rPr>
              <w:t>Implication for Hilton London Paddington</w:t>
            </w:r>
          </w:p>
        </w:tc>
      </w:tr>
      <w:tr w:rsidR="00CE4711" w:rsidRPr="00CE4711" w14:paraId="297F0D50" w14:textId="77777777">
        <w:trPr>
          <w:divId w:val="410665023"/>
          <w:tblCellSpacing w:w="15" w:type="dxa"/>
        </w:trPr>
        <w:tc>
          <w:tcPr>
            <w:tcW w:w="0" w:type="auto"/>
            <w:vAlign w:val="center"/>
            <w:hideMark/>
          </w:tcPr>
          <w:p w14:paraId="52DEE473" w14:textId="1DC0E5E4"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Social</w:t>
            </w:r>
            <w:r w:rsidR="00AE440B">
              <w:rPr>
                <w:rFonts w:ascii="Times New Roman" w:eastAsia="Times New Roman" w:hAnsi="Times New Roman" w:cs="Times New Roman"/>
                <w:b/>
                <w:bCs/>
                <w:szCs w:val="24"/>
                <w:lang w:val="en-GB" w:eastAsia="en-GB"/>
              </w:rPr>
              <w:t>:</w:t>
            </w:r>
          </w:p>
        </w:tc>
        <w:tc>
          <w:tcPr>
            <w:tcW w:w="0" w:type="auto"/>
            <w:vAlign w:val="center"/>
            <w:hideMark/>
          </w:tcPr>
          <w:p w14:paraId="4BEEF6CE" w14:textId="12617B28"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 xml:space="preserve">Shifts towards cleanliness and modern safety; dated décor affects guest perceptions </w:t>
            </w:r>
            <w:r w:rsidR="00F91007" w:rsidRPr="00186928">
              <w:rPr>
                <w:rFonts w:ascii="Times New Roman" w:eastAsia="Times New Roman" w:hAnsi="Times New Roman" w:cs="Times New Roman"/>
                <w:szCs w:val="24"/>
                <w:lang w:val="en-GB" w:eastAsia="en-GB"/>
              </w:rPr>
              <w:t>(reddit.com</w:t>
            </w:r>
            <w:r w:rsidR="00F91007">
              <w:rPr>
                <w:rFonts w:ascii="Times New Roman" w:eastAsia="Times New Roman" w:hAnsi="Times New Roman" w:cs="Times New Roman"/>
                <w:szCs w:val="24"/>
                <w:lang w:val="en-GB" w:eastAsia="en-GB"/>
              </w:rPr>
              <w:t xml:space="preserve"> ).</w:t>
            </w:r>
          </w:p>
        </w:tc>
      </w:tr>
      <w:tr w:rsidR="00CE4711" w:rsidRPr="00CE4711" w14:paraId="1FB3ABA3" w14:textId="77777777">
        <w:trPr>
          <w:divId w:val="410665023"/>
          <w:tblCellSpacing w:w="15" w:type="dxa"/>
        </w:trPr>
        <w:tc>
          <w:tcPr>
            <w:tcW w:w="0" w:type="auto"/>
            <w:vAlign w:val="center"/>
            <w:hideMark/>
          </w:tcPr>
          <w:p w14:paraId="0A2E6CB0" w14:textId="0C40111B"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Technological</w:t>
            </w:r>
            <w:r w:rsidR="00AE440B">
              <w:rPr>
                <w:rFonts w:ascii="Times New Roman" w:eastAsia="Times New Roman" w:hAnsi="Times New Roman" w:cs="Times New Roman"/>
                <w:b/>
                <w:bCs/>
                <w:szCs w:val="24"/>
                <w:lang w:val="en-GB" w:eastAsia="en-GB"/>
              </w:rPr>
              <w:t>:</w:t>
            </w:r>
          </w:p>
        </w:tc>
        <w:tc>
          <w:tcPr>
            <w:tcW w:w="0" w:type="auto"/>
            <w:vAlign w:val="center"/>
            <w:hideMark/>
          </w:tcPr>
          <w:p w14:paraId="320C5F60"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 xml:space="preserve">Pressures from guest expectations of free high-speed Wi-Fi and mobile check-in </w:t>
            </w:r>
          </w:p>
        </w:tc>
      </w:tr>
      <w:tr w:rsidR="00CE4711" w:rsidRPr="00CE4711" w14:paraId="0667FBD6" w14:textId="77777777">
        <w:trPr>
          <w:divId w:val="410665023"/>
          <w:tblCellSpacing w:w="15" w:type="dxa"/>
        </w:trPr>
        <w:tc>
          <w:tcPr>
            <w:tcW w:w="0" w:type="auto"/>
            <w:vAlign w:val="center"/>
            <w:hideMark/>
          </w:tcPr>
          <w:p w14:paraId="4ACC43D0" w14:textId="10DCF1E8"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Economic</w:t>
            </w:r>
            <w:r w:rsidR="00AE440B">
              <w:rPr>
                <w:rFonts w:ascii="Times New Roman" w:eastAsia="Times New Roman" w:hAnsi="Times New Roman" w:cs="Times New Roman"/>
                <w:b/>
                <w:bCs/>
                <w:szCs w:val="24"/>
                <w:lang w:val="en-GB" w:eastAsia="en-GB"/>
              </w:rPr>
              <w:t>:</w:t>
            </w:r>
          </w:p>
        </w:tc>
        <w:tc>
          <w:tcPr>
            <w:tcW w:w="0" w:type="auto"/>
            <w:vAlign w:val="center"/>
            <w:hideMark/>
          </w:tcPr>
          <w:p w14:paraId="195253DD"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 xml:space="preserve">Post-COVID recovery in RevPAR/occupancy yet margin pressure due to inflation and wage costs </w:t>
            </w:r>
          </w:p>
        </w:tc>
      </w:tr>
      <w:tr w:rsidR="00CE4711" w:rsidRPr="00CE4711" w14:paraId="647F47B8" w14:textId="77777777">
        <w:trPr>
          <w:divId w:val="410665023"/>
          <w:tblCellSpacing w:w="15" w:type="dxa"/>
        </w:trPr>
        <w:tc>
          <w:tcPr>
            <w:tcW w:w="0" w:type="auto"/>
            <w:vAlign w:val="center"/>
            <w:hideMark/>
          </w:tcPr>
          <w:p w14:paraId="5E34FD35" w14:textId="0739147F"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Environmental</w:t>
            </w:r>
            <w:r w:rsidR="00AE440B">
              <w:rPr>
                <w:rFonts w:ascii="Times New Roman" w:eastAsia="Times New Roman" w:hAnsi="Times New Roman" w:cs="Times New Roman"/>
                <w:b/>
                <w:bCs/>
                <w:szCs w:val="24"/>
                <w:lang w:val="en-GB" w:eastAsia="en-GB"/>
              </w:rPr>
              <w:t>:</w:t>
            </w:r>
          </w:p>
        </w:tc>
        <w:tc>
          <w:tcPr>
            <w:tcW w:w="0" w:type="auto"/>
            <w:vAlign w:val="center"/>
            <w:hideMark/>
          </w:tcPr>
          <w:p w14:paraId="31E2CA7F"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Energy inefficiency in older buildings; growing guest preference for green operations</w:t>
            </w:r>
          </w:p>
        </w:tc>
      </w:tr>
      <w:tr w:rsidR="00CE4711" w:rsidRPr="00CE4711" w14:paraId="1DBA89A0" w14:textId="77777777">
        <w:trPr>
          <w:divId w:val="410665023"/>
          <w:tblCellSpacing w:w="15" w:type="dxa"/>
        </w:trPr>
        <w:tc>
          <w:tcPr>
            <w:tcW w:w="0" w:type="auto"/>
            <w:vAlign w:val="center"/>
            <w:hideMark/>
          </w:tcPr>
          <w:p w14:paraId="01EF5908" w14:textId="33D3FCFE"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Political/Legal</w:t>
            </w:r>
            <w:r w:rsidR="00AE440B">
              <w:rPr>
                <w:rFonts w:ascii="Times New Roman" w:eastAsia="Times New Roman" w:hAnsi="Times New Roman" w:cs="Times New Roman"/>
                <w:b/>
                <w:bCs/>
                <w:szCs w:val="24"/>
                <w:lang w:val="en-GB" w:eastAsia="en-GB"/>
              </w:rPr>
              <w:t>:</w:t>
            </w:r>
          </w:p>
        </w:tc>
        <w:tc>
          <w:tcPr>
            <w:tcW w:w="0" w:type="auto"/>
            <w:vAlign w:val="center"/>
            <w:hideMark/>
          </w:tcPr>
          <w:p w14:paraId="56372CB2"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 xml:space="preserve">Regulatory expectations for safety (e.g., disabled-access showers); cost pressures from business rate hikes (+220%) </w:t>
            </w:r>
          </w:p>
        </w:tc>
      </w:tr>
      <w:tr w:rsidR="00CE4711" w:rsidRPr="00CE4711" w14:paraId="34DC4FD1" w14:textId="77777777">
        <w:trPr>
          <w:divId w:val="410665023"/>
          <w:tblCellSpacing w:w="15" w:type="dxa"/>
        </w:trPr>
        <w:tc>
          <w:tcPr>
            <w:tcW w:w="0" w:type="auto"/>
            <w:vAlign w:val="center"/>
            <w:hideMark/>
          </w:tcPr>
          <w:p w14:paraId="183E8B41" w14:textId="669D603B"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Ethical</w:t>
            </w:r>
            <w:r w:rsidR="00AE440B">
              <w:rPr>
                <w:rFonts w:ascii="Times New Roman" w:eastAsia="Times New Roman" w:hAnsi="Times New Roman" w:cs="Times New Roman"/>
                <w:b/>
                <w:bCs/>
                <w:szCs w:val="24"/>
                <w:lang w:val="en-GB" w:eastAsia="en-GB"/>
              </w:rPr>
              <w:t>:</w:t>
            </w:r>
          </w:p>
        </w:tc>
        <w:tc>
          <w:tcPr>
            <w:tcW w:w="0" w:type="auto"/>
            <w:vAlign w:val="center"/>
            <w:hideMark/>
          </w:tcPr>
          <w:p w14:paraId="32710512"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Expectation to invest in fair wages &amp; sustainable suppliers; cost-cutting perceived as penny-pinching</w:t>
            </w:r>
          </w:p>
        </w:tc>
      </w:tr>
      <w:tr w:rsidR="00CE4711" w:rsidRPr="00CE4711" w14:paraId="356D21CC" w14:textId="77777777">
        <w:trPr>
          <w:divId w:val="410665023"/>
          <w:tblCellSpacing w:w="15" w:type="dxa"/>
        </w:trPr>
        <w:tc>
          <w:tcPr>
            <w:tcW w:w="0" w:type="auto"/>
            <w:vAlign w:val="center"/>
            <w:hideMark/>
          </w:tcPr>
          <w:p w14:paraId="02EEDB52" w14:textId="3690F3FA"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Demographic</w:t>
            </w:r>
            <w:r w:rsidR="00110FF1">
              <w:rPr>
                <w:rFonts w:ascii="Times New Roman" w:eastAsia="Times New Roman" w:hAnsi="Times New Roman" w:cs="Times New Roman"/>
                <w:b/>
                <w:bCs/>
                <w:szCs w:val="24"/>
                <w:lang w:val="en-GB" w:eastAsia="en-GB"/>
              </w:rPr>
              <w:t>:</w:t>
            </w:r>
          </w:p>
        </w:tc>
        <w:tc>
          <w:tcPr>
            <w:tcW w:w="0" w:type="auto"/>
            <w:vAlign w:val="center"/>
            <w:hideMark/>
          </w:tcPr>
          <w:p w14:paraId="20609CD4"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 xml:space="preserve">Rise in solo trips and remote work driving need for modern rooms and </w:t>
            </w:r>
            <w:r w:rsidRPr="00CE4711">
              <w:rPr>
                <w:rFonts w:ascii="Times New Roman" w:eastAsia="Times New Roman" w:hAnsi="Times New Roman" w:cs="Times New Roman"/>
                <w:szCs w:val="24"/>
                <w:lang w:val="en-GB" w:eastAsia="en-GB"/>
              </w:rPr>
              <w:lastRenderedPageBreak/>
              <w:t>connectivity</w:t>
            </w:r>
          </w:p>
        </w:tc>
      </w:tr>
      <w:tr w:rsidR="00CE4711" w:rsidRPr="00CE4711" w14:paraId="69611731" w14:textId="77777777">
        <w:trPr>
          <w:divId w:val="410665023"/>
          <w:tblCellSpacing w:w="15" w:type="dxa"/>
        </w:trPr>
        <w:tc>
          <w:tcPr>
            <w:tcW w:w="0" w:type="auto"/>
            <w:vAlign w:val="center"/>
            <w:hideMark/>
          </w:tcPr>
          <w:p w14:paraId="36B6631B" w14:textId="71EC933C"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lastRenderedPageBreak/>
              <w:t>Industry</w:t>
            </w:r>
            <w:r w:rsidR="00110FF1">
              <w:rPr>
                <w:rFonts w:ascii="Times New Roman" w:eastAsia="Times New Roman" w:hAnsi="Times New Roman" w:cs="Times New Roman"/>
                <w:b/>
                <w:bCs/>
                <w:szCs w:val="24"/>
                <w:lang w:val="en-GB" w:eastAsia="en-GB"/>
              </w:rPr>
              <w:t>:</w:t>
            </w:r>
          </w:p>
        </w:tc>
        <w:tc>
          <w:tcPr>
            <w:tcW w:w="0" w:type="auto"/>
            <w:vAlign w:val="center"/>
            <w:hideMark/>
          </w:tcPr>
          <w:p w14:paraId="0E04CE0A"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New luxury competitors entering; heritage hotels must differentiate on character + service</w:t>
            </w:r>
          </w:p>
        </w:tc>
      </w:tr>
      <w:tr w:rsidR="00CE4711" w:rsidRPr="00CE4711" w14:paraId="724F2F44" w14:textId="77777777">
        <w:trPr>
          <w:divId w:val="410665023"/>
          <w:tblCellSpacing w:w="15" w:type="dxa"/>
        </w:trPr>
        <w:tc>
          <w:tcPr>
            <w:tcW w:w="0" w:type="auto"/>
            <w:vAlign w:val="center"/>
            <w:hideMark/>
          </w:tcPr>
          <w:p w14:paraId="4CC3B088"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b/>
                <w:bCs/>
                <w:szCs w:val="24"/>
                <w:lang w:val="en-GB" w:eastAsia="en-GB"/>
              </w:rPr>
              <w:t>STEEPLE+D</w:t>
            </w:r>
          </w:p>
        </w:tc>
        <w:tc>
          <w:tcPr>
            <w:tcW w:w="0" w:type="auto"/>
            <w:vAlign w:val="center"/>
            <w:hideMark/>
          </w:tcPr>
          <w:p w14:paraId="0A58234E" w14:textId="77777777" w:rsidR="00CE4711" w:rsidRPr="00CE4711" w:rsidRDefault="00CE4711" w:rsidP="00CE4711">
            <w:pPr>
              <w:spacing w:after="0" w:line="240" w:lineRule="auto"/>
              <w:jc w:val="left"/>
              <w:rPr>
                <w:rFonts w:ascii="Times New Roman" w:eastAsia="Times New Roman" w:hAnsi="Times New Roman" w:cs="Times New Roman"/>
                <w:szCs w:val="24"/>
                <w:lang w:val="en-GB" w:eastAsia="en-GB"/>
              </w:rPr>
            </w:pPr>
            <w:r w:rsidRPr="00CE4711">
              <w:rPr>
                <w:rFonts w:ascii="Times New Roman" w:eastAsia="Times New Roman" w:hAnsi="Times New Roman" w:cs="Times New Roman"/>
                <w:szCs w:val="24"/>
                <w:lang w:val="en-GB" w:eastAsia="en-GB"/>
              </w:rPr>
              <w:t>Comprehensive pressure across domains demands a holistic response</w:t>
            </w:r>
          </w:p>
        </w:tc>
      </w:tr>
    </w:tbl>
    <w:p w14:paraId="62D52BED" w14:textId="77777777" w:rsidR="00CE4711" w:rsidRPr="00CE4711" w:rsidRDefault="00CE4711" w:rsidP="00CE4711">
      <w:pPr>
        <w:spacing w:after="0" w:line="240" w:lineRule="auto"/>
        <w:jc w:val="left"/>
        <w:divId w:val="555698936"/>
        <w:rPr>
          <w:rFonts w:ascii="Times New Roman" w:eastAsia="Times New Roman" w:hAnsi="Times New Roman" w:cs="Times New Roman"/>
          <w:szCs w:val="24"/>
          <w:lang w:val="en-GB" w:eastAsia="en-GB"/>
        </w:rPr>
      </w:pPr>
      <w:r w:rsidRPr="00CE4711">
        <w:rPr>
          <w:rFonts w:ascii="Times New Roman" w:eastAsia="Times New Roman" w:hAnsi="Times New Roman" w:cs="Times New Roman"/>
          <w:noProof/>
          <w:szCs w:val="24"/>
          <w:lang w:val="en-GB" w:eastAsia="en-GB"/>
        </w:rPr>
        <mc:AlternateContent>
          <mc:Choice Requires="wps">
            <w:drawing>
              <wp:inline distT="0" distB="0" distL="0" distR="0" wp14:anchorId="5180440C" wp14:editId="40BF5E8B">
                <wp:extent cx="5486400" cy="1270"/>
                <wp:effectExtent l="0" t="31750" r="0" b="3683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DEEB91" id="Rectangle 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" filled="f">
                <w10:anchorlock/>
              </v:rect>
            </w:pict>
          </mc:Fallback>
        </mc:AlternateContent>
      </w:r>
    </w:p>
    <w:p w14:paraId="39EEE70A" w14:textId="77777777" w:rsidR="00877D01" w:rsidRDefault="00877D01" w:rsidP="00CE4711">
      <w:pPr>
        <w:spacing w:before="100" w:beforeAutospacing="1" w:after="100" w:afterAutospacing="1" w:line="240" w:lineRule="auto"/>
        <w:jc w:val="left"/>
        <w:outlineLvl w:val="2"/>
        <w:divId w:val="555698936"/>
        <w:rPr>
          <w:rFonts w:ascii="Times New Roman" w:eastAsia="Times New Roman" w:hAnsi="Times New Roman" w:cs="Times New Roman"/>
          <w:b/>
          <w:bCs/>
          <w:sz w:val="27"/>
          <w:szCs w:val="27"/>
          <w:lang w:val="en-GB" w:eastAsia="en-GB"/>
        </w:rPr>
      </w:pPr>
    </w:p>
    <w:p w14:paraId="4660718B" w14:textId="09E44FBF" w:rsidR="001E6534" w:rsidRDefault="001E6534" w:rsidP="0070436A">
      <w:pPr>
        <w:spacing w:before="100" w:beforeAutospacing="1" w:after="100" w:afterAutospacing="1" w:line="240" w:lineRule="auto"/>
        <w:jc w:val="left"/>
        <w:outlineLvl w:val="2"/>
        <w:divId w:val="555698936"/>
      </w:pPr>
    </w:p>
    <w:p w14:paraId="764DA7C3" w14:textId="77777777" w:rsidR="009552AE" w:rsidRDefault="009552AE" w:rsidP="004B36FF">
      <w:pPr>
        <w:pStyle w:val="Heading2"/>
        <w:rPr>
          <w:rFonts w:ascii="Arial" w:eastAsia="Arial" w:hAnsi="Arial"/>
          <w:sz w:val="32"/>
        </w:rPr>
      </w:pPr>
    </w:p>
    <w:p w14:paraId="5C5C2203" w14:textId="77777777" w:rsidR="00823834" w:rsidRDefault="00823834" w:rsidP="004B36FF">
      <w:pPr>
        <w:pStyle w:val="Heading2"/>
        <w:rPr>
          <w:rFonts w:ascii="Arial" w:eastAsia="Arial" w:hAnsi="Arial"/>
          <w:color w:val="000000" w:themeColor="text1"/>
          <w:sz w:val="28"/>
          <w:szCs w:val="28"/>
        </w:rPr>
      </w:pPr>
    </w:p>
    <w:p w14:paraId="52D44691" w14:textId="77777777" w:rsidR="00823834" w:rsidRDefault="00823834" w:rsidP="004B36FF">
      <w:pPr>
        <w:pStyle w:val="Heading2"/>
        <w:rPr>
          <w:rFonts w:ascii="Arial" w:eastAsia="Arial" w:hAnsi="Arial"/>
          <w:color w:val="000000" w:themeColor="text1"/>
          <w:sz w:val="28"/>
          <w:szCs w:val="28"/>
        </w:rPr>
      </w:pPr>
    </w:p>
    <w:p w14:paraId="3568269D" w14:textId="3317987D" w:rsidR="00823834" w:rsidRDefault="00823834" w:rsidP="004B36FF">
      <w:pPr>
        <w:pStyle w:val="Heading2"/>
        <w:rPr>
          <w:rFonts w:ascii="Arial" w:eastAsia="Arial" w:hAnsi="Arial"/>
          <w:color w:val="000000" w:themeColor="text1"/>
          <w:sz w:val="28"/>
          <w:szCs w:val="28"/>
        </w:rPr>
      </w:pPr>
    </w:p>
    <w:p w14:paraId="2B41B859" w14:textId="77777777" w:rsidR="001E50E9" w:rsidRPr="001E50E9" w:rsidRDefault="001E50E9" w:rsidP="001E50E9"/>
    <w:p w14:paraId="7CEAC558" w14:textId="77777777" w:rsidR="00A07E93" w:rsidRDefault="00A07E93" w:rsidP="004B36FF">
      <w:pPr>
        <w:pStyle w:val="Heading2"/>
        <w:rPr>
          <w:rFonts w:ascii="Arial" w:eastAsia="Arial" w:hAnsi="Arial"/>
          <w:color w:val="000000" w:themeColor="text1"/>
          <w:sz w:val="28"/>
          <w:szCs w:val="28"/>
        </w:rPr>
      </w:pPr>
    </w:p>
    <w:p w14:paraId="044A0058" w14:textId="4C624163" w:rsidR="00111CDA" w:rsidRPr="00736217" w:rsidRDefault="007D0321" w:rsidP="004B36FF">
      <w:pPr>
        <w:pStyle w:val="Heading2"/>
        <w:rPr>
          <w:color w:val="000000" w:themeColor="text1"/>
          <w:sz w:val="28"/>
          <w:szCs w:val="28"/>
        </w:rPr>
      </w:pPr>
      <w:r>
        <w:rPr>
          <w:rFonts w:ascii="Arial" w:eastAsia="Arial" w:hAnsi="Arial"/>
          <w:color w:val="000000" w:themeColor="text1"/>
          <w:sz w:val="28"/>
          <w:szCs w:val="28"/>
        </w:rPr>
        <w:t>3</w:t>
      </w:r>
      <w:r w:rsidR="00111CDA" w:rsidRPr="00736217">
        <w:rPr>
          <w:rFonts w:ascii="Arial" w:eastAsia="Arial" w:hAnsi="Arial"/>
          <w:color w:val="000000" w:themeColor="text1"/>
          <w:sz w:val="28"/>
          <w:szCs w:val="28"/>
        </w:rPr>
        <w:t>.4 SWOT Analysis</w:t>
      </w:r>
    </w:p>
    <w:tbl>
      <w:tblPr>
        <w:tblStyle w:val="TableGrid"/>
        <w:tblW w:w="0" w:type="auto"/>
        <w:tblLook w:val="04A0" w:firstRow="1" w:lastRow="0" w:firstColumn="1" w:lastColumn="0" w:noHBand="0" w:noVBand="1"/>
      </w:tblPr>
      <w:tblGrid>
        <w:gridCol w:w="4320"/>
        <w:gridCol w:w="4320"/>
      </w:tblGrid>
      <w:tr w:rsidR="00111CDA" w14:paraId="622D38C1" w14:textId="77777777" w:rsidTr="004B36FF">
        <w:tc>
          <w:tcPr>
            <w:tcW w:w="4320" w:type="dxa"/>
          </w:tcPr>
          <w:p w14:paraId="25FBE53F" w14:textId="77777777" w:rsidR="00111CDA" w:rsidRDefault="00111CDA" w:rsidP="004B36FF">
            <w:r>
              <w:t>Strengths (S)</w:t>
            </w:r>
          </w:p>
        </w:tc>
        <w:tc>
          <w:tcPr>
            <w:tcW w:w="4320" w:type="dxa"/>
          </w:tcPr>
          <w:p w14:paraId="4B965AFB" w14:textId="77777777" w:rsidR="00111CDA" w:rsidRDefault="00111CDA" w:rsidP="004B36FF">
            <w:r>
              <w:t>Weaknesses (W)</w:t>
            </w:r>
          </w:p>
        </w:tc>
      </w:tr>
      <w:tr w:rsidR="00111CDA" w14:paraId="55A7835F" w14:textId="77777777" w:rsidTr="004B36FF">
        <w:tc>
          <w:tcPr>
            <w:tcW w:w="4320" w:type="dxa"/>
          </w:tcPr>
          <w:p w14:paraId="7BE741B1" w14:textId="77777777" w:rsidR="00111CDA" w:rsidRDefault="00111CDA" w:rsidP="004B36FF">
            <w:r>
              <w:t>Iconic heritage building</w:t>
            </w:r>
          </w:p>
        </w:tc>
        <w:tc>
          <w:tcPr>
            <w:tcW w:w="4320" w:type="dxa"/>
          </w:tcPr>
          <w:p w14:paraId="71D00D9F" w14:textId="77777777" w:rsidR="00111CDA" w:rsidRDefault="00111CDA" w:rsidP="004B36FF">
            <w:r>
              <w:t>Deteriorating physical infrastructure</w:t>
            </w:r>
          </w:p>
        </w:tc>
      </w:tr>
      <w:tr w:rsidR="00111CDA" w14:paraId="7447445C" w14:textId="77777777" w:rsidTr="004B36FF">
        <w:tc>
          <w:tcPr>
            <w:tcW w:w="4320" w:type="dxa"/>
          </w:tcPr>
          <w:p w14:paraId="1667C209" w14:textId="77777777" w:rsidR="00111CDA" w:rsidRDefault="00111CDA" w:rsidP="004B36FF">
            <w:r>
              <w:t>Prime transport-linked location</w:t>
            </w:r>
          </w:p>
        </w:tc>
        <w:tc>
          <w:tcPr>
            <w:tcW w:w="4320" w:type="dxa"/>
          </w:tcPr>
          <w:p w14:paraId="258B83AD" w14:textId="77777777" w:rsidR="00111CDA" w:rsidRDefault="00111CDA" w:rsidP="004B36FF">
            <w:r>
              <w:t>Inconsistent housekeeping &amp; service</w:t>
            </w:r>
          </w:p>
        </w:tc>
      </w:tr>
      <w:tr w:rsidR="00111CDA" w14:paraId="7A11AB93" w14:textId="77777777" w:rsidTr="004B36FF">
        <w:tc>
          <w:tcPr>
            <w:tcW w:w="4320" w:type="dxa"/>
          </w:tcPr>
          <w:p w14:paraId="6D166652" w14:textId="77777777" w:rsidR="00111CDA" w:rsidRDefault="00111CDA" w:rsidP="004B36FF">
            <w:r>
              <w:t>Friendly, professional staff</w:t>
            </w:r>
          </w:p>
        </w:tc>
        <w:tc>
          <w:tcPr>
            <w:tcW w:w="4320" w:type="dxa"/>
          </w:tcPr>
          <w:p w14:paraId="0F603D05" w14:textId="77777777" w:rsidR="00111CDA" w:rsidRDefault="00111CDA" w:rsidP="004B36FF">
            <w:r>
              <w:t>Substandard digital offerings &amp; pricing</w:t>
            </w:r>
          </w:p>
        </w:tc>
      </w:tr>
      <w:tr w:rsidR="00111CDA" w14:paraId="71468A2B" w14:textId="77777777" w:rsidTr="004B36FF">
        <w:tc>
          <w:tcPr>
            <w:tcW w:w="4320" w:type="dxa"/>
          </w:tcPr>
          <w:p w14:paraId="12F0208A" w14:textId="77777777" w:rsidR="00111CDA" w:rsidRDefault="00111CDA" w:rsidP="004B36FF">
            <w:r>
              <w:t>Executive lounge affordances</w:t>
            </w:r>
          </w:p>
        </w:tc>
        <w:tc>
          <w:tcPr>
            <w:tcW w:w="4320" w:type="dxa"/>
          </w:tcPr>
          <w:p w14:paraId="211D049C" w14:textId="77777777" w:rsidR="00111CDA" w:rsidRDefault="00111CDA" w:rsidP="004B36FF">
            <w:r>
              <w:t>Negative online ratings (~3.8/5)</w:t>
            </w:r>
          </w:p>
        </w:tc>
      </w:tr>
      <w:tr w:rsidR="00111CDA" w14:paraId="7F4CE9AF" w14:textId="77777777" w:rsidTr="004B36FF">
        <w:tc>
          <w:tcPr>
            <w:tcW w:w="4320" w:type="dxa"/>
          </w:tcPr>
          <w:p w14:paraId="3A2F87FC" w14:textId="77777777" w:rsidR="00111CDA" w:rsidRDefault="00111CDA" w:rsidP="004B36FF">
            <w:r>
              <w:t>Alignment with Hilton brand &amp; Honors network</w:t>
            </w:r>
          </w:p>
        </w:tc>
        <w:tc>
          <w:tcPr>
            <w:tcW w:w="4320" w:type="dxa"/>
          </w:tcPr>
          <w:p w14:paraId="4C80ABD5" w14:textId="77777777" w:rsidR="00111CDA" w:rsidRDefault="00111CDA" w:rsidP="004B36FF">
            <w:r>
              <w:t xml:space="preserve">Asymmetrical investment, </w:t>
            </w:r>
            <w:proofErr w:type="spellStart"/>
            <w:r>
              <w:t>CapEx</w:t>
            </w:r>
            <w:proofErr w:type="spellEnd"/>
            <w:r>
              <w:t xml:space="preserve"> deferred</w:t>
            </w:r>
          </w:p>
        </w:tc>
      </w:tr>
    </w:tbl>
    <w:p w14:paraId="44ADE093" w14:textId="77777777" w:rsidR="00111CDA" w:rsidRDefault="00111CDA" w:rsidP="004B36FF"/>
    <w:tbl>
      <w:tblPr>
        <w:tblStyle w:val="TableGrid"/>
        <w:tblW w:w="0" w:type="auto"/>
        <w:tblLook w:val="04A0" w:firstRow="1" w:lastRow="0" w:firstColumn="1" w:lastColumn="0" w:noHBand="0" w:noVBand="1"/>
      </w:tblPr>
      <w:tblGrid>
        <w:gridCol w:w="4320"/>
        <w:gridCol w:w="4320"/>
      </w:tblGrid>
      <w:tr w:rsidR="00111CDA" w14:paraId="3310FC3F" w14:textId="77777777" w:rsidTr="004B36FF">
        <w:tc>
          <w:tcPr>
            <w:tcW w:w="4320" w:type="dxa"/>
          </w:tcPr>
          <w:p w14:paraId="5D8D46EF" w14:textId="77777777" w:rsidR="00111CDA" w:rsidRDefault="00111CDA" w:rsidP="004B36FF">
            <w:r>
              <w:t>Opportunities (O)</w:t>
            </w:r>
          </w:p>
        </w:tc>
        <w:tc>
          <w:tcPr>
            <w:tcW w:w="4320" w:type="dxa"/>
          </w:tcPr>
          <w:p w14:paraId="0FE72F5F" w14:textId="77777777" w:rsidR="00111CDA" w:rsidRDefault="00111CDA" w:rsidP="004B36FF">
            <w:r>
              <w:t>Threats (T)</w:t>
            </w:r>
          </w:p>
        </w:tc>
      </w:tr>
      <w:tr w:rsidR="00111CDA" w14:paraId="498AC04B" w14:textId="77777777" w:rsidTr="004B36FF">
        <w:tc>
          <w:tcPr>
            <w:tcW w:w="4320" w:type="dxa"/>
          </w:tcPr>
          <w:p w14:paraId="2DA9C139" w14:textId="77777777" w:rsidR="00111CDA" w:rsidRDefault="00111CDA" w:rsidP="00A4779C">
            <w:pPr>
              <w:jc w:val="left"/>
            </w:pPr>
            <w:r>
              <w:t>Leverage heritage appeal via renovation</w:t>
            </w:r>
          </w:p>
        </w:tc>
        <w:tc>
          <w:tcPr>
            <w:tcW w:w="4320" w:type="dxa"/>
          </w:tcPr>
          <w:p w14:paraId="6466745B" w14:textId="77777777" w:rsidR="00111CDA" w:rsidRDefault="00111CDA" w:rsidP="004B36FF">
            <w:r>
              <w:t>Market oversupply and lower ADR</w:t>
            </w:r>
          </w:p>
        </w:tc>
      </w:tr>
      <w:tr w:rsidR="00111CDA" w14:paraId="5F0F550D" w14:textId="77777777" w:rsidTr="004B36FF">
        <w:tc>
          <w:tcPr>
            <w:tcW w:w="4320" w:type="dxa"/>
          </w:tcPr>
          <w:p w14:paraId="6AFFD309" w14:textId="77777777" w:rsidR="00111CDA" w:rsidRDefault="00111CDA" w:rsidP="00A4779C">
            <w:pPr>
              <w:jc w:val="left"/>
            </w:pPr>
            <w:proofErr w:type="spellStart"/>
            <w:r>
              <w:t>Modernisation</w:t>
            </w:r>
            <w:proofErr w:type="spellEnd"/>
            <w:r>
              <w:t xml:space="preserve"> of rooms and tech</w:t>
            </w:r>
          </w:p>
        </w:tc>
        <w:tc>
          <w:tcPr>
            <w:tcW w:w="4320" w:type="dxa"/>
          </w:tcPr>
          <w:p w14:paraId="734FFFA5" w14:textId="77777777" w:rsidR="00111CDA" w:rsidRDefault="00111CDA" w:rsidP="004B36FF">
            <w:r>
              <w:t>Rising costs (wages, utilities)</w:t>
            </w:r>
          </w:p>
        </w:tc>
      </w:tr>
      <w:tr w:rsidR="00111CDA" w14:paraId="3DD28951" w14:textId="77777777" w:rsidTr="004B36FF">
        <w:tc>
          <w:tcPr>
            <w:tcW w:w="4320" w:type="dxa"/>
          </w:tcPr>
          <w:p w14:paraId="6A3EB427" w14:textId="77777777" w:rsidR="00111CDA" w:rsidRDefault="00111CDA" w:rsidP="00A4779C">
            <w:pPr>
              <w:jc w:val="left"/>
            </w:pPr>
            <w:r>
              <w:lastRenderedPageBreak/>
              <w:t>Improve guest review strategy online</w:t>
            </w:r>
          </w:p>
        </w:tc>
        <w:tc>
          <w:tcPr>
            <w:tcW w:w="4320" w:type="dxa"/>
          </w:tcPr>
          <w:p w14:paraId="0292339C" w14:textId="77777777" w:rsidR="00111CDA" w:rsidRDefault="00111CDA" w:rsidP="004B36FF">
            <w:r>
              <w:t>Competition from new luxury hotels</w:t>
            </w:r>
          </w:p>
        </w:tc>
      </w:tr>
      <w:tr w:rsidR="00111CDA" w14:paraId="2F51DB62" w14:textId="77777777" w:rsidTr="004B36FF">
        <w:tc>
          <w:tcPr>
            <w:tcW w:w="4320" w:type="dxa"/>
          </w:tcPr>
          <w:p w14:paraId="50EAB142" w14:textId="77777777" w:rsidR="00111CDA" w:rsidRDefault="00111CDA" w:rsidP="00A4779C">
            <w:pPr>
              <w:jc w:val="left"/>
            </w:pPr>
            <w:r>
              <w:t>Introduce sustainable practices</w:t>
            </w:r>
          </w:p>
        </w:tc>
        <w:tc>
          <w:tcPr>
            <w:tcW w:w="4320" w:type="dxa"/>
          </w:tcPr>
          <w:p w14:paraId="569F10BC" w14:textId="77777777" w:rsidR="00111CDA" w:rsidRDefault="00111CDA" w:rsidP="004B36FF">
            <w:r>
              <w:t>Customer loss due to poor reviews</w:t>
            </w:r>
          </w:p>
        </w:tc>
      </w:tr>
      <w:tr w:rsidR="00111CDA" w14:paraId="3BC8B08E" w14:textId="77777777" w:rsidTr="004B36FF">
        <w:tc>
          <w:tcPr>
            <w:tcW w:w="4320" w:type="dxa"/>
          </w:tcPr>
          <w:p w14:paraId="725A0555" w14:textId="77777777" w:rsidR="00111CDA" w:rsidRDefault="00111CDA" w:rsidP="00A4779C">
            <w:pPr>
              <w:jc w:val="left"/>
            </w:pPr>
            <w:r>
              <w:t>Enhance operational systems</w:t>
            </w:r>
          </w:p>
        </w:tc>
        <w:tc>
          <w:tcPr>
            <w:tcW w:w="4320" w:type="dxa"/>
          </w:tcPr>
          <w:p w14:paraId="028B79B4" w14:textId="77777777" w:rsidR="00111CDA" w:rsidRDefault="00111CDA" w:rsidP="004B36FF">
            <w:r>
              <w:t>Regulatory scrutiny (e.g. disabled access)</w:t>
            </w:r>
          </w:p>
        </w:tc>
      </w:tr>
    </w:tbl>
    <w:p w14:paraId="1D29F9FA" w14:textId="5B651177" w:rsidR="00111CDA" w:rsidRDefault="00111CDA" w:rsidP="004B36FF"/>
    <w:p w14:paraId="4F5BF193" w14:textId="154F6B19" w:rsidR="00DB4AD5" w:rsidRDefault="00DB4AD5" w:rsidP="004B36FF"/>
    <w:p w14:paraId="22CC57A1" w14:textId="144A8226" w:rsidR="00DB4AD5" w:rsidRDefault="00DB4AD5" w:rsidP="004B36FF"/>
    <w:p w14:paraId="096FAA4C" w14:textId="77777777" w:rsidR="00DB4AD5" w:rsidRDefault="00DB4AD5" w:rsidP="004B36FF"/>
    <w:p w14:paraId="15098CA2" w14:textId="77777777" w:rsidR="001E50E9" w:rsidRDefault="001E50E9" w:rsidP="004B36FF">
      <w:pPr>
        <w:pStyle w:val="Heading2"/>
        <w:rPr>
          <w:rFonts w:ascii="Arial" w:eastAsia="Arial" w:hAnsi="Arial"/>
          <w:sz w:val="32"/>
        </w:rPr>
      </w:pPr>
    </w:p>
    <w:p w14:paraId="7956E7FF" w14:textId="77777777" w:rsidR="001E50E9" w:rsidRDefault="001E50E9" w:rsidP="004B36FF">
      <w:pPr>
        <w:pStyle w:val="Heading2"/>
        <w:rPr>
          <w:rFonts w:ascii="Arial" w:eastAsia="Arial" w:hAnsi="Arial"/>
          <w:sz w:val="32"/>
        </w:rPr>
      </w:pPr>
    </w:p>
    <w:p w14:paraId="5AA6A87A" w14:textId="77777777" w:rsidR="001E50E9" w:rsidRDefault="001E50E9" w:rsidP="004B36FF">
      <w:pPr>
        <w:pStyle w:val="Heading2"/>
        <w:rPr>
          <w:rFonts w:ascii="Arial" w:eastAsia="Arial" w:hAnsi="Arial"/>
          <w:sz w:val="32"/>
        </w:rPr>
      </w:pPr>
    </w:p>
    <w:p w14:paraId="4B7770FD" w14:textId="131403FA" w:rsidR="00DB4AD5" w:rsidRPr="00F0191F" w:rsidRDefault="007D0321" w:rsidP="004B36FF">
      <w:pPr>
        <w:pStyle w:val="Heading2"/>
        <w:rPr>
          <w:rFonts w:ascii="Arial" w:eastAsia="Arial" w:hAnsi="Arial"/>
          <w:color w:val="000000" w:themeColor="text1"/>
          <w:sz w:val="32"/>
        </w:rPr>
      </w:pPr>
      <w:r>
        <w:rPr>
          <w:rFonts w:ascii="Arial" w:eastAsia="Arial" w:hAnsi="Arial"/>
          <w:color w:val="000000" w:themeColor="text1"/>
          <w:sz w:val="32"/>
        </w:rPr>
        <w:t>3</w:t>
      </w:r>
      <w:r w:rsidR="00DB4AD5" w:rsidRPr="00F0191F">
        <w:rPr>
          <w:rFonts w:ascii="Arial" w:eastAsia="Arial" w:hAnsi="Arial"/>
          <w:color w:val="000000" w:themeColor="text1"/>
          <w:sz w:val="32"/>
        </w:rPr>
        <w:t>.5 TOWS Strategic Mapping</w:t>
      </w:r>
    </w:p>
    <w:p w14:paraId="6EC52265" w14:textId="77777777" w:rsidR="00E63053" w:rsidRPr="00E63053" w:rsidRDefault="00E63053" w:rsidP="00E63053"/>
    <w:tbl>
      <w:tblPr>
        <w:tblStyle w:val="TableGrid"/>
        <w:tblW w:w="0" w:type="auto"/>
        <w:tblLook w:val="04A0" w:firstRow="1" w:lastRow="0" w:firstColumn="1" w:lastColumn="0" w:noHBand="0" w:noVBand="1"/>
      </w:tblPr>
      <w:tblGrid>
        <w:gridCol w:w="2880"/>
        <w:gridCol w:w="2880"/>
        <w:gridCol w:w="2880"/>
      </w:tblGrid>
      <w:tr w:rsidR="00DB4AD5" w14:paraId="3A43607E" w14:textId="77777777" w:rsidTr="004B36FF">
        <w:tc>
          <w:tcPr>
            <w:tcW w:w="2880" w:type="dxa"/>
          </w:tcPr>
          <w:p w14:paraId="40368236" w14:textId="77777777" w:rsidR="00DB4AD5" w:rsidRDefault="00DB4AD5" w:rsidP="004B36FF"/>
        </w:tc>
        <w:tc>
          <w:tcPr>
            <w:tcW w:w="2880" w:type="dxa"/>
          </w:tcPr>
          <w:p w14:paraId="062E33DA" w14:textId="77777777" w:rsidR="00DB4AD5" w:rsidRDefault="00DB4AD5" w:rsidP="004B36FF">
            <w:r>
              <w:t>Opportunities (O)</w:t>
            </w:r>
          </w:p>
        </w:tc>
        <w:tc>
          <w:tcPr>
            <w:tcW w:w="2880" w:type="dxa"/>
          </w:tcPr>
          <w:p w14:paraId="3587EAB1" w14:textId="77777777" w:rsidR="00DB4AD5" w:rsidRDefault="00DB4AD5" w:rsidP="004B36FF">
            <w:r>
              <w:t>Threats (T)</w:t>
            </w:r>
          </w:p>
        </w:tc>
      </w:tr>
      <w:tr w:rsidR="00DB4AD5" w14:paraId="728167F8" w14:textId="77777777" w:rsidTr="004B36FF">
        <w:tc>
          <w:tcPr>
            <w:tcW w:w="2880" w:type="dxa"/>
          </w:tcPr>
          <w:p w14:paraId="45D99398" w14:textId="77777777" w:rsidR="00DB4AD5" w:rsidRDefault="00DB4AD5" w:rsidP="004B36FF">
            <w:r>
              <w:t>Strengths (S)</w:t>
            </w:r>
          </w:p>
        </w:tc>
        <w:tc>
          <w:tcPr>
            <w:tcW w:w="2880" w:type="dxa"/>
          </w:tcPr>
          <w:p w14:paraId="4700158B" w14:textId="77777777" w:rsidR="00DB4AD5" w:rsidRDefault="00DB4AD5" w:rsidP="00AC095D">
            <w:pPr>
              <w:jc w:val="left"/>
            </w:pPr>
            <w:r>
              <w:t>S–O strategies:</w:t>
            </w:r>
            <w:r>
              <w:br/>
              <w:t>– Market upgraded rooms as “Victorian heritage with modern amenities.”</w:t>
            </w:r>
            <w:r>
              <w:br/>
              <w:t>– Use transport convenience + staff expertise to upsell stays.</w:t>
            </w:r>
            <w:r>
              <w:br/>
              <w:t>– Executive lounge perks tied to loyalty.</w:t>
            </w:r>
          </w:p>
        </w:tc>
        <w:tc>
          <w:tcPr>
            <w:tcW w:w="2880" w:type="dxa"/>
          </w:tcPr>
          <w:p w14:paraId="694761D7" w14:textId="77777777" w:rsidR="00DB4AD5" w:rsidRDefault="00DB4AD5" w:rsidP="0073220E">
            <w:pPr>
              <w:jc w:val="left"/>
            </w:pPr>
            <w:r>
              <w:t>S–T strategies:</w:t>
            </w:r>
            <w:r>
              <w:br/>
              <w:t xml:space="preserve">– </w:t>
            </w:r>
            <w:proofErr w:type="spellStart"/>
            <w:r>
              <w:t>Emphasise</w:t>
            </w:r>
            <w:proofErr w:type="spellEnd"/>
            <w:r>
              <w:t xml:space="preserve"> convenient station access to justify ADR higher than new market entrants.</w:t>
            </w:r>
            <w:r>
              <w:br/>
              <w:t xml:space="preserve">– Leverage Hilton brand </w:t>
            </w:r>
            <w:proofErr w:type="spellStart"/>
            <w:r>
              <w:t>standardisation</w:t>
            </w:r>
            <w:proofErr w:type="spellEnd"/>
            <w:r>
              <w:t xml:space="preserve"> to reassure guests amidst competition.</w:t>
            </w:r>
          </w:p>
        </w:tc>
      </w:tr>
      <w:tr w:rsidR="00DB4AD5" w14:paraId="4FC21D83" w14:textId="77777777" w:rsidTr="004B36FF">
        <w:tc>
          <w:tcPr>
            <w:tcW w:w="2880" w:type="dxa"/>
          </w:tcPr>
          <w:p w14:paraId="697E8064" w14:textId="77777777" w:rsidR="00DB4AD5" w:rsidRDefault="00DB4AD5" w:rsidP="0073220E">
            <w:pPr>
              <w:jc w:val="left"/>
            </w:pPr>
            <w:r>
              <w:t>Weaknesses (W)</w:t>
            </w:r>
          </w:p>
        </w:tc>
        <w:tc>
          <w:tcPr>
            <w:tcW w:w="2880" w:type="dxa"/>
          </w:tcPr>
          <w:p w14:paraId="35105A5D" w14:textId="1BE4EBD2" w:rsidR="00DB4AD5" w:rsidRDefault="00DB4AD5" w:rsidP="0073220E">
            <w:pPr>
              <w:jc w:val="left"/>
            </w:pPr>
            <w:r>
              <w:t>W–O strategies:</w:t>
            </w:r>
            <w:r>
              <w:br/>
            </w:r>
            <w:r>
              <w:lastRenderedPageBreak/>
              <w:t xml:space="preserve">– Use </w:t>
            </w:r>
            <w:proofErr w:type="spellStart"/>
            <w:r>
              <w:t>CapEx</w:t>
            </w:r>
            <w:proofErr w:type="spellEnd"/>
            <w:r>
              <w:t xml:space="preserve"> to </w:t>
            </w:r>
            <w:proofErr w:type="spellStart"/>
            <w:r>
              <w:t>standardise</w:t>
            </w:r>
            <w:proofErr w:type="spellEnd"/>
            <w:r>
              <w:t xml:space="preserve"> digital services and resolve </w:t>
            </w:r>
            <w:proofErr w:type="spellStart"/>
            <w:r>
              <w:t>WiFi</w:t>
            </w:r>
            <w:proofErr w:type="spellEnd"/>
            <w:r>
              <w:t>/plug issues.</w:t>
            </w:r>
            <w:r>
              <w:br/>
              <w:t>– Implement regular housekeeping audits.</w:t>
            </w:r>
            <w:r>
              <w:br/>
              <w:t xml:space="preserve">– Launch eco-friendly linen/waste </w:t>
            </w:r>
            <w:proofErr w:type="spellStart"/>
            <w:r>
              <w:t>programmes</w:t>
            </w:r>
            <w:proofErr w:type="spellEnd"/>
            <w:r>
              <w:t>.</w:t>
            </w:r>
          </w:p>
        </w:tc>
        <w:tc>
          <w:tcPr>
            <w:tcW w:w="2880" w:type="dxa"/>
          </w:tcPr>
          <w:p w14:paraId="4F677A0D" w14:textId="77777777" w:rsidR="00DB4AD5" w:rsidRDefault="00DB4AD5" w:rsidP="0073220E">
            <w:pPr>
              <w:jc w:val="left"/>
            </w:pPr>
            <w:r>
              <w:lastRenderedPageBreak/>
              <w:t>W–T strategies:</w:t>
            </w:r>
            <w:r>
              <w:br/>
            </w:r>
            <w:r>
              <w:lastRenderedPageBreak/>
              <w:t>– Fast-track room refresh to stem reputational decline.</w:t>
            </w:r>
            <w:r>
              <w:br/>
              <w:t xml:space="preserve">– Deploy guest recovery </w:t>
            </w:r>
            <w:proofErr w:type="spellStart"/>
            <w:r>
              <w:t>programmes</w:t>
            </w:r>
            <w:proofErr w:type="spellEnd"/>
            <w:r>
              <w:t xml:space="preserve"> (e.g., free upgrades) to address service complaints.</w:t>
            </w:r>
            <w:r>
              <w:br/>
              <w:t>– Roll out staff training and empowerment.</w:t>
            </w:r>
          </w:p>
        </w:tc>
      </w:tr>
    </w:tbl>
    <w:p w14:paraId="23E2D1F9" w14:textId="77777777" w:rsidR="001E50E9" w:rsidRDefault="001E50E9" w:rsidP="0073220E">
      <w:pPr>
        <w:pStyle w:val="NormalWeb"/>
        <w:ind w:left="720"/>
        <w:divId w:val="1584221110"/>
        <w:rPr>
          <w:rFonts w:eastAsia="Times New Roman"/>
          <w:sz w:val="32"/>
          <w:szCs w:val="32"/>
        </w:rPr>
      </w:pPr>
    </w:p>
    <w:p w14:paraId="580A17E1" w14:textId="6BE55901" w:rsidR="00CF43E6" w:rsidRPr="008923A7" w:rsidRDefault="007D0321" w:rsidP="0073220E">
      <w:pPr>
        <w:pStyle w:val="NormalWeb"/>
        <w:ind w:left="720"/>
        <w:divId w:val="1584221110"/>
        <w:rPr>
          <w:b/>
          <w:bCs/>
          <w:sz w:val="32"/>
          <w:szCs w:val="32"/>
        </w:rPr>
      </w:pPr>
      <w:r>
        <w:rPr>
          <w:rFonts w:eastAsia="Times New Roman"/>
          <w:b/>
          <w:bCs/>
          <w:sz w:val="32"/>
          <w:szCs w:val="32"/>
        </w:rPr>
        <w:t>3</w:t>
      </w:r>
      <w:r w:rsidR="00E90706" w:rsidRPr="008923A7">
        <w:rPr>
          <w:rFonts w:eastAsia="Times New Roman"/>
          <w:b/>
          <w:bCs/>
          <w:sz w:val="32"/>
          <w:szCs w:val="32"/>
        </w:rPr>
        <w:t>.6 McKinsey 7S Alignment</w:t>
      </w:r>
    </w:p>
    <w:tbl>
      <w:tblPr>
        <w:tblStyle w:val="GridTable5Dark-Accent3"/>
        <w:tblW w:w="0" w:type="auto"/>
        <w:tblLook w:val="04A0" w:firstRow="1" w:lastRow="0" w:firstColumn="1" w:lastColumn="0" w:noHBand="0" w:noVBand="1"/>
      </w:tblPr>
      <w:tblGrid>
        <w:gridCol w:w="1407"/>
        <w:gridCol w:w="3519"/>
        <w:gridCol w:w="3930"/>
      </w:tblGrid>
      <w:tr w:rsidR="00622E14" w:rsidRPr="00622E14" w14:paraId="55CB07C9" w14:textId="77777777" w:rsidTr="00A607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FF229" w14:textId="77777777" w:rsidR="00622E14" w:rsidRPr="00622E14" w:rsidRDefault="00622E14" w:rsidP="00622E14">
            <w:pPr>
              <w:jc w:val="center"/>
              <w:rPr>
                <w:rFonts w:eastAsia="Times New Roman"/>
                <w:szCs w:val="24"/>
              </w:rPr>
            </w:pPr>
            <w:r w:rsidRPr="00622E14">
              <w:rPr>
                <w:rFonts w:eastAsia="Times New Roman"/>
              </w:rPr>
              <w:t>Element</w:t>
            </w:r>
          </w:p>
        </w:tc>
        <w:tc>
          <w:tcPr>
            <w:tcW w:w="0" w:type="auto"/>
            <w:hideMark/>
          </w:tcPr>
          <w:p w14:paraId="7369DFAA" w14:textId="77777777" w:rsidR="00622E14" w:rsidRPr="00622E14" w:rsidRDefault="00622E14" w:rsidP="00622E14">
            <w:pPr>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Current State</w:t>
            </w:r>
          </w:p>
        </w:tc>
        <w:tc>
          <w:tcPr>
            <w:tcW w:w="0" w:type="auto"/>
            <w:hideMark/>
          </w:tcPr>
          <w:p w14:paraId="3FB6759E" w14:textId="77777777" w:rsidR="00622E14" w:rsidRPr="00622E14" w:rsidRDefault="00622E14" w:rsidP="00622E14">
            <w:pPr>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Target State</w:t>
            </w:r>
          </w:p>
        </w:tc>
      </w:tr>
      <w:tr w:rsidR="00622E14" w:rsidRPr="00622E14" w14:paraId="11C1874A" w14:textId="77777777" w:rsidTr="00A607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F69E9B" w14:textId="77777777" w:rsidR="00622E14" w:rsidRPr="00622E14" w:rsidRDefault="00622E14" w:rsidP="00622E14">
            <w:pPr>
              <w:jc w:val="left"/>
              <w:rPr>
                <w:rFonts w:eastAsia="Times New Roman"/>
              </w:rPr>
            </w:pPr>
            <w:r w:rsidRPr="00622E14">
              <w:rPr>
                <w:rFonts w:eastAsia="Times New Roman"/>
              </w:rPr>
              <w:t>Strategy</w:t>
            </w:r>
          </w:p>
        </w:tc>
        <w:tc>
          <w:tcPr>
            <w:tcW w:w="0" w:type="auto"/>
            <w:hideMark/>
          </w:tcPr>
          <w:p w14:paraId="582F926C"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Incremental cost-cutting, no major brand refresh planned.</w:t>
            </w:r>
          </w:p>
        </w:tc>
        <w:tc>
          <w:tcPr>
            <w:tcW w:w="0" w:type="auto"/>
            <w:hideMark/>
          </w:tcPr>
          <w:p w14:paraId="34112B93"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Launch holistic transformation: refurbish, digital-</w:t>
            </w:r>
            <w:proofErr w:type="spellStart"/>
            <w:r w:rsidRPr="00622E14">
              <w:rPr>
                <w:rFonts w:eastAsia="Times New Roman"/>
              </w:rPr>
              <w:t>modernise</w:t>
            </w:r>
            <w:proofErr w:type="spellEnd"/>
            <w:r w:rsidRPr="00622E14">
              <w:rPr>
                <w:rFonts w:eastAsia="Times New Roman"/>
              </w:rPr>
              <w:t>, and re-establish service benchmarks.</w:t>
            </w:r>
          </w:p>
        </w:tc>
      </w:tr>
      <w:tr w:rsidR="00622E14" w:rsidRPr="00622E14" w14:paraId="5FB60800" w14:textId="77777777" w:rsidTr="00A60736">
        <w:tc>
          <w:tcPr>
            <w:cnfStyle w:val="001000000000" w:firstRow="0" w:lastRow="0" w:firstColumn="1" w:lastColumn="0" w:oddVBand="0" w:evenVBand="0" w:oddHBand="0" w:evenHBand="0" w:firstRowFirstColumn="0" w:firstRowLastColumn="0" w:lastRowFirstColumn="0" w:lastRowLastColumn="0"/>
            <w:tcW w:w="0" w:type="auto"/>
            <w:hideMark/>
          </w:tcPr>
          <w:p w14:paraId="486FD00A" w14:textId="77777777" w:rsidR="00622E14" w:rsidRPr="00622E14" w:rsidRDefault="00622E14" w:rsidP="00622E14">
            <w:pPr>
              <w:rPr>
                <w:rFonts w:eastAsia="Times New Roman"/>
              </w:rPr>
            </w:pPr>
            <w:r w:rsidRPr="00622E14">
              <w:rPr>
                <w:rFonts w:eastAsia="Times New Roman"/>
              </w:rPr>
              <w:t>Structure</w:t>
            </w:r>
          </w:p>
        </w:tc>
        <w:tc>
          <w:tcPr>
            <w:tcW w:w="0" w:type="auto"/>
            <w:hideMark/>
          </w:tcPr>
          <w:p w14:paraId="048CE548"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Traditional division between operational and support teams.</w:t>
            </w:r>
          </w:p>
        </w:tc>
        <w:tc>
          <w:tcPr>
            <w:tcW w:w="0" w:type="auto"/>
            <w:hideMark/>
          </w:tcPr>
          <w:p w14:paraId="2C449FDF"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Establish cross-functional "Guest Experience Taskforces" to coordinate renovations, service, and staffing.</w:t>
            </w:r>
          </w:p>
        </w:tc>
      </w:tr>
      <w:tr w:rsidR="00622E14" w:rsidRPr="00622E14" w14:paraId="669B1C69" w14:textId="77777777" w:rsidTr="00A607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DC79B" w14:textId="77777777" w:rsidR="00622E14" w:rsidRPr="00622E14" w:rsidRDefault="00622E14" w:rsidP="00622E14">
            <w:pPr>
              <w:rPr>
                <w:rFonts w:eastAsia="Times New Roman"/>
              </w:rPr>
            </w:pPr>
            <w:r w:rsidRPr="00622E14">
              <w:rPr>
                <w:rFonts w:eastAsia="Times New Roman"/>
              </w:rPr>
              <w:t>Systems</w:t>
            </w:r>
          </w:p>
        </w:tc>
        <w:tc>
          <w:tcPr>
            <w:tcW w:w="0" w:type="auto"/>
            <w:hideMark/>
          </w:tcPr>
          <w:p w14:paraId="59BF7CD1"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Legacy PMS and segmented Wi-Fi, manual quality control.</w:t>
            </w:r>
          </w:p>
        </w:tc>
        <w:tc>
          <w:tcPr>
            <w:tcW w:w="0" w:type="auto"/>
            <w:hideMark/>
          </w:tcPr>
          <w:p w14:paraId="22245344"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Implement integrated PMS-CRM, enterprise Wi-Fi, guest feedback loop, digital staff training platform.</w:t>
            </w:r>
          </w:p>
        </w:tc>
      </w:tr>
      <w:tr w:rsidR="00622E14" w:rsidRPr="00622E14" w14:paraId="07A97020" w14:textId="77777777" w:rsidTr="00A60736">
        <w:tc>
          <w:tcPr>
            <w:cnfStyle w:val="001000000000" w:firstRow="0" w:lastRow="0" w:firstColumn="1" w:lastColumn="0" w:oddVBand="0" w:evenVBand="0" w:oddHBand="0" w:evenHBand="0" w:firstRowFirstColumn="0" w:firstRowLastColumn="0" w:lastRowFirstColumn="0" w:lastRowLastColumn="0"/>
            <w:tcW w:w="0" w:type="auto"/>
            <w:hideMark/>
          </w:tcPr>
          <w:p w14:paraId="679DD7A3" w14:textId="77777777" w:rsidR="00622E14" w:rsidRPr="00622E14" w:rsidRDefault="00622E14" w:rsidP="00622E14">
            <w:pPr>
              <w:rPr>
                <w:rFonts w:eastAsia="Times New Roman"/>
              </w:rPr>
            </w:pPr>
            <w:r w:rsidRPr="00622E14">
              <w:rPr>
                <w:rFonts w:eastAsia="Times New Roman"/>
              </w:rPr>
              <w:t>Shared Values</w:t>
            </w:r>
          </w:p>
        </w:tc>
        <w:tc>
          <w:tcPr>
            <w:tcW w:w="0" w:type="auto"/>
            <w:hideMark/>
          </w:tcPr>
          <w:p w14:paraId="2D666CD8"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Hilton-focused, cost-efficiency oriented, little environmental focus.</w:t>
            </w:r>
          </w:p>
        </w:tc>
        <w:tc>
          <w:tcPr>
            <w:tcW w:w="0" w:type="auto"/>
            <w:hideMark/>
          </w:tcPr>
          <w:p w14:paraId="4D6A7222"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Promote guest-centric heritage hospitality, staff empowerment, and sustainability across operations.</w:t>
            </w:r>
          </w:p>
        </w:tc>
      </w:tr>
      <w:tr w:rsidR="00622E14" w:rsidRPr="00622E14" w14:paraId="1F7011DB" w14:textId="77777777" w:rsidTr="00A607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3F3313" w14:textId="77777777" w:rsidR="00622E14" w:rsidRPr="00622E14" w:rsidRDefault="00622E14" w:rsidP="00622E14">
            <w:pPr>
              <w:rPr>
                <w:rFonts w:eastAsia="Times New Roman"/>
              </w:rPr>
            </w:pPr>
            <w:r w:rsidRPr="00622E14">
              <w:rPr>
                <w:rFonts w:eastAsia="Times New Roman"/>
              </w:rPr>
              <w:t>Style</w:t>
            </w:r>
          </w:p>
        </w:tc>
        <w:tc>
          <w:tcPr>
            <w:tcW w:w="0" w:type="auto"/>
            <w:hideMark/>
          </w:tcPr>
          <w:p w14:paraId="35972344"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Reactive, top-down management.</w:t>
            </w:r>
          </w:p>
        </w:tc>
        <w:tc>
          <w:tcPr>
            <w:tcW w:w="0" w:type="auto"/>
            <w:hideMark/>
          </w:tcPr>
          <w:p w14:paraId="0230A67F"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Proactive, collaborative leadership that supports rapid service recovery and local initiative.</w:t>
            </w:r>
          </w:p>
        </w:tc>
      </w:tr>
      <w:tr w:rsidR="00622E14" w:rsidRPr="00622E14" w14:paraId="3057D9E6" w14:textId="77777777" w:rsidTr="00A60736">
        <w:tc>
          <w:tcPr>
            <w:cnfStyle w:val="001000000000" w:firstRow="0" w:lastRow="0" w:firstColumn="1" w:lastColumn="0" w:oddVBand="0" w:evenVBand="0" w:oddHBand="0" w:evenHBand="0" w:firstRowFirstColumn="0" w:firstRowLastColumn="0" w:lastRowFirstColumn="0" w:lastRowLastColumn="0"/>
            <w:tcW w:w="0" w:type="auto"/>
            <w:hideMark/>
          </w:tcPr>
          <w:p w14:paraId="2969CF7C" w14:textId="77777777" w:rsidR="00622E14" w:rsidRPr="00622E14" w:rsidRDefault="00622E14" w:rsidP="00622E14">
            <w:pPr>
              <w:rPr>
                <w:rFonts w:eastAsia="Times New Roman"/>
              </w:rPr>
            </w:pPr>
            <w:r w:rsidRPr="00622E14">
              <w:rPr>
                <w:rFonts w:eastAsia="Times New Roman"/>
              </w:rPr>
              <w:lastRenderedPageBreak/>
              <w:t>Staff</w:t>
            </w:r>
          </w:p>
        </w:tc>
        <w:tc>
          <w:tcPr>
            <w:tcW w:w="0" w:type="auto"/>
            <w:hideMark/>
          </w:tcPr>
          <w:p w14:paraId="5B49991E"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Unevenly trained; morale dips amid service complaints.</w:t>
            </w:r>
          </w:p>
        </w:tc>
        <w:tc>
          <w:tcPr>
            <w:tcW w:w="0" w:type="auto"/>
            <w:hideMark/>
          </w:tcPr>
          <w:p w14:paraId="31840245" w14:textId="77777777" w:rsidR="00622E14" w:rsidRPr="00622E14" w:rsidRDefault="00622E14" w:rsidP="00622E14">
            <w:pPr>
              <w:cnfStyle w:val="000000000000" w:firstRow="0" w:lastRow="0" w:firstColumn="0" w:lastColumn="0" w:oddVBand="0" w:evenVBand="0" w:oddHBand="0" w:evenHBand="0" w:firstRowFirstColumn="0" w:firstRowLastColumn="0" w:lastRowFirstColumn="0" w:lastRowLastColumn="0"/>
              <w:rPr>
                <w:rFonts w:eastAsia="Times New Roman"/>
              </w:rPr>
            </w:pPr>
            <w:r w:rsidRPr="00622E14">
              <w:rPr>
                <w:rFonts w:eastAsia="Times New Roman"/>
              </w:rPr>
              <w:t>Encourage empowerment through clear escalation paths, service standards, and internal recognition.</w:t>
            </w:r>
          </w:p>
        </w:tc>
      </w:tr>
      <w:tr w:rsidR="00622E14" w:rsidRPr="00622E14" w14:paraId="27FF7558" w14:textId="77777777" w:rsidTr="00A607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4F1550" w14:textId="77777777" w:rsidR="00622E14" w:rsidRPr="00622E14" w:rsidRDefault="00622E14" w:rsidP="00622E14">
            <w:pPr>
              <w:rPr>
                <w:rFonts w:eastAsia="Times New Roman"/>
              </w:rPr>
            </w:pPr>
            <w:r w:rsidRPr="00622E14">
              <w:rPr>
                <w:rFonts w:eastAsia="Times New Roman"/>
              </w:rPr>
              <w:t>Skills</w:t>
            </w:r>
          </w:p>
        </w:tc>
        <w:tc>
          <w:tcPr>
            <w:tcW w:w="0" w:type="auto"/>
            <w:hideMark/>
          </w:tcPr>
          <w:p w14:paraId="35F15FDA" w14:textId="77777777" w:rsidR="00622E14" w:rsidRPr="00622E14" w:rsidRDefault="00622E14" w:rsidP="00622E14">
            <w:pPr>
              <w:cnfStyle w:val="000000100000" w:firstRow="0" w:lastRow="0" w:firstColumn="0" w:lastColumn="0" w:oddVBand="0" w:evenVBand="0" w:oddHBand="1" w:evenHBand="0" w:firstRowFirstColumn="0" w:firstRowLastColumn="0" w:lastRowFirstColumn="0" w:lastRowLastColumn="0"/>
              <w:rPr>
                <w:rFonts w:eastAsia="Times New Roman"/>
              </w:rPr>
            </w:pPr>
            <w:r w:rsidRPr="00622E14">
              <w:rPr>
                <w:rFonts w:eastAsia="Times New Roman"/>
              </w:rPr>
              <w:t>Traditional housekeeping/service skills; limited tech proficiency</w:t>
            </w:r>
          </w:p>
        </w:tc>
        <w:tc>
          <w:tcPr>
            <w:tcW w:w="0" w:type="auto"/>
            <w:hideMark/>
          </w:tcPr>
          <w:p w14:paraId="07F6F41B" w14:textId="2959E8BD" w:rsidR="00622E14" w:rsidRPr="00622E14" w:rsidRDefault="004F2262" w:rsidP="00622E14">
            <w:pPr>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6163D4">
              <w:rPr>
                <w:rFonts w:eastAsia="Times New Roman"/>
                <w:szCs w:val="24"/>
              </w:rPr>
              <w:t>Build digital competency (tech troubleshooting, app usage) and soft skills (empathy, adaptability).</w:t>
            </w:r>
          </w:p>
        </w:tc>
      </w:tr>
    </w:tbl>
    <w:p w14:paraId="042A6D05" w14:textId="414D2996" w:rsidR="00535D7B" w:rsidRDefault="00535D7B" w:rsidP="0073220E">
      <w:pPr>
        <w:pStyle w:val="NormalWeb"/>
        <w:ind w:left="720"/>
        <w:divId w:val="1584221110"/>
      </w:pPr>
    </w:p>
    <w:p w14:paraId="48413BE1" w14:textId="09A2FF28" w:rsidR="007A6C42" w:rsidRDefault="007A6C42" w:rsidP="0073220E">
      <w:pPr>
        <w:pStyle w:val="NormalWeb"/>
        <w:ind w:left="720"/>
        <w:divId w:val="1584221110"/>
      </w:pPr>
    </w:p>
    <w:p w14:paraId="4D2361E5" w14:textId="616F6927" w:rsidR="007A6C42" w:rsidRDefault="007A6C42" w:rsidP="0073220E">
      <w:pPr>
        <w:pStyle w:val="NormalWeb"/>
        <w:ind w:left="720"/>
        <w:divId w:val="1584221110"/>
      </w:pPr>
    </w:p>
    <w:p w14:paraId="0A21EAA4" w14:textId="52335784" w:rsidR="007A6C42" w:rsidRDefault="007A6C42" w:rsidP="0073220E">
      <w:pPr>
        <w:pStyle w:val="NormalWeb"/>
        <w:ind w:left="720"/>
        <w:divId w:val="1584221110"/>
      </w:pPr>
    </w:p>
    <w:p w14:paraId="16B136CD" w14:textId="279013C4" w:rsidR="007A6C42" w:rsidRDefault="007A6C42" w:rsidP="0073220E">
      <w:pPr>
        <w:pStyle w:val="NormalWeb"/>
        <w:ind w:left="720"/>
        <w:divId w:val="1584221110"/>
      </w:pPr>
    </w:p>
    <w:p w14:paraId="5D531002" w14:textId="5699F358" w:rsidR="007A6C42" w:rsidRDefault="007A6C42" w:rsidP="0073220E">
      <w:pPr>
        <w:pStyle w:val="NormalWeb"/>
        <w:ind w:left="720"/>
        <w:divId w:val="1584221110"/>
      </w:pPr>
    </w:p>
    <w:p w14:paraId="6B194FE8" w14:textId="451B686C" w:rsidR="007A6C42" w:rsidRDefault="007A6C42" w:rsidP="0073220E">
      <w:pPr>
        <w:pStyle w:val="NormalWeb"/>
        <w:ind w:left="720"/>
        <w:divId w:val="1584221110"/>
      </w:pPr>
    </w:p>
    <w:p w14:paraId="4781DBDD" w14:textId="5BDC84F3" w:rsidR="007A6C42" w:rsidRDefault="007A6C42" w:rsidP="0073220E">
      <w:pPr>
        <w:pStyle w:val="NormalWeb"/>
        <w:ind w:left="720"/>
        <w:divId w:val="1584221110"/>
      </w:pPr>
    </w:p>
    <w:p w14:paraId="35E54C0C" w14:textId="38A3462C" w:rsidR="007A6C42" w:rsidRDefault="007A6C42" w:rsidP="0073220E">
      <w:pPr>
        <w:pStyle w:val="NormalWeb"/>
        <w:ind w:left="720"/>
        <w:divId w:val="1584221110"/>
      </w:pPr>
    </w:p>
    <w:p w14:paraId="6AC7C958" w14:textId="0D841A20" w:rsidR="007A6C42" w:rsidRDefault="007A6C42" w:rsidP="0073220E">
      <w:pPr>
        <w:pStyle w:val="NormalWeb"/>
        <w:ind w:left="720"/>
        <w:divId w:val="1584221110"/>
      </w:pPr>
    </w:p>
    <w:p w14:paraId="1FEAF97F" w14:textId="147235A3" w:rsidR="007A6C42" w:rsidRDefault="007A6C42" w:rsidP="0073220E">
      <w:pPr>
        <w:pStyle w:val="NormalWeb"/>
        <w:ind w:left="720"/>
        <w:divId w:val="1584221110"/>
      </w:pPr>
    </w:p>
    <w:p w14:paraId="7C80600A" w14:textId="63F157D1" w:rsidR="007A6C42" w:rsidRDefault="007A6C42" w:rsidP="0073220E">
      <w:pPr>
        <w:pStyle w:val="NormalWeb"/>
        <w:ind w:left="720"/>
        <w:divId w:val="1584221110"/>
      </w:pPr>
    </w:p>
    <w:p w14:paraId="796BA2B2" w14:textId="50E2AE8B" w:rsidR="008B51D4" w:rsidRPr="000C788E" w:rsidRDefault="007D0321">
      <w:pPr>
        <w:pStyle w:val="Heading3"/>
        <w:rPr>
          <w:rFonts w:ascii="Arial" w:eastAsia="Times New Roman" w:hAnsi="Arial" w:cs="Arial"/>
          <w:color w:val="000000" w:themeColor="text1"/>
          <w:sz w:val="27"/>
          <w:szCs w:val="27"/>
        </w:rPr>
      </w:pPr>
      <w:r>
        <w:rPr>
          <w:rFonts w:ascii="Arial" w:eastAsia="Times New Roman" w:hAnsi="Arial" w:cs="Arial"/>
          <w:color w:val="000000" w:themeColor="text1"/>
        </w:rPr>
        <w:t>3</w:t>
      </w:r>
      <w:r w:rsidR="008B51D4" w:rsidRPr="000C788E">
        <w:rPr>
          <w:rFonts w:ascii="Arial" w:eastAsia="Times New Roman" w:hAnsi="Arial" w:cs="Arial"/>
          <w:color w:val="000000" w:themeColor="text1"/>
        </w:rPr>
        <w:t xml:space="preserve">.7 STAR Model for Implementation </w:t>
      </w:r>
    </w:p>
    <w:p w14:paraId="314D70B0" w14:textId="77777777" w:rsidR="008B51D4" w:rsidRDefault="008B51D4" w:rsidP="00A46990">
      <w:pPr>
        <w:pStyle w:val="NormalWeb"/>
        <w:numPr>
          <w:ilvl w:val="0"/>
          <w:numId w:val="11"/>
        </w:numPr>
        <w:spacing w:line="360" w:lineRule="auto"/>
      </w:pPr>
      <w:r>
        <w:rPr>
          <w:rStyle w:val="Strong"/>
        </w:rPr>
        <w:t>S – Situation</w:t>
      </w:r>
      <w:r>
        <w:t>: Heritage structure with aged décor, cleaning issues, tech gaps, and inconsistent service is harming guest satisfaction and brand reputation.</w:t>
      </w:r>
    </w:p>
    <w:p w14:paraId="02E8EAAE" w14:textId="77777777" w:rsidR="008B51D4" w:rsidRDefault="008B51D4" w:rsidP="00A46990">
      <w:pPr>
        <w:pStyle w:val="NormalWeb"/>
        <w:numPr>
          <w:ilvl w:val="0"/>
          <w:numId w:val="11"/>
        </w:numPr>
        <w:spacing w:line="360" w:lineRule="auto"/>
      </w:pPr>
      <w:r>
        <w:rPr>
          <w:rStyle w:val="Strong"/>
        </w:rPr>
        <w:t>T – Task</w:t>
      </w:r>
      <w:r>
        <w:t>: Deliver a full-scale room and tech upgrade, strengthen service consistency, reposition brand, and align the organisation behind these objectives.</w:t>
      </w:r>
    </w:p>
    <w:p w14:paraId="3C7FC76A" w14:textId="77777777" w:rsidR="008B51D4" w:rsidRDefault="008B51D4" w:rsidP="00A46990">
      <w:pPr>
        <w:pStyle w:val="NormalWeb"/>
        <w:numPr>
          <w:ilvl w:val="0"/>
          <w:numId w:val="11"/>
        </w:numPr>
        <w:spacing w:line="360" w:lineRule="auto"/>
      </w:pPr>
      <w:r>
        <w:rPr>
          <w:rStyle w:val="Strong"/>
        </w:rPr>
        <w:t>A – Action Plan</w:t>
      </w:r>
      <w:r>
        <w:t>:</w:t>
      </w:r>
    </w:p>
    <w:p w14:paraId="0D11FBD0" w14:textId="77777777" w:rsidR="008B51D4" w:rsidRDefault="008B51D4" w:rsidP="00A46990">
      <w:pPr>
        <w:pStyle w:val="NormalWeb"/>
        <w:numPr>
          <w:ilvl w:val="1"/>
          <w:numId w:val="11"/>
        </w:numPr>
        <w:spacing w:line="360" w:lineRule="auto"/>
      </w:pPr>
      <w:r>
        <w:rPr>
          <w:rStyle w:val="Strong"/>
        </w:rPr>
        <w:lastRenderedPageBreak/>
        <w:t>Refurbishment Plan</w:t>
      </w:r>
      <w:r>
        <w:t>: Stage-by-stage room modernisation over 12 months, preserving heritage aesthetics while upgrading fixtures, carpets, bathrooms, and power outlet infrastructure.</w:t>
      </w:r>
    </w:p>
    <w:p w14:paraId="3AACFF8D" w14:textId="004635C1" w:rsidR="003F0768" w:rsidRPr="00F906AE" w:rsidRDefault="008B51D4" w:rsidP="00A46990">
      <w:pPr>
        <w:pStyle w:val="NormalWeb"/>
        <w:numPr>
          <w:ilvl w:val="1"/>
          <w:numId w:val="11"/>
        </w:numPr>
        <w:spacing w:line="360" w:lineRule="auto"/>
      </w:pPr>
      <w:r>
        <w:rPr>
          <w:rStyle w:val="Strong"/>
        </w:rPr>
        <w:t>Tech Overhaul</w:t>
      </w:r>
      <w:r>
        <w:t>: Full Wi</w:t>
      </w:r>
      <w:r>
        <w:noBreakHyphen/>
        <w:t>Fi upgrade, universal chargers and smart plugs, mobile check-in/outs, and improved PMS-CRM integration.</w:t>
      </w:r>
    </w:p>
    <w:p w14:paraId="19D494FF" w14:textId="740E6BB0" w:rsidR="003F0768" w:rsidRPr="001F7969" w:rsidRDefault="003F0768" w:rsidP="00A46990">
      <w:pPr>
        <w:pStyle w:val="ListParagraph"/>
        <w:numPr>
          <w:ilvl w:val="1"/>
          <w:numId w:val="11"/>
        </w:numPr>
        <w:spacing w:before="100" w:beforeAutospacing="1" w:after="100" w:afterAutospacing="1"/>
        <w:jc w:val="left"/>
        <w:rPr>
          <w:rFonts w:ascii="Times New Roman" w:hAnsi="Times New Roman" w:cs="Times New Roman"/>
          <w:szCs w:val="24"/>
          <w:lang w:val="en-GB" w:eastAsia="en-GB"/>
        </w:rPr>
      </w:pPr>
      <w:r w:rsidRPr="001F7969">
        <w:rPr>
          <w:rFonts w:ascii="Times New Roman" w:hAnsi="Times New Roman" w:cs="Times New Roman"/>
          <w:b/>
          <w:bCs/>
          <w:szCs w:val="24"/>
          <w:lang w:val="en-GB" w:eastAsia="en-GB"/>
        </w:rPr>
        <w:t>Service Excellence Programme</w:t>
      </w:r>
      <w:r w:rsidRPr="001F7969">
        <w:rPr>
          <w:rFonts w:ascii="Times New Roman" w:hAnsi="Times New Roman" w:cs="Times New Roman"/>
          <w:szCs w:val="24"/>
          <w:lang w:val="en-GB" w:eastAsia="en-GB"/>
        </w:rPr>
        <w:t>: Standard operating procedures (SOPs), monthly audits, role-play training for staff, and rewards for positive guest feedback.</w:t>
      </w:r>
    </w:p>
    <w:p w14:paraId="0B64CD23" w14:textId="7BF6012F" w:rsidR="003F0768" w:rsidRPr="00F906AE" w:rsidRDefault="003F0768" w:rsidP="00A46990">
      <w:pPr>
        <w:pStyle w:val="ListParagraph"/>
        <w:numPr>
          <w:ilvl w:val="1"/>
          <w:numId w:val="11"/>
        </w:numPr>
        <w:spacing w:before="100" w:beforeAutospacing="1" w:after="100" w:afterAutospacing="1"/>
        <w:jc w:val="left"/>
        <w:rPr>
          <w:rFonts w:ascii="Times New Roman" w:hAnsi="Times New Roman" w:cs="Times New Roman"/>
          <w:szCs w:val="24"/>
          <w:lang w:val="en-GB" w:eastAsia="en-GB"/>
        </w:rPr>
      </w:pPr>
      <w:r w:rsidRPr="00F906AE">
        <w:rPr>
          <w:rFonts w:ascii="Times New Roman" w:hAnsi="Times New Roman" w:cs="Times New Roman"/>
          <w:b/>
          <w:bCs/>
          <w:szCs w:val="24"/>
          <w:lang w:val="en-GB" w:eastAsia="en-GB"/>
        </w:rPr>
        <w:t>Reputation &amp; Sustainability</w:t>
      </w:r>
      <w:r w:rsidRPr="00F906AE">
        <w:rPr>
          <w:rFonts w:ascii="Times New Roman" w:hAnsi="Times New Roman" w:cs="Times New Roman"/>
          <w:szCs w:val="24"/>
          <w:lang w:val="en-GB" w:eastAsia="en-GB"/>
        </w:rPr>
        <w:t>: 24-hour review-response team; visible green initiatives (e.g., linen reuse, recycling stations); certifications (e.g., Green Key).</w:t>
      </w:r>
    </w:p>
    <w:p w14:paraId="351E6AAB" w14:textId="0453DED6" w:rsidR="003F0768" w:rsidRPr="00F906AE" w:rsidRDefault="00F906AE" w:rsidP="00A46990">
      <w:pPr>
        <w:pStyle w:val="ListParagraph"/>
        <w:numPr>
          <w:ilvl w:val="1"/>
          <w:numId w:val="11"/>
        </w:numPr>
        <w:spacing w:before="100" w:beforeAutospacing="1" w:after="100" w:afterAutospacing="1"/>
        <w:jc w:val="left"/>
        <w:rPr>
          <w:rFonts w:ascii="Times New Roman" w:hAnsi="Times New Roman" w:cs="Times New Roman"/>
          <w:szCs w:val="24"/>
          <w:lang w:val="en-GB" w:eastAsia="en-GB"/>
        </w:rPr>
      </w:pPr>
      <w:r>
        <w:rPr>
          <w:rFonts w:ascii="Times New Roman" w:hAnsi="Times New Roman" w:cs="Times New Roman"/>
          <w:b/>
          <w:bCs/>
          <w:szCs w:val="24"/>
          <w:lang w:val="en-GB" w:eastAsia="en-GB"/>
        </w:rPr>
        <w:t xml:space="preserve"> </w:t>
      </w:r>
      <w:r w:rsidR="003F0768" w:rsidRPr="00F906AE">
        <w:rPr>
          <w:rFonts w:ascii="Times New Roman" w:hAnsi="Times New Roman" w:cs="Times New Roman"/>
          <w:b/>
          <w:bCs/>
          <w:szCs w:val="24"/>
          <w:lang w:val="en-GB" w:eastAsia="en-GB"/>
        </w:rPr>
        <w:t>Performance Metrics &amp; Governance</w:t>
      </w:r>
      <w:r w:rsidR="003F0768" w:rsidRPr="00F906AE">
        <w:rPr>
          <w:rFonts w:ascii="Times New Roman" w:hAnsi="Times New Roman" w:cs="Times New Roman"/>
          <w:szCs w:val="24"/>
          <w:lang w:val="en-GB" w:eastAsia="en-GB"/>
        </w:rPr>
        <w:t>: KPIs tracking ADR, RevPAR, service reviews, tech uptime, and guest satisfaction (scores targets: cleanliness ≥8.5/10; TripAdvisor rating ≥4.2).</w:t>
      </w:r>
    </w:p>
    <w:p w14:paraId="6AEEE960" w14:textId="77777777" w:rsidR="003F0768" w:rsidRPr="003F0768" w:rsidRDefault="003F0768" w:rsidP="00A46990">
      <w:pPr>
        <w:spacing w:before="100" w:beforeAutospacing="1" w:after="100" w:afterAutospacing="1"/>
        <w:jc w:val="left"/>
        <w:rPr>
          <w:rFonts w:ascii="Times New Roman" w:hAnsi="Times New Roman" w:cs="Times New Roman"/>
          <w:szCs w:val="24"/>
          <w:lang w:val="en-GB" w:eastAsia="en-GB"/>
        </w:rPr>
      </w:pPr>
      <w:r w:rsidRPr="003F0768">
        <w:rPr>
          <w:rFonts w:ascii="Times New Roman" w:eastAsia="Times New Roman" w:hAnsi="Symbol" w:cs="Times New Roman"/>
          <w:szCs w:val="24"/>
          <w:lang w:val="en-GB" w:eastAsia="en-GB"/>
        </w:rPr>
        <w:t></w:t>
      </w:r>
      <w:r w:rsidRPr="003F0768">
        <w:rPr>
          <w:rFonts w:ascii="Times New Roman" w:eastAsia="Times New Roman" w:hAnsi="Times New Roman" w:cs="Times New Roman"/>
          <w:szCs w:val="24"/>
          <w:lang w:val="en-GB" w:eastAsia="en-GB"/>
        </w:rPr>
        <w:t xml:space="preserve">  </w:t>
      </w:r>
      <w:r w:rsidRPr="003F0768">
        <w:rPr>
          <w:rFonts w:ascii="Times New Roman" w:hAnsi="Times New Roman" w:cs="Times New Roman"/>
          <w:b/>
          <w:bCs/>
          <w:szCs w:val="24"/>
          <w:lang w:val="en-GB" w:eastAsia="en-GB"/>
        </w:rPr>
        <w:t>R – Results</w:t>
      </w:r>
      <w:r w:rsidRPr="003F0768">
        <w:rPr>
          <w:rFonts w:ascii="Times New Roman" w:hAnsi="Times New Roman" w:cs="Times New Roman"/>
          <w:szCs w:val="24"/>
          <w:lang w:val="en-GB" w:eastAsia="en-GB"/>
        </w:rPr>
        <w:t>: Expected 0.5-point uplift in ratings, 10–15% ADR increase, reduced negative OTA comments, improved staff morale, and a defensible market position amid supply expansion.</w:t>
      </w:r>
    </w:p>
    <w:p w14:paraId="14E5584E" w14:textId="21D1E584" w:rsidR="00005B6C" w:rsidRDefault="00005B6C" w:rsidP="00A46990">
      <w:pPr>
        <w:pStyle w:val="NormalWeb"/>
        <w:spacing w:line="360" w:lineRule="auto"/>
        <w:ind w:left="1440"/>
      </w:pPr>
    </w:p>
    <w:p w14:paraId="2F524CFD" w14:textId="25949DAA" w:rsidR="00FC51E6" w:rsidRPr="00FC51E6" w:rsidRDefault="007D0321" w:rsidP="00A46990">
      <w:pPr>
        <w:pStyle w:val="Heading3"/>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3</w:t>
      </w:r>
      <w:r w:rsidR="00FC51E6" w:rsidRPr="00FC51E6">
        <w:rPr>
          <w:rFonts w:ascii="Arial" w:eastAsia="Times New Roman" w:hAnsi="Arial" w:cs="Arial"/>
          <w:color w:val="000000" w:themeColor="text1"/>
          <w:sz w:val="28"/>
          <w:szCs w:val="28"/>
        </w:rPr>
        <w:t>.8 Summary of Analysis</w:t>
      </w:r>
    </w:p>
    <w:p w14:paraId="03604FA5" w14:textId="77777777" w:rsidR="00FC51E6" w:rsidRDefault="00FC51E6" w:rsidP="00A46990">
      <w:pPr>
        <w:pStyle w:val="NormalWeb"/>
        <w:spacing w:line="360" w:lineRule="auto"/>
        <w:jc w:val="both"/>
      </w:pPr>
      <w:r>
        <w:t xml:space="preserve">Hilton London Paddington is at a strategic inflection point. While its heritage status and transportation access are considerable strengths, issues in infrastructure, service consistency, and tech differentiation are undermining guest experience and competitive positioning. Through detailed review analysis (over 3,900 verified guest voices and </w:t>
      </w:r>
      <w:proofErr w:type="spellStart"/>
      <w:r>
        <w:t>Reddit</w:t>
      </w:r>
      <w:proofErr w:type="spellEnd"/>
      <w:r>
        <w:t xml:space="preserve"> complaints), it is evident that these are systemic rather than isolated incidents.</w:t>
      </w:r>
    </w:p>
    <w:p w14:paraId="20DC163B" w14:textId="77777777" w:rsidR="00FC51E6" w:rsidRDefault="00FC51E6" w:rsidP="00A46990">
      <w:pPr>
        <w:pStyle w:val="NormalWeb"/>
        <w:spacing w:line="360" w:lineRule="auto"/>
        <w:jc w:val="both"/>
      </w:pPr>
      <w:r>
        <w:t>Frameworks such as STEEPLED, SWOT, TOWS, McKinsey 7S, and the STAR Model all conclude: a decisive and integrated strategy—encompassing refurbishment, staff development, tech modernization, and guest-centric operations—is necessary to realign the hotel’s brand trajectory, support premium pricing, and enhance long-term reputation and performance.</w:t>
      </w:r>
    </w:p>
    <w:p w14:paraId="0C5ECA41" w14:textId="77777777" w:rsidR="000F3FE3" w:rsidRDefault="000F3FE3" w:rsidP="00A46990">
      <w:pPr>
        <w:pStyle w:val="NormalWeb"/>
        <w:spacing w:line="360" w:lineRule="auto"/>
        <w:ind w:left="1440"/>
        <w:jc w:val="both"/>
      </w:pPr>
    </w:p>
    <w:p w14:paraId="3CC2D441" w14:textId="19558799" w:rsidR="007A6C42" w:rsidRDefault="007A6C42" w:rsidP="00A46990">
      <w:pPr>
        <w:pStyle w:val="NormalWeb"/>
        <w:spacing w:line="360" w:lineRule="auto"/>
        <w:ind w:left="720"/>
        <w:jc w:val="both"/>
        <w:divId w:val="1584221110"/>
      </w:pPr>
    </w:p>
    <w:p w14:paraId="013FC517" w14:textId="77777777" w:rsidR="007A6C42" w:rsidRDefault="007A6C42" w:rsidP="00A46990">
      <w:pPr>
        <w:pStyle w:val="NormalWeb"/>
        <w:spacing w:line="360" w:lineRule="auto"/>
        <w:ind w:left="720"/>
        <w:jc w:val="both"/>
        <w:divId w:val="1584221110"/>
      </w:pPr>
    </w:p>
    <w:p w14:paraId="65154FDE" w14:textId="02EC22ED" w:rsidR="00AD2ABC" w:rsidRPr="00007682" w:rsidRDefault="007D0321">
      <w:pPr>
        <w:pStyle w:val="Heading2"/>
        <w:rPr>
          <w:rFonts w:ascii="Arial" w:eastAsia="Times New Roman" w:hAnsi="Arial" w:cs="Arial"/>
          <w:color w:val="000000" w:themeColor="text1"/>
          <w:sz w:val="32"/>
          <w:szCs w:val="32"/>
        </w:rPr>
      </w:pPr>
      <w:r>
        <w:rPr>
          <w:rFonts w:ascii="Arial" w:eastAsia="Times New Roman" w:hAnsi="Arial" w:cs="Arial"/>
          <w:color w:val="000000" w:themeColor="text1"/>
          <w:sz w:val="32"/>
          <w:szCs w:val="32"/>
        </w:rPr>
        <w:t>4</w:t>
      </w:r>
      <w:r w:rsidR="00AD2ABC" w:rsidRPr="00007682">
        <w:rPr>
          <w:rFonts w:ascii="Arial" w:eastAsia="Times New Roman" w:hAnsi="Arial" w:cs="Arial"/>
          <w:color w:val="000000" w:themeColor="text1"/>
          <w:sz w:val="32"/>
          <w:szCs w:val="32"/>
        </w:rPr>
        <w:t>. Recommendations and Change Management</w:t>
      </w:r>
    </w:p>
    <w:p w14:paraId="7DA5D59B" w14:textId="77777777" w:rsidR="00AD2ABC" w:rsidRDefault="00AD2ABC" w:rsidP="00ED41CE">
      <w:pPr>
        <w:pStyle w:val="NormalWeb"/>
        <w:spacing w:line="360" w:lineRule="auto"/>
        <w:jc w:val="both"/>
      </w:pPr>
      <w:r>
        <w:rPr>
          <w:rStyle w:val="relative"/>
        </w:rPr>
        <w:t>Following our comprehensive diagnosis (Section 2), Hilton London Paddington must adopt a structured, customer-centred transformation spanning physical refurbishment, digital overhaul, service enhancement, sustainability integration, and strategic change management. The recommendations below address root causes with actionable steps, cost estimates, change management strategies, KPIs, and ROI potential.</w:t>
      </w:r>
    </w:p>
    <w:p w14:paraId="5E0092F8" w14:textId="3658FFB9" w:rsidR="00AD2ABC" w:rsidRPr="00EC358C" w:rsidRDefault="008F293D" w:rsidP="00ED41CE">
      <w:pPr>
        <w:pStyle w:val="Heading3"/>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AD2ABC" w:rsidRPr="00EC358C">
        <w:rPr>
          <w:rFonts w:ascii="Arial" w:eastAsia="Times New Roman" w:hAnsi="Arial" w:cs="Arial"/>
          <w:color w:val="000000" w:themeColor="text1"/>
          <w:sz w:val="28"/>
          <w:szCs w:val="28"/>
        </w:rPr>
        <w:t>.1 Physical Refurbishment &amp; Heritage Conservation</w:t>
      </w:r>
    </w:p>
    <w:p w14:paraId="57131114" w14:textId="77777777" w:rsidR="00AD2ABC" w:rsidRDefault="00AD2ABC" w:rsidP="00ED41CE">
      <w:pPr>
        <w:pStyle w:val="NormalWeb"/>
        <w:spacing w:line="360" w:lineRule="auto"/>
        <w:jc w:val="both"/>
      </w:pPr>
      <w:r>
        <w:rPr>
          <w:rStyle w:val="Strong"/>
        </w:rPr>
        <w:t>Recommendation:</w:t>
      </w:r>
    </w:p>
    <w:p w14:paraId="11831611" w14:textId="2D854047" w:rsidR="00AD2ABC" w:rsidRDefault="00AD2ABC" w:rsidP="00ED41CE">
      <w:pPr>
        <w:pStyle w:val="NormalWeb"/>
        <w:numPr>
          <w:ilvl w:val="0"/>
          <w:numId w:val="13"/>
        </w:numPr>
        <w:spacing w:line="360" w:lineRule="auto"/>
        <w:jc w:val="both"/>
      </w:pPr>
      <w:r>
        <w:rPr>
          <w:rStyle w:val="relative"/>
        </w:rPr>
        <w:t>Implement a phased, heritage-sensitive room refurbishment over 12–18 months, preserving key architectural features while upgrading bathrooms and décor elements.</w:t>
      </w:r>
    </w:p>
    <w:p w14:paraId="6CF24FEE" w14:textId="77777777" w:rsidR="00AD2ABC" w:rsidRDefault="00AD2ABC" w:rsidP="00ED41CE">
      <w:pPr>
        <w:pStyle w:val="NormalWeb"/>
        <w:numPr>
          <w:ilvl w:val="0"/>
          <w:numId w:val="13"/>
        </w:numPr>
        <w:spacing w:line="360" w:lineRule="auto"/>
        <w:jc w:val="both"/>
      </w:pPr>
      <w:r>
        <w:rPr>
          <w:rStyle w:val="relative"/>
        </w:rPr>
        <w:t>Re-tile or replace carpets, fix ceilings, repaint walls, and modernise lighting and HVAC systems.</w:t>
      </w:r>
    </w:p>
    <w:p w14:paraId="26F161C9" w14:textId="77777777" w:rsidR="00AD2ABC" w:rsidRDefault="00AD2ABC" w:rsidP="00ED41CE">
      <w:pPr>
        <w:pStyle w:val="NormalWeb"/>
        <w:numPr>
          <w:ilvl w:val="0"/>
          <w:numId w:val="13"/>
        </w:numPr>
        <w:spacing w:line="360" w:lineRule="auto"/>
        <w:jc w:val="both"/>
      </w:pPr>
      <w:r>
        <w:rPr>
          <w:rStyle w:val="relative"/>
        </w:rPr>
        <w:t>Incorporate sustainability (LEDs, low-flow fixtures) and acoustic insulation to enhance comfort.</w:t>
      </w:r>
    </w:p>
    <w:p w14:paraId="59E81083" w14:textId="77777777" w:rsidR="00830860" w:rsidRDefault="00830860">
      <w:pPr>
        <w:pStyle w:val="NormalWeb"/>
        <w:divId w:val="1859464966"/>
      </w:pPr>
      <w:r>
        <w:rPr>
          <w:rStyle w:val="Strong"/>
        </w:rPr>
        <w:t>Implementation Steps:</w:t>
      </w:r>
    </w:p>
    <w:p w14:paraId="36CE662E" w14:textId="77777777" w:rsidR="00830860" w:rsidRDefault="00830860" w:rsidP="00DA3B0B">
      <w:pPr>
        <w:pStyle w:val="NormalWeb"/>
        <w:numPr>
          <w:ilvl w:val="0"/>
          <w:numId w:val="14"/>
        </w:numPr>
        <w:spacing w:line="360" w:lineRule="auto"/>
        <w:jc w:val="both"/>
        <w:divId w:val="1859464966"/>
      </w:pPr>
      <w:r>
        <w:rPr>
          <w:rStyle w:val="Strong"/>
        </w:rPr>
        <w:t>Assessment Phase (1 month):</w:t>
      </w:r>
      <w:r>
        <w:rPr>
          <w:rStyle w:val="relative"/>
        </w:rPr>
        <w:t xml:space="preserve"> Conduct room-by-room audits to assess scope and prepare tender packages.</w:t>
      </w:r>
    </w:p>
    <w:p w14:paraId="2732BE77" w14:textId="77777777" w:rsidR="00830860" w:rsidRDefault="00830860" w:rsidP="00DA3B0B">
      <w:pPr>
        <w:pStyle w:val="NormalWeb"/>
        <w:numPr>
          <w:ilvl w:val="0"/>
          <w:numId w:val="14"/>
        </w:numPr>
        <w:spacing w:line="360" w:lineRule="auto"/>
        <w:jc w:val="both"/>
        <w:divId w:val="1859464966"/>
      </w:pPr>
      <w:r>
        <w:rPr>
          <w:rStyle w:val="Strong"/>
        </w:rPr>
        <w:t>Phasing (Months 2–15):</w:t>
      </w:r>
      <w:r>
        <w:rPr>
          <w:rStyle w:val="relative"/>
        </w:rPr>
        <w:t xml:space="preserve"> Refurbish 5 floors sequentially, reducing downtime and maintaining operations—limiting revenue impact to 60 rooms at any time (~14% of total).</w:t>
      </w:r>
    </w:p>
    <w:p w14:paraId="60C1A735" w14:textId="77777777" w:rsidR="00830860" w:rsidRDefault="00830860" w:rsidP="00DA3B0B">
      <w:pPr>
        <w:pStyle w:val="NormalWeb"/>
        <w:numPr>
          <w:ilvl w:val="0"/>
          <w:numId w:val="14"/>
        </w:numPr>
        <w:spacing w:line="360" w:lineRule="auto"/>
        <w:jc w:val="both"/>
        <w:divId w:val="1859464966"/>
      </w:pPr>
      <w:r>
        <w:rPr>
          <w:rStyle w:val="Strong"/>
        </w:rPr>
        <w:t>Heritage Advisory Support:</w:t>
      </w:r>
      <w:r>
        <w:rPr>
          <w:rStyle w:val="relative"/>
        </w:rPr>
        <w:t xml:space="preserve"> Employ conservation specialists to ensure compliance with Grade II requirements and avoid penalties.</w:t>
      </w:r>
    </w:p>
    <w:p w14:paraId="00387D24" w14:textId="77777777" w:rsidR="00830860" w:rsidRDefault="00830860" w:rsidP="00DA3B0B">
      <w:pPr>
        <w:pStyle w:val="NormalWeb"/>
        <w:spacing w:line="360" w:lineRule="auto"/>
        <w:jc w:val="both"/>
        <w:divId w:val="1859464966"/>
      </w:pPr>
      <w:r>
        <w:rPr>
          <w:rStyle w:val="Strong"/>
        </w:rPr>
        <w:lastRenderedPageBreak/>
        <w:t>Costs &amp; ROI:</w:t>
      </w:r>
    </w:p>
    <w:p w14:paraId="12257C3D" w14:textId="2992DC8E" w:rsidR="00830860" w:rsidRDefault="00830860" w:rsidP="00E01A1E">
      <w:pPr>
        <w:pStyle w:val="NormalWeb"/>
        <w:spacing w:line="360" w:lineRule="auto"/>
        <w:ind w:left="720"/>
        <w:jc w:val="both"/>
        <w:divId w:val="1859464966"/>
      </w:pPr>
    </w:p>
    <w:p w14:paraId="431BDF71" w14:textId="6C6A8D42" w:rsidR="00830860" w:rsidRDefault="00830860" w:rsidP="00DA3B0B">
      <w:pPr>
        <w:pStyle w:val="NormalWeb"/>
        <w:numPr>
          <w:ilvl w:val="0"/>
          <w:numId w:val="15"/>
        </w:numPr>
        <w:spacing w:line="360" w:lineRule="auto"/>
        <w:jc w:val="both"/>
        <w:divId w:val="1859464966"/>
      </w:pPr>
      <w:r>
        <w:rPr>
          <w:rStyle w:val="relative"/>
        </w:rPr>
        <w:t>Anticipated ADR increase of 10–15% post-completion (supported by Savoy—£220m spend drove 50% electricity reduction and rating improvement)</w:t>
      </w:r>
      <w:r>
        <w:t xml:space="preserve"> </w:t>
      </w:r>
    </w:p>
    <w:p w14:paraId="1F57CB80" w14:textId="77777777" w:rsidR="00830860" w:rsidRDefault="00830860" w:rsidP="00DA3B0B">
      <w:pPr>
        <w:pStyle w:val="NormalWeb"/>
        <w:numPr>
          <w:ilvl w:val="0"/>
          <w:numId w:val="15"/>
        </w:numPr>
        <w:spacing w:line="360" w:lineRule="auto"/>
        <w:jc w:val="both"/>
        <w:divId w:val="1859464966"/>
      </w:pPr>
      <w:r>
        <w:rPr>
          <w:rStyle w:val="relative"/>
        </w:rPr>
        <w:t>Estimated revenue gain:</w:t>
      </w:r>
    </w:p>
    <w:p w14:paraId="0626A434" w14:textId="77777777" w:rsidR="00830860" w:rsidRDefault="00830860" w:rsidP="00DA3B0B">
      <w:pPr>
        <w:pStyle w:val="NormalWeb"/>
        <w:numPr>
          <w:ilvl w:val="1"/>
          <w:numId w:val="15"/>
        </w:numPr>
        <w:spacing w:line="360" w:lineRule="auto"/>
        <w:jc w:val="both"/>
        <w:divId w:val="1859464966"/>
      </w:pPr>
      <w:r>
        <w:rPr>
          <w:rStyle w:val="relative"/>
        </w:rPr>
        <w:t>ADR uplift of £30 on 300 rooms at 80% occupancy = £2.6 million additional annual revenue.</w:t>
      </w:r>
    </w:p>
    <w:p w14:paraId="137602EF" w14:textId="77777777" w:rsidR="00830860" w:rsidRDefault="00830860" w:rsidP="00DA3B0B">
      <w:pPr>
        <w:pStyle w:val="NormalWeb"/>
        <w:numPr>
          <w:ilvl w:val="1"/>
          <w:numId w:val="15"/>
        </w:numPr>
        <w:spacing w:line="360" w:lineRule="auto"/>
        <w:jc w:val="both"/>
        <w:divId w:val="1859464966"/>
      </w:pPr>
      <w:r>
        <w:rPr>
          <w:rStyle w:val="relative"/>
        </w:rPr>
        <w:t>Payback expected within 2–3 years.</w:t>
      </w:r>
    </w:p>
    <w:p w14:paraId="315B4C76" w14:textId="77777777" w:rsidR="00830860" w:rsidRDefault="00830860" w:rsidP="00DA3B0B">
      <w:pPr>
        <w:pStyle w:val="NormalWeb"/>
        <w:spacing w:line="360" w:lineRule="auto"/>
        <w:jc w:val="both"/>
        <w:divId w:val="1859464966"/>
      </w:pPr>
      <w:r>
        <w:rPr>
          <w:rStyle w:val="Strong"/>
        </w:rPr>
        <w:t>Benefits:</w:t>
      </w:r>
    </w:p>
    <w:p w14:paraId="16912934" w14:textId="77777777" w:rsidR="00830860" w:rsidRDefault="00830860" w:rsidP="00DA3B0B">
      <w:pPr>
        <w:pStyle w:val="NormalWeb"/>
        <w:numPr>
          <w:ilvl w:val="0"/>
          <w:numId w:val="16"/>
        </w:numPr>
        <w:spacing w:line="360" w:lineRule="auto"/>
        <w:jc w:val="both"/>
        <w:divId w:val="1859464966"/>
      </w:pPr>
      <w:r>
        <w:rPr>
          <w:rStyle w:val="relative"/>
        </w:rPr>
        <w:t xml:space="preserve">Elevated brand perception and </w:t>
      </w:r>
      <w:proofErr w:type="spellStart"/>
      <w:r>
        <w:rPr>
          <w:rStyle w:val="relative"/>
        </w:rPr>
        <w:t>Tripadvisor</w:t>
      </w:r>
      <w:proofErr w:type="spellEnd"/>
      <w:r>
        <w:rPr>
          <w:rStyle w:val="relative"/>
        </w:rPr>
        <w:t xml:space="preserve"> rating.</w:t>
      </w:r>
    </w:p>
    <w:p w14:paraId="59E67DAA" w14:textId="77777777" w:rsidR="00830860" w:rsidRDefault="00830860" w:rsidP="00DA3B0B">
      <w:pPr>
        <w:pStyle w:val="NormalWeb"/>
        <w:numPr>
          <w:ilvl w:val="0"/>
          <w:numId w:val="16"/>
        </w:numPr>
        <w:spacing w:line="360" w:lineRule="auto"/>
        <w:jc w:val="both"/>
        <w:divId w:val="1859464966"/>
      </w:pPr>
      <w:r>
        <w:rPr>
          <w:rStyle w:val="relative"/>
        </w:rPr>
        <w:t>Improved guest comfort resulting in higher repeat bookings.</w:t>
      </w:r>
    </w:p>
    <w:p w14:paraId="7A6FD16C" w14:textId="77777777" w:rsidR="00830860" w:rsidRDefault="00830860" w:rsidP="00DA3B0B">
      <w:pPr>
        <w:pStyle w:val="NormalWeb"/>
        <w:numPr>
          <w:ilvl w:val="0"/>
          <w:numId w:val="16"/>
        </w:numPr>
        <w:spacing w:line="360" w:lineRule="auto"/>
        <w:jc w:val="both"/>
        <w:divId w:val="1859464966"/>
      </w:pPr>
      <w:r>
        <w:rPr>
          <w:rStyle w:val="relative"/>
        </w:rPr>
        <w:t>Lower maintenance and energy costs using sustainable tech.</w:t>
      </w:r>
    </w:p>
    <w:p w14:paraId="2EC2274D" w14:textId="77777777" w:rsidR="00830860" w:rsidRDefault="00830860">
      <w:pPr>
        <w:divId w:val="1859464966"/>
        <w:rPr>
          <w:rFonts w:eastAsia="Times New Roman"/>
        </w:rPr>
      </w:pPr>
      <w:r>
        <w:rPr>
          <w:rFonts w:eastAsia="Times New Roman"/>
          <w:noProof/>
        </w:rPr>
        <mc:AlternateContent>
          <mc:Choice Requires="wps">
            <w:drawing>
              <wp:inline distT="0" distB="0" distL="0" distR="0" wp14:anchorId="32E15714" wp14:editId="09D6638D">
                <wp:extent cx="5486400" cy="1270"/>
                <wp:effectExtent l="0" t="31750" r="0" b="36830"/>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485F63F" id="Rectangle 15"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" filled="f">
                <w10:anchorlock/>
              </v:rect>
            </w:pict>
          </mc:Fallback>
        </mc:AlternateContent>
      </w:r>
    </w:p>
    <w:p w14:paraId="696A939B" w14:textId="1D151AD0" w:rsidR="00830860" w:rsidRPr="00E70D7C" w:rsidRDefault="008F293D">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E70D7C">
        <w:rPr>
          <w:rFonts w:ascii="Arial" w:eastAsia="Times New Roman" w:hAnsi="Arial" w:cs="Arial"/>
          <w:color w:val="000000" w:themeColor="text1"/>
          <w:sz w:val="28"/>
          <w:szCs w:val="28"/>
        </w:rPr>
        <w:t>.2 Digital Upgrade &amp; Infrastructure</w:t>
      </w:r>
    </w:p>
    <w:p w14:paraId="38AD8AF5" w14:textId="77777777" w:rsidR="00830860" w:rsidRDefault="00830860" w:rsidP="00E70D7C">
      <w:pPr>
        <w:pStyle w:val="NormalWeb"/>
        <w:spacing w:line="360" w:lineRule="auto"/>
        <w:jc w:val="both"/>
        <w:divId w:val="1859464966"/>
      </w:pPr>
      <w:r>
        <w:rPr>
          <w:rStyle w:val="Strong"/>
        </w:rPr>
        <w:t>Recommendation:</w:t>
      </w:r>
    </w:p>
    <w:p w14:paraId="74B8B730" w14:textId="77777777" w:rsidR="00830860" w:rsidRDefault="00830860" w:rsidP="00E70D7C">
      <w:pPr>
        <w:pStyle w:val="NormalWeb"/>
        <w:numPr>
          <w:ilvl w:val="0"/>
          <w:numId w:val="17"/>
        </w:numPr>
        <w:spacing w:line="360" w:lineRule="auto"/>
        <w:jc w:val="both"/>
        <w:divId w:val="1859464966"/>
      </w:pPr>
      <w:r>
        <w:rPr>
          <w:rStyle w:val="relative"/>
        </w:rPr>
        <w:t>Upgrade building-wide enterprise Wi</w:t>
      </w:r>
      <w:r>
        <w:rPr>
          <w:rStyle w:val="relative"/>
        </w:rPr>
        <w:noBreakHyphen/>
        <w:t>Fi, add charging plugs, smart in-room features, and integrate mobile check-in/out through Hilton app.</w:t>
      </w:r>
    </w:p>
    <w:p w14:paraId="6D5892A3" w14:textId="77777777" w:rsidR="00830860" w:rsidRDefault="00830860" w:rsidP="00E70D7C">
      <w:pPr>
        <w:pStyle w:val="NormalWeb"/>
        <w:numPr>
          <w:ilvl w:val="0"/>
          <w:numId w:val="17"/>
        </w:numPr>
        <w:spacing w:line="360" w:lineRule="auto"/>
        <w:jc w:val="both"/>
        <w:divId w:val="1859464966"/>
      </w:pPr>
      <w:r>
        <w:rPr>
          <w:rStyle w:val="relative"/>
        </w:rPr>
        <w:t>Overhaul PMS and CRM to support real-time feedback and staff performance dashboards.</w:t>
      </w:r>
    </w:p>
    <w:p w14:paraId="79FE6E1F" w14:textId="77777777" w:rsidR="00830860" w:rsidRDefault="00830860" w:rsidP="00E70D7C">
      <w:pPr>
        <w:pStyle w:val="NormalWeb"/>
        <w:spacing w:line="360" w:lineRule="auto"/>
        <w:jc w:val="both"/>
        <w:divId w:val="1859464966"/>
      </w:pPr>
      <w:r>
        <w:rPr>
          <w:rStyle w:val="Strong"/>
        </w:rPr>
        <w:t>Implementation:</w:t>
      </w:r>
    </w:p>
    <w:p w14:paraId="30D3A5A8" w14:textId="77777777" w:rsidR="00830860" w:rsidRDefault="00830860" w:rsidP="00E70D7C">
      <w:pPr>
        <w:pStyle w:val="NormalWeb"/>
        <w:numPr>
          <w:ilvl w:val="0"/>
          <w:numId w:val="18"/>
        </w:numPr>
        <w:spacing w:line="360" w:lineRule="auto"/>
        <w:jc w:val="both"/>
        <w:divId w:val="1859464966"/>
      </w:pPr>
      <w:r>
        <w:rPr>
          <w:rStyle w:val="relative"/>
        </w:rPr>
        <w:t>Install dual-band enterprise-grade Wi</w:t>
      </w:r>
      <w:r>
        <w:rPr>
          <w:rStyle w:val="relative"/>
        </w:rPr>
        <w:noBreakHyphen/>
        <w:t>Fi and smart outlets.</w:t>
      </w:r>
    </w:p>
    <w:p w14:paraId="4286E464" w14:textId="77777777" w:rsidR="00830860" w:rsidRDefault="00830860" w:rsidP="00E70D7C">
      <w:pPr>
        <w:pStyle w:val="NormalWeb"/>
        <w:numPr>
          <w:ilvl w:val="0"/>
          <w:numId w:val="18"/>
        </w:numPr>
        <w:spacing w:line="360" w:lineRule="auto"/>
        <w:jc w:val="both"/>
        <w:divId w:val="1859464966"/>
      </w:pPr>
      <w:r>
        <w:rPr>
          <w:rStyle w:val="relative"/>
        </w:rPr>
        <w:t>Integrate PMS with CRM and housekeeping systems, enabling data-enabled decisions.</w:t>
      </w:r>
    </w:p>
    <w:p w14:paraId="4BF4994F" w14:textId="77777777" w:rsidR="00830860" w:rsidRDefault="00830860" w:rsidP="00E70D7C">
      <w:pPr>
        <w:pStyle w:val="NormalWeb"/>
        <w:numPr>
          <w:ilvl w:val="0"/>
          <w:numId w:val="18"/>
        </w:numPr>
        <w:spacing w:line="360" w:lineRule="auto"/>
        <w:jc w:val="both"/>
        <w:divId w:val="1859464966"/>
      </w:pPr>
      <w:r>
        <w:rPr>
          <w:rStyle w:val="relative"/>
        </w:rPr>
        <w:t>Train staff and promote app-enabled features to guests.</w:t>
      </w:r>
    </w:p>
    <w:p w14:paraId="01AA4265" w14:textId="77777777" w:rsidR="00830860" w:rsidRDefault="00830860" w:rsidP="00E70D7C">
      <w:pPr>
        <w:pStyle w:val="NormalWeb"/>
        <w:spacing w:line="360" w:lineRule="auto"/>
        <w:jc w:val="both"/>
        <w:divId w:val="1859464966"/>
      </w:pPr>
      <w:r>
        <w:rPr>
          <w:rStyle w:val="Strong"/>
        </w:rPr>
        <w:t>Costs &amp; ROI:</w:t>
      </w:r>
    </w:p>
    <w:p w14:paraId="7BC1D63C" w14:textId="77777777" w:rsidR="00830860" w:rsidRDefault="00830860" w:rsidP="00E70D7C">
      <w:pPr>
        <w:pStyle w:val="NormalWeb"/>
        <w:numPr>
          <w:ilvl w:val="0"/>
          <w:numId w:val="19"/>
        </w:numPr>
        <w:spacing w:line="360" w:lineRule="auto"/>
        <w:jc w:val="both"/>
        <w:divId w:val="1859464966"/>
      </w:pPr>
      <w:r>
        <w:rPr>
          <w:rStyle w:val="relative"/>
        </w:rPr>
        <w:lastRenderedPageBreak/>
        <w:t>Estimated £150k–£250k for network, PMS/CRM ecosystem, and devices.</w:t>
      </w:r>
    </w:p>
    <w:p w14:paraId="5644A8D1" w14:textId="556829B1" w:rsidR="00830860" w:rsidRDefault="00830860" w:rsidP="00E70D7C">
      <w:pPr>
        <w:pStyle w:val="NormalWeb"/>
        <w:numPr>
          <w:ilvl w:val="0"/>
          <w:numId w:val="19"/>
        </w:numPr>
        <w:spacing w:line="360" w:lineRule="auto"/>
        <w:jc w:val="both"/>
        <w:divId w:val="1859464966"/>
      </w:pPr>
      <w:r>
        <w:rPr>
          <w:rStyle w:val="relative"/>
        </w:rPr>
        <w:t>ROI seen through improved guest satisfaction (+12%), reduced complaints, and increased digital conversion (15% more direct bookings)</w:t>
      </w:r>
      <w:r>
        <w:t xml:space="preserve"> </w:t>
      </w:r>
      <w:r w:rsidR="00406047">
        <w:t>(</w:t>
      </w:r>
      <w:hyperlink r:id="rId14" w:tgtFrame="_blank" w:history="1">
        <w:r w:rsidRPr="00406047">
          <w:rPr>
            <w:rStyle w:val="max-w-full"/>
            <w:color w:val="000000" w:themeColor="text1"/>
            <w:u w:val="single"/>
          </w:rPr>
          <w:t>gjchospitality.co.uk</w:t>
        </w:r>
        <w:r w:rsidRPr="00406047">
          <w:rPr>
            <w:rStyle w:val="-me-1"/>
            <w:color w:val="000000" w:themeColor="text1"/>
            <w:u w:val="single"/>
          </w:rPr>
          <w:t>1</w:t>
        </w:r>
      </w:hyperlink>
      <w:r w:rsidR="00406047">
        <w:rPr>
          <w:rStyle w:val="ms-1"/>
        </w:rPr>
        <w:t>)</w:t>
      </w:r>
      <w:r>
        <w:t>.</w:t>
      </w:r>
    </w:p>
    <w:p w14:paraId="230D4A65" w14:textId="77777777" w:rsidR="00830860" w:rsidRDefault="00830860" w:rsidP="00E70D7C">
      <w:pPr>
        <w:pStyle w:val="NormalWeb"/>
        <w:spacing w:line="360" w:lineRule="auto"/>
        <w:jc w:val="both"/>
        <w:divId w:val="1859464966"/>
      </w:pPr>
      <w:r>
        <w:rPr>
          <w:rStyle w:val="Strong"/>
        </w:rPr>
        <w:t>Benefits:</w:t>
      </w:r>
    </w:p>
    <w:p w14:paraId="4FEBD0D1" w14:textId="77777777" w:rsidR="00830860" w:rsidRDefault="00830860" w:rsidP="00B51430">
      <w:pPr>
        <w:pStyle w:val="NormalWeb"/>
        <w:numPr>
          <w:ilvl w:val="0"/>
          <w:numId w:val="20"/>
        </w:numPr>
        <w:spacing w:line="360" w:lineRule="auto"/>
        <w:divId w:val="1859464966"/>
      </w:pPr>
      <w:r>
        <w:rPr>
          <w:rStyle w:val="relative"/>
        </w:rPr>
        <w:t>Strong guest loyalty from seamless digital experiences.</w:t>
      </w:r>
    </w:p>
    <w:p w14:paraId="24B6D0BF" w14:textId="77777777" w:rsidR="00830860" w:rsidRDefault="00830860" w:rsidP="00B51430">
      <w:pPr>
        <w:pStyle w:val="NormalWeb"/>
        <w:numPr>
          <w:ilvl w:val="0"/>
          <w:numId w:val="20"/>
        </w:numPr>
        <w:spacing w:line="360" w:lineRule="auto"/>
        <w:divId w:val="1859464966"/>
      </w:pPr>
      <w:r>
        <w:rPr>
          <w:rStyle w:val="relative"/>
        </w:rPr>
        <w:t>Efficient operations (e.g., faster servicing, data tracking).</w:t>
      </w:r>
    </w:p>
    <w:p w14:paraId="1472FBAB" w14:textId="77777777" w:rsidR="00830860" w:rsidRDefault="00830860" w:rsidP="00B51430">
      <w:pPr>
        <w:pStyle w:val="NormalWeb"/>
        <w:numPr>
          <w:ilvl w:val="0"/>
          <w:numId w:val="20"/>
        </w:numPr>
        <w:spacing w:line="360" w:lineRule="auto"/>
        <w:divId w:val="1859464966"/>
      </w:pPr>
      <w:r>
        <w:rPr>
          <w:rStyle w:val="relative"/>
        </w:rPr>
        <w:t>Reduced OTA commission using direct booking incentives.</w:t>
      </w:r>
    </w:p>
    <w:p w14:paraId="1A2D7F27" w14:textId="77777777" w:rsidR="00830860" w:rsidRDefault="00830860" w:rsidP="00B51430">
      <w:pPr>
        <w:divId w:val="1859464966"/>
        <w:rPr>
          <w:rFonts w:eastAsia="Times New Roman"/>
        </w:rPr>
      </w:pPr>
      <w:r>
        <w:rPr>
          <w:rFonts w:eastAsia="Times New Roman"/>
          <w:noProof/>
        </w:rPr>
        <mc:AlternateContent>
          <mc:Choice Requires="wps">
            <w:drawing>
              <wp:inline distT="0" distB="0" distL="0" distR="0" wp14:anchorId="00B5BE11" wp14:editId="57493B3C">
                <wp:extent cx="5486400" cy="1270"/>
                <wp:effectExtent l="0" t="31750" r="0" b="36830"/>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0E656E" id="Rectangle 1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" filled="f">
                <w10:anchorlock/>
              </v:rect>
            </w:pict>
          </mc:Fallback>
        </mc:AlternateContent>
      </w:r>
    </w:p>
    <w:p w14:paraId="5E73BF34" w14:textId="500C1993" w:rsidR="00830860" w:rsidRDefault="008F293D" w:rsidP="00B51430">
      <w:pPr>
        <w:pStyle w:val="Heading3"/>
        <w:divId w:val="1859464966"/>
        <w:rPr>
          <w:rFonts w:eastAsia="Times New Roman"/>
        </w:rPr>
      </w:pPr>
      <w:r>
        <w:rPr>
          <w:rFonts w:ascii="Arial" w:eastAsia="Times New Roman" w:hAnsi="Arial" w:cs="Arial"/>
          <w:color w:val="000000" w:themeColor="text1"/>
          <w:sz w:val="28"/>
          <w:szCs w:val="28"/>
        </w:rPr>
        <w:t>4</w:t>
      </w:r>
      <w:r w:rsidR="00830860" w:rsidRPr="00C2318F">
        <w:rPr>
          <w:rFonts w:ascii="Arial" w:eastAsia="Times New Roman" w:hAnsi="Arial" w:cs="Arial"/>
          <w:color w:val="000000" w:themeColor="text1"/>
          <w:sz w:val="28"/>
          <w:szCs w:val="28"/>
        </w:rPr>
        <w:t>.3 Service Consistency &amp; Staff Developmen</w:t>
      </w:r>
      <w:r w:rsidR="00830860">
        <w:rPr>
          <w:rFonts w:eastAsia="Times New Roman"/>
        </w:rPr>
        <w:t>t</w:t>
      </w:r>
    </w:p>
    <w:p w14:paraId="197B0509" w14:textId="77777777" w:rsidR="00830860" w:rsidRDefault="00830860" w:rsidP="001B51F3">
      <w:pPr>
        <w:pStyle w:val="NormalWeb"/>
        <w:spacing w:line="360" w:lineRule="auto"/>
        <w:jc w:val="both"/>
        <w:divId w:val="1859464966"/>
      </w:pPr>
      <w:r>
        <w:rPr>
          <w:rStyle w:val="Strong"/>
        </w:rPr>
        <w:t>Recommendation:</w:t>
      </w:r>
    </w:p>
    <w:p w14:paraId="1F7CE743" w14:textId="77777777" w:rsidR="00830860" w:rsidRDefault="00830860" w:rsidP="001B51F3">
      <w:pPr>
        <w:pStyle w:val="NormalWeb"/>
        <w:numPr>
          <w:ilvl w:val="0"/>
          <w:numId w:val="21"/>
        </w:numPr>
        <w:spacing w:line="360" w:lineRule="auto"/>
        <w:jc w:val="both"/>
        <w:divId w:val="1859464966"/>
      </w:pPr>
      <w:r>
        <w:rPr>
          <w:rStyle w:val="relative"/>
        </w:rPr>
        <w:t>Introduce comprehensive service training (soft skills, SOPs) and staff empowerment policies, bolstered by updated uniforms and job descriptions.</w:t>
      </w:r>
    </w:p>
    <w:p w14:paraId="15C0C9A3" w14:textId="77777777" w:rsidR="00830860" w:rsidRDefault="00830860" w:rsidP="001B51F3">
      <w:pPr>
        <w:pStyle w:val="NormalWeb"/>
        <w:spacing w:line="360" w:lineRule="auto"/>
        <w:jc w:val="both"/>
        <w:divId w:val="1859464966"/>
      </w:pPr>
      <w:r>
        <w:rPr>
          <w:rStyle w:val="Strong"/>
        </w:rPr>
        <w:t>Implementation:</w:t>
      </w:r>
    </w:p>
    <w:p w14:paraId="200432F5" w14:textId="77777777" w:rsidR="00830860" w:rsidRDefault="00830860" w:rsidP="001B51F3">
      <w:pPr>
        <w:pStyle w:val="NormalWeb"/>
        <w:numPr>
          <w:ilvl w:val="0"/>
          <w:numId w:val="22"/>
        </w:numPr>
        <w:spacing w:line="360" w:lineRule="auto"/>
        <w:jc w:val="both"/>
        <w:divId w:val="1859464966"/>
      </w:pPr>
      <w:r>
        <w:rPr>
          <w:rStyle w:val="relative"/>
        </w:rPr>
        <w:t>Conduct a 3-month train-the-trainer program with external experts.</w:t>
      </w:r>
    </w:p>
    <w:p w14:paraId="5C239215" w14:textId="77777777" w:rsidR="00830860" w:rsidRDefault="00830860" w:rsidP="001B51F3">
      <w:pPr>
        <w:pStyle w:val="NormalWeb"/>
        <w:numPr>
          <w:ilvl w:val="0"/>
          <w:numId w:val="22"/>
        </w:numPr>
        <w:spacing w:line="360" w:lineRule="auto"/>
        <w:jc w:val="both"/>
        <w:divId w:val="1859464966"/>
      </w:pPr>
      <w:r>
        <w:rPr>
          <w:rStyle w:val="relative"/>
        </w:rPr>
        <w:t>Create SOP manuals for housekeeping, reception, F&amp;B.</w:t>
      </w:r>
    </w:p>
    <w:p w14:paraId="5BA8087E" w14:textId="77777777" w:rsidR="00830860" w:rsidRDefault="00830860" w:rsidP="001B51F3">
      <w:pPr>
        <w:pStyle w:val="NormalWeb"/>
        <w:numPr>
          <w:ilvl w:val="0"/>
          <w:numId w:val="22"/>
        </w:numPr>
        <w:spacing w:line="360" w:lineRule="auto"/>
        <w:jc w:val="both"/>
        <w:divId w:val="1859464966"/>
      </w:pPr>
      <w:r>
        <w:rPr>
          <w:rStyle w:val="relative"/>
        </w:rPr>
        <w:t>Empower staff to resolve up to £50 issues immediately under “on-the-spot recovery” authority and slot weekly reflection meetings.</w:t>
      </w:r>
    </w:p>
    <w:p w14:paraId="585AB3F2" w14:textId="77777777" w:rsidR="00830860" w:rsidRDefault="00830860" w:rsidP="001B51F3">
      <w:pPr>
        <w:pStyle w:val="NormalWeb"/>
        <w:spacing w:line="360" w:lineRule="auto"/>
        <w:jc w:val="both"/>
        <w:divId w:val="1859464966"/>
      </w:pPr>
      <w:r>
        <w:rPr>
          <w:rStyle w:val="Strong"/>
        </w:rPr>
        <w:t>Costs &amp; ROI:</w:t>
      </w:r>
    </w:p>
    <w:p w14:paraId="2AB63384" w14:textId="77777777" w:rsidR="00830860" w:rsidRDefault="00830860" w:rsidP="001B51F3">
      <w:pPr>
        <w:pStyle w:val="NormalWeb"/>
        <w:numPr>
          <w:ilvl w:val="0"/>
          <w:numId w:val="23"/>
        </w:numPr>
        <w:spacing w:line="360" w:lineRule="auto"/>
        <w:jc w:val="both"/>
        <w:divId w:val="1859464966"/>
      </w:pPr>
      <w:r>
        <w:rPr>
          <w:rStyle w:val="relative"/>
        </w:rPr>
        <w:t>Investment: £100k for materials, instructors, management time.</w:t>
      </w:r>
    </w:p>
    <w:p w14:paraId="2AE3184F" w14:textId="77777777" w:rsidR="00830860" w:rsidRDefault="00830860" w:rsidP="001B51F3">
      <w:pPr>
        <w:pStyle w:val="NormalWeb"/>
        <w:numPr>
          <w:ilvl w:val="0"/>
          <w:numId w:val="23"/>
        </w:numPr>
        <w:spacing w:line="360" w:lineRule="auto"/>
        <w:jc w:val="both"/>
        <w:divId w:val="1859464966"/>
      </w:pPr>
      <w:r>
        <w:rPr>
          <w:rStyle w:val="relative"/>
        </w:rPr>
        <w:t>Anticipated reduction in negative service reviews (-30–40%) and increase in guest score by +0.5, recovering £200k–£500k revenue annually.</w:t>
      </w:r>
    </w:p>
    <w:p w14:paraId="652861DE" w14:textId="77777777" w:rsidR="00830860" w:rsidRDefault="00830860" w:rsidP="001B51F3">
      <w:pPr>
        <w:pStyle w:val="NormalWeb"/>
        <w:spacing w:line="360" w:lineRule="auto"/>
        <w:jc w:val="both"/>
        <w:divId w:val="1859464966"/>
      </w:pPr>
      <w:r>
        <w:rPr>
          <w:rStyle w:val="Strong"/>
        </w:rPr>
        <w:t>Benefits:</w:t>
      </w:r>
    </w:p>
    <w:p w14:paraId="593F7350" w14:textId="77777777" w:rsidR="00830860" w:rsidRDefault="00830860" w:rsidP="001B51F3">
      <w:pPr>
        <w:pStyle w:val="NormalWeb"/>
        <w:numPr>
          <w:ilvl w:val="0"/>
          <w:numId w:val="24"/>
        </w:numPr>
        <w:spacing w:line="360" w:lineRule="auto"/>
        <w:jc w:val="both"/>
        <w:divId w:val="1859464966"/>
      </w:pPr>
      <w:r>
        <w:rPr>
          <w:rStyle w:val="relative"/>
        </w:rPr>
        <w:t>Consistent service quality and staff job satisfaction.</w:t>
      </w:r>
    </w:p>
    <w:p w14:paraId="7237B2F4" w14:textId="77777777" w:rsidR="00830860" w:rsidRDefault="00830860" w:rsidP="001B51F3">
      <w:pPr>
        <w:pStyle w:val="NormalWeb"/>
        <w:numPr>
          <w:ilvl w:val="0"/>
          <w:numId w:val="24"/>
        </w:numPr>
        <w:spacing w:line="360" w:lineRule="auto"/>
        <w:jc w:val="both"/>
        <w:divId w:val="1859464966"/>
      </w:pPr>
      <w:r>
        <w:rPr>
          <w:rStyle w:val="relative"/>
        </w:rPr>
        <w:t>Enhanced guest experience and fewer escalation cases.</w:t>
      </w:r>
    </w:p>
    <w:p w14:paraId="5DD9343F" w14:textId="0D747F11" w:rsidR="00830860" w:rsidRDefault="00830860" w:rsidP="001B51F3">
      <w:pPr>
        <w:pStyle w:val="NormalWeb"/>
        <w:numPr>
          <w:ilvl w:val="0"/>
          <w:numId w:val="24"/>
        </w:numPr>
        <w:spacing w:line="360" w:lineRule="auto"/>
        <w:jc w:val="both"/>
        <w:divId w:val="1859464966"/>
      </w:pPr>
      <w:r>
        <w:rPr>
          <w:rStyle w:val="relative"/>
        </w:rPr>
        <w:lastRenderedPageBreak/>
        <w:t>Lower staff turnover = £100k+ savings/year</w:t>
      </w:r>
      <w:r w:rsidR="00820EAF">
        <w:rPr>
          <w:rStyle w:val="relative"/>
        </w:rPr>
        <w:t>(</w:t>
      </w:r>
      <w:r>
        <w:t xml:space="preserve"> </w:t>
      </w:r>
      <w:hyperlink r:id="rId15" w:tgtFrame="_blank" w:history="1">
        <w:r w:rsidRPr="00820EAF">
          <w:rPr>
            <w:rStyle w:val="max-w-full"/>
            <w:color w:val="000000" w:themeColor="text1"/>
          </w:rPr>
          <w:t>londonaoh.com</w:t>
        </w:r>
      </w:hyperlink>
      <w:r>
        <w:t>.</w:t>
      </w:r>
      <w:r w:rsidR="00820EAF">
        <w:t>)</w:t>
      </w:r>
    </w:p>
    <w:p w14:paraId="70B64D98" w14:textId="77777777" w:rsidR="00830860" w:rsidRDefault="00830860" w:rsidP="001B51F3">
      <w:pPr>
        <w:divId w:val="1859464966"/>
        <w:rPr>
          <w:rFonts w:eastAsia="Times New Roman"/>
        </w:rPr>
      </w:pPr>
      <w:r>
        <w:rPr>
          <w:rFonts w:eastAsia="Times New Roman"/>
          <w:noProof/>
        </w:rPr>
        <mc:AlternateContent>
          <mc:Choice Requires="wps">
            <w:drawing>
              <wp:inline distT="0" distB="0" distL="0" distR="0" wp14:anchorId="2F725B52" wp14:editId="512614A8">
                <wp:extent cx="5486400" cy="1270"/>
                <wp:effectExtent l="0" t="31750" r="0" b="36830"/>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E966A15" id="Rectangle 1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" filled="f">
                <w10:anchorlock/>
              </v:rect>
            </w:pict>
          </mc:Fallback>
        </mc:AlternateContent>
      </w:r>
    </w:p>
    <w:p w14:paraId="1CCBB1F6" w14:textId="15DF9A62" w:rsidR="00830860" w:rsidRPr="0049371D" w:rsidRDefault="008F293D" w:rsidP="001B51F3">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49371D">
        <w:rPr>
          <w:rFonts w:ascii="Arial" w:eastAsia="Times New Roman" w:hAnsi="Arial" w:cs="Arial"/>
          <w:color w:val="000000" w:themeColor="text1"/>
          <w:sz w:val="28"/>
          <w:szCs w:val="28"/>
        </w:rPr>
        <w:t>.4 Guest Feedback &amp; Reputation Management</w:t>
      </w:r>
    </w:p>
    <w:p w14:paraId="4D76FA04" w14:textId="77777777" w:rsidR="00830860" w:rsidRDefault="00830860">
      <w:pPr>
        <w:pStyle w:val="NormalWeb"/>
        <w:divId w:val="1859464966"/>
      </w:pPr>
      <w:r>
        <w:rPr>
          <w:rStyle w:val="Strong"/>
        </w:rPr>
        <w:t>Recommendation:</w:t>
      </w:r>
    </w:p>
    <w:p w14:paraId="68624883" w14:textId="77777777" w:rsidR="00830860" w:rsidRDefault="00830860" w:rsidP="00AB49C3">
      <w:pPr>
        <w:pStyle w:val="NormalWeb"/>
        <w:numPr>
          <w:ilvl w:val="0"/>
          <w:numId w:val="25"/>
        </w:numPr>
        <w:spacing w:line="360" w:lineRule="auto"/>
        <w:jc w:val="both"/>
        <w:divId w:val="1859464966"/>
      </w:pPr>
      <w:r>
        <w:rPr>
          <w:rStyle w:val="relative"/>
        </w:rPr>
        <w:t>Establish a 24/7 guest-response team within PMS dashboard, respond within 24 hours, and offer “service recovery” vouchers.</w:t>
      </w:r>
    </w:p>
    <w:p w14:paraId="1D84BA5C" w14:textId="77777777" w:rsidR="00830860" w:rsidRDefault="00830860" w:rsidP="00AB49C3">
      <w:pPr>
        <w:pStyle w:val="NormalWeb"/>
        <w:spacing w:line="360" w:lineRule="auto"/>
        <w:jc w:val="both"/>
        <w:divId w:val="1859464966"/>
      </w:pPr>
      <w:r>
        <w:rPr>
          <w:rStyle w:val="Strong"/>
        </w:rPr>
        <w:t>Implementation:</w:t>
      </w:r>
    </w:p>
    <w:p w14:paraId="07EE1D10" w14:textId="77777777" w:rsidR="00830860" w:rsidRDefault="00830860" w:rsidP="00AB49C3">
      <w:pPr>
        <w:pStyle w:val="NormalWeb"/>
        <w:numPr>
          <w:ilvl w:val="0"/>
          <w:numId w:val="26"/>
        </w:numPr>
        <w:spacing w:line="360" w:lineRule="auto"/>
        <w:jc w:val="both"/>
        <w:divId w:val="1859464966"/>
      </w:pPr>
      <w:r>
        <w:rPr>
          <w:rStyle w:val="relative"/>
        </w:rPr>
        <w:t>Form a dedicated 2-person feedback team.</w:t>
      </w:r>
    </w:p>
    <w:p w14:paraId="54DDA6C8" w14:textId="77777777" w:rsidR="00830860" w:rsidRDefault="00830860" w:rsidP="00AB49C3">
      <w:pPr>
        <w:pStyle w:val="NormalWeb"/>
        <w:numPr>
          <w:ilvl w:val="0"/>
          <w:numId w:val="26"/>
        </w:numPr>
        <w:spacing w:line="360" w:lineRule="auto"/>
        <w:jc w:val="both"/>
        <w:divId w:val="1859464966"/>
      </w:pPr>
      <w:r>
        <w:rPr>
          <w:rStyle w:val="relative"/>
        </w:rPr>
        <w:t>Integrate real-time review tracking with escalation protocols.</w:t>
      </w:r>
    </w:p>
    <w:p w14:paraId="56543ACB" w14:textId="77777777" w:rsidR="00830860" w:rsidRDefault="00830860" w:rsidP="00AB49C3">
      <w:pPr>
        <w:pStyle w:val="NormalWeb"/>
        <w:numPr>
          <w:ilvl w:val="0"/>
          <w:numId w:val="26"/>
        </w:numPr>
        <w:spacing w:line="360" w:lineRule="auto"/>
        <w:jc w:val="both"/>
        <w:divId w:val="1859464966"/>
      </w:pPr>
      <w:r>
        <w:rPr>
          <w:rStyle w:val="relative"/>
        </w:rPr>
        <w:t>Develop FAQ and response templates for rapid replies.</w:t>
      </w:r>
    </w:p>
    <w:p w14:paraId="78606C69" w14:textId="77777777" w:rsidR="00830860" w:rsidRDefault="00830860" w:rsidP="00AB49C3">
      <w:pPr>
        <w:pStyle w:val="NormalWeb"/>
        <w:spacing w:line="360" w:lineRule="auto"/>
        <w:jc w:val="both"/>
        <w:divId w:val="1859464966"/>
      </w:pPr>
      <w:r>
        <w:rPr>
          <w:rStyle w:val="Strong"/>
        </w:rPr>
        <w:t>Costs &amp; ROI:</w:t>
      </w:r>
    </w:p>
    <w:p w14:paraId="262C0337" w14:textId="77777777" w:rsidR="00830860" w:rsidRDefault="00830860" w:rsidP="00AB49C3">
      <w:pPr>
        <w:pStyle w:val="NormalWeb"/>
        <w:numPr>
          <w:ilvl w:val="0"/>
          <w:numId w:val="27"/>
        </w:numPr>
        <w:spacing w:line="360" w:lineRule="auto"/>
        <w:jc w:val="both"/>
        <w:divId w:val="1859464966"/>
      </w:pPr>
      <w:r>
        <w:rPr>
          <w:rStyle w:val="relative"/>
        </w:rPr>
        <w:t>Approx. £50k annual staffing costs.</w:t>
      </w:r>
    </w:p>
    <w:p w14:paraId="01840D41" w14:textId="6D715B25" w:rsidR="00830860" w:rsidRDefault="00830860" w:rsidP="00AB49C3">
      <w:pPr>
        <w:pStyle w:val="NormalWeb"/>
        <w:numPr>
          <w:ilvl w:val="0"/>
          <w:numId w:val="27"/>
        </w:numPr>
        <w:spacing w:line="360" w:lineRule="auto"/>
        <w:jc w:val="both"/>
        <w:divId w:val="1859464966"/>
      </w:pPr>
      <w:r>
        <w:rPr>
          <w:rStyle w:val="relative"/>
        </w:rPr>
        <w:t>Quick online responses often result in +0.2–0.4 score uplift and 5–10% booking conversion increase</w:t>
      </w:r>
      <w:r>
        <w:t xml:space="preserve"> </w:t>
      </w:r>
      <w:r w:rsidR="003C079C">
        <w:rPr>
          <w:rStyle w:val="ms-1"/>
        </w:rPr>
        <w:t>( optimised.net)</w:t>
      </w:r>
    </w:p>
    <w:p w14:paraId="41FD39E6" w14:textId="77777777" w:rsidR="00830860" w:rsidRDefault="00830860" w:rsidP="00AB49C3">
      <w:pPr>
        <w:pStyle w:val="NormalWeb"/>
        <w:spacing w:line="360" w:lineRule="auto"/>
        <w:jc w:val="both"/>
        <w:divId w:val="1859464966"/>
      </w:pPr>
      <w:r>
        <w:rPr>
          <w:rStyle w:val="Strong"/>
        </w:rPr>
        <w:t>Benefits:</w:t>
      </w:r>
    </w:p>
    <w:p w14:paraId="2AA30ABE" w14:textId="77777777" w:rsidR="00830860" w:rsidRDefault="00830860" w:rsidP="00AB49C3">
      <w:pPr>
        <w:pStyle w:val="NormalWeb"/>
        <w:numPr>
          <w:ilvl w:val="0"/>
          <w:numId w:val="28"/>
        </w:numPr>
        <w:spacing w:line="360" w:lineRule="auto"/>
        <w:jc w:val="both"/>
        <w:divId w:val="1859464966"/>
      </w:pPr>
      <w:r>
        <w:rPr>
          <w:rStyle w:val="relative"/>
        </w:rPr>
        <w:t>Addressing criticisms in real time reduces negative visibility.</w:t>
      </w:r>
    </w:p>
    <w:p w14:paraId="4BDFE653" w14:textId="77777777" w:rsidR="00830860" w:rsidRDefault="00830860" w:rsidP="00AB49C3">
      <w:pPr>
        <w:pStyle w:val="NormalWeb"/>
        <w:numPr>
          <w:ilvl w:val="0"/>
          <w:numId w:val="28"/>
        </w:numPr>
        <w:spacing w:line="360" w:lineRule="auto"/>
        <w:jc w:val="both"/>
        <w:divId w:val="1859464966"/>
      </w:pPr>
      <w:r>
        <w:rPr>
          <w:rStyle w:val="relative"/>
        </w:rPr>
        <w:t>Reputation improvement on TripAdvisor, Google that drives occupancy and ADR.</w:t>
      </w:r>
    </w:p>
    <w:p w14:paraId="6793ED0B" w14:textId="77777777" w:rsidR="00830860" w:rsidRDefault="00830860" w:rsidP="00AB49C3">
      <w:pPr>
        <w:divId w:val="1859464966"/>
        <w:rPr>
          <w:rFonts w:eastAsia="Times New Roman"/>
        </w:rPr>
      </w:pPr>
      <w:r>
        <w:rPr>
          <w:rFonts w:eastAsia="Times New Roman"/>
          <w:noProof/>
        </w:rPr>
        <mc:AlternateContent>
          <mc:Choice Requires="wps">
            <w:drawing>
              <wp:inline distT="0" distB="0" distL="0" distR="0" wp14:anchorId="3CF34FE4" wp14:editId="5D4CB604">
                <wp:extent cx="5486400" cy="1270"/>
                <wp:effectExtent l="0" t="31750" r="0" b="36830"/>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8BC2FC" id="Rectangle 1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" filled="f">
                <w10:anchorlock/>
              </v:rect>
            </w:pict>
          </mc:Fallback>
        </mc:AlternateContent>
      </w:r>
    </w:p>
    <w:p w14:paraId="399F8048" w14:textId="77777777" w:rsidR="00AB49C3" w:rsidRDefault="00AB49C3" w:rsidP="00AB49C3">
      <w:pPr>
        <w:pStyle w:val="Heading3"/>
        <w:divId w:val="1859464966"/>
        <w:rPr>
          <w:rFonts w:eastAsia="Times New Roman"/>
        </w:rPr>
      </w:pPr>
    </w:p>
    <w:p w14:paraId="11D0427D" w14:textId="77777777" w:rsidR="00E71DBB" w:rsidRDefault="00E71DBB" w:rsidP="00AB49C3">
      <w:pPr>
        <w:pStyle w:val="Heading3"/>
        <w:divId w:val="1859464966"/>
        <w:rPr>
          <w:rFonts w:ascii="Arial" w:eastAsia="Times New Roman" w:hAnsi="Arial" w:cs="Arial"/>
          <w:color w:val="000000" w:themeColor="text1"/>
          <w:sz w:val="28"/>
          <w:szCs w:val="28"/>
        </w:rPr>
      </w:pPr>
    </w:p>
    <w:p w14:paraId="30F9B89B" w14:textId="4570C206" w:rsidR="00830860" w:rsidRPr="00C84528" w:rsidRDefault="008F293D" w:rsidP="00AB49C3">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C84528">
        <w:rPr>
          <w:rFonts w:ascii="Arial" w:eastAsia="Times New Roman" w:hAnsi="Arial" w:cs="Arial"/>
          <w:color w:val="000000" w:themeColor="text1"/>
          <w:sz w:val="28"/>
          <w:szCs w:val="28"/>
        </w:rPr>
        <w:t>.5 Sustainability &amp; Energy Efficiency</w:t>
      </w:r>
    </w:p>
    <w:p w14:paraId="772BE494" w14:textId="77777777" w:rsidR="00830860" w:rsidRDefault="00830860" w:rsidP="00AB49C3">
      <w:pPr>
        <w:pStyle w:val="NormalWeb"/>
        <w:spacing w:line="360" w:lineRule="auto"/>
        <w:jc w:val="both"/>
        <w:divId w:val="1859464966"/>
      </w:pPr>
      <w:r>
        <w:rPr>
          <w:rStyle w:val="Strong"/>
        </w:rPr>
        <w:t>Recommendation:</w:t>
      </w:r>
    </w:p>
    <w:p w14:paraId="69ECEC89" w14:textId="77777777" w:rsidR="00830860" w:rsidRDefault="00830860" w:rsidP="00AB49C3">
      <w:pPr>
        <w:pStyle w:val="NormalWeb"/>
        <w:numPr>
          <w:ilvl w:val="0"/>
          <w:numId w:val="29"/>
        </w:numPr>
        <w:spacing w:line="360" w:lineRule="auto"/>
        <w:jc w:val="both"/>
        <w:divId w:val="1859464966"/>
      </w:pPr>
      <w:r>
        <w:rPr>
          <w:rStyle w:val="relative"/>
        </w:rPr>
        <w:t>Pursue Green Key certification, implement LED lighting, smart climate controls, recycling, and track energy use.</w:t>
      </w:r>
    </w:p>
    <w:p w14:paraId="413B3DD4" w14:textId="77777777" w:rsidR="00830860" w:rsidRDefault="00830860" w:rsidP="00AB49C3">
      <w:pPr>
        <w:pStyle w:val="NormalWeb"/>
        <w:spacing w:line="360" w:lineRule="auto"/>
        <w:jc w:val="both"/>
        <w:divId w:val="1859464966"/>
      </w:pPr>
      <w:r>
        <w:rPr>
          <w:rStyle w:val="Strong"/>
        </w:rPr>
        <w:t>Implementation:</w:t>
      </w:r>
    </w:p>
    <w:p w14:paraId="18BFC3BC" w14:textId="77777777" w:rsidR="00830860" w:rsidRDefault="00830860" w:rsidP="00AB49C3">
      <w:pPr>
        <w:pStyle w:val="NormalWeb"/>
        <w:numPr>
          <w:ilvl w:val="0"/>
          <w:numId w:val="30"/>
        </w:numPr>
        <w:spacing w:line="360" w:lineRule="auto"/>
        <w:jc w:val="both"/>
        <w:divId w:val="1859464966"/>
      </w:pPr>
      <w:r>
        <w:rPr>
          <w:rStyle w:val="relative"/>
        </w:rPr>
        <w:t>Energy audit (1 month).</w:t>
      </w:r>
    </w:p>
    <w:p w14:paraId="0FC4D559" w14:textId="77777777" w:rsidR="00830860" w:rsidRDefault="00830860" w:rsidP="00AB49C3">
      <w:pPr>
        <w:pStyle w:val="NormalWeb"/>
        <w:numPr>
          <w:ilvl w:val="0"/>
          <w:numId w:val="30"/>
        </w:numPr>
        <w:spacing w:line="360" w:lineRule="auto"/>
        <w:jc w:val="both"/>
        <w:divId w:val="1859464966"/>
      </w:pPr>
      <w:r>
        <w:rPr>
          <w:rStyle w:val="relative"/>
        </w:rPr>
        <w:t>Replace lighting, install sensors, enable thermostat control.</w:t>
      </w:r>
    </w:p>
    <w:p w14:paraId="0D3966D7" w14:textId="77777777" w:rsidR="00830860" w:rsidRDefault="00830860" w:rsidP="00AB49C3">
      <w:pPr>
        <w:pStyle w:val="NormalWeb"/>
        <w:numPr>
          <w:ilvl w:val="0"/>
          <w:numId w:val="30"/>
        </w:numPr>
        <w:spacing w:line="360" w:lineRule="auto"/>
        <w:jc w:val="both"/>
        <w:divId w:val="1859464966"/>
      </w:pPr>
      <w:r>
        <w:rPr>
          <w:rStyle w:val="relative"/>
        </w:rPr>
        <w:t>Launch guest eco-program: towel reuse, recycling kiosks.</w:t>
      </w:r>
    </w:p>
    <w:p w14:paraId="6E2AFFB9" w14:textId="77777777" w:rsidR="00830860" w:rsidRDefault="00830860" w:rsidP="00830860">
      <w:pPr>
        <w:pStyle w:val="NormalWeb"/>
        <w:numPr>
          <w:ilvl w:val="0"/>
          <w:numId w:val="30"/>
        </w:numPr>
        <w:divId w:val="1859464966"/>
      </w:pPr>
      <w:r>
        <w:rPr>
          <w:rStyle w:val="relative"/>
        </w:rPr>
        <w:t>Apply for Green Key by year-end.</w:t>
      </w:r>
    </w:p>
    <w:p w14:paraId="02A15033" w14:textId="77777777" w:rsidR="00830860" w:rsidRDefault="00830860">
      <w:pPr>
        <w:pStyle w:val="NormalWeb"/>
        <w:divId w:val="1859464966"/>
      </w:pPr>
      <w:r>
        <w:rPr>
          <w:rStyle w:val="Strong"/>
        </w:rPr>
        <w:t>Costs &amp; ROI:</w:t>
      </w:r>
    </w:p>
    <w:p w14:paraId="018E6EE7" w14:textId="788C8A41" w:rsidR="00830860" w:rsidRDefault="00B93B65" w:rsidP="006F3AB3">
      <w:pPr>
        <w:pStyle w:val="NormalWeb"/>
        <w:numPr>
          <w:ilvl w:val="0"/>
          <w:numId w:val="31"/>
        </w:numPr>
        <w:spacing w:line="360" w:lineRule="auto"/>
        <w:jc w:val="both"/>
        <w:divId w:val="1859464966"/>
      </w:pPr>
      <w:r>
        <w:rPr>
          <w:rStyle w:val="relative"/>
        </w:rPr>
        <w:t>200000</w:t>
      </w:r>
      <w:r w:rsidR="00B673ED">
        <w:rPr>
          <w:rStyle w:val="relative"/>
        </w:rPr>
        <w:t>£</w:t>
      </w:r>
      <w:r w:rsidR="00830860">
        <w:rPr>
          <w:rStyle w:val="relative"/>
        </w:rPr>
        <w:t xml:space="preserve"> investment; plus payback demonstrated at Grosvenor House (12-month payback with 331</w:t>
      </w:r>
      <w:r w:rsidR="00B673ED">
        <w:rPr>
          <w:rStyle w:val="relative"/>
        </w:rPr>
        <w:t xml:space="preserve">000£ </w:t>
      </w:r>
      <w:r w:rsidR="00830860">
        <w:rPr>
          <w:rStyle w:val="relative"/>
        </w:rPr>
        <w:t>energy saving)</w:t>
      </w:r>
      <w:r w:rsidR="00C3664F">
        <w:t xml:space="preserve"> </w:t>
      </w:r>
      <w:r w:rsidR="00830860">
        <w:rPr>
          <w:rStyle w:val="relative"/>
        </w:rPr>
        <w:t>and Hilton Wembley (£</w:t>
      </w:r>
      <w:r w:rsidR="00B673ED">
        <w:rPr>
          <w:rStyle w:val="relative"/>
        </w:rPr>
        <w:t>50000£</w:t>
      </w:r>
      <w:r w:rsidR="00830860">
        <w:rPr>
          <w:rStyle w:val="relative"/>
        </w:rPr>
        <w:t xml:space="preserve"> savings)</w:t>
      </w:r>
      <w:r w:rsidR="00830860">
        <w:t xml:space="preserve"> </w:t>
      </w:r>
    </w:p>
    <w:p w14:paraId="50413424" w14:textId="1200CD92" w:rsidR="00830860" w:rsidRDefault="00830860" w:rsidP="006F3AB3">
      <w:pPr>
        <w:pStyle w:val="NormalWeb"/>
        <w:numPr>
          <w:ilvl w:val="0"/>
          <w:numId w:val="31"/>
        </w:numPr>
        <w:spacing w:line="360" w:lineRule="auto"/>
        <w:jc w:val="both"/>
        <w:divId w:val="1859464966"/>
      </w:pPr>
      <w:r>
        <w:rPr>
          <w:rStyle w:val="relative"/>
        </w:rPr>
        <w:t>Energy bill reductions by 15–25% (</w:t>
      </w:r>
      <w:r w:rsidR="004B3AAA">
        <w:rPr>
          <w:rStyle w:val="relative"/>
        </w:rPr>
        <w:t>100000£</w:t>
      </w:r>
      <w:r>
        <w:rPr>
          <w:rStyle w:val="relative"/>
        </w:rPr>
        <w:t>/year).</w:t>
      </w:r>
    </w:p>
    <w:p w14:paraId="707A1798" w14:textId="77777777" w:rsidR="00830860" w:rsidRDefault="00830860" w:rsidP="006F3AB3">
      <w:pPr>
        <w:pStyle w:val="NormalWeb"/>
        <w:spacing w:line="360" w:lineRule="auto"/>
        <w:jc w:val="both"/>
        <w:divId w:val="1859464966"/>
      </w:pPr>
      <w:r>
        <w:rPr>
          <w:rStyle w:val="Strong"/>
        </w:rPr>
        <w:t>Benefits:</w:t>
      </w:r>
    </w:p>
    <w:p w14:paraId="16E81D1B" w14:textId="77777777" w:rsidR="00830860" w:rsidRDefault="00830860" w:rsidP="006F3AB3">
      <w:pPr>
        <w:pStyle w:val="NormalWeb"/>
        <w:numPr>
          <w:ilvl w:val="0"/>
          <w:numId w:val="32"/>
        </w:numPr>
        <w:spacing w:line="360" w:lineRule="auto"/>
        <w:jc w:val="both"/>
        <w:divId w:val="1859464966"/>
      </w:pPr>
      <w:r>
        <w:rPr>
          <w:rStyle w:val="relative"/>
        </w:rPr>
        <w:t>Lower operational costs and enhanced brand alignment with sustainability.</w:t>
      </w:r>
    </w:p>
    <w:p w14:paraId="61B14416" w14:textId="77777777" w:rsidR="00830860" w:rsidRDefault="00830860" w:rsidP="006F3AB3">
      <w:pPr>
        <w:pStyle w:val="NormalWeb"/>
        <w:numPr>
          <w:ilvl w:val="0"/>
          <w:numId w:val="32"/>
        </w:numPr>
        <w:spacing w:line="360" w:lineRule="auto"/>
        <w:jc w:val="both"/>
        <w:divId w:val="1859464966"/>
      </w:pPr>
      <w:r>
        <w:rPr>
          <w:rStyle w:val="relative"/>
        </w:rPr>
        <w:t>Attract new guest segments.</w:t>
      </w:r>
    </w:p>
    <w:p w14:paraId="688DF16E" w14:textId="77777777" w:rsidR="00830860" w:rsidRDefault="00830860">
      <w:pPr>
        <w:divId w:val="1859464966"/>
        <w:rPr>
          <w:rFonts w:eastAsia="Times New Roman"/>
        </w:rPr>
      </w:pPr>
      <w:r>
        <w:rPr>
          <w:rFonts w:eastAsia="Times New Roman"/>
          <w:noProof/>
        </w:rPr>
        <mc:AlternateContent>
          <mc:Choice Requires="wps">
            <w:drawing>
              <wp:inline distT="0" distB="0" distL="0" distR="0" wp14:anchorId="62EFAFA3" wp14:editId="2031E78B">
                <wp:extent cx="5486400" cy="1270"/>
                <wp:effectExtent l="0" t="31750" r="0" b="36830"/>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773931" id="Rectangle 1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" filled="f">
                <w10:anchorlock/>
              </v:rect>
            </w:pict>
          </mc:Fallback>
        </mc:AlternateContent>
      </w:r>
    </w:p>
    <w:p w14:paraId="28740951" w14:textId="1CF78972" w:rsidR="00830860" w:rsidRPr="006F3AB3" w:rsidRDefault="00E71DBB">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6F3AB3">
        <w:rPr>
          <w:rFonts w:ascii="Arial" w:eastAsia="Times New Roman" w:hAnsi="Arial" w:cs="Arial"/>
          <w:color w:val="000000" w:themeColor="text1"/>
          <w:sz w:val="28"/>
          <w:szCs w:val="28"/>
        </w:rPr>
        <w:t>.6 Change Management Approach</w:t>
      </w:r>
    </w:p>
    <w:p w14:paraId="069621AD" w14:textId="77777777" w:rsidR="00830860" w:rsidRDefault="00830860">
      <w:pPr>
        <w:pStyle w:val="NormalWeb"/>
        <w:divId w:val="1859464966"/>
      </w:pPr>
      <w:r>
        <w:rPr>
          <w:rStyle w:val="relative"/>
        </w:rPr>
        <w:t>Adopting Kotter’s eight-step model:</w:t>
      </w:r>
    </w:p>
    <w:p w14:paraId="489694A2" w14:textId="77777777" w:rsidR="00830860" w:rsidRDefault="00830860" w:rsidP="00864D63">
      <w:pPr>
        <w:pStyle w:val="NormalWeb"/>
        <w:numPr>
          <w:ilvl w:val="0"/>
          <w:numId w:val="33"/>
        </w:numPr>
        <w:spacing w:line="360" w:lineRule="auto"/>
        <w:jc w:val="both"/>
        <w:divId w:val="1859464966"/>
      </w:pPr>
      <w:r>
        <w:rPr>
          <w:rStyle w:val="Strong"/>
        </w:rPr>
        <w:t>Create Urgency:</w:t>
      </w:r>
      <w:r>
        <w:rPr>
          <w:rStyle w:val="relative"/>
        </w:rPr>
        <w:t xml:space="preserve"> Share customer feedback and market analysis demonstrating urgent need for change.</w:t>
      </w:r>
    </w:p>
    <w:p w14:paraId="53D0D9D3" w14:textId="77777777" w:rsidR="00830860" w:rsidRDefault="00830860" w:rsidP="00864D63">
      <w:pPr>
        <w:pStyle w:val="NormalWeb"/>
        <w:numPr>
          <w:ilvl w:val="0"/>
          <w:numId w:val="33"/>
        </w:numPr>
        <w:spacing w:line="360" w:lineRule="auto"/>
        <w:jc w:val="both"/>
        <w:divId w:val="1859464966"/>
      </w:pPr>
      <w:r>
        <w:rPr>
          <w:rStyle w:val="Strong"/>
        </w:rPr>
        <w:lastRenderedPageBreak/>
        <w:t>Form Coalition:</w:t>
      </w:r>
      <w:r>
        <w:rPr>
          <w:rStyle w:val="relative"/>
        </w:rPr>
        <w:t xml:space="preserve"> Appoint a cross-functional “Transformation Leadership Team” (TLT) with executive sponsorship.</w:t>
      </w:r>
    </w:p>
    <w:p w14:paraId="0E415EBA" w14:textId="77777777" w:rsidR="00830860" w:rsidRDefault="00830860" w:rsidP="00864D63">
      <w:pPr>
        <w:pStyle w:val="NormalWeb"/>
        <w:numPr>
          <w:ilvl w:val="0"/>
          <w:numId w:val="33"/>
        </w:numPr>
        <w:spacing w:line="360" w:lineRule="auto"/>
        <w:jc w:val="both"/>
        <w:divId w:val="1859464966"/>
      </w:pPr>
      <w:r>
        <w:rPr>
          <w:rStyle w:val="Strong"/>
        </w:rPr>
        <w:t>Develop Vision:</w:t>
      </w:r>
      <w:r>
        <w:rPr>
          <w:rStyle w:val="relative"/>
        </w:rPr>
        <w:t xml:space="preserve"> TLT crafts a transformation vision: “Traditional heritage, modern service.”</w:t>
      </w:r>
    </w:p>
    <w:p w14:paraId="7CDBCEB2" w14:textId="77777777" w:rsidR="00830860" w:rsidRDefault="00830860" w:rsidP="00864D63">
      <w:pPr>
        <w:pStyle w:val="NormalWeb"/>
        <w:numPr>
          <w:ilvl w:val="0"/>
          <w:numId w:val="33"/>
        </w:numPr>
        <w:spacing w:line="360" w:lineRule="auto"/>
        <w:jc w:val="both"/>
        <w:divId w:val="1859464966"/>
      </w:pPr>
      <w:r>
        <w:rPr>
          <w:rStyle w:val="Strong"/>
        </w:rPr>
        <w:t>Communicate:</w:t>
      </w:r>
      <w:r>
        <w:rPr>
          <w:rStyle w:val="relative"/>
        </w:rPr>
        <w:t xml:space="preserve"> Deliver roadshows, visual posters, and service ambassadors at every stage.</w:t>
      </w:r>
    </w:p>
    <w:p w14:paraId="17958DA9" w14:textId="77777777" w:rsidR="00830860" w:rsidRDefault="00830860" w:rsidP="00864D63">
      <w:pPr>
        <w:pStyle w:val="NormalWeb"/>
        <w:numPr>
          <w:ilvl w:val="0"/>
          <w:numId w:val="33"/>
        </w:numPr>
        <w:spacing w:line="360" w:lineRule="auto"/>
        <w:jc w:val="both"/>
        <w:divId w:val="1859464966"/>
      </w:pPr>
      <w:r>
        <w:rPr>
          <w:rStyle w:val="Strong"/>
        </w:rPr>
        <w:t>Empower Staff:</w:t>
      </w:r>
      <w:r>
        <w:rPr>
          <w:rStyle w:val="relative"/>
        </w:rPr>
        <w:t xml:space="preserve"> Empower frontline staff with training and authority.</w:t>
      </w:r>
    </w:p>
    <w:p w14:paraId="5F683DC5" w14:textId="77777777" w:rsidR="00830860" w:rsidRDefault="00830860" w:rsidP="00864D63">
      <w:pPr>
        <w:pStyle w:val="NormalWeb"/>
        <w:numPr>
          <w:ilvl w:val="0"/>
          <w:numId w:val="33"/>
        </w:numPr>
        <w:spacing w:line="360" w:lineRule="auto"/>
        <w:jc w:val="both"/>
        <w:divId w:val="1859464966"/>
      </w:pPr>
      <w:r>
        <w:rPr>
          <w:rStyle w:val="Strong"/>
        </w:rPr>
        <w:t>Generate Quick Wins:</w:t>
      </w:r>
      <w:r>
        <w:rPr>
          <w:rStyle w:val="relative"/>
        </w:rPr>
        <w:t xml:space="preserve"> Celebrate initial refurbished floors and positive online response as wins.</w:t>
      </w:r>
    </w:p>
    <w:p w14:paraId="3D16A34E" w14:textId="77777777" w:rsidR="00830860" w:rsidRDefault="00830860" w:rsidP="00864D63">
      <w:pPr>
        <w:pStyle w:val="NormalWeb"/>
        <w:numPr>
          <w:ilvl w:val="0"/>
          <w:numId w:val="33"/>
        </w:numPr>
        <w:spacing w:line="360" w:lineRule="auto"/>
        <w:jc w:val="both"/>
        <w:divId w:val="1859464966"/>
      </w:pPr>
      <w:r>
        <w:rPr>
          <w:rStyle w:val="Strong"/>
        </w:rPr>
        <w:t>Consolidate Gains:</w:t>
      </w:r>
      <w:r>
        <w:rPr>
          <w:rStyle w:val="relative"/>
        </w:rPr>
        <w:t xml:space="preserve"> Use improved data, feedback, and guest scores to expand improvements.</w:t>
      </w:r>
    </w:p>
    <w:p w14:paraId="2883C107" w14:textId="77777777" w:rsidR="00830860" w:rsidRDefault="00830860" w:rsidP="00864D63">
      <w:pPr>
        <w:pStyle w:val="NormalWeb"/>
        <w:numPr>
          <w:ilvl w:val="0"/>
          <w:numId w:val="33"/>
        </w:numPr>
        <w:spacing w:line="360" w:lineRule="auto"/>
        <w:jc w:val="both"/>
        <w:divId w:val="1859464966"/>
      </w:pPr>
      <w:r>
        <w:rPr>
          <w:rStyle w:val="Strong"/>
        </w:rPr>
        <w:t>Anchor Changes:</w:t>
      </w:r>
      <w:r>
        <w:rPr>
          <w:rStyle w:val="relative"/>
        </w:rPr>
        <w:t xml:space="preserve"> Update job descriptions, SOPs, KPIs; link bonuses and promotions to new service standards.</w:t>
      </w:r>
    </w:p>
    <w:p w14:paraId="6190ED47" w14:textId="77777777" w:rsidR="00830860" w:rsidRDefault="00830860" w:rsidP="00864D63">
      <w:pPr>
        <w:pStyle w:val="NormalWeb"/>
        <w:spacing w:line="360" w:lineRule="auto"/>
        <w:jc w:val="both"/>
        <w:divId w:val="1859464966"/>
      </w:pPr>
      <w:r>
        <w:rPr>
          <w:rStyle w:val="Strong"/>
        </w:rPr>
        <w:t>Managing Resistance:</w:t>
      </w:r>
    </w:p>
    <w:p w14:paraId="0FEB9E6E" w14:textId="77777777" w:rsidR="00830860" w:rsidRDefault="00830860" w:rsidP="00864D63">
      <w:pPr>
        <w:pStyle w:val="NormalWeb"/>
        <w:numPr>
          <w:ilvl w:val="0"/>
          <w:numId w:val="34"/>
        </w:numPr>
        <w:spacing w:line="360" w:lineRule="auto"/>
        <w:jc w:val="both"/>
        <w:divId w:val="1859464966"/>
      </w:pPr>
      <w:r>
        <w:rPr>
          <w:rStyle w:val="relative"/>
        </w:rPr>
        <w:t>Employ stakeholder analysis to identify supporters/resistors.</w:t>
      </w:r>
    </w:p>
    <w:p w14:paraId="5D298912" w14:textId="77777777" w:rsidR="00830860" w:rsidRDefault="00830860" w:rsidP="00864D63">
      <w:pPr>
        <w:pStyle w:val="NormalWeb"/>
        <w:numPr>
          <w:ilvl w:val="0"/>
          <w:numId w:val="34"/>
        </w:numPr>
        <w:spacing w:line="360" w:lineRule="auto"/>
        <w:jc w:val="both"/>
        <w:divId w:val="1859464966"/>
      </w:pPr>
      <w:r>
        <w:rPr>
          <w:rStyle w:val="relative"/>
        </w:rPr>
        <w:t>Use coaching, clear communications, and incentives to build buy-in.</w:t>
      </w:r>
    </w:p>
    <w:p w14:paraId="1D7C70B3" w14:textId="77777777" w:rsidR="00830860" w:rsidRDefault="00830860" w:rsidP="00864D63">
      <w:pPr>
        <w:pStyle w:val="NormalWeb"/>
        <w:numPr>
          <w:ilvl w:val="0"/>
          <w:numId w:val="34"/>
        </w:numPr>
        <w:spacing w:line="360" w:lineRule="auto"/>
        <w:jc w:val="both"/>
        <w:divId w:val="1859464966"/>
      </w:pPr>
      <w:r>
        <w:rPr>
          <w:rStyle w:val="relative"/>
        </w:rPr>
        <w:t>Involve staff in pilot initiatives to shape change.</w:t>
      </w:r>
    </w:p>
    <w:p w14:paraId="49FC51DA" w14:textId="77777777" w:rsidR="00830860" w:rsidRDefault="00830860">
      <w:pPr>
        <w:divId w:val="1859464966"/>
        <w:rPr>
          <w:rFonts w:eastAsia="Times New Roman"/>
        </w:rPr>
      </w:pPr>
      <w:r>
        <w:rPr>
          <w:rFonts w:eastAsia="Times New Roman"/>
          <w:noProof/>
        </w:rPr>
        <mc:AlternateContent>
          <mc:Choice Requires="wps">
            <w:drawing>
              <wp:inline distT="0" distB="0" distL="0" distR="0" wp14:anchorId="358C857B" wp14:editId="6AE98C2F">
                <wp:extent cx="5486400" cy="1270"/>
                <wp:effectExtent l="0" t="31750" r="0" b="36830"/>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E4C28F" id="Rectangle 10"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" filled="f">
                <w10:anchorlock/>
              </v:rect>
            </w:pict>
          </mc:Fallback>
        </mc:AlternateContent>
      </w:r>
    </w:p>
    <w:p w14:paraId="6FDCF554" w14:textId="1AD08038" w:rsidR="00830860" w:rsidRPr="00E83601" w:rsidRDefault="00E71DBB">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E83601">
        <w:rPr>
          <w:rFonts w:ascii="Arial" w:eastAsia="Times New Roman" w:hAnsi="Arial" w:cs="Arial"/>
          <w:color w:val="000000" w:themeColor="text1"/>
          <w:sz w:val="28"/>
          <w:szCs w:val="28"/>
        </w:rPr>
        <w:t>.7 Monitoring, Evaluation &amp; KPIs</w:t>
      </w:r>
    </w:p>
    <w:p w14:paraId="0ABC8F41" w14:textId="77777777" w:rsidR="00830860" w:rsidRDefault="00830860" w:rsidP="000D10B4">
      <w:pPr>
        <w:pStyle w:val="NormalWeb"/>
        <w:spacing w:line="360" w:lineRule="auto"/>
        <w:divId w:val="1859464966"/>
      </w:pPr>
      <w:r>
        <w:rPr>
          <w:rStyle w:val="relative"/>
        </w:rPr>
        <w:t>Establish SMART KPIs:</w:t>
      </w:r>
    </w:p>
    <w:p w14:paraId="7ED06E47" w14:textId="77777777" w:rsidR="00830860" w:rsidRDefault="00830860" w:rsidP="000D10B4">
      <w:pPr>
        <w:pStyle w:val="NormalWeb"/>
        <w:numPr>
          <w:ilvl w:val="0"/>
          <w:numId w:val="35"/>
        </w:numPr>
        <w:spacing w:line="360" w:lineRule="auto"/>
        <w:divId w:val="1859464966"/>
      </w:pPr>
      <w:r>
        <w:rPr>
          <w:rStyle w:val="relative"/>
        </w:rPr>
        <w:t>Room refurbishment % complete (Target: 100% in 15 months).</w:t>
      </w:r>
    </w:p>
    <w:p w14:paraId="1D238671" w14:textId="77777777" w:rsidR="00830860" w:rsidRDefault="00830860" w:rsidP="000D10B4">
      <w:pPr>
        <w:pStyle w:val="NormalWeb"/>
        <w:numPr>
          <w:ilvl w:val="0"/>
          <w:numId w:val="35"/>
        </w:numPr>
        <w:spacing w:line="360" w:lineRule="auto"/>
        <w:divId w:val="1859464966"/>
      </w:pPr>
      <w:r>
        <w:rPr>
          <w:rStyle w:val="relative"/>
        </w:rPr>
        <w:t>ADR uplift (+10%).</w:t>
      </w:r>
    </w:p>
    <w:p w14:paraId="76E95F36" w14:textId="77777777" w:rsidR="00830860" w:rsidRDefault="00830860" w:rsidP="000D10B4">
      <w:pPr>
        <w:pStyle w:val="NormalWeb"/>
        <w:numPr>
          <w:ilvl w:val="0"/>
          <w:numId w:val="35"/>
        </w:numPr>
        <w:spacing w:line="360" w:lineRule="auto"/>
        <w:divId w:val="1859464966"/>
      </w:pPr>
      <w:r>
        <w:rPr>
          <w:rStyle w:val="relative"/>
        </w:rPr>
        <w:t>Guest satisfaction (Criteria ≥8.5/10).</w:t>
      </w:r>
    </w:p>
    <w:p w14:paraId="71F6835D" w14:textId="77777777" w:rsidR="00830860" w:rsidRDefault="00830860" w:rsidP="000D10B4">
      <w:pPr>
        <w:pStyle w:val="NormalWeb"/>
        <w:numPr>
          <w:ilvl w:val="0"/>
          <w:numId w:val="35"/>
        </w:numPr>
        <w:spacing w:line="360" w:lineRule="auto"/>
        <w:divId w:val="1859464966"/>
      </w:pPr>
      <w:r>
        <w:rPr>
          <w:rStyle w:val="relative"/>
        </w:rPr>
        <w:t>Online review scores (TripAdvisor ≥4.2).</w:t>
      </w:r>
    </w:p>
    <w:p w14:paraId="191A8498" w14:textId="77777777" w:rsidR="00830860" w:rsidRDefault="00830860" w:rsidP="000D10B4">
      <w:pPr>
        <w:pStyle w:val="NormalWeb"/>
        <w:numPr>
          <w:ilvl w:val="0"/>
          <w:numId w:val="35"/>
        </w:numPr>
        <w:spacing w:line="360" w:lineRule="auto"/>
        <w:divId w:val="1859464966"/>
      </w:pPr>
      <w:r>
        <w:rPr>
          <w:rStyle w:val="relative"/>
        </w:rPr>
        <w:t>Wi</w:t>
      </w:r>
      <w:r>
        <w:rPr>
          <w:rStyle w:val="relative"/>
        </w:rPr>
        <w:noBreakHyphen/>
        <w:t>Fi satisfaction (≥90%).</w:t>
      </w:r>
    </w:p>
    <w:p w14:paraId="295D6DCC" w14:textId="77777777" w:rsidR="00830860" w:rsidRDefault="00830860" w:rsidP="000D10B4">
      <w:pPr>
        <w:pStyle w:val="NormalWeb"/>
        <w:numPr>
          <w:ilvl w:val="0"/>
          <w:numId w:val="35"/>
        </w:numPr>
        <w:spacing w:line="360" w:lineRule="auto"/>
        <w:divId w:val="1859464966"/>
      </w:pPr>
      <w:r>
        <w:rPr>
          <w:rStyle w:val="relative"/>
        </w:rPr>
        <w:t>Staff engagement (&gt;80%).</w:t>
      </w:r>
    </w:p>
    <w:p w14:paraId="0049F5E4" w14:textId="77777777" w:rsidR="00830860" w:rsidRDefault="00830860" w:rsidP="000D10B4">
      <w:pPr>
        <w:pStyle w:val="NormalWeb"/>
        <w:numPr>
          <w:ilvl w:val="0"/>
          <w:numId w:val="35"/>
        </w:numPr>
        <w:spacing w:line="360" w:lineRule="auto"/>
        <w:divId w:val="1859464966"/>
      </w:pPr>
      <w:r>
        <w:rPr>
          <w:rStyle w:val="relative"/>
        </w:rPr>
        <w:t>Energy savings (≥20%).</w:t>
      </w:r>
    </w:p>
    <w:p w14:paraId="306AE9F2" w14:textId="77777777" w:rsidR="00830860" w:rsidRDefault="00830860" w:rsidP="000D10B4">
      <w:pPr>
        <w:pStyle w:val="NormalWeb"/>
        <w:spacing w:line="360" w:lineRule="auto"/>
        <w:divId w:val="1859464966"/>
      </w:pPr>
      <w:r>
        <w:rPr>
          <w:rStyle w:val="relative"/>
        </w:rPr>
        <w:lastRenderedPageBreak/>
        <w:t>Data sources: PMS, CRM, guest surveys, financial reports, energy dashboards. Monthly dashboards reviewed by TLT, quarterly by senior leadership.</w:t>
      </w:r>
    </w:p>
    <w:p w14:paraId="109DB2A6" w14:textId="77777777" w:rsidR="00830860" w:rsidRDefault="00830860">
      <w:pPr>
        <w:divId w:val="1859464966"/>
        <w:rPr>
          <w:rFonts w:eastAsia="Times New Roman"/>
        </w:rPr>
      </w:pPr>
      <w:r>
        <w:rPr>
          <w:rFonts w:eastAsia="Times New Roman"/>
          <w:noProof/>
        </w:rPr>
        <mc:AlternateContent>
          <mc:Choice Requires="wps">
            <w:drawing>
              <wp:inline distT="0" distB="0" distL="0" distR="0" wp14:anchorId="1CB3D260" wp14:editId="399A648C">
                <wp:extent cx="5486400" cy="1270"/>
                <wp:effectExtent l="0" t="31750" r="0" b="36830"/>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CD7A60" id="Rectangle 9"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" filled="f">
                <w10:anchorlock/>
              </v:rect>
            </w:pict>
          </mc:Fallback>
        </mc:AlternateContent>
      </w:r>
    </w:p>
    <w:p w14:paraId="43BA15E4" w14:textId="13A73499" w:rsidR="00672F59" w:rsidRPr="008A2006" w:rsidRDefault="00E71DBB">
      <w:pPr>
        <w:pStyle w:val="Heading3"/>
        <w:divId w:val="593713207"/>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672F59" w:rsidRPr="008A2006">
        <w:rPr>
          <w:rFonts w:ascii="Arial" w:eastAsia="Times New Roman" w:hAnsi="Arial" w:cs="Arial"/>
          <w:color w:val="000000" w:themeColor="text1"/>
          <w:sz w:val="28"/>
          <w:szCs w:val="28"/>
        </w:rPr>
        <w:t>.8 Cost Summary</w:t>
      </w:r>
    </w:p>
    <w:p w14:paraId="54E6AC69" w14:textId="77777777" w:rsidR="00672F59" w:rsidRDefault="00672F59" w:rsidP="001B5A56">
      <w:pPr>
        <w:pStyle w:val="NormalWeb"/>
        <w:spacing w:line="360" w:lineRule="auto"/>
        <w:divId w:val="593713207"/>
      </w:pPr>
      <w:r>
        <w:t>The financial feasibility of any strategic recommendation is critical for long-term sustainability, particularly within the constraints of a single-site heritage property like Hilton London Paddington. Based on the hotel’s scale (approximately 419 rooms) and its affiliation with Hilton Worldwide, investment costs must balance modernisation with return on investment (ROI). This section provides a high-level estimation of the key costs associated with the proposed changes, considering market benchmarks and recent refurbishments within comparable UK-based hotels (Cushman &amp; Wakefield, 2023; PWC, 2024).</w:t>
      </w:r>
    </w:p>
    <w:p w14:paraId="30711728" w14:textId="77777777" w:rsidR="00672F59" w:rsidRDefault="00672F59" w:rsidP="001B5A56">
      <w:pPr>
        <w:pStyle w:val="NormalWeb"/>
        <w:spacing w:line="360" w:lineRule="auto"/>
        <w:divId w:val="593713207"/>
      </w:pPr>
      <w:r>
        <w:rPr>
          <w:rStyle w:val="Strong"/>
        </w:rPr>
        <w:t>1. Infrastructure Refurbishment:</w:t>
      </w:r>
      <w:r>
        <w:br/>
        <w:t xml:space="preserve">Comprehensive room and bathroom renovations—including new furnishings, plumbing updates, and lighting—are estimated at £10,000–£15,000 per room. For an initial phase covering 200 rooms, the cost would range between </w:t>
      </w:r>
      <w:r>
        <w:rPr>
          <w:rStyle w:val="Strong"/>
        </w:rPr>
        <w:t>£2M–£3M</w:t>
      </w:r>
      <w:r>
        <w:t xml:space="preserve">. Public space redesigns (e.g., lobby, corridors) and accessibility improvements may require an additional </w:t>
      </w:r>
      <w:r>
        <w:rPr>
          <w:rStyle w:val="Strong"/>
        </w:rPr>
        <w:t>£500,000–£750,000</w:t>
      </w:r>
      <w:r>
        <w:t xml:space="preserve"> (Savills, 2024).</w:t>
      </w:r>
    </w:p>
    <w:p w14:paraId="7D92194B" w14:textId="0F175B89" w:rsidR="00672F59" w:rsidRDefault="00672F59" w:rsidP="001B5A56">
      <w:pPr>
        <w:pStyle w:val="NormalWeb"/>
        <w:spacing w:line="360" w:lineRule="auto"/>
        <w:divId w:val="593713207"/>
      </w:pPr>
      <w:r>
        <w:rPr>
          <w:rStyle w:val="Strong"/>
        </w:rPr>
        <w:t>2. Digital Modernisation:</w:t>
      </w:r>
      <w:r>
        <w:br/>
        <w:t xml:space="preserve">Upgrading the property management system (PMS), guest-facing digital tools, and unified Wi-Fi infrastructure is projected at </w:t>
      </w:r>
      <w:r>
        <w:rPr>
          <w:rStyle w:val="Strong"/>
        </w:rPr>
        <w:t>£400,000–£</w:t>
      </w:r>
      <w:r w:rsidR="00FE2B31">
        <w:rPr>
          <w:rStyle w:val="Strong"/>
        </w:rPr>
        <w:t>55</w:t>
      </w:r>
      <w:r>
        <w:rPr>
          <w:rStyle w:val="Strong"/>
        </w:rPr>
        <w:t>0,000</w:t>
      </w:r>
      <w:r>
        <w:t>, depending on vendor and integration complexity (</w:t>
      </w:r>
      <w:proofErr w:type="spellStart"/>
      <w:r>
        <w:t>Statista</w:t>
      </w:r>
      <w:proofErr w:type="spellEnd"/>
      <w:r>
        <w:t xml:space="preserve">, 2024; Oracle Hospitality, 2023). Ongoing licensing and maintenance costs could total </w:t>
      </w:r>
      <w:r>
        <w:rPr>
          <w:rStyle w:val="Strong"/>
        </w:rPr>
        <w:t>£50,000 per annum</w:t>
      </w:r>
      <w:r>
        <w:t>.</w:t>
      </w:r>
    </w:p>
    <w:p w14:paraId="68E14230" w14:textId="77777777" w:rsidR="00672F59" w:rsidRDefault="00672F59" w:rsidP="001B5A56">
      <w:pPr>
        <w:pStyle w:val="NormalWeb"/>
        <w:spacing w:line="360" w:lineRule="auto"/>
        <w:divId w:val="593713207"/>
      </w:pPr>
      <w:r>
        <w:rPr>
          <w:rStyle w:val="Strong"/>
        </w:rPr>
        <w:t>3. Staff Development &amp; Service Training:</w:t>
      </w:r>
      <w:r>
        <w:br/>
        <w:t xml:space="preserve">Rolling out training programmes aligned with updated Hilton service standards and digital competence requires an investment of approximately </w:t>
      </w:r>
      <w:r>
        <w:rPr>
          <w:rStyle w:val="Strong"/>
        </w:rPr>
        <w:t>£75,000–£100,000</w:t>
      </w:r>
      <w:r>
        <w:t xml:space="preserve">, including trainer fees, digital platforms, and compensations for training time (CIPD, </w:t>
      </w:r>
      <w:r>
        <w:lastRenderedPageBreak/>
        <w:t xml:space="preserve">2023). An additional budget of </w:t>
      </w:r>
      <w:r>
        <w:rPr>
          <w:rStyle w:val="Strong"/>
        </w:rPr>
        <w:t>£20,000</w:t>
      </w:r>
      <w:r>
        <w:t xml:space="preserve"> should be allocated for employee incentives to drive internal engagement.</w:t>
      </w:r>
    </w:p>
    <w:p w14:paraId="24B513AA" w14:textId="77777777" w:rsidR="00672F59" w:rsidRDefault="00672F59" w:rsidP="001B5A56">
      <w:pPr>
        <w:pStyle w:val="NormalWeb"/>
        <w:spacing w:line="360" w:lineRule="auto"/>
        <w:divId w:val="593713207"/>
      </w:pPr>
      <w:r>
        <w:rPr>
          <w:rStyle w:val="Strong"/>
        </w:rPr>
        <w:t>4. Marketing &amp; Guest Recovery Initiatives:</w:t>
      </w:r>
      <w:r>
        <w:br/>
        <w:t xml:space="preserve">To offset reputational risk during implementation, targeted marketing campaigns and compensatory guest incentives (such as free upgrades or loyalty points) would necessitate a budget of </w:t>
      </w:r>
      <w:r>
        <w:rPr>
          <w:rStyle w:val="Strong"/>
        </w:rPr>
        <w:t>£100,000–£150,000</w:t>
      </w:r>
      <w:r>
        <w:t xml:space="preserve"> over a 12-month period (Travel Weekly, 2024).</w:t>
      </w:r>
    </w:p>
    <w:p w14:paraId="51C02DA2" w14:textId="77777777" w:rsidR="00672F59" w:rsidRDefault="00672F59" w:rsidP="001B5A56">
      <w:pPr>
        <w:pStyle w:val="NormalWeb"/>
        <w:spacing w:line="360" w:lineRule="auto"/>
        <w:divId w:val="593713207"/>
      </w:pPr>
      <w:r>
        <w:rPr>
          <w:rStyle w:val="Strong"/>
        </w:rPr>
        <w:t>5. Sustainability Measures:</w:t>
      </w:r>
      <w:r>
        <w:br/>
        <w:t xml:space="preserve">Introduction of eco-friendly linen programmes, waste segregation infrastructure, and energy-efficient systems will likely cost </w:t>
      </w:r>
      <w:r>
        <w:rPr>
          <w:rStyle w:val="Strong"/>
        </w:rPr>
        <w:t>£250,000–£400,000</w:t>
      </w:r>
      <w:r>
        <w:t xml:space="preserve">, partially recoverable via ESG funding schemes and government green subsidies (UK </w:t>
      </w:r>
      <w:proofErr w:type="spellStart"/>
      <w:r>
        <w:t>Gov</w:t>
      </w:r>
      <w:proofErr w:type="spellEnd"/>
      <w:r>
        <w:t>, 2023).</w:t>
      </w:r>
    </w:p>
    <w:p w14:paraId="54A387A0" w14:textId="013002E7" w:rsidR="00672F59" w:rsidRDefault="00672F59" w:rsidP="001B5A56">
      <w:pPr>
        <w:pStyle w:val="NormalWeb"/>
        <w:spacing w:line="360" w:lineRule="auto"/>
        <w:divId w:val="593713207"/>
      </w:pPr>
      <w:r>
        <w:rPr>
          <w:rStyle w:val="Strong"/>
        </w:rPr>
        <w:t>Total Estimated Budget:</w:t>
      </w:r>
      <w:r>
        <w:br/>
        <w:t xml:space="preserve">The aggregated cost across all core recommendations is projected between </w:t>
      </w:r>
      <w:r>
        <w:rPr>
          <w:rStyle w:val="Strong"/>
        </w:rPr>
        <w:t>£</w:t>
      </w:r>
      <w:r w:rsidR="00F036EE">
        <w:rPr>
          <w:rStyle w:val="Strong"/>
        </w:rPr>
        <w:t>5</w:t>
      </w:r>
      <w:r>
        <w:rPr>
          <w:rStyle w:val="Strong"/>
        </w:rPr>
        <w:t>.5M–£</w:t>
      </w:r>
      <w:r w:rsidR="00F036EE">
        <w:rPr>
          <w:rStyle w:val="Strong"/>
        </w:rPr>
        <w:t>6</w:t>
      </w:r>
      <w:r>
        <w:rPr>
          <w:rStyle w:val="Strong"/>
        </w:rPr>
        <w:t>.</w:t>
      </w:r>
      <w:r w:rsidR="00F036EE">
        <w:rPr>
          <w:rStyle w:val="Strong"/>
        </w:rPr>
        <w:t>1</w:t>
      </w:r>
      <w:r>
        <w:rPr>
          <w:rStyle w:val="Strong"/>
        </w:rPr>
        <w:t>M</w:t>
      </w:r>
      <w:r>
        <w:t>, excluding unforeseen delays or structural surprises. Given Hilton London Paddington’s ADR of £180 and average annual occupancy of 78% (STR Global, 2024), ROI is achievable within 4–6 years, particularly if brand ratings and loyalty metrics improve (PWC, 2023).</w:t>
      </w:r>
    </w:p>
    <w:p w14:paraId="2096F4EC" w14:textId="77777777" w:rsidR="00672F59" w:rsidRDefault="00672F59">
      <w:pPr>
        <w:divId w:val="593713207"/>
        <w:rPr>
          <w:rFonts w:eastAsia="Times New Roman"/>
        </w:rPr>
      </w:pPr>
      <w:r>
        <w:rPr>
          <w:rFonts w:eastAsia="Times New Roman"/>
          <w:noProof/>
        </w:rPr>
        <mc:AlternateContent>
          <mc:Choice Requires="wps">
            <w:drawing>
              <wp:inline distT="0" distB="0" distL="0" distR="0" wp14:anchorId="74B25742" wp14:editId="78CA6B9F">
                <wp:extent cx="5486400" cy="1270"/>
                <wp:effectExtent l="0" t="31750" r="0" b="36830"/>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865704D" id="Rectangle 18"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" filled="f">
                <w10:anchorlock/>
              </v:rect>
            </w:pict>
          </mc:Fallback>
        </mc:AlternateContent>
      </w:r>
    </w:p>
    <w:p w14:paraId="5A3EB582" w14:textId="45A49852" w:rsidR="00672F59" w:rsidRDefault="00672F59">
      <w:pPr>
        <w:pStyle w:val="NormalWeb"/>
        <w:divId w:val="593713207"/>
      </w:pPr>
    </w:p>
    <w:p w14:paraId="32C629C6" w14:textId="77777777" w:rsidR="00672F59" w:rsidRDefault="00672F59">
      <w:pPr>
        <w:pStyle w:val="z-TopofForm"/>
        <w:divId w:val="31417707"/>
      </w:pPr>
      <w:r>
        <w:t>Top of Form</w:t>
      </w:r>
    </w:p>
    <w:p w14:paraId="773D59D5" w14:textId="39924A40" w:rsidR="00672F59" w:rsidRDefault="00672F59">
      <w:pPr>
        <w:pStyle w:val="placeholder"/>
        <w:divId w:val="1814370613"/>
      </w:pPr>
    </w:p>
    <w:p w14:paraId="3C374860" w14:textId="77777777" w:rsidR="00821376" w:rsidRDefault="00821376">
      <w:pPr>
        <w:pStyle w:val="placeholder"/>
        <w:divId w:val="1814370613"/>
      </w:pPr>
    </w:p>
    <w:p w14:paraId="07AC3678" w14:textId="77777777" w:rsidR="00672F59" w:rsidRDefault="00672F59">
      <w:pPr>
        <w:pStyle w:val="z-BottomofForm"/>
        <w:divId w:val="31417707"/>
      </w:pPr>
      <w:r>
        <w:t>Bottom of Form</w:t>
      </w:r>
    </w:p>
    <w:p w14:paraId="44B2E21E" w14:textId="733F658E" w:rsidR="00830860" w:rsidRDefault="00830860">
      <w:pPr>
        <w:divId w:val="1859464966"/>
        <w:rPr>
          <w:rFonts w:eastAsia="Times New Roman"/>
        </w:rPr>
      </w:pPr>
    </w:p>
    <w:p w14:paraId="1D9976A3" w14:textId="6B7E6E89" w:rsidR="00830860" w:rsidRPr="003F2AE3" w:rsidRDefault="00E71DBB">
      <w:pPr>
        <w:pStyle w:val="Heading3"/>
        <w:divId w:val="1859464966"/>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830860" w:rsidRPr="003F2AE3">
        <w:rPr>
          <w:rFonts w:ascii="Arial" w:eastAsia="Times New Roman" w:hAnsi="Arial" w:cs="Arial"/>
          <w:color w:val="000000" w:themeColor="text1"/>
          <w:sz w:val="28"/>
          <w:szCs w:val="28"/>
        </w:rPr>
        <w:t>.9 Benefits Overview</w:t>
      </w:r>
    </w:p>
    <w:p w14:paraId="2369079C" w14:textId="77777777" w:rsidR="00830860" w:rsidRDefault="00830860" w:rsidP="00F54610">
      <w:pPr>
        <w:pStyle w:val="NormalWeb"/>
        <w:numPr>
          <w:ilvl w:val="0"/>
          <w:numId w:val="36"/>
        </w:numPr>
        <w:spacing w:line="360" w:lineRule="auto"/>
        <w:jc w:val="both"/>
        <w:divId w:val="1859464966"/>
      </w:pPr>
      <w:r>
        <w:rPr>
          <w:rStyle w:val="Strong"/>
        </w:rPr>
        <w:t>Commercial:</w:t>
      </w:r>
      <w:r>
        <w:rPr>
          <w:rStyle w:val="relative"/>
        </w:rPr>
        <w:t xml:space="preserve"> 10–15% ADR increase; direct booking uplift; reduced energy bills.</w:t>
      </w:r>
    </w:p>
    <w:p w14:paraId="0F55AE96" w14:textId="77777777" w:rsidR="00830860" w:rsidRDefault="00830860" w:rsidP="00F54610">
      <w:pPr>
        <w:pStyle w:val="NormalWeb"/>
        <w:numPr>
          <w:ilvl w:val="0"/>
          <w:numId w:val="36"/>
        </w:numPr>
        <w:spacing w:line="360" w:lineRule="auto"/>
        <w:jc w:val="both"/>
        <w:divId w:val="1859464966"/>
      </w:pPr>
      <w:r>
        <w:rPr>
          <w:rStyle w:val="Strong"/>
        </w:rPr>
        <w:t>Operational:</w:t>
      </w:r>
      <w:r>
        <w:rPr>
          <w:rStyle w:val="relative"/>
        </w:rPr>
        <w:t xml:space="preserve"> Streamlined systems, reduced complaints, lower staff turnover.</w:t>
      </w:r>
    </w:p>
    <w:p w14:paraId="65176BD5" w14:textId="77777777" w:rsidR="00830860" w:rsidRDefault="00830860" w:rsidP="00F54610">
      <w:pPr>
        <w:pStyle w:val="NormalWeb"/>
        <w:numPr>
          <w:ilvl w:val="0"/>
          <w:numId w:val="36"/>
        </w:numPr>
        <w:spacing w:line="360" w:lineRule="auto"/>
        <w:jc w:val="both"/>
        <w:divId w:val="1859464966"/>
      </w:pPr>
      <w:r>
        <w:rPr>
          <w:rStyle w:val="Strong"/>
        </w:rPr>
        <w:t>Reputational:</w:t>
      </w:r>
      <w:r>
        <w:rPr>
          <w:rStyle w:val="relative"/>
        </w:rPr>
        <w:t xml:space="preserve"> Improved online ratings strengthen brand perception and bookings.</w:t>
      </w:r>
    </w:p>
    <w:p w14:paraId="4E90C530" w14:textId="77777777" w:rsidR="00830860" w:rsidRDefault="00830860" w:rsidP="00F54610">
      <w:pPr>
        <w:pStyle w:val="NormalWeb"/>
        <w:numPr>
          <w:ilvl w:val="0"/>
          <w:numId w:val="36"/>
        </w:numPr>
        <w:spacing w:line="360" w:lineRule="auto"/>
        <w:jc w:val="both"/>
        <w:divId w:val="1859464966"/>
      </w:pPr>
      <w:r>
        <w:rPr>
          <w:rStyle w:val="Strong"/>
        </w:rPr>
        <w:lastRenderedPageBreak/>
        <w:t>Sustainability:</w:t>
      </w:r>
      <w:r>
        <w:rPr>
          <w:rStyle w:val="relative"/>
        </w:rPr>
        <w:t xml:space="preserve"> Certifications and initiatives meet regulator expectations and attract eco-conscious guests.</w:t>
      </w:r>
    </w:p>
    <w:p w14:paraId="22E9911D" w14:textId="77777777" w:rsidR="00830860" w:rsidRDefault="00830860" w:rsidP="00F54610">
      <w:pPr>
        <w:divId w:val="1859464966"/>
        <w:rPr>
          <w:rFonts w:eastAsia="Times New Roman"/>
        </w:rPr>
      </w:pPr>
      <w:r>
        <w:rPr>
          <w:rFonts w:eastAsia="Times New Roman"/>
          <w:noProof/>
        </w:rPr>
        <mc:AlternateContent>
          <mc:Choice Requires="wps">
            <w:drawing>
              <wp:inline distT="0" distB="0" distL="0" distR="0" wp14:anchorId="6C56F8C9" wp14:editId="5F932AB5">
                <wp:extent cx="5486400" cy="1270"/>
                <wp:effectExtent l="0" t="31750" r="0" b="36830"/>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678EB9" id="Rectangle 7"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" filled="f">
                <w10:anchorlock/>
              </v:rect>
            </w:pict>
          </mc:Fallback>
        </mc:AlternateContent>
      </w:r>
    </w:p>
    <w:p w14:paraId="7570D4BB" w14:textId="623D7495" w:rsidR="00830860" w:rsidRDefault="00830860" w:rsidP="00F54610">
      <w:pPr>
        <w:pStyle w:val="Heading3"/>
        <w:divId w:val="1859464966"/>
        <w:rPr>
          <w:rFonts w:eastAsia="Times New Roman"/>
        </w:rPr>
      </w:pPr>
    </w:p>
    <w:p w14:paraId="085334B2" w14:textId="3BDF7981" w:rsidR="007C6962" w:rsidRPr="0004042F" w:rsidRDefault="00E71DBB">
      <w:pPr>
        <w:pStyle w:val="Heading3"/>
        <w:divId w:val="813715853"/>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4</w:t>
      </w:r>
      <w:r w:rsidR="007C6962" w:rsidRPr="0004042F">
        <w:rPr>
          <w:rFonts w:ascii="Arial" w:eastAsia="Times New Roman" w:hAnsi="Arial" w:cs="Arial"/>
          <w:color w:val="000000" w:themeColor="text1"/>
          <w:sz w:val="28"/>
          <w:szCs w:val="28"/>
        </w:rPr>
        <w:t>.10 Risk Management</w:t>
      </w:r>
    </w:p>
    <w:p w14:paraId="7B194BC7" w14:textId="77777777" w:rsidR="007C6962" w:rsidRDefault="007C6962" w:rsidP="003E1B8C">
      <w:pPr>
        <w:pStyle w:val="NormalWeb"/>
        <w:spacing w:line="360" w:lineRule="auto"/>
        <w:jc w:val="both"/>
        <w:divId w:val="813715853"/>
      </w:pPr>
      <w:r>
        <w:t>Effective risk management is essential in ensuring the successful implementation of strategic changes at Hilton London Paddington. Given the scope of recommended initiatives—from digital modernisation and infrastructure refurbishment to service enhancement and staff restructuring—multiple categories of risk must be considered: operational, financial, reputational, and human resource related (Hopkin, 2018).</w:t>
      </w:r>
    </w:p>
    <w:p w14:paraId="147D1D90" w14:textId="77777777" w:rsidR="007C6962" w:rsidRDefault="007C6962" w:rsidP="003E1B8C">
      <w:pPr>
        <w:pStyle w:val="NormalWeb"/>
        <w:spacing w:line="360" w:lineRule="auto"/>
        <w:jc w:val="both"/>
        <w:divId w:val="813715853"/>
      </w:pPr>
      <w:r>
        <w:rPr>
          <w:rStyle w:val="Strong"/>
        </w:rPr>
        <w:t>Operational risks</w:t>
      </w:r>
      <w:r>
        <w:t xml:space="preserve"> include disruption during renovation, delays in technology deployment, or logistical challenges during system integration. These can lead to service interruptions and dissatisfaction among guests. To mitigate such risks, a phased implementation timeline and contingency planning should be developed. As </w:t>
      </w:r>
      <w:proofErr w:type="spellStart"/>
      <w:r>
        <w:t>Hillson</w:t>
      </w:r>
      <w:proofErr w:type="spellEnd"/>
      <w:r>
        <w:t xml:space="preserve"> (2009) notes, “risk response planning must be proportional to the level of uncertainty and potential impact.”</w:t>
      </w:r>
    </w:p>
    <w:p w14:paraId="1EE3D1FD" w14:textId="77777777" w:rsidR="007C6962" w:rsidRDefault="007C6962" w:rsidP="003E1B8C">
      <w:pPr>
        <w:pStyle w:val="NormalWeb"/>
        <w:spacing w:line="360" w:lineRule="auto"/>
        <w:jc w:val="both"/>
        <w:divId w:val="813715853"/>
      </w:pPr>
      <w:r>
        <w:rPr>
          <w:rStyle w:val="Strong"/>
        </w:rPr>
        <w:t>Financial risks</w:t>
      </w:r>
      <w:r>
        <w:t xml:space="preserve"> relate to budget overruns or limited return on investment (ROI) following large capital expenditures. This can be addressed through cost-benefit analysis, scenario modelling, and supplier accountability protocols (</w:t>
      </w:r>
      <w:proofErr w:type="spellStart"/>
      <w:r>
        <w:t>Frigo</w:t>
      </w:r>
      <w:proofErr w:type="spellEnd"/>
      <w:r>
        <w:t xml:space="preserve"> &amp; Anderson, 2011). Additionally, establishing financial KPIs and monthly audits can help track spending and flag overruns early.</w:t>
      </w:r>
    </w:p>
    <w:p w14:paraId="24FBA4FD" w14:textId="77777777" w:rsidR="007C6962" w:rsidRDefault="007C6962" w:rsidP="003E1B8C">
      <w:pPr>
        <w:pStyle w:val="NormalWeb"/>
        <w:spacing w:line="360" w:lineRule="auto"/>
        <w:jc w:val="both"/>
        <w:divId w:val="813715853"/>
      </w:pPr>
      <w:r>
        <w:rPr>
          <w:rStyle w:val="Strong"/>
        </w:rPr>
        <w:t>Reputational risks</w:t>
      </w:r>
      <w:r>
        <w:t xml:space="preserve"> arise from poor guest experiences during the transition. Temporary lapses in service or comfort can damage online ratings and affect future bookings. To manage this, the hotel should maintain proactive communication with guests, offer temporary compensations (e.g., free upgrades), and implement a feedback loop to quickly resolve complaints (McKinsey, 2021).</w:t>
      </w:r>
    </w:p>
    <w:p w14:paraId="64F53BB9" w14:textId="77777777" w:rsidR="007C6962" w:rsidRDefault="007C6962" w:rsidP="003E1B8C">
      <w:pPr>
        <w:pStyle w:val="NormalWeb"/>
        <w:spacing w:line="360" w:lineRule="auto"/>
        <w:jc w:val="both"/>
        <w:divId w:val="813715853"/>
      </w:pPr>
      <w:r>
        <w:rPr>
          <w:rStyle w:val="Strong"/>
        </w:rPr>
        <w:lastRenderedPageBreak/>
        <w:t>Human resource risks</w:t>
      </w:r>
      <w:r>
        <w:t xml:space="preserve"> are tied to staff resistance to change, burnout, or low morale due to shifts in roles and expectations. Kotter’s 8-Step Change Model (1996) can guide change: creating urgency, forming change coalitions, empowering staff, and generating short-term wins. Investing in training, recognising staff input, and ensuring transparent communication can ease transition pressures and sustain motivation.</w:t>
      </w:r>
    </w:p>
    <w:p w14:paraId="2F0122CB" w14:textId="77777777" w:rsidR="007C6962" w:rsidRDefault="007C6962" w:rsidP="003E1B8C">
      <w:pPr>
        <w:pStyle w:val="NormalWeb"/>
        <w:spacing w:line="360" w:lineRule="auto"/>
        <w:jc w:val="both"/>
        <w:divId w:val="813715853"/>
      </w:pPr>
      <w:r>
        <w:rPr>
          <w:rStyle w:val="Strong"/>
        </w:rPr>
        <w:t>Risk monitoring and performance evaluation</w:t>
      </w:r>
      <w:r>
        <w:t xml:space="preserve"> must be embedded across all levels of implementation. Key metrics should include Net Promoter Score (NPS), employee engagement levels, guest satisfaction index, and digital system uptime. These metrics, as suggested by Kaplan and Norton’s Balanced Scorecard (2004), provide a holistic overview of progress and impact.</w:t>
      </w:r>
    </w:p>
    <w:p w14:paraId="2586C02D" w14:textId="603E7094" w:rsidR="007C6962" w:rsidRPr="00040715" w:rsidRDefault="007C6962" w:rsidP="00040715">
      <w:pPr>
        <w:pStyle w:val="NormalWeb"/>
        <w:spacing w:line="360" w:lineRule="auto"/>
        <w:jc w:val="both"/>
        <w:divId w:val="813715853"/>
      </w:pPr>
      <w:r>
        <w:t>By embedding these risk management strategies throughout the transformation journey, Hilton London Paddington can ensure that potential disruptions are contained, staff remain engaged, and guest satisfaction remains high during and after implementation.</w:t>
      </w:r>
    </w:p>
    <w:p w14:paraId="3D8748AD" w14:textId="77777777" w:rsidR="007C6962" w:rsidRDefault="007C6962" w:rsidP="003E1B8C">
      <w:pPr>
        <w:pStyle w:val="z-TopofForm"/>
        <w:spacing w:line="360" w:lineRule="auto"/>
        <w:jc w:val="both"/>
        <w:divId w:val="2010719091"/>
      </w:pPr>
      <w:r>
        <w:t>Top of Form</w:t>
      </w:r>
    </w:p>
    <w:p w14:paraId="22149B32" w14:textId="77777777" w:rsidR="007C6962" w:rsidRDefault="007C6962" w:rsidP="003E1B8C">
      <w:pPr>
        <w:pStyle w:val="z-BottomofForm"/>
        <w:spacing w:line="360" w:lineRule="auto"/>
        <w:jc w:val="both"/>
        <w:divId w:val="2010719091"/>
      </w:pPr>
      <w:r>
        <w:t>Bottom of Form</w:t>
      </w:r>
    </w:p>
    <w:p w14:paraId="5A22D5AD" w14:textId="77777777" w:rsidR="00830860" w:rsidRDefault="00830860" w:rsidP="003E1B8C">
      <w:pPr>
        <w:pStyle w:val="NormalWeb"/>
        <w:spacing w:line="360" w:lineRule="auto"/>
        <w:jc w:val="both"/>
        <w:divId w:val="1859464966"/>
      </w:pPr>
      <w:r>
        <w:rPr>
          <w:rStyle w:val="relative"/>
        </w:rPr>
        <w:t>Hilton London Paddington stands at an inflection point. With targeted investment of £6.55 million over 18 months, integrated across five strategic pillars, the hotel can achieve measurable transformation—securing ADR growth, reputation repair, operational efficiency, and sustainability. Continuous measurement using carefully defined KPIs ensures that improvements are monitored, maintained, and sustained.</w:t>
      </w:r>
    </w:p>
    <w:p w14:paraId="056C242B" w14:textId="097C9671" w:rsidR="00830860" w:rsidRDefault="00830860" w:rsidP="003E1B8C">
      <w:pPr>
        <w:divId w:val="1859464966"/>
        <w:rPr>
          <w:rFonts w:eastAsia="Times New Roman"/>
        </w:rPr>
      </w:pPr>
    </w:p>
    <w:p w14:paraId="0BA4197D" w14:textId="6582E1F9" w:rsidR="004D0DDD" w:rsidRDefault="00E71DBB" w:rsidP="003E1B8C">
      <w:pPr>
        <w:divId w:val="1859464966"/>
        <w:rPr>
          <w:rFonts w:eastAsia="Times New Roman"/>
          <w:sz w:val="32"/>
          <w:szCs w:val="32"/>
        </w:rPr>
      </w:pPr>
      <w:r>
        <w:rPr>
          <w:rFonts w:eastAsia="Times New Roman"/>
          <w:sz w:val="32"/>
          <w:szCs w:val="32"/>
        </w:rPr>
        <w:t>5</w:t>
      </w:r>
      <w:r w:rsidR="00EF1641">
        <w:rPr>
          <w:rFonts w:eastAsia="Times New Roman"/>
          <w:sz w:val="32"/>
          <w:szCs w:val="32"/>
        </w:rPr>
        <w:t>.Action plan</w:t>
      </w:r>
    </w:p>
    <w:p w14:paraId="6E5D07A6" w14:textId="61B046C6" w:rsidR="00830860" w:rsidRPr="00F9525C" w:rsidRDefault="00EB359F" w:rsidP="00F9525C">
      <w:pPr>
        <w:divId w:val="1859464966"/>
        <w:rPr>
          <w:rFonts w:eastAsia="Times New Roman"/>
          <w:sz w:val="32"/>
          <w:szCs w:val="32"/>
        </w:rPr>
      </w:pPr>
      <w:r>
        <w:rPr>
          <w:rFonts w:eastAsia="Times New Roman"/>
        </w:rPr>
        <w:t xml:space="preserve">The following action plan provides a structured and practical roadmap for addressing the key operational and reputational challenges currently facing Hilton London Paddington. Drawing from in-depth analysis and strategic recommendations, the plan outlines specific issues, targeted solutions, desired outcomes, implementation timelines, and associated costs. Each action is designed to support the hotel's long-term objectives of enhancing guest satisfaction, operational efficiency, and overall brand value. By clearly defining steps and deadlines, the plan serves as a practical guide for hotel management </w:t>
      </w:r>
      <w:r>
        <w:rPr>
          <w:rFonts w:eastAsia="Times New Roman"/>
        </w:rPr>
        <w:lastRenderedPageBreak/>
        <w:t>and stakeholders, ensuring accountability, transparency, and a smooth transition toward improved performance and guest experience.</w:t>
      </w:r>
    </w:p>
    <w:tbl>
      <w:tblPr>
        <w:tblStyle w:val="TableGrid"/>
        <w:tblW w:w="0" w:type="auto"/>
        <w:tblLook w:val="04A0" w:firstRow="1" w:lastRow="0" w:firstColumn="1" w:lastColumn="0" w:noHBand="0" w:noVBand="1"/>
      </w:tblPr>
      <w:tblGrid>
        <w:gridCol w:w="1706"/>
        <w:gridCol w:w="1484"/>
        <w:gridCol w:w="1473"/>
        <w:gridCol w:w="1573"/>
        <w:gridCol w:w="1313"/>
        <w:gridCol w:w="1307"/>
      </w:tblGrid>
      <w:tr w:rsidR="000D3794" w:rsidRPr="000D3794" w14:paraId="368A10F3" w14:textId="77777777" w:rsidTr="002425AC">
        <w:tc>
          <w:tcPr>
            <w:tcW w:w="1440" w:type="dxa"/>
          </w:tcPr>
          <w:p w14:paraId="54DEABAD" w14:textId="77777777" w:rsidR="000D3794" w:rsidRPr="000D3794" w:rsidRDefault="000D3794" w:rsidP="002425AC">
            <w:pPr>
              <w:rPr>
                <w:sz w:val="20"/>
                <w:szCs w:val="20"/>
              </w:rPr>
            </w:pPr>
            <w:r w:rsidRPr="000D3794">
              <w:rPr>
                <w:sz w:val="20"/>
                <w:szCs w:val="20"/>
              </w:rPr>
              <w:t>The Problem</w:t>
            </w:r>
          </w:p>
        </w:tc>
        <w:tc>
          <w:tcPr>
            <w:tcW w:w="1440" w:type="dxa"/>
          </w:tcPr>
          <w:p w14:paraId="7D6CDC64" w14:textId="77777777" w:rsidR="000D3794" w:rsidRPr="000D3794" w:rsidRDefault="000D3794" w:rsidP="002425AC">
            <w:pPr>
              <w:rPr>
                <w:sz w:val="20"/>
                <w:szCs w:val="20"/>
              </w:rPr>
            </w:pPr>
            <w:r w:rsidRPr="000D3794">
              <w:rPr>
                <w:sz w:val="20"/>
                <w:szCs w:val="20"/>
              </w:rPr>
              <w:t>The Solution</w:t>
            </w:r>
          </w:p>
        </w:tc>
        <w:tc>
          <w:tcPr>
            <w:tcW w:w="1440" w:type="dxa"/>
          </w:tcPr>
          <w:p w14:paraId="544FF2A5" w14:textId="77777777" w:rsidR="000D3794" w:rsidRPr="000D3794" w:rsidRDefault="000D3794" w:rsidP="002425AC">
            <w:pPr>
              <w:rPr>
                <w:sz w:val="20"/>
                <w:szCs w:val="20"/>
              </w:rPr>
            </w:pPr>
            <w:r w:rsidRPr="000D3794">
              <w:rPr>
                <w:sz w:val="20"/>
                <w:szCs w:val="20"/>
              </w:rPr>
              <w:t>The Desired Outcome</w:t>
            </w:r>
          </w:p>
        </w:tc>
        <w:tc>
          <w:tcPr>
            <w:tcW w:w="1440" w:type="dxa"/>
          </w:tcPr>
          <w:p w14:paraId="1A1C89C6" w14:textId="77777777" w:rsidR="000D3794" w:rsidRPr="000D3794" w:rsidRDefault="000D3794" w:rsidP="002425AC">
            <w:pPr>
              <w:rPr>
                <w:sz w:val="20"/>
                <w:szCs w:val="20"/>
              </w:rPr>
            </w:pPr>
            <w:r w:rsidRPr="000D3794">
              <w:rPr>
                <w:sz w:val="20"/>
                <w:szCs w:val="20"/>
              </w:rPr>
              <w:t>Time Scale</w:t>
            </w:r>
          </w:p>
        </w:tc>
        <w:tc>
          <w:tcPr>
            <w:tcW w:w="1440" w:type="dxa"/>
          </w:tcPr>
          <w:p w14:paraId="53DE1EA3" w14:textId="77777777" w:rsidR="000D3794" w:rsidRPr="000D3794" w:rsidRDefault="000D3794" w:rsidP="002425AC">
            <w:pPr>
              <w:rPr>
                <w:sz w:val="20"/>
                <w:szCs w:val="20"/>
              </w:rPr>
            </w:pPr>
            <w:r w:rsidRPr="000D3794">
              <w:rPr>
                <w:sz w:val="20"/>
                <w:szCs w:val="20"/>
              </w:rPr>
              <w:t>Completion Date</w:t>
            </w:r>
          </w:p>
        </w:tc>
        <w:tc>
          <w:tcPr>
            <w:tcW w:w="1440" w:type="dxa"/>
          </w:tcPr>
          <w:p w14:paraId="0B4A256A" w14:textId="77777777" w:rsidR="000D3794" w:rsidRPr="000D3794" w:rsidRDefault="000D3794" w:rsidP="002425AC">
            <w:pPr>
              <w:rPr>
                <w:sz w:val="20"/>
                <w:szCs w:val="20"/>
              </w:rPr>
            </w:pPr>
            <w:r w:rsidRPr="000D3794">
              <w:rPr>
                <w:sz w:val="20"/>
                <w:szCs w:val="20"/>
              </w:rPr>
              <w:t>Cost (£)</w:t>
            </w:r>
          </w:p>
        </w:tc>
      </w:tr>
      <w:tr w:rsidR="000D3794" w:rsidRPr="000D3794" w14:paraId="47DBAB0E" w14:textId="77777777" w:rsidTr="002425AC">
        <w:tc>
          <w:tcPr>
            <w:tcW w:w="1440" w:type="dxa"/>
          </w:tcPr>
          <w:p w14:paraId="69B91204" w14:textId="77777777" w:rsidR="000D3794" w:rsidRPr="000D3794" w:rsidRDefault="000D3794" w:rsidP="00C91BD9">
            <w:pPr>
              <w:jc w:val="left"/>
              <w:rPr>
                <w:sz w:val="20"/>
                <w:szCs w:val="20"/>
              </w:rPr>
            </w:pPr>
            <w:r w:rsidRPr="000D3794">
              <w:rPr>
                <w:sz w:val="20"/>
                <w:szCs w:val="20"/>
              </w:rPr>
              <w:t>Aging infrastructure and dated room amenities reduce guest satisfaction and competitiveness.</w:t>
            </w:r>
          </w:p>
        </w:tc>
        <w:tc>
          <w:tcPr>
            <w:tcW w:w="1440" w:type="dxa"/>
          </w:tcPr>
          <w:p w14:paraId="7BF51830" w14:textId="77777777" w:rsidR="000D3794" w:rsidRPr="000D3794" w:rsidRDefault="000D3794" w:rsidP="00C91BD9">
            <w:pPr>
              <w:jc w:val="left"/>
              <w:rPr>
                <w:sz w:val="20"/>
                <w:szCs w:val="20"/>
              </w:rPr>
            </w:pPr>
            <w:r w:rsidRPr="000D3794">
              <w:rPr>
                <w:sz w:val="20"/>
                <w:szCs w:val="20"/>
              </w:rPr>
              <w:t>Undertake phased renovation of guest rooms focusing on fixtures, technology upgrades, and décor aligned with brand heritage.</w:t>
            </w:r>
          </w:p>
        </w:tc>
        <w:tc>
          <w:tcPr>
            <w:tcW w:w="1440" w:type="dxa"/>
          </w:tcPr>
          <w:p w14:paraId="04ADE97E" w14:textId="77777777" w:rsidR="000D3794" w:rsidRPr="000D3794" w:rsidRDefault="000D3794" w:rsidP="00C91BD9">
            <w:pPr>
              <w:jc w:val="left"/>
              <w:rPr>
                <w:sz w:val="20"/>
                <w:szCs w:val="20"/>
              </w:rPr>
            </w:pPr>
            <w:r w:rsidRPr="000D3794">
              <w:rPr>
                <w:sz w:val="20"/>
                <w:szCs w:val="20"/>
              </w:rPr>
              <w:t>Improved guest satisfaction (target review score ≥ 4.3/5), enhanced occupancy rates, stronger brand alignment.</w:t>
            </w:r>
          </w:p>
        </w:tc>
        <w:tc>
          <w:tcPr>
            <w:tcW w:w="1440" w:type="dxa"/>
          </w:tcPr>
          <w:p w14:paraId="1EE34A96" w14:textId="77777777" w:rsidR="000D3794" w:rsidRPr="000D3794" w:rsidRDefault="000D3794" w:rsidP="00C91BD9">
            <w:pPr>
              <w:jc w:val="left"/>
              <w:rPr>
                <w:sz w:val="20"/>
                <w:szCs w:val="20"/>
              </w:rPr>
            </w:pPr>
            <w:r w:rsidRPr="000D3794">
              <w:rPr>
                <w:sz w:val="20"/>
                <w:szCs w:val="20"/>
              </w:rPr>
              <w:t>Phased implementation over 18 months starting Q4 2025.</w:t>
            </w:r>
          </w:p>
        </w:tc>
        <w:tc>
          <w:tcPr>
            <w:tcW w:w="1440" w:type="dxa"/>
          </w:tcPr>
          <w:p w14:paraId="10B11EBB" w14:textId="77777777" w:rsidR="000D3794" w:rsidRPr="000D3794" w:rsidRDefault="000D3794" w:rsidP="00C91BD9">
            <w:pPr>
              <w:jc w:val="left"/>
              <w:rPr>
                <w:sz w:val="20"/>
                <w:szCs w:val="20"/>
              </w:rPr>
            </w:pPr>
            <w:r w:rsidRPr="000D3794">
              <w:rPr>
                <w:sz w:val="20"/>
                <w:szCs w:val="20"/>
              </w:rPr>
              <w:t>Q2 2027</w:t>
            </w:r>
          </w:p>
        </w:tc>
        <w:tc>
          <w:tcPr>
            <w:tcW w:w="1440" w:type="dxa"/>
          </w:tcPr>
          <w:p w14:paraId="75F4B549" w14:textId="2F5587E2" w:rsidR="000D3794" w:rsidRPr="000D3794" w:rsidRDefault="000D3794" w:rsidP="00C91BD9">
            <w:pPr>
              <w:jc w:val="left"/>
              <w:rPr>
                <w:sz w:val="20"/>
                <w:szCs w:val="20"/>
              </w:rPr>
            </w:pPr>
            <w:r w:rsidRPr="000D3794">
              <w:rPr>
                <w:sz w:val="20"/>
                <w:szCs w:val="20"/>
              </w:rPr>
              <w:t>£</w:t>
            </w:r>
            <w:r w:rsidR="004D1D5C">
              <w:rPr>
                <w:sz w:val="20"/>
                <w:szCs w:val="20"/>
              </w:rPr>
              <w:t>4</w:t>
            </w:r>
            <w:r w:rsidRPr="000D3794">
              <w:rPr>
                <w:sz w:val="20"/>
                <w:szCs w:val="20"/>
              </w:rPr>
              <w:t>,</w:t>
            </w:r>
            <w:r w:rsidR="004D1D5C">
              <w:rPr>
                <w:sz w:val="20"/>
                <w:szCs w:val="20"/>
              </w:rPr>
              <w:t>5</w:t>
            </w:r>
            <w:r w:rsidRPr="000D3794">
              <w:rPr>
                <w:sz w:val="20"/>
                <w:szCs w:val="20"/>
              </w:rPr>
              <w:t>00,000</w:t>
            </w:r>
          </w:p>
        </w:tc>
      </w:tr>
      <w:tr w:rsidR="000D3794" w:rsidRPr="000D3794" w14:paraId="66043ABB" w14:textId="77777777" w:rsidTr="002425AC">
        <w:tc>
          <w:tcPr>
            <w:tcW w:w="1440" w:type="dxa"/>
          </w:tcPr>
          <w:p w14:paraId="513E038A" w14:textId="77777777" w:rsidR="000D3794" w:rsidRPr="000D3794" w:rsidRDefault="000D3794" w:rsidP="00C91BD9">
            <w:pPr>
              <w:jc w:val="left"/>
              <w:rPr>
                <w:sz w:val="20"/>
                <w:szCs w:val="20"/>
              </w:rPr>
            </w:pPr>
            <w:r w:rsidRPr="000D3794">
              <w:rPr>
                <w:sz w:val="20"/>
                <w:szCs w:val="20"/>
              </w:rPr>
              <w:t>Negative guest reviews due to inconsistent housekeeping and service standards.</w:t>
            </w:r>
          </w:p>
        </w:tc>
        <w:tc>
          <w:tcPr>
            <w:tcW w:w="1440" w:type="dxa"/>
          </w:tcPr>
          <w:p w14:paraId="531A9B99" w14:textId="77777777" w:rsidR="000D3794" w:rsidRPr="000D3794" w:rsidRDefault="000D3794" w:rsidP="00C91BD9">
            <w:pPr>
              <w:jc w:val="left"/>
              <w:rPr>
                <w:sz w:val="20"/>
                <w:szCs w:val="20"/>
              </w:rPr>
            </w:pPr>
            <w:r w:rsidRPr="000D3794">
              <w:rPr>
                <w:sz w:val="20"/>
                <w:szCs w:val="20"/>
              </w:rPr>
              <w:t>Implement ongoing training and audit systems, introduce staff empowerment programs and recognition schemes.</w:t>
            </w:r>
          </w:p>
        </w:tc>
        <w:tc>
          <w:tcPr>
            <w:tcW w:w="1440" w:type="dxa"/>
          </w:tcPr>
          <w:p w14:paraId="3ED02DF3" w14:textId="77777777" w:rsidR="000D3794" w:rsidRPr="000D3794" w:rsidRDefault="000D3794" w:rsidP="00C91BD9">
            <w:pPr>
              <w:jc w:val="left"/>
              <w:rPr>
                <w:sz w:val="20"/>
                <w:szCs w:val="20"/>
              </w:rPr>
            </w:pPr>
            <w:r w:rsidRPr="000D3794">
              <w:rPr>
                <w:sz w:val="20"/>
                <w:szCs w:val="20"/>
              </w:rPr>
              <w:t>Enhanced service quality, increased staff morale, reduction in complaints (target: 50% reduction).</w:t>
            </w:r>
          </w:p>
        </w:tc>
        <w:tc>
          <w:tcPr>
            <w:tcW w:w="1440" w:type="dxa"/>
          </w:tcPr>
          <w:p w14:paraId="537F964C" w14:textId="77777777" w:rsidR="000D3794" w:rsidRPr="000D3794" w:rsidRDefault="000D3794" w:rsidP="00C91BD9">
            <w:pPr>
              <w:jc w:val="left"/>
              <w:rPr>
                <w:sz w:val="20"/>
                <w:szCs w:val="20"/>
              </w:rPr>
            </w:pPr>
            <w:r w:rsidRPr="000D3794">
              <w:rPr>
                <w:sz w:val="20"/>
                <w:szCs w:val="20"/>
              </w:rPr>
              <w:t>Design and pilot in Q1 2026, rollout over 12 months.</w:t>
            </w:r>
          </w:p>
        </w:tc>
        <w:tc>
          <w:tcPr>
            <w:tcW w:w="1440" w:type="dxa"/>
          </w:tcPr>
          <w:p w14:paraId="60B5C556" w14:textId="77777777" w:rsidR="000D3794" w:rsidRPr="000D3794" w:rsidRDefault="000D3794" w:rsidP="00C91BD9">
            <w:pPr>
              <w:jc w:val="left"/>
              <w:rPr>
                <w:sz w:val="20"/>
                <w:szCs w:val="20"/>
              </w:rPr>
            </w:pPr>
            <w:r w:rsidRPr="000D3794">
              <w:rPr>
                <w:sz w:val="20"/>
                <w:szCs w:val="20"/>
              </w:rPr>
              <w:t>Q1 2027</w:t>
            </w:r>
          </w:p>
        </w:tc>
        <w:tc>
          <w:tcPr>
            <w:tcW w:w="1440" w:type="dxa"/>
          </w:tcPr>
          <w:p w14:paraId="38606B61" w14:textId="77777777" w:rsidR="000D3794" w:rsidRPr="000D3794" w:rsidRDefault="000D3794" w:rsidP="00C91BD9">
            <w:pPr>
              <w:jc w:val="left"/>
              <w:rPr>
                <w:sz w:val="20"/>
                <w:szCs w:val="20"/>
              </w:rPr>
            </w:pPr>
            <w:r w:rsidRPr="000D3794">
              <w:rPr>
                <w:sz w:val="20"/>
                <w:szCs w:val="20"/>
              </w:rPr>
              <w:t>£120,000</w:t>
            </w:r>
          </w:p>
        </w:tc>
      </w:tr>
      <w:tr w:rsidR="000D3794" w:rsidRPr="000D3794" w14:paraId="0AAD9296" w14:textId="77777777" w:rsidTr="002425AC">
        <w:tc>
          <w:tcPr>
            <w:tcW w:w="1440" w:type="dxa"/>
          </w:tcPr>
          <w:p w14:paraId="4B4E179C" w14:textId="77777777" w:rsidR="000D3794" w:rsidRPr="000D3794" w:rsidRDefault="000D3794" w:rsidP="00C91BD9">
            <w:pPr>
              <w:jc w:val="left"/>
              <w:rPr>
                <w:sz w:val="20"/>
                <w:szCs w:val="20"/>
              </w:rPr>
            </w:pPr>
            <w:r w:rsidRPr="000D3794">
              <w:rPr>
                <w:sz w:val="20"/>
                <w:szCs w:val="20"/>
              </w:rPr>
              <w:t>Outdated PMS and segmented Wi-Fi impede digital experience and operational efficiency.</w:t>
            </w:r>
          </w:p>
        </w:tc>
        <w:tc>
          <w:tcPr>
            <w:tcW w:w="1440" w:type="dxa"/>
          </w:tcPr>
          <w:p w14:paraId="0DECA94C" w14:textId="77777777" w:rsidR="000D3794" w:rsidRPr="000D3794" w:rsidRDefault="000D3794" w:rsidP="00C91BD9">
            <w:pPr>
              <w:jc w:val="left"/>
              <w:rPr>
                <w:sz w:val="20"/>
                <w:szCs w:val="20"/>
              </w:rPr>
            </w:pPr>
            <w:r w:rsidRPr="000D3794">
              <w:rPr>
                <w:sz w:val="20"/>
                <w:szCs w:val="20"/>
              </w:rPr>
              <w:t>Deploy integrated PMS-CRM platform and enterprise-grade Wi-Fi; add mobile check-in and feedback tools.</w:t>
            </w:r>
          </w:p>
        </w:tc>
        <w:tc>
          <w:tcPr>
            <w:tcW w:w="1440" w:type="dxa"/>
          </w:tcPr>
          <w:p w14:paraId="4B27721F" w14:textId="77777777" w:rsidR="000D3794" w:rsidRPr="000D3794" w:rsidRDefault="000D3794" w:rsidP="00C91BD9">
            <w:pPr>
              <w:jc w:val="left"/>
              <w:rPr>
                <w:sz w:val="20"/>
                <w:szCs w:val="20"/>
              </w:rPr>
            </w:pPr>
            <w:r w:rsidRPr="000D3794">
              <w:rPr>
                <w:sz w:val="20"/>
                <w:szCs w:val="20"/>
              </w:rPr>
              <w:t>Streamlined operations, improved data capture, enhanced digital satisfaction.</w:t>
            </w:r>
          </w:p>
        </w:tc>
        <w:tc>
          <w:tcPr>
            <w:tcW w:w="1440" w:type="dxa"/>
          </w:tcPr>
          <w:p w14:paraId="4351DADD" w14:textId="77777777" w:rsidR="000D3794" w:rsidRPr="000D3794" w:rsidRDefault="000D3794" w:rsidP="00C91BD9">
            <w:pPr>
              <w:jc w:val="left"/>
              <w:rPr>
                <w:sz w:val="20"/>
                <w:szCs w:val="20"/>
              </w:rPr>
            </w:pPr>
            <w:r w:rsidRPr="000D3794">
              <w:rPr>
                <w:sz w:val="20"/>
                <w:szCs w:val="20"/>
              </w:rPr>
              <w:t>System procurement and testing in Q3 2025, launch in Q1 2026.</w:t>
            </w:r>
          </w:p>
        </w:tc>
        <w:tc>
          <w:tcPr>
            <w:tcW w:w="1440" w:type="dxa"/>
          </w:tcPr>
          <w:p w14:paraId="364634B1" w14:textId="77777777" w:rsidR="000D3794" w:rsidRPr="000D3794" w:rsidRDefault="000D3794" w:rsidP="00C91BD9">
            <w:pPr>
              <w:jc w:val="left"/>
              <w:rPr>
                <w:sz w:val="20"/>
                <w:szCs w:val="20"/>
              </w:rPr>
            </w:pPr>
            <w:r w:rsidRPr="000D3794">
              <w:rPr>
                <w:sz w:val="20"/>
                <w:szCs w:val="20"/>
              </w:rPr>
              <w:t>Q2 2026</w:t>
            </w:r>
          </w:p>
        </w:tc>
        <w:tc>
          <w:tcPr>
            <w:tcW w:w="1440" w:type="dxa"/>
          </w:tcPr>
          <w:p w14:paraId="3E602D10" w14:textId="705C5DC8" w:rsidR="000D3794" w:rsidRPr="000D3794" w:rsidRDefault="000D3794" w:rsidP="00C91BD9">
            <w:pPr>
              <w:jc w:val="left"/>
              <w:rPr>
                <w:sz w:val="20"/>
                <w:szCs w:val="20"/>
              </w:rPr>
            </w:pPr>
            <w:r w:rsidRPr="000D3794">
              <w:rPr>
                <w:sz w:val="20"/>
                <w:szCs w:val="20"/>
              </w:rPr>
              <w:t>£</w:t>
            </w:r>
            <w:r w:rsidR="004D1D5C">
              <w:rPr>
                <w:sz w:val="20"/>
                <w:szCs w:val="20"/>
              </w:rPr>
              <w:t>5</w:t>
            </w:r>
            <w:r w:rsidRPr="000D3794">
              <w:rPr>
                <w:sz w:val="20"/>
                <w:szCs w:val="20"/>
              </w:rPr>
              <w:t>50,000</w:t>
            </w:r>
          </w:p>
        </w:tc>
      </w:tr>
      <w:tr w:rsidR="000D3794" w:rsidRPr="000D3794" w14:paraId="1ED38556" w14:textId="77777777" w:rsidTr="002425AC">
        <w:tc>
          <w:tcPr>
            <w:tcW w:w="1440" w:type="dxa"/>
          </w:tcPr>
          <w:p w14:paraId="3FDD3AD1" w14:textId="77777777" w:rsidR="000D3794" w:rsidRPr="000D3794" w:rsidRDefault="000D3794" w:rsidP="00254A41">
            <w:pPr>
              <w:jc w:val="left"/>
              <w:rPr>
                <w:sz w:val="20"/>
                <w:szCs w:val="20"/>
              </w:rPr>
            </w:pPr>
            <w:r w:rsidRPr="000D3794">
              <w:rPr>
                <w:sz w:val="20"/>
                <w:szCs w:val="20"/>
              </w:rPr>
              <w:lastRenderedPageBreak/>
              <w:t xml:space="preserve">Insufficient sustainability initiatives negatively affect eco-conscious </w:t>
            </w:r>
            <w:proofErr w:type="spellStart"/>
            <w:r w:rsidRPr="000D3794">
              <w:rPr>
                <w:sz w:val="20"/>
                <w:szCs w:val="20"/>
              </w:rPr>
              <w:t>travellers</w:t>
            </w:r>
            <w:proofErr w:type="spellEnd"/>
            <w:r w:rsidRPr="000D3794">
              <w:rPr>
                <w:sz w:val="20"/>
                <w:szCs w:val="20"/>
              </w:rPr>
              <w:t xml:space="preserve"> and regulatory compliance.</w:t>
            </w:r>
          </w:p>
        </w:tc>
        <w:tc>
          <w:tcPr>
            <w:tcW w:w="1440" w:type="dxa"/>
          </w:tcPr>
          <w:p w14:paraId="252631DA" w14:textId="77777777" w:rsidR="000D3794" w:rsidRPr="000D3794" w:rsidRDefault="000D3794" w:rsidP="00254A41">
            <w:pPr>
              <w:jc w:val="left"/>
              <w:rPr>
                <w:sz w:val="20"/>
                <w:szCs w:val="20"/>
              </w:rPr>
            </w:pPr>
            <w:r w:rsidRPr="000D3794">
              <w:rPr>
                <w:sz w:val="20"/>
                <w:szCs w:val="20"/>
              </w:rPr>
              <w:t>Introduce green linen reuse program, smart utilities monitoring, and sustainable sourcing.</w:t>
            </w:r>
          </w:p>
        </w:tc>
        <w:tc>
          <w:tcPr>
            <w:tcW w:w="1440" w:type="dxa"/>
          </w:tcPr>
          <w:p w14:paraId="45534E70" w14:textId="77777777" w:rsidR="000D3794" w:rsidRPr="000D3794" w:rsidRDefault="000D3794" w:rsidP="00254A41">
            <w:pPr>
              <w:jc w:val="left"/>
              <w:rPr>
                <w:sz w:val="20"/>
                <w:szCs w:val="20"/>
              </w:rPr>
            </w:pPr>
            <w:r w:rsidRPr="000D3794">
              <w:rPr>
                <w:sz w:val="20"/>
                <w:szCs w:val="20"/>
              </w:rPr>
              <w:t>Cost efficiency, improved environmental ratings, eligibility for sustainability certifications.</w:t>
            </w:r>
          </w:p>
        </w:tc>
        <w:tc>
          <w:tcPr>
            <w:tcW w:w="1440" w:type="dxa"/>
          </w:tcPr>
          <w:p w14:paraId="27F4FB27" w14:textId="77777777" w:rsidR="000D3794" w:rsidRPr="000D3794" w:rsidRDefault="000D3794" w:rsidP="00254A41">
            <w:pPr>
              <w:jc w:val="left"/>
              <w:rPr>
                <w:sz w:val="20"/>
                <w:szCs w:val="20"/>
              </w:rPr>
            </w:pPr>
            <w:r w:rsidRPr="000D3794">
              <w:rPr>
                <w:sz w:val="20"/>
                <w:szCs w:val="20"/>
              </w:rPr>
              <w:t>Staggered rollout across departments in 2026.</w:t>
            </w:r>
          </w:p>
        </w:tc>
        <w:tc>
          <w:tcPr>
            <w:tcW w:w="1440" w:type="dxa"/>
          </w:tcPr>
          <w:p w14:paraId="7C53C02F" w14:textId="77777777" w:rsidR="000D3794" w:rsidRPr="000D3794" w:rsidRDefault="000D3794" w:rsidP="00254A41">
            <w:pPr>
              <w:jc w:val="left"/>
              <w:rPr>
                <w:sz w:val="20"/>
                <w:szCs w:val="20"/>
              </w:rPr>
            </w:pPr>
            <w:r w:rsidRPr="000D3794">
              <w:rPr>
                <w:sz w:val="20"/>
                <w:szCs w:val="20"/>
              </w:rPr>
              <w:t>Q4 2026</w:t>
            </w:r>
          </w:p>
        </w:tc>
        <w:tc>
          <w:tcPr>
            <w:tcW w:w="1440" w:type="dxa"/>
          </w:tcPr>
          <w:p w14:paraId="3400D40B" w14:textId="77777777" w:rsidR="000D3794" w:rsidRPr="000D3794" w:rsidRDefault="000D3794" w:rsidP="00254A41">
            <w:pPr>
              <w:jc w:val="left"/>
              <w:rPr>
                <w:sz w:val="20"/>
                <w:szCs w:val="20"/>
              </w:rPr>
            </w:pPr>
            <w:r w:rsidRPr="000D3794">
              <w:rPr>
                <w:sz w:val="20"/>
                <w:szCs w:val="20"/>
              </w:rPr>
              <w:t>£75,000</w:t>
            </w:r>
          </w:p>
        </w:tc>
      </w:tr>
      <w:tr w:rsidR="000D3794" w:rsidRPr="000D3794" w14:paraId="35328A6C" w14:textId="77777777" w:rsidTr="002425AC">
        <w:tc>
          <w:tcPr>
            <w:tcW w:w="1440" w:type="dxa"/>
          </w:tcPr>
          <w:p w14:paraId="33AEF7D4" w14:textId="77777777" w:rsidR="000D3794" w:rsidRPr="000D3794" w:rsidRDefault="000D3794" w:rsidP="00254A41">
            <w:pPr>
              <w:jc w:val="left"/>
              <w:rPr>
                <w:sz w:val="20"/>
                <w:szCs w:val="20"/>
              </w:rPr>
            </w:pPr>
            <w:r w:rsidRPr="000D3794">
              <w:rPr>
                <w:sz w:val="20"/>
                <w:szCs w:val="20"/>
              </w:rPr>
              <w:t>Reputational damage from low online ratings and inconsistent guest engagement.</w:t>
            </w:r>
          </w:p>
        </w:tc>
        <w:tc>
          <w:tcPr>
            <w:tcW w:w="1440" w:type="dxa"/>
          </w:tcPr>
          <w:p w14:paraId="5A6653B6" w14:textId="77777777" w:rsidR="000D3794" w:rsidRPr="000D3794" w:rsidRDefault="000D3794" w:rsidP="00254A41">
            <w:pPr>
              <w:jc w:val="left"/>
              <w:rPr>
                <w:sz w:val="20"/>
                <w:szCs w:val="20"/>
              </w:rPr>
            </w:pPr>
            <w:r w:rsidRPr="000D3794">
              <w:rPr>
                <w:sz w:val="20"/>
                <w:szCs w:val="20"/>
              </w:rPr>
              <w:t>Deploy reputation management strategy: active response, review incentives, and content creation.</w:t>
            </w:r>
          </w:p>
        </w:tc>
        <w:tc>
          <w:tcPr>
            <w:tcW w:w="1440" w:type="dxa"/>
          </w:tcPr>
          <w:p w14:paraId="22A642D6" w14:textId="77777777" w:rsidR="000D3794" w:rsidRPr="000D3794" w:rsidRDefault="000D3794" w:rsidP="00254A41">
            <w:pPr>
              <w:jc w:val="left"/>
              <w:rPr>
                <w:sz w:val="20"/>
                <w:szCs w:val="20"/>
              </w:rPr>
            </w:pPr>
            <w:r w:rsidRPr="000D3794">
              <w:rPr>
                <w:sz w:val="20"/>
                <w:szCs w:val="20"/>
              </w:rPr>
              <w:t>Review score improvement to 4.5/5+, stronger online brand perception and direct bookings.</w:t>
            </w:r>
          </w:p>
        </w:tc>
        <w:tc>
          <w:tcPr>
            <w:tcW w:w="1440" w:type="dxa"/>
          </w:tcPr>
          <w:p w14:paraId="5F5EDDC9" w14:textId="77777777" w:rsidR="000D3794" w:rsidRPr="000D3794" w:rsidRDefault="000D3794" w:rsidP="00254A41">
            <w:pPr>
              <w:jc w:val="left"/>
              <w:rPr>
                <w:sz w:val="20"/>
                <w:szCs w:val="20"/>
              </w:rPr>
            </w:pPr>
            <w:r w:rsidRPr="000D3794">
              <w:rPr>
                <w:sz w:val="20"/>
                <w:szCs w:val="20"/>
              </w:rPr>
              <w:t>Strategy to begin in Q3 2025, with monthly performance reviews.</w:t>
            </w:r>
          </w:p>
        </w:tc>
        <w:tc>
          <w:tcPr>
            <w:tcW w:w="1440" w:type="dxa"/>
          </w:tcPr>
          <w:p w14:paraId="556F6440" w14:textId="77777777" w:rsidR="000D3794" w:rsidRPr="000D3794" w:rsidRDefault="000D3794" w:rsidP="00254A41">
            <w:pPr>
              <w:jc w:val="left"/>
              <w:rPr>
                <w:sz w:val="20"/>
                <w:szCs w:val="20"/>
              </w:rPr>
            </w:pPr>
            <w:r w:rsidRPr="000D3794">
              <w:rPr>
                <w:sz w:val="20"/>
                <w:szCs w:val="20"/>
              </w:rPr>
              <w:t>Ongoing, first review Q1 2026</w:t>
            </w:r>
          </w:p>
        </w:tc>
        <w:tc>
          <w:tcPr>
            <w:tcW w:w="1440" w:type="dxa"/>
          </w:tcPr>
          <w:p w14:paraId="2D65CB3C" w14:textId="77777777" w:rsidR="000D3794" w:rsidRPr="000D3794" w:rsidRDefault="000D3794" w:rsidP="00254A41">
            <w:pPr>
              <w:jc w:val="left"/>
              <w:rPr>
                <w:sz w:val="20"/>
                <w:szCs w:val="20"/>
              </w:rPr>
            </w:pPr>
            <w:r w:rsidRPr="000D3794">
              <w:rPr>
                <w:sz w:val="20"/>
                <w:szCs w:val="20"/>
              </w:rPr>
              <w:t>£25,000 annually</w:t>
            </w:r>
          </w:p>
        </w:tc>
      </w:tr>
    </w:tbl>
    <w:p w14:paraId="20C64089" w14:textId="040ADB81" w:rsidR="00830860" w:rsidRDefault="00830860" w:rsidP="00254A41">
      <w:pPr>
        <w:pStyle w:val="NormalWeb"/>
        <w:spacing w:line="360" w:lineRule="auto"/>
        <w:ind w:left="360"/>
        <w:divId w:val="1859464966"/>
      </w:pPr>
    </w:p>
    <w:p w14:paraId="41E6799E" w14:textId="335D7789" w:rsidR="00830860" w:rsidRDefault="00830860" w:rsidP="00254A41">
      <w:pPr>
        <w:jc w:val="left"/>
        <w:divId w:val="1859464966"/>
      </w:pPr>
    </w:p>
    <w:p w14:paraId="23BF90EC" w14:textId="07277286" w:rsidR="000971B3" w:rsidRDefault="000971B3" w:rsidP="00254A41">
      <w:pPr>
        <w:jc w:val="left"/>
        <w:divId w:val="1859464966"/>
      </w:pPr>
    </w:p>
    <w:p w14:paraId="0F61286B" w14:textId="1D584B05" w:rsidR="000971B3" w:rsidRDefault="000971B3" w:rsidP="00254A41">
      <w:pPr>
        <w:jc w:val="left"/>
        <w:divId w:val="1859464966"/>
      </w:pPr>
    </w:p>
    <w:p w14:paraId="18A02672" w14:textId="77777777" w:rsidR="00DB7106" w:rsidRDefault="00DB7106">
      <w:pPr>
        <w:pStyle w:val="NormalWeb"/>
        <w:rPr>
          <w:rStyle w:val="Strong"/>
          <w:sz w:val="32"/>
          <w:szCs w:val="32"/>
        </w:rPr>
      </w:pPr>
    </w:p>
    <w:p w14:paraId="4BB063AF" w14:textId="77777777" w:rsidR="00DB7106" w:rsidRDefault="00DB7106">
      <w:pPr>
        <w:pStyle w:val="NormalWeb"/>
        <w:rPr>
          <w:rStyle w:val="Strong"/>
          <w:sz w:val="32"/>
          <w:szCs w:val="32"/>
        </w:rPr>
      </w:pPr>
    </w:p>
    <w:p w14:paraId="467F0FA8" w14:textId="77777777" w:rsidR="00DB7106" w:rsidRDefault="00DB7106">
      <w:pPr>
        <w:pStyle w:val="NormalWeb"/>
        <w:rPr>
          <w:rStyle w:val="Strong"/>
          <w:sz w:val="32"/>
          <w:szCs w:val="32"/>
        </w:rPr>
      </w:pPr>
    </w:p>
    <w:p w14:paraId="769587B9" w14:textId="77777777" w:rsidR="00DB7106" w:rsidRDefault="00DB7106">
      <w:pPr>
        <w:pStyle w:val="NormalWeb"/>
        <w:rPr>
          <w:rStyle w:val="Strong"/>
          <w:sz w:val="32"/>
          <w:szCs w:val="32"/>
        </w:rPr>
      </w:pPr>
    </w:p>
    <w:p w14:paraId="3BCEF4B8" w14:textId="77777777" w:rsidR="00DB7106" w:rsidRDefault="00DB7106">
      <w:pPr>
        <w:pStyle w:val="NormalWeb"/>
        <w:rPr>
          <w:rStyle w:val="Strong"/>
          <w:sz w:val="32"/>
          <w:szCs w:val="32"/>
        </w:rPr>
      </w:pPr>
    </w:p>
    <w:p w14:paraId="766FBDB9" w14:textId="2DEDBCDB" w:rsidR="000971B3" w:rsidRPr="00923F26" w:rsidRDefault="00E71DBB">
      <w:pPr>
        <w:pStyle w:val="NormalWeb"/>
        <w:rPr>
          <w:sz w:val="32"/>
          <w:szCs w:val="32"/>
        </w:rPr>
      </w:pPr>
      <w:r>
        <w:rPr>
          <w:rStyle w:val="Strong"/>
          <w:sz w:val="32"/>
          <w:szCs w:val="32"/>
        </w:rPr>
        <w:lastRenderedPageBreak/>
        <w:t>6</w:t>
      </w:r>
      <w:r w:rsidR="000971B3" w:rsidRPr="00923F26">
        <w:rPr>
          <w:rStyle w:val="Strong"/>
          <w:sz w:val="32"/>
          <w:szCs w:val="32"/>
        </w:rPr>
        <w:t>. Conclusion</w:t>
      </w:r>
      <w:r w:rsidR="007668E4">
        <w:rPr>
          <w:rStyle w:val="Strong"/>
          <w:sz w:val="32"/>
          <w:szCs w:val="32"/>
        </w:rPr>
        <w:t>s</w:t>
      </w:r>
    </w:p>
    <w:p w14:paraId="37CE5ED0" w14:textId="77777777" w:rsidR="000971B3" w:rsidRDefault="000971B3" w:rsidP="00735DFB">
      <w:pPr>
        <w:pStyle w:val="NormalWeb"/>
        <w:spacing w:line="360" w:lineRule="auto"/>
        <w:jc w:val="both"/>
      </w:pPr>
      <w:r>
        <w:t>This consultancy report has presented a comprehensive evaluation of Hilton London Paddington, an iconic property within the Hilton International brand. The analysis has highlighted a range of interconnected challenges faced by the hotel, including deteriorating infrastructure, service inconsistencies, underwhelming digital offerings, and the resulting reputational and financial consequences. These issues have been verified through an integrated methodology drawing on guest reviews, industry benchmarks, and internal diagnostics (</w:t>
      </w:r>
      <w:proofErr w:type="spellStart"/>
      <w:r>
        <w:t>Kimola</w:t>
      </w:r>
      <w:proofErr w:type="spellEnd"/>
      <w:r>
        <w:t xml:space="preserve">, 2023; TripAdvisor, 2024; </w:t>
      </w:r>
      <w:proofErr w:type="spellStart"/>
      <w:r>
        <w:t>Statista</w:t>
      </w:r>
      <w:proofErr w:type="spellEnd"/>
      <w:r>
        <w:t>, 2024).</w:t>
      </w:r>
    </w:p>
    <w:p w14:paraId="03182E1A" w14:textId="77777777" w:rsidR="000971B3" w:rsidRDefault="000971B3" w:rsidP="00735DFB">
      <w:pPr>
        <w:pStyle w:val="NormalWeb"/>
        <w:spacing w:line="360" w:lineRule="auto"/>
        <w:jc w:val="both"/>
      </w:pPr>
      <w:r>
        <w:t xml:space="preserve">Through the application of analytical tools such as the STEEPLED framework, SWOT and TOWS matrices, the McKinsey 7S model, and the STAR model, we have dissected the root causes and contextual pressures impacting the hotel's performance. Key external factors such as competitive saturation in the London hospitality market, rising operational costs, and evolving guest expectations have been shown to intensify internal weaknesses (Cushman &amp; Wakefield, 2023; </w:t>
      </w:r>
      <w:proofErr w:type="spellStart"/>
      <w:r>
        <w:t>Newmark</w:t>
      </w:r>
      <w:proofErr w:type="spellEnd"/>
      <w:r>
        <w:t>, 2023). Internally, deferred capital expenditures, uneven staff training, and lagging technological systems are inhibiting service quality and brand consistency, which is particularly problematic given Hilton's premium positioning.</w:t>
      </w:r>
    </w:p>
    <w:p w14:paraId="51AD5B6F" w14:textId="77777777" w:rsidR="000971B3" w:rsidRDefault="000971B3" w:rsidP="00735DFB">
      <w:pPr>
        <w:pStyle w:val="NormalWeb"/>
        <w:spacing w:line="360" w:lineRule="auto"/>
        <w:jc w:val="both"/>
      </w:pPr>
      <w:r>
        <w:t>This report has put forward a set of strategic, targeted recommendations designed to reverse these trends and restore Hilton London Paddington’s competitive edge. These include a phased refurbishment of guest rooms, implementation of digital transformation technologies (such as an integrated PMS and CRM), comprehensive staff training programmes, and the enhancement of service recovery processes. The report also emphasised the importance of embedding sustainability and accessibility into the hotel's operations, in line with modern customer values and regulatory standards (UNWTO, 2023; FT, 2024).</w:t>
      </w:r>
    </w:p>
    <w:p w14:paraId="02998FD1" w14:textId="77777777" w:rsidR="000971B3" w:rsidRDefault="000971B3" w:rsidP="00735DFB">
      <w:pPr>
        <w:pStyle w:val="NormalWeb"/>
        <w:spacing w:line="360" w:lineRule="auto"/>
        <w:jc w:val="both"/>
      </w:pPr>
      <w:r>
        <w:t xml:space="preserve">Change management strategies have been embedded throughout the proposed recommendations, ensuring that transformation is inclusive, structured, and sensitive to the needs of all stakeholders. As Kotter (1996) famously noted, “without credible communication, and a lot of it, the hearts and minds of the troops are never captured.” Therefore, this report underscores the necessity of two-way communication, staff </w:t>
      </w:r>
      <w:r>
        <w:lastRenderedPageBreak/>
        <w:t>empowerment, and leadership modelling to mitigate resistance and reinforce long-term adoption of new systems and processes.</w:t>
      </w:r>
    </w:p>
    <w:p w14:paraId="582EEAEA" w14:textId="77777777" w:rsidR="000971B3" w:rsidRDefault="000971B3" w:rsidP="00735DFB">
      <w:pPr>
        <w:pStyle w:val="NormalWeb"/>
        <w:spacing w:line="360" w:lineRule="auto"/>
        <w:jc w:val="both"/>
      </w:pPr>
      <w:r>
        <w:t>Measurable outcomes, including improved guest satisfaction scores, enhanced online reputation, increased RevPAR, and improved employee retention, have been proposed as performance indicators. These metrics will enable Hilton London Paddington to track progress, evaluate ROI, and adapt strategies as needed.</w:t>
      </w:r>
    </w:p>
    <w:p w14:paraId="1AF6F060" w14:textId="77777777" w:rsidR="000971B3" w:rsidRDefault="000971B3" w:rsidP="00735DFB">
      <w:pPr>
        <w:pStyle w:val="NormalWeb"/>
        <w:spacing w:line="360" w:lineRule="auto"/>
        <w:jc w:val="both"/>
      </w:pPr>
      <w:r>
        <w:t>It is important to acknowledge the potential costs associated with implementing such wide-ranging recommendations. However, this report has carefully aligned these expenditures with realistic budgeting expectations and the hotel’s capacity for phased investment, ensuring that financial sustainability is preserved while long-term value is maximised (PwC, 2024).</w:t>
      </w:r>
    </w:p>
    <w:p w14:paraId="0E70436F" w14:textId="77777777" w:rsidR="000971B3" w:rsidRDefault="000971B3" w:rsidP="00735DFB">
      <w:pPr>
        <w:pStyle w:val="NormalWeb"/>
        <w:spacing w:line="360" w:lineRule="auto"/>
        <w:jc w:val="both"/>
      </w:pPr>
      <w:r>
        <w:t>In conclusion, Hilton London Paddington stands at a critical inflection point. With its advantageous location, architectural charm, and affiliation with a globally trusted brand, the hotel possesses a strong foundation for renewal and growth. However, this potential can only be realised through decisive, well-managed transformation. As such, this consultancy engagement has aimed to serve not only as an audit of present shortcomings but as a roadmap for revitalisation.</w:t>
      </w:r>
    </w:p>
    <w:p w14:paraId="03D7A16A" w14:textId="77777777" w:rsidR="000971B3" w:rsidRDefault="000971B3" w:rsidP="00735DFB">
      <w:pPr>
        <w:pStyle w:val="NormalWeb"/>
        <w:spacing w:line="360" w:lineRule="auto"/>
        <w:jc w:val="both"/>
      </w:pPr>
      <w:r>
        <w:t>Finally, we wish to express our sincere gratitude to the management and operational staff of Hilton London Paddington for the opportunity to collaborate on this project. Your openness, transparency, and dedication to excellence have made this consultancy process both productive and meaningful. We remain at your disposal for future advisory services and look forward to witnessing the successful implementation of the strategies outlined in this report.</w:t>
      </w:r>
    </w:p>
    <w:p w14:paraId="025819CE" w14:textId="6717C945" w:rsidR="000971B3" w:rsidRDefault="000971B3" w:rsidP="00735DFB">
      <w:pPr>
        <w:rPr>
          <w:rFonts w:eastAsia="Times New Roman"/>
        </w:rPr>
      </w:pPr>
    </w:p>
    <w:p w14:paraId="08E2B374" w14:textId="7231BF79" w:rsidR="000971B3" w:rsidRDefault="000971B3" w:rsidP="00735DFB">
      <w:pPr>
        <w:pStyle w:val="NormalWeb"/>
        <w:spacing w:line="360" w:lineRule="auto"/>
        <w:jc w:val="both"/>
      </w:pPr>
    </w:p>
    <w:p w14:paraId="7C0B24C8" w14:textId="77777777" w:rsidR="000971B3" w:rsidRDefault="000971B3" w:rsidP="00735DFB">
      <w:pPr>
        <w:pStyle w:val="z-TopofForm"/>
        <w:spacing w:line="360" w:lineRule="auto"/>
        <w:jc w:val="both"/>
      </w:pPr>
      <w:r>
        <w:t>Top of Form</w:t>
      </w:r>
    </w:p>
    <w:p w14:paraId="528F13F7" w14:textId="77777777" w:rsidR="000971B3" w:rsidRDefault="000971B3" w:rsidP="00735DFB">
      <w:pPr>
        <w:pStyle w:val="placeholder"/>
        <w:spacing w:line="360" w:lineRule="auto"/>
        <w:jc w:val="both"/>
      </w:pPr>
    </w:p>
    <w:p w14:paraId="55FDDD72" w14:textId="4FA8F83B" w:rsidR="000971B3" w:rsidRDefault="000971B3" w:rsidP="00735DFB">
      <w:pPr>
        <w:rPr>
          <w:rFonts w:eastAsia="Times New Roman"/>
        </w:rPr>
      </w:pPr>
    </w:p>
    <w:p w14:paraId="07253BC7" w14:textId="77777777" w:rsidR="000971B3" w:rsidRDefault="000971B3">
      <w:pPr>
        <w:pStyle w:val="z-BottomofForm"/>
      </w:pPr>
      <w:r>
        <w:lastRenderedPageBreak/>
        <w:t>Bottom of Form</w:t>
      </w:r>
    </w:p>
    <w:p w14:paraId="3A730135" w14:textId="6896B339" w:rsidR="000971B3" w:rsidRDefault="000971B3">
      <w:pPr>
        <w:rPr>
          <w:rFonts w:eastAsia="Times New Roman"/>
        </w:rPr>
      </w:pPr>
    </w:p>
    <w:p w14:paraId="49B377A6" w14:textId="50E4D0FA" w:rsidR="00830860" w:rsidRPr="00CF6403" w:rsidRDefault="00117389" w:rsidP="00117389">
      <w:pPr>
        <w:jc w:val="left"/>
        <w:rPr>
          <w:rFonts w:eastAsia="Times New Roman"/>
          <w:sz w:val="32"/>
          <w:szCs w:val="32"/>
        </w:rPr>
      </w:pPr>
      <w:r w:rsidRPr="00117389">
        <w:rPr>
          <w:b/>
          <w:bCs/>
          <w:sz w:val="32"/>
          <w:szCs w:val="32"/>
        </w:rPr>
        <w:t>7</w:t>
      </w:r>
      <w:r w:rsidRPr="00CF6403">
        <w:rPr>
          <w:sz w:val="32"/>
          <w:szCs w:val="32"/>
        </w:rPr>
        <w:t>.</w:t>
      </w:r>
      <w:r w:rsidR="00F351E0" w:rsidRPr="00CF6403">
        <w:rPr>
          <w:rFonts w:eastAsia="Times New Roman"/>
          <w:b/>
          <w:bCs/>
          <w:sz w:val="32"/>
          <w:szCs w:val="32"/>
        </w:rPr>
        <w:t>References</w:t>
      </w:r>
    </w:p>
    <w:p w14:paraId="33EC25FD" w14:textId="77777777" w:rsidR="002F490D" w:rsidRDefault="002F490D" w:rsidP="002F490D">
      <w:pPr>
        <w:pStyle w:val="NormalWeb"/>
        <w:numPr>
          <w:ilvl w:val="0"/>
          <w:numId w:val="39"/>
        </w:numPr>
        <w:divId w:val="456920604"/>
      </w:pPr>
      <w:r>
        <w:t xml:space="preserve">Armstrong, M. and Taylor, S. (2023) </w:t>
      </w:r>
      <w:r>
        <w:rPr>
          <w:rStyle w:val="Emphasis"/>
        </w:rPr>
        <w:t>Armstrong's Handbook of Human Resource Management Practice</w:t>
      </w:r>
      <w:r>
        <w:t xml:space="preserve">. 16th </w:t>
      </w:r>
      <w:proofErr w:type="spellStart"/>
      <w:r>
        <w:t>edn</w:t>
      </w:r>
      <w:proofErr w:type="spellEnd"/>
      <w:r>
        <w:t xml:space="preserve">. London: </w:t>
      </w:r>
      <w:proofErr w:type="spellStart"/>
      <w:r>
        <w:t>Kogan</w:t>
      </w:r>
      <w:proofErr w:type="spellEnd"/>
      <w:r>
        <w:t xml:space="preserve"> Page.</w:t>
      </w:r>
    </w:p>
    <w:p w14:paraId="057A1CED" w14:textId="77777777" w:rsidR="002F490D" w:rsidRDefault="002F490D" w:rsidP="002F490D">
      <w:pPr>
        <w:pStyle w:val="NormalWeb"/>
        <w:numPr>
          <w:ilvl w:val="0"/>
          <w:numId w:val="39"/>
        </w:numPr>
        <w:divId w:val="456920604"/>
      </w:pPr>
      <w:r>
        <w:t xml:space="preserve">Baum, T. (2020) ‘Hospitality employment 2030: a vision for hospitality in the post-COVID-19 world’, </w:t>
      </w:r>
      <w:r>
        <w:rPr>
          <w:rStyle w:val="Emphasis"/>
        </w:rPr>
        <w:t>International Journal of Hospitality Management</w:t>
      </w:r>
      <w:r>
        <w:t>, 91, 102661.</w:t>
      </w:r>
    </w:p>
    <w:p w14:paraId="38B4648C" w14:textId="77777777" w:rsidR="002F490D" w:rsidRDefault="002F490D" w:rsidP="002F490D">
      <w:pPr>
        <w:pStyle w:val="NormalWeb"/>
        <w:numPr>
          <w:ilvl w:val="0"/>
          <w:numId w:val="39"/>
        </w:numPr>
        <w:divId w:val="456920604"/>
      </w:pPr>
      <w:r>
        <w:t xml:space="preserve">Berry, L.L., </w:t>
      </w:r>
      <w:proofErr w:type="spellStart"/>
      <w:r>
        <w:t>Parasuraman</w:t>
      </w:r>
      <w:proofErr w:type="spellEnd"/>
      <w:r>
        <w:t xml:space="preserve">, A. and </w:t>
      </w:r>
      <w:proofErr w:type="spellStart"/>
      <w:r>
        <w:t>Zeithaml</w:t>
      </w:r>
      <w:proofErr w:type="spellEnd"/>
      <w:r>
        <w:t xml:space="preserve">, V.A. (1994) </w:t>
      </w:r>
      <w:r>
        <w:rPr>
          <w:rStyle w:val="Emphasis"/>
        </w:rPr>
        <w:t>Delivering Quality Service: Balancing Customer Perceptions and Expectations</w:t>
      </w:r>
      <w:r>
        <w:t>. New York: The Free Press.</w:t>
      </w:r>
    </w:p>
    <w:p w14:paraId="7B822E64" w14:textId="77777777" w:rsidR="002F490D" w:rsidRDefault="002F490D" w:rsidP="002F490D">
      <w:pPr>
        <w:pStyle w:val="NormalWeb"/>
        <w:numPr>
          <w:ilvl w:val="0"/>
          <w:numId w:val="39"/>
        </w:numPr>
        <w:divId w:val="456920604"/>
      </w:pPr>
      <w:r>
        <w:t xml:space="preserve">British Hospitality Association (2023) </w:t>
      </w:r>
      <w:r>
        <w:rPr>
          <w:rStyle w:val="Emphasis"/>
        </w:rPr>
        <w:t>UK Hospitality Industry Overview 2023</w:t>
      </w:r>
      <w:r>
        <w:t>. London: BHA.</w:t>
      </w:r>
    </w:p>
    <w:p w14:paraId="4C3AA2DF" w14:textId="77777777" w:rsidR="002F490D" w:rsidRDefault="002F490D" w:rsidP="002F490D">
      <w:pPr>
        <w:pStyle w:val="NormalWeb"/>
        <w:numPr>
          <w:ilvl w:val="0"/>
          <w:numId w:val="39"/>
        </w:numPr>
        <w:divId w:val="456920604"/>
      </w:pPr>
      <w:proofErr w:type="spellStart"/>
      <w:r>
        <w:t>Brudney</w:t>
      </w:r>
      <w:proofErr w:type="spellEnd"/>
      <w:r>
        <w:t xml:space="preserve">, J.L. and England, R.E. (1983) ‘Toward a definition of the coproduction concept’, </w:t>
      </w:r>
      <w:r>
        <w:rPr>
          <w:rStyle w:val="Emphasis"/>
        </w:rPr>
        <w:t>Public Administration Review</w:t>
      </w:r>
      <w:r>
        <w:t>, 43(1), pp. 59–65.</w:t>
      </w:r>
    </w:p>
    <w:p w14:paraId="00871843" w14:textId="77777777" w:rsidR="002F490D" w:rsidRDefault="002F490D" w:rsidP="002F490D">
      <w:pPr>
        <w:pStyle w:val="NormalWeb"/>
        <w:numPr>
          <w:ilvl w:val="0"/>
          <w:numId w:val="39"/>
        </w:numPr>
        <w:divId w:val="456920604"/>
      </w:pPr>
      <w:proofErr w:type="spellStart"/>
      <w:r>
        <w:t>Buhalis</w:t>
      </w:r>
      <w:proofErr w:type="spellEnd"/>
      <w:r>
        <w:t xml:space="preserve">, D. and Leung, D. (2018) ‘Smart hospitality – Interconnectivity and interoperability towards an ecosystem’, </w:t>
      </w:r>
      <w:r>
        <w:rPr>
          <w:rStyle w:val="Emphasis"/>
        </w:rPr>
        <w:t>International Journal of Hospitality Management</w:t>
      </w:r>
      <w:r>
        <w:t>, 71, pp. 41–50.</w:t>
      </w:r>
    </w:p>
    <w:p w14:paraId="59BA6E3F" w14:textId="77777777" w:rsidR="002F490D" w:rsidRDefault="002F490D" w:rsidP="002F490D">
      <w:pPr>
        <w:pStyle w:val="NormalWeb"/>
        <w:numPr>
          <w:ilvl w:val="0"/>
          <w:numId w:val="39"/>
        </w:numPr>
        <w:divId w:val="456920604"/>
      </w:pPr>
      <w:r>
        <w:t xml:space="preserve">Butler, R. (2023) </w:t>
      </w:r>
      <w:r>
        <w:rPr>
          <w:rStyle w:val="Emphasis"/>
        </w:rPr>
        <w:t>The Tourism Area Life Cycle: Vol. 2: Conceptual and Theoretical Issues</w:t>
      </w:r>
      <w:r>
        <w:t>. Bristol: Channel View Publications.</w:t>
      </w:r>
    </w:p>
    <w:p w14:paraId="602451A9" w14:textId="77777777" w:rsidR="002F490D" w:rsidRDefault="002F490D" w:rsidP="002F490D">
      <w:pPr>
        <w:pStyle w:val="NormalWeb"/>
        <w:numPr>
          <w:ilvl w:val="0"/>
          <w:numId w:val="39"/>
        </w:numPr>
        <w:divId w:val="456920604"/>
      </w:pPr>
      <w:r>
        <w:t xml:space="preserve">Chan, E.S.W. and Wong, S.C.K. (2006) ‘Hotel selection: when price is not the issue’, </w:t>
      </w:r>
      <w:r>
        <w:rPr>
          <w:rStyle w:val="Emphasis"/>
        </w:rPr>
        <w:t>Journal of Vacation Marketing</w:t>
      </w:r>
      <w:r>
        <w:t>, 12(2), pp. 142–159.</w:t>
      </w:r>
    </w:p>
    <w:p w14:paraId="6C5D9F7A" w14:textId="77777777" w:rsidR="002F490D" w:rsidRDefault="002F490D" w:rsidP="002F490D">
      <w:pPr>
        <w:pStyle w:val="NormalWeb"/>
        <w:numPr>
          <w:ilvl w:val="0"/>
          <w:numId w:val="39"/>
        </w:numPr>
        <w:divId w:val="456920604"/>
      </w:pPr>
      <w:r>
        <w:t xml:space="preserve">CIPD (2023) </w:t>
      </w:r>
      <w:r>
        <w:rPr>
          <w:rStyle w:val="Emphasis"/>
        </w:rPr>
        <w:t>Workforce Planning in the UK Hospitality Sector</w:t>
      </w:r>
      <w:r>
        <w:t>. London: Chartered Institute of Personnel and Development.</w:t>
      </w:r>
    </w:p>
    <w:p w14:paraId="5EBBF86A" w14:textId="77777777" w:rsidR="002F490D" w:rsidRDefault="002F490D" w:rsidP="002F490D">
      <w:pPr>
        <w:pStyle w:val="NormalWeb"/>
        <w:numPr>
          <w:ilvl w:val="0"/>
          <w:numId w:val="39"/>
        </w:numPr>
        <w:divId w:val="456920604"/>
      </w:pPr>
      <w:r>
        <w:t xml:space="preserve">Cushman &amp; Wakefield (2024) </w:t>
      </w:r>
      <w:r>
        <w:rPr>
          <w:rStyle w:val="Emphasis"/>
        </w:rPr>
        <w:t>European Hotel Investment Outlook</w:t>
      </w:r>
      <w:r>
        <w:t>. London: C&amp;W.</w:t>
      </w:r>
    </w:p>
    <w:p w14:paraId="6C35E654" w14:textId="77777777" w:rsidR="002F490D" w:rsidRDefault="002F490D" w:rsidP="002F490D">
      <w:pPr>
        <w:pStyle w:val="NormalWeb"/>
        <w:numPr>
          <w:ilvl w:val="0"/>
          <w:numId w:val="39"/>
        </w:numPr>
        <w:divId w:val="456920604"/>
      </w:pPr>
      <w:r>
        <w:t xml:space="preserve">Deloitte (2023) </w:t>
      </w:r>
      <w:r>
        <w:rPr>
          <w:rStyle w:val="Emphasis"/>
        </w:rPr>
        <w:t>UK Hotel Market Outlook 2023–2025</w:t>
      </w:r>
      <w:r>
        <w:t>. London: Deloitte Insights.</w:t>
      </w:r>
    </w:p>
    <w:p w14:paraId="6AD20CF7" w14:textId="77777777" w:rsidR="002F490D" w:rsidRDefault="002F490D" w:rsidP="002F490D">
      <w:pPr>
        <w:pStyle w:val="NormalWeb"/>
        <w:numPr>
          <w:ilvl w:val="0"/>
          <w:numId w:val="39"/>
        </w:numPr>
        <w:divId w:val="456920604"/>
      </w:pPr>
      <w:proofErr w:type="spellStart"/>
      <w:r>
        <w:t>Dolnicar</w:t>
      </w:r>
      <w:proofErr w:type="spellEnd"/>
      <w:r>
        <w:t xml:space="preserve">, S. (2017) </w:t>
      </w:r>
      <w:r>
        <w:rPr>
          <w:rStyle w:val="Emphasis"/>
        </w:rPr>
        <w:t>Peer-to-Peer Accommodation Networks: Pushing the boundaries</w:t>
      </w:r>
      <w:r>
        <w:t xml:space="preserve">. Oxford: </w:t>
      </w:r>
      <w:proofErr w:type="spellStart"/>
      <w:r>
        <w:t>Goodfellow</w:t>
      </w:r>
      <w:proofErr w:type="spellEnd"/>
      <w:r>
        <w:t xml:space="preserve"> Publishers.</w:t>
      </w:r>
    </w:p>
    <w:p w14:paraId="174841AA" w14:textId="77777777" w:rsidR="002F490D" w:rsidRDefault="002F490D" w:rsidP="002F490D">
      <w:pPr>
        <w:pStyle w:val="NormalWeb"/>
        <w:numPr>
          <w:ilvl w:val="0"/>
          <w:numId w:val="39"/>
        </w:numPr>
        <w:divId w:val="456920604"/>
      </w:pPr>
      <w:r>
        <w:t xml:space="preserve">Goss-Turner, S. and Ritchie, C. (2021) </w:t>
      </w:r>
      <w:r>
        <w:rPr>
          <w:rStyle w:val="Emphasis"/>
        </w:rPr>
        <w:t>Managing People in the Hospitality Industry</w:t>
      </w:r>
      <w:r>
        <w:t xml:space="preserve">. 2nd </w:t>
      </w:r>
      <w:proofErr w:type="spellStart"/>
      <w:r>
        <w:t>edn</w:t>
      </w:r>
      <w:proofErr w:type="spellEnd"/>
      <w:r>
        <w:t>. London: Routledge.</w:t>
      </w:r>
    </w:p>
    <w:p w14:paraId="4A0BD9D1" w14:textId="77777777" w:rsidR="002F490D" w:rsidRDefault="002F490D" w:rsidP="002F490D">
      <w:pPr>
        <w:pStyle w:val="NormalWeb"/>
        <w:numPr>
          <w:ilvl w:val="0"/>
          <w:numId w:val="39"/>
        </w:numPr>
        <w:divId w:val="456920604"/>
      </w:pPr>
      <w:proofErr w:type="spellStart"/>
      <w:r>
        <w:t>Grönroos</w:t>
      </w:r>
      <w:proofErr w:type="spellEnd"/>
      <w:r>
        <w:t xml:space="preserve">, C. (2007) </w:t>
      </w:r>
      <w:r>
        <w:rPr>
          <w:rStyle w:val="Emphasis"/>
        </w:rPr>
        <w:t>Service Management and Marketing: Customer Management in Service Competition</w:t>
      </w:r>
      <w:r>
        <w:t xml:space="preserve">. 3rd </w:t>
      </w:r>
      <w:proofErr w:type="spellStart"/>
      <w:r>
        <w:t>edn</w:t>
      </w:r>
      <w:proofErr w:type="spellEnd"/>
      <w:r>
        <w:t>. Chichester: Wiley.</w:t>
      </w:r>
    </w:p>
    <w:p w14:paraId="43B01692" w14:textId="77777777" w:rsidR="002F490D" w:rsidRDefault="002F490D" w:rsidP="002F490D">
      <w:pPr>
        <w:pStyle w:val="NormalWeb"/>
        <w:numPr>
          <w:ilvl w:val="0"/>
          <w:numId w:val="39"/>
        </w:numPr>
        <w:divId w:val="456920604"/>
      </w:pPr>
      <w:r>
        <w:t xml:space="preserve">Hilton Worldwide (2023) </w:t>
      </w:r>
      <w:r>
        <w:rPr>
          <w:rStyle w:val="Emphasis"/>
        </w:rPr>
        <w:t>Annual Report and Sustainability Highlights</w:t>
      </w:r>
      <w:r>
        <w:t>. Available at: https://www.hilton.com/en/corporate/ (Accessed: 15 May 2025).</w:t>
      </w:r>
    </w:p>
    <w:p w14:paraId="555EAB3D" w14:textId="77777777" w:rsidR="002F490D" w:rsidRDefault="002F490D" w:rsidP="002F490D">
      <w:pPr>
        <w:pStyle w:val="NormalWeb"/>
        <w:numPr>
          <w:ilvl w:val="0"/>
          <w:numId w:val="39"/>
        </w:numPr>
        <w:divId w:val="456920604"/>
      </w:pPr>
      <w:r>
        <w:t xml:space="preserve">Hiatt, J.M. (2006) </w:t>
      </w:r>
      <w:r>
        <w:rPr>
          <w:rStyle w:val="Emphasis"/>
        </w:rPr>
        <w:t>ADKAR: A Model for Change in Business, Government and Our Community</w:t>
      </w:r>
      <w:r>
        <w:t xml:space="preserve">. Loveland: </w:t>
      </w:r>
      <w:proofErr w:type="spellStart"/>
      <w:r>
        <w:t>Prosci</w:t>
      </w:r>
      <w:proofErr w:type="spellEnd"/>
      <w:r>
        <w:t>.</w:t>
      </w:r>
    </w:p>
    <w:p w14:paraId="2BDC38F3" w14:textId="77777777" w:rsidR="002F490D" w:rsidRDefault="002F490D" w:rsidP="002F490D">
      <w:pPr>
        <w:pStyle w:val="NormalWeb"/>
        <w:numPr>
          <w:ilvl w:val="0"/>
          <w:numId w:val="39"/>
        </w:numPr>
        <w:divId w:val="456920604"/>
      </w:pPr>
      <w:r>
        <w:t xml:space="preserve">Hofstede Insights (2023) </w:t>
      </w:r>
      <w:r>
        <w:rPr>
          <w:rStyle w:val="Emphasis"/>
        </w:rPr>
        <w:t>National Culture: UK Profile</w:t>
      </w:r>
      <w:r>
        <w:t>. Available at: https://www.hofstede-insights.com/country-comparison/ (Accessed: 8 April 2025).</w:t>
      </w:r>
    </w:p>
    <w:p w14:paraId="3A818A6F" w14:textId="77777777" w:rsidR="002F490D" w:rsidRDefault="002F490D" w:rsidP="002F490D">
      <w:pPr>
        <w:pStyle w:val="NormalWeb"/>
        <w:numPr>
          <w:ilvl w:val="0"/>
          <w:numId w:val="39"/>
        </w:numPr>
        <w:divId w:val="456920604"/>
      </w:pPr>
      <w:proofErr w:type="spellStart"/>
      <w:r>
        <w:t>Holjevac</w:t>
      </w:r>
      <w:proofErr w:type="spellEnd"/>
      <w:r>
        <w:t xml:space="preserve">, I.A. (2003) ‘A vision of tourism and the hotel industry in the 21st century’, </w:t>
      </w:r>
      <w:r>
        <w:rPr>
          <w:rStyle w:val="Emphasis"/>
        </w:rPr>
        <w:t>International Journal of Hospitality Management</w:t>
      </w:r>
      <w:r>
        <w:t>, 22(2), pp. 129–134.</w:t>
      </w:r>
    </w:p>
    <w:p w14:paraId="16A89B18" w14:textId="77777777" w:rsidR="002F490D" w:rsidRDefault="002F490D" w:rsidP="002F490D">
      <w:pPr>
        <w:pStyle w:val="NormalWeb"/>
        <w:numPr>
          <w:ilvl w:val="0"/>
          <w:numId w:val="39"/>
        </w:numPr>
        <w:divId w:val="456920604"/>
      </w:pPr>
      <w:r>
        <w:t xml:space="preserve">Ivanov, S. and Webster, C. (2017) </w:t>
      </w:r>
      <w:r>
        <w:rPr>
          <w:rStyle w:val="Emphasis"/>
        </w:rPr>
        <w:t>Robots, Artificial Intelligence and Service Automation in Travel, Tourism and Hospitality</w:t>
      </w:r>
      <w:r>
        <w:t>. Bingley: Emerald Publishing.</w:t>
      </w:r>
    </w:p>
    <w:p w14:paraId="5D52A83B" w14:textId="77777777" w:rsidR="002F490D" w:rsidRDefault="002F490D" w:rsidP="002F490D">
      <w:pPr>
        <w:pStyle w:val="NormalWeb"/>
        <w:numPr>
          <w:ilvl w:val="0"/>
          <w:numId w:val="39"/>
        </w:numPr>
        <w:divId w:val="456920604"/>
      </w:pPr>
      <w:r>
        <w:t xml:space="preserve">Jones, P. and Lockwood, A. (2002) </w:t>
      </w:r>
      <w:r>
        <w:rPr>
          <w:rStyle w:val="Emphasis"/>
        </w:rPr>
        <w:t>The Management of Hotel Operations</w:t>
      </w:r>
      <w:r>
        <w:t>. London: Cengage Learning.</w:t>
      </w:r>
    </w:p>
    <w:p w14:paraId="470CC855" w14:textId="77777777" w:rsidR="002F490D" w:rsidRDefault="002F490D" w:rsidP="002F490D">
      <w:pPr>
        <w:pStyle w:val="NormalWeb"/>
        <w:numPr>
          <w:ilvl w:val="0"/>
          <w:numId w:val="39"/>
        </w:numPr>
        <w:divId w:val="456920604"/>
      </w:pPr>
      <w:proofErr w:type="spellStart"/>
      <w:r>
        <w:lastRenderedPageBreak/>
        <w:t>Kandampully</w:t>
      </w:r>
      <w:proofErr w:type="spellEnd"/>
      <w:r>
        <w:t xml:space="preserve">, J., Zhang, T. and </w:t>
      </w:r>
      <w:proofErr w:type="spellStart"/>
      <w:r>
        <w:t>Jaakkola</w:t>
      </w:r>
      <w:proofErr w:type="spellEnd"/>
      <w:r>
        <w:t xml:space="preserve">, E. (2018) ‘Customer experience management in hospitality’, </w:t>
      </w:r>
      <w:r>
        <w:rPr>
          <w:rStyle w:val="Emphasis"/>
        </w:rPr>
        <w:t>International Journal of Contemporary Hospitality Management</w:t>
      </w:r>
      <w:r>
        <w:t>, 30(1), pp. 21–56.</w:t>
      </w:r>
    </w:p>
    <w:p w14:paraId="506E4A1B" w14:textId="77777777" w:rsidR="002F490D" w:rsidRDefault="002F490D" w:rsidP="002F490D">
      <w:pPr>
        <w:pStyle w:val="NormalWeb"/>
        <w:numPr>
          <w:ilvl w:val="0"/>
          <w:numId w:val="39"/>
        </w:numPr>
        <w:divId w:val="456920604"/>
      </w:pPr>
      <w:r>
        <w:t xml:space="preserve">Kaplan, R.S. and Norton, D.P. (1996) </w:t>
      </w:r>
      <w:r>
        <w:rPr>
          <w:rStyle w:val="Emphasis"/>
        </w:rPr>
        <w:t>The Balanced Scorecard</w:t>
      </w:r>
      <w:r>
        <w:t>. Boston: Harvard Business School Press.</w:t>
      </w:r>
    </w:p>
    <w:p w14:paraId="321DD6DC" w14:textId="77777777" w:rsidR="002F490D" w:rsidRDefault="002F490D" w:rsidP="002F490D">
      <w:pPr>
        <w:pStyle w:val="NormalWeb"/>
        <w:numPr>
          <w:ilvl w:val="0"/>
          <w:numId w:val="39"/>
        </w:numPr>
        <w:divId w:val="456920604"/>
      </w:pPr>
      <w:proofErr w:type="spellStart"/>
      <w:r>
        <w:t>Kimola</w:t>
      </w:r>
      <w:proofErr w:type="spellEnd"/>
      <w:r>
        <w:t xml:space="preserve"> (2023) </w:t>
      </w:r>
      <w:r>
        <w:rPr>
          <w:rStyle w:val="Emphasis"/>
        </w:rPr>
        <w:t>Sentiment Analysis for Travel and Leisure</w:t>
      </w:r>
      <w:r>
        <w:t xml:space="preserve">. Available at: </w:t>
      </w:r>
      <w:hyperlink r:id="rId16" w:tgtFrame="_new" w:history="1">
        <w:r w:rsidRPr="00AE3DBD">
          <w:rPr>
            <w:rStyle w:val="Hyperlink"/>
            <w:color w:val="000000" w:themeColor="text1"/>
            <w:u w:val="none"/>
          </w:rPr>
          <w:t>https://www.kimola.com</w:t>
        </w:r>
      </w:hyperlink>
      <w:r>
        <w:t xml:space="preserve"> (Accessed: 22 May 2025).</w:t>
      </w:r>
    </w:p>
    <w:p w14:paraId="3DC882B9" w14:textId="77777777" w:rsidR="002F490D" w:rsidRDefault="002F490D" w:rsidP="002F490D">
      <w:pPr>
        <w:pStyle w:val="NormalWeb"/>
        <w:numPr>
          <w:ilvl w:val="0"/>
          <w:numId w:val="39"/>
        </w:numPr>
        <w:divId w:val="456920604"/>
      </w:pPr>
      <w:r>
        <w:t xml:space="preserve">Kotler, P., Bowen, J.T. and </w:t>
      </w:r>
      <w:proofErr w:type="spellStart"/>
      <w:r>
        <w:t>Makens</w:t>
      </w:r>
      <w:proofErr w:type="spellEnd"/>
      <w:r>
        <w:t xml:space="preserve">, J.C. (2021) </w:t>
      </w:r>
      <w:r>
        <w:rPr>
          <w:rStyle w:val="Emphasis"/>
        </w:rPr>
        <w:t>Marketing for Hospitality and Tourism</w:t>
      </w:r>
      <w:r>
        <w:t xml:space="preserve">. 8th </w:t>
      </w:r>
      <w:proofErr w:type="spellStart"/>
      <w:r>
        <w:t>edn</w:t>
      </w:r>
      <w:proofErr w:type="spellEnd"/>
      <w:r>
        <w:t>. Harlow: Pearson Education.</w:t>
      </w:r>
    </w:p>
    <w:p w14:paraId="504BD404" w14:textId="77777777" w:rsidR="002F490D" w:rsidRDefault="002F490D" w:rsidP="002F490D">
      <w:pPr>
        <w:pStyle w:val="NormalWeb"/>
        <w:numPr>
          <w:ilvl w:val="0"/>
          <w:numId w:val="39"/>
        </w:numPr>
        <w:divId w:val="456920604"/>
      </w:pPr>
      <w:r>
        <w:t xml:space="preserve">Kotter, J.P. (1996) </w:t>
      </w:r>
      <w:r>
        <w:rPr>
          <w:rStyle w:val="Emphasis"/>
        </w:rPr>
        <w:t>Leading Change</w:t>
      </w:r>
      <w:r>
        <w:t>. Boston: Harvard Business School Press.</w:t>
      </w:r>
    </w:p>
    <w:p w14:paraId="08116B02" w14:textId="77777777" w:rsidR="002F490D" w:rsidRDefault="002F490D" w:rsidP="002F490D">
      <w:pPr>
        <w:pStyle w:val="NormalWeb"/>
        <w:numPr>
          <w:ilvl w:val="0"/>
          <w:numId w:val="39"/>
        </w:numPr>
        <w:divId w:val="456920604"/>
      </w:pPr>
      <w:r>
        <w:t xml:space="preserve">Law, R., Leung, R. and </w:t>
      </w:r>
      <w:proofErr w:type="spellStart"/>
      <w:r>
        <w:t>Buhalis</w:t>
      </w:r>
      <w:proofErr w:type="spellEnd"/>
      <w:r>
        <w:t xml:space="preserve">, D. (2009) ‘Information technology applications in hospitality and tourism: a review of publications from 2005 to 2007’, </w:t>
      </w:r>
      <w:r>
        <w:rPr>
          <w:rStyle w:val="Emphasis"/>
        </w:rPr>
        <w:t>Journal of Travel &amp; Tourism Marketing</w:t>
      </w:r>
      <w:r>
        <w:t>, 26(5–6), pp. 599–623.</w:t>
      </w:r>
    </w:p>
    <w:p w14:paraId="1F42DF21" w14:textId="77777777" w:rsidR="002F490D" w:rsidRDefault="002F490D" w:rsidP="002F490D">
      <w:pPr>
        <w:pStyle w:val="NormalWeb"/>
        <w:numPr>
          <w:ilvl w:val="0"/>
          <w:numId w:val="39"/>
        </w:numPr>
        <w:divId w:val="456920604"/>
      </w:pPr>
      <w:r>
        <w:t xml:space="preserve">Lee, M.J. and Park, Y. (2021) ‘Artificial intelligence and service automation in hotels: balancing high-tech and high-touch’, </w:t>
      </w:r>
      <w:r>
        <w:rPr>
          <w:rStyle w:val="Emphasis"/>
        </w:rPr>
        <w:t>Journal of Hospitality and Tourism Technology</w:t>
      </w:r>
      <w:r>
        <w:t>, 12(3), pp. 423–438.</w:t>
      </w:r>
    </w:p>
    <w:p w14:paraId="6376BFB1" w14:textId="77777777" w:rsidR="002F490D" w:rsidRDefault="002F490D" w:rsidP="002F490D">
      <w:pPr>
        <w:pStyle w:val="NormalWeb"/>
        <w:numPr>
          <w:ilvl w:val="0"/>
          <w:numId w:val="39"/>
        </w:numPr>
        <w:divId w:val="456920604"/>
      </w:pPr>
      <w:r>
        <w:t xml:space="preserve">Liu, Y. and </w:t>
      </w:r>
      <w:proofErr w:type="spellStart"/>
      <w:r>
        <w:t>Mattila</w:t>
      </w:r>
      <w:proofErr w:type="spellEnd"/>
      <w:r>
        <w:t xml:space="preserve">, A.S. (2017) ‘Airbnb: Online reputation and rent premium’, </w:t>
      </w:r>
      <w:r>
        <w:rPr>
          <w:rStyle w:val="Emphasis"/>
        </w:rPr>
        <w:t>International Journal of Hospitality Management</w:t>
      </w:r>
      <w:r>
        <w:t>, 62, pp. 41–49.</w:t>
      </w:r>
    </w:p>
    <w:p w14:paraId="5DA4C6CF" w14:textId="77777777" w:rsidR="002F490D" w:rsidRDefault="002F490D" w:rsidP="002F490D">
      <w:pPr>
        <w:pStyle w:val="NormalWeb"/>
        <w:numPr>
          <w:ilvl w:val="0"/>
          <w:numId w:val="39"/>
        </w:numPr>
        <w:divId w:val="456920604"/>
      </w:pPr>
      <w:r>
        <w:t xml:space="preserve">McKinsey &amp; Company (2023) </w:t>
      </w:r>
      <w:r>
        <w:rPr>
          <w:rStyle w:val="Emphasis"/>
        </w:rPr>
        <w:t>Hospitality Strategy &amp; Recovery Frameworks</w:t>
      </w:r>
      <w:r>
        <w:t xml:space="preserve">. Available at: </w:t>
      </w:r>
      <w:hyperlink r:id="rId17" w:tgtFrame="_new" w:history="1">
        <w:r w:rsidRPr="00AE3DBD">
          <w:rPr>
            <w:rStyle w:val="Hyperlink"/>
            <w:color w:val="000000" w:themeColor="text1"/>
            <w:u w:val="none"/>
          </w:rPr>
          <w:t>https://www.mckinsey.com</w:t>
        </w:r>
      </w:hyperlink>
      <w:r>
        <w:t xml:space="preserve"> (Accessed: 5 June 2025).</w:t>
      </w:r>
    </w:p>
    <w:p w14:paraId="156BE76A" w14:textId="77777777" w:rsidR="002F490D" w:rsidRDefault="002F490D" w:rsidP="002F490D">
      <w:pPr>
        <w:pStyle w:val="NormalWeb"/>
        <w:numPr>
          <w:ilvl w:val="0"/>
          <w:numId w:val="39"/>
        </w:numPr>
        <w:divId w:val="456920604"/>
      </w:pPr>
      <w:r>
        <w:t xml:space="preserve">Mintel (2023) </w:t>
      </w:r>
      <w:r>
        <w:rPr>
          <w:rStyle w:val="Emphasis"/>
        </w:rPr>
        <w:t>UK Hotels Market Report</w:t>
      </w:r>
      <w:r>
        <w:t>. London: Mintel Group Ltd.</w:t>
      </w:r>
    </w:p>
    <w:p w14:paraId="67999CC8" w14:textId="77777777" w:rsidR="002F490D" w:rsidRDefault="002F490D" w:rsidP="002F490D">
      <w:pPr>
        <w:pStyle w:val="NormalWeb"/>
        <w:numPr>
          <w:ilvl w:val="0"/>
          <w:numId w:val="39"/>
        </w:numPr>
        <w:divId w:val="456920604"/>
      </w:pPr>
      <w:r>
        <w:t xml:space="preserve">Morrison, A.M. (2018) </w:t>
      </w:r>
      <w:r>
        <w:rPr>
          <w:rStyle w:val="Emphasis"/>
        </w:rPr>
        <w:t>Hospitality and Travel Marketing</w:t>
      </w:r>
      <w:r>
        <w:t xml:space="preserve">. 5th </w:t>
      </w:r>
      <w:proofErr w:type="spellStart"/>
      <w:r>
        <w:t>edn</w:t>
      </w:r>
      <w:proofErr w:type="spellEnd"/>
      <w:r>
        <w:t>. Boston: Cengage Learning.</w:t>
      </w:r>
    </w:p>
    <w:p w14:paraId="0B20853E" w14:textId="77777777" w:rsidR="002F490D" w:rsidRDefault="002F490D" w:rsidP="002F490D">
      <w:pPr>
        <w:pStyle w:val="NormalWeb"/>
        <w:numPr>
          <w:ilvl w:val="0"/>
          <w:numId w:val="39"/>
        </w:numPr>
        <w:divId w:val="456920604"/>
      </w:pPr>
      <w:proofErr w:type="spellStart"/>
      <w:r>
        <w:t>Newmark</w:t>
      </w:r>
      <w:proofErr w:type="spellEnd"/>
      <w:r>
        <w:t xml:space="preserve"> (2023) </w:t>
      </w:r>
      <w:r>
        <w:rPr>
          <w:rStyle w:val="Emphasis"/>
        </w:rPr>
        <w:t>Global Hospitality Trends</w:t>
      </w:r>
      <w:r>
        <w:t xml:space="preserve">. London: </w:t>
      </w:r>
      <w:proofErr w:type="spellStart"/>
      <w:r>
        <w:t>Newmark</w:t>
      </w:r>
      <w:proofErr w:type="spellEnd"/>
      <w:r>
        <w:t xml:space="preserve"> Group.</w:t>
      </w:r>
    </w:p>
    <w:p w14:paraId="79A4542B" w14:textId="77777777" w:rsidR="002F490D" w:rsidRDefault="002F490D" w:rsidP="002F490D">
      <w:pPr>
        <w:pStyle w:val="NormalWeb"/>
        <w:numPr>
          <w:ilvl w:val="0"/>
          <w:numId w:val="39"/>
        </w:numPr>
        <w:divId w:val="456920604"/>
      </w:pPr>
      <w:proofErr w:type="spellStart"/>
      <w:r>
        <w:t>Parasuraman</w:t>
      </w:r>
      <w:proofErr w:type="spellEnd"/>
      <w:r>
        <w:t xml:space="preserve">, A., </w:t>
      </w:r>
      <w:proofErr w:type="spellStart"/>
      <w:r>
        <w:t>Zeithaml</w:t>
      </w:r>
      <w:proofErr w:type="spellEnd"/>
      <w:r>
        <w:t xml:space="preserve">, V.A. and Berry, L.L. (1988) ‘SERVQUAL: A multiple-item scale for measuring consumer perceptions of service quality’, </w:t>
      </w:r>
      <w:r>
        <w:rPr>
          <w:rStyle w:val="Emphasis"/>
        </w:rPr>
        <w:t>Journal of Retailing</w:t>
      </w:r>
      <w:r>
        <w:t>, 64(1), pp. 12–40.</w:t>
      </w:r>
    </w:p>
    <w:p w14:paraId="303DDBC0" w14:textId="77777777" w:rsidR="002F490D" w:rsidRDefault="002F490D" w:rsidP="002F490D">
      <w:pPr>
        <w:pStyle w:val="NormalWeb"/>
        <w:numPr>
          <w:ilvl w:val="0"/>
          <w:numId w:val="39"/>
        </w:numPr>
        <w:divId w:val="456920604"/>
      </w:pPr>
      <w:r>
        <w:t xml:space="preserve">PwC (2024) </w:t>
      </w:r>
      <w:r>
        <w:rPr>
          <w:rStyle w:val="Emphasis"/>
        </w:rPr>
        <w:t>UK Hotels Forecast: Growth Post-Inflation</w:t>
      </w:r>
      <w:r>
        <w:t>. London: PricewaterhouseCoopers.</w:t>
      </w:r>
    </w:p>
    <w:p w14:paraId="50241E67" w14:textId="77777777" w:rsidR="002F490D" w:rsidRDefault="002F490D" w:rsidP="002F490D">
      <w:pPr>
        <w:pStyle w:val="NormalWeb"/>
        <w:numPr>
          <w:ilvl w:val="0"/>
          <w:numId w:val="39"/>
        </w:numPr>
        <w:divId w:val="456920604"/>
      </w:pPr>
      <w:r>
        <w:t xml:space="preserve">Roper, A. (2020) </w:t>
      </w:r>
      <w:r>
        <w:rPr>
          <w:rStyle w:val="Emphasis"/>
        </w:rPr>
        <w:t>Strategic Business Planning for Accountable Hospitality Management</w:t>
      </w:r>
      <w:r>
        <w:t xml:space="preserve">. Oxford: </w:t>
      </w:r>
      <w:proofErr w:type="spellStart"/>
      <w:r>
        <w:t>Goodfellow</w:t>
      </w:r>
      <w:proofErr w:type="spellEnd"/>
      <w:r>
        <w:t xml:space="preserve"> Publishers.</w:t>
      </w:r>
    </w:p>
    <w:p w14:paraId="14AF4477" w14:textId="77777777" w:rsidR="002F490D" w:rsidRDefault="002F490D" w:rsidP="002F490D">
      <w:pPr>
        <w:pStyle w:val="NormalWeb"/>
        <w:numPr>
          <w:ilvl w:val="0"/>
          <w:numId w:val="39"/>
        </w:numPr>
        <w:divId w:val="456920604"/>
      </w:pPr>
      <w:r>
        <w:t xml:space="preserve">Saunders, M., Lewis, P. and Thornhill, A. (2019) </w:t>
      </w:r>
      <w:r>
        <w:rPr>
          <w:rStyle w:val="Emphasis"/>
        </w:rPr>
        <w:t>Research Methods for Business Students</w:t>
      </w:r>
      <w:r>
        <w:t xml:space="preserve">. 8th </w:t>
      </w:r>
      <w:proofErr w:type="spellStart"/>
      <w:r>
        <w:t>edn</w:t>
      </w:r>
      <w:proofErr w:type="spellEnd"/>
      <w:r>
        <w:t>. Harlow: Pearson Education.</w:t>
      </w:r>
    </w:p>
    <w:p w14:paraId="22E2440D" w14:textId="77777777" w:rsidR="002F490D" w:rsidRDefault="002F490D" w:rsidP="002F490D">
      <w:pPr>
        <w:pStyle w:val="NormalWeb"/>
        <w:numPr>
          <w:ilvl w:val="0"/>
          <w:numId w:val="39"/>
        </w:numPr>
        <w:divId w:val="456920604"/>
      </w:pPr>
      <w:r>
        <w:t xml:space="preserve">Schmitt, B. (2003) </w:t>
      </w:r>
      <w:r>
        <w:rPr>
          <w:rStyle w:val="Emphasis"/>
        </w:rPr>
        <w:t>Customer Experience Management</w:t>
      </w:r>
      <w:r>
        <w:t>. Hoboken: Wiley.</w:t>
      </w:r>
    </w:p>
    <w:p w14:paraId="5D5970C0" w14:textId="77777777" w:rsidR="002F490D" w:rsidRDefault="002F490D" w:rsidP="002F490D">
      <w:pPr>
        <w:pStyle w:val="NormalWeb"/>
        <w:numPr>
          <w:ilvl w:val="0"/>
          <w:numId w:val="39"/>
        </w:numPr>
        <w:divId w:val="456920604"/>
      </w:pPr>
      <w:r>
        <w:t xml:space="preserve">Smith Travel Research (STR) (2024) </w:t>
      </w:r>
      <w:r>
        <w:rPr>
          <w:rStyle w:val="Emphasis"/>
        </w:rPr>
        <w:t>UK Hotel Performance Benchmarking</w:t>
      </w:r>
      <w:r>
        <w:t>. London: STR Global.</w:t>
      </w:r>
    </w:p>
    <w:p w14:paraId="4B476146" w14:textId="77777777" w:rsidR="002F490D" w:rsidRDefault="002F490D" w:rsidP="002F490D">
      <w:pPr>
        <w:pStyle w:val="NormalWeb"/>
        <w:numPr>
          <w:ilvl w:val="0"/>
          <w:numId w:val="39"/>
        </w:numPr>
        <w:divId w:val="456920604"/>
      </w:pPr>
      <w:r>
        <w:t xml:space="preserve">Solomon, M.R. et al. (2020) </w:t>
      </w:r>
      <w:r>
        <w:rPr>
          <w:rStyle w:val="Emphasis"/>
        </w:rPr>
        <w:t>Consumer Behaviour: A European Perspective</w:t>
      </w:r>
      <w:r>
        <w:t xml:space="preserve">. 7th </w:t>
      </w:r>
      <w:proofErr w:type="spellStart"/>
      <w:r>
        <w:t>edn</w:t>
      </w:r>
      <w:proofErr w:type="spellEnd"/>
      <w:r>
        <w:t>. Harlow: Pearson Education.</w:t>
      </w:r>
    </w:p>
    <w:p w14:paraId="0C6B8703" w14:textId="77777777" w:rsidR="002F490D" w:rsidRDefault="002F490D" w:rsidP="002F490D">
      <w:pPr>
        <w:pStyle w:val="NormalWeb"/>
        <w:numPr>
          <w:ilvl w:val="0"/>
          <w:numId w:val="39"/>
        </w:numPr>
        <w:divId w:val="456920604"/>
      </w:pPr>
      <w:proofErr w:type="spellStart"/>
      <w:r>
        <w:t>Statista</w:t>
      </w:r>
      <w:proofErr w:type="spellEnd"/>
      <w:r>
        <w:t xml:space="preserve"> (2023) </w:t>
      </w:r>
      <w:r>
        <w:rPr>
          <w:rStyle w:val="Emphasis"/>
        </w:rPr>
        <w:t>Average Daily Rate of Hotels in London</w:t>
      </w:r>
      <w:r>
        <w:t xml:space="preserve">. Available at: </w:t>
      </w:r>
      <w:hyperlink r:id="rId18" w:tgtFrame="_new" w:history="1">
        <w:r w:rsidRPr="00AE3DBD">
          <w:rPr>
            <w:rStyle w:val="Hyperlink"/>
            <w:color w:val="000000" w:themeColor="text1"/>
            <w:u w:val="none"/>
          </w:rPr>
          <w:t>https://www.statista.com</w:t>
        </w:r>
      </w:hyperlink>
      <w:r>
        <w:t xml:space="preserve"> (Accessed: 21 May 2025).</w:t>
      </w:r>
    </w:p>
    <w:p w14:paraId="142723A2" w14:textId="77777777" w:rsidR="002F490D" w:rsidRDefault="002F490D" w:rsidP="002F490D">
      <w:pPr>
        <w:pStyle w:val="NormalWeb"/>
        <w:numPr>
          <w:ilvl w:val="0"/>
          <w:numId w:val="39"/>
        </w:numPr>
        <w:divId w:val="456920604"/>
      </w:pPr>
      <w:proofErr w:type="spellStart"/>
      <w:r>
        <w:t>Tavitiyaman</w:t>
      </w:r>
      <w:proofErr w:type="spellEnd"/>
      <w:r>
        <w:t xml:space="preserve">, P., </w:t>
      </w:r>
      <w:proofErr w:type="spellStart"/>
      <w:r>
        <w:t>Qiu</w:t>
      </w:r>
      <w:proofErr w:type="spellEnd"/>
      <w:r>
        <w:t xml:space="preserve"> Zhang, H. and Qu, H. (2011) ‘Quality and image in hospitality and tourism’, </w:t>
      </w:r>
      <w:r>
        <w:rPr>
          <w:rStyle w:val="Emphasis"/>
        </w:rPr>
        <w:t>International Journal of Contemporary Hospitality Management</w:t>
      </w:r>
      <w:r>
        <w:t>, 23(3), pp. 356–374.</w:t>
      </w:r>
    </w:p>
    <w:p w14:paraId="3C8EB167" w14:textId="77777777" w:rsidR="002F490D" w:rsidRDefault="002F490D" w:rsidP="002F490D">
      <w:pPr>
        <w:pStyle w:val="NormalWeb"/>
        <w:numPr>
          <w:ilvl w:val="0"/>
          <w:numId w:val="39"/>
        </w:numPr>
        <w:divId w:val="456920604"/>
      </w:pPr>
      <w:r>
        <w:t xml:space="preserve">TripAdvisor (2024) </w:t>
      </w:r>
      <w:r>
        <w:rPr>
          <w:rStyle w:val="Emphasis"/>
        </w:rPr>
        <w:t>Hilton London Paddington Guest Reviews</w:t>
      </w:r>
      <w:r>
        <w:t xml:space="preserve">. Available at: </w:t>
      </w:r>
      <w:hyperlink r:id="rId19" w:tgtFrame="_new" w:history="1">
        <w:r w:rsidRPr="00AE3DBD">
          <w:rPr>
            <w:rStyle w:val="Hyperlink"/>
            <w:color w:val="000000" w:themeColor="text1"/>
            <w:u w:val="none"/>
          </w:rPr>
          <w:t>https://www.tripadvisor.com</w:t>
        </w:r>
      </w:hyperlink>
      <w:r>
        <w:t xml:space="preserve"> (Accessed: 23 May 2025).</w:t>
      </w:r>
    </w:p>
    <w:p w14:paraId="4938950F" w14:textId="77777777" w:rsidR="002F490D" w:rsidRDefault="002F490D" w:rsidP="002F490D">
      <w:pPr>
        <w:pStyle w:val="NormalWeb"/>
        <w:numPr>
          <w:ilvl w:val="0"/>
          <w:numId w:val="39"/>
        </w:numPr>
        <w:divId w:val="456920604"/>
      </w:pPr>
      <w:r>
        <w:t xml:space="preserve">UNWTO (2023) </w:t>
      </w:r>
      <w:r>
        <w:rPr>
          <w:rStyle w:val="Emphasis"/>
        </w:rPr>
        <w:t>Global Tourism Trends and Sustainability Outlook</w:t>
      </w:r>
      <w:r>
        <w:t>. Madrid: World Tourism Organization.</w:t>
      </w:r>
    </w:p>
    <w:p w14:paraId="1ABB35B8" w14:textId="77777777" w:rsidR="002F490D" w:rsidRDefault="002F490D" w:rsidP="002F490D">
      <w:pPr>
        <w:pStyle w:val="NormalWeb"/>
        <w:numPr>
          <w:ilvl w:val="0"/>
          <w:numId w:val="39"/>
        </w:numPr>
        <w:divId w:val="456920604"/>
      </w:pPr>
      <w:r>
        <w:lastRenderedPageBreak/>
        <w:t xml:space="preserve">Walker, J.R. and Walker, J.T. (2021) </w:t>
      </w:r>
      <w:r>
        <w:rPr>
          <w:rStyle w:val="Emphasis"/>
        </w:rPr>
        <w:t>Introduction to Hospitality</w:t>
      </w:r>
      <w:r>
        <w:t xml:space="preserve">. 8th </w:t>
      </w:r>
      <w:proofErr w:type="spellStart"/>
      <w:r>
        <w:t>edn</w:t>
      </w:r>
      <w:proofErr w:type="spellEnd"/>
      <w:r>
        <w:t>. Boston: Pearson.</w:t>
      </w:r>
    </w:p>
    <w:p w14:paraId="1B08A272" w14:textId="77777777" w:rsidR="002F490D" w:rsidRDefault="002F490D" w:rsidP="002F490D">
      <w:pPr>
        <w:pStyle w:val="NormalWeb"/>
        <w:numPr>
          <w:ilvl w:val="0"/>
          <w:numId w:val="39"/>
        </w:numPr>
        <w:divId w:val="456920604"/>
      </w:pPr>
      <w:r>
        <w:t xml:space="preserve">Wang, Y., Law, R., </w:t>
      </w:r>
      <w:proofErr w:type="spellStart"/>
      <w:r>
        <w:t>Guillet</w:t>
      </w:r>
      <w:proofErr w:type="spellEnd"/>
      <w:r>
        <w:t xml:space="preserve">, B.D., Hung, K. and Fong, L.H.N. (2015) ‘Impact of Hotel Website Quality on Online Booking Intentions’, </w:t>
      </w:r>
      <w:r>
        <w:rPr>
          <w:rStyle w:val="Emphasis"/>
        </w:rPr>
        <w:t>International Journal of Hospitality Management</w:t>
      </w:r>
      <w:r>
        <w:t>, 47, pp. 46–53.</w:t>
      </w:r>
    </w:p>
    <w:p w14:paraId="354CB7A5" w14:textId="77777777" w:rsidR="002F490D" w:rsidRDefault="002F490D" w:rsidP="002F490D">
      <w:pPr>
        <w:pStyle w:val="NormalWeb"/>
        <w:numPr>
          <w:ilvl w:val="0"/>
          <w:numId w:val="39"/>
        </w:numPr>
        <w:divId w:val="456920604"/>
      </w:pPr>
      <w:proofErr w:type="spellStart"/>
      <w:r>
        <w:t>Wirtz</w:t>
      </w:r>
      <w:proofErr w:type="spellEnd"/>
      <w:r>
        <w:t xml:space="preserve">, J. and Lovelock, C.H. (2022) </w:t>
      </w:r>
      <w:r>
        <w:rPr>
          <w:rStyle w:val="Emphasis"/>
        </w:rPr>
        <w:t>Services Marketing: People, Technology, Strategy</w:t>
      </w:r>
      <w:r>
        <w:t xml:space="preserve">. 9th </w:t>
      </w:r>
      <w:proofErr w:type="spellStart"/>
      <w:r>
        <w:t>edn</w:t>
      </w:r>
      <w:proofErr w:type="spellEnd"/>
      <w:r>
        <w:t>. Singapore: World Scientific.</w:t>
      </w:r>
    </w:p>
    <w:p w14:paraId="5B2E12AD" w14:textId="77777777" w:rsidR="002F490D" w:rsidRDefault="002F490D" w:rsidP="002F490D">
      <w:pPr>
        <w:pStyle w:val="NormalWeb"/>
        <w:numPr>
          <w:ilvl w:val="0"/>
          <w:numId w:val="39"/>
        </w:numPr>
        <w:divId w:val="456920604"/>
      </w:pPr>
      <w:r>
        <w:t xml:space="preserve">World Bank (2024) </w:t>
      </w:r>
      <w:r>
        <w:rPr>
          <w:rStyle w:val="Emphasis"/>
        </w:rPr>
        <w:t>UK Economic Outlook &amp; Inflation Data</w:t>
      </w:r>
      <w:r>
        <w:t xml:space="preserve">. Available at: </w:t>
      </w:r>
      <w:hyperlink r:id="rId20" w:tgtFrame="_new" w:history="1">
        <w:r w:rsidRPr="00AE3DBD">
          <w:rPr>
            <w:rStyle w:val="Hyperlink"/>
            <w:color w:val="000000" w:themeColor="text1"/>
            <w:u w:val="none"/>
          </w:rPr>
          <w:t>https://data.worldbank.org</w:t>
        </w:r>
      </w:hyperlink>
      <w:r>
        <w:t xml:space="preserve"> (Accessed: 12 May 2025).</w:t>
      </w:r>
    </w:p>
    <w:p w14:paraId="118F599B" w14:textId="77777777" w:rsidR="002F490D" w:rsidRDefault="002F490D" w:rsidP="002F490D">
      <w:pPr>
        <w:pStyle w:val="NormalWeb"/>
        <w:numPr>
          <w:ilvl w:val="0"/>
          <w:numId w:val="39"/>
        </w:numPr>
        <w:divId w:val="456920604"/>
      </w:pPr>
      <w:r>
        <w:t xml:space="preserve">World Economic Forum (2023) </w:t>
      </w:r>
      <w:r>
        <w:rPr>
          <w:rStyle w:val="Emphasis"/>
        </w:rPr>
        <w:t>Travel and Tourism Competitiveness Report</w:t>
      </w:r>
      <w:r>
        <w:t>. Geneva: WEF.</w:t>
      </w:r>
    </w:p>
    <w:p w14:paraId="436D5238" w14:textId="77777777" w:rsidR="002F490D" w:rsidRDefault="002F490D" w:rsidP="002F490D">
      <w:pPr>
        <w:pStyle w:val="NormalWeb"/>
        <w:numPr>
          <w:ilvl w:val="0"/>
          <w:numId w:val="39"/>
        </w:numPr>
        <w:divId w:val="456920604"/>
      </w:pPr>
      <w:proofErr w:type="spellStart"/>
      <w:r>
        <w:t>Zeithaml</w:t>
      </w:r>
      <w:proofErr w:type="spellEnd"/>
      <w:r>
        <w:t xml:space="preserve">, V.A., </w:t>
      </w:r>
      <w:proofErr w:type="spellStart"/>
      <w:r>
        <w:t>Bitner</w:t>
      </w:r>
      <w:proofErr w:type="spellEnd"/>
      <w:r>
        <w:t xml:space="preserve">, M.J. and </w:t>
      </w:r>
      <w:proofErr w:type="spellStart"/>
      <w:r>
        <w:t>Gremler</w:t>
      </w:r>
      <w:proofErr w:type="spellEnd"/>
      <w:r>
        <w:t xml:space="preserve">, D.D. (2017) </w:t>
      </w:r>
      <w:r>
        <w:rPr>
          <w:rStyle w:val="Emphasis"/>
        </w:rPr>
        <w:t>Services Marketing: Integrating Customer Focus Across the Firm</w:t>
      </w:r>
      <w:r>
        <w:t xml:space="preserve">. 7th </w:t>
      </w:r>
      <w:proofErr w:type="spellStart"/>
      <w:r>
        <w:t>edn</w:t>
      </w:r>
      <w:proofErr w:type="spellEnd"/>
      <w:r>
        <w:t>. New York: McGraw-Hill.</w:t>
      </w:r>
    </w:p>
    <w:p w14:paraId="53F8100D" w14:textId="77777777" w:rsidR="002F490D" w:rsidRDefault="002F490D" w:rsidP="002F490D">
      <w:pPr>
        <w:pStyle w:val="NormalWeb"/>
        <w:numPr>
          <w:ilvl w:val="0"/>
          <w:numId w:val="39"/>
        </w:numPr>
        <w:divId w:val="456920604"/>
      </w:pPr>
      <w:r>
        <w:t xml:space="preserve">Jones, T. and Taylor, S. (2007) ‘The conceptual domain of service loyalty’, </w:t>
      </w:r>
      <w:r>
        <w:rPr>
          <w:rStyle w:val="Emphasis"/>
        </w:rPr>
        <w:t>Journal of Services Marketing</w:t>
      </w:r>
      <w:r>
        <w:t>, 21(1), pp. 36–48.</w:t>
      </w:r>
    </w:p>
    <w:p w14:paraId="6E8C972A" w14:textId="77777777" w:rsidR="002F490D" w:rsidRDefault="002F490D" w:rsidP="002F490D">
      <w:pPr>
        <w:pStyle w:val="NormalWeb"/>
        <w:numPr>
          <w:ilvl w:val="0"/>
          <w:numId w:val="39"/>
        </w:numPr>
        <w:divId w:val="456920604"/>
      </w:pPr>
      <w:r>
        <w:t xml:space="preserve">Raza, S.A. et al. (2020) ‘Customer loyalty in the hotel industry: The role of service quality and customer satisfaction’, </w:t>
      </w:r>
      <w:r>
        <w:rPr>
          <w:rStyle w:val="Emphasis"/>
        </w:rPr>
        <w:t>Journal of Hospitality and Tourism Management</w:t>
      </w:r>
      <w:r>
        <w:t>, 45, pp. 1–11.</w:t>
      </w:r>
    </w:p>
    <w:p w14:paraId="22901B4C" w14:textId="77777777" w:rsidR="002F490D" w:rsidRDefault="002F490D" w:rsidP="002F490D">
      <w:pPr>
        <w:pStyle w:val="NormalWeb"/>
        <w:numPr>
          <w:ilvl w:val="0"/>
          <w:numId w:val="39"/>
        </w:numPr>
        <w:divId w:val="456920604"/>
      </w:pPr>
      <w:proofErr w:type="spellStart"/>
      <w:r>
        <w:t>Gursoy</w:t>
      </w:r>
      <w:proofErr w:type="spellEnd"/>
      <w:r>
        <w:t xml:space="preserve">, D., Chi, C.G. and Lu, L. (2019) ‘Generation Z and their use of social media: An exploratory study’, </w:t>
      </w:r>
      <w:r>
        <w:rPr>
          <w:rStyle w:val="Emphasis"/>
        </w:rPr>
        <w:t>International Journal of Hospitality Management</w:t>
      </w:r>
      <w:r>
        <w:t>, 76, pp. 119–129.</w:t>
      </w:r>
    </w:p>
    <w:p w14:paraId="0D7401F6" w14:textId="77777777" w:rsidR="002F490D" w:rsidRDefault="002F490D" w:rsidP="002F490D">
      <w:pPr>
        <w:pStyle w:val="NormalWeb"/>
        <w:numPr>
          <w:ilvl w:val="0"/>
          <w:numId w:val="39"/>
        </w:numPr>
        <w:divId w:val="456920604"/>
      </w:pPr>
      <w:proofErr w:type="spellStart"/>
      <w:r>
        <w:t>Kasavana</w:t>
      </w:r>
      <w:proofErr w:type="spellEnd"/>
      <w:r>
        <w:t xml:space="preserve">, M.L. and Cahill, J.J. (2013) </w:t>
      </w:r>
      <w:r>
        <w:rPr>
          <w:rStyle w:val="Emphasis"/>
        </w:rPr>
        <w:t>Managing Technology in the Hospitality Industry</w:t>
      </w:r>
      <w:r>
        <w:t xml:space="preserve">. 6th </w:t>
      </w:r>
      <w:proofErr w:type="spellStart"/>
      <w:r>
        <w:t>edn</w:t>
      </w:r>
      <w:proofErr w:type="spellEnd"/>
      <w:r>
        <w:t>. Lansing: AHLEI.</w:t>
      </w:r>
    </w:p>
    <w:p w14:paraId="367BFB8E" w14:textId="77777777" w:rsidR="002F490D" w:rsidRDefault="002F490D" w:rsidP="002F490D">
      <w:pPr>
        <w:pStyle w:val="NormalWeb"/>
        <w:numPr>
          <w:ilvl w:val="0"/>
          <w:numId w:val="39"/>
        </w:numPr>
        <w:divId w:val="456920604"/>
      </w:pPr>
      <w:proofErr w:type="spellStart"/>
      <w:r>
        <w:t>Enz</w:t>
      </w:r>
      <w:proofErr w:type="spellEnd"/>
      <w:r>
        <w:t>, C.A. (2010) ‘Hospitality strategic management: Concepts and cases’. Hoboken: Wiley.</w:t>
      </w:r>
    </w:p>
    <w:p w14:paraId="4D6E5179" w14:textId="77777777" w:rsidR="002F490D" w:rsidRDefault="002F490D" w:rsidP="002F490D">
      <w:pPr>
        <w:pStyle w:val="NormalWeb"/>
        <w:numPr>
          <w:ilvl w:val="0"/>
          <w:numId w:val="39"/>
        </w:numPr>
        <w:divId w:val="456920604"/>
      </w:pPr>
      <w:r>
        <w:t xml:space="preserve">Slack, N., Brandon-Jones, A. and Johnston, R. (2019) </w:t>
      </w:r>
      <w:r>
        <w:rPr>
          <w:rStyle w:val="Emphasis"/>
        </w:rPr>
        <w:t>Operations Management</w:t>
      </w:r>
      <w:r>
        <w:t xml:space="preserve">. 9th </w:t>
      </w:r>
      <w:proofErr w:type="spellStart"/>
      <w:r>
        <w:t>edn</w:t>
      </w:r>
      <w:proofErr w:type="spellEnd"/>
      <w:r>
        <w:t>. Harlow: Pearson.</w:t>
      </w:r>
    </w:p>
    <w:p w14:paraId="1C387576" w14:textId="77777777" w:rsidR="002F490D" w:rsidRDefault="002F490D" w:rsidP="002F490D">
      <w:pPr>
        <w:pStyle w:val="NormalWeb"/>
        <w:numPr>
          <w:ilvl w:val="0"/>
          <w:numId w:val="39"/>
        </w:numPr>
        <w:divId w:val="456920604"/>
      </w:pPr>
      <w:r>
        <w:t xml:space="preserve">Dredge, D. and Jenkins, J. (2011) </w:t>
      </w:r>
      <w:r>
        <w:rPr>
          <w:rStyle w:val="Emphasis"/>
        </w:rPr>
        <w:t>Stories of Practice: Tourism Policy and Planning</w:t>
      </w:r>
      <w:r>
        <w:t xml:space="preserve">. Farnham: </w:t>
      </w:r>
      <w:proofErr w:type="spellStart"/>
      <w:r>
        <w:t>Ashgate</w:t>
      </w:r>
      <w:proofErr w:type="spellEnd"/>
      <w:r>
        <w:t>.</w:t>
      </w:r>
    </w:p>
    <w:p w14:paraId="3CFEF5ED" w14:textId="77777777" w:rsidR="002F490D" w:rsidRDefault="002F490D" w:rsidP="002F490D">
      <w:pPr>
        <w:pStyle w:val="NormalWeb"/>
        <w:numPr>
          <w:ilvl w:val="0"/>
          <w:numId w:val="39"/>
        </w:numPr>
        <w:divId w:val="456920604"/>
      </w:pPr>
      <w:r>
        <w:t xml:space="preserve">Page, S.J. (2019) </w:t>
      </w:r>
      <w:r>
        <w:rPr>
          <w:rStyle w:val="Emphasis"/>
        </w:rPr>
        <w:t>Tourism Management</w:t>
      </w:r>
      <w:r>
        <w:t xml:space="preserve">. 6th </w:t>
      </w:r>
      <w:proofErr w:type="spellStart"/>
      <w:r>
        <w:t>edn</w:t>
      </w:r>
      <w:proofErr w:type="spellEnd"/>
      <w:r>
        <w:t>. London: Routledge.</w:t>
      </w:r>
    </w:p>
    <w:p w14:paraId="1C2D5892" w14:textId="77777777" w:rsidR="002F490D" w:rsidRDefault="002F490D" w:rsidP="002F490D">
      <w:pPr>
        <w:pStyle w:val="NormalWeb"/>
        <w:numPr>
          <w:ilvl w:val="0"/>
          <w:numId w:val="39"/>
        </w:numPr>
        <w:divId w:val="456920604"/>
      </w:pPr>
      <w:r>
        <w:t xml:space="preserve">OECD (2023) </w:t>
      </w:r>
      <w:r>
        <w:rPr>
          <w:rStyle w:val="Emphasis"/>
        </w:rPr>
        <w:t>Labour Market Outlook: UK Hospitality Sector</w:t>
      </w:r>
      <w:r>
        <w:t xml:space="preserve">. Available at: </w:t>
      </w:r>
      <w:hyperlink r:id="rId21" w:tgtFrame="_new" w:history="1">
        <w:r w:rsidRPr="00E3341B">
          <w:rPr>
            <w:rStyle w:val="Hyperlink"/>
            <w:color w:val="000000" w:themeColor="text1"/>
            <w:u w:val="none"/>
          </w:rPr>
          <w:t>https://www.oecd.org</w:t>
        </w:r>
      </w:hyperlink>
      <w:r>
        <w:t xml:space="preserve"> (Accessed: 3 May 2025).</w:t>
      </w:r>
    </w:p>
    <w:p w14:paraId="12AB99DB" w14:textId="77777777" w:rsidR="002F490D" w:rsidRDefault="002F490D" w:rsidP="002F490D">
      <w:pPr>
        <w:pStyle w:val="NormalWeb"/>
        <w:numPr>
          <w:ilvl w:val="0"/>
          <w:numId w:val="39"/>
        </w:numPr>
        <w:divId w:val="456920604"/>
      </w:pPr>
      <w:r>
        <w:t xml:space="preserve">Hayes, D.K. and </w:t>
      </w:r>
      <w:proofErr w:type="spellStart"/>
      <w:r>
        <w:t>Ninemeier</w:t>
      </w:r>
      <w:proofErr w:type="spellEnd"/>
      <w:r>
        <w:t xml:space="preserve">, J.D. (2017) </w:t>
      </w:r>
      <w:r>
        <w:rPr>
          <w:rStyle w:val="Emphasis"/>
        </w:rPr>
        <w:t>Hotel Operations Management</w:t>
      </w:r>
      <w:r>
        <w:t xml:space="preserve">. 3rd </w:t>
      </w:r>
      <w:proofErr w:type="spellStart"/>
      <w:r>
        <w:t>edn</w:t>
      </w:r>
      <w:proofErr w:type="spellEnd"/>
      <w:r>
        <w:t>. Boston: Pearson.</w:t>
      </w:r>
    </w:p>
    <w:p w14:paraId="5C3A1E9B" w14:textId="77777777" w:rsidR="002F490D" w:rsidRDefault="002F490D" w:rsidP="002F490D">
      <w:pPr>
        <w:pStyle w:val="NormalWeb"/>
        <w:numPr>
          <w:ilvl w:val="0"/>
          <w:numId w:val="39"/>
        </w:numPr>
        <w:divId w:val="456920604"/>
      </w:pPr>
      <w:r>
        <w:t xml:space="preserve">Hill, C.W.L., Jones, G.R. and Schilling, M.A. (2014) </w:t>
      </w:r>
      <w:r>
        <w:rPr>
          <w:rStyle w:val="Emphasis"/>
        </w:rPr>
        <w:t>Strategic Management: Theory: An Integrated Approach</w:t>
      </w:r>
      <w:r>
        <w:t xml:space="preserve">. 11th </w:t>
      </w:r>
      <w:proofErr w:type="spellStart"/>
      <w:r>
        <w:t>edn</w:t>
      </w:r>
      <w:proofErr w:type="spellEnd"/>
      <w:r>
        <w:t>. Boston: Cengage Learning.</w:t>
      </w:r>
    </w:p>
    <w:p w14:paraId="3CB4F50E" w14:textId="1F9D0DFC" w:rsidR="002F490D" w:rsidRDefault="002F490D">
      <w:pPr>
        <w:divId w:val="456920604"/>
        <w:rPr>
          <w:rFonts w:eastAsia="Times New Roman"/>
        </w:rPr>
      </w:pPr>
    </w:p>
    <w:p w14:paraId="0529DE46" w14:textId="507124C9" w:rsidR="002F490D" w:rsidRDefault="002F490D">
      <w:pPr>
        <w:pStyle w:val="NormalWeb"/>
        <w:divId w:val="456920604"/>
      </w:pPr>
    </w:p>
    <w:p w14:paraId="3240E225" w14:textId="77777777" w:rsidR="002F490D" w:rsidRDefault="002F490D">
      <w:pPr>
        <w:pStyle w:val="z-TopofForm"/>
        <w:divId w:val="1893694550"/>
      </w:pPr>
      <w:r>
        <w:t>Top of Form</w:t>
      </w:r>
    </w:p>
    <w:p w14:paraId="7E30808D" w14:textId="77777777" w:rsidR="002F490D" w:rsidRDefault="002F490D">
      <w:pPr>
        <w:pStyle w:val="z-BottomofForm"/>
        <w:divId w:val="1893694550"/>
      </w:pPr>
      <w:r>
        <w:t>Bottom of Form</w:t>
      </w:r>
    </w:p>
    <w:p w14:paraId="373D5D14" w14:textId="57BFC251" w:rsidR="00830860" w:rsidRDefault="00830860" w:rsidP="003E1B8C">
      <w:pPr>
        <w:pStyle w:val="Heading5"/>
        <w:divId w:val="329262377"/>
        <w:rPr>
          <w:rFonts w:eastAsia="Times New Roman"/>
        </w:rPr>
      </w:pPr>
    </w:p>
    <w:p w14:paraId="378B2B83" w14:textId="1D3E7FAE" w:rsidR="00830860" w:rsidRPr="00F17C13" w:rsidRDefault="00830860" w:rsidP="003E1B8C">
      <w:pPr>
        <w:pStyle w:val="Heading6"/>
        <w:divId w:val="329262377"/>
        <w:rPr>
          <w:rFonts w:eastAsia="Times New Roman"/>
        </w:rPr>
      </w:pPr>
    </w:p>
    <w:p w14:paraId="71110A18" w14:textId="77777777" w:rsidR="00830860" w:rsidRDefault="00830860" w:rsidP="003E1B8C">
      <w:pPr>
        <w:pStyle w:val="z-TopofForm"/>
        <w:spacing w:line="360" w:lineRule="auto"/>
        <w:jc w:val="both"/>
      </w:pPr>
      <w:r>
        <w:t>Top of Form</w:t>
      </w:r>
    </w:p>
    <w:p w14:paraId="35BD1BD4" w14:textId="77777777" w:rsidR="00830860" w:rsidRDefault="00830860" w:rsidP="003E1B8C">
      <w:pPr>
        <w:pStyle w:val="z-BottomofForm"/>
        <w:spacing w:line="360" w:lineRule="auto"/>
        <w:jc w:val="both"/>
      </w:pPr>
      <w:r>
        <w:t>Bottom of Form</w:t>
      </w:r>
    </w:p>
    <w:p w14:paraId="57B0381C" w14:textId="1E6561EA" w:rsidR="00535D7B" w:rsidRDefault="00535D7B" w:rsidP="003E1B8C">
      <w:pPr>
        <w:pStyle w:val="NormalWeb"/>
        <w:spacing w:line="360" w:lineRule="auto"/>
        <w:ind w:left="720"/>
        <w:jc w:val="both"/>
        <w:divId w:val="1584221110"/>
      </w:pPr>
    </w:p>
    <w:p w14:paraId="037DFBF2" w14:textId="77777777" w:rsidR="00356807" w:rsidRPr="009D4AF4" w:rsidRDefault="00356807" w:rsidP="00D8143C">
      <w:pPr>
        <w:pStyle w:val="NormalWeb"/>
        <w:spacing w:line="360" w:lineRule="auto"/>
        <w:jc w:val="both"/>
        <w:rPr>
          <w:sz w:val="32"/>
          <w:szCs w:val="32"/>
        </w:rPr>
      </w:pPr>
      <w:r w:rsidRPr="009D4AF4">
        <w:rPr>
          <w:sz w:val="32"/>
          <w:szCs w:val="32"/>
        </w:rPr>
        <w:lastRenderedPageBreak/>
        <w:t xml:space="preserve">AI Acknowledgement </w:t>
      </w:r>
    </w:p>
    <w:p w14:paraId="13371FCD" w14:textId="77777777" w:rsidR="00356807" w:rsidRPr="00AB388C" w:rsidRDefault="00356807" w:rsidP="00D8143C">
      <w:pPr>
        <w:pStyle w:val="NormalWeb"/>
        <w:spacing w:line="360" w:lineRule="auto"/>
        <w:jc w:val="both"/>
      </w:pPr>
      <w:r>
        <w:t>I confirm that I have not used any AI tools in the research and creation of this assignment. I confirm that I have not presented any AI generated materials as my own work . I confirm I have copies of my drafts, notes, and other resources I used , which I may be asked to provide in evidence</w:t>
      </w:r>
    </w:p>
    <w:p w14:paraId="44CBA761" w14:textId="77777777" w:rsidR="00356807" w:rsidRDefault="00356807" w:rsidP="00D8143C">
      <w:pPr>
        <w:pStyle w:val="NormalWeb"/>
        <w:spacing w:line="360" w:lineRule="auto"/>
        <w:jc w:val="both"/>
        <w:rPr>
          <w:rFonts w:ascii="Arial" w:hAnsi="Arial" w:cs="Arial"/>
          <w:sz w:val="32"/>
          <w:szCs w:val="32"/>
        </w:rPr>
      </w:pPr>
    </w:p>
    <w:p w14:paraId="53E11F03" w14:textId="77777777" w:rsidR="00356807" w:rsidRDefault="00356807" w:rsidP="00D8143C">
      <w:pPr>
        <w:pStyle w:val="NormalWeb"/>
        <w:spacing w:line="360" w:lineRule="auto"/>
        <w:jc w:val="both"/>
        <w:rPr>
          <w:rFonts w:ascii="Arial" w:hAnsi="Arial" w:cs="Arial"/>
          <w:sz w:val="32"/>
          <w:szCs w:val="32"/>
        </w:rPr>
      </w:pPr>
    </w:p>
    <w:p w14:paraId="7E6F89B5" w14:textId="77777777" w:rsidR="00356807" w:rsidRDefault="00356807" w:rsidP="00D8143C">
      <w:pPr>
        <w:pStyle w:val="NormalWeb"/>
        <w:spacing w:line="360" w:lineRule="auto"/>
        <w:jc w:val="both"/>
        <w:rPr>
          <w:rFonts w:ascii="Arial" w:hAnsi="Arial" w:cs="Arial"/>
          <w:sz w:val="32"/>
          <w:szCs w:val="32"/>
        </w:rPr>
      </w:pPr>
    </w:p>
    <w:p w14:paraId="1802D9DF" w14:textId="77777777" w:rsidR="00356807" w:rsidRDefault="00356807" w:rsidP="00D8143C">
      <w:pPr>
        <w:pStyle w:val="NormalWeb"/>
        <w:spacing w:line="360" w:lineRule="auto"/>
        <w:jc w:val="both"/>
        <w:rPr>
          <w:rFonts w:ascii="Arial" w:hAnsi="Arial" w:cs="Arial"/>
          <w:sz w:val="32"/>
          <w:szCs w:val="32"/>
        </w:rPr>
      </w:pPr>
    </w:p>
    <w:p w14:paraId="406CEFE4" w14:textId="77777777" w:rsidR="00356807" w:rsidRDefault="00356807" w:rsidP="00D8143C">
      <w:pPr>
        <w:pStyle w:val="NormalWeb"/>
        <w:spacing w:line="360" w:lineRule="auto"/>
        <w:jc w:val="both"/>
        <w:rPr>
          <w:rFonts w:ascii="Arial" w:hAnsi="Arial" w:cs="Arial"/>
          <w:sz w:val="32"/>
          <w:szCs w:val="32"/>
        </w:rPr>
      </w:pPr>
      <w:r>
        <w:rPr>
          <w:rFonts w:ascii="Arial" w:hAnsi="Arial" w:cs="Arial"/>
          <w:sz w:val="32"/>
          <w:szCs w:val="32"/>
        </w:rPr>
        <w:t xml:space="preserve">  </w:t>
      </w:r>
    </w:p>
    <w:p w14:paraId="326A1C62" w14:textId="3736010A" w:rsidR="00535D7B" w:rsidRDefault="00535D7B" w:rsidP="003E1B8C">
      <w:pPr>
        <w:pStyle w:val="NormalWeb"/>
        <w:spacing w:line="360" w:lineRule="auto"/>
        <w:ind w:left="720"/>
        <w:jc w:val="both"/>
        <w:divId w:val="1584221110"/>
      </w:pPr>
    </w:p>
    <w:p w14:paraId="5A6AC1FB" w14:textId="4CA09BD1" w:rsidR="00535D7B" w:rsidRDefault="00535D7B" w:rsidP="003E1B8C">
      <w:pPr>
        <w:pStyle w:val="NormalWeb"/>
        <w:spacing w:line="360" w:lineRule="auto"/>
        <w:ind w:left="720"/>
        <w:jc w:val="both"/>
        <w:divId w:val="1584221110"/>
      </w:pPr>
    </w:p>
    <w:p w14:paraId="48866E67" w14:textId="68463836" w:rsidR="00535D7B" w:rsidRDefault="00535D7B" w:rsidP="00ED41CE">
      <w:pPr>
        <w:pStyle w:val="NormalWeb"/>
        <w:spacing w:line="360" w:lineRule="auto"/>
        <w:ind w:left="720"/>
        <w:jc w:val="both"/>
        <w:divId w:val="1584221110"/>
      </w:pPr>
    </w:p>
    <w:p w14:paraId="68E764CE" w14:textId="10130FFA" w:rsidR="00535D7B" w:rsidRDefault="00535D7B" w:rsidP="00ED41CE">
      <w:pPr>
        <w:pStyle w:val="NormalWeb"/>
        <w:spacing w:line="360" w:lineRule="auto"/>
        <w:ind w:left="720"/>
        <w:jc w:val="both"/>
        <w:divId w:val="1584221110"/>
      </w:pPr>
    </w:p>
    <w:p w14:paraId="465894D4" w14:textId="4F526CE5" w:rsidR="00535D7B" w:rsidRDefault="00535D7B" w:rsidP="00ED41CE">
      <w:pPr>
        <w:pStyle w:val="NormalWeb"/>
        <w:spacing w:line="360" w:lineRule="auto"/>
        <w:ind w:left="720"/>
        <w:jc w:val="both"/>
        <w:divId w:val="1584221110"/>
      </w:pPr>
    </w:p>
    <w:p w14:paraId="28286BE7" w14:textId="31C0472C" w:rsidR="00535D7B" w:rsidRDefault="00535D7B" w:rsidP="00ED41CE">
      <w:pPr>
        <w:pStyle w:val="NormalWeb"/>
        <w:spacing w:line="360" w:lineRule="auto"/>
        <w:ind w:left="720"/>
        <w:jc w:val="both"/>
        <w:divId w:val="1584221110"/>
      </w:pPr>
    </w:p>
    <w:p w14:paraId="38773D0D" w14:textId="516DDBEF" w:rsidR="00535D7B" w:rsidRDefault="00535D7B" w:rsidP="0073220E">
      <w:pPr>
        <w:pStyle w:val="NormalWeb"/>
        <w:ind w:left="720"/>
        <w:divId w:val="1584221110"/>
      </w:pPr>
    </w:p>
    <w:p w14:paraId="7E9B5336" w14:textId="27D43455" w:rsidR="00535D7B" w:rsidRDefault="00535D7B" w:rsidP="0073220E">
      <w:pPr>
        <w:pStyle w:val="NormalWeb"/>
        <w:ind w:left="720"/>
        <w:divId w:val="1584221110"/>
      </w:pPr>
    </w:p>
    <w:p w14:paraId="12E86225" w14:textId="7809E0EE" w:rsidR="00535D7B" w:rsidRDefault="00535D7B" w:rsidP="0073220E">
      <w:pPr>
        <w:pStyle w:val="NormalWeb"/>
        <w:ind w:left="720"/>
        <w:divId w:val="1584221110"/>
      </w:pPr>
    </w:p>
    <w:p w14:paraId="2E071335" w14:textId="60789EC3" w:rsidR="00535D7B" w:rsidRDefault="00535D7B" w:rsidP="0073220E">
      <w:pPr>
        <w:pStyle w:val="NormalWeb"/>
        <w:ind w:left="720"/>
        <w:divId w:val="1584221110"/>
      </w:pPr>
    </w:p>
    <w:p w14:paraId="0E6F75C3" w14:textId="77777777" w:rsidR="00535D7B" w:rsidRDefault="00535D7B" w:rsidP="0073220E">
      <w:pPr>
        <w:pStyle w:val="NormalWeb"/>
        <w:ind w:left="720"/>
        <w:divId w:val="1584221110"/>
      </w:pPr>
    </w:p>
    <w:p w14:paraId="6F0FB8A8" w14:textId="77777777" w:rsidR="00861F25" w:rsidRDefault="00861F25" w:rsidP="00760E36">
      <w:pPr>
        <w:jc w:val="right"/>
      </w:pPr>
    </w:p>
    <w:sectPr w:rsidR="00861F25" w:rsidSect="00034616">
      <w:footerReference w:type="even" r:id="rId22"/>
      <w:footerReference w:type="default" r:id="rId2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9F7ACD" w14:textId="77777777" w:rsidR="00CC480C" w:rsidRDefault="00CC480C" w:rsidP="00E90706">
      <w:pPr>
        <w:spacing w:after="0" w:line="240" w:lineRule="auto"/>
      </w:pPr>
      <w:r>
        <w:separator/>
      </w:r>
    </w:p>
  </w:endnote>
  <w:endnote w:type="continuationSeparator" w:id="0">
    <w:p w14:paraId="3C9536CD" w14:textId="77777777" w:rsidR="00CC480C" w:rsidRDefault="00CC480C" w:rsidP="00E90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2468019"/>
      <w:docPartObj>
        <w:docPartGallery w:val="Page Numbers (Bottom of Page)"/>
        <w:docPartUnique/>
      </w:docPartObj>
    </w:sdtPr>
    <w:sdtEndPr>
      <w:rPr>
        <w:rStyle w:val="PageNumber"/>
      </w:rPr>
    </w:sdtEndPr>
    <w:sdtContent>
      <w:p w14:paraId="0002799F" w14:textId="7E970E3F" w:rsidR="00011B8E" w:rsidRDefault="00011B8E" w:rsidP="009E43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95DAAE" w14:textId="77777777" w:rsidR="00011B8E" w:rsidRDefault="00011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63A2D" w14:textId="1377E8A3" w:rsidR="00011B8E" w:rsidRDefault="00CC480C" w:rsidP="009E43E2">
    <w:pPr>
      <w:pStyle w:val="Footer"/>
      <w:framePr w:wrap="none" w:vAnchor="text" w:hAnchor="margin" w:xAlign="center" w:y="1"/>
      <w:rPr>
        <w:rStyle w:val="PageNumber"/>
      </w:rPr>
    </w:pPr>
    <w:sdt>
      <w:sdtPr>
        <w:rPr>
          <w:rStyle w:val="PageNumber"/>
        </w:rPr>
        <w:id w:val="-69268499"/>
        <w:docPartObj>
          <w:docPartGallery w:val="Page Numbers (Bottom of Page)"/>
          <w:docPartUnique/>
        </w:docPartObj>
      </w:sdtPr>
      <w:sdtEndPr>
        <w:rPr>
          <w:rStyle w:val="PageNumber"/>
        </w:rPr>
      </w:sdtEndPr>
      <w:sdtContent>
        <w:r w:rsidR="00011B8E">
          <w:rPr>
            <w:rStyle w:val="PageNumber"/>
          </w:rPr>
          <w:fldChar w:fldCharType="begin"/>
        </w:r>
        <w:r w:rsidR="00011B8E">
          <w:rPr>
            <w:rStyle w:val="PageNumber"/>
          </w:rPr>
          <w:instrText xml:space="preserve"> PAGE </w:instrText>
        </w:r>
        <w:r w:rsidR="00011B8E">
          <w:rPr>
            <w:rStyle w:val="PageNumber"/>
          </w:rPr>
          <w:fldChar w:fldCharType="separate"/>
        </w:r>
        <w:r w:rsidR="00011B8E">
          <w:rPr>
            <w:rStyle w:val="PageNumber"/>
            <w:noProof/>
          </w:rPr>
          <w:t>1</w:t>
        </w:r>
        <w:r w:rsidR="00011B8E">
          <w:rPr>
            <w:rStyle w:val="PageNumber"/>
          </w:rPr>
          <w:fldChar w:fldCharType="end"/>
        </w:r>
      </w:sdtContent>
    </w:sdt>
  </w:p>
  <w:p w14:paraId="15E8C330" w14:textId="77777777" w:rsidR="00011B8E" w:rsidRDefault="00011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9A614" w14:textId="77777777" w:rsidR="00CC480C" w:rsidRDefault="00CC480C" w:rsidP="00E90706">
      <w:pPr>
        <w:spacing w:after="0" w:line="240" w:lineRule="auto"/>
      </w:pPr>
      <w:r>
        <w:separator/>
      </w:r>
    </w:p>
  </w:footnote>
  <w:footnote w:type="continuationSeparator" w:id="0">
    <w:p w14:paraId="6370DBEF" w14:textId="77777777" w:rsidR="00CC480C" w:rsidRDefault="00CC480C" w:rsidP="00E90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3404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9A835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8D65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353ED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1A13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36C1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984F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7429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961B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F3085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963E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E079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4E55B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810B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F15B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B02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C279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733C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D36F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487FC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9570F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703F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6F725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9814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A872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B01C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BB0E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2E036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AFF60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5944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8"/>
  </w:num>
  <w:num w:numId="11">
    <w:abstractNumId w:val="38"/>
  </w:num>
  <w:num w:numId="12">
    <w:abstractNumId w:val="21"/>
  </w:num>
  <w:num w:numId="13">
    <w:abstractNumId w:val="19"/>
  </w:num>
  <w:num w:numId="14">
    <w:abstractNumId w:val="31"/>
  </w:num>
  <w:num w:numId="15">
    <w:abstractNumId w:val="10"/>
  </w:num>
  <w:num w:numId="16">
    <w:abstractNumId w:val="26"/>
  </w:num>
  <w:num w:numId="17">
    <w:abstractNumId w:val="35"/>
  </w:num>
  <w:num w:numId="18">
    <w:abstractNumId w:val="28"/>
  </w:num>
  <w:num w:numId="19">
    <w:abstractNumId w:val="16"/>
  </w:num>
  <w:num w:numId="20">
    <w:abstractNumId w:val="23"/>
  </w:num>
  <w:num w:numId="21">
    <w:abstractNumId w:val="22"/>
  </w:num>
  <w:num w:numId="22">
    <w:abstractNumId w:val="36"/>
  </w:num>
  <w:num w:numId="23">
    <w:abstractNumId w:val="30"/>
  </w:num>
  <w:num w:numId="24">
    <w:abstractNumId w:val="29"/>
  </w:num>
  <w:num w:numId="25">
    <w:abstractNumId w:val="25"/>
  </w:num>
  <w:num w:numId="26">
    <w:abstractNumId w:val="12"/>
  </w:num>
  <w:num w:numId="27">
    <w:abstractNumId w:val="20"/>
  </w:num>
  <w:num w:numId="28">
    <w:abstractNumId w:val="11"/>
  </w:num>
  <w:num w:numId="29">
    <w:abstractNumId w:val="24"/>
  </w:num>
  <w:num w:numId="30">
    <w:abstractNumId w:val="13"/>
  </w:num>
  <w:num w:numId="31">
    <w:abstractNumId w:val="34"/>
  </w:num>
  <w:num w:numId="32">
    <w:abstractNumId w:val="32"/>
  </w:num>
  <w:num w:numId="33">
    <w:abstractNumId w:val="9"/>
  </w:num>
  <w:num w:numId="34">
    <w:abstractNumId w:val="15"/>
  </w:num>
  <w:num w:numId="35">
    <w:abstractNumId w:val="37"/>
  </w:num>
  <w:num w:numId="36">
    <w:abstractNumId w:val="17"/>
  </w:num>
  <w:num w:numId="37">
    <w:abstractNumId w:val="33"/>
  </w:num>
  <w:num w:numId="38">
    <w:abstractNumId w:val="27"/>
  </w:num>
  <w:num w:numId="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B6C"/>
    <w:rsid w:val="00007682"/>
    <w:rsid w:val="00011B8E"/>
    <w:rsid w:val="00030CF8"/>
    <w:rsid w:val="00031359"/>
    <w:rsid w:val="0003231A"/>
    <w:rsid w:val="00034616"/>
    <w:rsid w:val="000347C2"/>
    <w:rsid w:val="0004042F"/>
    <w:rsid w:val="00040715"/>
    <w:rsid w:val="00056C41"/>
    <w:rsid w:val="00057B9E"/>
    <w:rsid w:val="00060344"/>
    <w:rsid w:val="0006063C"/>
    <w:rsid w:val="00060FF9"/>
    <w:rsid w:val="00067514"/>
    <w:rsid w:val="00077141"/>
    <w:rsid w:val="00083DD0"/>
    <w:rsid w:val="00090FF9"/>
    <w:rsid w:val="000971B3"/>
    <w:rsid w:val="000A6988"/>
    <w:rsid w:val="000B4263"/>
    <w:rsid w:val="000B5E30"/>
    <w:rsid w:val="000C788E"/>
    <w:rsid w:val="000D10B4"/>
    <w:rsid w:val="000D3794"/>
    <w:rsid w:val="000E4FD0"/>
    <w:rsid w:val="000F3FE3"/>
    <w:rsid w:val="00106629"/>
    <w:rsid w:val="00110FF1"/>
    <w:rsid w:val="00111CDA"/>
    <w:rsid w:val="00112284"/>
    <w:rsid w:val="00117389"/>
    <w:rsid w:val="00124FDE"/>
    <w:rsid w:val="00130647"/>
    <w:rsid w:val="00143398"/>
    <w:rsid w:val="001503A1"/>
    <w:rsid w:val="0015074B"/>
    <w:rsid w:val="00157888"/>
    <w:rsid w:val="00172299"/>
    <w:rsid w:val="00173E60"/>
    <w:rsid w:val="00186928"/>
    <w:rsid w:val="0019404D"/>
    <w:rsid w:val="001A6E8D"/>
    <w:rsid w:val="001B51F3"/>
    <w:rsid w:val="001B5A56"/>
    <w:rsid w:val="001C40C0"/>
    <w:rsid w:val="001D4295"/>
    <w:rsid w:val="001D5299"/>
    <w:rsid w:val="001E06A8"/>
    <w:rsid w:val="001E4867"/>
    <w:rsid w:val="001E50E9"/>
    <w:rsid w:val="001E6534"/>
    <w:rsid w:val="001F6A28"/>
    <w:rsid w:val="001F7969"/>
    <w:rsid w:val="002152CB"/>
    <w:rsid w:val="002178B3"/>
    <w:rsid w:val="00222C39"/>
    <w:rsid w:val="002252AD"/>
    <w:rsid w:val="00231A59"/>
    <w:rsid w:val="00232FA9"/>
    <w:rsid w:val="00254A41"/>
    <w:rsid w:val="0026123C"/>
    <w:rsid w:val="00277D94"/>
    <w:rsid w:val="0028656C"/>
    <w:rsid w:val="0029639D"/>
    <w:rsid w:val="002A5C88"/>
    <w:rsid w:val="002C2437"/>
    <w:rsid w:val="002C52AB"/>
    <w:rsid w:val="002D0F80"/>
    <w:rsid w:val="002D4459"/>
    <w:rsid w:val="002E2888"/>
    <w:rsid w:val="002F02CB"/>
    <w:rsid w:val="002F490D"/>
    <w:rsid w:val="00326F90"/>
    <w:rsid w:val="00333370"/>
    <w:rsid w:val="00347A89"/>
    <w:rsid w:val="00356807"/>
    <w:rsid w:val="00356B25"/>
    <w:rsid w:val="00360AE9"/>
    <w:rsid w:val="0037586D"/>
    <w:rsid w:val="00377147"/>
    <w:rsid w:val="00381C68"/>
    <w:rsid w:val="00381DE0"/>
    <w:rsid w:val="003A2499"/>
    <w:rsid w:val="003C079C"/>
    <w:rsid w:val="003C148F"/>
    <w:rsid w:val="003C5003"/>
    <w:rsid w:val="003D5B67"/>
    <w:rsid w:val="003D76D2"/>
    <w:rsid w:val="003E1B8C"/>
    <w:rsid w:val="003F0768"/>
    <w:rsid w:val="003F2AE3"/>
    <w:rsid w:val="003F76F4"/>
    <w:rsid w:val="00406047"/>
    <w:rsid w:val="00427836"/>
    <w:rsid w:val="00436221"/>
    <w:rsid w:val="00467E0C"/>
    <w:rsid w:val="0049371D"/>
    <w:rsid w:val="0049576D"/>
    <w:rsid w:val="004B1332"/>
    <w:rsid w:val="004B1756"/>
    <w:rsid w:val="004B3AAA"/>
    <w:rsid w:val="004C2594"/>
    <w:rsid w:val="004C5B0E"/>
    <w:rsid w:val="004D0DDD"/>
    <w:rsid w:val="004D1D5C"/>
    <w:rsid w:val="004F1D55"/>
    <w:rsid w:val="004F2262"/>
    <w:rsid w:val="004F3A23"/>
    <w:rsid w:val="004F7EEF"/>
    <w:rsid w:val="00515E04"/>
    <w:rsid w:val="0051738A"/>
    <w:rsid w:val="00535D7B"/>
    <w:rsid w:val="00541DC4"/>
    <w:rsid w:val="005537F9"/>
    <w:rsid w:val="0055460C"/>
    <w:rsid w:val="00556264"/>
    <w:rsid w:val="00562B2E"/>
    <w:rsid w:val="0056531B"/>
    <w:rsid w:val="00570501"/>
    <w:rsid w:val="00571528"/>
    <w:rsid w:val="00580EF7"/>
    <w:rsid w:val="00586B06"/>
    <w:rsid w:val="005B45EF"/>
    <w:rsid w:val="005D1A0C"/>
    <w:rsid w:val="005E4B14"/>
    <w:rsid w:val="00611EEF"/>
    <w:rsid w:val="0061551B"/>
    <w:rsid w:val="006163D4"/>
    <w:rsid w:val="00622E14"/>
    <w:rsid w:val="00623F43"/>
    <w:rsid w:val="00630300"/>
    <w:rsid w:val="00637613"/>
    <w:rsid w:val="00660597"/>
    <w:rsid w:val="0066650A"/>
    <w:rsid w:val="0067166D"/>
    <w:rsid w:val="00672F59"/>
    <w:rsid w:val="006771F9"/>
    <w:rsid w:val="006A184F"/>
    <w:rsid w:val="006A6EB7"/>
    <w:rsid w:val="006B7D22"/>
    <w:rsid w:val="006C4282"/>
    <w:rsid w:val="006C68BE"/>
    <w:rsid w:val="006C7582"/>
    <w:rsid w:val="006F3AB3"/>
    <w:rsid w:val="006F7363"/>
    <w:rsid w:val="00701CFC"/>
    <w:rsid w:val="007041DE"/>
    <w:rsid w:val="0070436A"/>
    <w:rsid w:val="00705F1B"/>
    <w:rsid w:val="0070798E"/>
    <w:rsid w:val="0072627E"/>
    <w:rsid w:val="0073220E"/>
    <w:rsid w:val="00735DFB"/>
    <w:rsid w:val="00736217"/>
    <w:rsid w:val="00736FE5"/>
    <w:rsid w:val="00743205"/>
    <w:rsid w:val="00760E36"/>
    <w:rsid w:val="00765E4F"/>
    <w:rsid w:val="007668E4"/>
    <w:rsid w:val="00771130"/>
    <w:rsid w:val="00775218"/>
    <w:rsid w:val="007862AE"/>
    <w:rsid w:val="00793BE2"/>
    <w:rsid w:val="007A029A"/>
    <w:rsid w:val="007A6C42"/>
    <w:rsid w:val="007C2441"/>
    <w:rsid w:val="007C6962"/>
    <w:rsid w:val="007D0321"/>
    <w:rsid w:val="007E10C8"/>
    <w:rsid w:val="007E14DF"/>
    <w:rsid w:val="007E5005"/>
    <w:rsid w:val="007F4061"/>
    <w:rsid w:val="00801208"/>
    <w:rsid w:val="00806541"/>
    <w:rsid w:val="008205B2"/>
    <w:rsid w:val="00820EAF"/>
    <w:rsid w:val="00821376"/>
    <w:rsid w:val="00821B7B"/>
    <w:rsid w:val="00823834"/>
    <w:rsid w:val="00830860"/>
    <w:rsid w:val="008413F3"/>
    <w:rsid w:val="00841418"/>
    <w:rsid w:val="00853D09"/>
    <w:rsid w:val="00856571"/>
    <w:rsid w:val="00861AAA"/>
    <w:rsid w:val="00861F25"/>
    <w:rsid w:val="00864D63"/>
    <w:rsid w:val="00877D01"/>
    <w:rsid w:val="008923A7"/>
    <w:rsid w:val="008A2006"/>
    <w:rsid w:val="008B3FC6"/>
    <w:rsid w:val="008B51D4"/>
    <w:rsid w:val="008D271A"/>
    <w:rsid w:val="008D6C05"/>
    <w:rsid w:val="008F293D"/>
    <w:rsid w:val="00910174"/>
    <w:rsid w:val="00910BD6"/>
    <w:rsid w:val="009127C4"/>
    <w:rsid w:val="00916C3D"/>
    <w:rsid w:val="00921244"/>
    <w:rsid w:val="00923F26"/>
    <w:rsid w:val="00932038"/>
    <w:rsid w:val="009322EE"/>
    <w:rsid w:val="00944C82"/>
    <w:rsid w:val="00946853"/>
    <w:rsid w:val="009552AE"/>
    <w:rsid w:val="0096157C"/>
    <w:rsid w:val="0099307A"/>
    <w:rsid w:val="009A5A83"/>
    <w:rsid w:val="009B12A4"/>
    <w:rsid w:val="009E3D60"/>
    <w:rsid w:val="00A07E93"/>
    <w:rsid w:val="00A320DB"/>
    <w:rsid w:val="00A41212"/>
    <w:rsid w:val="00A44538"/>
    <w:rsid w:val="00A46990"/>
    <w:rsid w:val="00A4779C"/>
    <w:rsid w:val="00A5425A"/>
    <w:rsid w:val="00A60736"/>
    <w:rsid w:val="00A65EDC"/>
    <w:rsid w:val="00A86A50"/>
    <w:rsid w:val="00A9186C"/>
    <w:rsid w:val="00A92FC0"/>
    <w:rsid w:val="00AA1BB2"/>
    <w:rsid w:val="00AA1D8D"/>
    <w:rsid w:val="00AA1F60"/>
    <w:rsid w:val="00AB49C3"/>
    <w:rsid w:val="00AC095D"/>
    <w:rsid w:val="00AC7835"/>
    <w:rsid w:val="00AD01CF"/>
    <w:rsid w:val="00AD2ABC"/>
    <w:rsid w:val="00AE3DBD"/>
    <w:rsid w:val="00AE440B"/>
    <w:rsid w:val="00AF05E2"/>
    <w:rsid w:val="00AF4341"/>
    <w:rsid w:val="00AF5F8D"/>
    <w:rsid w:val="00B05497"/>
    <w:rsid w:val="00B120A4"/>
    <w:rsid w:val="00B47730"/>
    <w:rsid w:val="00B51430"/>
    <w:rsid w:val="00B57599"/>
    <w:rsid w:val="00B673ED"/>
    <w:rsid w:val="00B70843"/>
    <w:rsid w:val="00B93B65"/>
    <w:rsid w:val="00BA7F64"/>
    <w:rsid w:val="00BB4B7E"/>
    <w:rsid w:val="00BC0B42"/>
    <w:rsid w:val="00BC2BD1"/>
    <w:rsid w:val="00BE199F"/>
    <w:rsid w:val="00BE33A8"/>
    <w:rsid w:val="00BE7983"/>
    <w:rsid w:val="00BF5DEF"/>
    <w:rsid w:val="00C01283"/>
    <w:rsid w:val="00C023C6"/>
    <w:rsid w:val="00C10F55"/>
    <w:rsid w:val="00C2318F"/>
    <w:rsid w:val="00C30194"/>
    <w:rsid w:val="00C3664F"/>
    <w:rsid w:val="00C407F6"/>
    <w:rsid w:val="00C4102B"/>
    <w:rsid w:val="00C53BF4"/>
    <w:rsid w:val="00C6074A"/>
    <w:rsid w:val="00C6325E"/>
    <w:rsid w:val="00C64AE5"/>
    <w:rsid w:val="00C66C78"/>
    <w:rsid w:val="00C822C2"/>
    <w:rsid w:val="00C84528"/>
    <w:rsid w:val="00C861A5"/>
    <w:rsid w:val="00C87D87"/>
    <w:rsid w:val="00C9115A"/>
    <w:rsid w:val="00C91BD9"/>
    <w:rsid w:val="00CA0720"/>
    <w:rsid w:val="00CA5064"/>
    <w:rsid w:val="00CA7652"/>
    <w:rsid w:val="00CB0664"/>
    <w:rsid w:val="00CB7659"/>
    <w:rsid w:val="00CC480C"/>
    <w:rsid w:val="00CE0E01"/>
    <w:rsid w:val="00CE4711"/>
    <w:rsid w:val="00CE7D59"/>
    <w:rsid w:val="00CF0A65"/>
    <w:rsid w:val="00CF43E6"/>
    <w:rsid w:val="00CF6403"/>
    <w:rsid w:val="00D066EB"/>
    <w:rsid w:val="00D174B3"/>
    <w:rsid w:val="00D420D6"/>
    <w:rsid w:val="00D5131C"/>
    <w:rsid w:val="00D53CAA"/>
    <w:rsid w:val="00D569B0"/>
    <w:rsid w:val="00D65D73"/>
    <w:rsid w:val="00D739EB"/>
    <w:rsid w:val="00D767ED"/>
    <w:rsid w:val="00D908F0"/>
    <w:rsid w:val="00DA10E4"/>
    <w:rsid w:val="00DA1535"/>
    <w:rsid w:val="00DA35B7"/>
    <w:rsid w:val="00DA3B0B"/>
    <w:rsid w:val="00DA5AB8"/>
    <w:rsid w:val="00DA776A"/>
    <w:rsid w:val="00DB0B55"/>
    <w:rsid w:val="00DB4AD5"/>
    <w:rsid w:val="00DB7106"/>
    <w:rsid w:val="00DB7C99"/>
    <w:rsid w:val="00DC27E7"/>
    <w:rsid w:val="00DC3E1E"/>
    <w:rsid w:val="00DC586B"/>
    <w:rsid w:val="00DD0F7E"/>
    <w:rsid w:val="00DD5D4E"/>
    <w:rsid w:val="00DF3EF5"/>
    <w:rsid w:val="00E01A1E"/>
    <w:rsid w:val="00E15E6C"/>
    <w:rsid w:val="00E3341B"/>
    <w:rsid w:val="00E451C7"/>
    <w:rsid w:val="00E45284"/>
    <w:rsid w:val="00E54305"/>
    <w:rsid w:val="00E56A52"/>
    <w:rsid w:val="00E57AD2"/>
    <w:rsid w:val="00E63053"/>
    <w:rsid w:val="00E641DD"/>
    <w:rsid w:val="00E70D7C"/>
    <w:rsid w:val="00E71DBB"/>
    <w:rsid w:val="00E76ED0"/>
    <w:rsid w:val="00E83601"/>
    <w:rsid w:val="00E90706"/>
    <w:rsid w:val="00E90764"/>
    <w:rsid w:val="00EA616F"/>
    <w:rsid w:val="00EB359F"/>
    <w:rsid w:val="00EB5C3A"/>
    <w:rsid w:val="00EC2DDF"/>
    <w:rsid w:val="00EC358C"/>
    <w:rsid w:val="00EC6781"/>
    <w:rsid w:val="00ED253A"/>
    <w:rsid w:val="00ED41CE"/>
    <w:rsid w:val="00EE57D4"/>
    <w:rsid w:val="00EE72C1"/>
    <w:rsid w:val="00EF1641"/>
    <w:rsid w:val="00F0191F"/>
    <w:rsid w:val="00F036EE"/>
    <w:rsid w:val="00F108EB"/>
    <w:rsid w:val="00F15CBC"/>
    <w:rsid w:val="00F162A6"/>
    <w:rsid w:val="00F17C13"/>
    <w:rsid w:val="00F209DB"/>
    <w:rsid w:val="00F2214D"/>
    <w:rsid w:val="00F351E0"/>
    <w:rsid w:val="00F357E2"/>
    <w:rsid w:val="00F37C30"/>
    <w:rsid w:val="00F443FC"/>
    <w:rsid w:val="00F45656"/>
    <w:rsid w:val="00F540B8"/>
    <w:rsid w:val="00F54610"/>
    <w:rsid w:val="00F566F0"/>
    <w:rsid w:val="00F7012D"/>
    <w:rsid w:val="00F906AE"/>
    <w:rsid w:val="00F90B2A"/>
    <w:rsid w:val="00F91007"/>
    <w:rsid w:val="00F9525C"/>
    <w:rsid w:val="00F95612"/>
    <w:rsid w:val="00FB03EE"/>
    <w:rsid w:val="00FC09DC"/>
    <w:rsid w:val="00FC16E3"/>
    <w:rsid w:val="00FC1867"/>
    <w:rsid w:val="00FC51E6"/>
    <w:rsid w:val="00FC693F"/>
    <w:rsid w:val="00FE2113"/>
    <w:rsid w:val="00FE290F"/>
    <w:rsid w:val="00FE2B31"/>
    <w:rsid w:val="00FF0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E72E65"/>
  <w14:defaultImageDpi w14:val="300"/>
  <w15:docId w15:val="{0D501559-C66B-804C-A5F4-A5382A537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jc w:val="both"/>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FC693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FC693F"/>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472C4" w:themeColor="accent1"/>
    </w:rPr>
  </w:style>
  <w:style w:type="paragraph" w:styleId="Title">
    <w:name w:val="Title"/>
    <w:basedOn w:val="Normal"/>
    <w:next w:val="Normal"/>
    <w:link w:val="TitleChar"/>
    <w:uiPriority w:val="10"/>
    <w:qFormat/>
    <w:rsid w:val="00FC693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472C4"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C693F"/>
    <w:rPr>
      <w:b/>
      <w:bCs/>
      <w:i/>
      <w:iCs/>
      <w:color w:val="4472C4"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472C4" w:themeColor="accent1"/>
    </w:rPr>
  </w:style>
  <w:style w:type="character" w:styleId="SubtleReference">
    <w:name w:val="Subtle Reference"/>
    <w:basedOn w:val="DefaultParagraphFont"/>
    <w:uiPriority w:val="31"/>
    <w:qFormat/>
    <w:rsid w:val="00FC693F"/>
    <w:rPr>
      <w:smallCaps/>
      <w:color w:val="ED7D31" w:themeColor="accent2"/>
      <w:u w:val="single"/>
    </w:rPr>
  </w:style>
  <w:style w:type="character" w:styleId="IntenseReference">
    <w:name w:val="Intense Reference"/>
    <w:basedOn w:val="DefaultParagraphFont"/>
    <w:uiPriority w:val="32"/>
    <w:qFormat/>
    <w:rsid w:val="00FC693F"/>
    <w:rPr>
      <w:b/>
      <w:bCs/>
      <w:smallCaps/>
      <w:color w:val="ED7D31"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FC693F"/>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FC693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FC693F"/>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FC693F"/>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FC693F"/>
    <w:pPr>
      <w:spacing w:after="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NormalWeb">
    <w:name w:val="Normal (Web)"/>
    <w:basedOn w:val="Normal"/>
    <w:uiPriority w:val="99"/>
    <w:unhideWhenUsed/>
    <w:rsid w:val="00347A89"/>
    <w:pPr>
      <w:spacing w:before="100" w:beforeAutospacing="1" w:after="100" w:afterAutospacing="1" w:line="240" w:lineRule="auto"/>
      <w:jc w:val="left"/>
    </w:pPr>
    <w:rPr>
      <w:rFonts w:ascii="Times New Roman" w:hAnsi="Times New Roman" w:cs="Times New Roman"/>
      <w:szCs w:val="24"/>
      <w:lang w:val="en-GB" w:eastAsia="en-GB"/>
    </w:rPr>
  </w:style>
  <w:style w:type="character" w:customStyle="1" w:styleId="relative">
    <w:name w:val="relative"/>
    <w:basedOn w:val="DefaultParagraphFont"/>
    <w:rsid w:val="00861F25"/>
  </w:style>
  <w:style w:type="character" w:customStyle="1" w:styleId="ms-1">
    <w:name w:val="ms-1"/>
    <w:basedOn w:val="DefaultParagraphFont"/>
    <w:rsid w:val="00861F25"/>
  </w:style>
  <w:style w:type="character" w:customStyle="1" w:styleId="max-w-full">
    <w:name w:val="max-w-full"/>
    <w:basedOn w:val="DefaultParagraphFont"/>
    <w:rsid w:val="00861F25"/>
  </w:style>
  <w:style w:type="character" w:customStyle="1" w:styleId="-me-1">
    <w:name w:val="-me-1"/>
    <w:basedOn w:val="DefaultParagraphFont"/>
    <w:rsid w:val="00861F25"/>
  </w:style>
  <w:style w:type="table" w:styleId="GridTable5Dark-Accent3">
    <w:name w:val="Grid Table 5 Dark Accent 3"/>
    <w:basedOn w:val="TableNormal"/>
    <w:uiPriority w:val="50"/>
    <w:rsid w:val="00C023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C023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2-Accent1">
    <w:name w:val="Grid Table 2 Accent 1"/>
    <w:basedOn w:val="TableNormal"/>
    <w:uiPriority w:val="47"/>
    <w:rsid w:val="00F108E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4">
    <w:name w:val="Grid Table 4 Accent 4"/>
    <w:basedOn w:val="TableNormal"/>
    <w:uiPriority w:val="49"/>
    <w:rsid w:val="00F108E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
    <w:name w:val="Grid Table 1 Light"/>
    <w:basedOn w:val="TableNormal"/>
    <w:uiPriority w:val="99"/>
    <w:rsid w:val="00F108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A6073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z-TopofForm">
    <w:name w:val="HTML Top of Form"/>
    <w:basedOn w:val="Normal"/>
    <w:next w:val="Normal"/>
    <w:link w:val="z-TopofFormChar"/>
    <w:hidden/>
    <w:uiPriority w:val="99"/>
    <w:semiHidden/>
    <w:unhideWhenUsed/>
    <w:rsid w:val="00830860"/>
    <w:pPr>
      <w:pBdr>
        <w:bottom w:val="single" w:sz="6" w:space="1" w:color="auto"/>
      </w:pBdr>
      <w:spacing w:after="0" w:line="240" w:lineRule="auto"/>
      <w:jc w:val="center"/>
    </w:pPr>
    <w:rPr>
      <w:rFonts w:cs="Arial"/>
      <w:vanish/>
      <w:sz w:val="16"/>
      <w:szCs w:val="16"/>
      <w:lang w:val="en-GB" w:eastAsia="en-GB"/>
    </w:rPr>
  </w:style>
  <w:style w:type="character" w:customStyle="1" w:styleId="z-TopofFormChar">
    <w:name w:val="z-Top of Form Char"/>
    <w:basedOn w:val="DefaultParagraphFont"/>
    <w:link w:val="z-TopofForm"/>
    <w:uiPriority w:val="99"/>
    <w:semiHidden/>
    <w:rsid w:val="00830860"/>
    <w:rPr>
      <w:rFonts w:ascii="Arial"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830860"/>
    <w:pPr>
      <w:pBdr>
        <w:top w:val="single" w:sz="6" w:space="1" w:color="auto"/>
      </w:pBdr>
      <w:spacing w:after="0" w:line="240" w:lineRule="auto"/>
      <w:jc w:val="center"/>
    </w:pPr>
    <w:rPr>
      <w:rFonts w:cs="Arial"/>
      <w:vanish/>
      <w:sz w:val="16"/>
      <w:szCs w:val="16"/>
      <w:lang w:val="en-GB" w:eastAsia="en-GB"/>
    </w:rPr>
  </w:style>
  <w:style w:type="character" w:customStyle="1" w:styleId="z-BottomofFormChar">
    <w:name w:val="z-Bottom of Form Char"/>
    <w:basedOn w:val="DefaultParagraphFont"/>
    <w:link w:val="z-BottomofForm"/>
    <w:uiPriority w:val="99"/>
    <w:semiHidden/>
    <w:rsid w:val="00830860"/>
    <w:rPr>
      <w:rFonts w:ascii="Arial" w:hAnsi="Arial" w:cs="Arial"/>
      <w:vanish/>
      <w:sz w:val="16"/>
      <w:szCs w:val="16"/>
      <w:lang w:val="en-GB" w:eastAsia="en-GB"/>
    </w:rPr>
  </w:style>
  <w:style w:type="paragraph" w:customStyle="1" w:styleId="placeholder">
    <w:name w:val="placeholder"/>
    <w:basedOn w:val="Normal"/>
    <w:rsid w:val="007C6962"/>
    <w:pPr>
      <w:spacing w:before="100" w:beforeAutospacing="1" w:after="100" w:afterAutospacing="1" w:line="240" w:lineRule="auto"/>
      <w:jc w:val="left"/>
    </w:pPr>
    <w:rPr>
      <w:rFonts w:ascii="Times New Roman" w:hAnsi="Times New Roman" w:cs="Times New Roman"/>
      <w:szCs w:val="24"/>
      <w:lang w:val="en-GB" w:eastAsia="en-GB"/>
    </w:rPr>
  </w:style>
  <w:style w:type="character" w:customStyle="1" w:styleId="ms-15">
    <w:name w:val="ms-1.5"/>
    <w:basedOn w:val="DefaultParagraphFont"/>
    <w:rsid w:val="000971B3"/>
  </w:style>
  <w:style w:type="character" w:styleId="Hyperlink">
    <w:name w:val="Hyperlink"/>
    <w:basedOn w:val="DefaultParagraphFont"/>
    <w:uiPriority w:val="99"/>
    <w:semiHidden/>
    <w:unhideWhenUsed/>
    <w:rsid w:val="002F490D"/>
    <w:rPr>
      <w:color w:val="0000FF"/>
      <w:u w:val="single"/>
    </w:rPr>
  </w:style>
  <w:style w:type="character" w:styleId="PageNumber">
    <w:name w:val="page number"/>
    <w:basedOn w:val="DefaultParagraphFont"/>
    <w:uiPriority w:val="99"/>
    <w:semiHidden/>
    <w:unhideWhenUsed/>
    <w:rsid w:val="00011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992877">
      <w:bodyDiv w:val="1"/>
      <w:marLeft w:val="0"/>
      <w:marRight w:val="0"/>
      <w:marTop w:val="0"/>
      <w:marBottom w:val="0"/>
      <w:divBdr>
        <w:top w:val="none" w:sz="0" w:space="0" w:color="auto"/>
        <w:left w:val="none" w:sz="0" w:space="0" w:color="auto"/>
        <w:bottom w:val="none" w:sz="0" w:space="0" w:color="auto"/>
        <w:right w:val="none" w:sz="0" w:space="0" w:color="auto"/>
      </w:divBdr>
    </w:div>
    <w:div w:id="524639438">
      <w:bodyDiv w:val="1"/>
      <w:marLeft w:val="0"/>
      <w:marRight w:val="0"/>
      <w:marTop w:val="0"/>
      <w:marBottom w:val="0"/>
      <w:divBdr>
        <w:top w:val="none" w:sz="0" w:space="0" w:color="auto"/>
        <w:left w:val="none" w:sz="0" w:space="0" w:color="auto"/>
        <w:bottom w:val="none" w:sz="0" w:space="0" w:color="auto"/>
        <w:right w:val="none" w:sz="0" w:space="0" w:color="auto"/>
      </w:divBdr>
    </w:div>
    <w:div w:id="1584221110">
      <w:bodyDiv w:val="1"/>
      <w:marLeft w:val="0"/>
      <w:marRight w:val="0"/>
      <w:marTop w:val="0"/>
      <w:marBottom w:val="0"/>
      <w:divBdr>
        <w:top w:val="none" w:sz="0" w:space="0" w:color="auto"/>
        <w:left w:val="none" w:sz="0" w:space="0" w:color="auto"/>
        <w:bottom w:val="none" w:sz="0" w:space="0" w:color="auto"/>
        <w:right w:val="none" w:sz="0" w:space="0" w:color="auto"/>
      </w:divBdr>
      <w:divsChild>
        <w:div w:id="37779394">
          <w:marLeft w:val="0"/>
          <w:marRight w:val="0"/>
          <w:marTop w:val="0"/>
          <w:marBottom w:val="0"/>
          <w:divBdr>
            <w:top w:val="none" w:sz="0" w:space="0" w:color="auto"/>
            <w:left w:val="none" w:sz="0" w:space="0" w:color="auto"/>
            <w:bottom w:val="none" w:sz="0" w:space="0" w:color="auto"/>
            <w:right w:val="none" w:sz="0" w:space="0" w:color="auto"/>
          </w:divBdr>
        </w:div>
        <w:div w:id="1914508038">
          <w:marLeft w:val="0"/>
          <w:marRight w:val="0"/>
          <w:marTop w:val="0"/>
          <w:marBottom w:val="0"/>
          <w:divBdr>
            <w:top w:val="none" w:sz="0" w:space="0" w:color="auto"/>
            <w:left w:val="none" w:sz="0" w:space="0" w:color="auto"/>
            <w:bottom w:val="none" w:sz="0" w:space="0" w:color="auto"/>
            <w:right w:val="none" w:sz="0" w:space="0" w:color="auto"/>
          </w:divBdr>
          <w:divsChild>
            <w:div w:id="1193345781">
              <w:marLeft w:val="0"/>
              <w:marRight w:val="0"/>
              <w:marTop w:val="0"/>
              <w:marBottom w:val="0"/>
              <w:divBdr>
                <w:top w:val="none" w:sz="0" w:space="0" w:color="auto"/>
                <w:left w:val="none" w:sz="0" w:space="0" w:color="auto"/>
                <w:bottom w:val="none" w:sz="0" w:space="0" w:color="auto"/>
                <w:right w:val="none" w:sz="0" w:space="0" w:color="auto"/>
              </w:divBdr>
            </w:div>
            <w:div w:id="2137217022">
              <w:marLeft w:val="0"/>
              <w:marRight w:val="0"/>
              <w:marTop w:val="0"/>
              <w:marBottom w:val="0"/>
              <w:divBdr>
                <w:top w:val="none" w:sz="0" w:space="0" w:color="auto"/>
                <w:left w:val="none" w:sz="0" w:space="0" w:color="auto"/>
                <w:bottom w:val="none" w:sz="0" w:space="0" w:color="auto"/>
                <w:right w:val="none" w:sz="0" w:space="0" w:color="auto"/>
              </w:divBdr>
              <w:divsChild>
                <w:div w:id="15364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469818">
          <w:marLeft w:val="0"/>
          <w:marRight w:val="0"/>
          <w:marTop w:val="0"/>
          <w:marBottom w:val="0"/>
          <w:divBdr>
            <w:top w:val="none" w:sz="0" w:space="0" w:color="auto"/>
            <w:left w:val="none" w:sz="0" w:space="0" w:color="auto"/>
            <w:bottom w:val="none" w:sz="0" w:space="0" w:color="auto"/>
            <w:right w:val="none" w:sz="0" w:space="0" w:color="auto"/>
          </w:divBdr>
          <w:divsChild>
            <w:div w:id="571544407">
              <w:marLeft w:val="0"/>
              <w:marRight w:val="0"/>
              <w:marTop w:val="0"/>
              <w:marBottom w:val="0"/>
              <w:divBdr>
                <w:top w:val="none" w:sz="0" w:space="0" w:color="auto"/>
                <w:left w:val="none" w:sz="0" w:space="0" w:color="auto"/>
                <w:bottom w:val="none" w:sz="0" w:space="0" w:color="auto"/>
                <w:right w:val="none" w:sz="0" w:space="0" w:color="auto"/>
              </w:divBdr>
              <w:divsChild>
                <w:div w:id="1694190617">
                  <w:marLeft w:val="0"/>
                  <w:marRight w:val="0"/>
                  <w:marTop w:val="0"/>
                  <w:marBottom w:val="0"/>
                  <w:divBdr>
                    <w:top w:val="none" w:sz="0" w:space="0" w:color="auto"/>
                    <w:left w:val="none" w:sz="0" w:space="0" w:color="auto"/>
                    <w:bottom w:val="none" w:sz="0" w:space="0" w:color="auto"/>
                    <w:right w:val="none" w:sz="0" w:space="0" w:color="auto"/>
                  </w:divBdr>
                </w:div>
              </w:divsChild>
            </w:div>
            <w:div w:id="1681467803">
              <w:marLeft w:val="0"/>
              <w:marRight w:val="0"/>
              <w:marTop w:val="0"/>
              <w:marBottom w:val="0"/>
              <w:divBdr>
                <w:top w:val="none" w:sz="0" w:space="0" w:color="auto"/>
                <w:left w:val="none" w:sz="0" w:space="0" w:color="auto"/>
                <w:bottom w:val="none" w:sz="0" w:space="0" w:color="auto"/>
                <w:right w:val="none" w:sz="0" w:space="0" w:color="auto"/>
              </w:divBdr>
            </w:div>
          </w:divsChild>
        </w:div>
        <w:div w:id="555698936">
          <w:marLeft w:val="0"/>
          <w:marRight w:val="0"/>
          <w:marTop w:val="0"/>
          <w:marBottom w:val="0"/>
          <w:divBdr>
            <w:top w:val="none" w:sz="0" w:space="0" w:color="auto"/>
            <w:left w:val="none" w:sz="0" w:space="0" w:color="auto"/>
            <w:bottom w:val="none" w:sz="0" w:space="0" w:color="auto"/>
            <w:right w:val="none" w:sz="0" w:space="0" w:color="auto"/>
          </w:divBdr>
          <w:divsChild>
            <w:div w:id="1203401211">
              <w:marLeft w:val="0"/>
              <w:marRight w:val="0"/>
              <w:marTop w:val="0"/>
              <w:marBottom w:val="0"/>
              <w:divBdr>
                <w:top w:val="none" w:sz="0" w:space="0" w:color="auto"/>
                <w:left w:val="none" w:sz="0" w:space="0" w:color="auto"/>
                <w:bottom w:val="none" w:sz="0" w:space="0" w:color="auto"/>
                <w:right w:val="none" w:sz="0" w:space="0" w:color="auto"/>
              </w:divBdr>
              <w:divsChild>
                <w:div w:id="41066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427010">
          <w:marLeft w:val="0"/>
          <w:marRight w:val="0"/>
          <w:marTop w:val="0"/>
          <w:marBottom w:val="0"/>
          <w:divBdr>
            <w:top w:val="none" w:sz="0" w:space="0" w:color="auto"/>
            <w:left w:val="none" w:sz="0" w:space="0" w:color="auto"/>
            <w:bottom w:val="none" w:sz="0" w:space="0" w:color="auto"/>
            <w:right w:val="none" w:sz="0" w:space="0" w:color="auto"/>
          </w:divBdr>
          <w:divsChild>
            <w:div w:id="1749158361">
              <w:marLeft w:val="0"/>
              <w:marRight w:val="0"/>
              <w:marTop w:val="0"/>
              <w:marBottom w:val="0"/>
              <w:divBdr>
                <w:top w:val="none" w:sz="0" w:space="0" w:color="auto"/>
                <w:left w:val="none" w:sz="0" w:space="0" w:color="auto"/>
                <w:bottom w:val="none" w:sz="0" w:space="0" w:color="auto"/>
                <w:right w:val="none" w:sz="0" w:space="0" w:color="auto"/>
              </w:divBdr>
              <w:divsChild>
                <w:div w:id="627786863">
                  <w:marLeft w:val="0"/>
                  <w:marRight w:val="0"/>
                  <w:marTop w:val="0"/>
                  <w:marBottom w:val="0"/>
                  <w:divBdr>
                    <w:top w:val="none" w:sz="0" w:space="0" w:color="auto"/>
                    <w:left w:val="none" w:sz="0" w:space="0" w:color="auto"/>
                    <w:bottom w:val="none" w:sz="0" w:space="0" w:color="auto"/>
                    <w:right w:val="none" w:sz="0" w:space="0" w:color="auto"/>
                  </w:divBdr>
                  <w:divsChild>
                    <w:div w:id="329262377">
                      <w:marLeft w:val="0"/>
                      <w:marRight w:val="0"/>
                      <w:marTop w:val="0"/>
                      <w:marBottom w:val="0"/>
                      <w:divBdr>
                        <w:top w:val="none" w:sz="0" w:space="0" w:color="auto"/>
                        <w:left w:val="none" w:sz="0" w:space="0" w:color="auto"/>
                        <w:bottom w:val="none" w:sz="0" w:space="0" w:color="auto"/>
                        <w:right w:val="none" w:sz="0" w:space="0" w:color="auto"/>
                      </w:divBdr>
                      <w:divsChild>
                        <w:div w:id="2086566701">
                          <w:marLeft w:val="0"/>
                          <w:marRight w:val="0"/>
                          <w:marTop w:val="0"/>
                          <w:marBottom w:val="0"/>
                          <w:divBdr>
                            <w:top w:val="none" w:sz="0" w:space="0" w:color="auto"/>
                            <w:left w:val="none" w:sz="0" w:space="0" w:color="auto"/>
                            <w:bottom w:val="none" w:sz="0" w:space="0" w:color="auto"/>
                            <w:right w:val="none" w:sz="0" w:space="0" w:color="auto"/>
                          </w:divBdr>
                          <w:divsChild>
                            <w:div w:id="938828810">
                              <w:marLeft w:val="0"/>
                              <w:marRight w:val="0"/>
                              <w:marTop w:val="0"/>
                              <w:marBottom w:val="0"/>
                              <w:divBdr>
                                <w:top w:val="none" w:sz="0" w:space="0" w:color="auto"/>
                                <w:left w:val="none" w:sz="0" w:space="0" w:color="auto"/>
                                <w:bottom w:val="none" w:sz="0" w:space="0" w:color="auto"/>
                                <w:right w:val="none" w:sz="0" w:space="0" w:color="auto"/>
                              </w:divBdr>
                              <w:divsChild>
                                <w:div w:id="1690838867">
                                  <w:marLeft w:val="0"/>
                                  <w:marRight w:val="0"/>
                                  <w:marTop w:val="0"/>
                                  <w:marBottom w:val="0"/>
                                  <w:divBdr>
                                    <w:top w:val="none" w:sz="0" w:space="0" w:color="auto"/>
                                    <w:left w:val="none" w:sz="0" w:space="0" w:color="auto"/>
                                    <w:bottom w:val="none" w:sz="0" w:space="0" w:color="auto"/>
                                    <w:right w:val="none" w:sz="0" w:space="0" w:color="auto"/>
                                  </w:divBdr>
                                  <w:divsChild>
                                    <w:div w:id="445009191">
                                      <w:marLeft w:val="0"/>
                                      <w:marRight w:val="0"/>
                                      <w:marTop w:val="0"/>
                                      <w:marBottom w:val="0"/>
                                      <w:divBdr>
                                        <w:top w:val="none" w:sz="0" w:space="0" w:color="auto"/>
                                        <w:left w:val="none" w:sz="0" w:space="0" w:color="auto"/>
                                        <w:bottom w:val="none" w:sz="0" w:space="0" w:color="auto"/>
                                        <w:right w:val="none" w:sz="0" w:space="0" w:color="auto"/>
                                      </w:divBdr>
                                      <w:divsChild>
                                        <w:div w:id="1011377477">
                                          <w:marLeft w:val="0"/>
                                          <w:marRight w:val="0"/>
                                          <w:marTop w:val="0"/>
                                          <w:marBottom w:val="0"/>
                                          <w:divBdr>
                                            <w:top w:val="none" w:sz="0" w:space="0" w:color="auto"/>
                                            <w:left w:val="none" w:sz="0" w:space="0" w:color="auto"/>
                                            <w:bottom w:val="none" w:sz="0" w:space="0" w:color="auto"/>
                                            <w:right w:val="none" w:sz="0" w:space="0" w:color="auto"/>
                                          </w:divBdr>
                                          <w:divsChild>
                                            <w:div w:id="1659578696">
                                              <w:marLeft w:val="0"/>
                                              <w:marRight w:val="0"/>
                                              <w:marTop w:val="0"/>
                                              <w:marBottom w:val="0"/>
                                              <w:divBdr>
                                                <w:top w:val="none" w:sz="0" w:space="0" w:color="auto"/>
                                                <w:left w:val="none" w:sz="0" w:space="0" w:color="auto"/>
                                                <w:bottom w:val="none" w:sz="0" w:space="0" w:color="auto"/>
                                                <w:right w:val="none" w:sz="0" w:space="0" w:color="auto"/>
                                              </w:divBdr>
                                              <w:divsChild>
                                                <w:div w:id="461652746">
                                                  <w:marLeft w:val="0"/>
                                                  <w:marRight w:val="0"/>
                                                  <w:marTop w:val="0"/>
                                                  <w:marBottom w:val="0"/>
                                                  <w:divBdr>
                                                    <w:top w:val="none" w:sz="0" w:space="0" w:color="auto"/>
                                                    <w:left w:val="none" w:sz="0" w:space="0" w:color="auto"/>
                                                    <w:bottom w:val="none" w:sz="0" w:space="0" w:color="auto"/>
                                                    <w:right w:val="none" w:sz="0" w:space="0" w:color="auto"/>
                                                  </w:divBdr>
                                                  <w:divsChild>
                                                    <w:div w:id="1859464966">
                                                      <w:marLeft w:val="0"/>
                                                      <w:marRight w:val="0"/>
                                                      <w:marTop w:val="0"/>
                                                      <w:marBottom w:val="0"/>
                                                      <w:divBdr>
                                                        <w:top w:val="none" w:sz="0" w:space="0" w:color="auto"/>
                                                        <w:left w:val="none" w:sz="0" w:space="0" w:color="auto"/>
                                                        <w:bottom w:val="none" w:sz="0" w:space="0" w:color="auto"/>
                                                        <w:right w:val="none" w:sz="0" w:space="0" w:color="auto"/>
                                                      </w:divBdr>
                                                      <w:divsChild>
                                                        <w:div w:id="47455467">
                                                          <w:marLeft w:val="0"/>
                                                          <w:marRight w:val="0"/>
                                                          <w:marTop w:val="0"/>
                                                          <w:marBottom w:val="0"/>
                                                          <w:divBdr>
                                                            <w:top w:val="none" w:sz="0" w:space="0" w:color="auto"/>
                                                            <w:left w:val="none" w:sz="0" w:space="0" w:color="auto"/>
                                                            <w:bottom w:val="none" w:sz="0" w:space="0" w:color="auto"/>
                                                            <w:right w:val="none" w:sz="0" w:space="0" w:color="auto"/>
                                                          </w:divBdr>
                                                          <w:divsChild>
                                                            <w:div w:id="1060860525">
                                                              <w:marLeft w:val="0"/>
                                                              <w:marRight w:val="0"/>
                                                              <w:marTop w:val="0"/>
                                                              <w:marBottom w:val="0"/>
                                                              <w:divBdr>
                                                                <w:top w:val="none" w:sz="0" w:space="0" w:color="auto"/>
                                                                <w:left w:val="none" w:sz="0" w:space="0" w:color="auto"/>
                                                                <w:bottom w:val="none" w:sz="0" w:space="0" w:color="auto"/>
                                                                <w:right w:val="none" w:sz="0" w:space="0" w:color="auto"/>
                                                              </w:divBdr>
                                                              <w:divsChild>
                                                                <w:div w:id="104887165">
                                                                  <w:marLeft w:val="0"/>
                                                                  <w:marRight w:val="0"/>
                                                                  <w:marTop w:val="0"/>
                                                                  <w:marBottom w:val="0"/>
                                                                  <w:divBdr>
                                                                    <w:top w:val="none" w:sz="0" w:space="0" w:color="auto"/>
                                                                    <w:left w:val="none" w:sz="0" w:space="0" w:color="auto"/>
                                                                    <w:bottom w:val="none" w:sz="0" w:space="0" w:color="auto"/>
                                                                    <w:right w:val="none" w:sz="0" w:space="0" w:color="auto"/>
                                                                  </w:divBdr>
                                                                  <w:divsChild>
                                                                    <w:div w:id="224070300">
                                                                      <w:marLeft w:val="0"/>
                                                                      <w:marRight w:val="0"/>
                                                                      <w:marTop w:val="0"/>
                                                                      <w:marBottom w:val="0"/>
                                                                      <w:divBdr>
                                                                        <w:top w:val="none" w:sz="0" w:space="0" w:color="auto"/>
                                                                        <w:left w:val="none" w:sz="0" w:space="0" w:color="auto"/>
                                                                        <w:bottom w:val="none" w:sz="0" w:space="0" w:color="auto"/>
                                                                        <w:right w:val="none" w:sz="0" w:space="0" w:color="auto"/>
                                                                      </w:divBdr>
                                                                      <w:divsChild>
                                                                        <w:div w:id="1370186052">
                                                                          <w:marLeft w:val="0"/>
                                                                          <w:marRight w:val="0"/>
                                                                          <w:marTop w:val="0"/>
                                                                          <w:marBottom w:val="0"/>
                                                                          <w:divBdr>
                                                                            <w:top w:val="none" w:sz="0" w:space="0" w:color="auto"/>
                                                                            <w:left w:val="none" w:sz="0" w:space="0" w:color="auto"/>
                                                                            <w:bottom w:val="none" w:sz="0" w:space="0" w:color="auto"/>
                                                                            <w:right w:val="none" w:sz="0" w:space="0" w:color="auto"/>
                                                                          </w:divBdr>
                                                                          <w:divsChild>
                                                                            <w:div w:id="914558095">
                                                                              <w:marLeft w:val="0"/>
                                                                              <w:marRight w:val="0"/>
                                                                              <w:marTop w:val="0"/>
                                                                              <w:marBottom w:val="0"/>
                                                                              <w:divBdr>
                                                                                <w:top w:val="none" w:sz="0" w:space="0" w:color="auto"/>
                                                                                <w:left w:val="none" w:sz="0" w:space="0" w:color="auto"/>
                                                                                <w:bottom w:val="none" w:sz="0" w:space="0" w:color="auto"/>
                                                                                <w:right w:val="none" w:sz="0" w:space="0" w:color="auto"/>
                                                                              </w:divBdr>
                                                                              <w:divsChild>
                                                                                <w:div w:id="1331132005">
                                                                                  <w:marLeft w:val="0"/>
                                                                                  <w:marRight w:val="0"/>
                                                                                  <w:marTop w:val="0"/>
                                                                                  <w:marBottom w:val="0"/>
                                                                                  <w:divBdr>
                                                                                    <w:top w:val="none" w:sz="0" w:space="0" w:color="auto"/>
                                                                                    <w:left w:val="none" w:sz="0" w:space="0" w:color="auto"/>
                                                                                    <w:bottom w:val="none" w:sz="0" w:space="0" w:color="auto"/>
                                                                                    <w:right w:val="none" w:sz="0" w:space="0" w:color="auto"/>
                                                                                  </w:divBdr>
                                                                                  <w:divsChild>
                                                                                    <w:div w:id="1782409429">
                                                                                      <w:marLeft w:val="0"/>
                                                                                      <w:marRight w:val="0"/>
                                                                                      <w:marTop w:val="0"/>
                                                                                      <w:marBottom w:val="0"/>
                                                                                      <w:divBdr>
                                                                                        <w:top w:val="none" w:sz="0" w:space="0" w:color="auto"/>
                                                                                        <w:left w:val="none" w:sz="0" w:space="0" w:color="auto"/>
                                                                                        <w:bottom w:val="none" w:sz="0" w:space="0" w:color="auto"/>
                                                                                        <w:right w:val="none" w:sz="0" w:space="0" w:color="auto"/>
                                                                                      </w:divBdr>
                                                                                      <w:divsChild>
                                                                                        <w:div w:id="1152988753">
                                                                                          <w:marLeft w:val="0"/>
                                                                                          <w:marRight w:val="0"/>
                                                                                          <w:marTop w:val="0"/>
                                                                                          <w:marBottom w:val="0"/>
                                                                                          <w:divBdr>
                                                                                            <w:top w:val="none" w:sz="0" w:space="0" w:color="auto"/>
                                                                                            <w:left w:val="none" w:sz="0" w:space="0" w:color="auto"/>
                                                                                            <w:bottom w:val="none" w:sz="0" w:space="0" w:color="auto"/>
                                                                                            <w:right w:val="none" w:sz="0" w:space="0" w:color="auto"/>
                                                                                          </w:divBdr>
                                                                                          <w:divsChild>
                                                                                            <w:div w:id="1112751460">
                                                                                              <w:marLeft w:val="0"/>
                                                                                              <w:marRight w:val="0"/>
                                                                                              <w:marTop w:val="0"/>
                                                                                              <w:marBottom w:val="0"/>
                                                                                              <w:divBdr>
                                                                                                <w:top w:val="none" w:sz="0" w:space="0" w:color="auto"/>
                                                                                                <w:left w:val="none" w:sz="0" w:space="0" w:color="auto"/>
                                                                                                <w:bottom w:val="none" w:sz="0" w:space="0" w:color="auto"/>
                                                                                                <w:right w:val="none" w:sz="0" w:space="0" w:color="auto"/>
                                                                                              </w:divBdr>
                                                                                              <w:divsChild>
                                                                                                <w:div w:id="151139710">
                                                                                                  <w:marLeft w:val="0"/>
                                                                                                  <w:marRight w:val="0"/>
                                                                                                  <w:marTop w:val="0"/>
                                                                                                  <w:marBottom w:val="0"/>
                                                                                                  <w:divBdr>
                                                                                                    <w:top w:val="none" w:sz="0" w:space="0" w:color="auto"/>
                                                                                                    <w:left w:val="none" w:sz="0" w:space="0" w:color="auto"/>
                                                                                                    <w:bottom w:val="none" w:sz="0" w:space="0" w:color="auto"/>
                                                                                                    <w:right w:val="none" w:sz="0" w:space="0" w:color="auto"/>
                                                                                                  </w:divBdr>
                                                                                                  <w:divsChild>
                                                                                                    <w:div w:id="1581136403">
                                                                                                      <w:marLeft w:val="0"/>
                                                                                                      <w:marRight w:val="0"/>
                                                                                                      <w:marTop w:val="0"/>
                                                                                                      <w:marBottom w:val="0"/>
                                                                                                      <w:divBdr>
                                                                                                        <w:top w:val="none" w:sz="0" w:space="0" w:color="auto"/>
                                                                                                        <w:left w:val="none" w:sz="0" w:space="0" w:color="auto"/>
                                                                                                        <w:bottom w:val="none" w:sz="0" w:space="0" w:color="auto"/>
                                                                                                        <w:right w:val="none" w:sz="0" w:space="0" w:color="auto"/>
                                                                                                      </w:divBdr>
                                                                                                      <w:divsChild>
                                                                                                        <w:div w:id="59371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3494094">
                                                              <w:marLeft w:val="0"/>
                                                              <w:marRight w:val="0"/>
                                                              <w:marTop w:val="0"/>
                                                              <w:marBottom w:val="0"/>
                                                              <w:divBdr>
                                                                <w:top w:val="none" w:sz="0" w:space="0" w:color="auto"/>
                                                                <w:left w:val="none" w:sz="0" w:space="0" w:color="auto"/>
                                                                <w:bottom w:val="none" w:sz="0" w:space="0" w:color="auto"/>
                                                                <w:right w:val="none" w:sz="0" w:space="0" w:color="auto"/>
                                                              </w:divBdr>
                                                              <w:divsChild>
                                                                <w:div w:id="1531341074">
                                                                  <w:marLeft w:val="0"/>
                                                                  <w:marRight w:val="0"/>
                                                                  <w:marTop w:val="0"/>
                                                                  <w:marBottom w:val="0"/>
                                                                  <w:divBdr>
                                                                    <w:top w:val="none" w:sz="0" w:space="0" w:color="auto"/>
                                                                    <w:left w:val="none" w:sz="0" w:space="0" w:color="auto"/>
                                                                    <w:bottom w:val="none" w:sz="0" w:space="0" w:color="auto"/>
                                                                    <w:right w:val="none" w:sz="0" w:space="0" w:color="auto"/>
                                                                  </w:divBdr>
                                                                  <w:divsChild>
                                                                    <w:div w:id="1016151187">
                                                                      <w:marLeft w:val="0"/>
                                                                      <w:marRight w:val="0"/>
                                                                      <w:marTop w:val="0"/>
                                                                      <w:marBottom w:val="0"/>
                                                                      <w:divBdr>
                                                                        <w:top w:val="none" w:sz="0" w:space="0" w:color="auto"/>
                                                                        <w:left w:val="none" w:sz="0" w:space="0" w:color="auto"/>
                                                                        <w:bottom w:val="none" w:sz="0" w:space="0" w:color="auto"/>
                                                                        <w:right w:val="none" w:sz="0" w:space="0" w:color="auto"/>
                                                                      </w:divBdr>
                                                                      <w:divsChild>
                                                                        <w:div w:id="1604339558">
                                                                          <w:marLeft w:val="0"/>
                                                                          <w:marRight w:val="0"/>
                                                                          <w:marTop w:val="0"/>
                                                                          <w:marBottom w:val="0"/>
                                                                          <w:divBdr>
                                                                            <w:top w:val="none" w:sz="0" w:space="0" w:color="auto"/>
                                                                            <w:left w:val="none" w:sz="0" w:space="0" w:color="auto"/>
                                                                            <w:bottom w:val="none" w:sz="0" w:space="0" w:color="auto"/>
                                                                            <w:right w:val="none" w:sz="0" w:space="0" w:color="auto"/>
                                                                          </w:divBdr>
                                                                          <w:divsChild>
                                                                            <w:div w:id="31417707">
                                                                              <w:marLeft w:val="0"/>
                                                                              <w:marRight w:val="0"/>
                                                                              <w:marTop w:val="0"/>
                                                                              <w:marBottom w:val="0"/>
                                                                              <w:divBdr>
                                                                                <w:top w:val="none" w:sz="0" w:space="0" w:color="auto"/>
                                                                                <w:left w:val="none" w:sz="0" w:space="0" w:color="auto"/>
                                                                                <w:bottom w:val="none" w:sz="0" w:space="0" w:color="auto"/>
                                                                                <w:right w:val="none" w:sz="0" w:space="0" w:color="auto"/>
                                                                              </w:divBdr>
                                                                              <w:divsChild>
                                                                                <w:div w:id="1785029686">
                                                                                  <w:marLeft w:val="0"/>
                                                                                  <w:marRight w:val="0"/>
                                                                                  <w:marTop w:val="0"/>
                                                                                  <w:marBottom w:val="0"/>
                                                                                  <w:divBdr>
                                                                                    <w:top w:val="none" w:sz="0" w:space="0" w:color="auto"/>
                                                                                    <w:left w:val="none" w:sz="0" w:space="0" w:color="auto"/>
                                                                                    <w:bottom w:val="none" w:sz="0" w:space="0" w:color="auto"/>
                                                                                    <w:right w:val="none" w:sz="0" w:space="0" w:color="auto"/>
                                                                                  </w:divBdr>
                                                                                  <w:divsChild>
                                                                                    <w:div w:id="1187712924">
                                                                                      <w:marLeft w:val="0"/>
                                                                                      <w:marRight w:val="0"/>
                                                                                      <w:marTop w:val="0"/>
                                                                                      <w:marBottom w:val="0"/>
                                                                                      <w:divBdr>
                                                                                        <w:top w:val="none" w:sz="0" w:space="0" w:color="auto"/>
                                                                                        <w:left w:val="none" w:sz="0" w:space="0" w:color="auto"/>
                                                                                        <w:bottom w:val="none" w:sz="0" w:space="0" w:color="auto"/>
                                                                                        <w:right w:val="none" w:sz="0" w:space="0" w:color="auto"/>
                                                                                      </w:divBdr>
                                                                                      <w:divsChild>
                                                                                        <w:div w:id="831263951">
                                                                                          <w:marLeft w:val="0"/>
                                                                                          <w:marRight w:val="0"/>
                                                                                          <w:marTop w:val="0"/>
                                                                                          <w:marBottom w:val="0"/>
                                                                                          <w:divBdr>
                                                                                            <w:top w:val="none" w:sz="0" w:space="0" w:color="auto"/>
                                                                                            <w:left w:val="none" w:sz="0" w:space="0" w:color="auto"/>
                                                                                            <w:bottom w:val="none" w:sz="0" w:space="0" w:color="auto"/>
                                                                                            <w:right w:val="none" w:sz="0" w:space="0" w:color="auto"/>
                                                                                          </w:divBdr>
                                                                                          <w:divsChild>
                                                                                            <w:div w:id="1487017340">
                                                                                              <w:marLeft w:val="0"/>
                                                                                              <w:marRight w:val="0"/>
                                                                                              <w:marTop w:val="0"/>
                                                                                              <w:marBottom w:val="0"/>
                                                                                              <w:divBdr>
                                                                                                <w:top w:val="none" w:sz="0" w:space="0" w:color="auto"/>
                                                                                                <w:left w:val="none" w:sz="0" w:space="0" w:color="auto"/>
                                                                                                <w:bottom w:val="none" w:sz="0" w:space="0" w:color="auto"/>
                                                                                                <w:right w:val="none" w:sz="0" w:space="0" w:color="auto"/>
                                                                                              </w:divBdr>
                                                                                              <w:divsChild>
                                                                                                <w:div w:id="1955937430">
                                                                                                  <w:marLeft w:val="0"/>
                                                                                                  <w:marRight w:val="0"/>
                                                                                                  <w:marTop w:val="0"/>
                                                                                                  <w:marBottom w:val="0"/>
                                                                                                  <w:divBdr>
                                                                                                    <w:top w:val="none" w:sz="0" w:space="0" w:color="auto"/>
                                                                                                    <w:left w:val="none" w:sz="0" w:space="0" w:color="auto"/>
                                                                                                    <w:bottom w:val="none" w:sz="0" w:space="0" w:color="auto"/>
                                                                                                    <w:right w:val="none" w:sz="0" w:space="0" w:color="auto"/>
                                                                                                  </w:divBdr>
                                                                                                  <w:divsChild>
                                                                                                    <w:div w:id="1207763784">
                                                                                                      <w:marLeft w:val="0"/>
                                                                                                      <w:marRight w:val="0"/>
                                                                                                      <w:marTop w:val="0"/>
                                                                                                      <w:marBottom w:val="0"/>
                                                                                                      <w:divBdr>
                                                                                                        <w:top w:val="none" w:sz="0" w:space="0" w:color="auto"/>
                                                                                                        <w:left w:val="none" w:sz="0" w:space="0" w:color="auto"/>
                                                                                                        <w:bottom w:val="none" w:sz="0" w:space="0" w:color="auto"/>
                                                                                                        <w:right w:val="none" w:sz="0" w:space="0" w:color="auto"/>
                                                                                                      </w:divBdr>
                                                                                                      <w:divsChild>
                                                                                                        <w:div w:id="76175715">
                                                                                                          <w:marLeft w:val="0"/>
                                                                                                          <w:marRight w:val="0"/>
                                                                                                          <w:marTop w:val="0"/>
                                                                                                          <w:marBottom w:val="0"/>
                                                                                                          <w:divBdr>
                                                                                                            <w:top w:val="none" w:sz="0" w:space="0" w:color="auto"/>
                                                                                                            <w:left w:val="none" w:sz="0" w:space="0" w:color="auto"/>
                                                                                                            <w:bottom w:val="none" w:sz="0" w:space="0" w:color="auto"/>
                                                                                                            <w:right w:val="none" w:sz="0" w:space="0" w:color="auto"/>
                                                                                                          </w:divBdr>
                                                                                                          <w:divsChild>
                                                                                                            <w:div w:id="441608126">
                                                                                                              <w:marLeft w:val="0"/>
                                                                                                              <w:marRight w:val="0"/>
                                                                                                              <w:marTop w:val="0"/>
                                                                                                              <w:marBottom w:val="0"/>
                                                                                                              <w:divBdr>
                                                                                                                <w:top w:val="none" w:sz="0" w:space="0" w:color="auto"/>
                                                                                                                <w:left w:val="none" w:sz="0" w:space="0" w:color="auto"/>
                                                                                                                <w:bottom w:val="none" w:sz="0" w:space="0" w:color="auto"/>
                                                                                                                <w:right w:val="none" w:sz="0" w:space="0" w:color="auto"/>
                                                                                                              </w:divBdr>
                                                                                                              <w:divsChild>
                                                                                                                <w:div w:id="265190302">
                                                                                                                  <w:marLeft w:val="0"/>
                                                                                                                  <w:marRight w:val="0"/>
                                                                                                                  <w:marTop w:val="0"/>
                                                                                                                  <w:marBottom w:val="0"/>
                                                                                                                  <w:divBdr>
                                                                                                                    <w:top w:val="none" w:sz="0" w:space="0" w:color="auto"/>
                                                                                                                    <w:left w:val="none" w:sz="0" w:space="0" w:color="auto"/>
                                                                                                                    <w:bottom w:val="none" w:sz="0" w:space="0" w:color="auto"/>
                                                                                                                    <w:right w:val="none" w:sz="0" w:space="0" w:color="auto"/>
                                                                                                                  </w:divBdr>
                                                                                                                  <w:divsChild>
                                                                                                                    <w:div w:id="181437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4446270">
                                                          <w:marLeft w:val="0"/>
                                                          <w:marRight w:val="0"/>
                                                          <w:marTop w:val="0"/>
                                                          <w:marBottom w:val="0"/>
                                                          <w:divBdr>
                                                            <w:top w:val="none" w:sz="0" w:space="0" w:color="auto"/>
                                                            <w:left w:val="none" w:sz="0" w:space="0" w:color="auto"/>
                                                            <w:bottom w:val="none" w:sz="0" w:space="0" w:color="auto"/>
                                                            <w:right w:val="none" w:sz="0" w:space="0" w:color="auto"/>
                                                          </w:divBdr>
                                                          <w:divsChild>
                                                            <w:div w:id="459342375">
                                                              <w:marLeft w:val="0"/>
                                                              <w:marRight w:val="0"/>
                                                              <w:marTop w:val="0"/>
                                                              <w:marBottom w:val="0"/>
                                                              <w:divBdr>
                                                                <w:top w:val="none" w:sz="0" w:space="0" w:color="auto"/>
                                                                <w:left w:val="none" w:sz="0" w:space="0" w:color="auto"/>
                                                                <w:bottom w:val="none" w:sz="0" w:space="0" w:color="auto"/>
                                                                <w:right w:val="none" w:sz="0" w:space="0" w:color="auto"/>
                                                              </w:divBdr>
                                                              <w:divsChild>
                                                                <w:div w:id="578178721">
                                                                  <w:marLeft w:val="0"/>
                                                                  <w:marRight w:val="0"/>
                                                                  <w:marTop w:val="0"/>
                                                                  <w:marBottom w:val="0"/>
                                                                  <w:divBdr>
                                                                    <w:top w:val="none" w:sz="0" w:space="0" w:color="auto"/>
                                                                    <w:left w:val="none" w:sz="0" w:space="0" w:color="auto"/>
                                                                    <w:bottom w:val="none" w:sz="0" w:space="0" w:color="auto"/>
                                                                    <w:right w:val="none" w:sz="0" w:space="0" w:color="auto"/>
                                                                  </w:divBdr>
                                                                  <w:divsChild>
                                                                    <w:div w:id="834609358">
                                                                      <w:marLeft w:val="0"/>
                                                                      <w:marRight w:val="0"/>
                                                                      <w:marTop w:val="0"/>
                                                                      <w:marBottom w:val="0"/>
                                                                      <w:divBdr>
                                                                        <w:top w:val="none" w:sz="0" w:space="0" w:color="auto"/>
                                                                        <w:left w:val="none" w:sz="0" w:space="0" w:color="auto"/>
                                                                        <w:bottom w:val="none" w:sz="0" w:space="0" w:color="auto"/>
                                                                        <w:right w:val="none" w:sz="0" w:space="0" w:color="auto"/>
                                                                      </w:divBdr>
                                                                      <w:divsChild>
                                                                        <w:div w:id="160856547">
                                                                          <w:marLeft w:val="0"/>
                                                                          <w:marRight w:val="0"/>
                                                                          <w:marTop w:val="0"/>
                                                                          <w:marBottom w:val="0"/>
                                                                          <w:divBdr>
                                                                            <w:top w:val="none" w:sz="0" w:space="0" w:color="auto"/>
                                                                            <w:left w:val="none" w:sz="0" w:space="0" w:color="auto"/>
                                                                            <w:bottom w:val="none" w:sz="0" w:space="0" w:color="auto"/>
                                                                            <w:right w:val="none" w:sz="0" w:space="0" w:color="auto"/>
                                                                          </w:divBdr>
                                                                          <w:divsChild>
                                                                            <w:div w:id="1310136148">
                                                                              <w:marLeft w:val="0"/>
                                                                              <w:marRight w:val="0"/>
                                                                              <w:marTop w:val="0"/>
                                                                              <w:marBottom w:val="0"/>
                                                                              <w:divBdr>
                                                                                <w:top w:val="none" w:sz="0" w:space="0" w:color="auto"/>
                                                                                <w:left w:val="none" w:sz="0" w:space="0" w:color="auto"/>
                                                                                <w:bottom w:val="none" w:sz="0" w:space="0" w:color="auto"/>
                                                                                <w:right w:val="none" w:sz="0" w:space="0" w:color="auto"/>
                                                                              </w:divBdr>
                                                                              <w:divsChild>
                                                                                <w:div w:id="1986230896">
                                                                                  <w:marLeft w:val="0"/>
                                                                                  <w:marRight w:val="0"/>
                                                                                  <w:marTop w:val="0"/>
                                                                                  <w:marBottom w:val="0"/>
                                                                                  <w:divBdr>
                                                                                    <w:top w:val="none" w:sz="0" w:space="0" w:color="auto"/>
                                                                                    <w:left w:val="none" w:sz="0" w:space="0" w:color="auto"/>
                                                                                    <w:bottom w:val="none" w:sz="0" w:space="0" w:color="auto"/>
                                                                                    <w:right w:val="none" w:sz="0" w:space="0" w:color="auto"/>
                                                                                  </w:divBdr>
                                                                                  <w:divsChild>
                                                                                    <w:div w:id="1403334659">
                                                                                      <w:marLeft w:val="0"/>
                                                                                      <w:marRight w:val="0"/>
                                                                                      <w:marTop w:val="0"/>
                                                                                      <w:marBottom w:val="0"/>
                                                                                      <w:divBdr>
                                                                                        <w:top w:val="none" w:sz="0" w:space="0" w:color="auto"/>
                                                                                        <w:left w:val="none" w:sz="0" w:space="0" w:color="auto"/>
                                                                                        <w:bottom w:val="none" w:sz="0" w:space="0" w:color="auto"/>
                                                                                        <w:right w:val="none" w:sz="0" w:space="0" w:color="auto"/>
                                                                                      </w:divBdr>
                                                                                      <w:divsChild>
                                                                                        <w:div w:id="616374947">
                                                                                          <w:marLeft w:val="0"/>
                                                                                          <w:marRight w:val="0"/>
                                                                                          <w:marTop w:val="0"/>
                                                                                          <w:marBottom w:val="0"/>
                                                                                          <w:divBdr>
                                                                                            <w:top w:val="none" w:sz="0" w:space="0" w:color="auto"/>
                                                                                            <w:left w:val="none" w:sz="0" w:space="0" w:color="auto"/>
                                                                                            <w:bottom w:val="none" w:sz="0" w:space="0" w:color="auto"/>
                                                                                            <w:right w:val="none" w:sz="0" w:space="0" w:color="auto"/>
                                                                                          </w:divBdr>
                                                                                          <w:divsChild>
                                                                                            <w:div w:id="191383508">
                                                                                              <w:marLeft w:val="0"/>
                                                                                              <w:marRight w:val="0"/>
                                                                                              <w:marTop w:val="0"/>
                                                                                              <w:marBottom w:val="0"/>
                                                                                              <w:divBdr>
                                                                                                <w:top w:val="none" w:sz="0" w:space="0" w:color="auto"/>
                                                                                                <w:left w:val="none" w:sz="0" w:space="0" w:color="auto"/>
                                                                                                <w:bottom w:val="none" w:sz="0" w:space="0" w:color="auto"/>
                                                                                                <w:right w:val="none" w:sz="0" w:space="0" w:color="auto"/>
                                                                                              </w:divBdr>
                                                                                              <w:divsChild>
                                                                                                <w:div w:id="306781630">
                                                                                                  <w:marLeft w:val="0"/>
                                                                                                  <w:marRight w:val="0"/>
                                                                                                  <w:marTop w:val="0"/>
                                                                                                  <w:marBottom w:val="0"/>
                                                                                                  <w:divBdr>
                                                                                                    <w:top w:val="none" w:sz="0" w:space="0" w:color="auto"/>
                                                                                                    <w:left w:val="none" w:sz="0" w:space="0" w:color="auto"/>
                                                                                                    <w:bottom w:val="none" w:sz="0" w:space="0" w:color="auto"/>
                                                                                                    <w:right w:val="none" w:sz="0" w:space="0" w:color="auto"/>
                                                                                                  </w:divBdr>
                                                                                                  <w:divsChild>
                                                                                                    <w:div w:id="473530164">
                                                                                                      <w:marLeft w:val="0"/>
                                                                                                      <w:marRight w:val="0"/>
                                                                                                      <w:marTop w:val="0"/>
                                                                                                      <w:marBottom w:val="0"/>
                                                                                                      <w:divBdr>
                                                                                                        <w:top w:val="none" w:sz="0" w:space="0" w:color="auto"/>
                                                                                                        <w:left w:val="none" w:sz="0" w:space="0" w:color="auto"/>
                                                                                                        <w:bottom w:val="none" w:sz="0" w:space="0" w:color="auto"/>
                                                                                                        <w:right w:val="none" w:sz="0" w:space="0" w:color="auto"/>
                                                                                                      </w:divBdr>
                                                                                                      <w:divsChild>
                                                                                                        <w:div w:id="81371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5044231">
                                                              <w:marLeft w:val="0"/>
                                                              <w:marRight w:val="0"/>
                                                              <w:marTop w:val="0"/>
                                                              <w:marBottom w:val="0"/>
                                                              <w:divBdr>
                                                                <w:top w:val="none" w:sz="0" w:space="0" w:color="auto"/>
                                                                <w:left w:val="none" w:sz="0" w:space="0" w:color="auto"/>
                                                                <w:bottom w:val="none" w:sz="0" w:space="0" w:color="auto"/>
                                                                <w:right w:val="none" w:sz="0" w:space="0" w:color="auto"/>
                                                              </w:divBdr>
                                                              <w:divsChild>
                                                                <w:div w:id="1068724530">
                                                                  <w:marLeft w:val="0"/>
                                                                  <w:marRight w:val="0"/>
                                                                  <w:marTop w:val="0"/>
                                                                  <w:marBottom w:val="0"/>
                                                                  <w:divBdr>
                                                                    <w:top w:val="none" w:sz="0" w:space="0" w:color="auto"/>
                                                                    <w:left w:val="none" w:sz="0" w:space="0" w:color="auto"/>
                                                                    <w:bottom w:val="none" w:sz="0" w:space="0" w:color="auto"/>
                                                                    <w:right w:val="none" w:sz="0" w:space="0" w:color="auto"/>
                                                                  </w:divBdr>
                                                                  <w:divsChild>
                                                                    <w:div w:id="322785667">
                                                                      <w:marLeft w:val="0"/>
                                                                      <w:marRight w:val="0"/>
                                                                      <w:marTop w:val="0"/>
                                                                      <w:marBottom w:val="0"/>
                                                                      <w:divBdr>
                                                                        <w:top w:val="none" w:sz="0" w:space="0" w:color="auto"/>
                                                                        <w:left w:val="none" w:sz="0" w:space="0" w:color="auto"/>
                                                                        <w:bottom w:val="none" w:sz="0" w:space="0" w:color="auto"/>
                                                                        <w:right w:val="none" w:sz="0" w:space="0" w:color="auto"/>
                                                                      </w:divBdr>
                                                                      <w:divsChild>
                                                                        <w:div w:id="325787621">
                                                                          <w:marLeft w:val="0"/>
                                                                          <w:marRight w:val="0"/>
                                                                          <w:marTop w:val="0"/>
                                                                          <w:marBottom w:val="0"/>
                                                                          <w:divBdr>
                                                                            <w:top w:val="none" w:sz="0" w:space="0" w:color="auto"/>
                                                                            <w:left w:val="none" w:sz="0" w:space="0" w:color="auto"/>
                                                                            <w:bottom w:val="none" w:sz="0" w:space="0" w:color="auto"/>
                                                                            <w:right w:val="none" w:sz="0" w:space="0" w:color="auto"/>
                                                                          </w:divBdr>
                                                                          <w:divsChild>
                                                                            <w:div w:id="201071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89738058">
                          <w:marLeft w:val="0"/>
                          <w:marRight w:val="0"/>
                          <w:marTop w:val="0"/>
                          <w:marBottom w:val="0"/>
                          <w:divBdr>
                            <w:top w:val="none" w:sz="0" w:space="0" w:color="auto"/>
                            <w:left w:val="none" w:sz="0" w:space="0" w:color="auto"/>
                            <w:bottom w:val="none" w:sz="0" w:space="0" w:color="auto"/>
                            <w:right w:val="none" w:sz="0" w:space="0" w:color="auto"/>
                          </w:divBdr>
                          <w:divsChild>
                            <w:div w:id="2024672300">
                              <w:marLeft w:val="0"/>
                              <w:marRight w:val="0"/>
                              <w:marTop w:val="0"/>
                              <w:marBottom w:val="0"/>
                              <w:divBdr>
                                <w:top w:val="none" w:sz="0" w:space="0" w:color="auto"/>
                                <w:left w:val="none" w:sz="0" w:space="0" w:color="auto"/>
                                <w:bottom w:val="none" w:sz="0" w:space="0" w:color="auto"/>
                                <w:right w:val="none" w:sz="0" w:space="0" w:color="auto"/>
                              </w:divBdr>
                              <w:divsChild>
                                <w:div w:id="1161695676">
                                  <w:marLeft w:val="0"/>
                                  <w:marRight w:val="0"/>
                                  <w:marTop w:val="0"/>
                                  <w:marBottom w:val="0"/>
                                  <w:divBdr>
                                    <w:top w:val="none" w:sz="0" w:space="0" w:color="auto"/>
                                    <w:left w:val="none" w:sz="0" w:space="0" w:color="auto"/>
                                    <w:bottom w:val="none" w:sz="0" w:space="0" w:color="auto"/>
                                    <w:right w:val="none" w:sz="0" w:space="0" w:color="auto"/>
                                  </w:divBdr>
                                  <w:divsChild>
                                    <w:div w:id="650251026">
                                      <w:marLeft w:val="0"/>
                                      <w:marRight w:val="0"/>
                                      <w:marTop w:val="0"/>
                                      <w:marBottom w:val="0"/>
                                      <w:divBdr>
                                        <w:top w:val="none" w:sz="0" w:space="0" w:color="auto"/>
                                        <w:left w:val="none" w:sz="0" w:space="0" w:color="auto"/>
                                        <w:bottom w:val="none" w:sz="0" w:space="0" w:color="auto"/>
                                        <w:right w:val="none" w:sz="0" w:space="0" w:color="auto"/>
                                      </w:divBdr>
                                      <w:divsChild>
                                        <w:div w:id="1189248173">
                                          <w:marLeft w:val="0"/>
                                          <w:marRight w:val="0"/>
                                          <w:marTop w:val="0"/>
                                          <w:marBottom w:val="0"/>
                                          <w:divBdr>
                                            <w:top w:val="none" w:sz="0" w:space="0" w:color="auto"/>
                                            <w:left w:val="none" w:sz="0" w:space="0" w:color="auto"/>
                                            <w:bottom w:val="none" w:sz="0" w:space="0" w:color="auto"/>
                                            <w:right w:val="none" w:sz="0" w:space="0" w:color="auto"/>
                                          </w:divBdr>
                                          <w:divsChild>
                                            <w:div w:id="858662373">
                                              <w:marLeft w:val="0"/>
                                              <w:marRight w:val="0"/>
                                              <w:marTop w:val="0"/>
                                              <w:marBottom w:val="0"/>
                                              <w:divBdr>
                                                <w:top w:val="none" w:sz="0" w:space="0" w:color="auto"/>
                                                <w:left w:val="none" w:sz="0" w:space="0" w:color="auto"/>
                                                <w:bottom w:val="none" w:sz="0" w:space="0" w:color="auto"/>
                                                <w:right w:val="none" w:sz="0" w:space="0" w:color="auto"/>
                                              </w:divBdr>
                                              <w:divsChild>
                                                <w:div w:id="297685382">
                                                  <w:marLeft w:val="0"/>
                                                  <w:marRight w:val="0"/>
                                                  <w:marTop w:val="0"/>
                                                  <w:marBottom w:val="0"/>
                                                  <w:divBdr>
                                                    <w:top w:val="none" w:sz="0" w:space="0" w:color="auto"/>
                                                    <w:left w:val="none" w:sz="0" w:space="0" w:color="auto"/>
                                                    <w:bottom w:val="none" w:sz="0" w:space="0" w:color="auto"/>
                                                    <w:right w:val="none" w:sz="0" w:space="0" w:color="auto"/>
                                                  </w:divBdr>
                                                  <w:divsChild>
                                                    <w:div w:id="879633127">
                                                      <w:marLeft w:val="0"/>
                                                      <w:marRight w:val="0"/>
                                                      <w:marTop w:val="0"/>
                                                      <w:marBottom w:val="0"/>
                                                      <w:divBdr>
                                                        <w:top w:val="none" w:sz="0" w:space="0" w:color="auto"/>
                                                        <w:left w:val="none" w:sz="0" w:space="0" w:color="auto"/>
                                                        <w:bottom w:val="none" w:sz="0" w:space="0" w:color="auto"/>
                                                        <w:right w:val="none" w:sz="0" w:space="0" w:color="auto"/>
                                                      </w:divBdr>
                                                      <w:divsChild>
                                                        <w:div w:id="467668174">
                                                          <w:marLeft w:val="0"/>
                                                          <w:marRight w:val="0"/>
                                                          <w:marTop w:val="0"/>
                                                          <w:marBottom w:val="0"/>
                                                          <w:divBdr>
                                                            <w:top w:val="none" w:sz="0" w:space="0" w:color="auto"/>
                                                            <w:left w:val="none" w:sz="0" w:space="0" w:color="auto"/>
                                                            <w:bottom w:val="none" w:sz="0" w:space="0" w:color="auto"/>
                                                            <w:right w:val="none" w:sz="0" w:space="0" w:color="auto"/>
                                                          </w:divBdr>
                                                          <w:divsChild>
                                                            <w:div w:id="2064787549">
                                                              <w:marLeft w:val="0"/>
                                                              <w:marRight w:val="0"/>
                                                              <w:marTop w:val="0"/>
                                                              <w:marBottom w:val="0"/>
                                                              <w:divBdr>
                                                                <w:top w:val="none" w:sz="0" w:space="0" w:color="auto"/>
                                                                <w:left w:val="none" w:sz="0" w:space="0" w:color="auto"/>
                                                                <w:bottom w:val="none" w:sz="0" w:space="0" w:color="auto"/>
                                                                <w:right w:val="none" w:sz="0" w:space="0" w:color="auto"/>
                                                              </w:divBdr>
                                                              <w:divsChild>
                                                                <w:div w:id="358506129">
                                                                  <w:marLeft w:val="0"/>
                                                                  <w:marRight w:val="0"/>
                                                                  <w:marTop w:val="0"/>
                                                                  <w:marBottom w:val="0"/>
                                                                  <w:divBdr>
                                                                    <w:top w:val="none" w:sz="0" w:space="0" w:color="auto"/>
                                                                    <w:left w:val="none" w:sz="0" w:space="0" w:color="auto"/>
                                                                    <w:bottom w:val="none" w:sz="0" w:space="0" w:color="auto"/>
                                                                    <w:right w:val="none" w:sz="0" w:space="0" w:color="auto"/>
                                                                  </w:divBdr>
                                                                  <w:divsChild>
                                                                    <w:div w:id="1206140829">
                                                                      <w:marLeft w:val="0"/>
                                                                      <w:marRight w:val="0"/>
                                                                      <w:marTop w:val="0"/>
                                                                      <w:marBottom w:val="0"/>
                                                                      <w:divBdr>
                                                                        <w:top w:val="none" w:sz="0" w:space="0" w:color="auto"/>
                                                                        <w:left w:val="none" w:sz="0" w:space="0" w:color="auto"/>
                                                                        <w:bottom w:val="none" w:sz="0" w:space="0" w:color="auto"/>
                                                                        <w:right w:val="none" w:sz="0" w:space="0" w:color="auto"/>
                                                                      </w:divBdr>
                                                                      <w:divsChild>
                                                                        <w:div w:id="45692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3707643">
                              <w:marLeft w:val="0"/>
                              <w:marRight w:val="0"/>
                              <w:marTop w:val="0"/>
                              <w:marBottom w:val="0"/>
                              <w:divBdr>
                                <w:top w:val="none" w:sz="0" w:space="0" w:color="auto"/>
                                <w:left w:val="none" w:sz="0" w:space="0" w:color="auto"/>
                                <w:bottom w:val="none" w:sz="0" w:space="0" w:color="auto"/>
                                <w:right w:val="none" w:sz="0" w:space="0" w:color="auto"/>
                              </w:divBdr>
                              <w:divsChild>
                                <w:div w:id="2004887797">
                                  <w:marLeft w:val="0"/>
                                  <w:marRight w:val="0"/>
                                  <w:marTop w:val="0"/>
                                  <w:marBottom w:val="0"/>
                                  <w:divBdr>
                                    <w:top w:val="none" w:sz="0" w:space="0" w:color="auto"/>
                                    <w:left w:val="none" w:sz="0" w:space="0" w:color="auto"/>
                                    <w:bottom w:val="none" w:sz="0" w:space="0" w:color="auto"/>
                                    <w:right w:val="none" w:sz="0" w:space="0" w:color="auto"/>
                                  </w:divBdr>
                                  <w:divsChild>
                                    <w:div w:id="1346402712">
                                      <w:marLeft w:val="0"/>
                                      <w:marRight w:val="0"/>
                                      <w:marTop w:val="0"/>
                                      <w:marBottom w:val="0"/>
                                      <w:divBdr>
                                        <w:top w:val="none" w:sz="0" w:space="0" w:color="auto"/>
                                        <w:left w:val="none" w:sz="0" w:space="0" w:color="auto"/>
                                        <w:bottom w:val="none" w:sz="0" w:space="0" w:color="auto"/>
                                        <w:right w:val="none" w:sz="0" w:space="0" w:color="auto"/>
                                      </w:divBdr>
                                      <w:divsChild>
                                        <w:div w:id="228661328">
                                          <w:marLeft w:val="0"/>
                                          <w:marRight w:val="0"/>
                                          <w:marTop w:val="0"/>
                                          <w:marBottom w:val="0"/>
                                          <w:divBdr>
                                            <w:top w:val="none" w:sz="0" w:space="0" w:color="auto"/>
                                            <w:left w:val="none" w:sz="0" w:space="0" w:color="auto"/>
                                            <w:bottom w:val="none" w:sz="0" w:space="0" w:color="auto"/>
                                            <w:right w:val="none" w:sz="0" w:space="0" w:color="auto"/>
                                          </w:divBdr>
                                          <w:divsChild>
                                            <w:div w:id="189369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6617812">
      <w:bodyDiv w:val="1"/>
      <w:marLeft w:val="0"/>
      <w:marRight w:val="0"/>
      <w:marTop w:val="0"/>
      <w:marBottom w:val="0"/>
      <w:divBdr>
        <w:top w:val="none" w:sz="0" w:space="0" w:color="auto"/>
        <w:left w:val="none" w:sz="0" w:space="0" w:color="auto"/>
        <w:bottom w:val="none" w:sz="0" w:space="0" w:color="auto"/>
        <w:right w:val="none" w:sz="0" w:space="0" w:color="auto"/>
      </w:divBdr>
    </w:div>
    <w:div w:id="1965574987">
      <w:bodyDiv w:val="1"/>
      <w:marLeft w:val="0"/>
      <w:marRight w:val="0"/>
      <w:marTop w:val="0"/>
      <w:marBottom w:val="0"/>
      <w:divBdr>
        <w:top w:val="none" w:sz="0" w:space="0" w:color="auto"/>
        <w:left w:val="none" w:sz="0" w:space="0" w:color="auto"/>
        <w:bottom w:val="none" w:sz="0" w:space="0" w:color="auto"/>
        <w:right w:val="none" w:sz="0" w:space="0" w:color="auto"/>
      </w:divBdr>
      <w:divsChild>
        <w:div w:id="794717576">
          <w:marLeft w:val="0"/>
          <w:marRight w:val="0"/>
          <w:marTop w:val="0"/>
          <w:marBottom w:val="0"/>
          <w:divBdr>
            <w:top w:val="none" w:sz="0" w:space="0" w:color="auto"/>
            <w:left w:val="none" w:sz="0" w:space="0" w:color="auto"/>
            <w:bottom w:val="none" w:sz="0" w:space="0" w:color="auto"/>
            <w:right w:val="none" w:sz="0" w:space="0" w:color="auto"/>
          </w:divBdr>
        </w:div>
      </w:divsChild>
    </w:div>
    <w:div w:id="20561511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thetimes.co.uk/article/london-luxury-market-getting-tougher-for-savoy-hotel-0pw8sxg3j?utm_source=chatgpt.com" TargetMode="External" /><Relationship Id="rId18" Type="http://schemas.openxmlformats.org/officeDocument/2006/relationships/hyperlink" Target="https://www.statista.com" TargetMode="External" /><Relationship Id="rId3" Type="http://schemas.openxmlformats.org/officeDocument/2006/relationships/styles" Target="styles.xml" /><Relationship Id="rId21" Type="http://schemas.openxmlformats.org/officeDocument/2006/relationships/hyperlink" Target="https://www.oecd.org" TargetMode="External" /><Relationship Id="rId7" Type="http://schemas.openxmlformats.org/officeDocument/2006/relationships/endnotes" Target="endnotes.xml" /><Relationship Id="rId12" Type="http://schemas.openxmlformats.org/officeDocument/2006/relationships/hyperlink" Target="https://www.tripadvisor.co.nz/ShowUserReviews-g186338-d209371-r1010296322-Hilton_London_Paddington-London_England.html?utm_source=chatgpt.com" TargetMode="External" /><Relationship Id="rId17" Type="http://schemas.openxmlformats.org/officeDocument/2006/relationships/hyperlink" Target="https://www.mckinsey.com"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kimola.com" TargetMode="External" /><Relationship Id="rId20" Type="http://schemas.openxmlformats.org/officeDocument/2006/relationships/hyperlink" Target="https://data.worldbank.or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yelp.co.uk/biz/hilton-london-paddington-london-2?utm_source=chatgpt.co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londonaoh.com/case-study/?utm_source=chatgpt.com" TargetMode="External" /><Relationship Id="rId23" Type="http://schemas.openxmlformats.org/officeDocument/2006/relationships/footer" Target="footer2.xml" /><Relationship Id="rId10" Type="http://schemas.openxmlformats.org/officeDocument/2006/relationships/hyperlink" Target="https://www.travelmyth.com/London/Hotels/Hilton-London-Paddington_tmid51195?utm_source=chatgpt.com" TargetMode="External" /><Relationship Id="rId19" Type="http://schemas.openxmlformats.org/officeDocument/2006/relationships/hyperlink" Target="https://www.tripadvisor.com" TargetMode="External" /><Relationship Id="rId4" Type="http://schemas.openxmlformats.org/officeDocument/2006/relationships/settings" Target="settings.xml" /><Relationship Id="rId9" Type="http://schemas.openxmlformats.org/officeDocument/2006/relationships/hyperlink" Target="https://www.yelp.co.uk/biz/hilton-london-paddington-london-2?utm_source=chatgpt.com" TargetMode="External" /><Relationship Id="rId14" Type="http://schemas.openxmlformats.org/officeDocument/2006/relationships/hyperlink" Target="https://ica.studio/insights/return-on-refurbishment?utm_source=chatgpt.com"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37</Pages>
  <Words>8012</Words>
  <Characters>45675</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53580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Ioan Bledea</cp:lastModifiedBy>
  <cp:revision>350</cp:revision>
  <dcterms:created xsi:type="dcterms:W3CDTF">2013-12-23T23:15:00Z</dcterms:created>
  <dcterms:modified xsi:type="dcterms:W3CDTF">2025-06-20T21:05:00Z</dcterms:modified>
  <cp:category/>
</cp:coreProperties>
</file>