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7480D" w14:textId="77777777" w:rsidR="00087746" w:rsidRPr="005B4A47" w:rsidRDefault="00087746" w:rsidP="00087746">
      <w:pPr>
        <w:pStyle w:val="Heading1"/>
        <w:numPr>
          <w:ilvl w:val="0"/>
          <w:numId w:val="0"/>
        </w:numPr>
        <w:rPr>
          <w:color w:val="58595B"/>
          <w:sz w:val="22"/>
          <w:szCs w:val="22"/>
        </w:rPr>
      </w:pPr>
      <w:bookmarkStart w:id="0" w:name="_Toc500419514"/>
      <w:r w:rsidRPr="005B4A47">
        <w:rPr>
          <w:color w:val="58595B"/>
          <w:sz w:val="22"/>
          <w:szCs w:val="22"/>
        </w:rPr>
        <w:t>Continuing Professional Development (CPD)</w:t>
      </w:r>
      <w:bookmarkEnd w:id="0"/>
    </w:p>
    <w:p w14:paraId="7123EF17" w14:textId="77777777" w:rsidR="00087746" w:rsidRPr="00591D96" w:rsidRDefault="00087746" w:rsidP="00087746">
      <w:pPr>
        <w:rPr>
          <w:rFonts w:cs="Arial"/>
          <w:color w:val="58595B"/>
        </w:rPr>
      </w:pPr>
    </w:p>
    <w:p w14:paraId="0A98336E" w14:textId="54DB6835" w:rsidR="00087746" w:rsidRPr="00613A20" w:rsidRDefault="00087746" w:rsidP="00087746">
      <w:pPr>
        <w:rPr>
          <w:color w:val="595959"/>
        </w:rPr>
      </w:pPr>
      <w:bookmarkStart w:id="1" w:name="_GoBack"/>
      <w:bookmarkEnd w:id="1"/>
      <w:r w:rsidRPr="00613A20">
        <w:rPr>
          <w:color w:val="595959"/>
        </w:rPr>
        <w:t>The CIPD operates an outputs-based CPD policy. This means that we’re not concerned with how much time our members spend on training courses or how many boxes they tick on a form, instead our approach is focused on outcomes and results. CPD is about capturing useful experiences and assessing the practical benefits of what you have learnt.</w:t>
      </w:r>
    </w:p>
    <w:p w14:paraId="0BF9AFFF" w14:textId="77777777" w:rsidR="00087746" w:rsidRPr="00613A20" w:rsidRDefault="00087746" w:rsidP="00087746">
      <w:pPr>
        <w:spacing w:before="100" w:beforeAutospacing="1" w:after="100" w:afterAutospacing="1"/>
        <w:rPr>
          <w:rStyle w:val="apple-converted-space"/>
          <w:bCs/>
          <w:color w:val="595959"/>
        </w:rPr>
      </w:pPr>
      <w:r w:rsidRPr="00613A20">
        <w:rPr>
          <w:bCs/>
          <w:color w:val="595959"/>
          <w:lang w:eastAsia="en-GB"/>
        </w:rPr>
        <w:t xml:space="preserve">Our Royal Charter and professional standing are dependent upon all members being able to demonstrate their commitment to CPD. Each year, the CIPD contacts a random sample of professional members to request evidence of their CPD from the past 12 months, via a set of reflective CPD questions. You may be asked to submit evidence of your CPD at any time. </w:t>
      </w:r>
    </w:p>
    <w:p w14:paraId="04E1837C" w14:textId="77777777" w:rsidR="00087746" w:rsidRPr="00613A20" w:rsidRDefault="00087746" w:rsidP="00087746">
      <w:pPr>
        <w:rPr>
          <w:b/>
          <w:bCs/>
          <w:color w:val="595959"/>
          <w:shd w:val="clear" w:color="auto" w:fill="FFFFFF"/>
        </w:rPr>
      </w:pPr>
      <w:r w:rsidRPr="00613A20">
        <w:rPr>
          <w:b/>
          <w:bCs/>
          <w:color w:val="595959"/>
          <w:shd w:val="clear" w:color="auto" w:fill="FFFFFF"/>
        </w:rPr>
        <w:t>Our CPD cycle</w:t>
      </w:r>
    </w:p>
    <w:p w14:paraId="5A7DE837" w14:textId="77777777" w:rsidR="00087746" w:rsidRPr="00613A20" w:rsidRDefault="00087746" w:rsidP="00087746">
      <w:pPr>
        <w:rPr>
          <w:b/>
          <w:bCs/>
          <w:color w:val="595959"/>
          <w:shd w:val="clear" w:color="auto" w:fill="FFFFFF"/>
        </w:rPr>
      </w:pPr>
    </w:p>
    <w:p w14:paraId="2B425A5A" w14:textId="77777777" w:rsidR="00087746" w:rsidRPr="00613A20" w:rsidRDefault="00087746" w:rsidP="00087746">
      <w:pPr>
        <w:rPr>
          <w:color w:val="595959"/>
        </w:rPr>
      </w:pPr>
      <w:r w:rsidRPr="00613A20">
        <w:rPr>
          <w:color w:val="595959"/>
        </w:rPr>
        <w:t>Our CPD cycle provides a clear structure for what great CPD looks like. CPD is about positioning learning in the context of evolving as a professional and applying your learning in the workplace. Use our CPD cycle to ensure you’re getting the most from your learning.</w:t>
      </w:r>
    </w:p>
    <w:p w14:paraId="2B90F667" w14:textId="77777777" w:rsidR="00087746" w:rsidRPr="002E3346" w:rsidRDefault="00087746" w:rsidP="00087746">
      <w:pPr>
        <w:rPr>
          <w:color w:val="595959"/>
        </w:rPr>
      </w:pPr>
      <w:r>
        <w:rPr>
          <w:noProof/>
          <w:lang w:val="en-GB" w:eastAsia="en-GB"/>
        </w:rPr>
        <w:drawing>
          <wp:anchor distT="0" distB="0" distL="114300" distR="114300" simplePos="0" relativeHeight="251659264" behindDoc="1" locked="0" layoutInCell="1" allowOverlap="1" wp14:anchorId="75C2AE1E" wp14:editId="489EA25E">
            <wp:simplePos x="0" y="0"/>
            <wp:positionH relativeFrom="column">
              <wp:posOffset>-19050</wp:posOffset>
            </wp:positionH>
            <wp:positionV relativeFrom="paragraph">
              <wp:posOffset>206375</wp:posOffset>
            </wp:positionV>
            <wp:extent cx="5764530" cy="2609850"/>
            <wp:effectExtent l="0" t="0" r="7620" b="0"/>
            <wp:wrapTight wrapText="bothSides">
              <wp:wrapPolygon edited="0">
                <wp:start x="0" y="0"/>
                <wp:lineTo x="0" y="21442"/>
                <wp:lineTo x="21557" y="21442"/>
                <wp:lineTo x="21557" y="0"/>
                <wp:lineTo x="0" y="0"/>
              </wp:wrapPolygon>
            </wp:wrapTight>
            <wp:docPr id="1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
                      <a:extLst>
                        <a:ext uri="{28A0092B-C50C-407E-A947-70E740481C1C}">
                          <a14:useLocalDpi xmlns:a14="http://schemas.microsoft.com/office/drawing/2010/main" val="0"/>
                        </a:ext>
                      </a:extLst>
                    </a:blip>
                    <a:srcRect l="3157" t="4720" r="3612" b="35358"/>
                    <a:stretch>
                      <a:fillRect/>
                    </a:stretch>
                  </pic:blipFill>
                  <pic:spPr bwMode="auto">
                    <a:xfrm>
                      <a:off x="0" y="0"/>
                      <a:ext cx="5764530" cy="2609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49A0BC" w14:textId="77777777" w:rsidR="00087746" w:rsidRPr="00613A20" w:rsidRDefault="00087746" w:rsidP="00087746">
      <w:pPr>
        <w:rPr>
          <w:b/>
          <w:color w:val="595959"/>
        </w:rPr>
      </w:pPr>
    </w:p>
    <w:p w14:paraId="6AA84BE6" w14:textId="77777777" w:rsidR="00087746" w:rsidRPr="007F493C" w:rsidRDefault="00087746" w:rsidP="00087746">
      <w:pPr>
        <w:shd w:val="clear" w:color="auto" w:fill="FFFFFF"/>
        <w:spacing w:after="100" w:afterAutospacing="1"/>
        <w:rPr>
          <w:rFonts w:cs="Arial"/>
          <w:color w:val="58595B"/>
        </w:rPr>
      </w:pPr>
      <w:r w:rsidRPr="007F493C">
        <w:rPr>
          <w:rFonts w:cs="Arial"/>
          <w:color w:val="58595B"/>
        </w:rPr>
        <w:t>Within</w:t>
      </w:r>
      <w:r>
        <w:rPr>
          <w:rFonts w:cs="Arial"/>
          <w:color w:val="58595B"/>
        </w:rPr>
        <w:t xml:space="preserve"> our</w:t>
      </w:r>
      <w:r w:rsidRPr="007F493C">
        <w:rPr>
          <w:rFonts w:cs="Arial"/>
          <w:color w:val="58595B"/>
        </w:rPr>
        <w:t xml:space="preserve"> qualifications, candidates will be expected to show evidence of CPD, how they have learnt, demonstrate reflection and foc</w:t>
      </w:r>
      <w:r>
        <w:rPr>
          <w:rFonts w:cs="Arial"/>
          <w:color w:val="58595B"/>
        </w:rPr>
        <w:t>us on the future.</w:t>
      </w:r>
    </w:p>
    <w:p w14:paraId="55749D48" w14:textId="08C7D887" w:rsidR="00087746" w:rsidRDefault="00087746" w:rsidP="00087746">
      <w:pPr>
        <w:shd w:val="clear" w:color="auto" w:fill="FFFFFF"/>
        <w:spacing w:after="100" w:afterAutospacing="1"/>
        <w:rPr>
          <w:rFonts w:cs="Arial"/>
          <w:color w:val="58595B"/>
        </w:rPr>
      </w:pPr>
      <w:r w:rsidRPr="007F493C">
        <w:rPr>
          <w:rFonts w:cs="Arial"/>
          <w:color w:val="58595B"/>
        </w:rPr>
        <w:t xml:space="preserve">Some people find it helpful to write things down in detail, while others record 'insights and learning points' in their diaries as they go along. This helps them to assess their learning continuously. These records and logs are useful tools for planning and reflection and can be incorporated into a candidate’s portfolio of assessment evidence. </w:t>
      </w:r>
    </w:p>
    <w:p w14:paraId="6F3D9CF3" w14:textId="23E2B5E4" w:rsidR="00087746" w:rsidRDefault="00087746" w:rsidP="00087746">
      <w:pPr>
        <w:shd w:val="clear" w:color="auto" w:fill="FFFFFF"/>
        <w:spacing w:after="100" w:afterAutospacing="1"/>
        <w:rPr>
          <w:rFonts w:cs="Arial"/>
          <w:color w:val="58595B"/>
        </w:rPr>
      </w:pPr>
      <w:r>
        <w:rPr>
          <w:rFonts w:cs="Arial"/>
          <w:color w:val="58595B"/>
        </w:rPr>
        <w:t xml:space="preserve">(CIPD, 2018). </w:t>
      </w:r>
    </w:p>
    <w:p w14:paraId="10DB8FF2" w14:textId="77777777" w:rsidR="003D43A8" w:rsidRDefault="003D43A8"/>
    <w:sectPr w:rsidR="003D43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F016F5"/>
    <w:multiLevelType w:val="multilevel"/>
    <w:tmpl w:val="372E4DCA"/>
    <w:lvl w:ilvl="0">
      <w:start w:val="1"/>
      <w:numFmt w:val="decimal"/>
      <w:pStyle w:val="Heading1"/>
      <w:lvlText w:val="%1"/>
      <w:lvlJc w:val="left"/>
      <w:pPr>
        <w:tabs>
          <w:tab w:val="num" w:pos="1142"/>
        </w:tabs>
        <w:ind w:left="1142" w:hanging="432"/>
      </w:pPr>
      <w:rPr>
        <w:rFonts w:hint="default"/>
      </w:rPr>
    </w:lvl>
    <w:lvl w:ilvl="1">
      <w:start w:val="1"/>
      <w:numFmt w:val="decimal"/>
      <w:pStyle w:val="Heading2"/>
      <w:lvlText w:val="%1.%2"/>
      <w:lvlJc w:val="left"/>
      <w:pPr>
        <w:tabs>
          <w:tab w:val="num" w:pos="-2685"/>
        </w:tabs>
        <w:ind w:left="-2685" w:hanging="576"/>
      </w:pPr>
      <w:rPr>
        <w:rFonts w:hint="default"/>
      </w:rPr>
    </w:lvl>
    <w:lvl w:ilvl="2">
      <w:start w:val="1"/>
      <w:numFmt w:val="decimal"/>
      <w:pStyle w:val="Heading3"/>
      <w:lvlText w:val="%1.%2.%3"/>
      <w:lvlJc w:val="left"/>
      <w:pPr>
        <w:tabs>
          <w:tab w:val="num" w:pos="-2541"/>
        </w:tabs>
        <w:ind w:left="-2541" w:hanging="720"/>
      </w:pPr>
      <w:rPr>
        <w:rFonts w:hint="default"/>
      </w:rPr>
    </w:lvl>
    <w:lvl w:ilvl="3">
      <w:start w:val="1"/>
      <w:numFmt w:val="decimal"/>
      <w:pStyle w:val="Heading4"/>
      <w:lvlText w:val="%1.%2.%3.%4"/>
      <w:lvlJc w:val="left"/>
      <w:pPr>
        <w:tabs>
          <w:tab w:val="num" w:pos="-2397"/>
        </w:tabs>
        <w:ind w:left="-2397" w:hanging="864"/>
      </w:pPr>
      <w:rPr>
        <w:rFonts w:hint="default"/>
      </w:rPr>
    </w:lvl>
    <w:lvl w:ilvl="4">
      <w:start w:val="1"/>
      <w:numFmt w:val="decimal"/>
      <w:pStyle w:val="Heading5"/>
      <w:lvlText w:val="%1.%2.%3.%4.%5"/>
      <w:lvlJc w:val="left"/>
      <w:pPr>
        <w:tabs>
          <w:tab w:val="num" w:pos="-2253"/>
        </w:tabs>
        <w:ind w:left="-2253" w:hanging="1008"/>
      </w:pPr>
      <w:rPr>
        <w:rFonts w:hint="default"/>
      </w:rPr>
    </w:lvl>
    <w:lvl w:ilvl="5">
      <w:start w:val="1"/>
      <w:numFmt w:val="decimal"/>
      <w:pStyle w:val="Heading6"/>
      <w:lvlText w:val="%1.%2.%3.%4.%5.%6"/>
      <w:lvlJc w:val="left"/>
      <w:pPr>
        <w:tabs>
          <w:tab w:val="num" w:pos="-2109"/>
        </w:tabs>
        <w:ind w:left="-2109" w:hanging="1152"/>
      </w:pPr>
      <w:rPr>
        <w:rFonts w:hint="default"/>
      </w:rPr>
    </w:lvl>
    <w:lvl w:ilvl="6">
      <w:start w:val="1"/>
      <w:numFmt w:val="decimal"/>
      <w:pStyle w:val="Heading7"/>
      <w:lvlText w:val="%1.%2.%3.%4.%5.%6.%7"/>
      <w:lvlJc w:val="left"/>
      <w:pPr>
        <w:tabs>
          <w:tab w:val="num" w:pos="-1965"/>
        </w:tabs>
        <w:ind w:left="-1965" w:hanging="1296"/>
      </w:pPr>
      <w:rPr>
        <w:rFonts w:hint="default"/>
      </w:rPr>
    </w:lvl>
    <w:lvl w:ilvl="7">
      <w:start w:val="1"/>
      <w:numFmt w:val="decimal"/>
      <w:pStyle w:val="Heading8"/>
      <w:lvlText w:val="%1.%2.%3.%4.%5.%6.%7.%8"/>
      <w:lvlJc w:val="left"/>
      <w:pPr>
        <w:tabs>
          <w:tab w:val="num" w:pos="-1821"/>
        </w:tabs>
        <w:ind w:left="-1821" w:hanging="1440"/>
      </w:pPr>
      <w:rPr>
        <w:rFonts w:hint="default"/>
      </w:rPr>
    </w:lvl>
    <w:lvl w:ilvl="8">
      <w:start w:val="1"/>
      <w:numFmt w:val="decimal"/>
      <w:pStyle w:val="Heading9"/>
      <w:lvlText w:val="%1.%2.%3.%4.%5.%6.%7.%8.%9"/>
      <w:lvlJc w:val="left"/>
      <w:pPr>
        <w:tabs>
          <w:tab w:val="num" w:pos="-1677"/>
        </w:tabs>
        <w:ind w:left="-1677"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746"/>
    <w:rsid w:val="00087746"/>
    <w:rsid w:val="003D4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FC9CB"/>
  <w15:chartTrackingRefBased/>
  <w15:docId w15:val="{99D08323-A7F7-4DB6-9BFD-C3BC56D3D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7746"/>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qFormat/>
    <w:rsid w:val="00087746"/>
    <w:pPr>
      <w:keepNext/>
      <w:numPr>
        <w:numId w:val="1"/>
      </w:numPr>
      <w:spacing w:before="120"/>
      <w:outlineLvl w:val="0"/>
    </w:pPr>
    <w:rPr>
      <w:rFonts w:eastAsia="Times New Roman"/>
      <w:b/>
      <w:bCs/>
      <w:kern w:val="32"/>
      <w:sz w:val="28"/>
      <w:szCs w:val="32"/>
      <w:lang w:val="en-GB" w:eastAsia="x-none"/>
    </w:rPr>
  </w:style>
  <w:style w:type="paragraph" w:styleId="Heading2">
    <w:name w:val="heading 2"/>
    <w:basedOn w:val="Normal"/>
    <w:next w:val="Normal"/>
    <w:link w:val="Heading2Char"/>
    <w:qFormat/>
    <w:rsid w:val="00087746"/>
    <w:pPr>
      <w:keepNext/>
      <w:numPr>
        <w:ilvl w:val="1"/>
        <w:numId w:val="1"/>
      </w:numPr>
      <w:spacing w:before="240" w:after="60"/>
      <w:outlineLvl w:val="1"/>
    </w:pPr>
    <w:rPr>
      <w:rFonts w:eastAsia="Times New Roman"/>
      <w:b/>
      <w:bCs/>
      <w:iCs/>
      <w:sz w:val="24"/>
      <w:szCs w:val="28"/>
      <w:lang w:val="en-GB" w:eastAsia="x-none"/>
    </w:rPr>
  </w:style>
  <w:style w:type="paragraph" w:styleId="Heading3">
    <w:name w:val="heading 3"/>
    <w:basedOn w:val="Normal"/>
    <w:next w:val="Normal"/>
    <w:link w:val="Heading3Char"/>
    <w:qFormat/>
    <w:rsid w:val="00087746"/>
    <w:pPr>
      <w:keepNext/>
      <w:numPr>
        <w:ilvl w:val="2"/>
        <w:numId w:val="1"/>
      </w:numPr>
      <w:spacing w:before="240" w:after="60"/>
      <w:outlineLvl w:val="2"/>
    </w:pPr>
    <w:rPr>
      <w:rFonts w:eastAsia="Times New Roman"/>
      <w:b/>
      <w:bCs/>
      <w:sz w:val="26"/>
      <w:szCs w:val="26"/>
      <w:lang w:val="en-GB" w:eastAsia="x-none"/>
    </w:rPr>
  </w:style>
  <w:style w:type="paragraph" w:styleId="Heading4">
    <w:name w:val="heading 4"/>
    <w:basedOn w:val="Normal"/>
    <w:next w:val="Normal"/>
    <w:link w:val="Heading4Char"/>
    <w:qFormat/>
    <w:rsid w:val="00087746"/>
    <w:pPr>
      <w:keepNext/>
      <w:numPr>
        <w:ilvl w:val="3"/>
        <w:numId w:val="1"/>
      </w:numPr>
      <w:spacing w:before="240" w:after="60"/>
      <w:outlineLvl w:val="3"/>
    </w:pPr>
    <w:rPr>
      <w:rFonts w:ascii="Times New Roman" w:eastAsia="Times New Roman" w:hAnsi="Times New Roman"/>
      <w:b/>
      <w:bCs/>
      <w:sz w:val="28"/>
      <w:szCs w:val="28"/>
      <w:lang w:val="en-GB" w:eastAsia="x-none"/>
    </w:rPr>
  </w:style>
  <w:style w:type="paragraph" w:styleId="Heading5">
    <w:name w:val="heading 5"/>
    <w:basedOn w:val="Normal"/>
    <w:next w:val="Normal"/>
    <w:link w:val="Heading5Char"/>
    <w:qFormat/>
    <w:rsid w:val="00087746"/>
    <w:pPr>
      <w:numPr>
        <w:ilvl w:val="4"/>
        <w:numId w:val="1"/>
      </w:numPr>
      <w:spacing w:before="240" w:after="60"/>
      <w:outlineLvl w:val="4"/>
    </w:pPr>
    <w:rPr>
      <w:rFonts w:eastAsia="Times New Roman"/>
      <w:b/>
      <w:bCs/>
      <w:i/>
      <w:iCs/>
      <w:sz w:val="26"/>
      <w:szCs w:val="26"/>
      <w:lang w:val="en-GB" w:eastAsia="x-none"/>
    </w:rPr>
  </w:style>
  <w:style w:type="paragraph" w:styleId="Heading6">
    <w:name w:val="heading 6"/>
    <w:basedOn w:val="Normal"/>
    <w:next w:val="Normal"/>
    <w:link w:val="Heading6Char"/>
    <w:qFormat/>
    <w:rsid w:val="00087746"/>
    <w:pPr>
      <w:numPr>
        <w:ilvl w:val="5"/>
        <w:numId w:val="1"/>
      </w:numPr>
      <w:spacing w:before="240" w:after="60"/>
      <w:outlineLvl w:val="5"/>
    </w:pPr>
    <w:rPr>
      <w:rFonts w:ascii="Times New Roman" w:eastAsia="Times New Roman" w:hAnsi="Times New Roman"/>
      <w:b/>
      <w:bCs/>
      <w:sz w:val="20"/>
      <w:szCs w:val="20"/>
      <w:lang w:val="en-GB" w:eastAsia="x-none"/>
    </w:rPr>
  </w:style>
  <w:style w:type="paragraph" w:styleId="Heading7">
    <w:name w:val="heading 7"/>
    <w:basedOn w:val="Normal"/>
    <w:next w:val="Normal"/>
    <w:link w:val="Heading7Char"/>
    <w:qFormat/>
    <w:rsid w:val="00087746"/>
    <w:pPr>
      <w:numPr>
        <w:ilvl w:val="6"/>
        <w:numId w:val="1"/>
      </w:numPr>
      <w:spacing w:before="240" w:after="60"/>
      <w:outlineLvl w:val="6"/>
    </w:pPr>
    <w:rPr>
      <w:rFonts w:ascii="Times New Roman" w:eastAsia="Times New Roman" w:hAnsi="Times New Roman"/>
      <w:sz w:val="24"/>
      <w:szCs w:val="24"/>
      <w:lang w:val="en-GB" w:eastAsia="x-none"/>
    </w:rPr>
  </w:style>
  <w:style w:type="paragraph" w:styleId="Heading8">
    <w:name w:val="heading 8"/>
    <w:basedOn w:val="Normal"/>
    <w:next w:val="Normal"/>
    <w:link w:val="Heading8Char"/>
    <w:qFormat/>
    <w:rsid w:val="00087746"/>
    <w:pPr>
      <w:numPr>
        <w:ilvl w:val="7"/>
        <w:numId w:val="1"/>
      </w:numPr>
      <w:spacing w:before="240" w:after="60"/>
      <w:outlineLvl w:val="7"/>
    </w:pPr>
    <w:rPr>
      <w:rFonts w:ascii="Times New Roman" w:eastAsia="Times New Roman" w:hAnsi="Times New Roman"/>
      <w:i/>
      <w:iCs/>
      <w:sz w:val="24"/>
      <w:szCs w:val="24"/>
      <w:lang w:val="en-GB" w:eastAsia="x-none"/>
    </w:rPr>
  </w:style>
  <w:style w:type="paragraph" w:styleId="Heading9">
    <w:name w:val="heading 9"/>
    <w:basedOn w:val="Normal"/>
    <w:next w:val="Normal"/>
    <w:link w:val="Heading9Char"/>
    <w:qFormat/>
    <w:rsid w:val="00087746"/>
    <w:pPr>
      <w:numPr>
        <w:ilvl w:val="8"/>
        <w:numId w:val="1"/>
      </w:numPr>
      <w:spacing w:before="240" w:after="60"/>
      <w:outlineLvl w:val="8"/>
    </w:pPr>
    <w:rPr>
      <w:rFonts w:eastAsia="Times New Roman"/>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7746"/>
    <w:rPr>
      <w:rFonts w:ascii="Arial" w:eastAsia="Times New Roman" w:hAnsi="Arial" w:cs="Times New Roman"/>
      <w:b/>
      <w:bCs/>
      <w:color w:val="1F497D"/>
      <w:kern w:val="32"/>
      <w:sz w:val="28"/>
      <w:szCs w:val="32"/>
      <w:lang w:eastAsia="x-none"/>
    </w:rPr>
  </w:style>
  <w:style w:type="character" w:customStyle="1" w:styleId="Heading2Char">
    <w:name w:val="Heading 2 Char"/>
    <w:basedOn w:val="DefaultParagraphFont"/>
    <w:link w:val="Heading2"/>
    <w:rsid w:val="00087746"/>
    <w:rPr>
      <w:rFonts w:ascii="Arial" w:eastAsia="Times New Roman" w:hAnsi="Arial" w:cs="Times New Roman"/>
      <w:b/>
      <w:bCs/>
      <w:iCs/>
      <w:color w:val="1F497D"/>
      <w:sz w:val="24"/>
      <w:szCs w:val="28"/>
      <w:lang w:eastAsia="x-none"/>
    </w:rPr>
  </w:style>
  <w:style w:type="character" w:customStyle="1" w:styleId="Heading3Char">
    <w:name w:val="Heading 3 Char"/>
    <w:basedOn w:val="DefaultParagraphFont"/>
    <w:link w:val="Heading3"/>
    <w:rsid w:val="00087746"/>
    <w:rPr>
      <w:rFonts w:ascii="Arial" w:eastAsia="Times New Roman" w:hAnsi="Arial" w:cs="Times New Roman"/>
      <w:b/>
      <w:bCs/>
      <w:color w:val="1F497D"/>
      <w:sz w:val="26"/>
      <w:szCs w:val="26"/>
      <w:lang w:eastAsia="x-none"/>
    </w:rPr>
  </w:style>
  <w:style w:type="character" w:customStyle="1" w:styleId="Heading4Char">
    <w:name w:val="Heading 4 Char"/>
    <w:basedOn w:val="DefaultParagraphFont"/>
    <w:link w:val="Heading4"/>
    <w:rsid w:val="00087746"/>
    <w:rPr>
      <w:rFonts w:ascii="Times New Roman" w:eastAsia="Times New Roman" w:hAnsi="Times New Roman" w:cs="Times New Roman"/>
      <w:b/>
      <w:bCs/>
      <w:color w:val="1F497D"/>
      <w:sz w:val="28"/>
      <w:szCs w:val="28"/>
      <w:lang w:eastAsia="x-none"/>
    </w:rPr>
  </w:style>
  <w:style w:type="character" w:customStyle="1" w:styleId="Heading5Char">
    <w:name w:val="Heading 5 Char"/>
    <w:basedOn w:val="DefaultParagraphFont"/>
    <w:link w:val="Heading5"/>
    <w:rsid w:val="00087746"/>
    <w:rPr>
      <w:rFonts w:ascii="Arial" w:eastAsia="Times New Roman" w:hAnsi="Arial" w:cs="Times New Roman"/>
      <w:b/>
      <w:bCs/>
      <w:i/>
      <w:iCs/>
      <w:color w:val="1F497D"/>
      <w:sz w:val="26"/>
      <w:szCs w:val="26"/>
      <w:lang w:eastAsia="x-none"/>
    </w:rPr>
  </w:style>
  <w:style w:type="character" w:customStyle="1" w:styleId="Heading6Char">
    <w:name w:val="Heading 6 Char"/>
    <w:basedOn w:val="DefaultParagraphFont"/>
    <w:link w:val="Heading6"/>
    <w:rsid w:val="00087746"/>
    <w:rPr>
      <w:rFonts w:ascii="Times New Roman" w:eastAsia="Times New Roman" w:hAnsi="Times New Roman" w:cs="Times New Roman"/>
      <w:b/>
      <w:bCs/>
      <w:color w:val="1F497D"/>
      <w:sz w:val="20"/>
      <w:szCs w:val="20"/>
      <w:lang w:eastAsia="x-none"/>
    </w:rPr>
  </w:style>
  <w:style w:type="character" w:customStyle="1" w:styleId="Heading7Char">
    <w:name w:val="Heading 7 Char"/>
    <w:basedOn w:val="DefaultParagraphFont"/>
    <w:link w:val="Heading7"/>
    <w:rsid w:val="00087746"/>
    <w:rPr>
      <w:rFonts w:ascii="Times New Roman" w:eastAsia="Times New Roman" w:hAnsi="Times New Roman" w:cs="Times New Roman"/>
      <w:color w:val="1F497D"/>
      <w:sz w:val="24"/>
      <w:szCs w:val="24"/>
      <w:lang w:eastAsia="x-none"/>
    </w:rPr>
  </w:style>
  <w:style w:type="character" w:customStyle="1" w:styleId="Heading8Char">
    <w:name w:val="Heading 8 Char"/>
    <w:basedOn w:val="DefaultParagraphFont"/>
    <w:link w:val="Heading8"/>
    <w:rsid w:val="00087746"/>
    <w:rPr>
      <w:rFonts w:ascii="Times New Roman" w:eastAsia="Times New Roman" w:hAnsi="Times New Roman" w:cs="Times New Roman"/>
      <w:i/>
      <w:iCs/>
      <w:color w:val="1F497D"/>
      <w:sz w:val="24"/>
      <w:szCs w:val="24"/>
      <w:lang w:eastAsia="x-none"/>
    </w:rPr>
  </w:style>
  <w:style w:type="character" w:customStyle="1" w:styleId="Heading9Char">
    <w:name w:val="Heading 9 Char"/>
    <w:basedOn w:val="DefaultParagraphFont"/>
    <w:link w:val="Heading9"/>
    <w:rsid w:val="00087746"/>
    <w:rPr>
      <w:rFonts w:ascii="Arial" w:eastAsia="Times New Roman" w:hAnsi="Arial" w:cs="Times New Roman"/>
      <w:color w:val="1F497D"/>
      <w:sz w:val="20"/>
      <w:szCs w:val="20"/>
      <w:lang w:eastAsia="x-none"/>
    </w:rPr>
  </w:style>
  <w:style w:type="character" w:customStyle="1" w:styleId="apple-converted-space">
    <w:name w:val="apple-converted-space"/>
    <w:rsid w:val="000877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229</Words>
  <Characters>1307</Characters>
  <Application>Microsoft Office Word</Application>
  <DocSecurity>0</DocSecurity>
  <Lines>10</Lines>
  <Paragraphs>3</Paragraphs>
  <ScaleCrop>false</ScaleCrop>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Julie Thomas</cp:lastModifiedBy>
  <cp:revision>1</cp:revision>
  <dcterms:created xsi:type="dcterms:W3CDTF">2018-10-11T17:34:00Z</dcterms:created>
  <dcterms:modified xsi:type="dcterms:W3CDTF">2018-10-11T17:36:00Z</dcterms:modified>
</cp:coreProperties>
</file>