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AB6352" w14:textId="338CB213" w:rsidR="007D752C" w:rsidRPr="00657D55" w:rsidRDefault="007D752C" w:rsidP="00657D55">
      <w:pPr>
        <w:spacing w:before="120" w:after="120" w:line="360" w:lineRule="auto"/>
        <w:rPr>
          <w:rFonts w:ascii="Arial" w:hAnsi="Arial" w:cs="Arial"/>
          <w:b/>
          <w:sz w:val="22"/>
          <w:szCs w:val="22"/>
          <w:lang w:eastAsia="en-US"/>
        </w:rPr>
      </w:pPr>
      <w:r w:rsidRPr="00657D55">
        <w:rPr>
          <w:rFonts w:ascii="Arial" w:hAnsi="Arial" w:cs="Arial"/>
          <w:b/>
          <w:sz w:val="22"/>
          <w:szCs w:val="22"/>
          <w:lang w:eastAsia="en-US"/>
        </w:rPr>
        <w:t>BSc Health and Social Care</w:t>
      </w:r>
      <w:r w:rsidRPr="00657D55">
        <w:rPr>
          <w:rFonts w:ascii="Arial" w:hAnsi="Arial" w:cs="Arial"/>
          <w:b/>
          <w:sz w:val="22"/>
          <w:szCs w:val="22"/>
          <w:lang w:eastAsia="en-US"/>
        </w:rPr>
        <w:t xml:space="preserve"> </w:t>
      </w:r>
    </w:p>
    <w:p w14:paraId="4859B5D4" w14:textId="07C46065" w:rsidR="007D752C" w:rsidRPr="00657D55" w:rsidRDefault="007D752C" w:rsidP="00657D55">
      <w:pPr>
        <w:spacing w:before="120" w:after="120" w:line="360" w:lineRule="auto"/>
        <w:rPr>
          <w:rFonts w:ascii="Arial" w:hAnsi="Arial" w:cs="Arial"/>
          <w:b/>
          <w:sz w:val="22"/>
          <w:szCs w:val="22"/>
          <w:lang w:eastAsia="en-US"/>
        </w:rPr>
      </w:pPr>
      <w:r w:rsidRPr="00657D55">
        <w:rPr>
          <w:rFonts w:ascii="Arial" w:hAnsi="Arial" w:cs="Arial"/>
          <w:b/>
          <w:sz w:val="22"/>
          <w:szCs w:val="22"/>
          <w:lang w:eastAsia="en-US"/>
        </w:rPr>
        <w:t>Module- Protecting and supporting families in health and care</w:t>
      </w:r>
    </w:p>
    <w:p w14:paraId="1BF6F3C3" w14:textId="2628812D" w:rsidR="007D752C" w:rsidRPr="00657D55" w:rsidRDefault="007D752C" w:rsidP="00657D55">
      <w:pPr>
        <w:spacing w:before="120" w:after="120" w:line="360" w:lineRule="auto"/>
        <w:rPr>
          <w:rFonts w:ascii="Arial" w:hAnsi="Arial" w:cs="Arial"/>
          <w:b/>
          <w:sz w:val="22"/>
          <w:szCs w:val="22"/>
          <w:lang w:eastAsia="en-US"/>
        </w:rPr>
      </w:pPr>
      <w:r w:rsidRPr="00657D55">
        <w:rPr>
          <w:rFonts w:ascii="Arial" w:hAnsi="Arial" w:cs="Arial"/>
          <w:b/>
          <w:sz w:val="22"/>
          <w:szCs w:val="22"/>
          <w:lang w:eastAsia="en-US"/>
        </w:rPr>
        <w:t xml:space="preserve">Module Code- </w:t>
      </w:r>
      <w:r w:rsidRPr="00657D55">
        <w:rPr>
          <w:rFonts w:ascii="Arial" w:hAnsi="Arial" w:cs="Arial"/>
          <w:b/>
          <w:sz w:val="22"/>
          <w:szCs w:val="22"/>
          <w:lang w:eastAsia="en-US"/>
        </w:rPr>
        <w:t>BMHP5021</w:t>
      </w:r>
      <w:r w:rsidRPr="00657D55">
        <w:rPr>
          <w:rFonts w:ascii="Arial" w:hAnsi="Arial" w:cs="Arial"/>
          <w:b/>
          <w:sz w:val="22"/>
          <w:szCs w:val="22"/>
          <w:lang w:eastAsia="en-US"/>
        </w:rPr>
        <w:t xml:space="preserve"> </w:t>
      </w:r>
    </w:p>
    <w:p w14:paraId="75370AD5" w14:textId="6EA0A9C2" w:rsidR="007D752C" w:rsidRPr="00657D55" w:rsidRDefault="007D752C" w:rsidP="00657D55">
      <w:pPr>
        <w:spacing w:before="120" w:after="120" w:line="360" w:lineRule="auto"/>
        <w:jc w:val="both"/>
        <w:rPr>
          <w:rFonts w:ascii="Arial" w:hAnsi="Arial" w:cs="Arial"/>
          <w:b/>
          <w:sz w:val="22"/>
          <w:szCs w:val="22"/>
          <w:lang w:eastAsia="en-US"/>
        </w:rPr>
      </w:pPr>
      <w:r w:rsidRPr="00657D55">
        <w:rPr>
          <w:rFonts w:ascii="Arial" w:hAnsi="Arial" w:cs="Arial"/>
          <w:b/>
          <w:sz w:val="22"/>
          <w:szCs w:val="22"/>
          <w:lang w:eastAsia="en-US"/>
        </w:rPr>
        <w:t>Lecturer Name-</w:t>
      </w:r>
    </w:p>
    <w:p w14:paraId="2097FDF0" w14:textId="15DE381E" w:rsidR="007D752C" w:rsidRPr="00657D55" w:rsidRDefault="007D752C" w:rsidP="00657D55">
      <w:pPr>
        <w:spacing w:before="120" w:after="120" w:line="360" w:lineRule="auto"/>
        <w:jc w:val="both"/>
        <w:rPr>
          <w:rFonts w:ascii="Arial" w:hAnsi="Arial" w:cs="Arial"/>
          <w:b/>
          <w:bCs/>
          <w:sz w:val="22"/>
          <w:szCs w:val="22"/>
          <w:lang w:eastAsia="en-US"/>
        </w:rPr>
      </w:pPr>
      <w:r w:rsidRPr="00657D55">
        <w:rPr>
          <w:rFonts w:ascii="Arial" w:hAnsi="Arial" w:cs="Arial"/>
          <w:b/>
          <w:sz w:val="22"/>
          <w:szCs w:val="22"/>
          <w:lang w:eastAsia="en-US"/>
        </w:rPr>
        <w:t>Assignment Title</w:t>
      </w:r>
      <w:r w:rsidRPr="00657D55">
        <w:rPr>
          <w:rFonts w:ascii="Arial" w:hAnsi="Arial" w:cs="Arial"/>
          <w:b/>
          <w:sz w:val="22"/>
          <w:szCs w:val="22"/>
          <w:lang w:eastAsia="en-US"/>
        </w:rPr>
        <w:t xml:space="preserve">- </w:t>
      </w:r>
      <w:r w:rsidRPr="00657D55">
        <w:rPr>
          <w:rFonts w:ascii="Arial" w:hAnsi="Arial" w:cs="Arial"/>
          <w:b/>
          <w:bCs/>
          <w:sz w:val="22"/>
          <w:szCs w:val="22"/>
          <w:lang w:eastAsia="en-US"/>
        </w:rPr>
        <w:t>Component 2</w:t>
      </w:r>
      <w:r w:rsidRPr="00657D55">
        <w:rPr>
          <w:rFonts w:ascii="Arial" w:hAnsi="Arial" w:cs="Arial"/>
          <w:b/>
          <w:bCs/>
          <w:sz w:val="22"/>
          <w:szCs w:val="22"/>
          <w:lang w:eastAsia="en-US"/>
        </w:rPr>
        <w:t xml:space="preserve"> </w:t>
      </w:r>
      <w:r w:rsidRPr="00657D55">
        <w:rPr>
          <w:rFonts w:ascii="Arial" w:hAnsi="Arial" w:cs="Arial"/>
          <w:b/>
          <w:bCs/>
          <w:sz w:val="22"/>
          <w:szCs w:val="22"/>
          <w:lang w:eastAsia="en-US"/>
        </w:rPr>
        <w:t>Written Report</w:t>
      </w:r>
      <w:r w:rsidRPr="00657D55">
        <w:rPr>
          <w:rFonts w:ascii="Arial" w:hAnsi="Arial" w:cs="Arial"/>
          <w:b/>
          <w:bCs/>
          <w:sz w:val="22"/>
          <w:szCs w:val="22"/>
          <w:lang w:eastAsia="en-US"/>
        </w:rPr>
        <w:t xml:space="preserve"> </w:t>
      </w:r>
      <w:r w:rsidRPr="00657D55">
        <w:rPr>
          <w:rFonts w:ascii="Arial" w:hAnsi="Arial" w:cs="Arial"/>
          <w:b/>
          <w:bCs/>
          <w:sz w:val="22"/>
          <w:szCs w:val="22"/>
          <w:lang w:eastAsia="en-US"/>
        </w:rPr>
        <w:t>2,000 words</w:t>
      </w:r>
    </w:p>
    <w:p w14:paraId="34028E7E" w14:textId="77777777" w:rsidR="007D752C" w:rsidRPr="00657D55" w:rsidRDefault="007D752C" w:rsidP="00657D55">
      <w:pPr>
        <w:spacing w:before="120" w:after="120" w:line="360" w:lineRule="auto"/>
        <w:jc w:val="both"/>
        <w:rPr>
          <w:rFonts w:ascii="Arial" w:hAnsi="Arial" w:cs="Arial"/>
          <w:b/>
          <w:bCs/>
          <w:sz w:val="22"/>
          <w:szCs w:val="22"/>
          <w:lang w:eastAsia="en-US"/>
        </w:rPr>
      </w:pPr>
      <w:r w:rsidRPr="00657D55">
        <w:rPr>
          <w:rFonts w:ascii="Arial" w:hAnsi="Arial" w:cs="Arial"/>
          <w:b/>
          <w:bCs/>
          <w:sz w:val="22"/>
          <w:szCs w:val="22"/>
          <w:lang w:eastAsia="en-US"/>
        </w:rPr>
        <w:t>Name- Babita Masih</w:t>
      </w:r>
    </w:p>
    <w:p w14:paraId="6F4BF84F" w14:textId="77777777" w:rsidR="007D752C" w:rsidRPr="00657D55" w:rsidRDefault="007D752C" w:rsidP="00657D55">
      <w:pPr>
        <w:spacing w:before="120" w:after="120" w:line="360" w:lineRule="auto"/>
        <w:jc w:val="both"/>
        <w:rPr>
          <w:rFonts w:ascii="Arial" w:hAnsi="Arial" w:cs="Arial"/>
          <w:b/>
          <w:bCs/>
          <w:sz w:val="22"/>
          <w:szCs w:val="22"/>
          <w:lang w:eastAsia="en-US"/>
        </w:rPr>
      </w:pPr>
      <w:r w:rsidRPr="00657D55">
        <w:rPr>
          <w:rFonts w:ascii="Arial" w:hAnsi="Arial" w:cs="Arial"/>
          <w:b/>
          <w:bCs/>
          <w:sz w:val="22"/>
          <w:szCs w:val="22"/>
          <w:lang w:eastAsia="en-US"/>
        </w:rPr>
        <w:t>Student Number- 2049655</w:t>
      </w:r>
    </w:p>
    <w:p w14:paraId="6F22D0F1" w14:textId="77777777" w:rsidR="007D752C" w:rsidRPr="00657D55" w:rsidRDefault="007D752C" w:rsidP="00657D55">
      <w:pPr>
        <w:spacing w:before="120" w:after="120" w:line="360" w:lineRule="auto"/>
        <w:jc w:val="both"/>
        <w:rPr>
          <w:rFonts w:ascii="Arial" w:hAnsi="Arial" w:cs="Arial"/>
          <w:b/>
          <w:bCs/>
          <w:sz w:val="22"/>
          <w:szCs w:val="22"/>
          <w:lang w:eastAsia="en-US"/>
        </w:rPr>
      </w:pPr>
      <w:r w:rsidRPr="00657D55">
        <w:rPr>
          <w:rFonts w:ascii="Arial" w:hAnsi="Arial" w:cs="Arial"/>
          <w:b/>
          <w:sz w:val="22"/>
          <w:szCs w:val="22"/>
          <w:lang w:eastAsia="en-US"/>
        </w:rPr>
        <w:t>Submission</w:t>
      </w:r>
      <w:r w:rsidRPr="00657D55">
        <w:rPr>
          <w:rFonts w:ascii="Arial" w:hAnsi="Arial" w:cs="Arial"/>
          <w:b/>
          <w:sz w:val="22"/>
          <w:szCs w:val="22"/>
          <w:lang w:eastAsia="en-US"/>
        </w:rPr>
        <w:t xml:space="preserve"> Date- </w:t>
      </w:r>
      <w:r w:rsidRPr="00657D55">
        <w:rPr>
          <w:rFonts w:ascii="Arial" w:hAnsi="Arial" w:cs="Arial"/>
          <w:b/>
          <w:bCs/>
          <w:sz w:val="22"/>
          <w:szCs w:val="22"/>
          <w:lang w:eastAsia="en-US"/>
        </w:rPr>
        <w:t>Sunday 29</w:t>
      </w:r>
      <w:r w:rsidRPr="00657D55">
        <w:rPr>
          <w:rFonts w:ascii="Arial" w:hAnsi="Arial" w:cs="Arial"/>
          <w:b/>
          <w:bCs/>
          <w:sz w:val="22"/>
          <w:szCs w:val="22"/>
          <w:vertAlign w:val="superscript"/>
          <w:lang w:eastAsia="en-US"/>
        </w:rPr>
        <w:t>th</w:t>
      </w:r>
      <w:r w:rsidRPr="00657D55">
        <w:rPr>
          <w:rFonts w:ascii="Arial" w:hAnsi="Arial" w:cs="Arial"/>
          <w:b/>
          <w:bCs/>
          <w:sz w:val="22"/>
          <w:szCs w:val="22"/>
          <w:lang w:eastAsia="en-US"/>
        </w:rPr>
        <w:t xml:space="preserve"> March 2026</w:t>
      </w:r>
    </w:p>
    <w:p w14:paraId="1F93BA3A" w14:textId="7D2172CD" w:rsidR="00B2466C" w:rsidRPr="000023B0" w:rsidRDefault="00B2466C" w:rsidP="00657D55">
      <w:pPr>
        <w:spacing w:before="120" w:after="120" w:line="360" w:lineRule="auto"/>
        <w:jc w:val="both"/>
        <w:rPr>
          <w:rFonts w:ascii="Arial" w:hAnsi="Arial" w:cs="Arial"/>
          <w:b/>
          <w:bCs/>
          <w:sz w:val="22"/>
          <w:szCs w:val="22"/>
          <w:u w:val="double"/>
          <w:lang w:eastAsia="en-US"/>
        </w:rPr>
      </w:pPr>
      <w:r w:rsidRPr="000023B0">
        <w:rPr>
          <w:rFonts w:ascii="Arial" w:hAnsi="Arial" w:cs="Arial"/>
          <w:b/>
          <w:bCs/>
          <w:sz w:val="22"/>
          <w:szCs w:val="22"/>
          <w:u w:val="double"/>
          <w:lang w:eastAsia="en-US"/>
        </w:rPr>
        <w:t>Introduction</w:t>
      </w:r>
    </w:p>
    <w:p w14:paraId="6ED34DB0" w14:textId="77777777" w:rsidR="00657D55" w:rsidRDefault="00B2466C" w:rsidP="00657D55">
      <w:pPr>
        <w:spacing w:before="120" w:after="120" w:line="360" w:lineRule="auto"/>
        <w:jc w:val="both"/>
        <w:rPr>
          <w:rFonts w:ascii="Arial" w:hAnsi="Arial" w:cs="Arial"/>
          <w:bCs/>
          <w:sz w:val="22"/>
          <w:szCs w:val="22"/>
          <w:lang w:eastAsia="en-US"/>
        </w:rPr>
      </w:pPr>
      <w:r w:rsidRPr="00B2466C">
        <w:rPr>
          <w:rFonts w:ascii="Arial" w:hAnsi="Arial" w:cs="Arial"/>
          <w:bCs/>
          <w:sz w:val="22"/>
          <w:szCs w:val="22"/>
          <w:lang w:eastAsia="en-US"/>
        </w:rPr>
        <w:t>When it comes to helping kids, teens, and families who might be struggling, early support is important. The "Early Help" system in the UK was created to make sure that assistance is provided as soon as possible, preventing problems from getting worse and needing legal action. Local authorities are responsible for making this support visible and accessible, most commonly through their websites. For families looking for direction, information, or immediate support, these platforms serve as their very first point of contact.</w:t>
      </w:r>
      <w:r w:rsidR="00657D55" w:rsidRPr="00657D55">
        <w:rPr>
          <w:rFonts w:ascii="Arial" w:hAnsi="Arial" w:cs="Arial"/>
          <w:bCs/>
          <w:sz w:val="22"/>
          <w:szCs w:val="22"/>
          <w:lang w:eastAsia="en-US"/>
        </w:rPr>
        <w:t xml:space="preserve"> </w:t>
      </w:r>
      <w:r w:rsidR="00657D55" w:rsidRPr="00657D55">
        <w:rPr>
          <w:rFonts w:ascii="Arial" w:hAnsi="Arial" w:cs="Arial"/>
          <w:bCs/>
          <w:sz w:val="22"/>
          <w:szCs w:val="22"/>
          <w:lang w:eastAsia="en-US"/>
        </w:rPr>
        <w:t>In today's world, where many people rely on digital services to quickly and independently discover information, these internet platforms are especially important.</w:t>
      </w:r>
    </w:p>
    <w:p w14:paraId="726CA76D" w14:textId="41908C45" w:rsidR="00BC0205" w:rsidRPr="00BC0205" w:rsidRDefault="00BC0205" w:rsidP="00657D55">
      <w:pPr>
        <w:spacing w:before="120" w:after="120" w:line="360" w:lineRule="auto"/>
        <w:jc w:val="both"/>
        <w:rPr>
          <w:rFonts w:ascii="Arial" w:hAnsi="Arial" w:cs="Arial"/>
          <w:bCs/>
          <w:sz w:val="22"/>
          <w:szCs w:val="22"/>
          <w:lang w:eastAsia="en-US"/>
        </w:rPr>
      </w:pPr>
      <w:r w:rsidRPr="00BC0205">
        <w:rPr>
          <w:rFonts w:ascii="Arial" w:hAnsi="Arial" w:cs="Arial"/>
          <w:bCs/>
          <w:sz w:val="22"/>
          <w:szCs w:val="22"/>
          <w:lang w:eastAsia="en-US"/>
        </w:rPr>
        <w:t>The beneficial effect of Early Help guidance on the websites of three local authorities—Staffordshire County Council, Leeds City Council, and Nottinghamshire County Council—is explored in this research. It assesses the information's richness, clarity, and accessibility as well as the communication of broader family support services. The role of multi-agency collaboration in Early Help provision is explored as well in the paper.</w:t>
      </w:r>
      <w:r w:rsidR="00657D55" w:rsidRPr="00657D55">
        <w:rPr>
          <w:rFonts w:ascii="Arial" w:hAnsi="Arial" w:cs="Arial"/>
          <w:bCs/>
          <w:sz w:val="22"/>
          <w:szCs w:val="22"/>
          <w:lang w:eastAsia="en-US"/>
        </w:rPr>
        <w:t xml:space="preserve"> </w:t>
      </w:r>
      <w:r w:rsidR="00657D55" w:rsidRPr="00657D55">
        <w:rPr>
          <w:rFonts w:ascii="Arial" w:hAnsi="Arial" w:cs="Arial"/>
          <w:bCs/>
          <w:sz w:val="22"/>
          <w:szCs w:val="22"/>
          <w:lang w:eastAsia="en-US"/>
        </w:rPr>
        <w:t xml:space="preserve">It also </w:t>
      </w:r>
      <w:r w:rsidR="001E5A46" w:rsidRPr="00657D55">
        <w:rPr>
          <w:rFonts w:ascii="Arial" w:hAnsi="Arial" w:cs="Arial"/>
          <w:bCs/>
          <w:sz w:val="22"/>
          <w:szCs w:val="22"/>
          <w:lang w:eastAsia="en-US"/>
        </w:rPr>
        <w:t>considers</w:t>
      </w:r>
      <w:r w:rsidR="00657D55" w:rsidRPr="00657D55">
        <w:rPr>
          <w:rFonts w:ascii="Arial" w:hAnsi="Arial" w:cs="Arial"/>
          <w:bCs/>
          <w:sz w:val="22"/>
          <w:szCs w:val="22"/>
          <w:lang w:eastAsia="en-US"/>
        </w:rPr>
        <w:t xml:space="preserve"> how well families are directed to the right services and whether the information offered supports well-informed decision-</w:t>
      </w:r>
      <w:r w:rsidR="00086D65" w:rsidRPr="00657D55">
        <w:rPr>
          <w:rFonts w:ascii="Arial" w:hAnsi="Arial" w:cs="Arial"/>
          <w:bCs/>
          <w:sz w:val="22"/>
          <w:szCs w:val="22"/>
          <w:lang w:eastAsia="en-US"/>
        </w:rPr>
        <w:t>making.</w:t>
      </w:r>
      <w:r w:rsidR="00086D65" w:rsidRPr="00BC0205">
        <w:rPr>
          <w:rFonts w:ascii="Arial" w:hAnsi="Arial" w:cs="Arial"/>
          <w:bCs/>
          <w:sz w:val="22"/>
          <w:szCs w:val="22"/>
          <w:lang w:eastAsia="en-US"/>
        </w:rPr>
        <w:t xml:space="preserve"> Recommendations</w:t>
      </w:r>
      <w:r w:rsidRPr="00BC0205">
        <w:rPr>
          <w:rFonts w:ascii="Arial" w:hAnsi="Arial" w:cs="Arial"/>
          <w:bCs/>
          <w:sz w:val="22"/>
          <w:szCs w:val="22"/>
          <w:lang w:eastAsia="en-US"/>
        </w:rPr>
        <w:t xml:space="preserve"> to improving accessibility and efficacy are given after an independent examination.</w:t>
      </w:r>
    </w:p>
    <w:p w14:paraId="327065BC" w14:textId="41B94584" w:rsidR="00BC0205" w:rsidRPr="00A12483" w:rsidRDefault="00BC0205" w:rsidP="00657D55">
      <w:pPr>
        <w:spacing w:before="120" w:after="120" w:line="360" w:lineRule="auto"/>
        <w:jc w:val="both"/>
        <w:rPr>
          <w:rFonts w:ascii="Arial" w:hAnsi="Arial" w:cs="Arial"/>
          <w:b/>
          <w:sz w:val="22"/>
          <w:szCs w:val="22"/>
          <w:u w:val="double"/>
          <w:lang w:eastAsia="en-US"/>
        </w:rPr>
      </w:pPr>
      <w:r w:rsidRPr="00A12483">
        <w:rPr>
          <w:rFonts w:ascii="Arial" w:hAnsi="Arial" w:cs="Arial"/>
          <w:b/>
          <w:sz w:val="22"/>
          <w:szCs w:val="22"/>
          <w:u w:val="double"/>
          <w:lang w:eastAsia="en-US"/>
        </w:rPr>
        <w:t>Explanation of the Early Help Program</w:t>
      </w:r>
      <w:r w:rsidRPr="00A12483">
        <w:rPr>
          <w:rFonts w:ascii="Arial" w:hAnsi="Arial" w:cs="Arial"/>
          <w:b/>
          <w:sz w:val="22"/>
          <w:szCs w:val="22"/>
          <w:u w:val="double"/>
          <w:lang w:eastAsia="en-US"/>
        </w:rPr>
        <w:t xml:space="preserve"> or system</w:t>
      </w:r>
    </w:p>
    <w:p w14:paraId="3CB0C520" w14:textId="77777777" w:rsidR="00657D55" w:rsidRPr="00657D55" w:rsidRDefault="00BC0205" w:rsidP="00657D55">
      <w:pPr>
        <w:spacing w:before="120" w:after="120" w:line="360" w:lineRule="auto"/>
        <w:jc w:val="both"/>
        <w:rPr>
          <w:rFonts w:ascii="Arial" w:hAnsi="Arial" w:cs="Arial"/>
          <w:bCs/>
          <w:sz w:val="22"/>
          <w:szCs w:val="22"/>
          <w:lang w:eastAsia="en-US"/>
        </w:rPr>
      </w:pPr>
      <w:r w:rsidRPr="00BC0205">
        <w:rPr>
          <w:rFonts w:ascii="Arial" w:hAnsi="Arial" w:cs="Arial"/>
          <w:bCs/>
          <w:sz w:val="22"/>
          <w:szCs w:val="22"/>
          <w:lang w:eastAsia="en-US"/>
        </w:rPr>
        <w:t>By identifying and addressing children's and families' needs early on, the Early Help system helps keep issues from getting worse and making it necessary legal action. Early Help stresses avoiding early need identification, and integrated support across services, according to the Early Help System Guide (HM Government, 2020).</w:t>
      </w:r>
      <w:r w:rsidR="00657D55" w:rsidRPr="00657D55">
        <w:rPr>
          <w:rFonts w:ascii="Arial" w:hAnsi="Arial" w:cs="Arial"/>
          <w:bCs/>
          <w:sz w:val="22"/>
          <w:szCs w:val="22"/>
          <w:lang w:eastAsia="en-US"/>
        </w:rPr>
        <w:t xml:space="preserve"> </w:t>
      </w:r>
      <w:r w:rsidR="00657D55" w:rsidRPr="00657D55">
        <w:rPr>
          <w:rFonts w:ascii="Arial" w:hAnsi="Arial" w:cs="Arial"/>
          <w:bCs/>
          <w:sz w:val="22"/>
          <w:szCs w:val="22"/>
          <w:lang w:eastAsia="en-US"/>
        </w:rPr>
        <w:t>By ensuring that assistance is given quickly, this approach lowers the possibility that problems may worsen and turn into crises. In addition, it promotes positive outcomes by enhancing wellbeing, strengthening family resilience, and allowing kids to reach their full potential in a loving environment.</w:t>
      </w:r>
    </w:p>
    <w:p w14:paraId="6FD0FC05" w14:textId="77777777" w:rsidR="001B46AC" w:rsidRPr="00657D55" w:rsidRDefault="001B46AC" w:rsidP="00657D55">
      <w:pPr>
        <w:spacing w:before="120" w:after="120" w:line="360" w:lineRule="auto"/>
        <w:jc w:val="both"/>
        <w:rPr>
          <w:rFonts w:ascii="Arial" w:hAnsi="Arial" w:cs="Arial"/>
          <w:bCs/>
          <w:sz w:val="22"/>
          <w:szCs w:val="22"/>
          <w:lang w:eastAsia="en-US"/>
        </w:rPr>
      </w:pPr>
      <w:r w:rsidRPr="001B46AC">
        <w:rPr>
          <w:rFonts w:ascii="Arial" w:hAnsi="Arial" w:cs="Arial"/>
          <w:bCs/>
          <w:sz w:val="22"/>
          <w:szCs w:val="22"/>
          <w:lang w:eastAsia="en-US"/>
        </w:rPr>
        <w:lastRenderedPageBreak/>
        <w:t>Early Help offers a wide range of services, including financial guidance, education assistance, mental health help, and parenting programs. It is meant for families who need support but might not be suitable for government social care support. This plan of action, which aims to enhance children's long-term outcomes and lessen the need on additional services, reflects an early framework for care (Featherstone et al., 2018).</w:t>
      </w:r>
    </w:p>
    <w:p w14:paraId="493B6565" w14:textId="1332CC76" w:rsidR="001B46AC" w:rsidRPr="00657D55" w:rsidRDefault="001B46AC" w:rsidP="00657D55">
      <w:pPr>
        <w:spacing w:before="120" w:after="120" w:line="360" w:lineRule="auto"/>
        <w:jc w:val="both"/>
        <w:rPr>
          <w:rFonts w:ascii="Arial" w:hAnsi="Arial" w:cs="Arial"/>
          <w:bCs/>
          <w:sz w:val="22"/>
          <w:szCs w:val="22"/>
          <w:lang w:eastAsia="en-US"/>
        </w:rPr>
      </w:pPr>
      <w:r w:rsidRPr="001B46AC">
        <w:rPr>
          <w:rFonts w:ascii="Arial" w:hAnsi="Arial" w:cs="Arial"/>
          <w:bCs/>
          <w:sz w:val="22"/>
          <w:szCs w:val="22"/>
          <w:lang w:eastAsia="en-US"/>
        </w:rPr>
        <w:t xml:space="preserve">The inspection process, which assesses the child's and family's requirements and the best course of action, is an important part of Early Help. This is often done in order in partnership with families, making sure that their points of view and situations are </w:t>
      </w:r>
      <w:r w:rsidR="00F278AF" w:rsidRPr="00657D55">
        <w:rPr>
          <w:rFonts w:ascii="Arial" w:hAnsi="Arial" w:cs="Arial"/>
          <w:bCs/>
          <w:sz w:val="22"/>
          <w:szCs w:val="22"/>
          <w:lang w:eastAsia="en-US"/>
        </w:rPr>
        <w:t>considered</w:t>
      </w:r>
      <w:r w:rsidRPr="001B46AC">
        <w:rPr>
          <w:rFonts w:ascii="Arial" w:hAnsi="Arial" w:cs="Arial"/>
          <w:bCs/>
          <w:sz w:val="22"/>
          <w:szCs w:val="22"/>
          <w:lang w:eastAsia="en-US"/>
        </w:rPr>
        <w:t>. Crucially, Early Help is typically voluntary, promoting participation without the stigma linked to compulsory services (HM Government, 2020).</w:t>
      </w:r>
    </w:p>
    <w:p w14:paraId="1F5939F2" w14:textId="44A97EE1" w:rsidR="00657D55" w:rsidRPr="00657D55" w:rsidRDefault="00F278AF" w:rsidP="00657D55">
      <w:pPr>
        <w:spacing w:before="120" w:after="120" w:line="360" w:lineRule="auto"/>
        <w:jc w:val="both"/>
        <w:rPr>
          <w:rFonts w:ascii="Arial" w:hAnsi="Arial" w:cs="Arial"/>
          <w:bCs/>
          <w:sz w:val="22"/>
          <w:szCs w:val="22"/>
          <w:lang w:eastAsia="en-US"/>
        </w:rPr>
      </w:pPr>
      <w:r w:rsidRPr="00F278AF">
        <w:rPr>
          <w:rFonts w:ascii="Arial" w:hAnsi="Arial" w:cs="Arial"/>
          <w:bCs/>
          <w:sz w:val="22"/>
          <w:szCs w:val="22"/>
          <w:lang w:eastAsia="en-US"/>
        </w:rPr>
        <w:t>For Early Help to be successful, accessibility is crucial. Support must be simple to identify, understand, and obtain for families. As a result, local government websites have become crucial for delivering complete, understandable, and simple to use information.</w:t>
      </w:r>
      <w:r w:rsidR="00657D55" w:rsidRPr="00657D55">
        <w:rPr>
          <w:rFonts w:ascii="Arial" w:hAnsi="Arial" w:cs="Arial"/>
          <w:sz w:val="22"/>
          <w:szCs w:val="22"/>
        </w:rPr>
        <w:t xml:space="preserve"> </w:t>
      </w:r>
      <w:r w:rsidR="00657D55" w:rsidRPr="00657D55">
        <w:rPr>
          <w:rFonts w:ascii="Arial" w:hAnsi="Arial" w:cs="Arial"/>
          <w:bCs/>
          <w:sz w:val="22"/>
          <w:szCs w:val="22"/>
          <w:lang w:eastAsia="en-US"/>
        </w:rPr>
        <w:t>They should use simple language that people of all backgrounds can understand and express the information in an organised manner. Websites should also offer clear instructions on how to use services, including contact information and referral methods. Ensuring accessibility also means considering users with different needs, such as those with limited digital skills or language barriers.</w:t>
      </w:r>
    </w:p>
    <w:p w14:paraId="5A04ED1E" w14:textId="3D10B2D6" w:rsidR="00F278AF" w:rsidRPr="00F278AF" w:rsidRDefault="00F278AF" w:rsidP="00657D55">
      <w:pPr>
        <w:spacing w:before="120" w:after="120" w:line="360" w:lineRule="auto"/>
        <w:jc w:val="both"/>
        <w:rPr>
          <w:rFonts w:ascii="Arial" w:hAnsi="Arial" w:cs="Arial"/>
          <w:bCs/>
          <w:sz w:val="22"/>
          <w:szCs w:val="22"/>
          <w:lang w:eastAsia="en-US"/>
        </w:rPr>
      </w:pPr>
    </w:p>
    <w:p w14:paraId="7EFAA569" w14:textId="77777777" w:rsidR="00F278AF" w:rsidRPr="00657D55" w:rsidRDefault="00F278AF" w:rsidP="00657D55">
      <w:pPr>
        <w:spacing w:before="120" w:after="120" w:line="360" w:lineRule="auto"/>
        <w:jc w:val="both"/>
        <w:rPr>
          <w:rFonts w:ascii="Arial" w:hAnsi="Arial" w:cs="Arial"/>
          <w:b/>
          <w:sz w:val="22"/>
          <w:szCs w:val="22"/>
          <w:u w:val="single"/>
          <w:lang w:eastAsia="en-US"/>
        </w:rPr>
      </w:pPr>
      <w:r w:rsidRPr="00F278AF">
        <w:rPr>
          <w:rFonts w:ascii="Arial" w:hAnsi="Arial" w:cs="Arial"/>
          <w:b/>
          <w:sz w:val="22"/>
          <w:szCs w:val="22"/>
          <w:u w:val="single"/>
          <w:lang w:eastAsia="en-US"/>
        </w:rPr>
        <w:t>An explanation of working with multiple agencies</w:t>
      </w:r>
    </w:p>
    <w:p w14:paraId="5C5AB7F0" w14:textId="407AB656" w:rsidR="00657D55" w:rsidRPr="00657D55" w:rsidRDefault="00F278AF" w:rsidP="00657D55">
      <w:pPr>
        <w:spacing w:before="120" w:after="120" w:line="360" w:lineRule="auto"/>
        <w:jc w:val="both"/>
        <w:rPr>
          <w:rFonts w:ascii="Arial" w:hAnsi="Arial" w:cs="Arial"/>
          <w:bCs/>
          <w:sz w:val="22"/>
          <w:szCs w:val="22"/>
          <w:lang w:eastAsia="en-US"/>
        </w:rPr>
      </w:pPr>
      <w:r w:rsidRPr="00F278AF">
        <w:rPr>
          <w:rFonts w:ascii="Arial" w:hAnsi="Arial" w:cs="Arial"/>
          <w:bCs/>
          <w:sz w:val="22"/>
          <w:szCs w:val="22"/>
          <w:lang w:eastAsia="en-US"/>
        </w:rPr>
        <w:t xml:space="preserve">Good Early Help service delivery </w:t>
      </w:r>
      <w:r w:rsidRPr="00657D55">
        <w:rPr>
          <w:rFonts w:ascii="Arial" w:hAnsi="Arial" w:cs="Arial"/>
          <w:bCs/>
          <w:sz w:val="22"/>
          <w:szCs w:val="22"/>
          <w:lang w:eastAsia="en-US"/>
        </w:rPr>
        <w:t>relies</w:t>
      </w:r>
      <w:r w:rsidRPr="00F278AF">
        <w:rPr>
          <w:rFonts w:ascii="Arial" w:hAnsi="Arial" w:cs="Arial"/>
          <w:bCs/>
          <w:sz w:val="22"/>
          <w:szCs w:val="22"/>
          <w:lang w:eastAsia="en-US"/>
        </w:rPr>
        <w:t xml:space="preserve"> strongly on multi-agency collaboration. It involves specialists from several fields, such as education, health, social services, and volunteer organisations, collaborating to serve children and families.</w:t>
      </w:r>
      <w:r w:rsidR="00657D55" w:rsidRPr="00657D55">
        <w:rPr>
          <w:rFonts w:ascii="Arial" w:hAnsi="Arial" w:cs="Arial"/>
          <w:sz w:val="22"/>
          <w:szCs w:val="22"/>
        </w:rPr>
        <w:t xml:space="preserve"> </w:t>
      </w:r>
      <w:r w:rsidR="00657D55" w:rsidRPr="00657D55">
        <w:rPr>
          <w:rFonts w:ascii="Arial" w:hAnsi="Arial" w:cs="Arial"/>
          <w:bCs/>
          <w:sz w:val="22"/>
          <w:szCs w:val="22"/>
          <w:lang w:eastAsia="en-US"/>
        </w:rPr>
        <w:t>The collaborative method guarantees that a number of a child's requirements are identified and successfully met. Professionals can gain greater understanding of every scenario by exchanging information, expertise, and resources. In addition to avoiding service duplication, cooperation between agencies guarantees coordinated, reliable, and focused support for children and their families.</w:t>
      </w:r>
    </w:p>
    <w:p w14:paraId="6F386109" w14:textId="1F4F4E47" w:rsidR="00F278AF" w:rsidRPr="00657D55" w:rsidRDefault="00F278AF" w:rsidP="00657D55">
      <w:pPr>
        <w:spacing w:before="120" w:after="120" w:line="360" w:lineRule="auto"/>
        <w:jc w:val="both"/>
        <w:rPr>
          <w:rFonts w:ascii="Arial" w:hAnsi="Arial" w:cs="Arial"/>
          <w:bCs/>
          <w:sz w:val="22"/>
          <w:szCs w:val="22"/>
          <w:lang w:eastAsia="en-US"/>
        </w:rPr>
      </w:pPr>
    </w:p>
    <w:p w14:paraId="698F2FBE" w14:textId="52D13CFD" w:rsidR="00375A35" w:rsidRPr="00657D55" w:rsidRDefault="00375A35" w:rsidP="00657D55">
      <w:pPr>
        <w:spacing w:before="120" w:after="120" w:line="360" w:lineRule="auto"/>
        <w:jc w:val="both"/>
        <w:rPr>
          <w:rFonts w:ascii="Arial" w:hAnsi="Arial" w:cs="Arial"/>
          <w:bCs/>
          <w:sz w:val="22"/>
          <w:szCs w:val="22"/>
          <w:lang w:eastAsia="en-US"/>
        </w:rPr>
      </w:pPr>
      <w:r w:rsidRPr="00375A35">
        <w:rPr>
          <w:rFonts w:ascii="Arial" w:hAnsi="Arial" w:cs="Arial"/>
          <w:bCs/>
          <w:sz w:val="22"/>
          <w:szCs w:val="22"/>
          <w:lang w:eastAsia="en-US"/>
        </w:rPr>
        <w:t xml:space="preserve">Strong collaboration between agencies will be needed for both early prevention and protection, according to the statutory guidance Working Together to Safeguard Children 2023 (HM Government, 2023). A more thorough grasp of the child's and family's requirements is made possible by each agency's unique </w:t>
      </w:r>
      <w:r w:rsidRPr="00657D55">
        <w:rPr>
          <w:rFonts w:ascii="Arial" w:hAnsi="Arial" w:cs="Arial"/>
          <w:bCs/>
          <w:sz w:val="22"/>
          <w:szCs w:val="22"/>
          <w:lang w:eastAsia="en-US"/>
        </w:rPr>
        <w:t>expertise. An</w:t>
      </w:r>
      <w:r w:rsidRPr="00375A35">
        <w:rPr>
          <w:rFonts w:ascii="Arial" w:hAnsi="Arial" w:cs="Arial"/>
          <w:bCs/>
          <w:sz w:val="22"/>
          <w:szCs w:val="22"/>
          <w:lang w:eastAsia="en-US"/>
        </w:rPr>
        <w:t xml:space="preserve"> explanation of working with multiple agencies</w:t>
      </w:r>
    </w:p>
    <w:p w14:paraId="358B2E34" w14:textId="77777777" w:rsidR="008163DE" w:rsidRPr="00657D55" w:rsidRDefault="008163DE" w:rsidP="00657D55">
      <w:pPr>
        <w:spacing w:before="120" w:after="120" w:line="360" w:lineRule="auto"/>
        <w:jc w:val="both"/>
        <w:rPr>
          <w:rFonts w:ascii="Arial" w:hAnsi="Arial" w:cs="Arial"/>
          <w:bCs/>
          <w:sz w:val="22"/>
          <w:szCs w:val="22"/>
          <w:lang w:eastAsia="en-US"/>
        </w:rPr>
      </w:pPr>
      <w:r w:rsidRPr="008163DE">
        <w:rPr>
          <w:rFonts w:ascii="Arial" w:hAnsi="Arial" w:cs="Arial"/>
          <w:bCs/>
          <w:sz w:val="22"/>
          <w:szCs w:val="22"/>
          <w:lang w:eastAsia="en-US"/>
        </w:rPr>
        <w:lastRenderedPageBreak/>
        <w:t>Joint support plans, cooperative assessments, and information exchange are all examples of multi-agency collaboration. For instance, a child who is having behavioural issues at school would need advice from family support workers, teachers, and mental health specialists.</w:t>
      </w:r>
    </w:p>
    <w:p w14:paraId="6BACFE39" w14:textId="4FF26F89" w:rsidR="008163DE" w:rsidRPr="00657D55" w:rsidRDefault="008163DE"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 xml:space="preserve">These experts can offer a broader response by working together. </w:t>
      </w:r>
      <w:r w:rsidRPr="008163DE">
        <w:rPr>
          <w:rFonts w:ascii="Arial" w:hAnsi="Arial" w:cs="Arial"/>
          <w:bCs/>
          <w:sz w:val="22"/>
          <w:szCs w:val="22"/>
          <w:lang w:eastAsia="en-US"/>
        </w:rPr>
        <w:t xml:space="preserve"> </w:t>
      </w:r>
      <w:r w:rsidRPr="008163DE">
        <w:rPr>
          <w:rFonts w:ascii="Arial" w:hAnsi="Arial" w:cs="Arial"/>
          <w:bCs/>
          <w:sz w:val="22"/>
          <w:szCs w:val="22"/>
          <w:lang w:eastAsia="en-US"/>
        </w:rPr>
        <w:br/>
        <w:t xml:space="preserve">When working with multiple agencies, effective communication is important. To guarantee that information is communicated properly while preserving confidentiality, clear processes must be in place. Websites run by local authorities can help with this by outlining the connections between services and how </w:t>
      </w:r>
      <w:r w:rsidRPr="00657D55">
        <w:rPr>
          <w:rFonts w:ascii="Arial" w:hAnsi="Arial" w:cs="Arial"/>
          <w:bCs/>
          <w:sz w:val="22"/>
          <w:szCs w:val="22"/>
          <w:lang w:eastAsia="en-US"/>
        </w:rPr>
        <w:t>families can get involved support.</w:t>
      </w:r>
    </w:p>
    <w:p w14:paraId="335E6A15" w14:textId="66D9E846" w:rsidR="00CD3CA6" w:rsidRPr="00657D55" w:rsidRDefault="00CD3CA6" w:rsidP="00657D55">
      <w:pPr>
        <w:spacing w:before="120" w:after="120" w:line="360" w:lineRule="auto"/>
        <w:jc w:val="both"/>
        <w:rPr>
          <w:rFonts w:ascii="Arial" w:hAnsi="Arial" w:cs="Arial"/>
          <w:bCs/>
          <w:sz w:val="22"/>
          <w:szCs w:val="22"/>
          <w:lang w:eastAsia="en-US"/>
        </w:rPr>
      </w:pPr>
      <w:r w:rsidRPr="00CD3CA6">
        <w:rPr>
          <w:rFonts w:ascii="Arial" w:hAnsi="Arial" w:cs="Arial"/>
          <w:b/>
          <w:sz w:val="22"/>
          <w:szCs w:val="22"/>
          <w:u w:val="single"/>
          <w:lang w:eastAsia="en-US"/>
        </w:rPr>
        <w:t>Assessment</w:t>
      </w:r>
      <w:r w:rsidRPr="00657D55">
        <w:rPr>
          <w:rFonts w:ascii="Arial" w:hAnsi="Arial" w:cs="Arial"/>
          <w:b/>
          <w:sz w:val="22"/>
          <w:szCs w:val="22"/>
          <w:u w:val="single"/>
          <w:lang w:eastAsia="en-US"/>
        </w:rPr>
        <w:t xml:space="preserve"> </w:t>
      </w:r>
      <w:r w:rsidRPr="00CD3CA6">
        <w:rPr>
          <w:rFonts w:ascii="Arial" w:hAnsi="Arial" w:cs="Arial"/>
          <w:b/>
          <w:sz w:val="22"/>
          <w:szCs w:val="22"/>
          <w:u w:val="single"/>
          <w:lang w:eastAsia="en-US"/>
        </w:rPr>
        <w:t>of Local Government Websites Staffordshire County Council</w:t>
      </w:r>
      <w:r w:rsidRPr="00CD3CA6">
        <w:rPr>
          <w:rFonts w:ascii="Arial" w:hAnsi="Arial" w:cs="Arial"/>
          <w:b/>
          <w:sz w:val="22"/>
          <w:szCs w:val="22"/>
          <w:u w:val="single"/>
          <w:lang w:eastAsia="en-US"/>
        </w:rPr>
        <w:br/>
      </w:r>
      <w:r w:rsidRPr="00CD3CA6">
        <w:rPr>
          <w:rFonts w:ascii="Arial" w:hAnsi="Arial" w:cs="Arial"/>
          <w:bCs/>
          <w:sz w:val="22"/>
          <w:szCs w:val="22"/>
          <w:lang w:eastAsia="en-US"/>
        </w:rPr>
        <w:br/>
        <w:t>There is a dedicated Early Help section on the Staffordshire County Council website, which is quite simple to find. With headings that direct visitors through the different services, the information is presented in an understandable and organised manner.</w:t>
      </w:r>
    </w:p>
    <w:p w14:paraId="66688667" w14:textId="367CD644" w:rsidR="00657D55" w:rsidRPr="00657D55" w:rsidRDefault="001C075A" w:rsidP="00657D55">
      <w:pPr>
        <w:spacing w:before="120" w:after="120" w:line="360" w:lineRule="auto"/>
        <w:jc w:val="both"/>
        <w:rPr>
          <w:rFonts w:ascii="Arial" w:hAnsi="Arial" w:cs="Arial"/>
          <w:bCs/>
          <w:sz w:val="22"/>
          <w:szCs w:val="22"/>
          <w:lang w:eastAsia="en-US"/>
        </w:rPr>
      </w:pPr>
      <w:r w:rsidRPr="001C075A">
        <w:rPr>
          <w:rFonts w:ascii="Arial" w:hAnsi="Arial" w:cs="Arial"/>
          <w:bCs/>
          <w:sz w:val="22"/>
          <w:szCs w:val="22"/>
          <w:lang w:eastAsia="en-US"/>
        </w:rPr>
        <w:t>A lot of people can understand Early Help thanks to the website's straightforward explanations. It describes the various forms of assistance that are available and offers advice on how to get services, including professional and family referral channels.</w:t>
      </w:r>
      <w:r w:rsidR="00657D55" w:rsidRPr="00657D55">
        <w:rPr>
          <w:rFonts w:ascii="Arial" w:hAnsi="Arial" w:cs="Arial"/>
          <w:sz w:val="22"/>
          <w:szCs w:val="22"/>
        </w:rPr>
        <w:t xml:space="preserve"> </w:t>
      </w:r>
      <w:r w:rsidR="00657D55" w:rsidRPr="00657D55">
        <w:rPr>
          <w:rFonts w:ascii="Arial" w:hAnsi="Arial" w:cs="Arial"/>
          <w:bCs/>
          <w:sz w:val="22"/>
          <w:szCs w:val="22"/>
          <w:lang w:eastAsia="en-US"/>
        </w:rPr>
        <w:t>Families can more easily identify when they might want assistance and take the necessary steps as a result. Confusion is also lessened by the precise instructions, especially for people using services for the first time. Additionally, providing step-by-step instructions helps people or clients navigate the process with confidence by letting them know what they can expect when they seek support and how services can meet their needs.</w:t>
      </w:r>
    </w:p>
    <w:p w14:paraId="767E4661" w14:textId="7D1A8695" w:rsidR="001C075A" w:rsidRPr="00657D55" w:rsidRDefault="001C075A" w:rsidP="00657D55">
      <w:pPr>
        <w:spacing w:before="120" w:after="120" w:line="360" w:lineRule="auto"/>
        <w:jc w:val="both"/>
        <w:rPr>
          <w:rFonts w:ascii="Arial" w:hAnsi="Arial" w:cs="Arial"/>
          <w:bCs/>
          <w:sz w:val="22"/>
          <w:szCs w:val="22"/>
          <w:lang w:eastAsia="en-US"/>
        </w:rPr>
      </w:pPr>
      <w:r w:rsidRPr="001C075A">
        <w:rPr>
          <w:rFonts w:ascii="Arial" w:hAnsi="Arial" w:cs="Arial"/>
          <w:bCs/>
          <w:sz w:val="22"/>
          <w:szCs w:val="22"/>
          <w:lang w:eastAsia="en-US"/>
        </w:rPr>
        <w:t xml:space="preserve">The language's clarity is one of its main advantages. The information is more accessible for people who might not be familiar with professional jargon because it stays away from too technical vocabulary. </w:t>
      </w:r>
      <w:r w:rsidRPr="00657D55">
        <w:rPr>
          <w:rFonts w:ascii="Arial" w:hAnsi="Arial" w:cs="Arial"/>
          <w:bCs/>
          <w:sz w:val="22"/>
          <w:szCs w:val="22"/>
          <w:lang w:eastAsia="en-US"/>
        </w:rPr>
        <w:t>To</w:t>
      </w:r>
      <w:r w:rsidRPr="001C075A">
        <w:rPr>
          <w:rFonts w:ascii="Arial" w:hAnsi="Arial" w:cs="Arial"/>
          <w:bCs/>
          <w:sz w:val="22"/>
          <w:szCs w:val="22"/>
          <w:lang w:eastAsia="en-US"/>
        </w:rPr>
        <w:t xml:space="preserve"> simplify searching, contact information and links to connected services are also included.</w:t>
      </w:r>
    </w:p>
    <w:p w14:paraId="1A915323" w14:textId="2F8FAB55" w:rsidR="00657D55" w:rsidRPr="00657D55" w:rsidRDefault="001C075A" w:rsidP="00657D55">
      <w:pPr>
        <w:spacing w:before="120" w:after="120" w:line="360" w:lineRule="auto"/>
        <w:jc w:val="both"/>
        <w:rPr>
          <w:rFonts w:ascii="Arial" w:hAnsi="Arial" w:cs="Arial"/>
          <w:bCs/>
          <w:sz w:val="22"/>
          <w:szCs w:val="22"/>
          <w:lang w:eastAsia="en-US"/>
        </w:rPr>
      </w:pPr>
      <w:r w:rsidRPr="001C075A">
        <w:rPr>
          <w:rFonts w:ascii="Arial" w:hAnsi="Arial" w:cs="Arial"/>
          <w:bCs/>
          <w:sz w:val="22"/>
          <w:szCs w:val="22"/>
          <w:lang w:eastAsia="en-US"/>
        </w:rPr>
        <w:t>The webpage is shallow in specific locations, though. Families may find it challenging to fully understand what to expect because there aren't plenty of examples of Early Help in action. Additionally, some users may find the extensive use of text layout overpowering, which would lower overall engagement.</w:t>
      </w:r>
      <w:r w:rsidR="00657D55" w:rsidRPr="00657D55">
        <w:rPr>
          <w:rFonts w:ascii="Arial" w:hAnsi="Arial" w:cs="Arial"/>
          <w:sz w:val="22"/>
          <w:szCs w:val="22"/>
        </w:rPr>
        <w:t xml:space="preserve"> </w:t>
      </w:r>
      <w:r w:rsidR="00657D55" w:rsidRPr="00657D55">
        <w:rPr>
          <w:rFonts w:ascii="Arial" w:hAnsi="Arial" w:cs="Arial"/>
          <w:bCs/>
          <w:sz w:val="22"/>
          <w:szCs w:val="22"/>
          <w:lang w:eastAsia="en-US"/>
        </w:rPr>
        <w:t>Clients may find the content less relatable due to the shortage of visual aids like diagrams or real-world examples. People can therefore find it difficult to connect the advice given to their personal circumstances. Improving how much of written material to visual parts could improve user understanding and increase the website's accessibility and interest.</w:t>
      </w:r>
    </w:p>
    <w:p w14:paraId="62866010" w14:textId="542F2447" w:rsidR="001C075A" w:rsidRPr="00657D55" w:rsidRDefault="001C075A"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 xml:space="preserve">  </w:t>
      </w:r>
    </w:p>
    <w:p w14:paraId="11D5814E" w14:textId="63A8E83B" w:rsidR="00C2722D" w:rsidRPr="001C075A" w:rsidRDefault="00C2722D" w:rsidP="00657D55">
      <w:pPr>
        <w:spacing w:before="120" w:after="120" w:line="360" w:lineRule="auto"/>
        <w:jc w:val="both"/>
        <w:rPr>
          <w:rFonts w:ascii="Arial" w:hAnsi="Arial" w:cs="Arial"/>
          <w:b/>
          <w:sz w:val="22"/>
          <w:szCs w:val="22"/>
          <w:u w:val="single"/>
          <w:lang w:eastAsia="en-US"/>
        </w:rPr>
      </w:pPr>
      <w:r w:rsidRPr="00657D55">
        <w:rPr>
          <w:rFonts w:ascii="Arial" w:hAnsi="Arial" w:cs="Arial"/>
          <w:b/>
          <w:sz w:val="22"/>
          <w:szCs w:val="22"/>
          <w:u w:val="single"/>
          <w:lang w:eastAsia="en-US"/>
        </w:rPr>
        <w:lastRenderedPageBreak/>
        <w:t>Leeds City Council</w:t>
      </w:r>
    </w:p>
    <w:p w14:paraId="0D71E5A2" w14:textId="36902394"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 xml:space="preserve">Early Help is presented on the Leeds City Council website within a greater structure of safeguarding and children's services. This is consistent with multi-agency working practices and represents a combined character of support. It demonstrates how various services are linked and collaborate to address children's and families' needs. By placing Early Help within this broader framework, the website aids users in realising that assistance is offered as a part of a coordinated system rather than in isolation. This strategy additionally highlights the significance of early detection as a component of a stronger safeguarding system, guaranteeing that families receive prompt and suitable assistance. </w:t>
      </w:r>
    </w:p>
    <w:p w14:paraId="1C78FE2A" w14:textId="7BF409FB"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The website offers detailed information about the services that are offered, including programs and support routes. It also shows a welcoming attitude by providing advice for professionals as well as families. This inclusive strategy guarantees that the material will be useful to a broad spectrum of people. Families can receive advice that is relevant to their requirements, and professionals can comprehend referral procedures with clarity. Additionally, the amount of information makes it easier for users to understand what support means, which can boost their confidence when using services and promote early interaction with accessible support systems.</w:t>
      </w:r>
    </w:p>
    <w:p w14:paraId="6F9C052E" w14:textId="77777777"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The broad range of information offered on this website is one of its key advantages. It helps people understand the larger support system by outlining how services interact with one another. With obvious links between related sites, the getting through is quick.</w:t>
      </w:r>
      <w:r w:rsidRPr="00657D55">
        <w:rPr>
          <w:rFonts w:ascii="Arial" w:hAnsi="Arial" w:cs="Arial"/>
          <w:bCs/>
          <w:sz w:val="22"/>
          <w:szCs w:val="22"/>
          <w:lang w:eastAsia="en-US"/>
        </w:rPr>
        <w:br/>
      </w:r>
      <w:r w:rsidRPr="00657D55">
        <w:rPr>
          <w:rFonts w:ascii="Arial" w:hAnsi="Arial" w:cs="Arial"/>
          <w:bCs/>
          <w:sz w:val="22"/>
          <w:szCs w:val="22"/>
          <w:lang w:eastAsia="en-US"/>
        </w:rPr>
        <w:br/>
        <w:t>However, accessibility may be limited by the content's complexity. Some users may find it challenging to grasp certain portions because they contain lengthy paragraphs and more professional language. For people who are not familiar with the system or have lower reading levels, this could be an issue.</w:t>
      </w:r>
    </w:p>
    <w:p w14:paraId="3C227E98" w14:textId="03CCF7C7" w:rsidR="00657D55" w:rsidRPr="00657D55" w:rsidRDefault="00657D55" w:rsidP="00657D55">
      <w:pPr>
        <w:spacing w:before="120" w:after="120" w:line="360" w:lineRule="auto"/>
        <w:jc w:val="both"/>
        <w:rPr>
          <w:rFonts w:ascii="Arial" w:hAnsi="Arial" w:cs="Arial"/>
          <w:b/>
          <w:sz w:val="22"/>
          <w:szCs w:val="22"/>
          <w:u w:val="single"/>
          <w:lang w:eastAsia="en-US"/>
        </w:rPr>
      </w:pPr>
      <w:r w:rsidRPr="00657D55">
        <w:rPr>
          <w:rFonts w:ascii="Arial" w:hAnsi="Arial" w:cs="Arial"/>
          <w:b/>
          <w:sz w:val="22"/>
          <w:szCs w:val="22"/>
          <w:u w:val="single"/>
          <w:lang w:eastAsia="en-US"/>
        </w:rPr>
        <w:t>Nottinghamshire County Council</w:t>
      </w:r>
    </w:p>
    <w:p w14:paraId="14556AD7" w14:textId="5ABF6B22"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The Nottinghamshire County Council website presents Early Help services in an accessible and easy-to-use manner. The content is logically arranged, with sections that are easily understood.</w:t>
      </w:r>
      <w:r w:rsidRPr="00657D55">
        <w:rPr>
          <w:rFonts w:ascii="Arial" w:hAnsi="Arial" w:cs="Arial"/>
          <w:sz w:val="22"/>
          <w:szCs w:val="22"/>
        </w:rPr>
        <w:t xml:space="preserve"> </w:t>
      </w:r>
      <w:r w:rsidRPr="00657D55">
        <w:rPr>
          <w:rFonts w:ascii="Arial" w:hAnsi="Arial" w:cs="Arial"/>
          <w:bCs/>
          <w:sz w:val="22"/>
          <w:szCs w:val="22"/>
          <w:lang w:eastAsia="en-US"/>
        </w:rPr>
        <w:t xml:space="preserve">Customers may easily explore the website and locate relevant data because to its simple structure. By guiding visitors through various themes, headers and subheadings enhance the user </w:t>
      </w:r>
      <w:r w:rsidRPr="00657D55">
        <w:rPr>
          <w:rFonts w:ascii="Arial" w:hAnsi="Arial" w:cs="Arial"/>
          <w:bCs/>
          <w:sz w:val="22"/>
          <w:szCs w:val="22"/>
          <w:lang w:eastAsia="en-US"/>
        </w:rPr>
        <w:t>experience</w:t>
      </w:r>
      <w:r w:rsidRPr="00657D55">
        <w:rPr>
          <w:rFonts w:ascii="Arial" w:hAnsi="Arial" w:cs="Arial"/>
          <w:bCs/>
          <w:sz w:val="22"/>
          <w:szCs w:val="22"/>
          <w:lang w:eastAsia="en-US"/>
        </w:rPr>
        <w:t>. Additionally, the structured design lessens confusion, especially for people who could be using support services for the first time or who are not familiar with how Early Help works.</w:t>
      </w:r>
    </w:p>
    <w:p w14:paraId="0634C2EB" w14:textId="20E2C288"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lastRenderedPageBreak/>
        <w:t>The website offers a fair amount of information, outlining Early Help's goal as well as</w:t>
      </w:r>
      <w:r w:rsidRPr="00657D55">
        <w:rPr>
          <w:rFonts w:ascii="Arial" w:hAnsi="Arial" w:cs="Arial"/>
          <w:b/>
          <w:sz w:val="22"/>
          <w:szCs w:val="22"/>
          <w:lang w:eastAsia="en-US"/>
        </w:rPr>
        <w:t xml:space="preserve"> </w:t>
      </w:r>
      <w:r w:rsidRPr="00657D55">
        <w:rPr>
          <w:rFonts w:ascii="Arial" w:hAnsi="Arial" w:cs="Arial"/>
          <w:bCs/>
          <w:sz w:val="22"/>
          <w:szCs w:val="22"/>
          <w:lang w:eastAsia="en-US"/>
        </w:rPr>
        <w:t>how to</w:t>
      </w:r>
      <w:r w:rsidRPr="00657D55">
        <w:rPr>
          <w:rFonts w:ascii="Arial" w:hAnsi="Arial" w:cs="Arial"/>
          <w:b/>
          <w:sz w:val="22"/>
          <w:szCs w:val="22"/>
          <w:u w:val="single"/>
          <w:lang w:eastAsia="en-US"/>
        </w:rPr>
        <w:t xml:space="preserve"> </w:t>
      </w:r>
      <w:r w:rsidRPr="00657D55">
        <w:rPr>
          <w:rFonts w:ascii="Arial" w:hAnsi="Arial" w:cs="Arial"/>
          <w:bCs/>
          <w:sz w:val="22"/>
          <w:szCs w:val="22"/>
          <w:lang w:eastAsia="en-US"/>
        </w:rPr>
        <w:t xml:space="preserve">get help. </w:t>
      </w:r>
      <w:r w:rsidRPr="00657D55">
        <w:rPr>
          <w:rFonts w:ascii="Arial" w:hAnsi="Arial" w:cs="Arial"/>
          <w:bCs/>
          <w:sz w:val="22"/>
          <w:szCs w:val="22"/>
          <w:lang w:eastAsia="en-US"/>
        </w:rPr>
        <w:t>To</w:t>
      </w:r>
      <w:r w:rsidRPr="00657D55">
        <w:rPr>
          <w:rFonts w:ascii="Arial" w:hAnsi="Arial" w:cs="Arial"/>
          <w:bCs/>
          <w:sz w:val="22"/>
          <w:szCs w:val="22"/>
          <w:lang w:eastAsia="en-US"/>
        </w:rPr>
        <w:t xml:space="preserve"> help people connect the knowledge to their own situations, it provides examples of support.</w:t>
      </w:r>
    </w:p>
    <w:p w14:paraId="5AC4BBCC" w14:textId="4A0ADDB8"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The information's readability is one of its main advantages. Accessibility is enhanced using brief paragraphs and distinct headings. Additionally, the website highlights the many agencies' roles, highlighting the significance of multi-agency teamwork. Everyone will find it easier to understand how different professionals serve children and families as a result. The public can easily and rapidly find relevant data when content is organised clearly. The website encourages greater involvement and guarantees that families are more likely to get the assistance they require early on by making it easier for them to understand (HM Government, 2023).</w:t>
      </w:r>
    </w:p>
    <w:p w14:paraId="1FA0501C" w14:textId="1DE8B7B5"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br/>
        <w:t>A limitation is that some links take viewers to other websites, which can interfere with their experience. To improve engagement, the website might also use additional visual components like tables of contents or movies.</w:t>
      </w:r>
    </w:p>
    <w:p w14:paraId="69BD6ED4" w14:textId="5221DFE3" w:rsidR="00657D55" w:rsidRPr="00657D55" w:rsidRDefault="00657D55" w:rsidP="00657D55">
      <w:pPr>
        <w:spacing w:before="120" w:after="120" w:line="360" w:lineRule="auto"/>
        <w:jc w:val="both"/>
        <w:rPr>
          <w:rFonts w:ascii="Arial" w:hAnsi="Arial" w:cs="Arial"/>
          <w:b/>
          <w:sz w:val="22"/>
          <w:szCs w:val="22"/>
          <w:u w:val="single"/>
          <w:lang w:eastAsia="en-US"/>
        </w:rPr>
      </w:pPr>
      <w:r w:rsidRPr="00657D55">
        <w:rPr>
          <w:rFonts w:ascii="Arial" w:hAnsi="Arial" w:cs="Arial"/>
          <w:b/>
          <w:sz w:val="22"/>
          <w:szCs w:val="22"/>
          <w:u w:val="single"/>
          <w:lang w:eastAsia="en-US"/>
        </w:rPr>
        <w:t>Comparative Analysis of Strengths and Weaknesses</w:t>
      </w:r>
    </w:p>
    <w:p w14:paraId="551519D1" w14:textId="7C7DCBCB"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The three websites provide various methods for delivering Early Help services.</w:t>
      </w:r>
      <w:r w:rsidRPr="00657D55">
        <w:rPr>
          <w:rFonts w:ascii="Arial" w:hAnsi="Arial" w:cs="Arial"/>
          <w:bCs/>
          <w:sz w:val="22"/>
          <w:szCs w:val="22"/>
          <w:lang w:eastAsia="en-US"/>
        </w:rPr>
        <w:br/>
        <w:t xml:space="preserve">Staffordshire is very approachable but less detailed since it promotes clarity and simplicity. Leeds offers thorough information that gives an in-depth understanding of services, but </w:t>
      </w:r>
      <w:r w:rsidRPr="00657D55">
        <w:rPr>
          <w:rFonts w:ascii="Arial" w:hAnsi="Arial" w:cs="Arial"/>
          <w:bCs/>
          <w:sz w:val="22"/>
          <w:szCs w:val="22"/>
          <w:lang w:eastAsia="en-US"/>
        </w:rPr>
        <w:t>it’s</w:t>
      </w:r>
      <w:r w:rsidRPr="00657D55">
        <w:rPr>
          <w:rFonts w:ascii="Arial" w:hAnsi="Arial" w:cs="Arial"/>
          <w:bCs/>
          <w:sz w:val="22"/>
          <w:szCs w:val="22"/>
          <w:lang w:eastAsia="en-US"/>
        </w:rPr>
        <w:t xml:space="preserve"> complicated jargon may make it less accessible. Nottinghamshire is the most user-friendly overall because it strikes a balance between clarity and detail.</w:t>
      </w:r>
    </w:p>
    <w:p w14:paraId="5B3861E4" w14:textId="77777777"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Because of its well-organised layout and clear material, Nottinghamshire has the best accessibility. Although it may be presented better, Staffordshire is also reachable. Even if Leeds is informational, some users could find it more difficult to access.</w:t>
      </w:r>
    </w:p>
    <w:p w14:paraId="6CB6B32D" w14:textId="77777777"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Leeds offers the most thorough explanation of how services are integrated when it comes to multi-agency collaboration. While Staffordshire offers less information, Nottinghamshire also does a good job of highlighting this.</w:t>
      </w:r>
    </w:p>
    <w:p w14:paraId="11E57FFB" w14:textId="77777777"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All things considered, Nottinghamshire offers the best combination of useful information, accessibility, and clarity, guaranteeing that families can understand and effectively get the care they require. Early Help services are made more approachable by their user-friendly design and clear structure, which also promote quick participation from professionals and families.</w:t>
      </w:r>
    </w:p>
    <w:p w14:paraId="353F3E69" w14:textId="4875B6BF" w:rsidR="00657D55" w:rsidRPr="00657D55" w:rsidRDefault="00657D55" w:rsidP="00657D55">
      <w:pPr>
        <w:spacing w:before="120" w:after="120" w:line="360" w:lineRule="auto"/>
        <w:jc w:val="both"/>
        <w:rPr>
          <w:rFonts w:ascii="Arial" w:hAnsi="Arial" w:cs="Arial"/>
          <w:b/>
          <w:sz w:val="22"/>
          <w:szCs w:val="22"/>
          <w:u w:val="single"/>
          <w:lang w:eastAsia="en-US"/>
        </w:rPr>
      </w:pPr>
      <w:r w:rsidRPr="00657D55">
        <w:rPr>
          <w:rFonts w:ascii="Arial" w:hAnsi="Arial" w:cs="Arial"/>
          <w:b/>
          <w:sz w:val="22"/>
          <w:szCs w:val="22"/>
          <w:u w:val="single"/>
          <w:lang w:eastAsia="en-US"/>
        </w:rPr>
        <w:t>Conclusion and Recommendations</w:t>
      </w:r>
    </w:p>
    <w:p w14:paraId="1AA40A3F" w14:textId="77777777"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lastRenderedPageBreak/>
        <w:t>In conclusion up, local government websites are crucial in providing that families have access to Early Help services. Although all three websites offer useful information, their efficacy differs in terms of simplicity, depth, and clarity.</w:t>
      </w:r>
    </w:p>
    <w:p w14:paraId="547D4DBF" w14:textId="77777777"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It seems that Nottinghamshire County Council offers the most efficient and easily accessible Early Help programs. Its well-rounded strategy ensures that customers can navigate and understand the offered information with ease.</w:t>
      </w:r>
    </w:p>
    <w:p w14:paraId="7A0F6B99" w14:textId="1A5EF4FE"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 xml:space="preserve">Local governments ought to work towards finding a balance between simplicity and detail </w:t>
      </w:r>
      <w:r w:rsidRPr="00657D55">
        <w:rPr>
          <w:rFonts w:ascii="Arial" w:hAnsi="Arial" w:cs="Arial"/>
          <w:bCs/>
          <w:sz w:val="22"/>
          <w:szCs w:val="22"/>
          <w:lang w:eastAsia="en-US"/>
        </w:rPr>
        <w:t>to</w:t>
      </w:r>
      <w:r w:rsidRPr="00657D55">
        <w:rPr>
          <w:rFonts w:ascii="Arial" w:hAnsi="Arial" w:cs="Arial"/>
          <w:bCs/>
          <w:sz w:val="22"/>
          <w:szCs w:val="22"/>
          <w:lang w:eastAsia="en-US"/>
        </w:rPr>
        <w:t xml:space="preserve"> improve communication, making sure that information is accessible without losing important information. Using visual aids like maps and films could improve knowledge even more. Additionally, websites would be more inclusive if they used simpler language and had better layout.</w:t>
      </w:r>
    </w:p>
    <w:p w14:paraId="17EBCECC" w14:textId="1477A742" w:rsidR="005E3CCF"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Lastly, there should be more focus on providing families with a clear explanation of multi-agency collaboration and how various services collaborate to give support. Local governments might ensure that Early Help services are more effective and accessible for all families through the introduction of these changes.</w:t>
      </w:r>
    </w:p>
    <w:p w14:paraId="4D585DCD" w14:textId="77777777" w:rsidR="005E3CCF" w:rsidRDefault="005E3CCF">
      <w:pPr>
        <w:spacing w:after="160" w:line="278" w:lineRule="auto"/>
        <w:rPr>
          <w:rFonts w:ascii="Arial" w:hAnsi="Arial" w:cs="Arial"/>
          <w:bCs/>
          <w:sz w:val="22"/>
          <w:szCs w:val="22"/>
          <w:lang w:eastAsia="en-US"/>
        </w:rPr>
      </w:pPr>
      <w:r>
        <w:rPr>
          <w:rFonts w:ascii="Arial" w:hAnsi="Arial" w:cs="Arial"/>
          <w:bCs/>
          <w:sz w:val="22"/>
          <w:szCs w:val="22"/>
          <w:lang w:eastAsia="en-US"/>
        </w:rPr>
        <w:br w:type="page"/>
      </w:r>
    </w:p>
    <w:p w14:paraId="6A5D32ED" w14:textId="77777777" w:rsidR="00657D55" w:rsidRPr="00657D55" w:rsidRDefault="00657D55" w:rsidP="00657D55">
      <w:pPr>
        <w:spacing w:before="120" w:after="120" w:line="360" w:lineRule="auto"/>
        <w:jc w:val="both"/>
        <w:rPr>
          <w:rFonts w:ascii="Arial" w:hAnsi="Arial" w:cs="Arial"/>
          <w:bCs/>
          <w:sz w:val="22"/>
          <w:szCs w:val="22"/>
          <w:lang w:eastAsia="en-US"/>
        </w:rPr>
      </w:pPr>
    </w:p>
    <w:p w14:paraId="6196F2E7" w14:textId="77777777" w:rsidR="00657D55" w:rsidRPr="00657D55" w:rsidRDefault="00657D55" w:rsidP="00657D55">
      <w:pPr>
        <w:spacing w:before="120" w:after="120" w:line="360" w:lineRule="auto"/>
        <w:jc w:val="both"/>
        <w:rPr>
          <w:rFonts w:ascii="Arial" w:hAnsi="Arial" w:cs="Arial"/>
          <w:bCs/>
          <w:sz w:val="22"/>
          <w:szCs w:val="22"/>
          <w:lang w:eastAsia="en-US"/>
        </w:rPr>
      </w:pPr>
    </w:p>
    <w:p w14:paraId="0A604A69" w14:textId="77777777" w:rsidR="00657D55" w:rsidRPr="00657D55" w:rsidRDefault="00657D55" w:rsidP="00657D55">
      <w:pPr>
        <w:spacing w:before="120" w:after="120" w:line="360" w:lineRule="auto"/>
        <w:jc w:val="both"/>
        <w:rPr>
          <w:rFonts w:ascii="Arial" w:hAnsi="Arial" w:cs="Arial"/>
          <w:bCs/>
          <w:sz w:val="22"/>
          <w:szCs w:val="22"/>
          <w:lang w:eastAsia="en-US"/>
        </w:rPr>
      </w:pPr>
    </w:p>
    <w:p w14:paraId="47E6406E" w14:textId="77777777" w:rsidR="00657D55" w:rsidRPr="00657D55" w:rsidRDefault="00657D55" w:rsidP="00657D55">
      <w:pPr>
        <w:spacing w:before="120" w:after="120" w:line="360" w:lineRule="auto"/>
        <w:jc w:val="both"/>
        <w:rPr>
          <w:rFonts w:ascii="Arial" w:hAnsi="Arial" w:cs="Arial"/>
          <w:bCs/>
          <w:sz w:val="22"/>
          <w:szCs w:val="22"/>
          <w:lang w:eastAsia="en-US"/>
        </w:rPr>
      </w:pPr>
    </w:p>
    <w:p w14:paraId="7245D1DF" w14:textId="77777777" w:rsidR="00657D55" w:rsidRPr="00657D55" w:rsidRDefault="00657D55" w:rsidP="00657D55">
      <w:pPr>
        <w:spacing w:before="120" w:after="120" w:line="360" w:lineRule="auto"/>
        <w:jc w:val="both"/>
        <w:rPr>
          <w:rFonts w:ascii="Arial" w:hAnsi="Arial" w:cs="Arial"/>
          <w:bCs/>
          <w:sz w:val="22"/>
          <w:szCs w:val="22"/>
          <w:lang w:eastAsia="en-US"/>
        </w:rPr>
      </w:pPr>
    </w:p>
    <w:p w14:paraId="4A0E41AC" w14:textId="77777777" w:rsidR="00657D55" w:rsidRPr="00657D55" w:rsidRDefault="00657D55" w:rsidP="00657D55">
      <w:pPr>
        <w:spacing w:before="120" w:after="120" w:line="360" w:lineRule="auto"/>
        <w:jc w:val="both"/>
        <w:rPr>
          <w:rFonts w:ascii="Arial" w:hAnsi="Arial" w:cs="Arial"/>
          <w:bCs/>
          <w:sz w:val="22"/>
          <w:szCs w:val="22"/>
          <w:lang w:eastAsia="en-US"/>
        </w:rPr>
      </w:pPr>
    </w:p>
    <w:p w14:paraId="65AC8B05" w14:textId="68663477" w:rsidR="00657D55" w:rsidRPr="00657D55" w:rsidRDefault="00657D55" w:rsidP="00657D55">
      <w:pPr>
        <w:spacing w:before="120" w:after="120" w:line="360" w:lineRule="auto"/>
        <w:jc w:val="both"/>
        <w:rPr>
          <w:rFonts w:ascii="Arial" w:hAnsi="Arial" w:cs="Arial"/>
          <w:b/>
          <w:bCs/>
          <w:sz w:val="22"/>
          <w:szCs w:val="22"/>
          <w:u w:val="single"/>
          <w:lang w:eastAsia="en-US"/>
        </w:rPr>
      </w:pPr>
      <w:r w:rsidRPr="00657D55">
        <w:rPr>
          <w:rFonts w:ascii="Arial" w:hAnsi="Arial" w:cs="Arial"/>
          <w:b/>
          <w:bCs/>
          <w:sz w:val="22"/>
          <w:szCs w:val="22"/>
          <w:u w:val="single"/>
          <w:lang w:eastAsia="en-US"/>
        </w:rPr>
        <w:t xml:space="preserve">Reference List </w:t>
      </w:r>
    </w:p>
    <w:p w14:paraId="275E314F" w14:textId="77777777"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 xml:space="preserve">Featherstone, B., White, S. and Morris, K. (2018) </w:t>
      </w:r>
      <w:r w:rsidRPr="00657D55">
        <w:rPr>
          <w:rFonts w:ascii="Arial" w:hAnsi="Arial" w:cs="Arial"/>
          <w:bCs/>
          <w:i/>
          <w:iCs/>
          <w:sz w:val="22"/>
          <w:szCs w:val="22"/>
          <w:lang w:eastAsia="en-US"/>
        </w:rPr>
        <w:t>Re-imagining Child Protection: Towards Humane Social Work with Families</w:t>
      </w:r>
      <w:r w:rsidRPr="00657D55">
        <w:rPr>
          <w:rFonts w:ascii="Arial" w:hAnsi="Arial" w:cs="Arial"/>
          <w:bCs/>
          <w:sz w:val="22"/>
          <w:szCs w:val="22"/>
          <w:lang w:eastAsia="en-US"/>
        </w:rPr>
        <w:t>. Bristol: Policy Press.</w:t>
      </w:r>
    </w:p>
    <w:p w14:paraId="63966C27" w14:textId="77777777"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 xml:space="preserve">HM Government (2020) </w:t>
      </w:r>
      <w:r w:rsidRPr="00657D55">
        <w:rPr>
          <w:rFonts w:ascii="Arial" w:hAnsi="Arial" w:cs="Arial"/>
          <w:bCs/>
          <w:i/>
          <w:iCs/>
          <w:sz w:val="22"/>
          <w:szCs w:val="22"/>
          <w:lang w:eastAsia="en-US"/>
        </w:rPr>
        <w:t>Early Help System Guide</w:t>
      </w:r>
      <w:r w:rsidRPr="00657D55">
        <w:rPr>
          <w:rFonts w:ascii="Arial" w:hAnsi="Arial" w:cs="Arial"/>
          <w:bCs/>
          <w:sz w:val="22"/>
          <w:szCs w:val="22"/>
          <w:lang w:eastAsia="en-US"/>
        </w:rPr>
        <w:t>. Available at: https://www.gov.uk/government/publications/early-help-system-guide (Accessed: 25 March 2026).</w:t>
      </w:r>
    </w:p>
    <w:p w14:paraId="1CC006D0" w14:textId="5F4E4C37"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 xml:space="preserve">HM Government (2023) </w:t>
      </w:r>
      <w:r w:rsidRPr="00657D55">
        <w:rPr>
          <w:rFonts w:ascii="Arial" w:hAnsi="Arial" w:cs="Arial"/>
          <w:bCs/>
          <w:i/>
          <w:iCs/>
          <w:sz w:val="22"/>
          <w:szCs w:val="22"/>
          <w:lang w:eastAsia="en-US"/>
        </w:rPr>
        <w:t>Working Together to Safeguard Children 2023: Statutory Guidance</w:t>
      </w:r>
      <w:r w:rsidRPr="00657D55">
        <w:rPr>
          <w:rFonts w:ascii="Arial" w:hAnsi="Arial" w:cs="Arial"/>
          <w:bCs/>
          <w:sz w:val="22"/>
          <w:szCs w:val="22"/>
          <w:lang w:eastAsia="en-US"/>
        </w:rPr>
        <w:t xml:space="preserve">. Available at: </w:t>
      </w:r>
      <w:hyperlink r:id="rId7" w:tgtFrame="_new" w:history="1">
        <w:r w:rsidRPr="00657D55">
          <w:rPr>
            <w:rStyle w:val="Hyperlink"/>
            <w:rFonts w:ascii="Arial" w:hAnsi="Arial" w:cs="Arial"/>
            <w:bCs/>
            <w:sz w:val="22"/>
            <w:szCs w:val="22"/>
            <w:lang w:eastAsia="en-US"/>
          </w:rPr>
          <w:t>https://www.gov.uk/government/publications/working-together-to-safeguard-children--2</w:t>
        </w:r>
      </w:hyperlink>
      <w:r w:rsidRPr="00657D55">
        <w:rPr>
          <w:rFonts w:ascii="Arial" w:hAnsi="Arial" w:cs="Arial"/>
          <w:bCs/>
          <w:sz w:val="22"/>
          <w:szCs w:val="22"/>
          <w:lang w:eastAsia="en-US"/>
        </w:rPr>
        <w:t xml:space="preserve"> (Accessed: 25 March 2026).</w:t>
      </w:r>
      <w:r w:rsidRPr="00657D55">
        <w:rPr>
          <w:rFonts w:ascii="Arial" w:hAnsi="Arial" w:cs="Arial"/>
          <w:bCs/>
          <w:sz w:val="22"/>
          <w:szCs w:val="22"/>
          <w:lang w:eastAsia="en-US"/>
        </w:rPr>
        <w:t xml:space="preserve"> </w:t>
      </w:r>
    </w:p>
    <w:p w14:paraId="6AFA83C4" w14:textId="3266D876" w:rsidR="00657D55" w:rsidRPr="00657D55" w:rsidRDefault="00657D55" w:rsidP="00657D55">
      <w:pPr>
        <w:spacing w:before="120" w:after="120" w:line="360" w:lineRule="auto"/>
        <w:jc w:val="both"/>
        <w:rPr>
          <w:rFonts w:ascii="Arial" w:hAnsi="Arial" w:cs="Arial"/>
          <w:bCs/>
          <w:sz w:val="22"/>
          <w:szCs w:val="22"/>
          <w:lang w:eastAsia="en-US"/>
        </w:rPr>
      </w:pPr>
    </w:p>
    <w:p w14:paraId="0DD20998" w14:textId="77777777"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 xml:space="preserve">Staffordshire County Council (2026) </w:t>
      </w:r>
      <w:r w:rsidRPr="00657D55">
        <w:rPr>
          <w:rFonts w:ascii="Arial" w:hAnsi="Arial" w:cs="Arial"/>
          <w:bCs/>
          <w:i/>
          <w:iCs/>
          <w:sz w:val="22"/>
          <w:szCs w:val="22"/>
          <w:lang w:eastAsia="en-US"/>
        </w:rPr>
        <w:t>Early Help</w:t>
      </w:r>
      <w:r w:rsidRPr="00657D55">
        <w:rPr>
          <w:rFonts w:ascii="Arial" w:hAnsi="Arial" w:cs="Arial"/>
          <w:bCs/>
          <w:sz w:val="22"/>
          <w:szCs w:val="22"/>
          <w:lang w:eastAsia="en-US"/>
        </w:rPr>
        <w:t xml:space="preserve">. Available at: </w:t>
      </w:r>
      <w:hyperlink r:id="rId8" w:tgtFrame="_new" w:history="1">
        <w:r w:rsidRPr="00657D55">
          <w:rPr>
            <w:rStyle w:val="Hyperlink"/>
            <w:rFonts w:ascii="Arial" w:hAnsi="Arial" w:cs="Arial"/>
            <w:bCs/>
            <w:sz w:val="22"/>
            <w:szCs w:val="22"/>
            <w:lang w:eastAsia="en-US"/>
          </w:rPr>
          <w:t>https://www.staffordshire.gov.uk/</w:t>
        </w:r>
      </w:hyperlink>
      <w:r w:rsidRPr="00657D55">
        <w:rPr>
          <w:rFonts w:ascii="Arial" w:hAnsi="Arial" w:cs="Arial"/>
          <w:bCs/>
          <w:sz w:val="22"/>
          <w:szCs w:val="22"/>
          <w:lang w:eastAsia="en-US"/>
        </w:rPr>
        <w:t xml:space="preserve"> (Accessed: 25 March 2026).</w:t>
      </w:r>
    </w:p>
    <w:p w14:paraId="4DC6D041" w14:textId="77777777"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 xml:space="preserve">Leeds City Council (2026) </w:t>
      </w:r>
      <w:r w:rsidRPr="00657D55">
        <w:rPr>
          <w:rFonts w:ascii="Arial" w:hAnsi="Arial" w:cs="Arial"/>
          <w:bCs/>
          <w:i/>
          <w:iCs/>
          <w:sz w:val="22"/>
          <w:szCs w:val="22"/>
          <w:lang w:eastAsia="en-US"/>
        </w:rPr>
        <w:t>Early Help and family support</w:t>
      </w:r>
      <w:r w:rsidRPr="00657D55">
        <w:rPr>
          <w:rFonts w:ascii="Arial" w:hAnsi="Arial" w:cs="Arial"/>
          <w:bCs/>
          <w:sz w:val="22"/>
          <w:szCs w:val="22"/>
          <w:lang w:eastAsia="en-US"/>
        </w:rPr>
        <w:t xml:space="preserve">. Available at: </w:t>
      </w:r>
      <w:hyperlink r:id="rId9" w:tgtFrame="_new" w:history="1">
        <w:r w:rsidRPr="00657D55">
          <w:rPr>
            <w:rStyle w:val="Hyperlink"/>
            <w:rFonts w:ascii="Arial" w:hAnsi="Arial" w:cs="Arial"/>
            <w:bCs/>
            <w:sz w:val="22"/>
            <w:szCs w:val="22"/>
            <w:lang w:eastAsia="en-US"/>
          </w:rPr>
          <w:t>https://www.leeds.gov.uk/</w:t>
        </w:r>
      </w:hyperlink>
      <w:r w:rsidRPr="00657D55">
        <w:rPr>
          <w:rFonts w:ascii="Arial" w:hAnsi="Arial" w:cs="Arial"/>
          <w:bCs/>
          <w:sz w:val="22"/>
          <w:szCs w:val="22"/>
          <w:lang w:eastAsia="en-US"/>
        </w:rPr>
        <w:t xml:space="preserve"> (Accessed: 25 March 2026).</w:t>
      </w:r>
    </w:p>
    <w:p w14:paraId="5F3024C1" w14:textId="77777777" w:rsidR="00657D55" w:rsidRPr="00657D55" w:rsidRDefault="00657D55"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 xml:space="preserve">Nottinghamshire County Council (2026) </w:t>
      </w:r>
      <w:r w:rsidRPr="00657D55">
        <w:rPr>
          <w:rFonts w:ascii="Arial" w:hAnsi="Arial" w:cs="Arial"/>
          <w:bCs/>
          <w:i/>
          <w:iCs/>
          <w:sz w:val="22"/>
          <w:szCs w:val="22"/>
          <w:lang w:eastAsia="en-US"/>
        </w:rPr>
        <w:t>Early Help services</w:t>
      </w:r>
      <w:r w:rsidRPr="00657D55">
        <w:rPr>
          <w:rFonts w:ascii="Arial" w:hAnsi="Arial" w:cs="Arial"/>
          <w:bCs/>
          <w:sz w:val="22"/>
          <w:szCs w:val="22"/>
          <w:lang w:eastAsia="en-US"/>
        </w:rPr>
        <w:t xml:space="preserve">. Available at: </w:t>
      </w:r>
      <w:hyperlink r:id="rId10" w:tgtFrame="_new" w:history="1">
        <w:r w:rsidRPr="00657D55">
          <w:rPr>
            <w:rStyle w:val="Hyperlink"/>
            <w:rFonts w:ascii="Arial" w:hAnsi="Arial" w:cs="Arial"/>
            <w:bCs/>
            <w:sz w:val="22"/>
            <w:szCs w:val="22"/>
            <w:lang w:eastAsia="en-US"/>
          </w:rPr>
          <w:t>https://www.nottinghamshire.gov.uk/</w:t>
        </w:r>
      </w:hyperlink>
      <w:r w:rsidRPr="00657D55">
        <w:rPr>
          <w:rFonts w:ascii="Arial" w:hAnsi="Arial" w:cs="Arial"/>
          <w:bCs/>
          <w:sz w:val="22"/>
          <w:szCs w:val="22"/>
          <w:lang w:eastAsia="en-US"/>
        </w:rPr>
        <w:t xml:space="preserve"> (Accessed: 25 March 2026).</w:t>
      </w:r>
    </w:p>
    <w:p w14:paraId="5D8CFF29" w14:textId="77777777" w:rsidR="00657D55" w:rsidRPr="00657D55" w:rsidRDefault="00657D55" w:rsidP="00657D55">
      <w:pPr>
        <w:spacing w:before="120" w:after="120" w:line="360" w:lineRule="auto"/>
        <w:jc w:val="both"/>
        <w:rPr>
          <w:rFonts w:ascii="Arial" w:hAnsi="Arial" w:cs="Arial"/>
          <w:bCs/>
          <w:sz w:val="22"/>
          <w:szCs w:val="22"/>
          <w:lang w:eastAsia="en-US"/>
        </w:rPr>
      </w:pPr>
    </w:p>
    <w:p w14:paraId="47AE09CC" w14:textId="77777777" w:rsidR="00657D55" w:rsidRPr="00657D55" w:rsidRDefault="00657D55" w:rsidP="00657D55">
      <w:pPr>
        <w:spacing w:before="120" w:after="120" w:line="360" w:lineRule="auto"/>
        <w:jc w:val="both"/>
        <w:rPr>
          <w:rFonts w:ascii="Arial" w:hAnsi="Arial" w:cs="Arial"/>
          <w:bCs/>
          <w:sz w:val="22"/>
          <w:szCs w:val="22"/>
          <w:lang w:eastAsia="en-US"/>
        </w:rPr>
      </w:pPr>
    </w:p>
    <w:p w14:paraId="7F6A3A23" w14:textId="77777777" w:rsidR="001C075A" w:rsidRPr="001C075A" w:rsidRDefault="001C075A" w:rsidP="00657D55">
      <w:pPr>
        <w:spacing w:before="120" w:after="120" w:line="360" w:lineRule="auto"/>
        <w:jc w:val="both"/>
        <w:rPr>
          <w:rFonts w:ascii="Arial" w:hAnsi="Arial" w:cs="Arial"/>
          <w:bCs/>
          <w:sz w:val="22"/>
          <w:szCs w:val="22"/>
          <w:lang w:eastAsia="en-US"/>
        </w:rPr>
      </w:pPr>
    </w:p>
    <w:p w14:paraId="0AD6031A" w14:textId="77777777" w:rsidR="001C075A" w:rsidRPr="00CD3CA6" w:rsidRDefault="001C075A" w:rsidP="00657D55">
      <w:pPr>
        <w:spacing w:before="120" w:after="120" w:line="360" w:lineRule="auto"/>
        <w:jc w:val="both"/>
        <w:rPr>
          <w:rFonts w:ascii="Arial" w:hAnsi="Arial" w:cs="Arial"/>
          <w:bCs/>
          <w:sz w:val="22"/>
          <w:szCs w:val="22"/>
          <w:lang w:eastAsia="en-US"/>
        </w:rPr>
      </w:pPr>
    </w:p>
    <w:p w14:paraId="7F0D3E49" w14:textId="77777777" w:rsidR="008163DE" w:rsidRPr="00657D55" w:rsidRDefault="008163DE" w:rsidP="00657D55">
      <w:pPr>
        <w:spacing w:before="120" w:after="120" w:line="360" w:lineRule="auto"/>
        <w:jc w:val="both"/>
        <w:rPr>
          <w:rFonts w:ascii="Arial" w:hAnsi="Arial" w:cs="Arial"/>
          <w:bCs/>
          <w:sz w:val="22"/>
          <w:szCs w:val="22"/>
          <w:lang w:eastAsia="en-US"/>
        </w:rPr>
      </w:pPr>
    </w:p>
    <w:p w14:paraId="56616257" w14:textId="66A1B63C" w:rsidR="008163DE" w:rsidRPr="008163DE" w:rsidRDefault="008163DE" w:rsidP="00657D55">
      <w:pPr>
        <w:spacing w:before="120" w:after="120" w:line="360" w:lineRule="auto"/>
        <w:jc w:val="both"/>
        <w:rPr>
          <w:rFonts w:ascii="Arial" w:hAnsi="Arial" w:cs="Arial"/>
          <w:bCs/>
          <w:sz w:val="22"/>
          <w:szCs w:val="22"/>
          <w:lang w:eastAsia="en-US"/>
        </w:rPr>
      </w:pPr>
    </w:p>
    <w:p w14:paraId="77C05ECF" w14:textId="77777777" w:rsidR="008163DE" w:rsidRPr="00375A35" w:rsidRDefault="008163DE" w:rsidP="00657D55">
      <w:pPr>
        <w:spacing w:before="120" w:after="120" w:line="360" w:lineRule="auto"/>
        <w:jc w:val="both"/>
        <w:rPr>
          <w:rFonts w:ascii="Arial" w:hAnsi="Arial" w:cs="Arial"/>
          <w:bCs/>
          <w:sz w:val="22"/>
          <w:szCs w:val="22"/>
          <w:lang w:eastAsia="en-US"/>
        </w:rPr>
      </w:pPr>
    </w:p>
    <w:p w14:paraId="1B6C671E" w14:textId="77777777" w:rsidR="00375A35" w:rsidRPr="00F278AF" w:rsidRDefault="00375A35" w:rsidP="00657D55">
      <w:pPr>
        <w:spacing w:before="120" w:after="120" w:line="360" w:lineRule="auto"/>
        <w:jc w:val="both"/>
        <w:rPr>
          <w:rFonts w:ascii="Arial" w:hAnsi="Arial" w:cs="Arial"/>
          <w:bCs/>
          <w:sz w:val="22"/>
          <w:szCs w:val="22"/>
          <w:lang w:eastAsia="en-US"/>
        </w:rPr>
      </w:pPr>
    </w:p>
    <w:p w14:paraId="48115201" w14:textId="77777777" w:rsidR="00F278AF" w:rsidRPr="00F278AF" w:rsidRDefault="00F278AF" w:rsidP="00657D55">
      <w:pPr>
        <w:spacing w:before="120" w:after="120" w:line="360" w:lineRule="auto"/>
        <w:jc w:val="both"/>
        <w:rPr>
          <w:rFonts w:ascii="Arial" w:hAnsi="Arial" w:cs="Arial"/>
          <w:bCs/>
          <w:sz w:val="22"/>
          <w:szCs w:val="22"/>
          <w:lang w:eastAsia="en-US"/>
        </w:rPr>
      </w:pPr>
    </w:p>
    <w:p w14:paraId="3ED2D2EE" w14:textId="77777777" w:rsidR="00F278AF" w:rsidRPr="001B46AC" w:rsidRDefault="00F278AF" w:rsidP="00657D55">
      <w:pPr>
        <w:spacing w:before="120" w:after="120" w:line="360" w:lineRule="auto"/>
        <w:jc w:val="both"/>
        <w:rPr>
          <w:rFonts w:ascii="Arial" w:hAnsi="Arial" w:cs="Arial"/>
          <w:bCs/>
          <w:sz w:val="22"/>
          <w:szCs w:val="22"/>
          <w:lang w:eastAsia="en-US"/>
        </w:rPr>
      </w:pPr>
    </w:p>
    <w:p w14:paraId="2AFB899A" w14:textId="77777777" w:rsidR="001B46AC" w:rsidRPr="001B46AC" w:rsidRDefault="001B46AC" w:rsidP="00657D55">
      <w:pPr>
        <w:spacing w:before="120" w:after="120" w:line="360" w:lineRule="auto"/>
        <w:jc w:val="both"/>
        <w:rPr>
          <w:rFonts w:ascii="Arial" w:hAnsi="Arial" w:cs="Arial"/>
          <w:bCs/>
          <w:sz w:val="22"/>
          <w:szCs w:val="22"/>
          <w:lang w:eastAsia="en-US"/>
        </w:rPr>
      </w:pPr>
    </w:p>
    <w:p w14:paraId="77B7D7D7" w14:textId="77777777" w:rsidR="001B46AC" w:rsidRPr="00BC0205" w:rsidRDefault="001B46AC" w:rsidP="00657D55">
      <w:pPr>
        <w:spacing w:before="120" w:after="120" w:line="360" w:lineRule="auto"/>
        <w:jc w:val="both"/>
        <w:rPr>
          <w:rFonts w:ascii="Arial" w:hAnsi="Arial" w:cs="Arial"/>
          <w:bCs/>
          <w:sz w:val="22"/>
          <w:szCs w:val="22"/>
          <w:lang w:eastAsia="en-US"/>
        </w:rPr>
      </w:pPr>
    </w:p>
    <w:p w14:paraId="653F4284" w14:textId="77777777" w:rsidR="00B2466C" w:rsidRPr="00657D55" w:rsidRDefault="00B2466C" w:rsidP="00657D55">
      <w:pPr>
        <w:spacing w:before="120" w:after="120" w:line="360" w:lineRule="auto"/>
        <w:jc w:val="both"/>
        <w:rPr>
          <w:rFonts w:ascii="Arial" w:hAnsi="Arial" w:cs="Arial"/>
          <w:bCs/>
          <w:sz w:val="22"/>
          <w:szCs w:val="22"/>
          <w:lang w:eastAsia="en-US"/>
        </w:rPr>
      </w:pPr>
    </w:p>
    <w:p w14:paraId="3F1C416C" w14:textId="25B690C2" w:rsidR="007D752C" w:rsidRPr="00657D55" w:rsidRDefault="007D752C" w:rsidP="00657D55">
      <w:pPr>
        <w:spacing w:before="120" w:after="120" w:line="360" w:lineRule="auto"/>
        <w:jc w:val="both"/>
        <w:rPr>
          <w:rFonts w:ascii="Arial" w:hAnsi="Arial" w:cs="Arial"/>
          <w:bCs/>
          <w:sz w:val="22"/>
          <w:szCs w:val="22"/>
          <w:lang w:eastAsia="en-US"/>
        </w:rPr>
      </w:pPr>
      <w:r w:rsidRPr="00657D55">
        <w:rPr>
          <w:rFonts w:ascii="Arial" w:hAnsi="Arial" w:cs="Arial"/>
          <w:bCs/>
          <w:sz w:val="22"/>
          <w:szCs w:val="22"/>
          <w:lang w:eastAsia="en-US"/>
        </w:rPr>
        <w:t xml:space="preserve"> </w:t>
      </w:r>
    </w:p>
    <w:p w14:paraId="3A40663C" w14:textId="7C4EE791" w:rsidR="007D752C" w:rsidRPr="00657D55" w:rsidRDefault="007D752C" w:rsidP="00657D55">
      <w:pPr>
        <w:spacing w:line="360" w:lineRule="auto"/>
        <w:rPr>
          <w:rFonts w:ascii="Arial" w:hAnsi="Arial" w:cs="Arial"/>
          <w:sz w:val="22"/>
          <w:szCs w:val="22"/>
        </w:rPr>
      </w:pPr>
    </w:p>
    <w:sectPr w:rsidR="007D752C" w:rsidRPr="00657D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52C"/>
    <w:rsid w:val="000023B0"/>
    <w:rsid w:val="00086D65"/>
    <w:rsid w:val="001B46AC"/>
    <w:rsid w:val="001C075A"/>
    <w:rsid w:val="001E5A46"/>
    <w:rsid w:val="00375A35"/>
    <w:rsid w:val="004C1886"/>
    <w:rsid w:val="005E3CCF"/>
    <w:rsid w:val="00657D55"/>
    <w:rsid w:val="007D752C"/>
    <w:rsid w:val="008163DE"/>
    <w:rsid w:val="00A12483"/>
    <w:rsid w:val="00B2466C"/>
    <w:rsid w:val="00BC0205"/>
    <w:rsid w:val="00C2722D"/>
    <w:rsid w:val="00CB57BC"/>
    <w:rsid w:val="00CD3CA6"/>
    <w:rsid w:val="00F278AF"/>
    <w:rsid w:val="00F47F83"/>
    <w:rsid w:val="00FE7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45FFD"/>
  <w15:chartTrackingRefBased/>
  <w15:docId w15:val="{C1D21581-571D-435F-BDA3-C3C76CEE9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52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7D75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75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75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75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75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752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752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752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752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5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75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75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75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75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75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75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75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752C"/>
    <w:rPr>
      <w:rFonts w:eastAsiaTheme="majorEastAsia" w:cstheme="majorBidi"/>
      <w:color w:val="272727" w:themeColor="text1" w:themeTint="D8"/>
    </w:rPr>
  </w:style>
  <w:style w:type="paragraph" w:styleId="Title">
    <w:name w:val="Title"/>
    <w:basedOn w:val="Normal"/>
    <w:next w:val="Normal"/>
    <w:link w:val="TitleChar"/>
    <w:uiPriority w:val="10"/>
    <w:qFormat/>
    <w:rsid w:val="007D752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75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75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75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752C"/>
    <w:pPr>
      <w:spacing w:before="160"/>
      <w:jc w:val="center"/>
    </w:pPr>
    <w:rPr>
      <w:i/>
      <w:iCs/>
      <w:color w:val="404040" w:themeColor="text1" w:themeTint="BF"/>
    </w:rPr>
  </w:style>
  <w:style w:type="character" w:customStyle="1" w:styleId="QuoteChar">
    <w:name w:val="Quote Char"/>
    <w:basedOn w:val="DefaultParagraphFont"/>
    <w:link w:val="Quote"/>
    <w:uiPriority w:val="29"/>
    <w:rsid w:val="007D752C"/>
    <w:rPr>
      <w:i/>
      <w:iCs/>
      <w:color w:val="404040" w:themeColor="text1" w:themeTint="BF"/>
    </w:rPr>
  </w:style>
  <w:style w:type="paragraph" w:styleId="ListParagraph">
    <w:name w:val="List Paragraph"/>
    <w:basedOn w:val="Normal"/>
    <w:uiPriority w:val="34"/>
    <w:qFormat/>
    <w:rsid w:val="007D752C"/>
    <w:pPr>
      <w:ind w:left="720"/>
      <w:contextualSpacing/>
    </w:pPr>
  </w:style>
  <w:style w:type="character" w:styleId="IntenseEmphasis">
    <w:name w:val="Intense Emphasis"/>
    <w:basedOn w:val="DefaultParagraphFont"/>
    <w:uiPriority w:val="21"/>
    <w:qFormat/>
    <w:rsid w:val="007D752C"/>
    <w:rPr>
      <w:i/>
      <w:iCs/>
      <w:color w:val="0F4761" w:themeColor="accent1" w:themeShade="BF"/>
    </w:rPr>
  </w:style>
  <w:style w:type="paragraph" w:styleId="IntenseQuote">
    <w:name w:val="Intense Quote"/>
    <w:basedOn w:val="Normal"/>
    <w:next w:val="Normal"/>
    <w:link w:val="IntenseQuoteChar"/>
    <w:uiPriority w:val="30"/>
    <w:qFormat/>
    <w:rsid w:val="007D75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752C"/>
    <w:rPr>
      <w:i/>
      <w:iCs/>
      <w:color w:val="0F4761" w:themeColor="accent1" w:themeShade="BF"/>
    </w:rPr>
  </w:style>
  <w:style w:type="character" w:styleId="IntenseReference">
    <w:name w:val="Intense Reference"/>
    <w:basedOn w:val="DefaultParagraphFont"/>
    <w:uiPriority w:val="32"/>
    <w:qFormat/>
    <w:rsid w:val="007D752C"/>
    <w:rPr>
      <w:b/>
      <w:bCs/>
      <w:smallCaps/>
      <w:color w:val="0F4761" w:themeColor="accent1" w:themeShade="BF"/>
      <w:spacing w:val="5"/>
    </w:rPr>
  </w:style>
  <w:style w:type="character" w:styleId="Hyperlink">
    <w:name w:val="Hyperlink"/>
    <w:basedOn w:val="DefaultParagraphFont"/>
    <w:uiPriority w:val="99"/>
    <w:unhideWhenUsed/>
    <w:rsid w:val="00657D55"/>
    <w:rPr>
      <w:color w:val="467886" w:themeColor="hyperlink"/>
      <w:u w:val="single"/>
    </w:rPr>
  </w:style>
  <w:style w:type="character" w:styleId="UnresolvedMention">
    <w:name w:val="Unresolved Mention"/>
    <w:basedOn w:val="DefaultParagraphFont"/>
    <w:uiPriority w:val="99"/>
    <w:semiHidden/>
    <w:unhideWhenUsed/>
    <w:rsid w:val="00657D55"/>
    <w:rPr>
      <w:color w:val="605E5C"/>
      <w:shd w:val="clear" w:color="auto" w:fill="E1DFDD"/>
    </w:rPr>
  </w:style>
  <w:style w:type="paragraph" w:styleId="NormalWeb">
    <w:name w:val="Normal (Web)"/>
    <w:basedOn w:val="Normal"/>
    <w:uiPriority w:val="99"/>
    <w:semiHidden/>
    <w:unhideWhenUsed/>
    <w:rsid w:val="00657D55"/>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ffordshire.gov.uk/" TargetMode="External"/><Relationship Id="rId3" Type="http://schemas.openxmlformats.org/officeDocument/2006/relationships/customXml" Target="../customXml/item3.xml"/><Relationship Id="rId7" Type="http://schemas.openxmlformats.org/officeDocument/2006/relationships/hyperlink" Target="https://www.gov.uk/government/publications/working-together-to-safeguard-children--2"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nottinghamshire.gov.uk/" TargetMode="External"/><Relationship Id="rId4" Type="http://schemas.openxmlformats.org/officeDocument/2006/relationships/styles" Target="styles.xml"/><Relationship Id="rId9" Type="http://schemas.openxmlformats.org/officeDocument/2006/relationships/hyperlink" Target="https://www.leed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1876662a270e88c3bba4668e88f8eb2c">
  <xsd:schema xmlns:xsd="http://www.w3.org/2001/XMLSchema" xmlns:xs="http://www.w3.org/2001/XMLSchema" xmlns:p="http://schemas.microsoft.com/office/2006/metadata/properties" xmlns:ns3="0085e1a2-9cbf-4b92-866b-21f3c89040b6" targetNamespace="http://schemas.microsoft.com/office/2006/metadata/properties" ma:root="true" ma:fieldsID="a863701837804eaf607775b8e1f7a59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14E001F-5460-46D0-83AD-79D47619E8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3E5713-E7EE-408D-96E7-3D6338CC1A5C}">
  <ds:schemaRefs>
    <ds:schemaRef ds:uri="http://schemas.microsoft.com/sharepoint/v3/contenttype/forms"/>
  </ds:schemaRefs>
</ds:datastoreItem>
</file>

<file path=customXml/itemProps3.xml><?xml version="1.0" encoding="utf-8"?>
<ds:datastoreItem xmlns:ds="http://schemas.openxmlformats.org/officeDocument/2006/customXml" ds:itemID="{F94B9CBF-1CBF-47F9-BD22-D0385B857B6B}">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1281</TotalTime>
  <Pages>8</Pages>
  <Words>2219</Words>
  <Characters>12653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Babita Masih (2409655)</dc:creator>
  <cp:keywords/>
  <dc:description/>
  <cp:lastModifiedBy>Babita Masih (2409655)</cp:lastModifiedBy>
  <cp:revision>9</cp:revision>
  <dcterms:created xsi:type="dcterms:W3CDTF">2026-03-25T15:38:00Z</dcterms:created>
  <dcterms:modified xsi:type="dcterms:W3CDTF">2026-03-26T13:53:00Z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