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72AFF320" w:rsidR="00301299" w:rsidRPr="00301299" w:rsidRDefault="00335333" w:rsidP="00301299">
      <w:pPr>
        <w:jc w:val="center"/>
        <w:rPr>
          <w:sz w:val="96"/>
          <w:szCs w:val="96"/>
        </w:rPr>
      </w:pPr>
      <w:r>
        <w:rPr>
          <w:sz w:val="96"/>
          <w:szCs w:val="96"/>
        </w:rPr>
        <w:t>Vehicle Electronics</w:t>
      </w:r>
    </w:p>
    <w:p w14:paraId="4C871724" w14:textId="77777777" w:rsidR="00301299" w:rsidRDefault="00301299" w:rsidP="00301299">
      <w:pPr>
        <w:jc w:val="center"/>
        <w:rPr>
          <w:sz w:val="36"/>
          <w:szCs w:val="36"/>
        </w:rPr>
      </w:pPr>
    </w:p>
    <w:p w14:paraId="34E74634" w14:textId="7DD14CFD" w:rsidR="00301299" w:rsidRPr="00301299" w:rsidRDefault="00335333" w:rsidP="00301299">
      <w:pPr>
        <w:jc w:val="center"/>
        <w:rPr>
          <w:sz w:val="36"/>
          <w:szCs w:val="36"/>
        </w:rPr>
      </w:pPr>
      <w:r>
        <w:rPr>
          <w:sz w:val="36"/>
          <w:szCs w:val="36"/>
        </w:rPr>
        <w:t>Vehicle Electronics (ACHA4031)</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111565EF" w:rsidR="00301299" w:rsidRPr="00A41021" w:rsidRDefault="00A41021" w:rsidP="00301299">
      <w:pPr>
        <w:jc w:val="center"/>
      </w:pPr>
      <w:r>
        <w:t>1103 Words</w:t>
      </w:r>
    </w:p>
    <w:p w14:paraId="22892D1A" w14:textId="58B830D1" w:rsidR="00301299" w:rsidRPr="00335333" w:rsidRDefault="00335333" w:rsidP="00301299">
      <w:pPr>
        <w:jc w:val="center"/>
        <w:rPr>
          <w:sz w:val="40"/>
          <w:szCs w:val="40"/>
        </w:rPr>
      </w:pPr>
      <w:r w:rsidRPr="00335333">
        <w:rPr>
          <w:sz w:val="32"/>
          <w:szCs w:val="32"/>
        </w:rPr>
        <w:t>Alexander King</w:t>
      </w:r>
    </w:p>
    <w:p w14:paraId="5DD69B82" w14:textId="73BFE867" w:rsidR="00A41021" w:rsidRPr="00335333" w:rsidRDefault="00335333" w:rsidP="00A41021">
      <w:pPr>
        <w:jc w:val="center"/>
        <w:rPr>
          <w:sz w:val="24"/>
          <w:szCs w:val="24"/>
        </w:rPr>
      </w:pPr>
      <w:r w:rsidRPr="00335333">
        <w:rPr>
          <w:sz w:val="24"/>
          <w:szCs w:val="24"/>
        </w:rPr>
        <w:t>2501127</w:t>
      </w:r>
    </w:p>
    <w:p w14:paraId="5E3CE57E" w14:textId="5D91FAF5" w:rsidR="00301299" w:rsidRDefault="00335333"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4/2026</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0E03AE4B" w14:textId="3B05E739" w:rsidR="004138A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23594319" w:history="1">
            <w:r w:rsidR="004138A3" w:rsidRPr="00ED2D6B">
              <w:rPr>
                <w:rStyle w:val="Hyperlink"/>
                <w:noProof/>
              </w:rPr>
              <w:t>1</w:t>
            </w:r>
            <w:r w:rsidR="004138A3">
              <w:rPr>
                <w:rFonts w:eastAsiaTheme="minorEastAsia"/>
                <w:noProof/>
                <w:kern w:val="2"/>
                <w:sz w:val="24"/>
                <w:szCs w:val="24"/>
                <w:lang w:eastAsia="zh-CN"/>
                <w14:ligatures w14:val="standardContextual"/>
              </w:rPr>
              <w:tab/>
            </w:r>
            <w:r w:rsidR="004138A3" w:rsidRPr="00ED2D6B">
              <w:rPr>
                <w:rStyle w:val="Hyperlink"/>
                <w:noProof/>
              </w:rPr>
              <w:t>Task 3</w:t>
            </w:r>
            <w:r w:rsidR="004138A3">
              <w:rPr>
                <w:noProof/>
                <w:webHidden/>
              </w:rPr>
              <w:tab/>
            </w:r>
            <w:r w:rsidR="004138A3">
              <w:rPr>
                <w:noProof/>
                <w:webHidden/>
              </w:rPr>
              <w:fldChar w:fldCharType="begin"/>
            </w:r>
            <w:r w:rsidR="004138A3">
              <w:rPr>
                <w:noProof/>
                <w:webHidden/>
              </w:rPr>
              <w:instrText xml:space="preserve"> PAGEREF _Toc223594319 \h </w:instrText>
            </w:r>
            <w:r w:rsidR="004138A3">
              <w:rPr>
                <w:noProof/>
                <w:webHidden/>
              </w:rPr>
            </w:r>
            <w:r w:rsidR="004138A3">
              <w:rPr>
                <w:noProof/>
                <w:webHidden/>
              </w:rPr>
              <w:fldChar w:fldCharType="separate"/>
            </w:r>
            <w:r w:rsidR="004138A3">
              <w:rPr>
                <w:noProof/>
                <w:webHidden/>
              </w:rPr>
              <w:t>1</w:t>
            </w:r>
            <w:r w:rsidR="004138A3">
              <w:rPr>
                <w:noProof/>
                <w:webHidden/>
              </w:rPr>
              <w:fldChar w:fldCharType="end"/>
            </w:r>
          </w:hyperlink>
        </w:p>
        <w:p w14:paraId="3E423961" w14:textId="294312A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0" w:history="1">
            <w:r w:rsidRPr="00ED2D6B">
              <w:rPr>
                <w:rStyle w:val="Hyperlink"/>
                <w:noProof/>
              </w:rPr>
              <w:t>1.1</w:t>
            </w:r>
            <w:r>
              <w:rPr>
                <w:rFonts w:eastAsiaTheme="minorEastAsia"/>
                <w:noProof/>
                <w:kern w:val="2"/>
                <w:sz w:val="24"/>
                <w:szCs w:val="24"/>
                <w:lang w:eastAsia="zh-CN"/>
                <w14:ligatures w14:val="standardContextual"/>
              </w:rPr>
              <w:tab/>
            </w:r>
            <w:r w:rsidRPr="00ED2D6B">
              <w:rPr>
                <w:rStyle w:val="Hyperlink"/>
                <w:noProof/>
              </w:rPr>
              <w:t>Scope Time Division Calculations (6)</w:t>
            </w:r>
            <w:r>
              <w:rPr>
                <w:noProof/>
                <w:webHidden/>
              </w:rPr>
              <w:tab/>
            </w:r>
            <w:r>
              <w:rPr>
                <w:noProof/>
                <w:webHidden/>
              </w:rPr>
              <w:fldChar w:fldCharType="begin"/>
            </w:r>
            <w:r>
              <w:rPr>
                <w:noProof/>
                <w:webHidden/>
              </w:rPr>
              <w:instrText xml:space="preserve"> PAGEREF _Toc223594320 \h </w:instrText>
            </w:r>
            <w:r>
              <w:rPr>
                <w:noProof/>
                <w:webHidden/>
              </w:rPr>
            </w:r>
            <w:r>
              <w:rPr>
                <w:noProof/>
                <w:webHidden/>
              </w:rPr>
              <w:fldChar w:fldCharType="separate"/>
            </w:r>
            <w:r>
              <w:rPr>
                <w:noProof/>
                <w:webHidden/>
              </w:rPr>
              <w:t>1</w:t>
            </w:r>
            <w:r>
              <w:rPr>
                <w:noProof/>
                <w:webHidden/>
              </w:rPr>
              <w:fldChar w:fldCharType="end"/>
            </w:r>
          </w:hyperlink>
        </w:p>
        <w:p w14:paraId="0DA018AE" w14:textId="0B338B12"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1" w:history="1">
            <w:r w:rsidRPr="00ED2D6B">
              <w:rPr>
                <w:rStyle w:val="Hyperlink"/>
                <w:noProof/>
              </w:rPr>
              <w:t>1.2</w:t>
            </w:r>
            <w:r>
              <w:rPr>
                <w:rFonts w:eastAsiaTheme="minorEastAsia"/>
                <w:noProof/>
                <w:kern w:val="2"/>
                <w:sz w:val="24"/>
                <w:szCs w:val="24"/>
                <w:lang w:eastAsia="zh-CN"/>
                <w14:ligatures w14:val="standardContextual"/>
              </w:rPr>
              <w:tab/>
            </w:r>
            <w:r w:rsidRPr="00ED2D6B">
              <w:rPr>
                <w:rStyle w:val="Hyperlink"/>
                <w:noProof/>
              </w:rPr>
              <w:t>Function Generator output square wave (6)</w:t>
            </w:r>
            <w:r>
              <w:rPr>
                <w:noProof/>
                <w:webHidden/>
              </w:rPr>
              <w:tab/>
            </w:r>
            <w:r>
              <w:rPr>
                <w:noProof/>
                <w:webHidden/>
              </w:rPr>
              <w:fldChar w:fldCharType="begin"/>
            </w:r>
            <w:r>
              <w:rPr>
                <w:noProof/>
                <w:webHidden/>
              </w:rPr>
              <w:instrText xml:space="preserve"> PAGEREF _Toc223594321 \h </w:instrText>
            </w:r>
            <w:r>
              <w:rPr>
                <w:noProof/>
                <w:webHidden/>
              </w:rPr>
            </w:r>
            <w:r>
              <w:rPr>
                <w:noProof/>
                <w:webHidden/>
              </w:rPr>
              <w:fldChar w:fldCharType="separate"/>
            </w:r>
            <w:r>
              <w:rPr>
                <w:noProof/>
                <w:webHidden/>
              </w:rPr>
              <w:t>1</w:t>
            </w:r>
            <w:r>
              <w:rPr>
                <w:noProof/>
                <w:webHidden/>
              </w:rPr>
              <w:fldChar w:fldCharType="end"/>
            </w:r>
          </w:hyperlink>
        </w:p>
        <w:p w14:paraId="51DF87E7" w14:textId="46E65BD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2" w:history="1">
            <w:r w:rsidRPr="00ED2D6B">
              <w:rPr>
                <w:rStyle w:val="Hyperlink"/>
                <w:noProof/>
              </w:rPr>
              <w:t>1.3</w:t>
            </w:r>
            <w:r>
              <w:rPr>
                <w:rFonts w:eastAsiaTheme="minorEastAsia"/>
                <w:noProof/>
                <w:kern w:val="2"/>
                <w:sz w:val="24"/>
                <w:szCs w:val="24"/>
                <w:lang w:eastAsia="zh-CN"/>
                <w14:ligatures w14:val="standardContextual"/>
              </w:rPr>
              <w:tab/>
            </w:r>
            <w:r w:rsidRPr="00ED2D6B">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_Toc223594322 \h </w:instrText>
            </w:r>
            <w:r>
              <w:rPr>
                <w:noProof/>
                <w:webHidden/>
              </w:rPr>
            </w:r>
            <w:r>
              <w:rPr>
                <w:noProof/>
                <w:webHidden/>
              </w:rPr>
              <w:fldChar w:fldCharType="separate"/>
            </w:r>
            <w:r>
              <w:rPr>
                <w:noProof/>
                <w:webHidden/>
              </w:rPr>
              <w:t>1</w:t>
            </w:r>
            <w:r>
              <w:rPr>
                <w:noProof/>
                <w:webHidden/>
              </w:rPr>
              <w:fldChar w:fldCharType="end"/>
            </w:r>
          </w:hyperlink>
        </w:p>
        <w:p w14:paraId="076D87B5" w14:textId="73137515"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3" w:history="1">
            <w:r w:rsidRPr="00ED2D6B">
              <w:rPr>
                <w:rStyle w:val="Hyperlink"/>
                <w:noProof/>
              </w:rPr>
              <w:t>1.4</w:t>
            </w:r>
            <w:r>
              <w:rPr>
                <w:rFonts w:eastAsiaTheme="minorEastAsia"/>
                <w:noProof/>
                <w:kern w:val="2"/>
                <w:sz w:val="24"/>
                <w:szCs w:val="24"/>
                <w:lang w:eastAsia="zh-CN"/>
                <w14:ligatures w14:val="standardContextual"/>
              </w:rPr>
              <w:tab/>
            </w:r>
            <w:r w:rsidRPr="00ED2D6B">
              <w:rPr>
                <w:rStyle w:val="Hyperlink"/>
                <w:noProof/>
              </w:rPr>
              <w:t>Basic Capacitor Calculations (6)</w:t>
            </w:r>
            <w:r>
              <w:rPr>
                <w:noProof/>
                <w:webHidden/>
              </w:rPr>
              <w:tab/>
            </w:r>
            <w:r>
              <w:rPr>
                <w:noProof/>
                <w:webHidden/>
              </w:rPr>
              <w:fldChar w:fldCharType="begin"/>
            </w:r>
            <w:r>
              <w:rPr>
                <w:noProof/>
                <w:webHidden/>
              </w:rPr>
              <w:instrText xml:space="preserve"> PAGEREF _Toc223594323 \h </w:instrText>
            </w:r>
            <w:r>
              <w:rPr>
                <w:noProof/>
                <w:webHidden/>
              </w:rPr>
            </w:r>
            <w:r>
              <w:rPr>
                <w:noProof/>
                <w:webHidden/>
              </w:rPr>
              <w:fldChar w:fldCharType="separate"/>
            </w:r>
            <w:r>
              <w:rPr>
                <w:noProof/>
                <w:webHidden/>
              </w:rPr>
              <w:t>1</w:t>
            </w:r>
            <w:r>
              <w:rPr>
                <w:noProof/>
                <w:webHidden/>
              </w:rPr>
              <w:fldChar w:fldCharType="end"/>
            </w:r>
          </w:hyperlink>
        </w:p>
        <w:p w14:paraId="0FFBD59E" w14:textId="55056F9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4" w:history="1">
            <w:r w:rsidRPr="00ED2D6B">
              <w:rPr>
                <w:rStyle w:val="Hyperlink"/>
                <w:noProof/>
              </w:rPr>
              <w:t>1.5</w:t>
            </w:r>
            <w:r>
              <w:rPr>
                <w:rFonts w:eastAsiaTheme="minorEastAsia"/>
                <w:noProof/>
                <w:kern w:val="2"/>
                <w:sz w:val="24"/>
                <w:szCs w:val="24"/>
                <w:lang w:eastAsia="zh-CN"/>
                <w14:ligatures w14:val="standardContextual"/>
              </w:rPr>
              <w:tab/>
            </w:r>
            <w:r w:rsidRPr="00ED2D6B">
              <w:rPr>
                <w:rStyle w:val="Hyperlink"/>
                <w:noProof/>
              </w:rPr>
              <w:t>Capacitor discharge table (5)</w:t>
            </w:r>
            <w:r>
              <w:rPr>
                <w:noProof/>
                <w:webHidden/>
              </w:rPr>
              <w:tab/>
            </w:r>
            <w:r>
              <w:rPr>
                <w:noProof/>
                <w:webHidden/>
              </w:rPr>
              <w:fldChar w:fldCharType="begin"/>
            </w:r>
            <w:r>
              <w:rPr>
                <w:noProof/>
                <w:webHidden/>
              </w:rPr>
              <w:instrText xml:space="preserve"> PAGEREF _Toc223594324 \h </w:instrText>
            </w:r>
            <w:r>
              <w:rPr>
                <w:noProof/>
                <w:webHidden/>
              </w:rPr>
            </w:r>
            <w:r>
              <w:rPr>
                <w:noProof/>
                <w:webHidden/>
              </w:rPr>
              <w:fldChar w:fldCharType="separate"/>
            </w:r>
            <w:r>
              <w:rPr>
                <w:noProof/>
                <w:webHidden/>
              </w:rPr>
              <w:t>1</w:t>
            </w:r>
            <w:r>
              <w:rPr>
                <w:noProof/>
                <w:webHidden/>
              </w:rPr>
              <w:fldChar w:fldCharType="end"/>
            </w:r>
          </w:hyperlink>
        </w:p>
        <w:p w14:paraId="4B3EBDFA" w14:textId="58C6F678"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5" w:history="1">
            <w:r w:rsidRPr="00ED2D6B">
              <w:rPr>
                <w:rStyle w:val="Hyperlink"/>
                <w:noProof/>
              </w:rPr>
              <w:t>1.6</w:t>
            </w:r>
            <w:r>
              <w:rPr>
                <w:rFonts w:eastAsiaTheme="minorEastAsia"/>
                <w:noProof/>
                <w:kern w:val="2"/>
                <w:sz w:val="24"/>
                <w:szCs w:val="24"/>
                <w:lang w:eastAsia="zh-CN"/>
                <w14:ligatures w14:val="standardContextual"/>
              </w:rPr>
              <w:tab/>
            </w:r>
            <w:r w:rsidRPr="00ED2D6B">
              <w:rPr>
                <w:rStyle w:val="Hyperlink"/>
                <w:noProof/>
              </w:rPr>
              <w:t>Plot log(V) Gradient (5)</w:t>
            </w:r>
            <w:r>
              <w:rPr>
                <w:noProof/>
                <w:webHidden/>
              </w:rPr>
              <w:tab/>
            </w:r>
            <w:r>
              <w:rPr>
                <w:noProof/>
                <w:webHidden/>
              </w:rPr>
              <w:fldChar w:fldCharType="begin"/>
            </w:r>
            <w:r>
              <w:rPr>
                <w:noProof/>
                <w:webHidden/>
              </w:rPr>
              <w:instrText xml:space="preserve"> PAGEREF _Toc223594325 \h </w:instrText>
            </w:r>
            <w:r>
              <w:rPr>
                <w:noProof/>
                <w:webHidden/>
              </w:rPr>
            </w:r>
            <w:r>
              <w:rPr>
                <w:noProof/>
                <w:webHidden/>
              </w:rPr>
              <w:fldChar w:fldCharType="separate"/>
            </w:r>
            <w:r>
              <w:rPr>
                <w:noProof/>
                <w:webHidden/>
              </w:rPr>
              <w:t>1</w:t>
            </w:r>
            <w:r>
              <w:rPr>
                <w:noProof/>
                <w:webHidden/>
              </w:rPr>
              <w:fldChar w:fldCharType="end"/>
            </w:r>
          </w:hyperlink>
        </w:p>
        <w:p w14:paraId="410B06C6" w14:textId="2DCEF7F3"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6" w:history="1">
            <w:r w:rsidRPr="00ED2D6B">
              <w:rPr>
                <w:rStyle w:val="Hyperlink"/>
                <w:noProof/>
              </w:rPr>
              <w:t>1.7</w:t>
            </w:r>
            <w:r>
              <w:rPr>
                <w:rFonts w:eastAsiaTheme="minorEastAsia"/>
                <w:noProof/>
                <w:kern w:val="2"/>
                <w:sz w:val="24"/>
                <w:szCs w:val="24"/>
                <w:lang w:eastAsia="zh-CN"/>
                <w14:ligatures w14:val="standardContextual"/>
              </w:rPr>
              <w:tab/>
            </w:r>
            <w:r w:rsidRPr="00ED2D6B">
              <w:rPr>
                <w:rStyle w:val="Hyperlink"/>
                <w:noProof/>
              </w:rPr>
              <w:t>Gradient Calculations and Compare(8)</w:t>
            </w:r>
            <w:r>
              <w:rPr>
                <w:noProof/>
                <w:webHidden/>
              </w:rPr>
              <w:tab/>
            </w:r>
            <w:r>
              <w:rPr>
                <w:noProof/>
                <w:webHidden/>
              </w:rPr>
              <w:fldChar w:fldCharType="begin"/>
            </w:r>
            <w:r>
              <w:rPr>
                <w:noProof/>
                <w:webHidden/>
              </w:rPr>
              <w:instrText xml:space="preserve"> PAGEREF _Toc223594326 \h </w:instrText>
            </w:r>
            <w:r>
              <w:rPr>
                <w:noProof/>
                <w:webHidden/>
              </w:rPr>
            </w:r>
            <w:r>
              <w:rPr>
                <w:noProof/>
                <w:webHidden/>
              </w:rPr>
              <w:fldChar w:fldCharType="separate"/>
            </w:r>
            <w:r>
              <w:rPr>
                <w:noProof/>
                <w:webHidden/>
              </w:rPr>
              <w:t>1</w:t>
            </w:r>
            <w:r>
              <w:rPr>
                <w:noProof/>
                <w:webHidden/>
              </w:rPr>
              <w:fldChar w:fldCharType="end"/>
            </w:r>
          </w:hyperlink>
        </w:p>
        <w:p w14:paraId="5F0FA36F" w14:textId="5834DBB7"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7" w:history="1">
            <w:r w:rsidRPr="00ED2D6B">
              <w:rPr>
                <w:rStyle w:val="Hyperlink"/>
                <w:noProof/>
              </w:rPr>
              <w:t>1.7.1</w:t>
            </w:r>
            <w:r>
              <w:rPr>
                <w:rFonts w:eastAsiaTheme="minorEastAsia"/>
                <w:noProof/>
                <w:kern w:val="2"/>
                <w:sz w:val="24"/>
                <w:szCs w:val="24"/>
                <w:lang w:eastAsia="zh-CN"/>
                <w14:ligatures w14:val="standardContextual"/>
              </w:rPr>
              <w:tab/>
            </w:r>
            <w:r w:rsidRPr="00ED2D6B">
              <w:rPr>
                <w:rStyle w:val="Hyperlink"/>
                <w:noProof/>
              </w:rPr>
              <w:t>Gradient Calculations</w:t>
            </w:r>
            <w:r>
              <w:rPr>
                <w:noProof/>
                <w:webHidden/>
              </w:rPr>
              <w:tab/>
            </w:r>
            <w:r>
              <w:rPr>
                <w:noProof/>
                <w:webHidden/>
              </w:rPr>
              <w:fldChar w:fldCharType="begin"/>
            </w:r>
            <w:r>
              <w:rPr>
                <w:noProof/>
                <w:webHidden/>
              </w:rPr>
              <w:instrText xml:space="preserve"> PAGEREF _Toc223594327 \h </w:instrText>
            </w:r>
            <w:r>
              <w:rPr>
                <w:noProof/>
                <w:webHidden/>
              </w:rPr>
            </w:r>
            <w:r>
              <w:rPr>
                <w:noProof/>
                <w:webHidden/>
              </w:rPr>
              <w:fldChar w:fldCharType="separate"/>
            </w:r>
            <w:r>
              <w:rPr>
                <w:noProof/>
                <w:webHidden/>
              </w:rPr>
              <w:t>1</w:t>
            </w:r>
            <w:r>
              <w:rPr>
                <w:noProof/>
                <w:webHidden/>
              </w:rPr>
              <w:fldChar w:fldCharType="end"/>
            </w:r>
          </w:hyperlink>
        </w:p>
        <w:p w14:paraId="75FDBA6E" w14:textId="23A8CA49" w:rsidR="004138A3" w:rsidRDefault="004138A3">
          <w:pPr>
            <w:pStyle w:val="TOC3"/>
            <w:tabs>
              <w:tab w:val="left" w:pos="1200"/>
              <w:tab w:val="right" w:leader="dot" w:pos="9016"/>
            </w:tabs>
            <w:rPr>
              <w:rFonts w:eastAsiaTheme="minorEastAsia"/>
              <w:noProof/>
              <w:kern w:val="2"/>
              <w:sz w:val="24"/>
              <w:szCs w:val="24"/>
              <w:lang w:eastAsia="zh-CN"/>
              <w14:ligatures w14:val="standardContextual"/>
            </w:rPr>
          </w:pPr>
          <w:hyperlink w:anchor="_Toc223594328" w:history="1">
            <w:r w:rsidRPr="00ED2D6B">
              <w:rPr>
                <w:rStyle w:val="Hyperlink"/>
                <w:noProof/>
              </w:rPr>
              <w:t>1.7.2</w:t>
            </w:r>
            <w:r>
              <w:rPr>
                <w:rFonts w:eastAsiaTheme="minorEastAsia"/>
                <w:noProof/>
                <w:kern w:val="2"/>
                <w:sz w:val="24"/>
                <w:szCs w:val="24"/>
                <w:lang w:eastAsia="zh-CN"/>
                <w14:ligatures w14:val="standardContextual"/>
              </w:rPr>
              <w:tab/>
            </w:r>
            <w:r w:rsidRPr="00ED2D6B">
              <w:rPr>
                <w:rStyle w:val="Hyperlink"/>
                <w:noProof/>
              </w:rPr>
              <w:t>Comparison table</w:t>
            </w:r>
            <w:r>
              <w:rPr>
                <w:noProof/>
                <w:webHidden/>
              </w:rPr>
              <w:tab/>
            </w:r>
            <w:r>
              <w:rPr>
                <w:noProof/>
                <w:webHidden/>
              </w:rPr>
              <w:fldChar w:fldCharType="begin"/>
            </w:r>
            <w:r>
              <w:rPr>
                <w:noProof/>
                <w:webHidden/>
              </w:rPr>
              <w:instrText xml:space="preserve"> PAGEREF _Toc223594328 \h </w:instrText>
            </w:r>
            <w:r>
              <w:rPr>
                <w:noProof/>
                <w:webHidden/>
              </w:rPr>
            </w:r>
            <w:r>
              <w:rPr>
                <w:noProof/>
                <w:webHidden/>
              </w:rPr>
              <w:fldChar w:fldCharType="separate"/>
            </w:r>
            <w:r>
              <w:rPr>
                <w:noProof/>
                <w:webHidden/>
              </w:rPr>
              <w:t>1</w:t>
            </w:r>
            <w:r>
              <w:rPr>
                <w:noProof/>
                <w:webHidden/>
              </w:rPr>
              <w:fldChar w:fldCharType="end"/>
            </w:r>
          </w:hyperlink>
        </w:p>
        <w:p w14:paraId="21E5F763" w14:textId="496FC49E"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29" w:history="1">
            <w:r w:rsidRPr="00ED2D6B">
              <w:rPr>
                <w:rStyle w:val="Hyperlink"/>
                <w:noProof/>
              </w:rPr>
              <w:t>1.8</w:t>
            </w:r>
            <w:r>
              <w:rPr>
                <w:rFonts w:eastAsiaTheme="minorEastAsia"/>
                <w:noProof/>
                <w:kern w:val="2"/>
                <w:sz w:val="24"/>
                <w:szCs w:val="24"/>
                <w:lang w:eastAsia="zh-CN"/>
                <w14:ligatures w14:val="standardContextual"/>
              </w:rPr>
              <w:tab/>
            </w:r>
            <w:r w:rsidRPr="00ED2D6B">
              <w:rPr>
                <w:rStyle w:val="Hyperlink"/>
                <w:noProof/>
              </w:rPr>
              <w:t>Capacitor Uses (5)</w:t>
            </w:r>
            <w:r>
              <w:rPr>
                <w:noProof/>
                <w:webHidden/>
              </w:rPr>
              <w:tab/>
            </w:r>
            <w:r>
              <w:rPr>
                <w:noProof/>
                <w:webHidden/>
              </w:rPr>
              <w:fldChar w:fldCharType="begin"/>
            </w:r>
            <w:r>
              <w:rPr>
                <w:noProof/>
                <w:webHidden/>
              </w:rPr>
              <w:instrText xml:space="preserve"> PAGEREF _Toc223594329 \h </w:instrText>
            </w:r>
            <w:r>
              <w:rPr>
                <w:noProof/>
                <w:webHidden/>
              </w:rPr>
            </w:r>
            <w:r>
              <w:rPr>
                <w:noProof/>
                <w:webHidden/>
              </w:rPr>
              <w:fldChar w:fldCharType="separate"/>
            </w:r>
            <w:r>
              <w:rPr>
                <w:noProof/>
                <w:webHidden/>
              </w:rPr>
              <w:t>1</w:t>
            </w:r>
            <w:r>
              <w:rPr>
                <w:noProof/>
                <w:webHidden/>
              </w:rPr>
              <w:fldChar w:fldCharType="end"/>
            </w:r>
          </w:hyperlink>
        </w:p>
        <w:p w14:paraId="0E505A53" w14:textId="4AB4B206"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0" w:history="1">
            <w:r w:rsidRPr="00ED2D6B">
              <w:rPr>
                <w:rStyle w:val="Hyperlink"/>
                <w:noProof/>
              </w:rPr>
              <w:t>1.9</w:t>
            </w:r>
            <w:r>
              <w:rPr>
                <w:rFonts w:eastAsiaTheme="minorEastAsia"/>
                <w:noProof/>
                <w:kern w:val="2"/>
                <w:sz w:val="24"/>
                <w:szCs w:val="24"/>
                <w:lang w:eastAsia="zh-CN"/>
                <w14:ligatures w14:val="standardContextual"/>
              </w:rPr>
              <w:tab/>
            </w:r>
            <w:r w:rsidRPr="00ED2D6B">
              <w:rPr>
                <w:rStyle w:val="Hyperlink"/>
                <w:noProof/>
              </w:rPr>
              <w:t>Inaccuracies Question (4)</w:t>
            </w:r>
            <w:r>
              <w:rPr>
                <w:noProof/>
                <w:webHidden/>
              </w:rPr>
              <w:tab/>
            </w:r>
            <w:r>
              <w:rPr>
                <w:noProof/>
                <w:webHidden/>
              </w:rPr>
              <w:fldChar w:fldCharType="begin"/>
            </w:r>
            <w:r>
              <w:rPr>
                <w:noProof/>
                <w:webHidden/>
              </w:rPr>
              <w:instrText xml:space="preserve"> PAGEREF _Toc223594330 \h </w:instrText>
            </w:r>
            <w:r>
              <w:rPr>
                <w:noProof/>
                <w:webHidden/>
              </w:rPr>
            </w:r>
            <w:r>
              <w:rPr>
                <w:noProof/>
                <w:webHidden/>
              </w:rPr>
              <w:fldChar w:fldCharType="separate"/>
            </w:r>
            <w:r>
              <w:rPr>
                <w:noProof/>
                <w:webHidden/>
              </w:rPr>
              <w:t>1</w:t>
            </w:r>
            <w:r>
              <w:rPr>
                <w:noProof/>
                <w:webHidden/>
              </w:rPr>
              <w:fldChar w:fldCharType="end"/>
            </w:r>
          </w:hyperlink>
        </w:p>
        <w:p w14:paraId="3BA5CEF6" w14:textId="5685971C" w:rsidR="004138A3" w:rsidRDefault="004138A3">
          <w:pPr>
            <w:pStyle w:val="TOC2"/>
            <w:tabs>
              <w:tab w:val="left" w:pos="960"/>
              <w:tab w:val="right" w:leader="dot" w:pos="9016"/>
            </w:tabs>
            <w:rPr>
              <w:rFonts w:eastAsiaTheme="minorEastAsia"/>
              <w:noProof/>
              <w:kern w:val="2"/>
              <w:sz w:val="24"/>
              <w:szCs w:val="24"/>
              <w:lang w:eastAsia="zh-CN"/>
              <w14:ligatures w14:val="standardContextual"/>
            </w:rPr>
          </w:pPr>
          <w:hyperlink w:anchor="_Toc223594331" w:history="1">
            <w:r w:rsidRPr="00ED2D6B">
              <w:rPr>
                <w:rStyle w:val="Hyperlink"/>
                <w:noProof/>
              </w:rPr>
              <w:t>1.10</w:t>
            </w:r>
            <w:r>
              <w:rPr>
                <w:rFonts w:eastAsiaTheme="minorEastAsia"/>
                <w:noProof/>
                <w:kern w:val="2"/>
                <w:sz w:val="24"/>
                <w:szCs w:val="24"/>
                <w:lang w:eastAsia="zh-CN"/>
                <w14:ligatures w14:val="standardContextual"/>
              </w:rPr>
              <w:tab/>
            </w:r>
            <w:r w:rsidRPr="00ED2D6B">
              <w:rPr>
                <w:rStyle w:val="Hyperlink"/>
                <w:noProof/>
              </w:rPr>
              <w:t>Risk Question (10)</w:t>
            </w:r>
            <w:r>
              <w:rPr>
                <w:noProof/>
                <w:webHidden/>
              </w:rPr>
              <w:tab/>
            </w:r>
            <w:r>
              <w:rPr>
                <w:noProof/>
                <w:webHidden/>
              </w:rPr>
              <w:fldChar w:fldCharType="begin"/>
            </w:r>
            <w:r>
              <w:rPr>
                <w:noProof/>
                <w:webHidden/>
              </w:rPr>
              <w:instrText xml:space="preserve"> PAGEREF _Toc223594331 \h </w:instrText>
            </w:r>
            <w:r>
              <w:rPr>
                <w:noProof/>
                <w:webHidden/>
              </w:rPr>
            </w:r>
            <w:r>
              <w:rPr>
                <w:noProof/>
                <w:webHidden/>
              </w:rPr>
              <w:fldChar w:fldCharType="separate"/>
            </w:r>
            <w:r>
              <w:rPr>
                <w:noProof/>
                <w:webHidden/>
              </w:rPr>
              <w:t>1</w:t>
            </w:r>
            <w:r>
              <w:rPr>
                <w:noProof/>
                <w:webHidden/>
              </w:rPr>
              <w:fldChar w:fldCharType="end"/>
            </w:r>
          </w:hyperlink>
        </w:p>
        <w:p w14:paraId="63017EAB" w14:textId="305F7006" w:rsidR="004138A3" w:rsidRDefault="004138A3">
          <w:pPr>
            <w:pStyle w:val="TOC1"/>
            <w:tabs>
              <w:tab w:val="left" w:pos="440"/>
              <w:tab w:val="right" w:leader="dot" w:pos="9016"/>
            </w:tabs>
            <w:rPr>
              <w:rFonts w:eastAsiaTheme="minorEastAsia"/>
              <w:noProof/>
              <w:kern w:val="2"/>
              <w:sz w:val="24"/>
              <w:szCs w:val="24"/>
              <w:lang w:eastAsia="zh-CN"/>
              <w14:ligatures w14:val="standardContextual"/>
            </w:rPr>
          </w:pPr>
          <w:hyperlink w:anchor="_Toc223594332" w:history="1">
            <w:r w:rsidRPr="00ED2D6B">
              <w:rPr>
                <w:rStyle w:val="Hyperlink"/>
                <w:noProof/>
              </w:rPr>
              <w:t>2</w:t>
            </w:r>
            <w:r>
              <w:rPr>
                <w:rFonts w:eastAsiaTheme="minorEastAsia"/>
                <w:noProof/>
                <w:kern w:val="2"/>
                <w:sz w:val="24"/>
                <w:szCs w:val="24"/>
                <w:lang w:eastAsia="zh-CN"/>
                <w14:ligatures w14:val="standardContextual"/>
              </w:rPr>
              <w:tab/>
            </w:r>
            <w:r w:rsidRPr="00ED2D6B">
              <w:rPr>
                <w:rStyle w:val="Hyperlink"/>
                <w:noProof/>
              </w:rPr>
              <w:t>References</w:t>
            </w:r>
            <w:r>
              <w:rPr>
                <w:noProof/>
                <w:webHidden/>
              </w:rPr>
              <w:tab/>
            </w:r>
            <w:r>
              <w:rPr>
                <w:noProof/>
                <w:webHidden/>
              </w:rPr>
              <w:fldChar w:fldCharType="begin"/>
            </w:r>
            <w:r>
              <w:rPr>
                <w:noProof/>
                <w:webHidden/>
              </w:rPr>
              <w:instrText xml:space="preserve"> PAGEREF _Toc223594332 \h </w:instrText>
            </w:r>
            <w:r>
              <w:rPr>
                <w:noProof/>
                <w:webHidden/>
              </w:rPr>
            </w:r>
            <w:r>
              <w:rPr>
                <w:noProof/>
                <w:webHidden/>
              </w:rPr>
              <w:fldChar w:fldCharType="separate"/>
            </w:r>
            <w:r>
              <w:rPr>
                <w:noProof/>
                <w:webHidden/>
              </w:rPr>
              <w:t>2</w:t>
            </w:r>
            <w:r>
              <w:rPr>
                <w:noProof/>
                <w:webHidden/>
              </w:rPr>
              <w:fldChar w:fldCharType="end"/>
            </w:r>
          </w:hyperlink>
        </w:p>
        <w:p w14:paraId="450FA7E4" w14:textId="4B655504" w:rsidR="00B25D24" w:rsidRDefault="00B25D24">
          <w:r>
            <w:rPr>
              <w:b/>
              <w:bCs/>
              <w:noProof/>
            </w:rPr>
            <w:fldChar w:fldCharType="end"/>
          </w:r>
        </w:p>
      </w:sdtContent>
    </w:sdt>
    <w:p w14:paraId="4EFDA460" w14:textId="77777777" w:rsidR="001728B1" w:rsidRDefault="001728B1" w:rsidP="00301299">
      <w:pPr>
        <w:pStyle w:val="Heading1"/>
        <w:sectPr w:rsidR="001728B1" w:rsidSect="00D26C24">
          <w:pgSz w:w="11906" w:h="16838"/>
          <w:pgMar w:top="1440" w:right="1440" w:bottom="1440" w:left="1440" w:header="708" w:footer="708" w:gutter="0"/>
          <w:pgNumType w:start="1"/>
          <w:cols w:space="708"/>
          <w:docGrid w:linePitch="360"/>
        </w:sectPr>
      </w:pPr>
    </w:p>
    <w:p w14:paraId="47B315D1" w14:textId="178B422B" w:rsidR="00952BC4" w:rsidRDefault="00952BC4" w:rsidP="00952BC4">
      <w:pPr>
        <w:pStyle w:val="Heading1"/>
      </w:pPr>
      <w:bookmarkStart w:id="0" w:name="_Toc223594319"/>
      <w:r>
        <w:lastRenderedPageBreak/>
        <w:t xml:space="preserve">Task </w:t>
      </w:r>
      <w:r w:rsidR="001728B1">
        <w:t>3</w:t>
      </w:r>
      <w:bookmarkEnd w:id="0"/>
    </w:p>
    <w:p w14:paraId="78CB1975" w14:textId="0302CB21" w:rsidR="00866EEB" w:rsidRDefault="001728B1" w:rsidP="001725AC">
      <w:pPr>
        <w:pStyle w:val="Heading2"/>
      </w:pPr>
      <w:bookmarkStart w:id="1" w:name="_Toc223594320"/>
      <w:r>
        <w:t>Scope Time Division Calculations</w:t>
      </w:r>
      <w:r w:rsidR="006A4811">
        <w:t xml:space="preserve"> (</w:t>
      </w:r>
      <w:r w:rsidR="004138A3">
        <w:t>6</w:t>
      </w:r>
      <w:r w:rsidR="006A4811">
        <w:t>)</w:t>
      </w:r>
      <w:bookmarkEnd w:id="1"/>
    </w:p>
    <w:p w14:paraId="234FCF6B" w14:textId="313E6CDD" w:rsidR="00641691" w:rsidRDefault="00866EEB" w:rsidP="001725AC">
      <w:r>
        <w:t>The clock period of</w:t>
      </w:r>
      <w:r w:rsidR="00641691">
        <w:t xml:space="preserve"> </w:t>
      </w:r>
      <w:r>
        <w:t>the oscilloscope is</w:t>
      </w:r>
      <w:r w:rsidR="001B433C">
        <w:t xml:space="preserve"> set</w:t>
      </w:r>
      <w:r>
        <w:t xml:space="preserve"> at</w:t>
      </w:r>
      <w:r w:rsidR="00641691">
        <w:t xml:space="preserve"> 500</w:t>
      </w:r>
      <w:r w:rsidR="00641691">
        <w:sym w:font="Symbol" w:char="F06D"/>
      </w:r>
      <w:r w:rsidR="00641691">
        <w:t>s per sample</w:t>
      </w:r>
      <w:r w:rsidR="00561D3A">
        <w:t xml:space="preserve"> as seen in the square and capacitor text files,</w:t>
      </w:r>
      <w:r w:rsidR="001B433C">
        <w:t xml:space="preserve"> and the horizontal axis is split over 10 divisions.</w:t>
      </w:r>
      <w:r w:rsidR="00EF7D38">
        <w:t xml:space="preserve"> The square wave repeats every 40 samples as seen in the data. Using this information, the following calculation can be made:</w:t>
      </w:r>
    </w:p>
    <w:p w14:paraId="32BC4F41" w14:textId="28B956E5" w:rsidR="001725AC" w:rsidRPr="00DB24FE" w:rsidRDefault="00EF7D38" w:rsidP="001725AC">
      <w:r>
        <w:t>Time Division: 40 samples x 0.0005 s = 0.02 s for one full cycle.</w:t>
      </w:r>
    </w:p>
    <w:p w14:paraId="4872E2E5" w14:textId="153CCC96" w:rsidR="001728B1" w:rsidRDefault="001728B1" w:rsidP="002A5780">
      <w:pPr>
        <w:pStyle w:val="Heading2"/>
      </w:pPr>
      <w:bookmarkStart w:id="2" w:name="_Toc223594321"/>
      <w:r>
        <w:t>Function Generator output s</w:t>
      </w:r>
      <w:r w:rsidR="006A4811">
        <w:t>quare</w:t>
      </w:r>
      <w:r>
        <w:t xml:space="preserve"> wave</w:t>
      </w:r>
      <w:r w:rsidR="006A4811">
        <w:t xml:space="preserve"> (</w:t>
      </w:r>
      <w:r w:rsidR="004138A3">
        <w:t>6</w:t>
      </w:r>
      <w:r w:rsidR="006A4811">
        <w:t>)</w:t>
      </w:r>
      <w:bookmarkEnd w:id="2"/>
    </w:p>
    <w:p w14:paraId="578C8B79" w14:textId="76482110" w:rsidR="00561D3A" w:rsidRDefault="00561D3A" w:rsidP="002A5780">
      <w:pPr>
        <w:spacing w:after="0" w:line="240" w:lineRule="auto"/>
        <w:rPr>
          <w:rFonts w:eastAsia="Times New Roman" w:cstheme="minorHAnsi"/>
          <w:color w:val="0A0A0A"/>
          <w:shd w:val="clear" w:color="auto" w:fill="FFFFFF"/>
          <w:lang w:eastAsia="en-GB"/>
        </w:rPr>
      </w:pPr>
      <w:r w:rsidRPr="00561D3A">
        <w:rPr>
          <w:rFonts w:eastAsia="Times New Roman" w:cstheme="minorHAnsi"/>
          <w:noProof/>
          <w:color w:val="0A0A0A"/>
          <w:shd w:val="clear" w:color="auto" w:fill="FFFFFF"/>
          <w:lang w:eastAsia="en-GB"/>
        </w:rPr>
        <w:drawing>
          <wp:inline distT="0" distB="0" distL="0" distR="0" wp14:anchorId="48295F7E" wp14:editId="6095AC60">
            <wp:extent cx="5731510" cy="2783205"/>
            <wp:effectExtent l="0" t="0" r="0" b="0"/>
            <wp:docPr id="1927309452"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09452" name="Picture 1" descr="A screen shot of a graph&#10;&#10;AI-generated content may be incorrect."/>
                    <pic:cNvPicPr/>
                  </pic:nvPicPr>
                  <pic:blipFill>
                    <a:blip r:embed="rId14"/>
                    <a:stretch>
                      <a:fillRect/>
                    </a:stretch>
                  </pic:blipFill>
                  <pic:spPr>
                    <a:xfrm>
                      <a:off x="0" y="0"/>
                      <a:ext cx="5731510" cy="2783205"/>
                    </a:xfrm>
                    <a:prstGeom prst="rect">
                      <a:avLst/>
                    </a:prstGeom>
                  </pic:spPr>
                </pic:pic>
              </a:graphicData>
            </a:graphic>
          </wp:inline>
        </w:drawing>
      </w:r>
    </w:p>
    <w:p w14:paraId="2A93FD32" w14:textId="1DC59912" w:rsidR="002C2A08" w:rsidRDefault="002C2A08" w:rsidP="002C2A08">
      <w:pPr>
        <w:pStyle w:val="Caption"/>
        <w:rPr>
          <w:rFonts w:eastAsia="Times New Roman" w:cstheme="minorHAnsi"/>
          <w:color w:val="0A0A0A"/>
          <w:shd w:val="clear" w:color="auto" w:fill="FFFFFF"/>
          <w:lang w:eastAsia="en-GB"/>
        </w:rPr>
      </w:pPr>
      <w:r>
        <w:t xml:space="preserve">Output Wave </w:t>
      </w:r>
      <w:r>
        <w:fldChar w:fldCharType="begin"/>
      </w:r>
      <w:r>
        <w:instrText xml:space="preserve"> SEQ Output_Wave \* ARABIC </w:instrText>
      </w:r>
      <w:r>
        <w:fldChar w:fldCharType="separate"/>
      </w:r>
      <w:r>
        <w:rPr>
          <w:noProof/>
        </w:rPr>
        <w:t>1</w:t>
      </w:r>
      <w:r>
        <w:fldChar w:fldCharType="end"/>
      </w:r>
      <w:r>
        <w:t xml:space="preserve"> - Square Wave</w:t>
      </w:r>
    </w:p>
    <w:p w14:paraId="691419B0" w14:textId="77777777" w:rsidR="002C2A08" w:rsidRDefault="002C2A08" w:rsidP="002A5780">
      <w:pPr>
        <w:spacing w:after="0" w:line="240" w:lineRule="auto"/>
        <w:rPr>
          <w:rFonts w:eastAsia="Times New Roman" w:cstheme="minorHAnsi"/>
          <w:color w:val="0A0A0A"/>
          <w:shd w:val="clear" w:color="auto" w:fill="FFFFFF"/>
          <w:lang w:eastAsia="en-GB"/>
        </w:rPr>
      </w:pPr>
    </w:p>
    <w:p w14:paraId="731F1F57" w14:textId="0A653E4F" w:rsidR="002A5780" w:rsidRDefault="003944C5" w:rsidP="002A5780">
      <w:pPr>
        <w:spacing w:after="0" w:line="240" w:lineRule="auto"/>
        <w:rPr>
          <w:rFonts w:eastAsia="Times New Roman" w:cstheme="minorHAnsi"/>
          <w:color w:val="0A0A0A"/>
          <w:shd w:val="clear" w:color="auto" w:fill="FFFFFF"/>
          <w:lang w:eastAsia="en-GB"/>
        </w:rPr>
      </w:pPr>
      <w:r>
        <w:rPr>
          <w:rFonts w:eastAsia="Times New Roman" w:cstheme="minorHAnsi"/>
          <w:color w:val="0A0A0A"/>
          <w:shd w:val="clear" w:color="auto" w:fill="FFFFFF"/>
          <w:lang w:eastAsia="en-GB"/>
        </w:rPr>
        <w:t>The wave produced by the function generator was analysed to decide the input parameters for the RC circuit.</w:t>
      </w:r>
    </w:p>
    <w:p w14:paraId="6E77102A" w14:textId="77777777" w:rsidR="00EF7D38" w:rsidRDefault="00EF7D38" w:rsidP="002A5780">
      <w:pPr>
        <w:spacing w:after="0" w:line="240" w:lineRule="auto"/>
        <w:rPr>
          <w:rFonts w:eastAsia="Times New Roman" w:cstheme="minorHAnsi"/>
          <w:color w:val="0A0A0A"/>
          <w:shd w:val="clear" w:color="auto" w:fill="FFFFFF"/>
          <w:lang w:eastAsia="en-GB"/>
        </w:rPr>
      </w:pPr>
    </w:p>
    <w:p w14:paraId="7B78D225" w14:textId="232F73B8" w:rsidR="003944C5" w:rsidRDefault="003944C5" w:rsidP="002A5780">
      <w:pPr>
        <w:spacing w:after="0" w:line="240" w:lineRule="auto"/>
        <w:rPr>
          <w:rFonts w:eastAsia="Times New Roman" w:cstheme="minorHAnsi"/>
          <w:color w:val="0A0A0A"/>
          <w:shd w:val="clear" w:color="auto" w:fill="FFFFFF"/>
          <w:lang w:eastAsia="en-GB"/>
        </w:rPr>
      </w:pPr>
      <w:r>
        <w:rPr>
          <w:rFonts w:eastAsia="Times New Roman" w:cstheme="minorHAnsi"/>
          <w:color w:val="0A0A0A"/>
          <w:shd w:val="clear" w:color="auto" w:fill="FFFFFF"/>
          <w:lang w:eastAsia="en-GB"/>
        </w:rPr>
        <w:t>Voltage Peak: 3.8</w:t>
      </w:r>
      <w:r w:rsidR="00EF7D38">
        <w:rPr>
          <w:rFonts w:eastAsia="Times New Roman" w:cstheme="minorHAnsi"/>
          <w:color w:val="0A0A0A"/>
          <w:shd w:val="clear" w:color="auto" w:fill="FFFFFF"/>
          <w:lang w:eastAsia="en-GB"/>
        </w:rPr>
        <w:t>588</w:t>
      </w:r>
      <w:r>
        <w:rPr>
          <w:rFonts w:eastAsia="Times New Roman" w:cstheme="minorHAnsi"/>
          <w:color w:val="0A0A0A"/>
          <w:shd w:val="clear" w:color="auto" w:fill="FFFFFF"/>
          <w:lang w:eastAsia="en-GB"/>
        </w:rPr>
        <w:t>V</w:t>
      </w:r>
    </w:p>
    <w:p w14:paraId="616EC88C" w14:textId="1CEDA4F9" w:rsidR="003944C5" w:rsidRDefault="003944C5" w:rsidP="002A5780">
      <w:pPr>
        <w:spacing w:after="0" w:line="240" w:lineRule="auto"/>
        <w:rPr>
          <w:rFonts w:eastAsia="Times New Roman" w:cstheme="minorHAnsi"/>
          <w:color w:val="0A0A0A"/>
          <w:shd w:val="clear" w:color="auto" w:fill="FFFFFF"/>
          <w:lang w:eastAsia="en-GB"/>
        </w:rPr>
      </w:pPr>
      <w:r>
        <w:rPr>
          <w:rFonts w:eastAsia="Times New Roman" w:cstheme="minorHAnsi"/>
          <w:color w:val="0A0A0A"/>
          <w:shd w:val="clear" w:color="auto" w:fill="FFFFFF"/>
          <w:lang w:eastAsia="en-GB"/>
        </w:rPr>
        <w:t>Voltage Minimum: 0.1</w:t>
      </w:r>
      <w:r w:rsidR="00EF7D38">
        <w:rPr>
          <w:rFonts w:eastAsia="Times New Roman" w:cstheme="minorHAnsi"/>
          <w:color w:val="0A0A0A"/>
          <w:shd w:val="clear" w:color="auto" w:fill="FFFFFF"/>
          <w:lang w:eastAsia="en-GB"/>
        </w:rPr>
        <w:t>569</w:t>
      </w:r>
      <w:r>
        <w:rPr>
          <w:rFonts w:eastAsia="Times New Roman" w:cstheme="minorHAnsi"/>
          <w:color w:val="0A0A0A"/>
          <w:shd w:val="clear" w:color="auto" w:fill="FFFFFF"/>
          <w:lang w:eastAsia="en-GB"/>
        </w:rPr>
        <w:t>V</w:t>
      </w:r>
    </w:p>
    <w:p w14:paraId="70D5D6B2" w14:textId="35532B18" w:rsidR="00EF7D38" w:rsidRDefault="00EF7D38" w:rsidP="002A5780">
      <w:pPr>
        <w:spacing w:after="0" w:line="240" w:lineRule="auto"/>
        <w:rPr>
          <w:rFonts w:eastAsia="Times New Roman" w:cstheme="minorHAnsi"/>
          <w:color w:val="0A0A0A"/>
          <w:shd w:val="clear" w:color="auto" w:fill="FFFFFF"/>
          <w:lang w:eastAsia="en-GB"/>
        </w:rPr>
      </w:pPr>
      <w:proofErr w:type="spellStart"/>
      <w:r>
        <w:rPr>
          <w:rFonts w:eastAsia="Times New Roman" w:cstheme="minorHAnsi"/>
          <w:color w:val="0A0A0A"/>
          <w:shd w:val="clear" w:color="auto" w:fill="FFFFFF"/>
          <w:lang w:eastAsia="en-GB"/>
        </w:rPr>
        <w:t>Vpp</w:t>
      </w:r>
      <w:proofErr w:type="spellEnd"/>
      <w:r>
        <w:rPr>
          <w:rFonts w:eastAsia="Times New Roman" w:cstheme="minorHAnsi"/>
          <w:color w:val="0A0A0A"/>
          <w:shd w:val="clear" w:color="auto" w:fill="FFFFFF"/>
          <w:lang w:eastAsia="en-GB"/>
        </w:rPr>
        <w:t xml:space="preserve"> = 3.8588 – 0.1569 = 3.7019V</w:t>
      </w:r>
    </w:p>
    <w:p w14:paraId="48C90049" w14:textId="77777777" w:rsidR="00EF7D38" w:rsidRDefault="00EF7D38" w:rsidP="002A5780">
      <w:pPr>
        <w:spacing w:after="0" w:line="240" w:lineRule="auto"/>
        <w:rPr>
          <w:rFonts w:eastAsia="Times New Roman" w:cstheme="minorHAnsi"/>
          <w:color w:val="0A0A0A"/>
          <w:shd w:val="clear" w:color="auto" w:fill="FFFFFF"/>
          <w:lang w:eastAsia="en-GB"/>
        </w:rPr>
      </w:pPr>
    </w:p>
    <w:p w14:paraId="7A7744A7" w14:textId="7E5B9564" w:rsidR="001728B1" w:rsidRDefault="005919FC" w:rsidP="001728B1">
      <w:pPr>
        <w:pStyle w:val="Heading2"/>
      </w:pPr>
      <w:bookmarkStart w:id="3" w:name="_Toc223594322"/>
      <w:r>
        <w:lastRenderedPageBreak/>
        <w:t>Capacitor charge and discharge wave</w:t>
      </w:r>
      <w:r w:rsidR="00651E6C">
        <w:t xml:space="preserve"> marked at correct </w:t>
      </w:r>
      <w:r w:rsidR="002044B2">
        <w:t>points.</w:t>
      </w:r>
      <w:r w:rsidR="006A4811">
        <w:t xml:space="preserve"> (</w:t>
      </w:r>
      <w:r w:rsidR="004138A3">
        <w:t>6</w:t>
      </w:r>
      <w:r w:rsidR="006A4811">
        <w:t>)</w:t>
      </w:r>
      <w:bookmarkEnd w:id="3"/>
    </w:p>
    <w:p w14:paraId="2AF33972" w14:textId="3D6DA2DF" w:rsidR="00561D3A" w:rsidRDefault="00F55995" w:rsidP="00561D3A">
      <w:r>
        <w:rPr>
          <w:noProof/>
        </w:rPr>
        <mc:AlternateContent>
          <mc:Choice Requires="wps">
            <w:drawing>
              <wp:anchor distT="0" distB="0" distL="114300" distR="114300" simplePos="0" relativeHeight="251663360" behindDoc="0" locked="0" layoutInCell="1" allowOverlap="1" wp14:anchorId="320E1D5A" wp14:editId="7F189EDE">
                <wp:simplePos x="0" y="0"/>
                <wp:positionH relativeFrom="column">
                  <wp:posOffset>311498</wp:posOffset>
                </wp:positionH>
                <wp:positionV relativeFrom="paragraph">
                  <wp:posOffset>1529352</wp:posOffset>
                </wp:positionV>
                <wp:extent cx="844061" cy="290907"/>
                <wp:effectExtent l="0" t="0" r="0" b="0"/>
                <wp:wrapNone/>
                <wp:docPr id="586371234" name="Text Box 8"/>
                <wp:cNvGraphicFramePr/>
                <a:graphic xmlns:a="http://schemas.openxmlformats.org/drawingml/2006/main">
                  <a:graphicData uri="http://schemas.microsoft.com/office/word/2010/wordprocessingShape">
                    <wps:wsp>
                      <wps:cNvSpPr txBox="1"/>
                      <wps:spPr>
                        <a:xfrm>
                          <a:off x="0" y="0"/>
                          <a:ext cx="844061" cy="2909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C45E1CE" w14:textId="20618B17" w:rsidR="00F55995" w:rsidRPr="00F55995" w:rsidRDefault="00F55995">
                            <w:pPr>
                              <w:rPr>
                                <w:color w:val="FFFFFF" w:themeColor="background1"/>
                                <w:lang w:val="en-US"/>
                              </w:rPr>
                            </w:pPr>
                            <w:r w:rsidRPr="00F55995">
                              <w:rPr>
                                <w:color w:val="FFFFFF" w:themeColor="background1"/>
                                <w:lang w:val="en-US"/>
                              </w:rPr>
                              <w:t>Charging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0E1D5A" id="_x0000_t202" coordsize="21600,21600" o:spt="202" path="m,l,21600r21600,l21600,xe">
                <v:stroke joinstyle="miter"/>
                <v:path gradientshapeok="t" o:connecttype="rect"/>
              </v:shapetype>
              <v:shape id="Text Box 8" o:spid="_x0000_s1026" type="#_x0000_t202" style="position:absolute;margin-left:24.55pt;margin-top:120.4pt;width:66.45pt;height:2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" filled="f" stroked="f">
                <v:textbox>
                  <w:txbxContent>
                    <w:p w14:paraId="3C45E1CE" w14:textId="20618B17" w:rsidR="00F55995" w:rsidRPr="00F55995" w:rsidRDefault="00F55995">
                      <w:pPr>
                        <w:rPr>
                          <w:color w:val="FFFFFF" w:themeColor="background1"/>
                          <w:lang w:val="en-US"/>
                        </w:rPr>
                      </w:pPr>
                      <w:r w:rsidRPr="00F55995">
                        <w:rPr>
                          <w:color w:val="FFFFFF" w:themeColor="background1"/>
                          <w:lang w:val="en-US"/>
                        </w:rPr>
                        <w:t>Charging</w:t>
                      </w:r>
                    </w:p>
                  </w:txbxContent>
                </v:textbox>
              </v:shape>
            </w:pict>
          </mc:Fallback>
        </mc:AlternateContent>
      </w:r>
      <w:r w:rsidR="00357071">
        <w:rPr>
          <w:noProof/>
        </w:rPr>
        <mc:AlternateContent>
          <mc:Choice Requires="wps">
            <w:drawing>
              <wp:anchor distT="0" distB="0" distL="114300" distR="114300" simplePos="0" relativeHeight="251662336" behindDoc="0" locked="0" layoutInCell="1" allowOverlap="1" wp14:anchorId="662DD3C0" wp14:editId="272550F7">
                <wp:simplePos x="0" y="0"/>
                <wp:positionH relativeFrom="column">
                  <wp:posOffset>4069582</wp:posOffset>
                </wp:positionH>
                <wp:positionV relativeFrom="paragraph">
                  <wp:posOffset>725484</wp:posOffset>
                </wp:positionV>
                <wp:extent cx="864159" cy="301451"/>
                <wp:effectExtent l="0" t="0" r="0" b="0"/>
                <wp:wrapNone/>
                <wp:docPr id="1761388384" name="Text Box 7"/>
                <wp:cNvGraphicFramePr/>
                <a:graphic xmlns:a="http://schemas.openxmlformats.org/drawingml/2006/main">
                  <a:graphicData uri="http://schemas.microsoft.com/office/word/2010/wordprocessingShape">
                    <wps:wsp>
                      <wps:cNvSpPr txBox="1"/>
                      <wps:spPr>
                        <a:xfrm>
                          <a:off x="0" y="0"/>
                          <a:ext cx="864159" cy="30145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04AB55" w14:textId="690812E0" w:rsidR="00357071" w:rsidRPr="00F55995" w:rsidRDefault="00F55995">
                            <w:pPr>
                              <w:rPr>
                                <w:color w:val="FFFFFF" w:themeColor="background1"/>
                                <w:lang w:val="en-US"/>
                              </w:rPr>
                            </w:pPr>
                            <w:r w:rsidRPr="00F55995">
                              <w:rPr>
                                <w:color w:val="FFFFFF" w:themeColor="background1"/>
                                <w:lang w:val="en-US"/>
                              </w:rPr>
                              <w:t>Discharging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DD3C0" id="Text Box 7" o:spid="_x0000_s1027" type="#_x0000_t202" style="position:absolute;margin-left:320.45pt;margin-top:57.1pt;width:68.0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" filled="f" stroked="f">
                <v:textbox>
                  <w:txbxContent>
                    <w:p w14:paraId="3F04AB55" w14:textId="690812E0" w:rsidR="00357071" w:rsidRPr="00F55995" w:rsidRDefault="00F55995">
                      <w:pPr>
                        <w:rPr>
                          <w:color w:val="FFFFFF" w:themeColor="background1"/>
                          <w:lang w:val="en-US"/>
                        </w:rPr>
                      </w:pPr>
                      <w:r w:rsidRPr="00F55995">
                        <w:rPr>
                          <w:color w:val="FFFFFF" w:themeColor="background1"/>
                          <w:lang w:val="en-US"/>
                        </w:rPr>
                        <w:t>Discharging</w:t>
                      </w:r>
                    </w:p>
                  </w:txbxContent>
                </v:textbox>
              </v:shape>
            </w:pict>
          </mc:Fallback>
        </mc:AlternateContent>
      </w:r>
      <w:r w:rsidR="008E503A">
        <w:rPr>
          <w:noProof/>
        </w:rPr>
        <mc:AlternateContent>
          <mc:Choice Requires="wps">
            <w:drawing>
              <wp:anchor distT="0" distB="0" distL="114300" distR="114300" simplePos="0" relativeHeight="251661312" behindDoc="0" locked="0" layoutInCell="1" allowOverlap="1" wp14:anchorId="186E2322" wp14:editId="7C12FEDB">
                <wp:simplePos x="0" y="0"/>
                <wp:positionH relativeFrom="column">
                  <wp:posOffset>3512416</wp:posOffset>
                </wp:positionH>
                <wp:positionV relativeFrom="paragraph">
                  <wp:posOffset>954769</wp:posOffset>
                </wp:positionV>
                <wp:extent cx="467889" cy="356626"/>
                <wp:effectExtent l="25400" t="12700" r="15240" b="24765"/>
                <wp:wrapNone/>
                <wp:docPr id="984707051" name="Straight Arrow Connector 6"/>
                <wp:cNvGraphicFramePr/>
                <a:graphic xmlns:a="http://schemas.openxmlformats.org/drawingml/2006/main">
                  <a:graphicData uri="http://schemas.microsoft.com/office/word/2010/wordprocessingShape">
                    <wps:wsp>
                      <wps:cNvCnPr/>
                      <wps:spPr>
                        <a:xfrm flipH="1">
                          <a:off x="0" y="0"/>
                          <a:ext cx="467889" cy="356626"/>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7FB049" id="_x0000_t32" coordsize="21600,21600" o:spt="32" o:oned="t" path="m,l21600,21600e" filled="f">
                <v:path arrowok="t" fillok="f" o:connecttype="none"/>
                <o:lock v:ext="edit" shapetype="t"/>
              </v:shapetype>
              <v:shape id="Straight Arrow Connector 6" o:spid="_x0000_s1026" type="#_x0000_t32" style="position:absolute;margin-left:276.55pt;margin-top:75.2pt;width:36.85pt;height:28.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" strokecolor="#ffc000 [3207]" strokeweight="1.5pt">
                <v:stroke endarrow="block" joinstyle="miter"/>
              </v:shape>
            </w:pict>
          </mc:Fallback>
        </mc:AlternateContent>
      </w:r>
      <w:r w:rsidR="008E503A">
        <w:rPr>
          <w:noProof/>
        </w:rPr>
        <mc:AlternateContent>
          <mc:Choice Requires="wps">
            <w:drawing>
              <wp:anchor distT="0" distB="0" distL="114300" distR="114300" simplePos="0" relativeHeight="251659264" behindDoc="0" locked="0" layoutInCell="1" allowOverlap="1" wp14:anchorId="2D07F289" wp14:editId="5FF4614B">
                <wp:simplePos x="0" y="0"/>
                <wp:positionH relativeFrom="column">
                  <wp:posOffset>924560</wp:posOffset>
                </wp:positionH>
                <wp:positionV relativeFrom="paragraph">
                  <wp:posOffset>1958975</wp:posOffset>
                </wp:positionV>
                <wp:extent cx="579120" cy="488188"/>
                <wp:effectExtent l="12700" t="12700" r="30480" b="33020"/>
                <wp:wrapNone/>
                <wp:docPr id="153665706" name="Straight Arrow Connector 6"/>
                <wp:cNvGraphicFramePr/>
                <a:graphic xmlns:a="http://schemas.openxmlformats.org/drawingml/2006/main">
                  <a:graphicData uri="http://schemas.microsoft.com/office/word/2010/wordprocessingShape">
                    <wps:wsp>
                      <wps:cNvCnPr/>
                      <wps:spPr>
                        <a:xfrm>
                          <a:off x="0" y="0"/>
                          <a:ext cx="579120" cy="488188"/>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66885" id="Straight Arrow Connector 6" o:spid="_x0000_s1026" type="#_x0000_t32" style="position:absolute;margin-left:72.8pt;margin-top:154.25pt;width:45.6pt;height:3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" strokecolor="#ffc000 [3207]" strokeweight="1.5pt">
                <v:stroke endarrow="block" joinstyle="miter"/>
              </v:shape>
            </w:pict>
          </mc:Fallback>
        </mc:AlternateContent>
      </w:r>
      <w:r w:rsidR="00561D3A" w:rsidRPr="00561D3A">
        <w:rPr>
          <w:noProof/>
        </w:rPr>
        <w:drawing>
          <wp:inline distT="0" distB="0" distL="0" distR="0" wp14:anchorId="166BAF3D" wp14:editId="6FBE9E6A">
            <wp:extent cx="5730670" cy="2792860"/>
            <wp:effectExtent l="0" t="0" r="0" b="1270"/>
            <wp:docPr id="47951633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16339" name="Picture 1" descr="A screen shot of a computer&#10;&#10;AI-generated content may be incorrect."/>
                    <pic:cNvPicPr/>
                  </pic:nvPicPr>
                  <pic:blipFill rotWithShape="1">
                    <a:blip r:embed="rId15"/>
                    <a:srcRect t="7383" b="5974"/>
                    <a:stretch>
                      <a:fillRect/>
                    </a:stretch>
                  </pic:blipFill>
                  <pic:spPr bwMode="auto">
                    <a:xfrm>
                      <a:off x="0" y="0"/>
                      <a:ext cx="5731510" cy="2793269"/>
                    </a:xfrm>
                    <a:prstGeom prst="rect">
                      <a:avLst/>
                    </a:prstGeom>
                    <a:ln>
                      <a:noFill/>
                    </a:ln>
                    <a:extLst>
                      <a:ext uri="{53640926-AAD7-44D8-BBD7-CCE9431645EC}">
                        <a14:shadowObscured xmlns:a14="http://schemas.microsoft.com/office/drawing/2010/main"/>
                      </a:ext>
                    </a:extLst>
                  </pic:spPr>
                </pic:pic>
              </a:graphicData>
            </a:graphic>
          </wp:inline>
        </w:drawing>
      </w:r>
    </w:p>
    <w:p w14:paraId="4359925B" w14:textId="67161F10" w:rsidR="00A41021" w:rsidRPr="00A41021" w:rsidRDefault="002C2A08" w:rsidP="002C2A08">
      <w:pPr>
        <w:pStyle w:val="Caption"/>
      </w:pPr>
      <w:r>
        <w:t xml:space="preserve">Output Wave </w:t>
      </w:r>
      <w:r>
        <w:fldChar w:fldCharType="begin"/>
      </w:r>
      <w:r>
        <w:instrText xml:space="preserve"> SEQ Output_Wave \* ARABIC </w:instrText>
      </w:r>
      <w:r>
        <w:fldChar w:fldCharType="separate"/>
      </w:r>
      <w:r>
        <w:rPr>
          <w:noProof/>
        </w:rPr>
        <w:t>2</w:t>
      </w:r>
      <w:r>
        <w:fldChar w:fldCharType="end"/>
      </w:r>
      <w:r>
        <w:t xml:space="preserve"> - Capacitor Charge Cycle</w:t>
      </w:r>
    </w:p>
    <w:p w14:paraId="0D0896C8" w14:textId="1B7CC6A2" w:rsidR="001728B1" w:rsidRDefault="00651E6C" w:rsidP="001728B1">
      <w:pPr>
        <w:pStyle w:val="Heading2"/>
      </w:pPr>
      <w:bookmarkStart w:id="4" w:name="_Toc223594323"/>
      <w:r>
        <w:t xml:space="preserve">Basic Capacitor </w:t>
      </w:r>
      <w:r w:rsidR="002044B2">
        <w:t>Calculations</w:t>
      </w:r>
      <w:r w:rsidR="006A4811">
        <w:t xml:space="preserve"> (</w:t>
      </w:r>
      <w:r w:rsidR="004138A3">
        <w:t>6</w:t>
      </w:r>
      <w:r w:rsidR="00367038">
        <w:t>)</w:t>
      </w:r>
      <w:bookmarkEnd w:id="4"/>
    </w:p>
    <w:p w14:paraId="1D8D239E" w14:textId="07306205" w:rsidR="001728B1" w:rsidRDefault="00A934F9" w:rsidP="001728B1">
      <w:r>
        <w:t xml:space="preserve">Formula: </w:t>
      </w:r>
      <w:r>
        <w:sym w:font="Symbol" w:char="F074"/>
      </w:r>
      <w:r>
        <w:t xml:space="preserve"> = R x C</w:t>
      </w:r>
    </w:p>
    <w:p w14:paraId="689A90F8" w14:textId="6A9A6BA6" w:rsidR="00A934F9" w:rsidRDefault="004C458A" w:rsidP="001728B1">
      <w:r>
        <w:t>Initial Voltage = 3.85V</w:t>
      </w:r>
    </w:p>
    <w:p w14:paraId="20822E59" w14:textId="72CB6EDD" w:rsidR="004C458A" w:rsidRDefault="004C458A" w:rsidP="001728B1">
      <w:r>
        <w:t>Target Voltage = 3.85 x 0.368 = 1.41V</w:t>
      </w:r>
    </w:p>
    <w:p w14:paraId="33E29803" w14:textId="32B09739" w:rsidR="004C458A" w:rsidRDefault="004C458A" w:rsidP="001728B1">
      <w:r>
        <w:t>It takes approximately 14 samples to drop from 1.41V</w:t>
      </w:r>
    </w:p>
    <w:p w14:paraId="709F1508" w14:textId="340ABF3A" w:rsidR="004C458A" w:rsidRPr="00FC3082" w:rsidRDefault="004C458A" w:rsidP="001728B1">
      <w:r>
        <w:sym w:font="Symbol" w:char="F074"/>
      </w:r>
      <w:r>
        <w:t xml:space="preserve"> = 14 x 0.0005s = 0.007s (7ms)</w:t>
      </w:r>
    </w:p>
    <w:p w14:paraId="4A9C1746" w14:textId="642834E6" w:rsidR="001728B1" w:rsidRDefault="000C44D0" w:rsidP="001728B1">
      <w:pPr>
        <w:pStyle w:val="Heading2"/>
      </w:pPr>
      <w:bookmarkStart w:id="5" w:name="_Toc223594324"/>
      <w:r>
        <w:t>Capacitor discharge table</w:t>
      </w:r>
      <w:r w:rsidR="00C34C38">
        <w:t xml:space="preserve"> (</w:t>
      </w:r>
      <w:r w:rsidR="004138A3">
        <w:t>5</w:t>
      </w:r>
      <w:r w:rsidR="00156CE0">
        <w:t>)</w:t>
      </w:r>
      <w:bookmarkEnd w:id="5"/>
    </w:p>
    <w:p w14:paraId="00C92F39" w14:textId="46196E2A" w:rsidR="002C2A08" w:rsidRPr="002C2A08" w:rsidRDefault="002C2A08" w:rsidP="002C2A08">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 Capacitor Discharge</w:t>
      </w:r>
    </w:p>
    <w:tbl>
      <w:tblPr>
        <w:tblStyle w:val="TableGrid"/>
        <w:tblW w:w="0" w:type="auto"/>
        <w:tblLook w:val="04A0" w:firstRow="1" w:lastRow="0" w:firstColumn="1" w:lastColumn="0" w:noHBand="0" w:noVBand="1"/>
      </w:tblPr>
      <w:tblGrid>
        <w:gridCol w:w="988"/>
        <w:gridCol w:w="1417"/>
        <w:gridCol w:w="1276"/>
        <w:gridCol w:w="2126"/>
        <w:gridCol w:w="1985"/>
        <w:gridCol w:w="1224"/>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proofErr w:type="spellStart"/>
            <w:r>
              <w:t>dy</w:t>
            </w:r>
            <w:proofErr w:type="spellEnd"/>
            <w:r>
              <w:t>/dx</w:t>
            </w:r>
          </w:p>
        </w:tc>
      </w:tr>
      <w:tr w:rsidR="0045095D" w14:paraId="3197C239" w14:textId="77777777" w:rsidTr="00000ACC">
        <w:tc>
          <w:tcPr>
            <w:tcW w:w="988" w:type="dxa"/>
          </w:tcPr>
          <w:p w14:paraId="0B385707" w14:textId="1E98C266" w:rsidR="0045095D" w:rsidRDefault="004C458A" w:rsidP="00156CE0">
            <w:r>
              <w:t>0.000</w:t>
            </w:r>
          </w:p>
        </w:tc>
        <w:tc>
          <w:tcPr>
            <w:tcW w:w="1417" w:type="dxa"/>
          </w:tcPr>
          <w:p w14:paraId="0B6F4CF0" w14:textId="443D00EF" w:rsidR="0045095D" w:rsidRDefault="004C458A" w:rsidP="00156CE0">
            <w:r>
              <w:t>3.8588</w:t>
            </w:r>
          </w:p>
        </w:tc>
        <w:tc>
          <w:tcPr>
            <w:tcW w:w="1276" w:type="dxa"/>
          </w:tcPr>
          <w:p w14:paraId="47E738CD" w14:textId="0A8EF5D6" w:rsidR="0045095D" w:rsidRDefault="004C458A" w:rsidP="00156CE0">
            <w:r>
              <w:t>1.350</w:t>
            </w:r>
          </w:p>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643A1106" w:rsidR="0045095D" w:rsidRDefault="004C458A" w:rsidP="00156CE0">
            <w:r>
              <w:t>0.005</w:t>
            </w:r>
          </w:p>
        </w:tc>
        <w:tc>
          <w:tcPr>
            <w:tcW w:w="1417" w:type="dxa"/>
          </w:tcPr>
          <w:p w14:paraId="29919D25" w14:textId="21F3C26F" w:rsidR="0045095D" w:rsidRDefault="004C458A" w:rsidP="00156CE0">
            <w:r>
              <w:t>2.0500</w:t>
            </w:r>
          </w:p>
        </w:tc>
        <w:tc>
          <w:tcPr>
            <w:tcW w:w="1276" w:type="dxa"/>
          </w:tcPr>
          <w:p w14:paraId="524654CE" w14:textId="16AF94E9" w:rsidR="0045095D" w:rsidRDefault="004C458A" w:rsidP="00156CE0">
            <w:r>
              <w:t>0.717</w:t>
            </w:r>
          </w:p>
        </w:tc>
        <w:tc>
          <w:tcPr>
            <w:tcW w:w="2126" w:type="dxa"/>
          </w:tcPr>
          <w:p w14:paraId="6F303DCC" w14:textId="2B71F840" w:rsidR="0045095D" w:rsidRDefault="004C458A" w:rsidP="00156CE0">
            <w:r>
              <w:t>-0.633</w:t>
            </w:r>
          </w:p>
        </w:tc>
        <w:tc>
          <w:tcPr>
            <w:tcW w:w="1985" w:type="dxa"/>
          </w:tcPr>
          <w:p w14:paraId="28BFA895" w14:textId="72C3E7F3" w:rsidR="0045095D" w:rsidRDefault="004C458A" w:rsidP="00156CE0">
            <w:r>
              <w:t>0.005</w:t>
            </w:r>
          </w:p>
        </w:tc>
        <w:tc>
          <w:tcPr>
            <w:tcW w:w="1224" w:type="dxa"/>
          </w:tcPr>
          <w:p w14:paraId="5BB31E24" w14:textId="405FF39A" w:rsidR="0045095D" w:rsidRDefault="004C458A" w:rsidP="00156CE0">
            <w:r>
              <w:t>-126.6</w:t>
            </w:r>
          </w:p>
        </w:tc>
      </w:tr>
      <w:tr w:rsidR="0045095D" w14:paraId="45B82FDC" w14:textId="77777777" w:rsidTr="00000ACC">
        <w:tc>
          <w:tcPr>
            <w:tcW w:w="988" w:type="dxa"/>
          </w:tcPr>
          <w:p w14:paraId="14C536D0" w14:textId="0197E33C" w:rsidR="0045095D" w:rsidRDefault="004C458A" w:rsidP="00156CE0">
            <w:r>
              <w:t>0.010</w:t>
            </w:r>
          </w:p>
        </w:tc>
        <w:tc>
          <w:tcPr>
            <w:tcW w:w="1417" w:type="dxa"/>
          </w:tcPr>
          <w:p w14:paraId="6CD479BD" w14:textId="7EB62C9D" w:rsidR="0045095D" w:rsidRDefault="004C458A" w:rsidP="00156CE0">
            <w:r>
              <w:t>1.0800</w:t>
            </w:r>
          </w:p>
        </w:tc>
        <w:tc>
          <w:tcPr>
            <w:tcW w:w="1276" w:type="dxa"/>
          </w:tcPr>
          <w:p w14:paraId="2E4F3FFF" w14:textId="242DE3D3" w:rsidR="0045095D" w:rsidRDefault="004C458A" w:rsidP="00156CE0">
            <w:r>
              <w:t>0.076</w:t>
            </w:r>
          </w:p>
        </w:tc>
        <w:tc>
          <w:tcPr>
            <w:tcW w:w="2126" w:type="dxa"/>
          </w:tcPr>
          <w:p w14:paraId="3156E8B0" w14:textId="57BF3253" w:rsidR="0045095D" w:rsidRDefault="004C458A" w:rsidP="00156CE0">
            <w:r>
              <w:t>-0.641</w:t>
            </w:r>
          </w:p>
        </w:tc>
        <w:tc>
          <w:tcPr>
            <w:tcW w:w="1985" w:type="dxa"/>
          </w:tcPr>
          <w:p w14:paraId="6E29739D" w14:textId="14052622" w:rsidR="0045095D" w:rsidRDefault="004C458A" w:rsidP="00156CE0">
            <w:r>
              <w:t>0.005</w:t>
            </w:r>
          </w:p>
        </w:tc>
        <w:tc>
          <w:tcPr>
            <w:tcW w:w="1224" w:type="dxa"/>
          </w:tcPr>
          <w:p w14:paraId="47453968" w14:textId="015F83F6" w:rsidR="0045095D" w:rsidRDefault="004C458A" w:rsidP="00156CE0">
            <w:r>
              <w:t>-128.2</w:t>
            </w:r>
          </w:p>
        </w:tc>
      </w:tr>
      <w:tr w:rsidR="0045095D" w14:paraId="270791EB" w14:textId="77777777" w:rsidTr="00000ACC">
        <w:tc>
          <w:tcPr>
            <w:tcW w:w="988" w:type="dxa"/>
          </w:tcPr>
          <w:p w14:paraId="4610E609" w14:textId="29C64129" w:rsidR="0045095D" w:rsidRDefault="004C458A" w:rsidP="00156CE0">
            <w:r>
              <w:t>0.015</w:t>
            </w:r>
          </w:p>
        </w:tc>
        <w:tc>
          <w:tcPr>
            <w:tcW w:w="1417" w:type="dxa"/>
          </w:tcPr>
          <w:p w14:paraId="1155BC51" w14:textId="3EC89B1A" w:rsidR="0045095D" w:rsidRDefault="004C458A" w:rsidP="00156CE0">
            <w:r>
              <w:t>0.5700</w:t>
            </w:r>
          </w:p>
        </w:tc>
        <w:tc>
          <w:tcPr>
            <w:tcW w:w="1276" w:type="dxa"/>
          </w:tcPr>
          <w:p w14:paraId="2126291F" w14:textId="342AAFC6" w:rsidR="0045095D" w:rsidRDefault="004C458A" w:rsidP="00156CE0">
            <w:r>
              <w:t>-0.562</w:t>
            </w:r>
          </w:p>
        </w:tc>
        <w:tc>
          <w:tcPr>
            <w:tcW w:w="2126" w:type="dxa"/>
          </w:tcPr>
          <w:p w14:paraId="50045EDB" w14:textId="2FC398EF" w:rsidR="0045095D" w:rsidRDefault="004C458A" w:rsidP="00156CE0">
            <w:r>
              <w:t>-0.638</w:t>
            </w:r>
          </w:p>
        </w:tc>
        <w:tc>
          <w:tcPr>
            <w:tcW w:w="1985" w:type="dxa"/>
          </w:tcPr>
          <w:p w14:paraId="52B7D42B" w14:textId="1D5A56AF" w:rsidR="0045095D" w:rsidRDefault="004C458A" w:rsidP="00156CE0">
            <w:r>
              <w:t>0.005</w:t>
            </w:r>
          </w:p>
        </w:tc>
        <w:tc>
          <w:tcPr>
            <w:tcW w:w="1224" w:type="dxa"/>
          </w:tcPr>
          <w:p w14:paraId="715362F0" w14:textId="230A95BC" w:rsidR="0045095D" w:rsidRDefault="004C458A" w:rsidP="00156CE0">
            <w:r>
              <w:t>-127.6</w:t>
            </w:r>
          </w:p>
        </w:tc>
      </w:tr>
    </w:tbl>
    <w:p w14:paraId="0738F9E8" w14:textId="77777777" w:rsidR="00156CE0" w:rsidRPr="00156CE0" w:rsidRDefault="00156CE0" w:rsidP="00156CE0"/>
    <w:p w14:paraId="24153F6F" w14:textId="21218007" w:rsidR="00B030CA" w:rsidRDefault="00E5667C" w:rsidP="001728B1">
      <w:pPr>
        <w:pStyle w:val="Heading2"/>
      </w:pPr>
      <w:bookmarkStart w:id="6" w:name="_Toc223594325"/>
      <w:r>
        <w:lastRenderedPageBreak/>
        <w:t xml:space="preserve">Plot log(V) </w:t>
      </w:r>
      <w:r w:rsidR="008F2254">
        <w:t>Gradient</w:t>
      </w:r>
      <w:r w:rsidR="00915067">
        <w:t xml:space="preserve"> (</w:t>
      </w:r>
      <w:r w:rsidR="004138A3">
        <w:t>5</w:t>
      </w:r>
      <w:r w:rsidR="00915067">
        <w:t>)</w:t>
      </w:r>
      <w:bookmarkEnd w:id="6"/>
    </w:p>
    <w:p w14:paraId="038B4D22" w14:textId="20FEB163" w:rsidR="00E5667C" w:rsidRDefault="00DD6DAF" w:rsidP="00E5667C">
      <w:r>
        <w:rPr>
          <w:noProof/>
        </w:rPr>
        <w:drawing>
          <wp:inline distT="0" distB="0" distL="0" distR="0" wp14:anchorId="65E7DB4F" wp14:editId="0AD55652">
            <wp:extent cx="4707582" cy="2755900"/>
            <wp:effectExtent l="0" t="0" r="17145" b="12700"/>
            <wp:docPr id="488112169" name="Chart 1">
              <a:extLst xmlns:a="http://schemas.openxmlformats.org/drawingml/2006/main">
                <a:ext uri="{FF2B5EF4-FFF2-40B4-BE49-F238E27FC236}">
                  <a16:creationId xmlns:a16="http://schemas.microsoft.com/office/drawing/2014/main" id="{6AD98F34-20F7-333D-2B98-3378472844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C8F59D" w14:textId="160E4A8A" w:rsidR="002C2A08" w:rsidRPr="00E5667C" w:rsidRDefault="002C2A08" w:rsidP="002C2A08">
      <w:pPr>
        <w:pStyle w:val="Caption"/>
      </w:pPr>
      <w:r>
        <w:t xml:space="preserve">Graph </w:t>
      </w:r>
      <w:r>
        <w:fldChar w:fldCharType="begin"/>
      </w:r>
      <w:r>
        <w:instrText xml:space="preserve"> SEQ Graph \* ARABIC </w:instrText>
      </w:r>
      <w:r>
        <w:fldChar w:fldCharType="separate"/>
      </w:r>
      <w:r>
        <w:rPr>
          <w:noProof/>
        </w:rPr>
        <w:t>1</w:t>
      </w:r>
      <w:r>
        <w:fldChar w:fldCharType="end"/>
      </w:r>
      <w:r>
        <w:t xml:space="preserve"> - Time vs log</w:t>
      </w:r>
    </w:p>
    <w:p w14:paraId="65F05C9F" w14:textId="39E0BFE7" w:rsidR="001728B1" w:rsidRDefault="00915067" w:rsidP="001728B1">
      <w:pPr>
        <w:pStyle w:val="Heading2"/>
      </w:pPr>
      <w:bookmarkStart w:id="7" w:name="_Toc223594326"/>
      <w:r>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4138A3">
        <w:t>8</w:t>
      </w:r>
      <w:r w:rsidR="007C7D1F">
        <w:t>)</w:t>
      </w:r>
      <w:bookmarkEnd w:id="7"/>
    </w:p>
    <w:p w14:paraId="22AD50A2" w14:textId="142256FB" w:rsidR="003D3658" w:rsidRDefault="003D3658" w:rsidP="003D3658">
      <w:pPr>
        <w:pStyle w:val="Heading3"/>
      </w:pPr>
      <w:bookmarkStart w:id="8" w:name="_Toc223594327"/>
      <w:r>
        <w:t>Gradient Calculations</w:t>
      </w:r>
      <w:bookmarkEnd w:id="8"/>
    </w:p>
    <w:p w14:paraId="45340CEA" w14:textId="0B9FDF1A" w:rsidR="003D3658" w:rsidRPr="00404FEF" w:rsidRDefault="00404FEF" w:rsidP="003D3658">
      <w:pPr>
        <w:rPr>
          <w:rFonts w:asciiTheme="majorHAnsi" w:eastAsiaTheme="majorEastAsia" w:hAnsiTheme="majorHAnsi" w:cstheme="majorBidi"/>
        </w:rPr>
      </w:pPr>
      <m:oMathPara>
        <m:oMath>
          <m:r>
            <w:rPr>
              <w:rFonts w:ascii="Cambria Math" w:hAnsi="Cambria Math"/>
            </w:rPr>
            <m:t>τ=-</m:t>
          </m:r>
          <m:f>
            <m:fPr>
              <m:ctrlPr>
                <w:rPr>
                  <w:rFonts w:ascii="Cambria Math" w:hAnsi="Cambria Math"/>
                  <w:i/>
                </w:rPr>
              </m:ctrlPr>
            </m:fPr>
            <m:num>
              <m:r>
                <w:rPr>
                  <w:rFonts w:ascii="Cambria Math" w:hAnsi="Cambria Math"/>
                </w:rPr>
                <m:t>1</m:t>
              </m:r>
            </m:num>
            <m:den>
              <m:r>
                <w:rPr>
                  <w:rFonts w:ascii="Cambria Math" w:hAnsi="Cambria Math"/>
                </w:rPr>
                <m:t>-127.47</m:t>
              </m:r>
            </m:den>
          </m:f>
          <m:r>
            <w:rPr>
              <w:rFonts w:ascii="Cambria Math" w:hAnsi="Cambria Math"/>
            </w:rPr>
            <m:t xml:space="preserve">≈0.007845 s </m:t>
          </m:r>
          <m:d>
            <m:dPr>
              <m:ctrlPr>
                <w:rPr>
                  <w:rFonts w:ascii="Cambria Math" w:hAnsi="Cambria Math"/>
                  <w:i/>
                </w:rPr>
              </m:ctrlPr>
            </m:dPr>
            <m:e>
              <m:r>
                <w:rPr>
                  <w:rFonts w:ascii="Cambria Math" w:hAnsi="Cambria Math"/>
                </w:rPr>
                <m:t>7.845ms</m:t>
              </m:r>
            </m:e>
          </m:d>
        </m:oMath>
      </m:oMathPara>
    </w:p>
    <w:p w14:paraId="158F5DE1" w14:textId="5A6B1FFC" w:rsidR="00404FEF" w:rsidRPr="00404FEF" w:rsidRDefault="00404FEF" w:rsidP="003D3658">
      <w:pPr>
        <w:rPr>
          <w:rFonts w:asciiTheme="majorHAnsi" w:eastAsiaTheme="majorEastAsia" w:hAnsiTheme="majorHAnsi" w:cstheme="majorBidi"/>
        </w:rPr>
      </w:pPr>
      <m:oMathPara>
        <m:oMath>
          <m:r>
            <w:rPr>
              <w:rFonts w:ascii="Cambria Math" w:eastAsiaTheme="majorEastAsia" w:hAnsi="Cambria Math" w:cstheme="majorBidi"/>
            </w:rPr>
            <m:t>C=</m:t>
          </m:r>
          <m:f>
            <m:fPr>
              <m:ctrlPr>
                <w:rPr>
                  <w:rFonts w:ascii="Cambria Math" w:eastAsiaTheme="majorEastAsia" w:hAnsi="Cambria Math" w:cstheme="majorBidi"/>
                  <w:i/>
                </w:rPr>
              </m:ctrlPr>
            </m:fPr>
            <m:num>
              <m:r>
                <w:rPr>
                  <w:rFonts w:ascii="Cambria Math" w:eastAsiaTheme="majorEastAsia" w:hAnsi="Cambria Math" w:cstheme="majorBidi"/>
                </w:rPr>
                <m:t>τ</m:t>
              </m:r>
            </m:num>
            <m:den>
              <m:r>
                <w:rPr>
                  <w:rFonts w:ascii="Cambria Math" w:eastAsiaTheme="majorEastAsia" w:hAnsi="Cambria Math" w:cstheme="majorBidi"/>
                </w:rPr>
                <m:t>R</m:t>
              </m:r>
            </m:den>
          </m:f>
          <m:r>
            <w:rPr>
              <w:rFonts w:ascii="Cambria Math" w:eastAsiaTheme="majorEastAsia" w:hAnsi="Cambria Math" w:cstheme="majorBidi"/>
            </w:rPr>
            <m:t>=</m:t>
          </m:r>
          <m:f>
            <m:fPr>
              <m:ctrlPr>
                <w:rPr>
                  <w:rFonts w:ascii="Cambria Math" w:eastAsiaTheme="majorEastAsia" w:hAnsi="Cambria Math" w:cstheme="majorBidi"/>
                  <w:i/>
                </w:rPr>
              </m:ctrlPr>
            </m:fPr>
            <m:num>
              <m:r>
                <w:rPr>
                  <w:rFonts w:ascii="Cambria Math" w:eastAsiaTheme="majorEastAsia" w:hAnsi="Cambria Math" w:cstheme="majorBidi"/>
                </w:rPr>
                <m:t>0.007845</m:t>
              </m:r>
            </m:num>
            <m:den>
              <m:r>
                <w:rPr>
                  <w:rFonts w:ascii="Cambria Math" w:eastAsiaTheme="majorEastAsia" w:hAnsi="Cambria Math" w:cstheme="majorBidi"/>
                </w:rPr>
                <m:t>8200</m:t>
              </m:r>
            </m:den>
          </m:f>
          <m:r>
            <w:rPr>
              <w:rFonts w:ascii="Cambria Math" w:eastAsiaTheme="majorEastAsia" w:hAnsi="Cambria Math" w:cstheme="majorBidi"/>
            </w:rPr>
            <m:t>≈0.957μF</m:t>
          </m:r>
        </m:oMath>
      </m:oMathPara>
    </w:p>
    <w:p w14:paraId="4DF6D0EB" w14:textId="3B83A601" w:rsidR="003D3658" w:rsidRDefault="00AB4271" w:rsidP="003D3658">
      <w:pPr>
        <w:pStyle w:val="Heading3"/>
      </w:pPr>
      <w:bookmarkStart w:id="9" w:name="_Toc223594328"/>
      <w:r>
        <w:t>Comparison table</w:t>
      </w:r>
      <w:bookmarkEnd w:id="9"/>
    </w:p>
    <w:p w14:paraId="073B78C9" w14:textId="065D3FB3" w:rsidR="002C2A08" w:rsidRPr="002C2A08" w:rsidRDefault="002C2A08" w:rsidP="002C2A08">
      <w:pPr>
        <w:pStyle w:val="Caption"/>
      </w:pPr>
      <w:r>
        <w:t xml:space="preserve">Table </w:t>
      </w:r>
      <w:r>
        <w:fldChar w:fldCharType="begin"/>
      </w:r>
      <w:r>
        <w:instrText xml:space="preserve"> SEQ Table \* ARABIC </w:instrText>
      </w:r>
      <w:r>
        <w:fldChar w:fldCharType="separate"/>
      </w:r>
      <w:r>
        <w:rPr>
          <w:noProof/>
        </w:rPr>
        <w:t>2</w:t>
      </w:r>
      <w:r>
        <w:fldChar w:fldCharType="end"/>
      </w:r>
      <w:r>
        <w:t xml:space="preserve"> - Gradient Comparison</w:t>
      </w:r>
    </w:p>
    <w:tbl>
      <w:tblPr>
        <w:tblStyle w:val="TableGrid"/>
        <w:tblW w:w="0" w:type="auto"/>
        <w:tblLook w:val="04A0" w:firstRow="1" w:lastRow="0" w:firstColumn="1" w:lastColumn="0" w:noHBand="0" w:noVBand="1"/>
      </w:tblPr>
      <w:tblGrid>
        <w:gridCol w:w="2402"/>
        <w:gridCol w:w="2437"/>
        <w:gridCol w:w="2075"/>
        <w:gridCol w:w="2102"/>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598552E5" w:rsidR="006F12E5" w:rsidRDefault="00C9502F" w:rsidP="00460A92">
            <w:r>
              <w:t>0.98</w:t>
            </w:r>
            <w:r w:rsidRPr="00466CD6">
              <w:rPr>
                <w:rFonts w:cstheme="minorHAnsi"/>
              </w:rPr>
              <w:t>µ</w:t>
            </w:r>
            <w:r>
              <w:rPr>
                <w:rFonts w:cstheme="minorHAnsi"/>
              </w:rPr>
              <w:t>F</w:t>
            </w:r>
          </w:p>
        </w:tc>
        <w:tc>
          <w:tcPr>
            <w:tcW w:w="2168" w:type="dxa"/>
          </w:tcPr>
          <w:p w14:paraId="37A90C8E" w14:textId="66A2B645" w:rsidR="006F12E5" w:rsidRDefault="00C9502F" w:rsidP="00460A92">
            <w:r>
              <w:t>0.02</w:t>
            </w:r>
            <w:r w:rsidRPr="00466CD6">
              <w:rPr>
                <w:rFonts w:cstheme="minorHAnsi"/>
              </w:rPr>
              <w:t>µ</w:t>
            </w:r>
            <w:r>
              <w:rPr>
                <w:rFonts w:cstheme="minorHAnsi"/>
              </w:rPr>
              <w:t>F</w:t>
            </w:r>
          </w:p>
        </w:tc>
        <w:tc>
          <w:tcPr>
            <w:tcW w:w="2168" w:type="dxa"/>
          </w:tcPr>
          <w:p w14:paraId="6B536778" w14:textId="6D12D537" w:rsidR="006F12E5" w:rsidRDefault="00C9502F" w:rsidP="00460A92">
            <w:r>
              <w:t>2%</w:t>
            </w:r>
          </w:p>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0A824C67" w:rsidR="006F12E5" w:rsidRDefault="00C9502F" w:rsidP="00460A92">
            <w:r>
              <w:t>0.</w:t>
            </w:r>
            <w:r w:rsidR="00404FEF">
              <w:t>96</w:t>
            </w:r>
            <w:r w:rsidRPr="00466CD6">
              <w:rPr>
                <w:rFonts w:cstheme="minorHAnsi"/>
              </w:rPr>
              <w:t>µ</w:t>
            </w:r>
            <w:r>
              <w:rPr>
                <w:rFonts w:cstheme="minorHAnsi"/>
              </w:rPr>
              <w:t>F</w:t>
            </w:r>
          </w:p>
        </w:tc>
        <w:tc>
          <w:tcPr>
            <w:tcW w:w="2168" w:type="dxa"/>
          </w:tcPr>
          <w:p w14:paraId="4B475A55" w14:textId="06EB8196" w:rsidR="006F12E5" w:rsidRDefault="00C9502F" w:rsidP="00460A92">
            <w:r>
              <w:t>0.0</w:t>
            </w:r>
            <w:r w:rsidR="00404FEF">
              <w:t>4</w:t>
            </w:r>
            <w:r w:rsidRPr="00466CD6">
              <w:rPr>
                <w:rFonts w:cstheme="minorHAnsi"/>
              </w:rPr>
              <w:t>µ</w:t>
            </w:r>
            <w:r>
              <w:rPr>
                <w:rFonts w:cstheme="minorHAnsi"/>
              </w:rPr>
              <w:t>F</w:t>
            </w:r>
          </w:p>
        </w:tc>
        <w:tc>
          <w:tcPr>
            <w:tcW w:w="2168" w:type="dxa"/>
          </w:tcPr>
          <w:p w14:paraId="0B61456D" w14:textId="4730B09F" w:rsidR="006F12E5" w:rsidRDefault="00404FEF" w:rsidP="00460A92">
            <w:r>
              <w:t>4</w:t>
            </w:r>
            <w:r w:rsidR="00C9502F">
              <w:t>%</w:t>
            </w:r>
          </w:p>
        </w:tc>
      </w:tr>
    </w:tbl>
    <w:p w14:paraId="40462598" w14:textId="77777777" w:rsidR="00AB4271" w:rsidRPr="00AB4271" w:rsidRDefault="00AB4271" w:rsidP="00AB4271"/>
    <w:p w14:paraId="69439BDB" w14:textId="7D87D015" w:rsidR="007C7D1F" w:rsidRPr="007C7D1F" w:rsidRDefault="007C7D1F" w:rsidP="007C7D1F">
      <w:pPr>
        <w:pStyle w:val="Heading2"/>
      </w:pPr>
      <w:bookmarkStart w:id="10" w:name="_Toc223594329"/>
      <w:r>
        <w:t>Capacitor Uses (5)</w:t>
      </w:r>
      <w:bookmarkEnd w:id="10"/>
    </w:p>
    <w:p w14:paraId="511E315A" w14:textId="78122395" w:rsidR="001728B1" w:rsidRDefault="008D6464" w:rsidP="001728B1">
      <w:r>
        <w:t>Capacitors are common components used in electronic circuits for many different purposes such as:</w:t>
      </w:r>
    </w:p>
    <w:p w14:paraId="7E055BD4" w14:textId="673FEF98" w:rsidR="008D6464" w:rsidRDefault="008D6464" w:rsidP="001728B1">
      <w:r>
        <w:t>Timing – capacitors can be paired with resistors to produce precise time delays that are used in timers, clocks and oscillators.</w:t>
      </w:r>
    </w:p>
    <w:p w14:paraId="5A71A83E" w14:textId="3B0E10E0" w:rsidR="008D6464" w:rsidRDefault="008D6464" w:rsidP="001728B1">
      <w:r>
        <w:t>Energy Storage – Camera flashes use capacitors to release a large amount of energy in a short blast.</w:t>
      </w:r>
    </w:p>
    <w:p w14:paraId="0D6C8D24" w14:textId="2CF5CD20" w:rsidR="008D6464" w:rsidRDefault="008D6464" w:rsidP="001728B1">
      <w:r>
        <w:t>Filtering – Capacitors are often used to rectify voltage fluctuations.</w:t>
      </w:r>
    </w:p>
    <w:p w14:paraId="19FEF8A3" w14:textId="166A4F22" w:rsidR="00D51BFA" w:rsidRDefault="00D51BFA" w:rsidP="001728B1">
      <w:r>
        <w:t>Tuning – Radio receivers use capacitors to tune in to specific frequencies.</w:t>
      </w:r>
    </w:p>
    <w:p w14:paraId="1DE0820C" w14:textId="7331489A" w:rsidR="00D51BFA" w:rsidRDefault="00D51BFA" w:rsidP="001728B1">
      <w:r>
        <w:t>Coupling – Capacitors can be used to block DC signals and allow AC signal to pass in audio circuits.</w:t>
      </w:r>
    </w:p>
    <w:p w14:paraId="1BCCB300" w14:textId="2781F1B2" w:rsidR="00FC79B6" w:rsidRDefault="00FC79B6" w:rsidP="001728B1">
      <w:r>
        <w:t>Decoupling – Capacitors can be used near integrated circuits to provide instant current to prevent voltage drops</w:t>
      </w:r>
      <w:r w:rsidR="00C85A90">
        <w:t xml:space="preserve"> on the main power rail.</w:t>
      </w:r>
    </w:p>
    <w:p w14:paraId="1941CE50" w14:textId="0D95AE2D" w:rsidR="00C85A90" w:rsidRDefault="00C85A90" w:rsidP="001728B1">
      <w:r>
        <w:lastRenderedPageBreak/>
        <w:t>Starting motors – Capacitors provide a phase shift to create enough torque to start an AC motor.</w:t>
      </w:r>
    </w:p>
    <w:p w14:paraId="51997FDA" w14:textId="0E1FB740" w:rsidR="00C85A90" w:rsidRPr="00514DC8" w:rsidRDefault="00C85A90" w:rsidP="001728B1">
      <w:r>
        <w:t>Sensors – In touchscreens and proximity sensors such as parking sensors, capacitors are used to measure changes in capacitance.</w:t>
      </w:r>
    </w:p>
    <w:p w14:paraId="0E5831A0" w14:textId="0E77EEB9" w:rsidR="001728B1" w:rsidRDefault="004D5065" w:rsidP="001728B1">
      <w:pPr>
        <w:pStyle w:val="Heading2"/>
      </w:pPr>
      <w:bookmarkStart w:id="11" w:name="_Toc223594330"/>
      <w:r>
        <w:t>Inaccur</w:t>
      </w:r>
      <w:r w:rsidR="009F732A">
        <w:t>acies Question</w:t>
      </w:r>
      <w:r w:rsidR="007C7D1F">
        <w:t xml:space="preserve"> (4)</w:t>
      </w:r>
      <w:bookmarkEnd w:id="11"/>
    </w:p>
    <w:p w14:paraId="5B75ACC7" w14:textId="0D628189" w:rsidR="00D51BFA" w:rsidRPr="00D51BFA" w:rsidRDefault="006D00BE" w:rsidP="00D51BFA">
      <w:r>
        <w:rPr>
          <w:rFonts w:ascii="Segoe UI" w:hAnsi="Segoe UI" w:cs="Segoe UI"/>
          <w:shd w:val="clear" w:color="auto" w:fill="FFFFFF"/>
        </w:rPr>
        <w:t xml:space="preserve">Instrument-related inaccuracies combine with component tolerances to produce measurement discrepancies </w:t>
      </w:r>
      <w:r>
        <w:rPr>
          <w:rFonts w:ascii="Segoe UI" w:hAnsi="Segoe UI" w:cs="Segoe UI"/>
          <w:shd w:val="clear" w:color="auto" w:fill="FFFFFF"/>
        </w:rPr>
        <w:t>when</w:t>
      </w:r>
      <w:r>
        <w:rPr>
          <w:rFonts w:ascii="Segoe UI" w:hAnsi="Segoe UI" w:cs="Segoe UI"/>
          <w:shd w:val="clear" w:color="auto" w:fill="FFFFFF"/>
        </w:rPr>
        <w:t xml:space="preserve"> testing electronics. Standard carbon-film resistors and electrolytic capacitors have a tolerance of ±5</w:t>
      </w:r>
      <w:r>
        <w:rPr>
          <w:rFonts w:ascii="Segoe UI" w:hAnsi="Segoe UI" w:cs="Segoe UI"/>
          <w:shd w:val="clear" w:color="auto" w:fill="FFFFFF"/>
        </w:rPr>
        <w:t>%</w:t>
      </w:r>
      <w:r>
        <w:rPr>
          <w:rFonts w:ascii="Segoe UI" w:hAnsi="Segoe UI" w:cs="Segoe UI"/>
          <w:shd w:val="clear" w:color="auto" w:fill="FFFFFF"/>
        </w:rPr>
        <w:t xml:space="preserve"> to ±20</w:t>
      </w:r>
      <w:r>
        <w:rPr>
          <w:rFonts w:ascii="Segoe UI" w:hAnsi="Segoe UI" w:cs="Segoe UI"/>
          <w:shd w:val="clear" w:color="auto" w:fill="FFFFFF"/>
        </w:rPr>
        <w:t>%</w:t>
      </w:r>
      <w:r>
        <w:rPr>
          <w:rFonts w:ascii="Segoe UI" w:hAnsi="Segoe UI" w:cs="Segoe UI"/>
          <w:shd w:val="clear" w:color="auto" w:fill="FFFFFF"/>
        </w:rPr>
        <w:t xml:space="preserve"> (Bird, 2017). Therefore, the actual time constant may not be equal to the nominal values specified in design as a result of the physical nature of the hardware.</w:t>
      </w:r>
      <w:r>
        <w:rPr>
          <w:rFonts w:ascii="Segoe UI" w:hAnsi="Segoe UI" w:cs="Segoe UI"/>
          <w:shd w:val="clear" w:color="auto" w:fill="FFFFFF"/>
        </w:rPr>
        <w:t xml:space="preserve"> </w:t>
      </w:r>
      <w:r>
        <w:rPr>
          <w:rFonts w:ascii="Segoe UI" w:hAnsi="Segoe UI" w:cs="Segoe UI"/>
          <w:shd w:val="clear" w:color="auto" w:fill="FFFFFF"/>
        </w:rPr>
        <w:t>The internal resistance of a digital multimeter or oscilloscope, can change the circuit play during measurement by pulling current from the circuit thus reducing voltages (Tooley, 2020). Digital sampling errors</w:t>
      </w:r>
      <w:r>
        <w:rPr>
          <w:rFonts w:ascii="Segoe UI" w:hAnsi="Segoe UI" w:cs="Segoe UI"/>
          <w:shd w:val="clear" w:color="auto" w:fill="FFFFFF"/>
        </w:rPr>
        <w:t xml:space="preserve"> </w:t>
      </w:r>
      <w:r>
        <w:rPr>
          <w:rFonts w:ascii="Segoe UI" w:hAnsi="Segoe UI" w:cs="Segoe UI"/>
          <w:shd w:val="clear" w:color="auto" w:fill="FFFFFF"/>
        </w:rPr>
        <w:t>cause errors in the data (Hughes, 2016). Finally, environmental factors like ambient temperature can alter resistance in conductors and dielectric stability in capacitors, widening the gap between empirical and theoretical calculations (Storey, 2021).</w:t>
      </w:r>
    </w:p>
    <w:p w14:paraId="62F8FF46" w14:textId="25EF1F61" w:rsidR="004138A3" w:rsidRPr="004138A3" w:rsidRDefault="004138A3" w:rsidP="004138A3">
      <w:pPr>
        <w:pStyle w:val="Heading2"/>
      </w:pPr>
      <w:bookmarkStart w:id="12" w:name="_Toc223594331"/>
      <w:r w:rsidRPr="004138A3">
        <w:rPr>
          <w:color w:val="FF0000"/>
        </w:rPr>
        <w:t>Risk Question (10)</w:t>
      </w:r>
      <w:bookmarkEnd w:id="12"/>
    </w:p>
    <w:p w14:paraId="19BC592F" w14:textId="77777777" w:rsidR="00D13A76" w:rsidRDefault="000F3A6A" w:rsidP="00944F8C">
      <w:r>
        <w:t xml:space="preserve">ISO/SAE 2134:2021 provides a rigid guide for cybersecurity </w:t>
      </w:r>
      <w:r w:rsidR="00C8656A">
        <w:t>in regard to</w:t>
      </w:r>
      <w:r>
        <w:t xml:space="preserve"> road going vehicles</w:t>
      </w:r>
      <w:r w:rsidR="00C8656A">
        <w:t xml:space="preserve">. As the Controller Area Network (CAN bus) was built for efficiency instead of security, there is little authentication or encryption so to satisfy ISO/SAE 21434 standards, cybersecurity defence must focus on reducing the feasibility of threats through multi-layered </w:t>
      </w:r>
      <w:r w:rsidR="00D13A76">
        <w:t>defence</w:t>
      </w:r>
      <w:r w:rsidR="00C8656A">
        <w:t xml:space="preserve"> as listed below:</w:t>
      </w:r>
    </w:p>
    <w:p w14:paraId="18C8FD04" w14:textId="77777777" w:rsidR="00C821AC" w:rsidRDefault="00D13A76" w:rsidP="00944F8C">
      <w:r>
        <w:t>Risk-Based Engineering (TARA) – Threat Analysis and Risk Assessment begins by setting Cybersecurity Goals for the CAN bus. Engineers prioritize crucial areas of the vehicle such as steering or braking as these areas contribute heavily to the safety of the vehicle</w:t>
      </w:r>
      <w:r w:rsidR="00C821AC">
        <w:t>.</w:t>
      </w:r>
    </w:p>
    <w:p w14:paraId="21F0334F" w14:textId="77777777" w:rsidR="00C821AC" w:rsidRDefault="00C821AC" w:rsidP="00944F8C">
      <w:r>
        <w:t>Network Segmentation and Gateway Isolation – Attackers can target low-security systems such as the infotainment system in order to gain access to other systems within the vehicle. This is prevented via 2 defences, security gateways that filter traffic between domains, and domain isolation which segments each network meaning a weakness in defence in one area is less likely to affect other systems.</w:t>
      </w:r>
    </w:p>
    <w:p w14:paraId="6D98B084" w14:textId="77777777" w:rsidR="00F92378" w:rsidRDefault="00C821AC" w:rsidP="00944F8C">
      <w:r>
        <w:t xml:space="preserve">Secure Onboard Communication – As the CAN bus lacks </w:t>
      </w:r>
      <w:r w:rsidR="00F92378">
        <w:t>authentication</w:t>
      </w:r>
      <w:r>
        <w:t>,</w:t>
      </w:r>
      <w:r w:rsidR="00F92378">
        <w:t xml:space="preserve"> designs often implement Secure Onboard Communication (SecOC) in order to comply with </w:t>
      </w:r>
      <w:r w:rsidR="00F92378">
        <w:t>SO/SAE 21434</w:t>
      </w:r>
      <w:r w:rsidR="00F92378">
        <w:t xml:space="preserve"> standards. This adds a layer of protection that authenticates each “message” ensuring it comes from a legitimate source.</w:t>
      </w:r>
    </w:p>
    <w:p w14:paraId="68727FD0" w14:textId="148641F2" w:rsidR="00F92378" w:rsidRDefault="00F92378" w:rsidP="00944F8C">
      <w:r>
        <w:t xml:space="preserve">Intrusion Detection and Prevention Systems (IDPS) – This system monitors the CAN bus for anomalies such as Frequency Anomalies such as DoS attacks and Payload </w:t>
      </w:r>
      <w:r w:rsidR="00FC79B6">
        <w:t>Anomalies</w:t>
      </w:r>
      <w:r>
        <w:t xml:space="preserve"> which are values outside of pre-defined limits</w:t>
      </w:r>
      <w:r w:rsidR="00FC79B6">
        <w:t>.</w:t>
      </w:r>
    </w:p>
    <w:p w14:paraId="7A37DA88" w14:textId="6EDC0A37" w:rsidR="00FC79B6" w:rsidRDefault="00FC79B6" w:rsidP="00944F8C">
      <w:r>
        <w:t>Hardware Security Modules (HSM) – Secure hardware is crucial in order to utilize modern ECUs as the ECUs use the hardware to store keys and encrypt data in an isolated environment.</w:t>
      </w:r>
    </w:p>
    <w:p w14:paraId="4EA02785" w14:textId="4A20F660" w:rsidR="00301299" w:rsidRPr="00952BC4" w:rsidRDefault="00301299" w:rsidP="00944F8C">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13" w:name="_Toc223594332"/>
      <w:r>
        <w:lastRenderedPageBreak/>
        <w:t>References</w:t>
      </w:r>
      <w:bookmarkEnd w:id="13"/>
    </w:p>
    <w:p w14:paraId="7AE38F17" w14:textId="3D69F39A" w:rsidR="00E92587" w:rsidRDefault="00E92587" w:rsidP="00E92587">
      <w:r>
        <w:t xml:space="preserve">Bird, J. (2017) Electrical and Electronic Principles and Technology. 6th </w:t>
      </w:r>
      <w:proofErr w:type="spellStart"/>
      <w:r>
        <w:t>edn</w:t>
      </w:r>
      <w:proofErr w:type="spellEnd"/>
      <w:r>
        <w:t>. London: Routledge.</w:t>
      </w:r>
    </w:p>
    <w:p w14:paraId="0E06DEFB" w14:textId="24B3323D" w:rsidR="00E92587" w:rsidRDefault="00E92587" w:rsidP="00E92587">
      <w:r>
        <w:t>Grimm, D., Lautenbach, A., Almgren, M., Olovsson, T. and Sax, E. (2023) ‘Gap Analysis of ISO/SAE 21434 – Improving the Automotive Cybersecurity Engineering Life Cycle’, 2023 IEEE 26th International Conference on Intelligent Transportation Systems (ITSC), pp. 1904-1911.</w:t>
      </w:r>
    </w:p>
    <w:p w14:paraId="2B1628E3" w14:textId="099B1918" w:rsidR="00E92587" w:rsidRDefault="00E92587" w:rsidP="00E92587">
      <w:r>
        <w:t xml:space="preserve">Hughes, E. (2016) Electrical and Electronic Technology. 12th </w:t>
      </w:r>
      <w:proofErr w:type="spellStart"/>
      <w:r>
        <w:t>edn</w:t>
      </w:r>
      <w:proofErr w:type="spellEnd"/>
      <w:r>
        <w:t>. Harlow: Pearson Education.</w:t>
      </w:r>
    </w:p>
    <w:p w14:paraId="76FAFBC6" w14:textId="1E1E5369" w:rsidR="00E92587" w:rsidRDefault="00E92587" w:rsidP="00E92587">
      <w:r>
        <w:t>ISO/SAE 21434:2021 (2021) Road vehicles — Cybersecurity engineering. Geneva: International Organization for Standardization / Warrendale: SAE International.</w:t>
      </w:r>
    </w:p>
    <w:p w14:paraId="491CA8AC" w14:textId="0C72A4A3" w:rsidR="00E92587" w:rsidRDefault="00E92587" w:rsidP="00E92587">
      <w:proofErr w:type="spellStart"/>
      <w:r>
        <w:t>Kifor</w:t>
      </w:r>
      <w:proofErr w:type="spellEnd"/>
      <w:r>
        <w:t>, C. V. and Popescu, A. (2024) ‘Automotive Cybersecurity: A Survey on Frameworks, Standards, and Testing and Monitoring Technologies’, Sensors, 24(18), p. 6139.</w:t>
      </w:r>
    </w:p>
    <w:p w14:paraId="1B552ABB" w14:textId="2522AB40" w:rsidR="00E92587" w:rsidRDefault="00E92587" w:rsidP="00E92587">
      <w:r>
        <w:t>Machado, A., Ferreira, J. and Silva, J. (2023) ‘Security Challenges and Mitigation Strategies in Automotive CAN Bus Systems’, Journal of Automotive Cybersecurity, 4(2), pp. 112–128.</w:t>
      </w:r>
    </w:p>
    <w:p w14:paraId="34820BAC" w14:textId="3E108C45" w:rsidR="00E92587" w:rsidRDefault="00E92587" w:rsidP="00E92587">
      <w:r>
        <w:t xml:space="preserve">Nilsson, J.W. and Riedel, S.A. (2019) Electric Circuits. 11th </w:t>
      </w:r>
      <w:proofErr w:type="spellStart"/>
      <w:r>
        <w:t>edn</w:t>
      </w:r>
      <w:proofErr w:type="spellEnd"/>
      <w:r>
        <w:t>. London: Pearson Education.</w:t>
      </w:r>
    </w:p>
    <w:p w14:paraId="261239B4" w14:textId="1BE1FAA0" w:rsidR="00E92587" w:rsidRDefault="00E92587" w:rsidP="00E92587">
      <w:r>
        <w:t xml:space="preserve">Smith, R. and Jones, L. (2022) Automotive Ethernet and CAN Bus Security: A Practical Guide to ISO/SAE 21434. 2nd </w:t>
      </w:r>
      <w:proofErr w:type="spellStart"/>
      <w:r>
        <w:t>edn</w:t>
      </w:r>
      <w:proofErr w:type="spellEnd"/>
      <w:r>
        <w:t>. London: Engineering Press.</w:t>
      </w:r>
    </w:p>
    <w:p w14:paraId="3FD321A9" w14:textId="47589182" w:rsidR="00E92587" w:rsidRDefault="00E92587" w:rsidP="00E92587">
      <w:r>
        <w:t xml:space="preserve">Storey, N. (2021) Electronics: A Systems Approach. 6th </w:t>
      </w:r>
      <w:proofErr w:type="spellStart"/>
      <w:r>
        <w:t>edn</w:t>
      </w:r>
      <w:proofErr w:type="spellEnd"/>
      <w:r>
        <w:t>. London: Pearson.</w:t>
      </w:r>
    </w:p>
    <w:p w14:paraId="3C42E2CD" w14:textId="2BD309B6" w:rsidR="00E92587" w:rsidRDefault="00E92587" w:rsidP="00E92587">
      <w:r>
        <w:t xml:space="preserve">Tooley, M. (2020) Electronic Circuits: Fundamentals and Applications. 5th </w:t>
      </w:r>
      <w:proofErr w:type="spellStart"/>
      <w:r>
        <w:t>edn</w:t>
      </w:r>
      <w:proofErr w:type="spellEnd"/>
      <w:r>
        <w:t>. London: Routledge.</w:t>
      </w:r>
    </w:p>
    <w:p w14:paraId="622A0EBC" w14:textId="6D0394A2" w:rsidR="0004542F" w:rsidRPr="0004542F" w:rsidRDefault="00E92587" w:rsidP="00E92587">
      <w:r>
        <w:t>Wang, H., Chen, Y. and Liu, X. (2024) ‘Implementing SecOC in CAN FD Networks for Enhanced Vehicle Security’, IEEE Transactions on Vehicular Technology, 73(1), pp. 45–59.</w:t>
      </w:r>
    </w:p>
    <w:sectPr w:rsidR="0004542F"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6383A" w14:textId="77777777" w:rsidR="00CC33F5" w:rsidRDefault="00CC33F5" w:rsidP="00962E5F">
      <w:pPr>
        <w:spacing w:after="0" w:line="240" w:lineRule="auto"/>
      </w:pPr>
      <w:r>
        <w:separator/>
      </w:r>
    </w:p>
  </w:endnote>
  <w:endnote w:type="continuationSeparator" w:id="0">
    <w:p w14:paraId="04D6B94B" w14:textId="77777777" w:rsidR="00CC33F5" w:rsidRDefault="00CC33F5"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87687" w14:textId="77777777" w:rsidR="00CC33F5" w:rsidRDefault="00CC33F5" w:rsidP="00962E5F">
      <w:pPr>
        <w:spacing w:after="0" w:line="240" w:lineRule="auto"/>
      </w:pPr>
      <w:r>
        <w:separator/>
      </w:r>
    </w:p>
  </w:footnote>
  <w:footnote w:type="continuationSeparator" w:id="0">
    <w:p w14:paraId="5A49E681" w14:textId="77777777" w:rsidR="00CC33F5" w:rsidRDefault="00CC33F5"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C44D0"/>
    <w:rsid w:val="000D61BC"/>
    <w:rsid w:val="000F0D22"/>
    <w:rsid w:val="000F3A6A"/>
    <w:rsid w:val="001454FC"/>
    <w:rsid w:val="00156CE0"/>
    <w:rsid w:val="001725AC"/>
    <w:rsid w:val="001728B1"/>
    <w:rsid w:val="0019332E"/>
    <w:rsid w:val="001A4EB7"/>
    <w:rsid w:val="001B433C"/>
    <w:rsid w:val="001D16D3"/>
    <w:rsid w:val="001D34E0"/>
    <w:rsid w:val="001D60EB"/>
    <w:rsid w:val="001E3C05"/>
    <w:rsid w:val="00201A61"/>
    <w:rsid w:val="00203670"/>
    <w:rsid w:val="002044B2"/>
    <w:rsid w:val="00270878"/>
    <w:rsid w:val="002A2C0D"/>
    <w:rsid w:val="002A400B"/>
    <w:rsid w:val="002A5780"/>
    <w:rsid w:val="002C2808"/>
    <w:rsid w:val="002C2A08"/>
    <w:rsid w:val="002E3C2C"/>
    <w:rsid w:val="002F0B84"/>
    <w:rsid w:val="00301299"/>
    <w:rsid w:val="003211F6"/>
    <w:rsid w:val="00324D41"/>
    <w:rsid w:val="00324EDD"/>
    <w:rsid w:val="00335333"/>
    <w:rsid w:val="00337E35"/>
    <w:rsid w:val="00357071"/>
    <w:rsid w:val="00367038"/>
    <w:rsid w:val="0037417D"/>
    <w:rsid w:val="003944C5"/>
    <w:rsid w:val="00395053"/>
    <w:rsid w:val="003A02C3"/>
    <w:rsid w:val="003B1A68"/>
    <w:rsid w:val="003D2A1B"/>
    <w:rsid w:val="003D3658"/>
    <w:rsid w:val="00400DC7"/>
    <w:rsid w:val="00404FEF"/>
    <w:rsid w:val="004138A3"/>
    <w:rsid w:val="004506B2"/>
    <w:rsid w:val="0045095D"/>
    <w:rsid w:val="004835B5"/>
    <w:rsid w:val="004C458A"/>
    <w:rsid w:val="004D5065"/>
    <w:rsid w:val="004E2E7C"/>
    <w:rsid w:val="004F2C29"/>
    <w:rsid w:val="0050456F"/>
    <w:rsid w:val="00510730"/>
    <w:rsid w:val="00514DC8"/>
    <w:rsid w:val="005356C3"/>
    <w:rsid w:val="00561D3A"/>
    <w:rsid w:val="005919FC"/>
    <w:rsid w:val="005D62C6"/>
    <w:rsid w:val="005E4F7B"/>
    <w:rsid w:val="005F4B3F"/>
    <w:rsid w:val="00641691"/>
    <w:rsid w:val="00647B3D"/>
    <w:rsid w:val="00651E6C"/>
    <w:rsid w:val="00660A53"/>
    <w:rsid w:val="00664834"/>
    <w:rsid w:val="0066554A"/>
    <w:rsid w:val="00684820"/>
    <w:rsid w:val="0069150D"/>
    <w:rsid w:val="006A4811"/>
    <w:rsid w:val="006D00BE"/>
    <w:rsid w:val="006F12E5"/>
    <w:rsid w:val="00746710"/>
    <w:rsid w:val="0075047F"/>
    <w:rsid w:val="00750A67"/>
    <w:rsid w:val="007834AB"/>
    <w:rsid w:val="007861CC"/>
    <w:rsid w:val="007A0C00"/>
    <w:rsid w:val="007C7D1F"/>
    <w:rsid w:val="007D5B33"/>
    <w:rsid w:val="008104B7"/>
    <w:rsid w:val="00814DB7"/>
    <w:rsid w:val="00866EEB"/>
    <w:rsid w:val="008B05DA"/>
    <w:rsid w:val="008D6464"/>
    <w:rsid w:val="008E503A"/>
    <w:rsid w:val="008F2254"/>
    <w:rsid w:val="00901BF3"/>
    <w:rsid w:val="00910A51"/>
    <w:rsid w:val="00915067"/>
    <w:rsid w:val="00944F8C"/>
    <w:rsid w:val="00952BC4"/>
    <w:rsid w:val="00962E5F"/>
    <w:rsid w:val="00965787"/>
    <w:rsid w:val="009D1102"/>
    <w:rsid w:val="009F732A"/>
    <w:rsid w:val="00A116BD"/>
    <w:rsid w:val="00A358CC"/>
    <w:rsid w:val="00A40B6A"/>
    <w:rsid w:val="00A41021"/>
    <w:rsid w:val="00A934F9"/>
    <w:rsid w:val="00AB4271"/>
    <w:rsid w:val="00AE0F5E"/>
    <w:rsid w:val="00B0072D"/>
    <w:rsid w:val="00B030CA"/>
    <w:rsid w:val="00B14C99"/>
    <w:rsid w:val="00B25D24"/>
    <w:rsid w:val="00B43617"/>
    <w:rsid w:val="00B44170"/>
    <w:rsid w:val="00BA4DAA"/>
    <w:rsid w:val="00C34C38"/>
    <w:rsid w:val="00C675BB"/>
    <w:rsid w:val="00C74D06"/>
    <w:rsid w:val="00C821AC"/>
    <w:rsid w:val="00C85A90"/>
    <w:rsid w:val="00C8656A"/>
    <w:rsid w:val="00C9502F"/>
    <w:rsid w:val="00CA5F1C"/>
    <w:rsid w:val="00CC33F5"/>
    <w:rsid w:val="00CD63BF"/>
    <w:rsid w:val="00CE51D4"/>
    <w:rsid w:val="00D13A76"/>
    <w:rsid w:val="00D26C24"/>
    <w:rsid w:val="00D51BFA"/>
    <w:rsid w:val="00D80299"/>
    <w:rsid w:val="00D87527"/>
    <w:rsid w:val="00D95D78"/>
    <w:rsid w:val="00DB24FE"/>
    <w:rsid w:val="00DB42DB"/>
    <w:rsid w:val="00DC25E0"/>
    <w:rsid w:val="00DD6DAF"/>
    <w:rsid w:val="00E279FB"/>
    <w:rsid w:val="00E44D60"/>
    <w:rsid w:val="00E5667C"/>
    <w:rsid w:val="00E829CD"/>
    <w:rsid w:val="00E92587"/>
    <w:rsid w:val="00E930BA"/>
    <w:rsid w:val="00EA074B"/>
    <w:rsid w:val="00EE755C"/>
    <w:rsid w:val="00EE7C07"/>
    <w:rsid w:val="00EF7D38"/>
    <w:rsid w:val="00F32D0B"/>
    <w:rsid w:val="00F55995"/>
    <w:rsid w:val="00F63948"/>
    <w:rsid w:val="00F83732"/>
    <w:rsid w:val="00F92378"/>
    <w:rsid w:val="00FA11A3"/>
    <w:rsid w:val="00FC3082"/>
    <w:rsid w:val="00FC79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64169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nellbarrass/Alex/log%20v%20grad.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 Vs lnV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747492024568027"/>
          <c:y val="0.11101382488479263"/>
          <c:w val="0.84725449285854182"/>
          <c:h val="0.76822562502267866"/>
        </c:manualLayout>
      </c:layout>
      <c:scatterChart>
        <c:scatterStyle val="line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1"/>
            <c:dispEq val="1"/>
            <c:trendlineLbl>
              <c:layout>
                <c:manualLayout>
                  <c:x val="1.8893776040438594E-2"/>
                  <c:y val="-0.4933484524111905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Sheet1!$C$2:$C$5</c:f>
              <c:numCache>
                <c:formatCode>General</c:formatCode>
                <c:ptCount val="4"/>
                <c:pt idx="0">
                  <c:v>0</c:v>
                </c:pt>
                <c:pt idx="1">
                  <c:v>5.0000000000000001E-3</c:v>
                </c:pt>
                <c:pt idx="2">
                  <c:v>0.01</c:v>
                </c:pt>
                <c:pt idx="3">
                  <c:v>1.4999999999999999E-2</c:v>
                </c:pt>
              </c:numCache>
            </c:numRef>
          </c:xVal>
          <c:yVal>
            <c:numRef>
              <c:f>Sheet1!$D$2:$D$5</c:f>
              <c:numCache>
                <c:formatCode>General</c:formatCode>
                <c:ptCount val="4"/>
                <c:pt idx="0">
                  <c:v>1.35</c:v>
                </c:pt>
                <c:pt idx="1">
                  <c:v>0.71699999999999997</c:v>
                </c:pt>
                <c:pt idx="2">
                  <c:v>7.5999999999999998E-2</c:v>
                </c:pt>
                <c:pt idx="3">
                  <c:v>-0.56200000000000006</c:v>
                </c:pt>
              </c:numCache>
            </c:numRef>
          </c:yVal>
          <c:smooth val="0"/>
          <c:extLst>
            <c:ext xmlns:c16="http://schemas.microsoft.com/office/drawing/2014/chart" uri="{C3380CC4-5D6E-409C-BE32-E72D297353CC}">
              <c16:uniqueId val="{00000001-EB69-C442-8D6A-1F895A13DCB3}"/>
            </c:ext>
          </c:extLst>
        </c:ser>
        <c:dLbls>
          <c:showLegendKey val="0"/>
          <c:showVal val="0"/>
          <c:showCatName val="0"/>
          <c:showSerName val="0"/>
          <c:showPercent val="0"/>
          <c:showBubbleSize val="0"/>
        </c:dLbls>
        <c:axId val="1289969888"/>
        <c:axId val="1290459152"/>
      </c:scatterChart>
      <c:valAx>
        <c:axId val="1289969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0459152"/>
        <c:crosses val="autoZero"/>
        <c:crossBetween val="midCat"/>
      </c:valAx>
      <c:valAx>
        <c:axId val="1290459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ln(Volts)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96988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1265</Words>
  <Characters>7214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Nell Barrass (2500532)</cp:lastModifiedBy>
  <cp:revision>2</cp:revision>
  <cp:lastPrinted>2021-09-30T11:07:00Z</cp:lastPrinted>
  <dcterms:created xsi:type="dcterms:W3CDTF">2026-04-19T20:31:00Z</dcterms:created>
  <dcterms:modified xsi:type="dcterms:W3CDTF">2026-04-19T20:31:00Z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