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F12A8" w14:textId="086FF37D" w:rsidR="00724595" w:rsidRPr="00BD13F5" w:rsidRDefault="00724595" w:rsidP="00BD13F5">
      <w:pPr>
        <w:spacing w:line="360" w:lineRule="auto"/>
        <w:ind w:left="1080" w:hanging="360"/>
        <w:rPr>
          <w:rFonts w:asciiTheme="minorHAnsi" w:hAnsiTheme="minorHAnsi" w:cstheme="minorHAnsi"/>
          <w:sz w:val="28"/>
          <w:szCs w:val="28"/>
          <w:u w:val="single"/>
        </w:rPr>
      </w:pPr>
      <w:r w:rsidRPr="00BD13F5">
        <w:rPr>
          <w:rFonts w:asciiTheme="minorHAnsi" w:hAnsiTheme="minorHAnsi" w:cstheme="minorHAnsi"/>
          <w:sz w:val="28"/>
          <w:szCs w:val="28"/>
          <w:u w:val="single"/>
        </w:rPr>
        <w:t xml:space="preserve">Actor-Network Theory as a </w:t>
      </w:r>
      <w:r w:rsidR="00275812" w:rsidRPr="00BD13F5">
        <w:rPr>
          <w:rFonts w:asciiTheme="minorHAnsi" w:hAnsiTheme="minorHAnsi" w:cstheme="minorHAnsi"/>
          <w:sz w:val="28"/>
          <w:szCs w:val="28"/>
          <w:u w:val="single"/>
        </w:rPr>
        <w:t>T</w:t>
      </w:r>
      <w:r w:rsidRPr="00BD13F5">
        <w:rPr>
          <w:rFonts w:asciiTheme="minorHAnsi" w:hAnsiTheme="minorHAnsi" w:cstheme="minorHAnsi"/>
          <w:sz w:val="28"/>
          <w:szCs w:val="28"/>
          <w:u w:val="single"/>
        </w:rPr>
        <w:t>heoretica</w:t>
      </w:r>
      <w:r w:rsidR="00ED4F65" w:rsidRPr="00BD13F5">
        <w:rPr>
          <w:rFonts w:asciiTheme="minorHAnsi" w:hAnsiTheme="minorHAnsi" w:cstheme="minorHAnsi"/>
          <w:sz w:val="28"/>
          <w:szCs w:val="28"/>
          <w:u w:val="single"/>
        </w:rPr>
        <w:t xml:space="preserve">l </w:t>
      </w:r>
      <w:r w:rsidR="00275812" w:rsidRPr="00BD13F5">
        <w:rPr>
          <w:rFonts w:asciiTheme="minorHAnsi" w:hAnsiTheme="minorHAnsi" w:cstheme="minorHAnsi"/>
          <w:sz w:val="28"/>
          <w:szCs w:val="28"/>
          <w:u w:val="single"/>
        </w:rPr>
        <w:t>A</w:t>
      </w:r>
      <w:r w:rsidR="00ED4F65" w:rsidRPr="00BD13F5">
        <w:rPr>
          <w:rFonts w:asciiTheme="minorHAnsi" w:hAnsiTheme="minorHAnsi" w:cstheme="minorHAnsi"/>
          <w:sz w:val="28"/>
          <w:szCs w:val="28"/>
          <w:u w:val="single"/>
        </w:rPr>
        <w:t>pproach to the Bronze Age</w:t>
      </w:r>
    </w:p>
    <w:p w14:paraId="49DCB9A2" w14:textId="77777777" w:rsidR="00BD13F5" w:rsidRPr="00BD13F5" w:rsidRDefault="00BD13F5" w:rsidP="00BD13F5">
      <w:pPr>
        <w:spacing w:line="360" w:lineRule="auto"/>
        <w:ind w:left="1080" w:hanging="360"/>
        <w:rPr>
          <w:rFonts w:asciiTheme="minorHAnsi" w:hAnsiTheme="minorHAnsi" w:cstheme="minorHAnsi"/>
          <w:sz w:val="24"/>
          <w:szCs w:val="24"/>
          <w:u w:val="single"/>
        </w:rPr>
      </w:pPr>
    </w:p>
    <w:p w14:paraId="5313C00C" w14:textId="24EC1E48" w:rsidR="00794C0F" w:rsidRPr="00E6181D" w:rsidRDefault="00BD13F5" w:rsidP="00E6181D">
      <w:pPr>
        <w:spacing w:line="360" w:lineRule="auto"/>
        <w:rPr>
          <w:rFonts w:asciiTheme="minorHAnsi" w:hAnsiTheme="minorHAnsi" w:cstheme="minorHAnsi"/>
          <w:sz w:val="24"/>
          <w:szCs w:val="24"/>
        </w:rPr>
      </w:pPr>
      <w:r w:rsidRPr="00E6181D">
        <w:rPr>
          <w:rFonts w:asciiTheme="minorHAnsi" w:hAnsiTheme="minorHAnsi" w:cstheme="minorHAnsi"/>
          <w:sz w:val="24"/>
          <w:szCs w:val="24"/>
        </w:rPr>
        <w:tab/>
      </w:r>
      <w:r w:rsidR="00AA11BE" w:rsidRPr="00E6181D">
        <w:rPr>
          <w:rFonts w:asciiTheme="minorHAnsi" w:hAnsiTheme="minorHAnsi" w:cstheme="minorHAnsi"/>
          <w:sz w:val="24"/>
          <w:szCs w:val="24"/>
        </w:rPr>
        <w:t xml:space="preserve">Emerging in the mid-80s </w:t>
      </w:r>
      <w:r w:rsidR="00922F0D" w:rsidRPr="00E6181D">
        <w:rPr>
          <w:rFonts w:asciiTheme="minorHAnsi" w:hAnsiTheme="minorHAnsi" w:cstheme="minorHAnsi"/>
          <w:sz w:val="24"/>
          <w:szCs w:val="24"/>
        </w:rPr>
        <w:t>through</w:t>
      </w:r>
      <w:r w:rsidR="00AA11BE" w:rsidRPr="00E6181D">
        <w:rPr>
          <w:rFonts w:asciiTheme="minorHAnsi" w:hAnsiTheme="minorHAnsi" w:cstheme="minorHAnsi"/>
          <w:sz w:val="24"/>
          <w:szCs w:val="24"/>
        </w:rPr>
        <w:t xml:space="preserve"> the</w:t>
      </w:r>
      <w:r w:rsidR="00AA11BE" w:rsidRPr="00E6181D">
        <w:rPr>
          <w:rFonts w:asciiTheme="minorHAnsi" w:hAnsiTheme="minorHAnsi" w:cstheme="minorHAnsi"/>
          <w:sz w:val="24"/>
          <w:szCs w:val="24"/>
        </w:rPr>
        <w:t xml:space="preserve"> works of Bruno Latour,</w:t>
      </w:r>
      <w:r w:rsidR="00B611AE" w:rsidRPr="00E6181D">
        <w:rPr>
          <w:rFonts w:asciiTheme="minorHAnsi" w:hAnsiTheme="minorHAnsi" w:cstheme="minorHAnsi"/>
          <w:sz w:val="24"/>
          <w:szCs w:val="24"/>
        </w:rPr>
        <w:t xml:space="preserve"> Actor-Network Theory (ANT) </w:t>
      </w:r>
      <w:r w:rsidR="00BB53FF" w:rsidRPr="00E6181D">
        <w:rPr>
          <w:rFonts w:asciiTheme="minorHAnsi" w:hAnsiTheme="minorHAnsi" w:cstheme="minorHAnsi"/>
          <w:sz w:val="24"/>
          <w:szCs w:val="24"/>
        </w:rPr>
        <w:t xml:space="preserve">aims to </w:t>
      </w:r>
      <w:r w:rsidR="00C466F5" w:rsidRPr="00E6181D">
        <w:rPr>
          <w:rFonts w:asciiTheme="minorHAnsi" w:hAnsiTheme="minorHAnsi" w:cstheme="minorHAnsi"/>
          <w:sz w:val="24"/>
          <w:szCs w:val="24"/>
        </w:rPr>
        <w:t xml:space="preserve">shift scholarly </w:t>
      </w:r>
      <w:r w:rsidR="00BB53FF" w:rsidRPr="00E6181D">
        <w:rPr>
          <w:rFonts w:asciiTheme="minorHAnsi" w:hAnsiTheme="minorHAnsi" w:cstheme="minorHAnsi"/>
          <w:sz w:val="24"/>
          <w:szCs w:val="24"/>
        </w:rPr>
        <w:t xml:space="preserve">focus </w:t>
      </w:r>
      <w:r w:rsidR="003227FC" w:rsidRPr="00E6181D">
        <w:rPr>
          <w:rFonts w:asciiTheme="minorHAnsi" w:hAnsiTheme="minorHAnsi" w:cstheme="minorHAnsi"/>
          <w:sz w:val="24"/>
          <w:szCs w:val="24"/>
        </w:rPr>
        <w:t>towards</w:t>
      </w:r>
      <w:r w:rsidR="00BB53FF" w:rsidRPr="00E6181D">
        <w:rPr>
          <w:rFonts w:asciiTheme="minorHAnsi" w:hAnsiTheme="minorHAnsi" w:cstheme="minorHAnsi"/>
          <w:sz w:val="24"/>
          <w:szCs w:val="24"/>
        </w:rPr>
        <w:t xml:space="preserve"> how deeply relational</w:t>
      </w:r>
      <w:r w:rsidR="005959B6" w:rsidRPr="00E6181D">
        <w:rPr>
          <w:rFonts w:asciiTheme="minorHAnsi" w:hAnsiTheme="minorHAnsi" w:cstheme="minorHAnsi"/>
          <w:sz w:val="24"/>
          <w:szCs w:val="24"/>
        </w:rPr>
        <w:t xml:space="preserve"> </w:t>
      </w:r>
      <w:r w:rsidR="005959B6" w:rsidRPr="00E6181D">
        <w:rPr>
          <w:rFonts w:asciiTheme="minorHAnsi" w:hAnsiTheme="minorHAnsi" w:cstheme="minorHAnsi"/>
          <w:sz w:val="24"/>
          <w:szCs w:val="24"/>
        </w:rPr>
        <w:t>archaeology</w:t>
      </w:r>
      <w:r w:rsidR="005959B6" w:rsidRPr="00E6181D">
        <w:rPr>
          <w:rFonts w:asciiTheme="minorHAnsi" w:hAnsiTheme="minorHAnsi" w:cstheme="minorHAnsi"/>
          <w:sz w:val="24"/>
          <w:szCs w:val="24"/>
        </w:rPr>
        <w:t xml:space="preserve"> can be.</w:t>
      </w:r>
      <w:r w:rsidR="005959B6" w:rsidRPr="00E6181D">
        <w:rPr>
          <w:rFonts w:asciiTheme="minorHAnsi" w:hAnsiTheme="minorHAnsi" w:cstheme="minorHAnsi"/>
          <w:sz w:val="24"/>
          <w:szCs w:val="24"/>
        </w:rPr>
        <w:t xml:space="preserve"> </w:t>
      </w:r>
      <w:r w:rsidR="00003662" w:rsidRPr="00E6181D">
        <w:rPr>
          <w:rFonts w:asciiTheme="minorHAnsi" w:hAnsiTheme="minorHAnsi" w:cstheme="minorHAnsi"/>
          <w:sz w:val="24"/>
          <w:szCs w:val="24"/>
        </w:rPr>
        <w:t xml:space="preserve">In this theory, </w:t>
      </w:r>
      <w:r w:rsidR="005959B6" w:rsidRPr="00E6181D">
        <w:rPr>
          <w:rFonts w:asciiTheme="minorHAnsi" w:hAnsiTheme="minorHAnsi" w:cstheme="minorHAnsi"/>
          <w:sz w:val="24"/>
          <w:szCs w:val="24"/>
        </w:rPr>
        <w:t xml:space="preserve">emphasis </w:t>
      </w:r>
      <w:r w:rsidR="00003662" w:rsidRPr="00E6181D">
        <w:rPr>
          <w:rFonts w:asciiTheme="minorHAnsi" w:hAnsiTheme="minorHAnsi" w:cstheme="minorHAnsi"/>
          <w:sz w:val="24"/>
          <w:szCs w:val="24"/>
        </w:rPr>
        <w:t>is placed</w:t>
      </w:r>
      <w:r w:rsidR="00373AC5" w:rsidRPr="00E6181D">
        <w:rPr>
          <w:rFonts w:asciiTheme="minorHAnsi" w:hAnsiTheme="minorHAnsi" w:cstheme="minorHAnsi"/>
          <w:sz w:val="24"/>
          <w:szCs w:val="24"/>
        </w:rPr>
        <w:t xml:space="preserve"> </w:t>
      </w:r>
      <w:r w:rsidR="005959B6" w:rsidRPr="00E6181D">
        <w:rPr>
          <w:rFonts w:asciiTheme="minorHAnsi" w:hAnsiTheme="minorHAnsi" w:cstheme="minorHAnsi"/>
          <w:sz w:val="24"/>
          <w:szCs w:val="24"/>
        </w:rPr>
        <w:t>on how people and things (non-humans)</w:t>
      </w:r>
      <w:r w:rsidR="00FD07F9" w:rsidRPr="00E6181D">
        <w:rPr>
          <w:rFonts w:asciiTheme="minorHAnsi" w:hAnsiTheme="minorHAnsi" w:cstheme="minorHAnsi"/>
          <w:sz w:val="24"/>
          <w:szCs w:val="24"/>
        </w:rPr>
        <w:t>,</w:t>
      </w:r>
      <w:r w:rsidR="005959B6" w:rsidRPr="00E6181D">
        <w:rPr>
          <w:rFonts w:asciiTheme="minorHAnsi" w:hAnsiTheme="minorHAnsi" w:cstheme="minorHAnsi"/>
          <w:sz w:val="24"/>
          <w:szCs w:val="24"/>
        </w:rPr>
        <w:t xml:space="preserve"> togethe</w:t>
      </w:r>
      <w:r w:rsidR="00FD07F9" w:rsidRPr="00E6181D">
        <w:rPr>
          <w:rFonts w:asciiTheme="minorHAnsi" w:hAnsiTheme="minorHAnsi" w:cstheme="minorHAnsi"/>
          <w:sz w:val="24"/>
          <w:szCs w:val="24"/>
        </w:rPr>
        <w:t>r,</w:t>
      </w:r>
      <w:r w:rsidR="005959B6" w:rsidRPr="00E6181D">
        <w:rPr>
          <w:rFonts w:asciiTheme="minorHAnsi" w:hAnsiTheme="minorHAnsi" w:cstheme="minorHAnsi"/>
          <w:sz w:val="24"/>
          <w:szCs w:val="24"/>
        </w:rPr>
        <w:t xml:space="preserve"> </w:t>
      </w:r>
      <w:r w:rsidR="00FD07F9" w:rsidRPr="00E6181D">
        <w:rPr>
          <w:rFonts w:asciiTheme="minorHAnsi" w:hAnsiTheme="minorHAnsi" w:cstheme="minorHAnsi"/>
          <w:sz w:val="24"/>
          <w:szCs w:val="24"/>
        </w:rPr>
        <w:t>make up</w:t>
      </w:r>
      <w:r w:rsidR="005959B6" w:rsidRPr="00E6181D">
        <w:rPr>
          <w:rFonts w:asciiTheme="minorHAnsi" w:hAnsiTheme="minorHAnsi" w:cstheme="minorHAnsi"/>
          <w:sz w:val="24"/>
          <w:szCs w:val="24"/>
        </w:rPr>
        <w:t xml:space="preserve"> the complex webs </w:t>
      </w:r>
      <w:r w:rsidR="00D3651E" w:rsidRPr="00E6181D">
        <w:rPr>
          <w:rFonts w:asciiTheme="minorHAnsi" w:hAnsiTheme="minorHAnsi" w:cstheme="minorHAnsi"/>
          <w:sz w:val="24"/>
          <w:szCs w:val="24"/>
        </w:rPr>
        <w:t xml:space="preserve">of </w:t>
      </w:r>
      <w:r w:rsidR="005959B6" w:rsidRPr="00E6181D">
        <w:rPr>
          <w:rFonts w:asciiTheme="minorHAnsi" w:hAnsiTheme="minorHAnsi" w:cstheme="minorHAnsi"/>
          <w:sz w:val="24"/>
          <w:szCs w:val="24"/>
        </w:rPr>
        <w:t>societ</w:t>
      </w:r>
      <w:r w:rsidR="00D3651E" w:rsidRPr="00E6181D">
        <w:rPr>
          <w:rFonts w:asciiTheme="minorHAnsi" w:hAnsiTheme="minorHAnsi" w:cstheme="minorHAnsi"/>
          <w:sz w:val="24"/>
          <w:szCs w:val="24"/>
        </w:rPr>
        <w:t>y</w:t>
      </w:r>
      <w:r w:rsidR="005959B6" w:rsidRPr="00E6181D">
        <w:rPr>
          <w:rFonts w:asciiTheme="minorHAnsi" w:hAnsiTheme="minorHAnsi" w:cstheme="minorHAnsi"/>
          <w:sz w:val="24"/>
          <w:szCs w:val="24"/>
        </w:rPr>
        <w:t>.</w:t>
      </w:r>
      <w:r w:rsidR="00EB5A09" w:rsidRPr="00E6181D">
        <w:rPr>
          <w:rFonts w:asciiTheme="minorHAnsi" w:hAnsiTheme="minorHAnsi" w:cstheme="minorHAnsi"/>
          <w:sz w:val="24"/>
          <w:szCs w:val="24"/>
        </w:rPr>
        <w:t xml:space="preserve"> This theory is spawned from a perceived injustice</w:t>
      </w:r>
      <w:r w:rsidR="009343DC" w:rsidRPr="00E6181D">
        <w:rPr>
          <w:rFonts w:asciiTheme="minorHAnsi" w:hAnsiTheme="minorHAnsi" w:cstheme="minorHAnsi"/>
          <w:sz w:val="24"/>
          <w:szCs w:val="24"/>
        </w:rPr>
        <w:t xml:space="preserve"> towards </w:t>
      </w:r>
      <w:r w:rsidR="006A61FD" w:rsidRPr="00E6181D">
        <w:rPr>
          <w:rFonts w:asciiTheme="minorHAnsi" w:hAnsiTheme="minorHAnsi" w:cstheme="minorHAnsi"/>
          <w:sz w:val="24"/>
          <w:szCs w:val="24"/>
        </w:rPr>
        <w:t>inanimate objects</w:t>
      </w:r>
      <w:r w:rsidR="00F563F2" w:rsidRPr="00E6181D">
        <w:rPr>
          <w:rFonts w:asciiTheme="minorHAnsi" w:hAnsiTheme="minorHAnsi" w:cstheme="minorHAnsi"/>
          <w:sz w:val="24"/>
          <w:szCs w:val="24"/>
        </w:rPr>
        <w:t xml:space="preserve"> present in </w:t>
      </w:r>
      <w:r w:rsidR="0084150E" w:rsidRPr="00E6181D">
        <w:rPr>
          <w:rFonts w:asciiTheme="minorHAnsi" w:hAnsiTheme="minorHAnsi" w:cstheme="minorHAnsi"/>
          <w:sz w:val="24"/>
          <w:szCs w:val="24"/>
        </w:rPr>
        <w:t xml:space="preserve">the approach of many archaeologists. </w:t>
      </w:r>
      <w:r w:rsidR="0009304F" w:rsidRPr="00E6181D">
        <w:rPr>
          <w:rFonts w:asciiTheme="minorHAnsi" w:hAnsiTheme="minorHAnsi" w:cstheme="minorHAnsi"/>
          <w:sz w:val="24"/>
          <w:szCs w:val="24"/>
        </w:rPr>
        <w:t>Whitmore</w:t>
      </w:r>
      <w:r w:rsidR="0084150E" w:rsidRPr="00E6181D">
        <w:rPr>
          <w:rFonts w:asciiTheme="minorHAnsi" w:hAnsiTheme="minorHAnsi" w:cstheme="minorHAnsi"/>
          <w:sz w:val="24"/>
          <w:szCs w:val="24"/>
        </w:rPr>
        <w:t xml:space="preserve">, in his piece </w:t>
      </w:r>
      <w:r w:rsidR="000C5AE5" w:rsidRPr="00E6181D">
        <w:rPr>
          <w:rFonts w:asciiTheme="minorHAnsi" w:hAnsiTheme="minorHAnsi" w:cstheme="minorHAnsi"/>
          <w:sz w:val="24"/>
          <w:szCs w:val="24"/>
        </w:rPr>
        <w:t>on symmetrical</w:t>
      </w:r>
      <w:r w:rsidR="0009304F" w:rsidRPr="00E6181D">
        <w:rPr>
          <w:rFonts w:asciiTheme="minorHAnsi" w:hAnsiTheme="minorHAnsi" w:cstheme="minorHAnsi"/>
          <w:sz w:val="24"/>
          <w:szCs w:val="24"/>
        </w:rPr>
        <w:t xml:space="preserve"> archaeology </w:t>
      </w:r>
      <w:r w:rsidR="0084150E" w:rsidRPr="00E6181D">
        <w:rPr>
          <w:rFonts w:asciiTheme="minorHAnsi" w:hAnsiTheme="minorHAnsi" w:cstheme="minorHAnsi"/>
          <w:sz w:val="24"/>
          <w:szCs w:val="24"/>
        </w:rPr>
        <w:t>(</w:t>
      </w:r>
      <w:r w:rsidR="00413FC7" w:rsidRPr="00E6181D">
        <w:rPr>
          <w:rFonts w:asciiTheme="minorHAnsi" w:hAnsiTheme="minorHAnsi" w:cstheme="minorHAnsi"/>
          <w:sz w:val="24"/>
          <w:szCs w:val="24"/>
        </w:rPr>
        <w:t>a</w:t>
      </w:r>
      <w:r w:rsidR="00502E2C" w:rsidRPr="00E6181D">
        <w:rPr>
          <w:rFonts w:asciiTheme="minorHAnsi" w:hAnsiTheme="minorHAnsi" w:cstheme="minorHAnsi"/>
          <w:sz w:val="24"/>
          <w:szCs w:val="24"/>
        </w:rPr>
        <w:t>n approac</w:t>
      </w:r>
      <w:r w:rsidR="0037175F" w:rsidRPr="00E6181D">
        <w:rPr>
          <w:rFonts w:asciiTheme="minorHAnsi" w:hAnsiTheme="minorHAnsi" w:cstheme="minorHAnsi"/>
          <w:sz w:val="24"/>
          <w:szCs w:val="24"/>
        </w:rPr>
        <w:t>h</w:t>
      </w:r>
      <w:r w:rsidR="00D66478" w:rsidRPr="00E6181D">
        <w:rPr>
          <w:rFonts w:asciiTheme="minorHAnsi" w:hAnsiTheme="minorHAnsi" w:cstheme="minorHAnsi"/>
          <w:sz w:val="24"/>
          <w:szCs w:val="24"/>
        </w:rPr>
        <w:t xml:space="preserve"> in favour of</w:t>
      </w:r>
      <w:r w:rsidR="00502E2C" w:rsidRPr="00E6181D">
        <w:rPr>
          <w:rFonts w:asciiTheme="minorHAnsi" w:hAnsiTheme="minorHAnsi" w:cstheme="minorHAnsi"/>
          <w:sz w:val="24"/>
          <w:szCs w:val="24"/>
        </w:rPr>
        <w:t xml:space="preserve"> ANT)</w:t>
      </w:r>
      <w:r w:rsidR="00D66478" w:rsidRPr="00E6181D">
        <w:rPr>
          <w:rFonts w:asciiTheme="minorHAnsi" w:hAnsiTheme="minorHAnsi" w:cstheme="minorHAnsi"/>
          <w:sz w:val="24"/>
          <w:szCs w:val="24"/>
        </w:rPr>
        <w:t xml:space="preserve"> cites the motivations of ANT</w:t>
      </w:r>
      <w:r w:rsidR="0009304F" w:rsidRPr="00E6181D">
        <w:rPr>
          <w:rFonts w:asciiTheme="minorHAnsi" w:hAnsiTheme="minorHAnsi" w:cstheme="minorHAnsi"/>
          <w:sz w:val="24"/>
          <w:szCs w:val="24"/>
        </w:rPr>
        <w:t xml:space="preserve"> </w:t>
      </w:r>
      <w:r w:rsidR="009E5319" w:rsidRPr="00E6181D">
        <w:rPr>
          <w:rFonts w:asciiTheme="minorHAnsi" w:hAnsiTheme="minorHAnsi" w:cstheme="minorHAnsi"/>
          <w:sz w:val="24"/>
          <w:szCs w:val="24"/>
        </w:rPr>
        <w:t xml:space="preserve">as </w:t>
      </w:r>
      <w:r w:rsidR="006732F2" w:rsidRPr="00E6181D">
        <w:rPr>
          <w:rFonts w:asciiTheme="minorHAnsi" w:hAnsiTheme="minorHAnsi" w:cstheme="minorHAnsi"/>
          <w:sz w:val="24"/>
          <w:szCs w:val="24"/>
        </w:rPr>
        <w:t xml:space="preserve">an </w:t>
      </w:r>
      <w:r w:rsidR="00832B54" w:rsidRPr="00E6181D">
        <w:rPr>
          <w:rFonts w:asciiTheme="minorHAnsi" w:hAnsiTheme="minorHAnsi" w:cstheme="minorHAnsi"/>
          <w:sz w:val="24"/>
          <w:szCs w:val="24"/>
        </w:rPr>
        <w:t>aim to</w:t>
      </w:r>
      <w:r w:rsidR="0009304F" w:rsidRPr="00E6181D">
        <w:rPr>
          <w:rFonts w:asciiTheme="minorHAnsi" w:hAnsiTheme="minorHAnsi" w:cstheme="minorHAnsi"/>
          <w:sz w:val="24"/>
          <w:szCs w:val="24"/>
        </w:rPr>
        <w:t xml:space="preserve"> ‘reinject a measure of analytical agnosticism’</w:t>
      </w:r>
      <w:r w:rsidR="0009304F" w:rsidRPr="00E6181D">
        <w:rPr>
          <w:rStyle w:val="FootnoteReference"/>
          <w:rFonts w:asciiTheme="minorHAnsi" w:hAnsiTheme="minorHAnsi" w:cstheme="minorHAnsi"/>
          <w:sz w:val="24"/>
          <w:szCs w:val="24"/>
        </w:rPr>
        <w:footnoteReference w:id="1"/>
      </w:r>
      <w:r w:rsidR="0009304F" w:rsidRPr="00E6181D">
        <w:rPr>
          <w:rFonts w:asciiTheme="minorHAnsi" w:hAnsiTheme="minorHAnsi" w:cstheme="minorHAnsi"/>
          <w:sz w:val="24"/>
          <w:szCs w:val="24"/>
        </w:rPr>
        <w:t xml:space="preserve"> (Whitmore, 2018, p.1)</w:t>
      </w:r>
      <w:r w:rsidR="005D5B89" w:rsidRPr="00E6181D">
        <w:rPr>
          <w:rFonts w:asciiTheme="minorHAnsi" w:hAnsiTheme="minorHAnsi" w:cstheme="minorHAnsi"/>
          <w:sz w:val="24"/>
          <w:szCs w:val="24"/>
        </w:rPr>
        <w:t xml:space="preserve"> towards</w:t>
      </w:r>
      <w:r w:rsidR="00593C64" w:rsidRPr="00E6181D">
        <w:rPr>
          <w:rFonts w:asciiTheme="minorHAnsi" w:hAnsiTheme="minorHAnsi" w:cstheme="minorHAnsi"/>
          <w:sz w:val="24"/>
          <w:szCs w:val="24"/>
        </w:rPr>
        <w:t xml:space="preserve"> </w:t>
      </w:r>
      <w:r w:rsidR="00BD3022" w:rsidRPr="00E6181D">
        <w:rPr>
          <w:rFonts w:asciiTheme="minorHAnsi" w:hAnsiTheme="minorHAnsi" w:cstheme="minorHAnsi"/>
          <w:sz w:val="24"/>
          <w:szCs w:val="24"/>
        </w:rPr>
        <w:t xml:space="preserve">the </w:t>
      </w:r>
      <w:r w:rsidR="00593C64" w:rsidRPr="00E6181D">
        <w:rPr>
          <w:rFonts w:asciiTheme="minorHAnsi" w:hAnsiTheme="minorHAnsi" w:cstheme="minorHAnsi"/>
          <w:sz w:val="24"/>
          <w:szCs w:val="24"/>
        </w:rPr>
        <w:t xml:space="preserve">anthropocentric </w:t>
      </w:r>
      <w:r w:rsidR="00BD3022" w:rsidRPr="00E6181D">
        <w:rPr>
          <w:rFonts w:asciiTheme="minorHAnsi" w:hAnsiTheme="minorHAnsi" w:cstheme="minorHAnsi"/>
          <w:sz w:val="24"/>
          <w:szCs w:val="24"/>
        </w:rPr>
        <w:t>culture of archaeology at the time</w:t>
      </w:r>
      <w:r w:rsidR="006732F2" w:rsidRPr="00E6181D">
        <w:rPr>
          <w:rFonts w:asciiTheme="minorHAnsi" w:hAnsiTheme="minorHAnsi" w:cstheme="minorHAnsi"/>
          <w:sz w:val="24"/>
          <w:szCs w:val="24"/>
        </w:rPr>
        <w:t xml:space="preserve">, and, according to </w:t>
      </w:r>
      <w:r w:rsidR="00BC38DD" w:rsidRPr="00E6181D">
        <w:rPr>
          <w:rFonts w:asciiTheme="minorHAnsi" w:hAnsiTheme="minorHAnsi" w:cstheme="minorHAnsi"/>
          <w:sz w:val="24"/>
          <w:szCs w:val="24"/>
        </w:rPr>
        <w:t>Rosemary Joyce, to</w:t>
      </w:r>
      <w:r w:rsidR="0008020E" w:rsidRPr="00E6181D">
        <w:rPr>
          <w:rFonts w:asciiTheme="minorHAnsi" w:hAnsiTheme="minorHAnsi" w:cstheme="minorHAnsi"/>
          <w:sz w:val="24"/>
          <w:szCs w:val="24"/>
        </w:rPr>
        <w:t xml:space="preserve"> </w:t>
      </w:r>
      <w:r w:rsidR="0008020E" w:rsidRPr="00E6181D">
        <w:rPr>
          <w:rFonts w:asciiTheme="minorHAnsi" w:hAnsiTheme="minorHAnsi" w:cstheme="minorHAnsi"/>
          <w:sz w:val="24"/>
          <w:szCs w:val="24"/>
        </w:rPr>
        <w:t>‘[illuminate] the critical role of previously marginalized entities – non-humans – in social theory’</w:t>
      </w:r>
      <w:r w:rsidR="0008020E" w:rsidRPr="00E6181D">
        <w:rPr>
          <w:rStyle w:val="FootnoteReference"/>
          <w:rFonts w:asciiTheme="minorHAnsi" w:hAnsiTheme="minorHAnsi" w:cstheme="minorHAnsi"/>
          <w:sz w:val="24"/>
          <w:szCs w:val="24"/>
        </w:rPr>
        <w:footnoteReference w:id="2"/>
      </w:r>
      <w:r w:rsidR="0008020E" w:rsidRPr="00E6181D">
        <w:rPr>
          <w:rFonts w:asciiTheme="minorHAnsi" w:hAnsiTheme="minorHAnsi" w:cstheme="minorHAnsi"/>
          <w:sz w:val="24"/>
          <w:szCs w:val="24"/>
        </w:rPr>
        <w:t xml:space="preserve"> (Joyce, 2015, p.4)</w:t>
      </w:r>
      <w:r w:rsidR="00BC38DD" w:rsidRPr="00E6181D">
        <w:rPr>
          <w:rFonts w:asciiTheme="minorHAnsi" w:hAnsiTheme="minorHAnsi" w:cstheme="minorHAnsi"/>
          <w:sz w:val="24"/>
          <w:szCs w:val="24"/>
        </w:rPr>
        <w:t>.</w:t>
      </w:r>
    </w:p>
    <w:p w14:paraId="22B7C02D" w14:textId="6CBA905D" w:rsidR="00AD5BE7" w:rsidRPr="00E6181D" w:rsidRDefault="00794C0F"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Primarily, ANT and symmetrical archaeology </w:t>
      </w:r>
      <w:r w:rsidR="0028103A" w:rsidRPr="00E6181D">
        <w:rPr>
          <w:rFonts w:asciiTheme="minorHAnsi" w:hAnsiTheme="minorHAnsi" w:cstheme="minorHAnsi"/>
          <w:sz w:val="24"/>
          <w:szCs w:val="24"/>
        </w:rPr>
        <w:t xml:space="preserve">argue that </w:t>
      </w:r>
      <w:r w:rsidRPr="00E6181D">
        <w:rPr>
          <w:rFonts w:asciiTheme="minorHAnsi" w:hAnsiTheme="minorHAnsi" w:cstheme="minorHAnsi"/>
          <w:sz w:val="24"/>
          <w:szCs w:val="24"/>
        </w:rPr>
        <w:t>there should be no preconceived notions of significance in the archaeologist’s mind when interpreting finds, as this often places unfair limitations on conclusions surrounding objects.</w:t>
      </w:r>
      <w:r w:rsidR="00AC573C" w:rsidRPr="00E6181D">
        <w:rPr>
          <w:rFonts w:asciiTheme="minorHAnsi" w:hAnsiTheme="minorHAnsi" w:cstheme="minorHAnsi"/>
          <w:sz w:val="24"/>
          <w:szCs w:val="24"/>
        </w:rPr>
        <w:t xml:space="preserve"> </w:t>
      </w:r>
      <w:r w:rsidRPr="00E6181D">
        <w:rPr>
          <w:rFonts w:asciiTheme="minorHAnsi" w:hAnsiTheme="minorHAnsi" w:cstheme="minorHAnsi"/>
          <w:sz w:val="24"/>
          <w:szCs w:val="24"/>
        </w:rPr>
        <w:t>To achieve this, ANT allows objects and things the status of ‘actant’</w:t>
      </w:r>
      <w:r w:rsidR="004A5144" w:rsidRPr="00E6181D">
        <w:rPr>
          <w:rFonts w:asciiTheme="minorHAnsi" w:hAnsiTheme="minorHAnsi" w:cstheme="minorHAnsi"/>
          <w:sz w:val="24"/>
          <w:szCs w:val="24"/>
        </w:rPr>
        <w:t xml:space="preserve">, </w:t>
      </w:r>
      <w:r w:rsidR="008B3AE9" w:rsidRPr="00E6181D">
        <w:rPr>
          <w:rFonts w:asciiTheme="minorHAnsi" w:hAnsiTheme="minorHAnsi" w:cstheme="minorHAnsi"/>
          <w:sz w:val="24"/>
          <w:szCs w:val="24"/>
        </w:rPr>
        <w:t>markable as nodes of a network on a map</w:t>
      </w:r>
      <w:r w:rsidR="000C03B4" w:rsidRPr="00E6181D">
        <w:rPr>
          <w:rFonts w:asciiTheme="minorHAnsi" w:hAnsiTheme="minorHAnsi" w:cstheme="minorHAnsi"/>
          <w:sz w:val="24"/>
          <w:szCs w:val="24"/>
        </w:rPr>
        <w:t xml:space="preserve">: </w:t>
      </w:r>
      <w:r w:rsidRPr="00E6181D">
        <w:rPr>
          <w:rFonts w:asciiTheme="minorHAnsi" w:hAnsiTheme="minorHAnsi" w:cstheme="minorHAnsi"/>
          <w:sz w:val="24"/>
          <w:szCs w:val="24"/>
        </w:rPr>
        <w:t>something that can modify and make a perceptible difference</w:t>
      </w:r>
      <w:r w:rsidR="00CD0E45" w:rsidRPr="00E6181D">
        <w:rPr>
          <w:rFonts w:asciiTheme="minorHAnsi" w:hAnsiTheme="minorHAnsi" w:cstheme="minorHAnsi"/>
          <w:sz w:val="24"/>
          <w:szCs w:val="24"/>
        </w:rPr>
        <w:t xml:space="preserve"> </w:t>
      </w:r>
      <w:r w:rsidR="00DB2456" w:rsidRPr="00E6181D">
        <w:rPr>
          <w:rFonts w:asciiTheme="minorHAnsi" w:hAnsiTheme="minorHAnsi" w:cstheme="minorHAnsi"/>
          <w:sz w:val="24"/>
          <w:szCs w:val="24"/>
        </w:rPr>
        <w:t>where</w:t>
      </w:r>
      <w:r w:rsidR="00CD0E45" w:rsidRPr="00E6181D">
        <w:rPr>
          <w:rFonts w:asciiTheme="minorHAnsi" w:hAnsiTheme="minorHAnsi" w:cstheme="minorHAnsi"/>
          <w:sz w:val="24"/>
          <w:szCs w:val="24"/>
        </w:rPr>
        <w:t xml:space="preserve"> it travels or occurs</w:t>
      </w:r>
      <w:r w:rsidRPr="00E6181D">
        <w:rPr>
          <w:rFonts w:asciiTheme="minorHAnsi" w:hAnsiTheme="minorHAnsi" w:cstheme="minorHAnsi"/>
          <w:sz w:val="24"/>
          <w:szCs w:val="24"/>
        </w:rPr>
        <w:t xml:space="preserve">, </w:t>
      </w:r>
      <w:r w:rsidR="008907AD" w:rsidRPr="00E6181D">
        <w:rPr>
          <w:rFonts w:asciiTheme="minorHAnsi" w:hAnsiTheme="minorHAnsi" w:cstheme="minorHAnsi"/>
          <w:sz w:val="24"/>
          <w:szCs w:val="24"/>
        </w:rPr>
        <w:t xml:space="preserve">and </w:t>
      </w:r>
      <w:r w:rsidRPr="00E6181D">
        <w:rPr>
          <w:rFonts w:asciiTheme="minorHAnsi" w:hAnsiTheme="minorHAnsi" w:cstheme="minorHAnsi"/>
          <w:sz w:val="24"/>
          <w:szCs w:val="24"/>
        </w:rPr>
        <w:t>therefore something with agentive capacity</w:t>
      </w:r>
      <w:r w:rsidR="008B3AE9" w:rsidRPr="00E6181D">
        <w:rPr>
          <w:rFonts w:asciiTheme="minorHAnsi" w:hAnsiTheme="minorHAnsi" w:cstheme="minorHAnsi"/>
          <w:sz w:val="24"/>
          <w:szCs w:val="24"/>
        </w:rPr>
        <w:t>.</w:t>
      </w:r>
      <w:r w:rsidR="00C775C9" w:rsidRPr="00E6181D">
        <w:rPr>
          <w:rFonts w:asciiTheme="minorHAnsi" w:hAnsiTheme="minorHAnsi" w:cstheme="minorHAnsi"/>
          <w:sz w:val="24"/>
          <w:szCs w:val="24"/>
        </w:rPr>
        <w:t xml:space="preserve"> The ability to mark out objects</w:t>
      </w:r>
      <w:r w:rsidR="00887D8A" w:rsidRPr="00E6181D">
        <w:rPr>
          <w:rFonts w:asciiTheme="minorHAnsi" w:hAnsiTheme="minorHAnsi" w:cstheme="minorHAnsi"/>
          <w:sz w:val="24"/>
          <w:szCs w:val="24"/>
        </w:rPr>
        <w:t xml:space="preserve"> as nodes is advantageous, as it allows ideas, iconography, and</w:t>
      </w:r>
      <w:r w:rsidR="00C75992" w:rsidRPr="00E6181D">
        <w:rPr>
          <w:rFonts w:asciiTheme="minorHAnsi" w:hAnsiTheme="minorHAnsi" w:cstheme="minorHAnsi"/>
          <w:sz w:val="24"/>
          <w:szCs w:val="24"/>
        </w:rPr>
        <w:t xml:space="preserve"> potentially craftsmen</w:t>
      </w:r>
      <w:r w:rsidR="00F85104" w:rsidRPr="00E6181D">
        <w:rPr>
          <w:rFonts w:asciiTheme="minorHAnsi" w:hAnsiTheme="minorHAnsi" w:cstheme="minorHAnsi"/>
          <w:sz w:val="24"/>
          <w:szCs w:val="24"/>
        </w:rPr>
        <w:t xml:space="preserve"> to be tracked</w:t>
      </w:r>
      <w:r w:rsidR="003B4575" w:rsidRPr="00E6181D">
        <w:rPr>
          <w:rFonts w:asciiTheme="minorHAnsi" w:hAnsiTheme="minorHAnsi" w:cstheme="minorHAnsi"/>
          <w:sz w:val="24"/>
          <w:szCs w:val="24"/>
        </w:rPr>
        <w:t>,</w:t>
      </w:r>
      <w:r w:rsidR="008A1A2C" w:rsidRPr="00E6181D">
        <w:rPr>
          <w:rFonts w:asciiTheme="minorHAnsi" w:hAnsiTheme="minorHAnsi" w:cstheme="minorHAnsi"/>
          <w:sz w:val="24"/>
          <w:szCs w:val="24"/>
        </w:rPr>
        <w:t xml:space="preserve"> providing helpful information on how objects and the ideas they </w:t>
      </w:r>
      <w:r w:rsidR="00896A61" w:rsidRPr="00E6181D">
        <w:rPr>
          <w:rFonts w:asciiTheme="minorHAnsi" w:hAnsiTheme="minorHAnsi" w:cstheme="minorHAnsi"/>
          <w:sz w:val="24"/>
          <w:szCs w:val="24"/>
        </w:rPr>
        <w:t>encompass</w:t>
      </w:r>
      <w:r w:rsidR="008A1A2C" w:rsidRPr="00E6181D">
        <w:rPr>
          <w:rFonts w:asciiTheme="minorHAnsi" w:hAnsiTheme="minorHAnsi" w:cstheme="minorHAnsi"/>
          <w:sz w:val="24"/>
          <w:szCs w:val="24"/>
        </w:rPr>
        <w:t xml:space="preserve"> are ci</w:t>
      </w:r>
      <w:r w:rsidR="00896A61" w:rsidRPr="00E6181D">
        <w:rPr>
          <w:rFonts w:asciiTheme="minorHAnsi" w:hAnsiTheme="minorHAnsi" w:cstheme="minorHAnsi"/>
          <w:sz w:val="24"/>
          <w:szCs w:val="24"/>
        </w:rPr>
        <w:t>r</w:t>
      </w:r>
      <w:r w:rsidR="008A1A2C" w:rsidRPr="00E6181D">
        <w:rPr>
          <w:rFonts w:asciiTheme="minorHAnsi" w:hAnsiTheme="minorHAnsi" w:cstheme="minorHAnsi"/>
          <w:sz w:val="24"/>
          <w:szCs w:val="24"/>
        </w:rPr>
        <w:t>culated.</w:t>
      </w:r>
    </w:p>
    <w:p w14:paraId="1D03920B" w14:textId="7E206854" w:rsidR="0009304F" w:rsidRPr="00E6181D" w:rsidRDefault="00F227A1"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Through </w:t>
      </w:r>
      <w:r w:rsidR="00B51FF1" w:rsidRPr="00E6181D">
        <w:rPr>
          <w:rFonts w:asciiTheme="minorHAnsi" w:hAnsiTheme="minorHAnsi" w:cstheme="minorHAnsi"/>
          <w:sz w:val="24"/>
          <w:szCs w:val="24"/>
        </w:rPr>
        <w:t>minimising</w:t>
      </w:r>
      <w:r w:rsidRPr="00E6181D">
        <w:rPr>
          <w:rFonts w:asciiTheme="minorHAnsi" w:hAnsiTheme="minorHAnsi" w:cstheme="minorHAnsi"/>
          <w:sz w:val="24"/>
          <w:szCs w:val="24"/>
        </w:rPr>
        <w:t xml:space="preserve"> initial </w:t>
      </w:r>
      <w:r w:rsidR="00B51FF1" w:rsidRPr="00E6181D">
        <w:rPr>
          <w:rFonts w:asciiTheme="minorHAnsi" w:hAnsiTheme="minorHAnsi" w:cstheme="minorHAnsi"/>
          <w:sz w:val="24"/>
          <w:szCs w:val="24"/>
        </w:rPr>
        <w:t>assumptions</w:t>
      </w:r>
      <w:r w:rsidR="000808EE" w:rsidRPr="00E6181D">
        <w:rPr>
          <w:rFonts w:asciiTheme="minorHAnsi" w:hAnsiTheme="minorHAnsi" w:cstheme="minorHAnsi"/>
          <w:sz w:val="24"/>
          <w:szCs w:val="24"/>
        </w:rPr>
        <w:t>, aiming towards a more neutral (</w:t>
      </w:r>
      <w:r w:rsidR="00060939" w:rsidRPr="00E6181D">
        <w:rPr>
          <w:rFonts w:asciiTheme="minorHAnsi" w:hAnsiTheme="minorHAnsi" w:cstheme="minorHAnsi"/>
          <w:sz w:val="24"/>
          <w:szCs w:val="24"/>
        </w:rPr>
        <w:t xml:space="preserve">towards </w:t>
      </w:r>
      <w:r w:rsidR="000808EE" w:rsidRPr="00E6181D">
        <w:rPr>
          <w:rFonts w:asciiTheme="minorHAnsi" w:hAnsiTheme="minorHAnsi" w:cstheme="minorHAnsi"/>
          <w:sz w:val="24"/>
          <w:szCs w:val="24"/>
        </w:rPr>
        <w:t>both human</w:t>
      </w:r>
      <w:r w:rsidR="009A63DB" w:rsidRPr="00E6181D">
        <w:rPr>
          <w:rFonts w:asciiTheme="minorHAnsi" w:hAnsiTheme="minorHAnsi" w:cstheme="minorHAnsi"/>
          <w:sz w:val="24"/>
          <w:szCs w:val="24"/>
        </w:rPr>
        <w:t>s</w:t>
      </w:r>
      <w:r w:rsidR="000808EE" w:rsidRPr="00E6181D">
        <w:rPr>
          <w:rFonts w:asciiTheme="minorHAnsi" w:hAnsiTheme="minorHAnsi" w:cstheme="minorHAnsi"/>
          <w:sz w:val="24"/>
          <w:szCs w:val="24"/>
        </w:rPr>
        <w:t xml:space="preserve"> and nonhuman</w:t>
      </w:r>
      <w:r w:rsidR="009A63DB" w:rsidRPr="00E6181D">
        <w:rPr>
          <w:rFonts w:asciiTheme="minorHAnsi" w:hAnsiTheme="minorHAnsi" w:cstheme="minorHAnsi"/>
          <w:sz w:val="24"/>
          <w:szCs w:val="24"/>
        </w:rPr>
        <w:t>s) starting point,</w:t>
      </w:r>
      <w:r w:rsidRPr="00E6181D">
        <w:rPr>
          <w:rFonts w:asciiTheme="minorHAnsi" w:hAnsiTheme="minorHAnsi" w:cstheme="minorHAnsi"/>
          <w:sz w:val="24"/>
          <w:szCs w:val="24"/>
        </w:rPr>
        <w:t xml:space="preserve"> </w:t>
      </w:r>
      <w:r w:rsidR="009A63DB" w:rsidRPr="00E6181D">
        <w:rPr>
          <w:rFonts w:asciiTheme="minorHAnsi" w:hAnsiTheme="minorHAnsi" w:cstheme="minorHAnsi"/>
          <w:sz w:val="24"/>
          <w:szCs w:val="24"/>
        </w:rPr>
        <w:t xml:space="preserve">Whitmore highlights how ANT </w:t>
      </w:r>
      <w:r w:rsidR="00011AB0" w:rsidRPr="00E6181D">
        <w:rPr>
          <w:rFonts w:asciiTheme="minorHAnsi" w:hAnsiTheme="minorHAnsi" w:cstheme="minorHAnsi"/>
          <w:sz w:val="24"/>
          <w:szCs w:val="24"/>
        </w:rPr>
        <w:t>strives</w:t>
      </w:r>
      <w:r w:rsidR="00BD3022" w:rsidRPr="00E6181D">
        <w:rPr>
          <w:rFonts w:asciiTheme="minorHAnsi" w:hAnsiTheme="minorHAnsi" w:cstheme="minorHAnsi"/>
          <w:sz w:val="24"/>
          <w:szCs w:val="24"/>
        </w:rPr>
        <w:t xml:space="preserve"> to </w:t>
      </w:r>
      <w:r w:rsidR="0009304F" w:rsidRPr="00E6181D">
        <w:rPr>
          <w:rFonts w:asciiTheme="minorHAnsi" w:hAnsiTheme="minorHAnsi" w:cstheme="minorHAnsi"/>
          <w:sz w:val="24"/>
          <w:szCs w:val="24"/>
        </w:rPr>
        <w:t>‘safeguard practitioners’</w:t>
      </w:r>
      <w:r w:rsidR="00930890" w:rsidRPr="00E6181D">
        <w:rPr>
          <w:rFonts w:asciiTheme="minorHAnsi" w:hAnsiTheme="minorHAnsi" w:cstheme="minorHAnsi"/>
          <w:sz w:val="24"/>
          <w:szCs w:val="24"/>
        </w:rPr>
        <w:t xml:space="preserve"> </w:t>
      </w:r>
      <w:r w:rsidR="007C0DB8" w:rsidRPr="00E6181D">
        <w:rPr>
          <w:rFonts w:asciiTheme="minorHAnsi" w:hAnsiTheme="minorHAnsi" w:cstheme="minorHAnsi"/>
          <w:sz w:val="24"/>
          <w:szCs w:val="24"/>
        </w:rPr>
        <w:t>(</w:t>
      </w:r>
      <w:r w:rsidR="009A709C" w:rsidRPr="00E6181D">
        <w:rPr>
          <w:rFonts w:asciiTheme="minorHAnsi" w:hAnsiTheme="minorHAnsi" w:cstheme="minorHAnsi"/>
          <w:sz w:val="24"/>
          <w:szCs w:val="24"/>
        </w:rPr>
        <w:t xml:space="preserve">2018, </w:t>
      </w:r>
      <w:r w:rsidR="007C0DB8" w:rsidRPr="00E6181D">
        <w:rPr>
          <w:rFonts w:asciiTheme="minorHAnsi" w:hAnsiTheme="minorHAnsi" w:cstheme="minorHAnsi"/>
          <w:sz w:val="24"/>
          <w:szCs w:val="24"/>
        </w:rPr>
        <w:t>p.1)</w:t>
      </w:r>
      <w:r w:rsidR="00A93C59" w:rsidRPr="00E6181D">
        <w:rPr>
          <w:rFonts w:asciiTheme="minorHAnsi" w:hAnsiTheme="minorHAnsi" w:cstheme="minorHAnsi"/>
          <w:sz w:val="24"/>
          <w:szCs w:val="24"/>
        </w:rPr>
        <w:t xml:space="preserve"> from prejudice</w:t>
      </w:r>
      <w:r w:rsidR="006670D3" w:rsidRPr="00E6181D">
        <w:rPr>
          <w:rFonts w:asciiTheme="minorHAnsi" w:hAnsiTheme="minorHAnsi" w:cstheme="minorHAnsi"/>
          <w:sz w:val="24"/>
          <w:szCs w:val="24"/>
        </w:rPr>
        <w:t>s</w:t>
      </w:r>
      <w:r w:rsidR="00A93C59" w:rsidRPr="00E6181D">
        <w:rPr>
          <w:rFonts w:asciiTheme="minorHAnsi" w:hAnsiTheme="minorHAnsi" w:cstheme="minorHAnsi"/>
          <w:sz w:val="24"/>
          <w:szCs w:val="24"/>
        </w:rPr>
        <w:t xml:space="preserve"> that historically disadvantage objects,</w:t>
      </w:r>
      <w:r w:rsidR="0009304F" w:rsidRPr="00E6181D">
        <w:rPr>
          <w:rFonts w:asciiTheme="minorHAnsi" w:hAnsiTheme="minorHAnsi" w:cstheme="minorHAnsi"/>
          <w:sz w:val="24"/>
          <w:szCs w:val="24"/>
        </w:rPr>
        <w:t xml:space="preserve"> </w:t>
      </w:r>
      <w:r w:rsidR="00297CAE" w:rsidRPr="00E6181D">
        <w:rPr>
          <w:rFonts w:asciiTheme="minorHAnsi" w:hAnsiTheme="minorHAnsi" w:cstheme="minorHAnsi"/>
          <w:sz w:val="24"/>
          <w:szCs w:val="24"/>
        </w:rPr>
        <w:t>and</w:t>
      </w:r>
      <w:r w:rsidR="0009304F" w:rsidRPr="00E6181D">
        <w:rPr>
          <w:rFonts w:asciiTheme="minorHAnsi" w:hAnsiTheme="minorHAnsi" w:cstheme="minorHAnsi"/>
          <w:sz w:val="24"/>
          <w:szCs w:val="24"/>
        </w:rPr>
        <w:t xml:space="preserve"> which </w:t>
      </w:r>
      <w:r w:rsidR="00337494" w:rsidRPr="00E6181D">
        <w:rPr>
          <w:rFonts w:asciiTheme="minorHAnsi" w:hAnsiTheme="minorHAnsi" w:cstheme="minorHAnsi"/>
          <w:sz w:val="24"/>
          <w:szCs w:val="24"/>
        </w:rPr>
        <w:t xml:space="preserve">he feels </w:t>
      </w:r>
      <w:r w:rsidR="00DA44B2" w:rsidRPr="00E6181D">
        <w:rPr>
          <w:rFonts w:asciiTheme="minorHAnsi" w:hAnsiTheme="minorHAnsi" w:cstheme="minorHAnsi"/>
          <w:sz w:val="24"/>
          <w:szCs w:val="24"/>
        </w:rPr>
        <w:t>hold a bias against object agency.</w:t>
      </w:r>
      <w:r w:rsidR="002E74B7" w:rsidRPr="00E6181D">
        <w:rPr>
          <w:rFonts w:asciiTheme="minorHAnsi" w:hAnsiTheme="minorHAnsi" w:cstheme="minorHAnsi"/>
          <w:sz w:val="24"/>
          <w:szCs w:val="24"/>
        </w:rPr>
        <w:t xml:space="preserve"> </w:t>
      </w:r>
    </w:p>
    <w:p w14:paraId="5F89F3E2" w14:textId="43D0402F" w:rsidR="003A618B" w:rsidRPr="00E6181D" w:rsidRDefault="00DA22F2" w:rsidP="00E6181D">
      <w:pPr>
        <w:spacing w:line="360" w:lineRule="auto"/>
        <w:ind w:firstLine="720"/>
        <w:rPr>
          <w:rFonts w:asciiTheme="minorHAnsi" w:hAnsiTheme="minorHAnsi" w:cstheme="minorHAnsi"/>
          <w:sz w:val="24"/>
          <w:szCs w:val="24"/>
          <w:shd w:val="clear" w:color="auto" w:fill="FFFFFF"/>
        </w:rPr>
      </w:pPr>
      <w:r w:rsidRPr="00E6181D">
        <w:rPr>
          <w:rFonts w:asciiTheme="minorHAnsi" w:hAnsiTheme="minorHAnsi" w:cstheme="minorHAnsi"/>
          <w:sz w:val="24"/>
          <w:szCs w:val="24"/>
        </w:rPr>
        <w:t xml:space="preserve">Actor-network theory argues that, at </w:t>
      </w:r>
      <w:r w:rsidR="005851D8" w:rsidRPr="00E6181D">
        <w:rPr>
          <w:rFonts w:asciiTheme="minorHAnsi" w:hAnsiTheme="minorHAnsi" w:cstheme="minorHAnsi"/>
          <w:sz w:val="24"/>
          <w:szCs w:val="24"/>
        </w:rPr>
        <w:t>its</w:t>
      </w:r>
      <w:r w:rsidRPr="00E6181D">
        <w:rPr>
          <w:rFonts w:asciiTheme="minorHAnsi" w:hAnsiTheme="minorHAnsi" w:cstheme="minorHAnsi"/>
          <w:sz w:val="24"/>
          <w:szCs w:val="24"/>
        </w:rPr>
        <w:t xml:space="preserve"> core, everything is made up of equivalent networks</w:t>
      </w:r>
      <w:r w:rsidR="00DC4A87" w:rsidRPr="00E6181D">
        <w:rPr>
          <w:rFonts w:asciiTheme="minorHAnsi" w:hAnsiTheme="minorHAnsi" w:cstheme="minorHAnsi"/>
          <w:sz w:val="24"/>
          <w:szCs w:val="24"/>
        </w:rPr>
        <w:t>, or webs,</w:t>
      </w:r>
      <w:r w:rsidRPr="00E6181D">
        <w:rPr>
          <w:rFonts w:asciiTheme="minorHAnsi" w:hAnsiTheme="minorHAnsi" w:cstheme="minorHAnsi"/>
          <w:sz w:val="24"/>
          <w:szCs w:val="24"/>
        </w:rPr>
        <w:t xml:space="preserve"> of interacting objects and people</w:t>
      </w:r>
      <w:r w:rsidR="00DC4A87" w:rsidRPr="00E6181D">
        <w:rPr>
          <w:rFonts w:asciiTheme="minorHAnsi" w:hAnsiTheme="minorHAnsi" w:cstheme="minorHAnsi"/>
          <w:sz w:val="24"/>
          <w:szCs w:val="24"/>
        </w:rPr>
        <w:t xml:space="preserve"> – actors or actants - </w:t>
      </w:r>
      <w:r w:rsidRPr="00E6181D">
        <w:rPr>
          <w:rFonts w:asciiTheme="minorHAnsi" w:hAnsiTheme="minorHAnsi" w:cstheme="minorHAnsi"/>
          <w:sz w:val="24"/>
          <w:szCs w:val="24"/>
        </w:rPr>
        <w:t xml:space="preserve">which contribute to each other and enable </w:t>
      </w:r>
      <w:r w:rsidR="00511F6C" w:rsidRPr="00E6181D">
        <w:rPr>
          <w:rFonts w:asciiTheme="minorHAnsi" w:hAnsiTheme="minorHAnsi" w:cstheme="minorHAnsi"/>
          <w:sz w:val="24"/>
          <w:szCs w:val="24"/>
        </w:rPr>
        <w:t>furthe</w:t>
      </w:r>
      <w:r w:rsidRPr="00E6181D">
        <w:rPr>
          <w:rFonts w:asciiTheme="minorHAnsi" w:hAnsiTheme="minorHAnsi" w:cstheme="minorHAnsi"/>
          <w:sz w:val="24"/>
          <w:szCs w:val="24"/>
        </w:rPr>
        <w:t>r connections.</w:t>
      </w:r>
      <w:r w:rsidR="00DC4A87" w:rsidRPr="00E6181D">
        <w:rPr>
          <w:rFonts w:asciiTheme="minorHAnsi" w:hAnsiTheme="minorHAnsi" w:cstheme="minorHAnsi"/>
          <w:sz w:val="24"/>
          <w:szCs w:val="24"/>
        </w:rPr>
        <w:t xml:space="preserve"> </w:t>
      </w:r>
      <w:r w:rsidRPr="00E6181D">
        <w:rPr>
          <w:rFonts w:asciiTheme="minorHAnsi" w:hAnsiTheme="minorHAnsi" w:cstheme="minorHAnsi"/>
          <w:sz w:val="24"/>
          <w:szCs w:val="24"/>
        </w:rPr>
        <w:t xml:space="preserve">It </w:t>
      </w:r>
      <w:r w:rsidR="009A2380" w:rsidRPr="00E6181D">
        <w:rPr>
          <w:rFonts w:asciiTheme="minorHAnsi" w:hAnsiTheme="minorHAnsi" w:cstheme="minorHAnsi"/>
          <w:sz w:val="24"/>
          <w:szCs w:val="24"/>
        </w:rPr>
        <w:t xml:space="preserve">suggests </w:t>
      </w:r>
      <w:r w:rsidRPr="00E6181D">
        <w:rPr>
          <w:rFonts w:asciiTheme="minorHAnsi" w:hAnsiTheme="minorHAnsi" w:cstheme="minorHAnsi"/>
          <w:sz w:val="24"/>
          <w:szCs w:val="24"/>
        </w:rPr>
        <w:t xml:space="preserve">that human connections with other humans should not be automatically regarded as more significant than object relations, or relations between objects and people. </w:t>
      </w:r>
      <w:r w:rsidR="00210109" w:rsidRPr="00E6181D">
        <w:rPr>
          <w:rFonts w:asciiTheme="minorHAnsi" w:hAnsiTheme="minorHAnsi" w:cstheme="minorHAnsi"/>
          <w:sz w:val="24"/>
          <w:szCs w:val="24"/>
        </w:rPr>
        <w:t>A</w:t>
      </w:r>
      <w:r w:rsidRPr="00E6181D">
        <w:rPr>
          <w:rFonts w:asciiTheme="minorHAnsi" w:hAnsiTheme="minorHAnsi" w:cstheme="minorHAnsi"/>
          <w:sz w:val="24"/>
          <w:szCs w:val="24"/>
        </w:rPr>
        <w:t xml:space="preserve"> centr</w:t>
      </w:r>
      <w:r w:rsidR="00210109" w:rsidRPr="00E6181D">
        <w:rPr>
          <w:rFonts w:asciiTheme="minorHAnsi" w:hAnsiTheme="minorHAnsi" w:cstheme="minorHAnsi"/>
          <w:sz w:val="24"/>
          <w:szCs w:val="24"/>
        </w:rPr>
        <w:t>al idea</w:t>
      </w:r>
      <w:r w:rsidRPr="00E6181D">
        <w:rPr>
          <w:rFonts w:asciiTheme="minorHAnsi" w:hAnsiTheme="minorHAnsi" w:cstheme="minorHAnsi"/>
          <w:sz w:val="24"/>
          <w:szCs w:val="24"/>
        </w:rPr>
        <w:t xml:space="preserve"> of </w:t>
      </w:r>
      <w:r w:rsidR="00210109" w:rsidRPr="00E6181D">
        <w:rPr>
          <w:rFonts w:asciiTheme="minorHAnsi" w:hAnsiTheme="minorHAnsi" w:cstheme="minorHAnsi"/>
          <w:sz w:val="24"/>
          <w:szCs w:val="24"/>
        </w:rPr>
        <w:t>ANT</w:t>
      </w:r>
      <w:r w:rsidRPr="00E6181D">
        <w:rPr>
          <w:rFonts w:asciiTheme="minorHAnsi" w:hAnsiTheme="minorHAnsi" w:cstheme="minorHAnsi"/>
          <w:sz w:val="24"/>
          <w:szCs w:val="24"/>
        </w:rPr>
        <w:t xml:space="preserve"> is that everything </w:t>
      </w:r>
      <w:r w:rsidRPr="00E6181D">
        <w:rPr>
          <w:rFonts w:asciiTheme="minorHAnsi" w:hAnsiTheme="minorHAnsi" w:cstheme="minorHAnsi"/>
          <w:sz w:val="24"/>
          <w:szCs w:val="24"/>
        </w:rPr>
        <w:lastRenderedPageBreak/>
        <w:t xml:space="preserve">can be broken down again and again into complex networks that we are dependent </w:t>
      </w:r>
      <w:r w:rsidR="00AB29CE" w:rsidRPr="00E6181D">
        <w:rPr>
          <w:rFonts w:asciiTheme="minorHAnsi" w:hAnsiTheme="minorHAnsi" w:cstheme="minorHAnsi"/>
          <w:sz w:val="24"/>
          <w:szCs w:val="24"/>
        </w:rPr>
        <w:t>on</w:t>
      </w:r>
      <w:r w:rsidR="004D5DE9" w:rsidRPr="00E6181D">
        <w:rPr>
          <w:rFonts w:asciiTheme="minorHAnsi" w:hAnsiTheme="minorHAnsi" w:cstheme="minorHAnsi"/>
          <w:sz w:val="24"/>
          <w:szCs w:val="24"/>
          <w:shd w:val="clear" w:color="auto" w:fill="FFFFFF"/>
        </w:rPr>
        <w:t xml:space="preserve"> </w:t>
      </w:r>
      <w:r w:rsidR="004D5DE9" w:rsidRPr="00E6181D">
        <w:rPr>
          <w:rFonts w:asciiTheme="minorHAnsi" w:hAnsiTheme="minorHAnsi" w:cstheme="minorHAnsi"/>
          <w:sz w:val="24"/>
          <w:szCs w:val="24"/>
          <w:shd w:val="clear" w:color="auto" w:fill="FFFFFF"/>
        </w:rPr>
        <w:t>(</w:t>
      </w:r>
      <w:r w:rsidR="004D5DE9" w:rsidRPr="00E6181D">
        <w:rPr>
          <w:rFonts w:asciiTheme="minorHAnsi" w:hAnsiTheme="minorHAnsi" w:cstheme="minorHAnsi"/>
          <w:sz w:val="24"/>
          <w:szCs w:val="24"/>
          <w:shd w:val="clear" w:color="auto" w:fill="FFFFFF"/>
        </w:rPr>
        <w:t>Taylor (2010) states how ‘individual agents also form parts of network-like structures’</w:t>
      </w:r>
      <w:r w:rsidR="004D5DE9" w:rsidRPr="00E6181D">
        <w:rPr>
          <w:rStyle w:val="FootnoteReference"/>
          <w:rFonts w:asciiTheme="minorHAnsi" w:hAnsiTheme="minorHAnsi" w:cstheme="minorHAnsi"/>
          <w:sz w:val="24"/>
          <w:szCs w:val="24"/>
          <w:shd w:val="clear" w:color="auto" w:fill="FFFFFF"/>
        </w:rPr>
        <w:footnoteReference w:id="3"/>
      </w:r>
      <w:r w:rsidR="004D5DE9" w:rsidRPr="00E6181D">
        <w:rPr>
          <w:rFonts w:asciiTheme="minorHAnsi" w:hAnsiTheme="minorHAnsi" w:cstheme="minorHAnsi"/>
          <w:sz w:val="24"/>
          <w:szCs w:val="24"/>
          <w:shd w:val="clear" w:color="auto" w:fill="FFFFFF"/>
        </w:rPr>
        <w:t xml:space="preserve"> </w:t>
      </w:r>
      <w:r w:rsidR="004D5DE9" w:rsidRPr="00E6181D">
        <w:rPr>
          <w:rFonts w:asciiTheme="minorHAnsi" w:hAnsiTheme="minorHAnsi" w:cstheme="minorHAnsi"/>
          <w:sz w:val="24"/>
          <w:szCs w:val="24"/>
          <w:shd w:val="clear" w:color="auto" w:fill="FFFFFF"/>
        </w:rPr>
        <w:t>and</w:t>
      </w:r>
      <w:r w:rsidR="004D5DE9" w:rsidRPr="00E6181D">
        <w:rPr>
          <w:rFonts w:asciiTheme="minorHAnsi" w:hAnsiTheme="minorHAnsi" w:cstheme="minorHAnsi"/>
          <w:sz w:val="24"/>
          <w:szCs w:val="24"/>
          <w:shd w:val="clear" w:color="auto" w:fill="FFFFFF"/>
        </w:rPr>
        <w:t xml:space="preserve"> even within these,</w:t>
      </w:r>
      <w:r w:rsidR="004D5DE9" w:rsidRPr="00E6181D">
        <w:rPr>
          <w:rFonts w:asciiTheme="minorHAnsi" w:hAnsiTheme="minorHAnsi" w:cstheme="minorHAnsi"/>
          <w:sz w:val="24"/>
          <w:szCs w:val="24"/>
          <w:shd w:val="clear" w:color="auto" w:fill="FFFFFF"/>
        </w:rPr>
        <w:t xml:space="preserve"> </w:t>
      </w:r>
      <w:r w:rsidR="004D5DE9" w:rsidRPr="00E6181D">
        <w:rPr>
          <w:rFonts w:asciiTheme="minorHAnsi" w:hAnsiTheme="minorHAnsi" w:cstheme="minorHAnsi"/>
          <w:sz w:val="24"/>
          <w:szCs w:val="24"/>
          <w:shd w:val="clear" w:color="auto" w:fill="FFFFFF"/>
        </w:rPr>
        <w:t>‘</w:t>
      </w:r>
      <w:r w:rsidR="004D5DE9" w:rsidRPr="00E6181D">
        <w:rPr>
          <w:rFonts w:asciiTheme="minorHAnsi" w:hAnsiTheme="minorHAnsi" w:cstheme="minorHAnsi"/>
          <w:sz w:val="24"/>
          <w:szCs w:val="24"/>
          <w:shd w:val="clear" w:color="auto" w:fill="FFFFFF"/>
        </w:rPr>
        <w:t>considerable movement is likely to take place’</w:t>
      </w:r>
      <w:r w:rsidR="004D5DE9" w:rsidRPr="00E6181D">
        <w:rPr>
          <w:rFonts w:asciiTheme="minorHAnsi" w:hAnsiTheme="minorHAnsi" w:cstheme="minorHAnsi"/>
          <w:sz w:val="24"/>
          <w:szCs w:val="24"/>
          <w:shd w:val="clear" w:color="auto" w:fill="FFFFFF"/>
        </w:rPr>
        <w:t>)</w:t>
      </w:r>
      <w:r w:rsidRPr="00E6181D">
        <w:rPr>
          <w:rFonts w:asciiTheme="minorHAnsi" w:hAnsiTheme="minorHAnsi" w:cstheme="minorHAnsi"/>
          <w:sz w:val="24"/>
          <w:szCs w:val="24"/>
        </w:rPr>
        <w:t xml:space="preserve">, and that, because of this, all things are </w:t>
      </w:r>
      <w:r w:rsidR="00AB29CE" w:rsidRPr="00E6181D">
        <w:rPr>
          <w:rFonts w:asciiTheme="minorHAnsi" w:hAnsiTheme="minorHAnsi" w:cstheme="minorHAnsi"/>
          <w:sz w:val="24"/>
          <w:szCs w:val="24"/>
        </w:rPr>
        <w:t>on some level</w:t>
      </w:r>
      <w:r w:rsidR="003F0BB7" w:rsidRPr="00E6181D">
        <w:rPr>
          <w:rFonts w:asciiTheme="minorHAnsi" w:hAnsiTheme="minorHAnsi" w:cstheme="minorHAnsi"/>
          <w:sz w:val="24"/>
          <w:szCs w:val="24"/>
        </w:rPr>
        <w:t xml:space="preserve"> comparable</w:t>
      </w:r>
      <w:r w:rsidR="00574CEA" w:rsidRPr="00E6181D">
        <w:rPr>
          <w:rFonts w:asciiTheme="minorHAnsi" w:hAnsiTheme="minorHAnsi" w:cstheme="minorHAnsi"/>
          <w:sz w:val="24"/>
          <w:szCs w:val="24"/>
        </w:rPr>
        <w:t>, and that each network is as significant as the others</w:t>
      </w:r>
      <w:r w:rsidR="00BD7858" w:rsidRPr="00E6181D">
        <w:rPr>
          <w:rFonts w:asciiTheme="minorHAnsi" w:hAnsiTheme="minorHAnsi" w:cstheme="minorHAnsi"/>
          <w:sz w:val="24"/>
          <w:szCs w:val="24"/>
        </w:rPr>
        <w:t xml:space="preserve">, each representing, according to </w:t>
      </w:r>
      <w:r w:rsidR="003A618B" w:rsidRPr="00E6181D">
        <w:rPr>
          <w:rFonts w:asciiTheme="minorHAnsi" w:hAnsiTheme="minorHAnsi" w:cstheme="minorHAnsi"/>
          <w:sz w:val="24"/>
          <w:szCs w:val="24"/>
        </w:rPr>
        <w:t xml:space="preserve">Alex </w:t>
      </w:r>
      <w:proofErr w:type="spellStart"/>
      <w:r w:rsidR="003A618B" w:rsidRPr="00E6181D">
        <w:rPr>
          <w:rFonts w:asciiTheme="minorHAnsi" w:hAnsiTheme="minorHAnsi" w:cstheme="minorHAnsi"/>
          <w:sz w:val="24"/>
          <w:szCs w:val="24"/>
        </w:rPr>
        <w:t>Knodell</w:t>
      </w:r>
      <w:proofErr w:type="spellEnd"/>
      <w:r w:rsidR="003A618B" w:rsidRPr="00E6181D">
        <w:rPr>
          <w:rFonts w:asciiTheme="minorHAnsi" w:hAnsiTheme="minorHAnsi" w:cstheme="minorHAnsi"/>
          <w:sz w:val="24"/>
          <w:szCs w:val="24"/>
        </w:rPr>
        <w:t xml:space="preserve"> (2017)</w:t>
      </w:r>
      <w:r w:rsidR="00244D00" w:rsidRPr="00E6181D">
        <w:rPr>
          <w:rFonts w:asciiTheme="minorHAnsi" w:hAnsiTheme="minorHAnsi" w:cstheme="minorHAnsi"/>
          <w:sz w:val="24"/>
          <w:szCs w:val="24"/>
        </w:rPr>
        <w:t xml:space="preserve"> </w:t>
      </w:r>
      <w:r w:rsidR="003A618B" w:rsidRPr="00E6181D">
        <w:rPr>
          <w:rFonts w:asciiTheme="minorHAnsi" w:hAnsiTheme="minorHAnsi" w:cstheme="minorHAnsi"/>
          <w:sz w:val="24"/>
          <w:szCs w:val="24"/>
        </w:rPr>
        <w:t>‘relationships (links or edges) between a set of entities (nodes or vertices)’</w:t>
      </w:r>
      <w:r w:rsidR="003A618B" w:rsidRPr="00E6181D">
        <w:rPr>
          <w:rStyle w:val="FootnoteReference"/>
          <w:rFonts w:asciiTheme="minorHAnsi" w:hAnsiTheme="minorHAnsi" w:cstheme="minorHAnsi"/>
          <w:sz w:val="24"/>
          <w:szCs w:val="24"/>
        </w:rPr>
        <w:footnoteReference w:id="4"/>
      </w:r>
      <w:r w:rsidR="00BD7858" w:rsidRPr="00E6181D">
        <w:rPr>
          <w:rFonts w:asciiTheme="minorHAnsi" w:hAnsiTheme="minorHAnsi" w:cstheme="minorHAnsi"/>
          <w:sz w:val="24"/>
          <w:szCs w:val="24"/>
        </w:rPr>
        <w:t xml:space="preserve"> (p.1)</w:t>
      </w:r>
      <w:r w:rsidR="000E42E8" w:rsidRPr="00E6181D">
        <w:rPr>
          <w:rFonts w:asciiTheme="minorHAnsi" w:hAnsiTheme="minorHAnsi" w:cstheme="minorHAnsi"/>
          <w:sz w:val="24"/>
          <w:szCs w:val="24"/>
        </w:rPr>
        <w:t>.</w:t>
      </w:r>
    </w:p>
    <w:p w14:paraId="4FCC99C8" w14:textId="6005957B" w:rsidR="00DA22F2" w:rsidRPr="00E6181D" w:rsidRDefault="00DA22F2"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For instance, the role of a mobile phone in a network is particularly prevalent – it allows human connections that rely on the presence of the phone, which would not be maintained otherwise. The phone</w:t>
      </w:r>
      <w:r w:rsidR="008F7E88" w:rsidRPr="00E6181D">
        <w:rPr>
          <w:rFonts w:asciiTheme="minorHAnsi" w:hAnsiTheme="minorHAnsi" w:cstheme="minorHAnsi"/>
          <w:sz w:val="24"/>
          <w:szCs w:val="24"/>
        </w:rPr>
        <w:t>, as an actant,</w:t>
      </w:r>
      <w:r w:rsidRPr="00E6181D">
        <w:rPr>
          <w:rFonts w:asciiTheme="minorHAnsi" w:hAnsiTheme="minorHAnsi" w:cstheme="minorHAnsi"/>
          <w:sz w:val="24"/>
          <w:szCs w:val="24"/>
        </w:rPr>
        <w:t xml:space="preserve"> also allows humans to engage with other non-human characters which make up its own network, such as social media platforms, music, content accessed through streaming services – all of which can themselves generate further human networks through interaction, which would not be possible without the concrete non-human actant, the phone.</w:t>
      </w:r>
      <w:r w:rsidR="006D042A" w:rsidRPr="00E6181D">
        <w:rPr>
          <w:rFonts w:asciiTheme="minorHAnsi" w:hAnsiTheme="minorHAnsi" w:cstheme="minorHAnsi"/>
          <w:sz w:val="24"/>
          <w:szCs w:val="24"/>
        </w:rPr>
        <w:t xml:space="preserve"> </w:t>
      </w:r>
      <w:r w:rsidR="006D042A" w:rsidRPr="00E6181D">
        <w:rPr>
          <w:rFonts w:asciiTheme="minorHAnsi" w:hAnsiTheme="minorHAnsi" w:cstheme="minorHAnsi"/>
          <w:sz w:val="24"/>
          <w:szCs w:val="24"/>
        </w:rPr>
        <w:t xml:space="preserve">Carl Knappett </w:t>
      </w:r>
      <w:r w:rsidR="006D042A" w:rsidRPr="00E6181D">
        <w:rPr>
          <w:rFonts w:asciiTheme="minorHAnsi" w:hAnsiTheme="minorHAnsi" w:cstheme="minorHAnsi"/>
          <w:sz w:val="24"/>
          <w:szCs w:val="24"/>
        </w:rPr>
        <w:t xml:space="preserve">summarises </w:t>
      </w:r>
      <w:r w:rsidR="00E72BCF" w:rsidRPr="00E6181D">
        <w:rPr>
          <w:rFonts w:asciiTheme="minorHAnsi" w:hAnsiTheme="minorHAnsi" w:cstheme="minorHAnsi"/>
          <w:sz w:val="24"/>
          <w:szCs w:val="24"/>
        </w:rPr>
        <w:t xml:space="preserve">this as </w:t>
      </w:r>
      <w:r w:rsidR="006D042A" w:rsidRPr="00E6181D">
        <w:rPr>
          <w:rFonts w:asciiTheme="minorHAnsi" w:hAnsiTheme="minorHAnsi" w:cstheme="minorHAnsi"/>
          <w:sz w:val="24"/>
          <w:szCs w:val="24"/>
        </w:rPr>
        <w:t xml:space="preserve">ANT’s </w:t>
      </w:r>
      <w:r w:rsidR="00E72BCF" w:rsidRPr="00E6181D">
        <w:rPr>
          <w:rFonts w:asciiTheme="minorHAnsi" w:hAnsiTheme="minorHAnsi" w:cstheme="minorHAnsi"/>
          <w:sz w:val="24"/>
          <w:szCs w:val="24"/>
        </w:rPr>
        <w:t>view that</w:t>
      </w:r>
      <w:r w:rsidR="006D042A" w:rsidRPr="00E6181D">
        <w:rPr>
          <w:rFonts w:asciiTheme="minorHAnsi" w:hAnsiTheme="minorHAnsi" w:cstheme="minorHAnsi"/>
          <w:sz w:val="24"/>
          <w:szCs w:val="24"/>
        </w:rPr>
        <w:t xml:space="preserve"> ‘agency is a process distributed across collectives of humans and nonhumans’</w:t>
      </w:r>
      <w:r w:rsidR="006D042A" w:rsidRPr="00E6181D">
        <w:rPr>
          <w:rStyle w:val="FootnoteReference"/>
          <w:rFonts w:asciiTheme="minorHAnsi" w:hAnsiTheme="minorHAnsi" w:cstheme="minorHAnsi"/>
          <w:sz w:val="24"/>
          <w:szCs w:val="24"/>
        </w:rPr>
        <w:footnoteReference w:id="5"/>
      </w:r>
      <w:r w:rsidR="00D612C8" w:rsidRPr="00E6181D">
        <w:rPr>
          <w:rFonts w:asciiTheme="minorHAnsi" w:hAnsiTheme="minorHAnsi" w:cstheme="minorHAnsi"/>
          <w:sz w:val="24"/>
          <w:szCs w:val="24"/>
        </w:rPr>
        <w:t>.</w:t>
      </w:r>
    </w:p>
    <w:p w14:paraId="0958D026" w14:textId="611D3213" w:rsidR="002D3FE1" w:rsidRPr="00E6181D" w:rsidRDefault="002D3FE1"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For the LBA, this c</w:t>
      </w:r>
      <w:r w:rsidR="007D72A9" w:rsidRPr="00E6181D">
        <w:rPr>
          <w:rFonts w:asciiTheme="minorHAnsi" w:hAnsiTheme="minorHAnsi" w:cstheme="minorHAnsi"/>
          <w:sz w:val="24"/>
          <w:szCs w:val="24"/>
        </w:rPr>
        <w:t xml:space="preserve">ould </w:t>
      </w:r>
      <w:r w:rsidRPr="00E6181D">
        <w:rPr>
          <w:rFonts w:asciiTheme="minorHAnsi" w:hAnsiTheme="minorHAnsi" w:cstheme="minorHAnsi"/>
          <w:sz w:val="24"/>
          <w:szCs w:val="24"/>
        </w:rPr>
        <w:t>be incredibly useful, as there was much significant</w:t>
      </w:r>
      <w:r w:rsidR="00AE2EC7" w:rsidRPr="00E6181D">
        <w:rPr>
          <w:rFonts w:asciiTheme="minorHAnsi" w:hAnsiTheme="minorHAnsi" w:cstheme="minorHAnsi"/>
          <w:sz w:val="24"/>
          <w:szCs w:val="24"/>
        </w:rPr>
        <w:t xml:space="preserve"> wealth</w:t>
      </w:r>
      <w:r w:rsidRPr="00E6181D">
        <w:rPr>
          <w:rFonts w:asciiTheme="minorHAnsi" w:hAnsiTheme="minorHAnsi" w:cstheme="minorHAnsi"/>
          <w:sz w:val="24"/>
          <w:szCs w:val="24"/>
        </w:rPr>
        <w:t xml:space="preserve"> circulation, for instance of gold out of Egypt, and of Cypriot bronze</w:t>
      </w:r>
      <w:r w:rsidR="00AE2EC7" w:rsidRPr="00E6181D">
        <w:rPr>
          <w:rFonts w:asciiTheme="minorHAnsi" w:hAnsiTheme="minorHAnsi" w:cstheme="minorHAnsi"/>
          <w:sz w:val="24"/>
          <w:szCs w:val="24"/>
        </w:rPr>
        <w:t>;</w:t>
      </w:r>
      <w:r w:rsidRPr="00E6181D">
        <w:rPr>
          <w:rFonts w:asciiTheme="minorHAnsi" w:hAnsiTheme="minorHAnsi" w:cstheme="minorHAnsi"/>
          <w:sz w:val="24"/>
          <w:szCs w:val="24"/>
        </w:rPr>
        <w:t xml:space="preserve"> cultures pooling their artistic styles so intensely it </w:t>
      </w:r>
      <w:r w:rsidR="00AE2EC7" w:rsidRPr="00E6181D">
        <w:rPr>
          <w:rFonts w:asciiTheme="minorHAnsi" w:hAnsiTheme="minorHAnsi" w:cstheme="minorHAnsi"/>
          <w:sz w:val="24"/>
          <w:szCs w:val="24"/>
        </w:rPr>
        <w:t>spawned</w:t>
      </w:r>
      <w:r w:rsidRPr="00E6181D">
        <w:rPr>
          <w:rFonts w:asciiTheme="minorHAnsi" w:hAnsiTheme="minorHAnsi" w:cstheme="minorHAnsi"/>
          <w:sz w:val="24"/>
          <w:szCs w:val="24"/>
        </w:rPr>
        <w:t xml:space="preserve"> the International Style, demonstrating</w:t>
      </w:r>
      <w:r w:rsidR="005F0D9B" w:rsidRPr="00E6181D">
        <w:rPr>
          <w:rFonts w:asciiTheme="minorHAnsi" w:hAnsiTheme="minorHAnsi" w:cstheme="minorHAnsi"/>
          <w:sz w:val="24"/>
          <w:szCs w:val="24"/>
        </w:rPr>
        <w:t xml:space="preserve"> a</w:t>
      </w:r>
      <w:r w:rsidRPr="00E6181D">
        <w:rPr>
          <w:rFonts w:asciiTheme="minorHAnsi" w:hAnsiTheme="minorHAnsi" w:cstheme="minorHAnsi"/>
          <w:sz w:val="24"/>
          <w:szCs w:val="24"/>
        </w:rPr>
        <w:t xml:space="preserve"> significant level of contact an</w:t>
      </w:r>
      <w:r w:rsidR="005F0D9B" w:rsidRPr="00E6181D">
        <w:rPr>
          <w:rFonts w:asciiTheme="minorHAnsi" w:hAnsiTheme="minorHAnsi" w:cstheme="minorHAnsi"/>
          <w:sz w:val="24"/>
          <w:szCs w:val="24"/>
        </w:rPr>
        <w:t>d</w:t>
      </w:r>
      <w:r w:rsidRPr="00E6181D">
        <w:rPr>
          <w:rFonts w:asciiTheme="minorHAnsi" w:hAnsiTheme="minorHAnsi" w:cstheme="minorHAnsi"/>
          <w:sz w:val="24"/>
          <w:szCs w:val="24"/>
        </w:rPr>
        <w:t xml:space="preserve"> exchange.</w:t>
      </w:r>
      <w:r w:rsidR="000E42E8" w:rsidRPr="00E6181D">
        <w:rPr>
          <w:rFonts w:asciiTheme="minorHAnsi" w:hAnsiTheme="minorHAnsi" w:cstheme="minorHAnsi"/>
          <w:sz w:val="24"/>
          <w:szCs w:val="24"/>
        </w:rPr>
        <w:t xml:space="preserve"> </w:t>
      </w:r>
      <w:proofErr w:type="spellStart"/>
      <w:r w:rsidR="00C7728C" w:rsidRPr="00E6181D">
        <w:rPr>
          <w:rFonts w:asciiTheme="minorHAnsi" w:hAnsiTheme="minorHAnsi" w:cstheme="minorHAnsi"/>
          <w:sz w:val="24"/>
          <w:szCs w:val="24"/>
        </w:rPr>
        <w:t>Knodell</w:t>
      </w:r>
      <w:proofErr w:type="spellEnd"/>
      <w:r w:rsidR="00C7728C" w:rsidRPr="00E6181D">
        <w:rPr>
          <w:rFonts w:asciiTheme="minorHAnsi" w:hAnsiTheme="minorHAnsi" w:cstheme="minorHAnsi"/>
          <w:sz w:val="24"/>
          <w:szCs w:val="24"/>
        </w:rPr>
        <w:t xml:space="preserve"> </w:t>
      </w:r>
      <w:r w:rsidR="009A29DB" w:rsidRPr="00E6181D">
        <w:rPr>
          <w:rFonts w:asciiTheme="minorHAnsi" w:hAnsiTheme="minorHAnsi" w:cstheme="minorHAnsi"/>
          <w:sz w:val="24"/>
          <w:szCs w:val="24"/>
        </w:rPr>
        <w:t xml:space="preserve">remarks that networks, like this, can be </w:t>
      </w:r>
      <w:r w:rsidR="000E42E8" w:rsidRPr="00E6181D">
        <w:rPr>
          <w:rFonts w:asciiTheme="minorHAnsi" w:hAnsiTheme="minorHAnsi" w:cstheme="minorHAnsi"/>
          <w:sz w:val="24"/>
          <w:szCs w:val="24"/>
        </w:rPr>
        <w:t>‘abstract</w:t>
      </w:r>
      <w:r w:rsidR="009A29DB" w:rsidRPr="00E6181D">
        <w:rPr>
          <w:rFonts w:asciiTheme="minorHAnsi" w:hAnsiTheme="minorHAnsi" w:cstheme="minorHAnsi"/>
          <w:sz w:val="24"/>
          <w:szCs w:val="24"/>
        </w:rPr>
        <w:t>,</w:t>
      </w:r>
      <w:r w:rsidR="000E42E8" w:rsidRPr="00E6181D">
        <w:rPr>
          <w:rFonts w:asciiTheme="minorHAnsi" w:hAnsiTheme="minorHAnsi" w:cstheme="minorHAnsi"/>
          <w:sz w:val="24"/>
          <w:szCs w:val="24"/>
        </w:rPr>
        <w:t xml:space="preserve"> […] places or artifacts [being] linked by largely conceptual ties (e.g., shared stylistic elements)’ (</w:t>
      </w:r>
      <w:proofErr w:type="spellStart"/>
      <w:r w:rsidR="000E42E8" w:rsidRPr="00E6181D">
        <w:rPr>
          <w:rFonts w:asciiTheme="minorHAnsi" w:hAnsiTheme="minorHAnsi" w:cstheme="minorHAnsi"/>
          <w:sz w:val="24"/>
          <w:szCs w:val="24"/>
        </w:rPr>
        <w:t>Knodell</w:t>
      </w:r>
      <w:proofErr w:type="spellEnd"/>
      <w:r w:rsidR="000E42E8" w:rsidRPr="00E6181D">
        <w:rPr>
          <w:rFonts w:asciiTheme="minorHAnsi" w:hAnsiTheme="minorHAnsi" w:cstheme="minorHAnsi"/>
          <w:sz w:val="24"/>
          <w:szCs w:val="24"/>
        </w:rPr>
        <w:t>, 2017, p.2)</w:t>
      </w:r>
      <w:r w:rsidR="00690F57" w:rsidRPr="00E6181D">
        <w:rPr>
          <w:rFonts w:asciiTheme="minorHAnsi" w:hAnsiTheme="minorHAnsi" w:cstheme="minorHAnsi"/>
          <w:sz w:val="24"/>
          <w:szCs w:val="24"/>
        </w:rPr>
        <w:t>, ideas being harder for ANT to categorise and give agency to than concrete objects</w:t>
      </w:r>
      <w:r w:rsidR="005243C7" w:rsidRPr="00E6181D">
        <w:rPr>
          <w:rFonts w:asciiTheme="minorHAnsi" w:hAnsiTheme="minorHAnsi" w:cstheme="minorHAnsi"/>
          <w:sz w:val="24"/>
          <w:szCs w:val="24"/>
        </w:rPr>
        <w:t xml:space="preserve"> as they travel</w:t>
      </w:r>
      <w:r w:rsidR="00690F57" w:rsidRPr="00E6181D">
        <w:rPr>
          <w:rFonts w:asciiTheme="minorHAnsi" w:hAnsiTheme="minorHAnsi" w:cstheme="minorHAnsi"/>
          <w:sz w:val="24"/>
          <w:szCs w:val="24"/>
        </w:rPr>
        <w:t>.</w:t>
      </w:r>
    </w:p>
    <w:p w14:paraId="43B0C119" w14:textId="60C46F05" w:rsidR="002D3FE1" w:rsidRPr="00E6181D" w:rsidRDefault="002D3FE1"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However, the relevance of ANT to </w:t>
      </w:r>
      <w:r w:rsidR="000340C0" w:rsidRPr="00E6181D">
        <w:rPr>
          <w:rFonts w:asciiTheme="minorHAnsi" w:hAnsiTheme="minorHAnsi" w:cstheme="minorHAnsi"/>
          <w:sz w:val="24"/>
          <w:szCs w:val="24"/>
        </w:rPr>
        <w:t>this period’s</w:t>
      </w:r>
      <w:r w:rsidRPr="00E6181D">
        <w:rPr>
          <w:rFonts w:asciiTheme="minorHAnsi" w:hAnsiTheme="minorHAnsi" w:cstheme="minorHAnsi"/>
          <w:sz w:val="24"/>
          <w:szCs w:val="24"/>
        </w:rPr>
        <w:t xml:space="preserve"> geographical interests is limited by the fact ANT is unconcerned with mapping realistic trade routes, with stops and an awareness of dangers. It instead perceives distance from bird’s-eye-view, not </w:t>
      </w:r>
      <w:r w:rsidR="005243C7" w:rsidRPr="00E6181D">
        <w:rPr>
          <w:rFonts w:asciiTheme="minorHAnsi" w:hAnsiTheme="minorHAnsi" w:cstheme="minorHAnsi"/>
          <w:sz w:val="24"/>
          <w:szCs w:val="24"/>
        </w:rPr>
        <w:t>considering</w:t>
      </w:r>
      <w:r w:rsidRPr="00E6181D">
        <w:rPr>
          <w:rFonts w:asciiTheme="minorHAnsi" w:hAnsiTheme="minorHAnsi" w:cstheme="minorHAnsi"/>
          <w:sz w:val="24"/>
          <w:szCs w:val="24"/>
        </w:rPr>
        <w:t xml:space="preserve"> issues of geography – impracticality and danger - that would</w:t>
      </w:r>
      <w:proofErr w:type="gramStart"/>
      <w:r w:rsidR="003E39B8" w:rsidRPr="00E6181D">
        <w:rPr>
          <w:rFonts w:asciiTheme="minorHAnsi" w:hAnsiTheme="minorHAnsi" w:cstheme="minorHAnsi"/>
          <w:sz w:val="24"/>
          <w:szCs w:val="24"/>
        </w:rPr>
        <w:t xml:space="preserve">, in reality, </w:t>
      </w:r>
      <w:r w:rsidRPr="00E6181D">
        <w:rPr>
          <w:rFonts w:asciiTheme="minorHAnsi" w:hAnsiTheme="minorHAnsi" w:cstheme="minorHAnsi"/>
          <w:sz w:val="24"/>
          <w:szCs w:val="24"/>
        </w:rPr>
        <w:t>make</w:t>
      </w:r>
      <w:proofErr w:type="gramEnd"/>
      <w:r w:rsidRPr="00E6181D">
        <w:rPr>
          <w:rFonts w:asciiTheme="minorHAnsi" w:hAnsiTheme="minorHAnsi" w:cstheme="minorHAnsi"/>
          <w:sz w:val="24"/>
          <w:szCs w:val="24"/>
        </w:rPr>
        <w:t xml:space="preserve"> direct routes impossible for traders to follow, risking an artificial presentation of how items moved.</w:t>
      </w:r>
    </w:p>
    <w:p w14:paraId="096B2B03" w14:textId="0565F76F" w:rsidR="001437FF" w:rsidRPr="00E6181D" w:rsidRDefault="00996F4D"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Michael Jones (2007) </w:t>
      </w:r>
      <w:r w:rsidR="000D2999" w:rsidRPr="00E6181D">
        <w:rPr>
          <w:rFonts w:asciiTheme="minorHAnsi" w:hAnsiTheme="minorHAnsi" w:cstheme="minorHAnsi"/>
          <w:sz w:val="24"/>
          <w:szCs w:val="24"/>
        </w:rPr>
        <w:t>discusses an</w:t>
      </w:r>
      <w:r w:rsidR="000D2999" w:rsidRPr="00E6181D">
        <w:rPr>
          <w:rFonts w:asciiTheme="minorHAnsi" w:hAnsiTheme="minorHAnsi" w:cstheme="minorHAnsi"/>
          <w:sz w:val="24"/>
          <w:szCs w:val="24"/>
        </w:rPr>
        <w:t xml:space="preserve"> example of one of these nodes </w:t>
      </w:r>
      <w:r w:rsidR="00814CDF" w:rsidRPr="00E6181D">
        <w:rPr>
          <w:rFonts w:asciiTheme="minorHAnsi" w:hAnsiTheme="minorHAnsi" w:cstheme="minorHAnsi"/>
          <w:sz w:val="24"/>
          <w:szCs w:val="24"/>
        </w:rPr>
        <w:t xml:space="preserve">giving </w:t>
      </w:r>
      <w:r w:rsidR="000D2999" w:rsidRPr="00E6181D">
        <w:rPr>
          <w:rFonts w:asciiTheme="minorHAnsi" w:hAnsiTheme="minorHAnsi" w:cstheme="minorHAnsi"/>
          <w:sz w:val="24"/>
          <w:szCs w:val="24"/>
        </w:rPr>
        <w:t>insight into movement</w:t>
      </w:r>
      <w:r w:rsidR="00814CDF" w:rsidRPr="00E6181D">
        <w:rPr>
          <w:rFonts w:asciiTheme="minorHAnsi" w:hAnsiTheme="minorHAnsi" w:cstheme="minorHAnsi"/>
          <w:sz w:val="24"/>
          <w:szCs w:val="24"/>
        </w:rPr>
        <w:t>. He states</w:t>
      </w:r>
      <w:r w:rsidRPr="00E6181D">
        <w:rPr>
          <w:rFonts w:asciiTheme="minorHAnsi" w:hAnsiTheme="minorHAnsi" w:cstheme="minorHAnsi"/>
          <w:sz w:val="24"/>
          <w:szCs w:val="24"/>
        </w:rPr>
        <w:t xml:space="preserve"> </w:t>
      </w:r>
      <w:r w:rsidR="001437FF" w:rsidRPr="00E6181D">
        <w:rPr>
          <w:rFonts w:asciiTheme="minorHAnsi" w:hAnsiTheme="minorHAnsi" w:cstheme="minorHAnsi"/>
          <w:sz w:val="24"/>
          <w:szCs w:val="24"/>
        </w:rPr>
        <w:t>‘</w:t>
      </w:r>
      <w:r w:rsidRPr="00E6181D">
        <w:rPr>
          <w:rFonts w:asciiTheme="minorHAnsi" w:hAnsiTheme="minorHAnsi" w:cstheme="minorHAnsi"/>
          <w:sz w:val="24"/>
          <w:szCs w:val="24"/>
        </w:rPr>
        <w:t>t</w:t>
      </w:r>
      <w:r w:rsidR="001437FF" w:rsidRPr="00E6181D">
        <w:rPr>
          <w:rFonts w:asciiTheme="minorHAnsi" w:hAnsiTheme="minorHAnsi" w:cstheme="minorHAnsi"/>
          <w:sz w:val="24"/>
          <w:szCs w:val="24"/>
        </w:rPr>
        <w:t xml:space="preserve">he only solid archaeological evidence for a Cypriot presence in Egypt </w:t>
      </w:r>
      <w:r w:rsidR="001437FF" w:rsidRPr="00E6181D">
        <w:rPr>
          <w:rFonts w:asciiTheme="minorHAnsi" w:hAnsiTheme="minorHAnsi" w:cstheme="minorHAnsi"/>
          <w:sz w:val="24"/>
          <w:szCs w:val="24"/>
        </w:rPr>
        <w:lastRenderedPageBreak/>
        <w:t xml:space="preserve">is a Cypriot-style stone anchor made of local Egyptian stone’ found </w:t>
      </w:r>
      <w:r w:rsidR="00814CDF" w:rsidRPr="00E6181D">
        <w:rPr>
          <w:rFonts w:asciiTheme="minorHAnsi" w:hAnsiTheme="minorHAnsi" w:cstheme="minorHAnsi"/>
          <w:sz w:val="24"/>
          <w:szCs w:val="24"/>
        </w:rPr>
        <w:t>in a temple</w:t>
      </w:r>
      <w:r w:rsidR="001437FF" w:rsidRPr="00E6181D">
        <w:rPr>
          <w:rFonts w:asciiTheme="minorHAnsi" w:hAnsiTheme="minorHAnsi" w:cstheme="minorHAnsi"/>
          <w:sz w:val="24"/>
          <w:szCs w:val="24"/>
        </w:rPr>
        <w:t xml:space="preserve"> at Karnak</w:t>
      </w:r>
      <w:r w:rsidR="001541B0" w:rsidRPr="00E6181D">
        <w:rPr>
          <w:rFonts w:asciiTheme="minorHAnsi" w:hAnsiTheme="minorHAnsi" w:cstheme="minorHAnsi"/>
          <w:sz w:val="24"/>
          <w:szCs w:val="24"/>
        </w:rPr>
        <w:t xml:space="preserve">, which he concludes </w:t>
      </w:r>
      <w:r w:rsidR="009F068B" w:rsidRPr="00E6181D">
        <w:rPr>
          <w:rFonts w:asciiTheme="minorHAnsi" w:hAnsiTheme="minorHAnsi" w:cstheme="minorHAnsi"/>
          <w:sz w:val="24"/>
          <w:szCs w:val="24"/>
        </w:rPr>
        <w:t>‘</w:t>
      </w:r>
      <w:r w:rsidR="001437FF" w:rsidRPr="00E6181D">
        <w:rPr>
          <w:rFonts w:asciiTheme="minorHAnsi" w:hAnsiTheme="minorHAnsi" w:cstheme="minorHAnsi"/>
          <w:sz w:val="24"/>
          <w:szCs w:val="24"/>
        </w:rPr>
        <w:t>must have been made by a Cypriot stonemason or sailor in Egypt’</w:t>
      </w:r>
      <w:r w:rsidR="001437FF" w:rsidRPr="00E6181D">
        <w:rPr>
          <w:rStyle w:val="FootnoteReference"/>
          <w:rFonts w:asciiTheme="minorHAnsi" w:hAnsiTheme="minorHAnsi" w:cstheme="minorHAnsi"/>
          <w:sz w:val="24"/>
          <w:szCs w:val="24"/>
        </w:rPr>
        <w:footnoteReference w:id="6"/>
      </w:r>
      <w:r w:rsidRPr="00E6181D">
        <w:rPr>
          <w:rFonts w:asciiTheme="minorHAnsi" w:hAnsiTheme="minorHAnsi" w:cstheme="minorHAnsi"/>
          <w:sz w:val="24"/>
          <w:szCs w:val="24"/>
        </w:rPr>
        <w:t xml:space="preserve"> (</w:t>
      </w:r>
      <w:r w:rsidR="001840CA" w:rsidRPr="00E6181D">
        <w:rPr>
          <w:rFonts w:asciiTheme="minorHAnsi" w:hAnsiTheme="minorHAnsi" w:cstheme="minorHAnsi"/>
          <w:sz w:val="24"/>
          <w:szCs w:val="24"/>
        </w:rPr>
        <w:t xml:space="preserve">Jones, 2007, </w:t>
      </w:r>
      <w:r w:rsidRPr="00E6181D">
        <w:rPr>
          <w:rFonts w:asciiTheme="minorHAnsi" w:hAnsiTheme="minorHAnsi" w:cstheme="minorHAnsi"/>
          <w:sz w:val="24"/>
          <w:szCs w:val="24"/>
        </w:rPr>
        <w:t>p.325</w:t>
      </w:r>
      <w:r w:rsidR="001840CA" w:rsidRPr="00E6181D">
        <w:rPr>
          <w:rFonts w:asciiTheme="minorHAnsi" w:hAnsiTheme="minorHAnsi" w:cstheme="minorHAnsi"/>
          <w:sz w:val="24"/>
          <w:szCs w:val="24"/>
        </w:rPr>
        <w:t>)</w:t>
      </w:r>
      <w:r w:rsidR="00472CEF" w:rsidRPr="00E6181D">
        <w:rPr>
          <w:rFonts w:asciiTheme="minorHAnsi" w:hAnsiTheme="minorHAnsi" w:cstheme="minorHAnsi"/>
          <w:sz w:val="24"/>
          <w:szCs w:val="24"/>
        </w:rPr>
        <w:t xml:space="preserve">, yet out of local materials, suggesting </w:t>
      </w:r>
      <w:r w:rsidR="00587E79" w:rsidRPr="00E6181D">
        <w:rPr>
          <w:rFonts w:asciiTheme="minorHAnsi" w:hAnsiTheme="minorHAnsi" w:cstheme="minorHAnsi"/>
          <w:sz w:val="24"/>
          <w:szCs w:val="24"/>
        </w:rPr>
        <w:t>its maker was in Egypt for some time.</w:t>
      </w:r>
      <w:r w:rsidR="00DB5D45" w:rsidRPr="00E6181D">
        <w:rPr>
          <w:rFonts w:asciiTheme="minorHAnsi" w:hAnsiTheme="minorHAnsi" w:cstheme="minorHAnsi"/>
          <w:sz w:val="24"/>
          <w:szCs w:val="24"/>
        </w:rPr>
        <w:t xml:space="preserve"> U</w:t>
      </w:r>
      <w:r w:rsidR="001437FF" w:rsidRPr="00E6181D">
        <w:rPr>
          <w:rFonts w:asciiTheme="minorHAnsi" w:hAnsiTheme="minorHAnsi" w:cstheme="minorHAnsi"/>
          <w:sz w:val="24"/>
          <w:szCs w:val="24"/>
        </w:rPr>
        <w:t>nder ANT</w:t>
      </w:r>
      <w:r w:rsidR="00DB5D45" w:rsidRPr="00E6181D">
        <w:rPr>
          <w:rFonts w:asciiTheme="minorHAnsi" w:hAnsiTheme="minorHAnsi" w:cstheme="minorHAnsi"/>
          <w:sz w:val="24"/>
          <w:szCs w:val="24"/>
        </w:rPr>
        <w:t>,</w:t>
      </w:r>
      <w:r w:rsidR="001437FF" w:rsidRPr="00E6181D">
        <w:rPr>
          <w:rFonts w:asciiTheme="minorHAnsi" w:hAnsiTheme="minorHAnsi" w:cstheme="minorHAnsi"/>
          <w:sz w:val="24"/>
          <w:szCs w:val="24"/>
        </w:rPr>
        <w:t xml:space="preserve"> this </w:t>
      </w:r>
      <w:r w:rsidR="004F71D5" w:rsidRPr="00E6181D">
        <w:rPr>
          <w:rFonts w:asciiTheme="minorHAnsi" w:hAnsiTheme="minorHAnsi" w:cstheme="minorHAnsi"/>
          <w:sz w:val="24"/>
          <w:szCs w:val="24"/>
        </w:rPr>
        <w:t>isolated</w:t>
      </w:r>
      <w:r w:rsidR="001437FF" w:rsidRPr="00E6181D">
        <w:rPr>
          <w:rFonts w:asciiTheme="minorHAnsi" w:hAnsiTheme="minorHAnsi" w:cstheme="minorHAnsi"/>
          <w:sz w:val="24"/>
          <w:szCs w:val="24"/>
        </w:rPr>
        <w:t xml:space="preserve"> evidence could </w:t>
      </w:r>
      <w:r w:rsidR="00AC1F91" w:rsidRPr="00E6181D">
        <w:rPr>
          <w:rFonts w:asciiTheme="minorHAnsi" w:hAnsiTheme="minorHAnsi" w:cstheme="minorHAnsi"/>
          <w:sz w:val="24"/>
          <w:szCs w:val="24"/>
        </w:rPr>
        <w:t>take on</w:t>
      </w:r>
      <w:r w:rsidR="001437FF" w:rsidRPr="00E6181D">
        <w:rPr>
          <w:rFonts w:asciiTheme="minorHAnsi" w:hAnsiTheme="minorHAnsi" w:cstheme="minorHAnsi"/>
          <w:sz w:val="24"/>
          <w:szCs w:val="24"/>
        </w:rPr>
        <w:t xml:space="preserve"> characteristics of a mouthpiece to the voices of hidden Cypriot artefacts, of hidden Cypriot </w:t>
      </w:r>
      <w:r w:rsidR="00E03131" w:rsidRPr="00E6181D">
        <w:rPr>
          <w:rFonts w:asciiTheme="minorHAnsi" w:hAnsiTheme="minorHAnsi" w:cstheme="minorHAnsi"/>
          <w:sz w:val="24"/>
          <w:szCs w:val="24"/>
        </w:rPr>
        <w:t>people</w:t>
      </w:r>
      <w:r w:rsidR="001437FF" w:rsidRPr="00E6181D">
        <w:rPr>
          <w:rFonts w:asciiTheme="minorHAnsi" w:hAnsiTheme="minorHAnsi" w:cstheme="minorHAnsi"/>
          <w:sz w:val="24"/>
          <w:szCs w:val="24"/>
        </w:rPr>
        <w:t>, likely travelling through Egypt, leaving th</w:t>
      </w:r>
      <w:r w:rsidR="00AA2015" w:rsidRPr="00E6181D">
        <w:rPr>
          <w:rFonts w:asciiTheme="minorHAnsi" w:hAnsiTheme="minorHAnsi" w:cstheme="minorHAnsi"/>
          <w:sz w:val="24"/>
          <w:szCs w:val="24"/>
        </w:rPr>
        <w:t xml:space="preserve">eir </w:t>
      </w:r>
      <w:r w:rsidR="001437FF" w:rsidRPr="00E6181D">
        <w:rPr>
          <w:rFonts w:asciiTheme="minorHAnsi" w:hAnsiTheme="minorHAnsi" w:cstheme="minorHAnsi"/>
          <w:sz w:val="24"/>
          <w:szCs w:val="24"/>
        </w:rPr>
        <w:t>craftsmanship behind them.</w:t>
      </w:r>
      <w:r w:rsidR="00EA5BA0" w:rsidRPr="00E6181D">
        <w:rPr>
          <w:rFonts w:asciiTheme="minorHAnsi" w:hAnsiTheme="minorHAnsi" w:cstheme="minorHAnsi"/>
          <w:sz w:val="24"/>
          <w:szCs w:val="24"/>
        </w:rPr>
        <w:t xml:space="preserve"> H</w:t>
      </w:r>
      <w:r w:rsidR="001437FF" w:rsidRPr="00E6181D">
        <w:rPr>
          <w:rFonts w:asciiTheme="minorHAnsi" w:hAnsiTheme="minorHAnsi" w:cstheme="minorHAnsi"/>
          <w:sz w:val="24"/>
          <w:szCs w:val="24"/>
        </w:rPr>
        <w:t xml:space="preserve">ere, arguably, there is </w:t>
      </w:r>
      <w:proofErr w:type="gramStart"/>
      <w:r w:rsidR="001437FF" w:rsidRPr="00E6181D">
        <w:rPr>
          <w:rFonts w:asciiTheme="minorHAnsi" w:hAnsiTheme="minorHAnsi" w:cstheme="minorHAnsi"/>
          <w:sz w:val="24"/>
          <w:szCs w:val="24"/>
        </w:rPr>
        <w:t>use</w:t>
      </w:r>
      <w:proofErr w:type="gramEnd"/>
      <w:r w:rsidR="001437FF" w:rsidRPr="00E6181D">
        <w:rPr>
          <w:rFonts w:asciiTheme="minorHAnsi" w:hAnsiTheme="minorHAnsi" w:cstheme="minorHAnsi"/>
          <w:sz w:val="24"/>
          <w:szCs w:val="24"/>
        </w:rPr>
        <w:t xml:space="preserve"> to this anthropomorphism or the stone anchor, as it draws the attention to the people behind it, who would have existed beyond this one item, yet without it, would remain unknown to us.</w:t>
      </w:r>
    </w:p>
    <w:p w14:paraId="6A0C043C" w14:textId="47B155C4" w:rsidR="00DB5D45" w:rsidRPr="00E6181D" w:rsidRDefault="001437FF"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However, though this is helpful, it is not primarily what ANT aims to do. In fact, it serves </w:t>
      </w:r>
      <w:r w:rsidR="00442EB5" w:rsidRPr="00E6181D">
        <w:rPr>
          <w:rFonts w:asciiTheme="minorHAnsi" w:hAnsiTheme="minorHAnsi" w:cstheme="minorHAnsi"/>
          <w:sz w:val="24"/>
          <w:szCs w:val="24"/>
        </w:rPr>
        <w:t xml:space="preserve">in </w:t>
      </w:r>
      <w:r w:rsidRPr="00E6181D">
        <w:rPr>
          <w:rFonts w:asciiTheme="minorHAnsi" w:hAnsiTheme="minorHAnsi" w:cstheme="minorHAnsi"/>
          <w:sz w:val="24"/>
          <w:szCs w:val="24"/>
        </w:rPr>
        <w:t>contradiction</w:t>
      </w:r>
      <w:r w:rsidR="00442EB5" w:rsidRPr="00E6181D">
        <w:rPr>
          <w:rFonts w:asciiTheme="minorHAnsi" w:hAnsiTheme="minorHAnsi" w:cstheme="minorHAnsi"/>
          <w:sz w:val="24"/>
          <w:szCs w:val="24"/>
        </w:rPr>
        <w:t xml:space="preserve"> of ANT</w:t>
      </w:r>
      <w:r w:rsidRPr="00E6181D">
        <w:rPr>
          <w:rFonts w:asciiTheme="minorHAnsi" w:hAnsiTheme="minorHAnsi" w:cstheme="minorHAnsi"/>
          <w:sz w:val="24"/>
          <w:szCs w:val="24"/>
        </w:rPr>
        <w:t xml:space="preserve">, drawing attention to the humans of the narrative, rather than remaining </w:t>
      </w:r>
      <w:r w:rsidR="009E1868" w:rsidRPr="00E6181D">
        <w:rPr>
          <w:rFonts w:asciiTheme="minorHAnsi" w:hAnsiTheme="minorHAnsi" w:cstheme="minorHAnsi"/>
          <w:sz w:val="24"/>
          <w:szCs w:val="24"/>
        </w:rPr>
        <w:t>focused on</w:t>
      </w:r>
      <w:r w:rsidRPr="00E6181D">
        <w:rPr>
          <w:rFonts w:asciiTheme="minorHAnsi" w:hAnsiTheme="minorHAnsi" w:cstheme="minorHAnsi"/>
          <w:sz w:val="24"/>
          <w:szCs w:val="24"/>
        </w:rPr>
        <w:t xml:space="preserve"> the land of the objects, arguably perpetuating the more traditional assumption that humans are the central figures of archaeology.</w:t>
      </w:r>
    </w:p>
    <w:p w14:paraId="78387D2A" w14:textId="6442B0B8" w:rsidR="001437FF" w:rsidRPr="00E6181D" w:rsidRDefault="007066A0"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Jones also</w:t>
      </w:r>
      <w:r w:rsidR="0046148E" w:rsidRPr="00E6181D">
        <w:rPr>
          <w:rFonts w:asciiTheme="minorHAnsi" w:hAnsiTheme="minorHAnsi" w:cstheme="minorHAnsi"/>
          <w:sz w:val="24"/>
          <w:szCs w:val="24"/>
        </w:rPr>
        <w:t xml:space="preserve"> writes how </w:t>
      </w:r>
      <w:r w:rsidR="001437FF" w:rsidRPr="00E6181D">
        <w:rPr>
          <w:rFonts w:asciiTheme="minorHAnsi" w:hAnsiTheme="minorHAnsi" w:cstheme="minorHAnsi"/>
          <w:sz w:val="24"/>
          <w:szCs w:val="24"/>
        </w:rPr>
        <w:t>‘incised marks</w:t>
      </w:r>
      <w:r w:rsidR="0046148E" w:rsidRPr="00E6181D">
        <w:rPr>
          <w:rFonts w:asciiTheme="minorHAnsi" w:hAnsiTheme="minorHAnsi" w:cstheme="minorHAnsi"/>
          <w:sz w:val="24"/>
          <w:szCs w:val="24"/>
        </w:rPr>
        <w:t xml:space="preserve">’ </w:t>
      </w:r>
      <w:r w:rsidR="001437FF" w:rsidRPr="00E6181D">
        <w:rPr>
          <w:rFonts w:asciiTheme="minorHAnsi" w:hAnsiTheme="minorHAnsi" w:cstheme="minorHAnsi"/>
          <w:sz w:val="24"/>
          <w:szCs w:val="24"/>
        </w:rPr>
        <w:t xml:space="preserve">on </w:t>
      </w:r>
      <w:r w:rsidR="0046148E" w:rsidRPr="00E6181D">
        <w:rPr>
          <w:rFonts w:asciiTheme="minorHAnsi" w:hAnsiTheme="minorHAnsi" w:cstheme="minorHAnsi"/>
          <w:sz w:val="24"/>
          <w:szCs w:val="24"/>
        </w:rPr>
        <w:t>c</w:t>
      </w:r>
      <w:r w:rsidR="001437FF" w:rsidRPr="00E6181D">
        <w:rPr>
          <w:rFonts w:asciiTheme="minorHAnsi" w:hAnsiTheme="minorHAnsi" w:cstheme="minorHAnsi"/>
          <w:sz w:val="24"/>
          <w:szCs w:val="24"/>
        </w:rPr>
        <w:t xml:space="preserve">opper and tin ingots </w:t>
      </w:r>
      <w:r w:rsidR="00422707" w:rsidRPr="00E6181D">
        <w:rPr>
          <w:rFonts w:asciiTheme="minorHAnsi" w:hAnsiTheme="minorHAnsi" w:cstheme="minorHAnsi"/>
          <w:sz w:val="24"/>
          <w:szCs w:val="24"/>
        </w:rPr>
        <w:t xml:space="preserve">can </w:t>
      </w:r>
      <w:r w:rsidR="0046148E" w:rsidRPr="00E6181D">
        <w:rPr>
          <w:rFonts w:asciiTheme="minorHAnsi" w:hAnsiTheme="minorHAnsi" w:cstheme="minorHAnsi"/>
          <w:sz w:val="24"/>
          <w:szCs w:val="24"/>
        </w:rPr>
        <w:t>‘</w:t>
      </w:r>
      <w:r w:rsidR="001437FF" w:rsidRPr="00E6181D">
        <w:rPr>
          <w:rFonts w:asciiTheme="minorHAnsi" w:hAnsiTheme="minorHAnsi" w:cstheme="minorHAnsi"/>
          <w:sz w:val="24"/>
          <w:szCs w:val="24"/>
        </w:rPr>
        <w:t>strongly suggest a Cypriot involvement in the procurement and assembling of the metal cargo’</w:t>
      </w:r>
      <w:r w:rsidR="0046148E" w:rsidRPr="00E6181D">
        <w:rPr>
          <w:rFonts w:asciiTheme="minorHAnsi" w:hAnsiTheme="minorHAnsi" w:cstheme="minorHAnsi"/>
          <w:sz w:val="24"/>
          <w:szCs w:val="24"/>
        </w:rPr>
        <w:t xml:space="preserve"> (2007, </w:t>
      </w:r>
      <w:r w:rsidR="0046148E" w:rsidRPr="00E6181D">
        <w:rPr>
          <w:rFonts w:asciiTheme="minorHAnsi" w:hAnsiTheme="minorHAnsi" w:cstheme="minorHAnsi"/>
          <w:sz w:val="24"/>
          <w:szCs w:val="24"/>
        </w:rPr>
        <w:t>p.325</w:t>
      </w:r>
      <w:r w:rsidR="0046148E" w:rsidRPr="00E6181D">
        <w:rPr>
          <w:rFonts w:asciiTheme="minorHAnsi" w:hAnsiTheme="minorHAnsi" w:cstheme="minorHAnsi"/>
          <w:sz w:val="24"/>
          <w:szCs w:val="24"/>
        </w:rPr>
        <w:t>-</w:t>
      </w:r>
      <w:r w:rsidR="001437FF" w:rsidRPr="00E6181D">
        <w:rPr>
          <w:rFonts w:asciiTheme="minorHAnsi" w:hAnsiTheme="minorHAnsi" w:cstheme="minorHAnsi"/>
          <w:sz w:val="24"/>
          <w:szCs w:val="24"/>
        </w:rPr>
        <w:t>p.326</w:t>
      </w:r>
      <w:r w:rsidR="0046148E" w:rsidRPr="00E6181D">
        <w:rPr>
          <w:rFonts w:asciiTheme="minorHAnsi" w:hAnsiTheme="minorHAnsi" w:cstheme="minorHAnsi"/>
          <w:sz w:val="24"/>
          <w:szCs w:val="24"/>
        </w:rPr>
        <w:t>)</w:t>
      </w:r>
      <w:r w:rsidR="001437FF" w:rsidRPr="00E6181D">
        <w:rPr>
          <w:rFonts w:asciiTheme="minorHAnsi" w:hAnsiTheme="minorHAnsi" w:cstheme="minorHAnsi"/>
          <w:sz w:val="24"/>
          <w:szCs w:val="24"/>
        </w:rPr>
        <w:t xml:space="preserve"> </w:t>
      </w:r>
      <w:r w:rsidR="00422707" w:rsidRPr="00E6181D">
        <w:rPr>
          <w:rFonts w:asciiTheme="minorHAnsi" w:hAnsiTheme="minorHAnsi" w:cstheme="minorHAnsi"/>
          <w:sz w:val="24"/>
          <w:szCs w:val="24"/>
        </w:rPr>
        <w:t xml:space="preserve">causing the thought that </w:t>
      </w:r>
      <w:r w:rsidR="001437FF" w:rsidRPr="00E6181D">
        <w:rPr>
          <w:rFonts w:asciiTheme="minorHAnsi" w:hAnsiTheme="minorHAnsi" w:cstheme="minorHAnsi"/>
          <w:sz w:val="24"/>
          <w:szCs w:val="24"/>
        </w:rPr>
        <w:t>‘perhaps a Cypriot merchant in a Levantine port assembled these</w:t>
      </w:r>
      <w:r w:rsidR="00193AC0" w:rsidRPr="00E6181D">
        <w:rPr>
          <w:rFonts w:asciiTheme="minorHAnsi" w:hAnsiTheme="minorHAnsi" w:cstheme="minorHAnsi"/>
          <w:sz w:val="24"/>
          <w:szCs w:val="24"/>
        </w:rPr>
        <w:t>’</w:t>
      </w:r>
      <w:r w:rsidR="00422707" w:rsidRPr="00E6181D">
        <w:rPr>
          <w:rFonts w:asciiTheme="minorHAnsi" w:hAnsiTheme="minorHAnsi" w:cstheme="minorHAnsi"/>
          <w:sz w:val="24"/>
          <w:szCs w:val="24"/>
        </w:rPr>
        <w:t xml:space="preserve">. </w:t>
      </w:r>
      <w:r w:rsidR="00195981" w:rsidRPr="00E6181D">
        <w:rPr>
          <w:rFonts w:asciiTheme="minorHAnsi" w:hAnsiTheme="minorHAnsi" w:cstheme="minorHAnsi"/>
          <w:sz w:val="24"/>
          <w:szCs w:val="24"/>
        </w:rPr>
        <w:t xml:space="preserve">These marked ingots </w:t>
      </w:r>
      <w:r w:rsidR="0038425C" w:rsidRPr="00E6181D">
        <w:rPr>
          <w:rFonts w:asciiTheme="minorHAnsi" w:hAnsiTheme="minorHAnsi" w:cstheme="minorHAnsi"/>
          <w:sz w:val="24"/>
          <w:szCs w:val="24"/>
        </w:rPr>
        <w:t xml:space="preserve">add to the </w:t>
      </w:r>
      <w:r w:rsidR="00195981" w:rsidRPr="00E6181D">
        <w:rPr>
          <w:rFonts w:asciiTheme="minorHAnsi" w:hAnsiTheme="minorHAnsi" w:cstheme="minorHAnsi"/>
          <w:sz w:val="24"/>
          <w:szCs w:val="24"/>
        </w:rPr>
        <w:t xml:space="preserve">support </w:t>
      </w:r>
      <w:r w:rsidR="0038425C" w:rsidRPr="00E6181D">
        <w:rPr>
          <w:rFonts w:asciiTheme="minorHAnsi" w:hAnsiTheme="minorHAnsi" w:cstheme="minorHAnsi"/>
          <w:sz w:val="24"/>
          <w:szCs w:val="24"/>
        </w:rPr>
        <w:t>for the</w:t>
      </w:r>
      <w:r w:rsidR="00195981" w:rsidRPr="00E6181D">
        <w:rPr>
          <w:rFonts w:asciiTheme="minorHAnsi" w:hAnsiTheme="minorHAnsi" w:cstheme="minorHAnsi"/>
          <w:sz w:val="24"/>
          <w:szCs w:val="24"/>
        </w:rPr>
        <w:t xml:space="preserve"> argument that p</w:t>
      </w:r>
      <w:r w:rsidR="001437FF" w:rsidRPr="00E6181D">
        <w:rPr>
          <w:rFonts w:asciiTheme="minorHAnsi" w:hAnsiTheme="minorHAnsi" w:cstheme="minorHAnsi"/>
          <w:sz w:val="24"/>
          <w:szCs w:val="24"/>
        </w:rPr>
        <w:t>eople leave marks on objects, in a way less common for objects to inflict on people</w:t>
      </w:r>
      <w:r w:rsidR="0038218C" w:rsidRPr="00E6181D">
        <w:rPr>
          <w:rFonts w:asciiTheme="minorHAnsi" w:hAnsiTheme="minorHAnsi" w:cstheme="minorHAnsi"/>
          <w:sz w:val="24"/>
          <w:szCs w:val="24"/>
        </w:rPr>
        <w:t xml:space="preserve">, weakening ANT’s assertion that </w:t>
      </w:r>
      <w:r w:rsidR="002E6BBF" w:rsidRPr="00E6181D">
        <w:rPr>
          <w:rFonts w:asciiTheme="minorHAnsi" w:hAnsiTheme="minorHAnsi" w:cstheme="minorHAnsi"/>
          <w:sz w:val="24"/>
          <w:szCs w:val="24"/>
        </w:rPr>
        <w:t xml:space="preserve">humans and nonhumans have equal potential. </w:t>
      </w:r>
      <w:r w:rsidR="001437FF" w:rsidRPr="00E6181D">
        <w:rPr>
          <w:rFonts w:asciiTheme="minorHAnsi" w:hAnsiTheme="minorHAnsi" w:cstheme="minorHAnsi"/>
          <w:sz w:val="24"/>
          <w:szCs w:val="24"/>
        </w:rPr>
        <w:t xml:space="preserve">However, the marks left on people by objects are still </w:t>
      </w:r>
      <w:r w:rsidR="0038218C" w:rsidRPr="00E6181D">
        <w:rPr>
          <w:rFonts w:asciiTheme="minorHAnsi" w:hAnsiTheme="minorHAnsi" w:cstheme="minorHAnsi"/>
          <w:sz w:val="24"/>
          <w:szCs w:val="24"/>
        </w:rPr>
        <w:t xml:space="preserve">perfectly </w:t>
      </w:r>
      <w:r w:rsidR="006A5F84" w:rsidRPr="00E6181D">
        <w:rPr>
          <w:rFonts w:asciiTheme="minorHAnsi" w:hAnsiTheme="minorHAnsi" w:cstheme="minorHAnsi"/>
          <w:sz w:val="24"/>
          <w:szCs w:val="24"/>
        </w:rPr>
        <w:t>real</w:t>
      </w:r>
      <w:r w:rsidR="0038218C" w:rsidRPr="00E6181D">
        <w:rPr>
          <w:rFonts w:asciiTheme="minorHAnsi" w:hAnsiTheme="minorHAnsi" w:cstheme="minorHAnsi"/>
          <w:sz w:val="24"/>
          <w:szCs w:val="24"/>
        </w:rPr>
        <w:t>.</w:t>
      </w:r>
      <w:r w:rsidR="002E6BBF" w:rsidRPr="00E6181D">
        <w:rPr>
          <w:rFonts w:asciiTheme="minorHAnsi" w:hAnsiTheme="minorHAnsi" w:cstheme="minorHAnsi"/>
          <w:sz w:val="24"/>
          <w:szCs w:val="24"/>
        </w:rPr>
        <w:t xml:space="preserve"> </w:t>
      </w:r>
      <w:r w:rsidR="001437FF" w:rsidRPr="00E6181D">
        <w:rPr>
          <w:rFonts w:asciiTheme="minorHAnsi" w:hAnsiTheme="minorHAnsi" w:cstheme="minorHAnsi"/>
          <w:sz w:val="24"/>
          <w:szCs w:val="24"/>
        </w:rPr>
        <w:t>Most brutally, in graves</w:t>
      </w:r>
      <w:r w:rsidR="00923DE8" w:rsidRPr="00E6181D">
        <w:rPr>
          <w:rFonts w:asciiTheme="minorHAnsi" w:hAnsiTheme="minorHAnsi" w:cstheme="minorHAnsi"/>
          <w:sz w:val="24"/>
          <w:szCs w:val="24"/>
        </w:rPr>
        <w:t>,</w:t>
      </w:r>
      <w:r w:rsidR="001437FF" w:rsidRPr="00E6181D">
        <w:rPr>
          <w:rFonts w:asciiTheme="minorHAnsi" w:hAnsiTheme="minorHAnsi" w:cstheme="minorHAnsi"/>
          <w:sz w:val="24"/>
          <w:szCs w:val="24"/>
        </w:rPr>
        <w:t xml:space="preserve"> in a variety of ways – the bodies themselves, can bear marks of objects through wounds and scarring</w:t>
      </w:r>
      <w:r w:rsidR="00923DE8" w:rsidRPr="00E6181D">
        <w:rPr>
          <w:rFonts w:asciiTheme="minorHAnsi" w:hAnsiTheme="minorHAnsi" w:cstheme="minorHAnsi"/>
          <w:sz w:val="24"/>
          <w:szCs w:val="24"/>
        </w:rPr>
        <w:t>. B</w:t>
      </w:r>
      <w:r w:rsidR="001437FF" w:rsidRPr="00E6181D">
        <w:rPr>
          <w:rFonts w:asciiTheme="minorHAnsi" w:hAnsiTheme="minorHAnsi" w:cstheme="minorHAnsi"/>
          <w:sz w:val="24"/>
          <w:szCs w:val="24"/>
        </w:rPr>
        <w:t>ut also</w:t>
      </w:r>
      <w:r w:rsidR="00923DE8" w:rsidRPr="00E6181D">
        <w:rPr>
          <w:rFonts w:asciiTheme="minorHAnsi" w:hAnsiTheme="minorHAnsi" w:cstheme="minorHAnsi"/>
          <w:sz w:val="24"/>
          <w:szCs w:val="24"/>
        </w:rPr>
        <w:t>, t</w:t>
      </w:r>
      <w:r w:rsidR="001437FF" w:rsidRPr="00E6181D">
        <w:rPr>
          <w:rFonts w:asciiTheme="minorHAnsi" w:hAnsiTheme="minorHAnsi" w:cstheme="minorHAnsi"/>
          <w:sz w:val="24"/>
          <w:szCs w:val="24"/>
        </w:rPr>
        <w:t>he value of objects remains with people, and though</w:t>
      </w:r>
      <w:r w:rsidR="005C4775" w:rsidRPr="00E6181D">
        <w:rPr>
          <w:rFonts w:asciiTheme="minorHAnsi" w:hAnsiTheme="minorHAnsi" w:cstheme="minorHAnsi"/>
          <w:sz w:val="24"/>
          <w:szCs w:val="24"/>
        </w:rPr>
        <w:t xml:space="preserve">, as an </w:t>
      </w:r>
      <w:r w:rsidR="001437FF" w:rsidRPr="00E6181D">
        <w:rPr>
          <w:rFonts w:asciiTheme="minorHAnsi" w:hAnsiTheme="minorHAnsi" w:cstheme="minorHAnsi"/>
          <w:sz w:val="24"/>
          <w:szCs w:val="24"/>
        </w:rPr>
        <w:t xml:space="preserve">object life cycle, becoming a grave good serves as a death to that </w:t>
      </w:r>
      <w:proofErr w:type="gramStart"/>
      <w:r w:rsidR="001437FF" w:rsidRPr="00E6181D">
        <w:rPr>
          <w:rFonts w:asciiTheme="minorHAnsi" w:hAnsiTheme="minorHAnsi" w:cstheme="minorHAnsi"/>
          <w:sz w:val="24"/>
          <w:szCs w:val="24"/>
        </w:rPr>
        <w:t>particular life</w:t>
      </w:r>
      <w:proofErr w:type="gramEnd"/>
      <w:r w:rsidR="001437FF" w:rsidRPr="00E6181D">
        <w:rPr>
          <w:rFonts w:asciiTheme="minorHAnsi" w:hAnsiTheme="minorHAnsi" w:cstheme="minorHAnsi"/>
          <w:sz w:val="24"/>
          <w:szCs w:val="24"/>
        </w:rPr>
        <w:t xml:space="preserve">, the burial with a person notes their value to a family in life, or, commonly, the material value it was assigned culturally, that a family wanted to be seen capable of disposing of it, often an item of beauty. </w:t>
      </w:r>
      <w:r w:rsidR="000436F8" w:rsidRPr="00E6181D">
        <w:rPr>
          <w:rFonts w:asciiTheme="minorHAnsi" w:hAnsiTheme="minorHAnsi" w:cstheme="minorHAnsi"/>
          <w:sz w:val="24"/>
          <w:szCs w:val="24"/>
        </w:rPr>
        <w:t xml:space="preserve">Either way, signifying the mark it had on society. </w:t>
      </w:r>
      <w:r w:rsidR="001437FF" w:rsidRPr="00E6181D">
        <w:rPr>
          <w:rFonts w:asciiTheme="minorHAnsi" w:hAnsiTheme="minorHAnsi" w:cstheme="minorHAnsi"/>
          <w:sz w:val="24"/>
          <w:szCs w:val="24"/>
        </w:rPr>
        <w:t xml:space="preserve">For instance, the Megiddo Ivories can be brought in here as a deposit of storied objects, separated from their original decorative function (likely adorning furniture), they develop a self-sufficient decorative function, as </w:t>
      </w:r>
      <w:r w:rsidR="007F727A" w:rsidRPr="00E6181D">
        <w:rPr>
          <w:rFonts w:asciiTheme="minorHAnsi" w:hAnsiTheme="minorHAnsi" w:cstheme="minorHAnsi"/>
          <w:sz w:val="24"/>
          <w:szCs w:val="24"/>
        </w:rPr>
        <w:t xml:space="preserve">human </w:t>
      </w:r>
      <w:r w:rsidR="001437FF" w:rsidRPr="00E6181D">
        <w:rPr>
          <w:rFonts w:asciiTheme="minorHAnsi" w:hAnsiTheme="minorHAnsi" w:cstheme="minorHAnsi"/>
          <w:sz w:val="24"/>
          <w:szCs w:val="24"/>
        </w:rPr>
        <w:t xml:space="preserve">grave goods, and too, perhaps inadvertently, grave goods also for the donkey-like creature </w:t>
      </w:r>
      <w:r w:rsidR="00451D72" w:rsidRPr="00E6181D">
        <w:rPr>
          <w:rFonts w:asciiTheme="minorHAnsi" w:hAnsiTheme="minorHAnsi" w:cstheme="minorHAnsi"/>
          <w:sz w:val="24"/>
          <w:szCs w:val="24"/>
        </w:rPr>
        <w:t xml:space="preserve">lying </w:t>
      </w:r>
      <w:r w:rsidR="001437FF" w:rsidRPr="00E6181D">
        <w:rPr>
          <w:rFonts w:asciiTheme="minorHAnsi" w:hAnsiTheme="minorHAnsi" w:cstheme="minorHAnsi"/>
          <w:sz w:val="24"/>
          <w:szCs w:val="24"/>
        </w:rPr>
        <w:t>atop them</w:t>
      </w:r>
      <w:r w:rsidR="00451D72" w:rsidRPr="00E6181D">
        <w:rPr>
          <w:rFonts w:asciiTheme="minorHAnsi" w:hAnsiTheme="minorHAnsi" w:cstheme="minorHAnsi"/>
          <w:sz w:val="24"/>
          <w:szCs w:val="24"/>
        </w:rPr>
        <w:t>.</w:t>
      </w:r>
    </w:p>
    <w:p w14:paraId="2A269D89" w14:textId="0E3795BA" w:rsidR="001437FF" w:rsidRPr="00E6181D" w:rsidRDefault="001437FF"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But again, the argument returns to the passive object and the active human – portions of the</w:t>
      </w:r>
      <w:r w:rsidR="00E671E6" w:rsidRPr="00E6181D">
        <w:rPr>
          <w:rFonts w:asciiTheme="minorHAnsi" w:hAnsiTheme="minorHAnsi" w:cstheme="minorHAnsi"/>
          <w:sz w:val="24"/>
          <w:szCs w:val="24"/>
        </w:rPr>
        <w:t>se</w:t>
      </w:r>
      <w:r w:rsidRPr="00E6181D">
        <w:rPr>
          <w:rFonts w:asciiTheme="minorHAnsi" w:hAnsiTheme="minorHAnsi" w:cstheme="minorHAnsi"/>
          <w:sz w:val="24"/>
          <w:szCs w:val="24"/>
        </w:rPr>
        <w:t xml:space="preserve"> ivories ha</w:t>
      </w:r>
      <w:r w:rsidR="00E671E6" w:rsidRPr="00E6181D">
        <w:rPr>
          <w:rFonts w:asciiTheme="minorHAnsi" w:hAnsiTheme="minorHAnsi" w:cstheme="minorHAnsi"/>
          <w:sz w:val="24"/>
          <w:szCs w:val="24"/>
        </w:rPr>
        <w:t>d</w:t>
      </w:r>
      <w:r w:rsidRPr="00E6181D">
        <w:rPr>
          <w:rFonts w:asciiTheme="minorHAnsi" w:hAnsiTheme="minorHAnsi" w:cstheme="minorHAnsi"/>
          <w:sz w:val="24"/>
          <w:szCs w:val="24"/>
        </w:rPr>
        <w:t xml:space="preserve"> been broken and scattered, with intent, around the site by a</w:t>
      </w:r>
      <w:r w:rsidR="00CB4021" w:rsidRPr="00E6181D">
        <w:rPr>
          <w:rFonts w:asciiTheme="minorHAnsi" w:hAnsiTheme="minorHAnsi" w:cstheme="minorHAnsi"/>
          <w:sz w:val="24"/>
          <w:szCs w:val="24"/>
        </w:rPr>
        <w:t xml:space="preserve">n </w:t>
      </w:r>
      <w:r w:rsidR="00CB4021" w:rsidRPr="00E6181D">
        <w:rPr>
          <w:rFonts w:asciiTheme="minorHAnsi" w:hAnsiTheme="minorHAnsi" w:cstheme="minorHAnsi"/>
          <w:sz w:val="24"/>
          <w:szCs w:val="24"/>
        </w:rPr>
        <w:lastRenderedPageBreak/>
        <w:t>actor</w:t>
      </w:r>
      <w:r w:rsidRPr="00E6181D">
        <w:rPr>
          <w:rFonts w:asciiTheme="minorHAnsi" w:hAnsiTheme="minorHAnsi" w:cstheme="minorHAnsi"/>
          <w:sz w:val="24"/>
          <w:szCs w:val="24"/>
        </w:rPr>
        <w:t xml:space="preserve"> </w:t>
      </w:r>
      <w:r w:rsidR="00CB4021" w:rsidRPr="00E6181D">
        <w:rPr>
          <w:rFonts w:asciiTheme="minorHAnsi" w:hAnsiTheme="minorHAnsi" w:cstheme="minorHAnsi"/>
          <w:sz w:val="24"/>
          <w:szCs w:val="24"/>
        </w:rPr>
        <w:t xml:space="preserve">clearly </w:t>
      </w:r>
      <w:r w:rsidRPr="00E6181D">
        <w:rPr>
          <w:rFonts w:asciiTheme="minorHAnsi" w:hAnsiTheme="minorHAnsi" w:cstheme="minorHAnsi"/>
          <w:sz w:val="24"/>
          <w:szCs w:val="24"/>
        </w:rPr>
        <w:t>able to subject the object to their will, bringing about not only this first object death, in destruction, but a second, in burial.</w:t>
      </w:r>
    </w:p>
    <w:p w14:paraId="4BB0D16C" w14:textId="58422F08" w:rsidR="001437FF" w:rsidRPr="00E6181D" w:rsidRDefault="001437FF"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The insistence of ANT to push back against the anthropocentric tendencies of archaeology fears that objects are being dismissed and </w:t>
      </w:r>
      <w:r w:rsidR="00165860" w:rsidRPr="00E6181D">
        <w:rPr>
          <w:rFonts w:asciiTheme="minorHAnsi" w:hAnsiTheme="minorHAnsi" w:cstheme="minorHAnsi"/>
          <w:sz w:val="24"/>
          <w:szCs w:val="24"/>
        </w:rPr>
        <w:t>oversimplified</w:t>
      </w:r>
      <w:r w:rsidRPr="00E6181D">
        <w:rPr>
          <w:rFonts w:asciiTheme="minorHAnsi" w:hAnsiTheme="minorHAnsi" w:cstheme="minorHAnsi"/>
          <w:sz w:val="24"/>
          <w:szCs w:val="24"/>
        </w:rPr>
        <w:t xml:space="preserve"> in their societal roles</w:t>
      </w:r>
      <w:r w:rsidR="00AC16EE" w:rsidRPr="00E6181D">
        <w:rPr>
          <w:rFonts w:asciiTheme="minorHAnsi" w:hAnsiTheme="minorHAnsi" w:cstheme="minorHAnsi"/>
          <w:sz w:val="24"/>
          <w:szCs w:val="24"/>
        </w:rPr>
        <w:t xml:space="preserve"> and against the </w:t>
      </w:r>
      <w:r w:rsidR="0090794C" w:rsidRPr="00E6181D">
        <w:rPr>
          <w:rFonts w:asciiTheme="minorHAnsi" w:hAnsiTheme="minorHAnsi" w:cstheme="minorHAnsi"/>
          <w:sz w:val="24"/>
          <w:szCs w:val="24"/>
        </w:rPr>
        <w:t>‘modernist myth where initiative always comes from humans’</w:t>
      </w:r>
      <w:r w:rsidR="0090794C" w:rsidRPr="00E6181D">
        <w:rPr>
          <w:rStyle w:val="FootnoteReference"/>
          <w:rFonts w:asciiTheme="minorHAnsi" w:hAnsiTheme="minorHAnsi" w:cstheme="minorHAnsi"/>
          <w:sz w:val="24"/>
          <w:szCs w:val="24"/>
        </w:rPr>
        <w:footnoteReference w:id="7"/>
      </w:r>
      <w:r w:rsidR="004118EE" w:rsidRPr="00E6181D">
        <w:rPr>
          <w:rFonts w:asciiTheme="minorHAnsi" w:hAnsiTheme="minorHAnsi" w:cstheme="minorHAnsi"/>
          <w:sz w:val="24"/>
          <w:szCs w:val="24"/>
        </w:rPr>
        <w:t xml:space="preserve"> </w:t>
      </w:r>
      <w:r w:rsidR="00AC16EE" w:rsidRPr="00E6181D">
        <w:rPr>
          <w:rFonts w:asciiTheme="minorHAnsi" w:hAnsiTheme="minorHAnsi" w:cstheme="minorHAnsi"/>
          <w:sz w:val="24"/>
          <w:szCs w:val="24"/>
        </w:rPr>
        <w:t>(</w:t>
      </w:r>
      <w:proofErr w:type="spellStart"/>
      <w:r w:rsidR="00AC16EE" w:rsidRPr="00E6181D">
        <w:rPr>
          <w:rFonts w:asciiTheme="minorHAnsi" w:hAnsiTheme="minorHAnsi" w:cstheme="minorHAnsi"/>
          <w:sz w:val="24"/>
          <w:szCs w:val="24"/>
        </w:rPr>
        <w:t>Preucel</w:t>
      </w:r>
      <w:proofErr w:type="spellEnd"/>
      <w:r w:rsidR="00AC16EE" w:rsidRPr="00E6181D">
        <w:rPr>
          <w:rFonts w:asciiTheme="minorHAnsi" w:hAnsiTheme="minorHAnsi" w:cstheme="minorHAnsi"/>
          <w:sz w:val="24"/>
          <w:szCs w:val="24"/>
        </w:rPr>
        <w:t>, 2012,</w:t>
      </w:r>
      <w:r w:rsidR="00AC16EE" w:rsidRPr="00E6181D">
        <w:rPr>
          <w:rFonts w:asciiTheme="minorHAnsi" w:hAnsiTheme="minorHAnsi" w:cstheme="minorHAnsi"/>
          <w:sz w:val="24"/>
          <w:szCs w:val="24"/>
        </w:rPr>
        <w:t xml:space="preserve"> p.11) </w:t>
      </w:r>
      <w:r w:rsidR="004118EE" w:rsidRPr="00E6181D">
        <w:rPr>
          <w:rFonts w:asciiTheme="minorHAnsi" w:hAnsiTheme="minorHAnsi" w:cstheme="minorHAnsi"/>
          <w:sz w:val="24"/>
          <w:szCs w:val="24"/>
        </w:rPr>
        <w:t>w</w:t>
      </w:r>
      <w:r w:rsidR="0090794C" w:rsidRPr="00E6181D">
        <w:rPr>
          <w:rFonts w:asciiTheme="minorHAnsi" w:hAnsiTheme="minorHAnsi" w:cstheme="minorHAnsi"/>
          <w:sz w:val="24"/>
          <w:szCs w:val="24"/>
        </w:rPr>
        <w:t xml:space="preserve">hich can blind us to ‘the long roster of objects </w:t>
      </w:r>
      <w:commentRangeStart w:id="0"/>
      <w:r w:rsidR="0090794C" w:rsidRPr="00E6181D">
        <w:rPr>
          <w:rFonts w:asciiTheme="minorHAnsi" w:hAnsiTheme="minorHAnsi" w:cstheme="minorHAnsi"/>
          <w:sz w:val="24"/>
          <w:szCs w:val="24"/>
        </w:rPr>
        <w:t xml:space="preserve">[…] </w:t>
      </w:r>
      <w:commentRangeEnd w:id="0"/>
      <w:r w:rsidR="0090794C" w:rsidRPr="00E6181D">
        <w:rPr>
          <w:rStyle w:val="CommentReference"/>
          <w:rFonts w:asciiTheme="minorHAnsi" w:eastAsiaTheme="minorEastAsia" w:hAnsiTheme="minorHAnsi" w:cstheme="minorHAnsi"/>
          <w:sz w:val="24"/>
          <w:szCs w:val="24"/>
          <w:lang w:eastAsia="zh-CN"/>
        </w:rPr>
        <w:commentReference w:id="0"/>
      </w:r>
      <w:r w:rsidR="0090794C" w:rsidRPr="00E6181D">
        <w:rPr>
          <w:rFonts w:asciiTheme="minorHAnsi" w:hAnsiTheme="minorHAnsi" w:cstheme="minorHAnsi"/>
          <w:sz w:val="24"/>
          <w:szCs w:val="24"/>
        </w:rPr>
        <w:t>that make a difference in the formation of the archaeological record’ (Whitmore, 2018, p.1-2)</w:t>
      </w:r>
      <w:r w:rsidR="00C32696" w:rsidRPr="00E6181D">
        <w:rPr>
          <w:rFonts w:asciiTheme="minorHAnsi" w:hAnsiTheme="minorHAnsi" w:cstheme="minorHAnsi"/>
          <w:sz w:val="24"/>
          <w:szCs w:val="24"/>
        </w:rPr>
        <w:t>.</w:t>
      </w:r>
      <w:r w:rsidR="00423CCF" w:rsidRPr="00E6181D">
        <w:rPr>
          <w:rFonts w:asciiTheme="minorHAnsi" w:hAnsiTheme="minorHAnsi" w:cstheme="minorHAnsi"/>
          <w:sz w:val="24"/>
          <w:szCs w:val="24"/>
        </w:rPr>
        <w:t xml:space="preserve"> </w:t>
      </w:r>
      <w:r w:rsidR="008F2BA4" w:rsidRPr="00E6181D">
        <w:rPr>
          <w:rFonts w:asciiTheme="minorHAnsi" w:hAnsiTheme="minorHAnsi" w:cstheme="minorHAnsi"/>
          <w:sz w:val="24"/>
          <w:szCs w:val="24"/>
        </w:rPr>
        <w:t xml:space="preserve">Van Oyen argues that this has been “resolved” </w:t>
      </w:r>
      <w:r w:rsidR="00423CCF" w:rsidRPr="00E6181D">
        <w:rPr>
          <w:rFonts w:asciiTheme="minorHAnsi" w:hAnsiTheme="minorHAnsi" w:cstheme="minorHAnsi"/>
          <w:sz w:val="24"/>
          <w:szCs w:val="24"/>
        </w:rPr>
        <w:t xml:space="preserve">insufficiently, that the </w:t>
      </w:r>
      <w:r w:rsidR="008F2BA4" w:rsidRPr="00E6181D">
        <w:rPr>
          <w:rFonts w:asciiTheme="minorHAnsi" w:hAnsiTheme="minorHAnsi" w:cstheme="minorHAnsi"/>
          <w:sz w:val="24"/>
          <w:szCs w:val="24"/>
        </w:rPr>
        <w:t>‘solution has been to emphasise relations over essences, hence the ‘network’ in ANT’</w:t>
      </w:r>
      <w:r w:rsidR="008F2BA4" w:rsidRPr="00E6181D">
        <w:rPr>
          <w:rStyle w:val="FootnoteReference"/>
          <w:rFonts w:asciiTheme="minorHAnsi" w:hAnsiTheme="minorHAnsi" w:cstheme="minorHAnsi"/>
          <w:sz w:val="24"/>
          <w:szCs w:val="24"/>
        </w:rPr>
        <w:footnoteReference w:id="8"/>
      </w:r>
      <w:r w:rsidR="00423CCF" w:rsidRPr="00E6181D">
        <w:rPr>
          <w:rFonts w:asciiTheme="minorHAnsi" w:hAnsiTheme="minorHAnsi" w:cstheme="minorHAnsi"/>
          <w:sz w:val="24"/>
          <w:szCs w:val="24"/>
        </w:rPr>
        <w:t>.</w:t>
      </w:r>
    </w:p>
    <w:p w14:paraId="7C040D7C" w14:textId="023DD40B" w:rsidR="0088191C" w:rsidRPr="00E6181D" w:rsidRDefault="001437FF" w:rsidP="00E6181D">
      <w:pPr>
        <w:spacing w:line="360" w:lineRule="auto"/>
        <w:rPr>
          <w:rFonts w:asciiTheme="minorHAnsi" w:hAnsiTheme="minorHAnsi" w:cstheme="minorHAnsi"/>
          <w:sz w:val="24"/>
          <w:szCs w:val="24"/>
        </w:rPr>
      </w:pPr>
      <w:r w:rsidRPr="00E6181D">
        <w:rPr>
          <w:rFonts w:asciiTheme="minorHAnsi" w:hAnsiTheme="minorHAnsi" w:cstheme="minorHAnsi"/>
          <w:sz w:val="24"/>
          <w:szCs w:val="24"/>
        </w:rPr>
        <w:tab/>
      </w:r>
      <w:r w:rsidR="00284EA0" w:rsidRPr="00E6181D">
        <w:rPr>
          <w:rFonts w:asciiTheme="minorHAnsi" w:hAnsiTheme="minorHAnsi" w:cstheme="minorHAnsi"/>
          <w:sz w:val="24"/>
          <w:szCs w:val="24"/>
        </w:rPr>
        <w:t xml:space="preserve">ANT develops the concept of object agency </w:t>
      </w:r>
      <w:r w:rsidR="00BC04A3" w:rsidRPr="00E6181D">
        <w:rPr>
          <w:rFonts w:asciiTheme="minorHAnsi" w:hAnsiTheme="minorHAnsi" w:cstheme="minorHAnsi"/>
          <w:sz w:val="24"/>
          <w:szCs w:val="24"/>
        </w:rPr>
        <w:t>at</w:t>
      </w:r>
      <w:r w:rsidR="00284EA0" w:rsidRPr="00E6181D">
        <w:rPr>
          <w:rFonts w:asciiTheme="minorHAnsi" w:hAnsiTheme="minorHAnsi" w:cstheme="minorHAnsi"/>
          <w:sz w:val="24"/>
          <w:szCs w:val="24"/>
        </w:rPr>
        <w:t xml:space="preserve"> the core of the object biography approach, which anthropomorphises objects by discussing their life cycles. </w:t>
      </w:r>
      <w:proofErr w:type="spellStart"/>
      <w:r w:rsidR="003336D0" w:rsidRPr="00E6181D">
        <w:rPr>
          <w:rFonts w:asciiTheme="minorHAnsi" w:hAnsiTheme="minorHAnsi" w:cstheme="minorHAnsi"/>
          <w:sz w:val="24"/>
          <w:szCs w:val="24"/>
        </w:rPr>
        <w:t>Preuvel</w:t>
      </w:r>
      <w:proofErr w:type="spellEnd"/>
      <w:r w:rsidR="003336D0" w:rsidRPr="00E6181D">
        <w:rPr>
          <w:rFonts w:asciiTheme="minorHAnsi" w:hAnsiTheme="minorHAnsi" w:cstheme="minorHAnsi"/>
          <w:sz w:val="24"/>
          <w:szCs w:val="24"/>
        </w:rPr>
        <w:t xml:space="preserve"> feels that </w:t>
      </w:r>
      <w:r w:rsidR="00284EA0" w:rsidRPr="00E6181D">
        <w:rPr>
          <w:rFonts w:asciiTheme="minorHAnsi" w:hAnsiTheme="minorHAnsi" w:cstheme="minorHAnsi"/>
          <w:sz w:val="24"/>
          <w:szCs w:val="24"/>
        </w:rPr>
        <w:t>‘symmetrical archaeology does offer some valuable contributions. One of these is acknowledging the artificial separation of past and present’ (</w:t>
      </w:r>
      <w:proofErr w:type="spellStart"/>
      <w:r w:rsidR="00284EA0" w:rsidRPr="00E6181D">
        <w:rPr>
          <w:rFonts w:asciiTheme="minorHAnsi" w:hAnsiTheme="minorHAnsi" w:cstheme="minorHAnsi"/>
          <w:sz w:val="24"/>
          <w:szCs w:val="24"/>
        </w:rPr>
        <w:t>Preucel</w:t>
      </w:r>
      <w:proofErr w:type="spellEnd"/>
      <w:r w:rsidR="00284EA0" w:rsidRPr="00E6181D">
        <w:rPr>
          <w:rFonts w:asciiTheme="minorHAnsi" w:hAnsiTheme="minorHAnsi" w:cstheme="minorHAnsi"/>
          <w:sz w:val="24"/>
          <w:szCs w:val="24"/>
        </w:rPr>
        <w:t>, 2012, p.19). This refers to the fact that ANT argues that the original purpose of an object or site should not mean that we overlook its later life – abandoned, but then used as a sheep pen, a repurposed bath house, etc</w:t>
      </w:r>
      <w:r w:rsidR="00E8028A" w:rsidRPr="00E6181D">
        <w:rPr>
          <w:rFonts w:asciiTheme="minorHAnsi" w:hAnsiTheme="minorHAnsi" w:cstheme="minorHAnsi"/>
          <w:sz w:val="24"/>
          <w:szCs w:val="24"/>
        </w:rPr>
        <w:t>.</w:t>
      </w:r>
      <w:r w:rsidR="008B1E09" w:rsidRPr="00E6181D">
        <w:rPr>
          <w:rFonts w:asciiTheme="minorHAnsi" w:hAnsiTheme="minorHAnsi" w:cstheme="minorHAnsi"/>
          <w:sz w:val="24"/>
          <w:szCs w:val="24"/>
        </w:rPr>
        <w:t xml:space="preserve"> This holds potential for </w:t>
      </w:r>
      <w:r w:rsidR="009D53EF" w:rsidRPr="00E6181D">
        <w:rPr>
          <w:rFonts w:asciiTheme="minorHAnsi" w:hAnsiTheme="minorHAnsi" w:cstheme="minorHAnsi"/>
          <w:sz w:val="24"/>
          <w:szCs w:val="24"/>
        </w:rPr>
        <w:t xml:space="preserve">the LBA, as transformation was common as objects travelled. </w:t>
      </w:r>
      <w:r w:rsidRPr="00E6181D">
        <w:rPr>
          <w:rFonts w:asciiTheme="minorHAnsi" w:hAnsiTheme="minorHAnsi" w:cstheme="minorHAnsi"/>
          <w:sz w:val="24"/>
          <w:szCs w:val="24"/>
        </w:rPr>
        <w:t>Jonathon R. Woo</w:t>
      </w:r>
      <w:r w:rsidR="000025EF" w:rsidRPr="00E6181D">
        <w:rPr>
          <w:rFonts w:asciiTheme="minorHAnsi" w:hAnsiTheme="minorHAnsi" w:cstheme="minorHAnsi"/>
          <w:sz w:val="24"/>
          <w:szCs w:val="24"/>
        </w:rPr>
        <w:t>d</w:t>
      </w:r>
      <w:r w:rsidR="00B740C8" w:rsidRPr="00E6181D">
        <w:rPr>
          <w:rFonts w:asciiTheme="minorHAnsi" w:hAnsiTheme="minorHAnsi" w:cstheme="minorHAnsi"/>
          <w:sz w:val="24"/>
          <w:szCs w:val="24"/>
        </w:rPr>
        <w:t xml:space="preserve"> highlights how </w:t>
      </w:r>
      <w:r w:rsidRPr="00E6181D">
        <w:rPr>
          <w:rFonts w:asciiTheme="minorHAnsi" w:hAnsiTheme="minorHAnsi" w:cstheme="minorHAnsi"/>
          <w:sz w:val="24"/>
          <w:szCs w:val="24"/>
          <w:shd w:val="clear" w:color="auto" w:fill="FFFFFF"/>
        </w:rPr>
        <w:t>‘any object that could be thrown back into a melting pot might have been recycled before it entered the archaeological record</w:t>
      </w:r>
      <w:r w:rsidR="00B740C8" w:rsidRPr="00E6181D">
        <w:rPr>
          <w:rFonts w:asciiTheme="minorHAnsi" w:hAnsiTheme="minorHAnsi" w:cstheme="minorHAnsi"/>
          <w:sz w:val="24"/>
          <w:szCs w:val="24"/>
          <w:shd w:val="clear" w:color="auto" w:fill="FFFFFF"/>
        </w:rPr>
        <w:t>’</w:t>
      </w:r>
      <w:r w:rsidR="00DA0715" w:rsidRPr="00E6181D">
        <w:rPr>
          <w:rStyle w:val="FootnoteReference"/>
          <w:rFonts w:asciiTheme="minorHAnsi" w:hAnsiTheme="minorHAnsi" w:cstheme="minorHAnsi"/>
          <w:sz w:val="24"/>
          <w:szCs w:val="24"/>
          <w:shd w:val="clear" w:color="auto" w:fill="FFFFFF"/>
        </w:rPr>
        <w:footnoteReference w:id="9"/>
      </w:r>
      <w:r w:rsidR="009D53EF" w:rsidRPr="00E6181D">
        <w:rPr>
          <w:rFonts w:asciiTheme="minorHAnsi" w:hAnsiTheme="minorHAnsi" w:cstheme="minorHAnsi"/>
          <w:sz w:val="24"/>
          <w:szCs w:val="24"/>
          <w:shd w:val="clear" w:color="auto" w:fill="FFFFFF"/>
        </w:rPr>
        <w:t>,</w:t>
      </w:r>
      <w:r w:rsidR="0060154C" w:rsidRPr="00E6181D">
        <w:rPr>
          <w:rFonts w:asciiTheme="minorHAnsi" w:hAnsiTheme="minorHAnsi" w:cstheme="minorHAnsi"/>
          <w:sz w:val="24"/>
          <w:szCs w:val="24"/>
          <w:shd w:val="clear" w:color="auto" w:fill="FFFFFF"/>
        </w:rPr>
        <w:t xml:space="preserve"> </w:t>
      </w:r>
      <w:r w:rsidR="00DA0715" w:rsidRPr="00E6181D">
        <w:rPr>
          <w:rFonts w:asciiTheme="minorHAnsi" w:hAnsiTheme="minorHAnsi" w:cstheme="minorHAnsi"/>
          <w:sz w:val="24"/>
          <w:szCs w:val="24"/>
          <w:shd w:val="clear" w:color="auto" w:fill="FFFFFF"/>
        </w:rPr>
        <w:t>creating</w:t>
      </w:r>
      <w:r w:rsidR="0060154C" w:rsidRPr="00E6181D">
        <w:rPr>
          <w:rFonts w:asciiTheme="minorHAnsi" w:hAnsiTheme="minorHAnsi" w:cstheme="minorHAnsi"/>
          <w:sz w:val="24"/>
          <w:szCs w:val="24"/>
          <w:shd w:val="clear" w:color="auto" w:fill="FFFFFF"/>
        </w:rPr>
        <w:t xml:space="preserve"> unattainable histories</w:t>
      </w:r>
      <w:r w:rsidR="007630ED" w:rsidRPr="00E6181D">
        <w:rPr>
          <w:rFonts w:asciiTheme="minorHAnsi" w:hAnsiTheme="minorHAnsi" w:cstheme="minorHAnsi"/>
          <w:sz w:val="24"/>
          <w:szCs w:val="24"/>
          <w:shd w:val="clear" w:color="auto" w:fill="FFFFFF"/>
        </w:rPr>
        <w:t xml:space="preserve">, </w:t>
      </w:r>
      <w:r w:rsidR="00F50776" w:rsidRPr="00E6181D">
        <w:rPr>
          <w:rFonts w:asciiTheme="minorHAnsi" w:hAnsiTheme="minorHAnsi" w:cstheme="minorHAnsi"/>
          <w:sz w:val="24"/>
          <w:szCs w:val="24"/>
          <w:shd w:val="clear" w:color="auto" w:fill="FFFFFF"/>
        </w:rPr>
        <w:t xml:space="preserve">and </w:t>
      </w:r>
      <w:r w:rsidR="007630ED" w:rsidRPr="00E6181D">
        <w:rPr>
          <w:rFonts w:asciiTheme="minorHAnsi" w:hAnsiTheme="minorHAnsi" w:cstheme="minorHAnsi"/>
          <w:sz w:val="24"/>
          <w:szCs w:val="24"/>
          <w:shd w:val="clear" w:color="auto" w:fill="FFFFFF"/>
        </w:rPr>
        <w:t>confessing how whole object lives can be invisible</w:t>
      </w:r>
      <w:r w:rsidR="007968ED" w:rsidRPr="00E6181D">
        <w:rPr>
          <w:rFonts w:asciiTheme="minorHAnsi" w:hAnsiTheme="minorHAnsi" w:cstheme="minorHAnsi"/>
          <w:sz w:val="24"/>
          <w:szCs w:val="24"/>
          <w:shd w:val="clear" w:color="auto" w:fill="FFFFFF"/>
        </w:rPr>
        <w:t xml:space="preserve"> to us</w:t>
      </w:r>
      <w:r w:rsidR="000F219B" w:rsidRPr="00E6181D">
        <w:rPr>
          <w:rFonts w:asciiTheme="minorHAnsi" w:hAnsiTheme="minorHAnsi" w:cstheme="minorHAnsi"/>
          <w:sz w:val="24"/>
          <w:szCs w:val="24"/>
          <w:shd w:val="clear" w:color="auto" w:fill="FFFFFF"/>
        </w:rPr>
        <w:t>.</w:t>
      </w:r>
      <w:r w:rsidR="00BE6FBB" w:rsidRPr="00E6181D">
        <w:rPr>
          <w:rFonts w:asciiTheme="minorHAnsi" w:hAnsiTheme="minorHAnsi" w:cstheme="minorHAnsi"/>
          <w:sz w:val="24"/>
          <w:szCs w:val="24"/>
          <w:shd w:val="clear" w:color="auto" w:fill="FFFFFF"/>
        </w:rPr>
        <w:t xml:space="preserve"> This leaves the question,</w:t>
      </w:r>
      <w:r w:rsidR="007968ED" w:rsidRPr="00E6181D">
        <w:rPr>
          <w:rFonts w:asciiTheme="minorHAnsi" w:hAnsiTheme="minorHAnsi" w:cstheme="minorHAnsi"/>
          <w:sz w:val="24"/>
          <w:szCs w:val="24"/>
          <w:shd w:val="clear" w:color="auto" w:fill="FFFFFF"/>
        </w:rPr>
        <w:t xml:space="preserve"> </w:t>
      </w:r>
      <w:r w:rsidRPr="00E6181D">
        <w:rPr>
          <w:rFonts w:asciiTheme="minorHAnsi" w:hAnsiTheme="minorHAnsi" w:cstheme="minorHAnsi"/>
          <w:sz w:val="24"/>
          <w:szCs w:val="24"/>
          <w:shd w:val="clear" w:color="auto" w:fill="FFFFFF"/>
        </w:rPr>
        <w:t>what ANT mean</w:t>
      </w:r>
      <w:r w:rsidR="007968ED" w:rsidRPr="00E6181D">
        <w:rPr>
          <w:rFonts w:asciiTheme="minorHAnsi" w:hAnsiTheme="minorHAnsi" w:cstheme="minorHAnsi"/>
          <w:sz w:val="24"/>
          <w:szCs w:val="24"/>
          <w:shd w:val="clear" w:color="auto" w:fill="FFFFFF"/>
        </w:rPr>
        <w:t>s</w:t>
      </w:r>
      <w:r w:rsidRPr="00E6181D">
        <w:rPr>
          <w:rFonts w:asciiTheme="minorHAnsi" w:hAnsiTheme="minorHAnsi" w:cstheme="minorHAnsi"/>
          <w:sz w:val="24"/>
          <w:szCs w:val="24"/>
          <w:shd w:val="clear" w:color="auto" w:fill="FFFFFF"/>
        </w:rPr>
        <w:t xml:space="preserve"> for objects whose history is lost in transformation. In this case, then, the emotive “murdering” of object identity can be more justified, as the history is erased in reuse, which, in relation to the LBA Mediterranean, places limitations on ANT’s usefulness as a theoretical approach, as this restricts the analysis of raw materials which were important, and a large part of object circulation at the time.</w:t>
      </w:r>
    </w:p>
    <w:p w14:paraId="7D3F74FC" w14:textId="06F1164C" w:rsidR="0042360A" w:rsidRPr="00E6181D" w:rsidRDefault="006A32FB"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Chris W</w:t>
      </w:r>
      <w:r w:rsidR="005B65A7" w:rsidRPr="00E6181D">
        <w:rPr>
          <w:rFonts w:asciiTheme="minorHAnsi" w:hAnsiTheme="minorHAnsi" w:cstheme="minorHAnsi"/>
          <w:sz w:val="24"/>
          <w:szCs w:val="24"/>
        </w:rPr>
        <w:t>h</w:t>
      </w:r>
      <w:r w:rsidRPr="00E6181D">
        <w:rPr>
          <w:rFonts w:asciiTheme="minorHAnsi" w:hAnsiTheme="minorHAnsi" w:cstheme="minorHAnsi"/>
          <w:sz w:val="24"/>
          <w:szCs w:val="24"/>
        </w:rPr>
        <w:t xml:space="preserve">itmore (2007) </w:t>
      </w:r>
      <w:r w:rsidR="00A4460E" w:rsidRPr="00E6181D">
        <w:rPr>
          <w:rFonts w:asciiTheme="minorHAnsi" w:hAnsiTheme="minorHAnsi" w:cstheme="minorHAnsi"/>
          <w:sz w:val="24"/>
          <w:szCs w:val="24"/>
        </w:rPr>
        <w:t xml:space="preserve">argued that </w:t>
      </w:r>
      <w:r w:rsidRPr="00E6181D">
        <w:rPr>
          <w:rFonts w:asciiTheme="minorHAnsi" w:hAnsiTheme="minorHAnsi" w:cstheme="minorHAnsi"/>
          <w:sz w:val="24"/>
          <w:szCs w:val="24"/>
        </w:rPr>
        <w:t>humans and non-humans are not ontologically distinct, bu</w:t>
      </w:r>
      <w:r w:rsidR="00C129CA" w:rsidRPr="00E6181D">
        <w:rPr>
          <w:rFonts w:asciiTheme="minorHAnsi" w:hAnsiTheme="minorHAnsi" w:cstheme="minorHAnsi"/>
          <w:sz w:val="24"/>
          <w:szCs w:val="24"/>
        </w:rPr>
        <w:t xml:space="preserve">t </w:t>
      </w:r>
      <w:r w:rsidRPr="00E6181D">
        <w:rPr>
          <w:rFonts w:asciiTheme="minorHAnsi" w:hAnsiTheme="minorHAnsi" w:cstheme="minorHAnsi"/>
          <w:sz w:val="24"/>
          <w:szCs w:val="24"/>
        </w:rPr>
        <w:t>‘ontologically mixed’</w:t>
      </w:r>
      <w:r w:rsidRPr="00E6181D">
        <w:rPr>
          <w:rStyle w:val="FootnoteReference"/>
          <w:rFonts w:asciiTheme="minorHAnsi" w:hAnsiTheme="minorHAnsi" w:cstheme="minorHAnsi"/>
          <w:sz w:val="24"/>
          <w:szCs w:val="24"/>
        </w:rPr>
        <w:footnoteReference w:id="10"/>
      </w:r>
      <w:r w:rsidR="00C129CA" w:rsidRPr="00E6181D">
        <w:rPr>
          <w:rFonts w:asciiTheme="minorHAnsi" w:hAnsiTheme="minorHAnsi" w:cstheme="minorHAnsi"/>
          <w:sz w:val="24"/>
          <w:szCs w:val="24"/>
        </w:rPr>
        <w:t>, through which ANT aims to unite. However, t</w:t>
      </w:r>
      <w:r w:rsidR="00CF3D4D" w:rsidRPr="00E6181D">
        <w:rPr>
          <w:rFonts w:asciiTheme="minorHAnsi" w:hAnsiTheme="minorHAnsi" w:cstheme="minorHAnsi"/>
          <w:sz w:val="24"/>
          <w:szCs w:val="24"/>
        </w:rPr>
        <w:t xml:space="preserve">here has </w:t>
      </w:r>
      <w:r w:rsidR="00CF3D4D" w:rsidRPr="00E6181D">
        <w:rPr>
          <w:rFonts w:asciiTheme="minorHAnsi" w:hAnsiTheme="minorHAnsi" w:cstheme="minorHAnsi"/>
          <w:sz w:val="24"/>
          <w:szCs w:val="24"/>
        </w:rPr>
        <w:lastRenderedPageBreak/>
        <w:t xml:space="preserve">been some criticism </w:t>
      </w:r>
      <w:r w:rsidR="00FF2A7F" w:rsidRPr="00E6181D">
        <w:rPr>
          <w:rFonts w:asciiTheme="minorHAnsi" w:hAnsiTheme="minorHAnsi" w:cstheme="minorHAnsi"/>
          <w:sz w:val="24"/>
          <w:szCs w:val="24"/>
        </w:rPr>
        <w:t xml:space="preserve">that argues, through this, </w:t>
      </w:r>
      <w:r w:rsidR="00CF3D4D" w:rsidRPr="00E6181D">
        <w:rPr>
          <w:rFonts w:asciiTheme="minorHAnsi" w:hAnsiTheme="minorHAnsi" w:cstheme="minorHAnsi"/>
          <w:sz w:val="24"/>
          <w:szCs w:val="24"/>
        </w:rPr>
        <w:t>th</w:t>
      </w:r>
      <w:r w:rsidR="00FF2A7F" w:rsidRPr="00E6181D">
        <w:rPr>
          <w:rFonts w:asciiTheme="minorHAnsi" w:hAnsiTheme="minorHAnsi" w:cstheme="minorHAnsi"/>
          <w:sz w:val="24"/>
          <w:szCs w:val="24"/>
        </w:rPr>
        <w:t>e</w:t>
      </w:r>
      <w:r w:rsidR="00CF3D4D" w:rsidRPr="00E6181D">
        <w:rPr>
          <w:rFonts w:asciiTheme="minorHAnsi" w:hAnsiTheme="minorHAnsi" w:cstheme="minorHAnsi"/>
          <w:sz w:val="24"/>
          <w:szCs w:val="24"/>
        </w:rPr>
        <w:t xml:space="preserve"> theory misrepresents power relations.</w:t>
      </w:r>
      <w:r w:rsidR="00CF3D4D" w:rsidRPr="00E6181D">
        <w:rPr>
          <w:rFonts w:asciiTheme="minorHAnsi" w:hAnsiTheme="minorHAnsi" w:cstheme="minorHAnsi"/>
          <w:sz w:val="24"/>
          <w:szCs w:val="24"/>
        </w:rPr>
        <w:t xml:space="preserve"> </w:t>
      </w:r>
      <w:r w:rsidR="00F6759D" w:rsidRPr="00E6181D">
        <w:rPr>
          <w:rFonts w:asciiTheme="minorHAnsi" w:hAnsiTheme="minorHAnsi" w:cstheme="minorHAnsi"/>
          <w:sz w:val="24"/>
          <w:szCs w:val="24"/>
        </w:rPr>
        <w:t xml:space="preserve">Crawford discussed how </w:t>
      </w:r>
      <w:r w:rsidR="00B109A8" w:rsidRPr="00E6181D">
        <w:rPr>
          <w:rFonts w:asciiTheme="minorHAnsi" w:hAnsiTheme="minorHAnsi" w:cstheme="minorHAnsi"/>
          <w:sz w:val="24"/>
          <w:szCs w:val="24"/>
        </w:rPr>
        <w:t>‘</w:t>
      </w:r>
      <w:r w:rsidR="00F6759D" w:rsidRPr="00E6181D">
        <w:rPr>
          <w:rFonts w:asciiTheme="minorHAnsi" w:hAnsiTheme="minorHAnsi" w:cstheme="minorHAnsi"/>
          <w:sz w:val="24"/>
          <w:szCs w:val="24"/>
        </w:rPr>
        <w:t>t</w:t>
      </w:r>
      <w:r w:rsidR="00B109A8" w:rsidRPr="00E6181D">
        <w:rPr>
          <w:rFonts w:asciiTheme="minorHAnsi" w:hAnsiTheme="minorHAnsi" w:cstheme="minorHAnsi"/>
          <w:sz w:val="24"/>
          <w:szCs w:val="24"/>
        </w:rPr>
        <w:t>hroughout the latter part of the twentieth century and into the twenty-first, ANT was scathingly criticized’ (Crawford, 2004, p.3)</w:t>
      </w:r>
      <w:r w:rsidR="00B109A8" w:rsidRPr="00E6181D">
        <w:rPr>
          <w:rStyle w:val="FootnoteReference"/>
          <w:rFonts w:asciiTheme="minorHAnsi" w:hAnsiTheme="minorHAnsi" w:cstheme="minorHAnsi"/>
          <w:sz w:val="24"/>
          <w:szCs w:val="24"/>
        </w:rPr>
        <w:t xml:space="preserve"> </w:t>
      </w:r>
      <w:r w:rsidR="00B109A8" w:rsidRPr="00E6181D">
        <w:rPr>
          <w:rStyle w:val="FootnoteReference"/>
          <w:rFonts w:asciiTheme="minorHAnsi" w:hAnsiTheme="minorHAnsi" w:cstheme="minorHAnsi"/>
          <w:sz w:val="24"/>
          <w:szCs w:val="24"/>
        </w:rPr>
        <w:footnoteReference w:id="11"/>
      </w:r>
      <w:r w:rsidR="00B109A8" w:rsidRPr="00E6181D">
        <w:rPr>
          <w:rFonts w:asciiTheme="minorHAnsi" w:hAnsiTheme="minorHAnsi" w:cstheme="minorHAnsi"/>
          <w:sz w:val="24"/>
          <w:szCs w:val="24"/>
        </w:rPr>
        <w:t xml:space="preserve">. </w:t>
      </w:r>
      <w:r w:rsidR="00972318" w:rsidRPr="00E6181D">
        <w:rPr>
          <w:rFonts w:asciiTheme="minorHAnsi" w:hAnsiTheme="minorHAnsi" w:cstheme="minorHAnsi"/>
          <w:sz w:val="24"/>
          <w:szCs w:val="24"/>
        </w:rPr>
        <w:t xml:space="preserve">Harry Collins and Steven </w:t>
      </w:r>
      <w:proofErr w:type="spellStart"/>
      <w:r w:rsidR="00972318" w:rsidRPr="00E6181D">
        <w:rPr>
          <w:rFonts w:asciiTheme="minorHAnsi" w:hAnsiTheme="minorHAnsi" w:cstheme="minorHAnsi"/>
          <w:sz w:val="24"/>
          <w:szCs w:val="24"/>
        </w:rPr>
        <w:t>Yearley</w:t>
      </w:r>
      <w:proofErr w:type="spellEnd"/>
      <w:r w:rsidR="00972318" w:rsidRPr="00E6181D">
        <w:rPr>
          <w:rFonts w:asciiTheme="minorHAnsi" w:hAnsiTheme="minorHAnsi" w:cstheme="minorHAnsi"/>
          <w:sz w:val="24"/>
          <w:szCs w:val="24"/>
        </w:rPr>
        <w:t xml:space="preserve"> (1992)</w:t>
      </w:r>
      <w:r w:rsidR="00CF3D4D" w:rsidRPr="00E6181D">
        <w:rPr>
          <w:rFonts w:asciiTheme="minorHAnsi" w:hAnsiTheme="minorHAnsi" w:cstheme="minorHAnsi"/>
          <w:sz w:val="24"/>
          <w:szCs w:val="24"/>
        </w:rPr>
        <w:t xml:space="preserve">, for instance, felt that ANT is flawed, </w:t>
      </w:r>
      <w:r w:rsidR="0075788A" w:rsidRPr="00E6181D">
        <w:rPr>
          <w:rFonts w:asciiTheme="minorHAnsi" w:hAnsiTheme="minorHAnsi" w:cstheme="minorHAnsi"/>
          <w:sz w:val="24"/>
          <w:szCs w:val="24"/>
        </w:rPr>
        <w:t>as</w:t>
      </w:r>
      <w:r w:rsidR="005D69C0" w:rsidRPr="00E6181D">
        <w:rPr>
          <w:rFonts w:asciiTheme="minorHAnsi" w:hAnsiTheme="minorHAnsi" w:cstheme="minorHAnsi"/>
          <w:sz w:val="24"/>
          <w:szCs w:val="24"/>
        </w:rPr>
        <w:t xml:space="preserve"> it </w:t>
      </w:r>
      <w:r w:rsidR="00CF3D4D" w:rsidRPr="00E6181D">
        <w:rPr>
          <w:rFonts w:asciiTheme="minorHAnsi" w:hAnsiTheme="minorHAnsi" w:cstheme="minorHAnsi"/>
          <w:sz w:val="24"/>
          <w:szCs w:val="24"/>
        </w:rPr>
        <w:t>act</w:t>
      </w:r>
      <w:r w:rsidR="005D69C0" w:rsidRPr="00E6181D">
        <w:rPr>
          <w:rFonts w:asciiTheme="minorHAnsi" w:hAnsiTheme="minorHAnsi" w:cstheme="minorHAnsi"/>
          <w:sz w:val="24"/>
          <w:szCs w:val="24"/>
        </w:rPr>
        <w:t xml:space="preserve">ed </w:t>
      </w:r>
      <w:r w:rsidR="00CF3D4D" w:rsidRPr="00E6181D">
        <w:rPr>
          <w:rFonts w:asciiTheme="minorHAnsi" w:hAnsiTheme="minorHAnsi" w:cstheme="minorHAnsi"/>
          <w:sz w:val="24"/>
          <w:szCs w:val="24"/>
        </w:rPr>
        <w:t>on what they call</w:t>
      </w:r>
      <w:r w:rsidR="0075788A" w:rsidRPr="00E6181D">
        <w:rPr>
          <w:rFonts w:asciiTheme="minorHAnsi" w:hAnsiTheme="minorHAnsi" w:cstheme="minorHAnsi"/>
          <w:sz w:val="24"/>
          <w:szCs w:val="24"/>
        </w:rPr>
        <w:t>ed</w:t>
      </w:r>
      <w:r w:rsidR="00CF3D4D" w:rsidRPr="00E6181D">
        <w:rPr>
          <w:rFonts w:asciiTheme="minorHAnsi" w:hAnsiTheme="minorHAnsi" w:cstheme="minorHAnsi"/>
          <w:sz w:val="24"/>
          <w:szCs w:val="24"/>
        </w:rPr>
        <w:t xml:space="preserve"> a</w:t>
      </w:r>
      <w:r w:rsidR="00972318" w:rsidRPr="00E6181D">
        <w:rPr>
          <w:rFonts w:asciiTheme="minorHAnsi" w:hAnsiTheme="minorHAnsi" w:cstheme="minorHAnsi"/>
          <w:sz w:val="24"/>
          <w:szCs w:val="24"/>
        </w:rPr>
        <w:t xml:space="preserve"> ‘</w:t>
      </w:r>
      <w:r w:rsidR="00147F86" w:rsidRPr="00E6181D">
        <w:rPr>
          <w:rFonts w:asciiTheme="minorHAnsi" w:hAnsiTheme="minorHAnsi" w:cstheme="minorHAnsi"/>
          <w:sz w:val="24"/>
          <w:szCs w:val="24"/>
        </w:rPr>
        <w:t>misconceived extension of symmetry that takes humans out of their pivotal role’</w:t>
      </w:r>
      <w:r w:rsidR="00802E12" w:rsidRPr="00E6181D">
        <w:rPr>
          <w:rStyle w:val="FootnoteReference"/>
          <w:rFonts w:asciiTheme="minorHAnsi" w:hAnsiTheme="minorHAnsi" w:cstheme="minorHAnsi"/>
          <w:sz w:val="24"/>
          <w:szCs w:val="24"/>
        </w:rPr>
        <w:footnoteReference w:id="12"/>
      </w:r>
      <w:r w:rsidR="004D157E" w:rsidRPr="00E6181D">
        <w:rPr>
          <w:rFonts w:asciiTheme="minorHAnsi" w:hAnsiTheme="minorHAnsi" w:cstheme="minorHAnsi"/>
          <w:sz w:val="24"/>
          <w:szCs w:val="24"/>
        </w:rPr>
        <w:t>(</w:t>
      </w:r>
      <w:r w:rsidR="00702869" w:rsidRPr="00E6181D">
        <w:rPr>
          <w:rFonts w:asciiTheme="minorHAnsi" w:hAnsiTheme="minorHAnsi" w:cstheme="minorHAnsi"/>
          <w:sz w:val="24"/>
          <w:szCs w:val="24"/>
        </w:rPr>
        <w:t xml:space="preserve">Collins &amp; </w:t>
      </w:r>
      <w:proofErr w:type="spellStart"/>
      <w:r w:rsidR="00702869" w:rsidRPr="00E6181D">
        <w:rPr>
          <w:rFonts w:asciiTheme="minorHAnsi" w:hAnsiTheme="minorHAnsi" w:cstheme="minorHAnsi"/>
          <w:sz w:val="24"/>
          <w:szCs w:val="24"/>
        </w:rPr>
        <w:t>Yearley</w:t>
      </w:r>
      <w:proofErr w:type="spellEnd"/>
      <w:r w:rsidR="00702869" w:rsidRPr="00E6181D">
        <w:rPr>
          <w:rFonts w:asciiTheme="minorHAnsi" w:hAnsiTheme="minorHAnsi" w:cstheme="minorHAnsi"/>
          <w:sz w:val="24"/>
          <w:szCs w:val="24"/>
        </w:rPr>
        <w:t xml:space="preserve">, </w:t>
      </w:r>
      <w:r w:rsidR="004D157E" w:rsidRPr="00E6181D">
        <w:rPr>
          <w:rFonts w:asciiTheme="minorHAnsi" w:hAnsiTheme="minorHAnsi" w:cstheme="minorHAnsi"/>
          <w:sz w:val="24"/>
          <w:szCs w:val="24"/>
        </w:rPr>
        <w:t>199</w:t>
      </w:r>
      <w:r w:rsidR="007F45BF" w:rsidRPr="00E6181D">
        <w:rPr>
          <w:rFonts w:asciiTheme="minorHAnsi" w:hAnsiTheme="minorHAnsi" w:cstheme="minorHAnsi"/>
          <w:sz w:val="24"/>
          <w:szCs w:val="24"/>
        </w:rPr>
        <w:t>2</w:t>
      </w:r>
      <w:r w:rsidR="00702869" w:rsidRPr="00E6181D">
        <w:rPr>
          <w:rFonts w:asciiTheme="minorHAnsi" w:hAnsiTheme="minorHAnsi" w:cstheme="minorHAnsi"/>
          <w:sz w:val="24"/>
          <w:szCs w:val="24"/>
        </w:rPr>
        <w:t>,</w:t>
      </w:r>
      <w:r w:rsidR="007F45BF" w:rsidRPr="00E6181D">
        <w:rPr>
          <w:rFonts w:asciiTheme="minorHAnsi" w:hAnsiTheme="minorHAnsi" w:cstheme="minorHAnsi"/>
          <w:sz w:val="24"/>
          <w:szCs w:val="24"/>
        </w:rPr>
        <w:t xml:space="preserve"> </w:t>
      </w:r>
      <w:r w:rsidR="00702869" w:rsidRPr="00E6181D">
        <w:rPr>
          <w:rFonts w:asciiTheme="minorHAnsi" w:hAnsiTheme="minorHAnsi" w:cstheme="minorHAnsi"/>
          <w:sz w:val="24"/>
          <w:szCs w:val="24"/>
        </w:rPr>
        <w:t>p.</w:t>
      </w:r>
      <w:r w:rsidR="007F45BF" w:rsidRPr="00E6181D">
        <w:rPr>
          <w:rFonts w:asciiTheme="minorHAnsi" w:hAnsiTheme="minorHAnsi" w:cstheme="minorHAnsi"/>
          <w:sz w:val="24"/>
          <w:szCs w:val="24"/>
        </w:rPr>
        <w:t>322)</w:t>
      </w:r>
      <w:r w:rsidR="00465415" w:rsidRPr="00E6181D">
        <w:rPr>
          <w:rFonts w:asciiTheme="minorHAnsi" w:hAnsiTheme="minorHAnsi" w:cstheme="minorHAnsi"/>
          <w:sz w:val="24"/>
          <w:szCs w:val="24"/>
        </w:rPr>
        <w:t>, present</w:t>
      </w:r>
      <w:r w:rsidR="00F228B5" w:rsidRPr="00E6181D">
        <w:rPr>
          <w:rFonts w:asciiTheme="minorHAnsi" w:hAnsiTheme="minorHAnsi" w:cstheme="minorHAnsi"/>
          <w:sz w:val="24"/>
          <w:szCs w:val="24"/>
        </w:rPr>
        <w:t>ing</w:t>
      </w:r>
      <w:r w:rsidR="00673E9F" w:rsidRPr="00E6181D">
        <w:rPr>
          <w:rFonts w:asciiTheme="minorHAnsi" w:hAnsiTheme="minorHAnsi" w:cstheme="minorHAnsi"/>
          <w:sz w:val="24"/>
          <w:szCs w:val="24"/>
        </w:rPr>
        <w:t xml:space="preserve"> </w:t>
      </w:r>
      <w:r w:rsidR="009E125B" w:rsidRPr="00E6181D">
        <w:rPr>
          <w:rFonts w:asciiTheme="minorHAnsi" w:hAnsiTheme="minorHAnsi" w:cstheme="minorHAnsi"/>
          <w:sz w:val="24"/>
          <w:szCs w:val="24"/>
        </w:rPr>
        <w:t>‘</w:t>
      </w:r>
      <w:r w:rsidR="00673E9F" w:rsidRPr="00E6181D">
        <w:rPr>
          <w:rFonts w:asciiTheme="minorHAnsi" w:hAnsiTheme="minorHAnsi" w:cstheme="minorHAnsi"/>
          <w:sz w:val="24"/>
          <w:szCs w:val="24"/>
        </w:rPr>
        <w:t>a flat view of the world with no acknowledgement of pre-existing social hierarchies’</w:t>
      </w:r>
      <w:r w:rsidR="00235A70" w:rsidRPr="00E6181D">
        <w:rPr>
          <w:rFonts w:asciiTheme="minorHAnsi" w:hAnsiTheme="minorHAnsi" w:cstheme="minorHAnsi"/>
          <w:sz w:val="24"/>
          <w:szCs w:val="24"/>
        </w:rPr>
        <w:t xml:space="preserve"> (</w:t>
      </w:r>
      <w:proofErr w:type="spellStart"/>
      <w:r w:rsidR="00235A70" w:rsidRPr="00E6181D">
        <w:rPr>
          <w:rFonts w:asciiTheme="minorHAnsi" w:hAnsiTheme="minorHAnsi" w:cstheme="minorHAnsi"/>
          <w:sz w:val="24"/>
          <w:szCs w:val="24"/>
        </w:rPr>
        <w:t>Preucel</w:t>
      </w:r>
      <w:proofErr w:type="spellEnd"/>
      <w:r w:rsidR="00235A70" w:rsidRPr="00E6181D">
        <w:rPr>
          <w:rFonts w:asciiTheme="minorHAnsi" w:hAnsiTheme="minorHAnsi" w:cstheme="minorHAnsi"/>
          <w:sz w:val="24"/>
          <w:szCs w:val="24"/>
        </w:rPr>
        <w:t xml:space="preserve">, </w:t>
      </w:r>
      <w:r w:rsidR="009E125B" w:rsidRPr="00E6181D">
        <w:rPr>
          <w:rFonts w:asciiTheme="minorHAnsi" w:hAnsiTheme="minorHAnsi" w:cstheme="minorHAnsi"/>
          <w:sz w:val="24"/>
          <w:szCs w:val="24"/>
        </w:rPr>
        <w:t>2012, p.13)</w:t>
      </w:r>
      <w:r w:rsidR="00F228B5" w:rsidRPr="00E6181D">
        <w:rPr>
          <w:rFonts w:asciiTheme="minorHAnsi" w:hAnsiTheme="minorHAnsi" w:cstheme="minorHAnsi"/>
          <w:sz w:val="24"/>
          <w:szCs w:val="24"/>
        </w:rPr>
        <w:t>.</w:t>
      </w:r>
    </w:p>
    <w:p w14:paraId="6C063A70" w14:textId="05714C02" w:rsidR="000D0989" w:rsidRPr="00E6181D" w:rsidRDefault="004928D8"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One</w:t>
      </w:r>
      <w:r w:rsidR="00FE2618" w:rsidRPr="00E6181D">
        <w:rPr>
          <w:rFonts w:asciiTheme="minorHAnsi" w:hAnsiTheme="minorHAnsi" w:cstheme="minorHAnsi"/>
          <w:sz w:val="24"/>
          <w:szCs w:val="24"/>
        </w:rPr>
        <w:t xml:space="preserve"> major oversight of this theory to be considered is the fact that the principles of ANT are, as evidenced from the cited sources, largely applied in theory, prov</w:t>
      </w:r>
      <w:r w:rsidR="009F5A6C" w:rsidRPr="00E6181D">
        <w:rPr>
          <w:rFonts w:asciiTheme="minorHAnsi" w:hAnsiTheme="minorHAnsi" w:cstheme="minorHAnsi"/>
          <w:sz w:val="24"/>
          <w:szCs w:val="24"/>
        </w:rPr>
        <w:t>ing</w:t>
      </w:r>
      <w:r w:rsidR="00FE2618" w:rsidRPr="00E6181D">
        <w:rPr>
          <w:rFonts w:asciiTheme="minorHAnsi" w:hAnsiTheme="minorHAnsi" w:cstheme="minorHAnsi"/>
          <w:sz w:val="24"/>
          <w:szCs w:val="24"/>
        </w:rPr>
        <w:t xml:space="preserve"> awkward to concrete</w:t>
      </w:r>
      <w:r w:rsidR="00F568DE" w:rsidRPr="00E6181D">
        <w:rPr>
          <w:rFonts w:asciiTheme="minorHAnsi" w:hAnsiTheme="minorHAnsi" w:cstheme="minorHAnsi"/>
          <w:sz w:val="24"/>
          <w:szCs w:val="24"/>
        </w:rPr>
        <w:t xml:space="preserve">ly </w:t>
      </w:r>
      <w:r w:rsidR="00FE2618" w:rsidRPr="00E6181D">
        <w:rPr>
          <w:rFonts w:asciiTheme="minorHAnsi" w:hAnsiTheme="minorHAnsi" w:cstheme="minorHAnsi"/>
          <w:sz w:val="24"/>
          <w:szCs w:val="24"/>
        </w:rPr>
        <w:t xml:space="preserve">evidence cases in which ANT has made a distinct </w:t>
      </w:r>
      <w:r w:rsidR="003412CB" w:rsidRPr="00E6181D">
        <w:rPr>
          <w:rFonts w:asciiTheme="minorHAnsi" w:hAnsiTheme="minorHAnsi" w:cstheme="minorHAnsi"/>
          <w:sz w:val="24"/>
          <w:szCs w:val="24"/>
        </w:rPr>
        <w:t xml:space="preserve">practical </w:t>
      </w:r>
      <w:r w:rsidR="00FE2618" w:rsidRPr="00E6181D">
        <w:rPr>
          <w:rFonts w:asciiTheme="minorHAnsi" w:hAnsiTheme="minorHAnsi" w:cstheme="minorHAnsi"/>
          <w:sz w:val="24"/>
          <w:szCs w:val="24"/>
        </w:rPr>
        <w:t>difference to archaeological findings</w:t>
      </w:r>
      <w:r w:rsidR="00F568DE" w:rsidRPr="00E6181D">
        <w:rPr>
          <w:rFonts w:asciiTheme="minorHAnsi" w:hAnsiTheme="minorHAnsi" w:cstheme="minorHAnsi"/>
          <w:sz w:val="24"/>
          <w:szCs w:val="24"/>
        </w:rPr>
        <w:t xml:space="preserve">. This is expressed by Whitmore, who </w:t>
      </w:r>
      <w:r w:rsidR="003412CB" w:rsidRPr="00E6181D">
        <w:rPr>
          <w:rFonts w:asciiTheme="minorHAnsi" w:hAnsiTheme="minorHAnsi" w:cstheme="minorHAnsi"/>
          <w:sz w:val="24"/>
          <w:szCs w:val="24"/>
        </w:rPr>
        <w:t>feels it to lack</w:t>
      </w:r>
      <w:r w:rsidR="00FE2618" w:rsidRPr="00E6181D">
        <w:rPr>
          <w:rFonts w:asciiTheme="minorHAnsi" w:hAnsiTheme="minorHAnsi" w:cstheme="minorHAnsi"/>
          <w:sz w:val="24"/>
          <w:szCs w:val="24"/>
        </w:rPr>
        <w:t xml:space="preserve"> ‘applicable theory</w:t>
      </w:r>
      <w:proofErr w:type="gramStart"/>
      <w:r w:rsidR="00FE2618" w:rsidRPr="00E6181D">
        <w:rPr>
          <w:rFonts w:asciiTheme="minorHAnsi" w:hAnsiTheme="minorHAnsi" w:cstheme="minorHAnsi"/>
          <w:sz w:val="24"/>
          <w:szCs w:val="24"/>
        </w:rPr>
        <w:t>’(</w:t>
      </w:r>
      <w:proofErr w:type="gramEnd"/>
      <w:r w:rsidR="00FE2618" w:rsidRPr="00E6181D">
        <w:rPr>
          <w:rFonts w:asciiTheme="minorHAnsi" w:hAnsiTheme="minorHAnsi" w:cstheme="minorHAnsi"/>
          <w:sz w:val="24"/>
          <w:szCs w:val="24"/>
        </w:rPr>
        <w:t xml:space="preserve">Whitmore, 2018, p.2), </w:t>
      </w:r>
      <w:r w:rsidR="003412CB" w:rsidRPr="00E6181D">
        <w:rPr>
          <w:rFonts w:asciiTheme="minorHAnsi" w:hAnsiTheme="minorHAnsi" w:cstheme="minorHAnsi"/>
          <w:sz w:val="24"/>
          <w:szCs w:val="24"/>
        </w:rPr>
        <w:t xml:space="preserve">living in principles. </w:t>
      </w:r>
      <w:r w:rsidR="0042360A" w:rsidRPr="00E6181D">
        <w:rPr>
          <w:rFonts w:asciiTheme="minorHAnsi" w:hAnsiTheme="minorHAnsi" w:cstheme="minorHAnsi"/>
          <w:sz w:val="24"/>
          <w:szCs w:val="24"/>
        </w:rPr>
        <w:t xml:space="preserve">Collins and </w:t>
      </w:r>
      <w:proofErr w:type="spellStart"/>
      <w:r w:rsidR="0042360A" w:rsidRPr="00E6181D">
        <w:rPr>
          <w:rFonts w:asciiTheme="minorHAnsi" w:hAnsiTheme="minorHAnsi" w:cstheme="minorHAnsi"/>
          <w:sz w:val="24"/>
          <w:szCs w:val="24"/>
        </w:rPr>
        <w:t>Yearley</w:t>
      </w:r>
      <w:proofErr w:type="spellEnd"/>
      <w:r w:rsidR="0042360A" w:rsidRPr="00E6181D">
        <w:rPr>
          <w:rFonts w:asciiTheme="minorHAnsi" w:hAnsiTheme="minorHAnsi" w:cstheme="minorHAnsi"/>
          <w:sz w:val="24"/>
          <w:szCs w:val="24"/>
        </w:rPr>
        <w:t xml:space="preserve"> </w:t>
      </w:r>
      <w:r w:rsidR="003412CB" w:rsidRPr="00E6181D">
        <w:rPr>
          <w:rFonts w:asciiTheme="minorHAnsi" w:hAnsiTheme="minorHAnsi" w:cstheme="minorHAnsi"/>
          <w:sz w:val="24"/>
          <w:szCs w:val="24"/>
        </w:rPr>
        <w:t xml:space="preserve">also </w:t>
      </w:r>
      <w:r w:rsidR="0042360A" w:rsidRPr="00E6181D">
        <w:rPr>
          <w:rFonts w:asciiTheme="minorHAnsi" w:hAnsiTheme="minorHAnsi" w:cstheme="minorHAnsi"/>
          <w:sz w:val="24"/>
          <w:szCs w:val="24"/>
        </w:rPr>
        <w:t>feel that the ‘actor network model is philosophically radical, but when we ask for its use</w:t>
      </w:r>
      <w:proofErr w:type="gramStart"/>
      <w:r w:rsidR="0042360A" w:rsidRPr="00E6181D">
        <w:rPr>
          <w:rFonts w:asciiTheme="minorHAnsi" w:hAnsiTheme="minorHAnsi" w:cstheme="minorHAnsi"/>
          <w:sz w:val="24"/>
          <w:szCs w:val="24"/>
        </w:rPr>
        <w:t>’(</w:t>
      </w:r>
      <w:proofErr w:type="gramEnd"/>
      <w:r w:rsidR="0042360A" w:rsidRPr="00E6181D">
        <w:rPr>
          <w:rFonts w:asciiTheme="minorHAnsi" w:hAnsiTheme="minorHAnsi" w:cstheme="minorHAnsi"/>
          <w:sz w:val="24"/>
          <w:szCs w:val="24"/>
        </w:rPr>
        <w:t xml:space="preserve">Collins and </w:t>
      </w:r>
      <w:proofErr w:type="spellStart"/>
      <w:r w:rsidR="0042360A" w:rsidRPr="00E6181D">
        <w:rPr>
          <w:rFonts w:asciiTheme="minorHAnsi" w:hAnsiTheme="minorHAnsi" w:cstheme="minorHAnsi"/>
          <w:sz w:val="24"/>
          <w:szCs w:val="24"/>
        </w:rPr>
        <w:t>Yearley</w:t>
      </w:r>
      <w:proofErr w:type="spellEnd"/>
      <w:r w:rsidR="0042360A" w:rsidRPr="00E6181D">
        <w:rPr>
          <w:rFonts w:asciiTheme="minorHAnsi" w:hAnsiTheme="minorHAnsi" w:cstheme="minorHAnsi"/>
          <w:sz w:val="24"/>
          <w:szCs w:val="24"/>
        </w:rPr>
        <w:t xml:space="preserve"> p.323), its delivery is weak</w:t>
      </w:r>
      <w:r w:rsidR="00CC754A" w:rsidRPr="00E6181D">
        <w:rPr>
          <w:rFonts w:asciiTheme="minorHAnsi" w:hAnsiTheme="minorHAnsi" w:cstheme="minorHAnsi"/>
          <w:sz w:val="24"/>
          <w:szCs w:val="24"/>
        </w:rPr>
        <w:t>.</w:t>
      </w:r>
      <w:r w:rsidR="0058139B" w:rsidRPr="00E6181D">
        <w:rPr>
          <w:rFonts w:asciiTheme="minorHAnsi" w:hAnsiTheme="minorHAnsi" w:cstheme="minorHAnsi"/>
          <w:sz w:val="24"/>
          <w:szCs w:val="24"/>
        </w:rPr>
        <w:t xml:space="preserve"> </w:t>
      </w:r>
      <w:proofErr w:type="spellStart"/>
      <w:r w:rsidR="0058139B" w:rsidRPr="00E6181D">
        <w:rPr>
          <w:rFonts w:asciiTheme="minorHAnsi" w:hAnsiTheme="minorHAnsi" w:cstheme="minorHAnsi"/>
          <w:sz w:val="24"/>
          <w:szCs w:val="24"/>
        </w:rPr>
        <w:t>Preucel</w:t>
      </w:r>
      <w:proofErr w:type="spellEnd"/>
      <w:r w:rsidR="0058139B" w:rsidRPr="00E6181D">
        <w:rPr>
          <w:rFonts w:asciiTheme="minorHAnsi" w:hAnsiTheme="minorHAnsi" w:cstheme="minorHAnsi"/>
          <w:sz w:val="24"/>
          <w:szCs w:val="24"/>
        </w:rPr>
        <w:t xml:space="preserve">, too, comments on this: </w:t>
      </w:r>
      <w:r w:rsidR="009F2792" w:rsidRPr="00E6181D">
        <w:rPr>
          <w:rFonts w:asciiTheme="minorHAnsi" w:hAnsiTheme="minorHAnsi" w:cstheme="minorHAnsi"/>
          <w:sz w:val="24"/>
          <w:szCs w:val="24"/>
        </w:rPr>
        <w:t>‘</w:t>
      </w:r>
      <w:r w:rsidR="0058139B" w:rsidRPr="00E6181D">
        <w:rPr>
          <w:rFonts w:asciiTheme="minorHAnsi" w:hAnsiTheme="minorHAnsi" w:cstheme="minorHAnsi"/>
          <w:sz w:val="24"/>
          <w:szCs w:val="24"/>
        </w:rPr>
        <w:t>w</w:t>
      </w:r>
      <w:r w:rsidR="009F2792" w:rsidRPr="00E6181D">
        <w:rPr>
          <w:rFonts w:asciiTheme="minorHAnsi" w:hAnsiTheme="minorHAnsi" w:cstheme="minorHAnsi"/>
          <w:sz w:val="24"/>
          <w:szCs w:val="24"/>
        </w:rPr>
        <w:t xml:space="preserve">hile there are </w:t>
      </w:r>
      <w:proofErr w:type="gramStart"/>
      <w:r w:rsidR="009F2792" w:rsidRPr="00E6181D">
        <w:rPr>
          <w:rFonts w:asciiTheme="minorHAnsi" w:hAnsiTheme="minorHAnsi" w:cstheme="minorHAnsi"/>
          <w:sz w:val="24"/>
          <w:szCs w:val="24"/>
        </w:rPr>
        <w:t>a number of</w:t>
      </w:r>
      <w:proofErr w:type="gramEnd"/>
      <w:r w:rsidR="009F2792" w:rsidRPr="00E6181D">
        <w:rPr>
          <w:rFonts w:asciiTheme="minorHAnsi" w:hAnsiTheme="minorHAnsi" w:cstheme="minorHAnsi"/>
          <w:sz w:val="24"/>
          <w:szCs w:val="24"/>
        </w:rPr>
        <w:t xml:space="preserve"> theoretical engagements with ANT in archaeology, there are</w:t>
      </w:r>
      <w:r w:rsidR="0058139B" w:rsidRPr="00E6181D">
        <w:rPr>
          <w:rFonts w:asciiTheme="minorHAnsi" w:hAnsiTheme="minorHAnsi" w:cstheme="minorHAnsi"/>
          <w:sz w:val="24"/>
          <w:szCs w:val="24"/>
        </w:rPr>
        <w:t xml:space="preserve"> […] </w:t>
      </w:r>
      <w:r w:rsidR="009F2792" w:rsidRPr="00E6181D">
        <w:rPr>
          <w:rFonts w:asciiTheme="minorHAnsi" w:hAnsiTheme="minorHAnsi" w:cstheme="minorHAnsi"/>
          <w:sz w:val="24"/>
          <w:szCs w:val="24"/>
        </w:rPr>
        <w:t>very few examples of actual case studies’</w:t>
      </w:r>
      <w:r w:rsidR="00933F63" w:rsidRPr="00E6181D">
        <w:rPr>
          <w:rFonts w:asciiTheme="minorHAnsi" w:hAnsiTheme="minorHAnsi" w:cstheme="minorHAnsi"/>
          <w:sz w:val="24"/>
          <w:szCs w:val="24"/>
        </w:rPr>
        <w:t xml:space="preserve"> (</w:t>
      </w:r>
      <w:proofErr w:type="spellStart"/>
      <w:r w:rsidR="00933F63" w:rsidRPr="00E6181D">
        <w:rPr>
          <w:rFonts w:asciiTheme="minorHAnsi" w:hAnsiTheme="minorHAnsi" w:cstheme="minorHAnsi"/>
          <w:sz w:val="24"/>
          <w:szCs w:val="24"/>
        </w:rPr>
        <w:t>Preucel</w:t>
      </w:r>
      <w:proofErr w:type="spellEnd"/>
      <w:r w:rsidR="00933F63" w:rsidRPr="00E6181D">
        <w:rPr>
          <w:rFonts w:asciiTheme="minorHAnsi" w:hAnsiTheme="minorHAnsi" w:cstheme="minorHAnsi"/>
          <w:sz w:val="24"/>
          <w:szCs w:val="24"/>
        </w:rPr>
        <w:t xml:space="preserve">, 2012, p.13). </w:t>
      </w:r>
      <w:r w:rsidR="00192918" w:rsidRPr="00E6181D">
        <w:rPr>
          <w:rFonts w:asciiTheme="minorHAnsi" w:hAnsiTheme="minorHAnsi" w:cstheme="minorHAnsi"/>
          <w:sz w:val="24"/>
          <w:szCs w:val="24"/>
        </w:rPr>
        <w:t xml:space="preserve">Unanimously this is said to fault the theory - </w:t>
      </w:r>
      <w:r w:rsidR="00933F63" w:rsidRPr="00E6181D">
        <w:rPr>
          <w:rFonts w:asciiTheme="minorHAnsi" w:hAnsiTheme="minorHAnsi" w:cstheme="minorHAnsi"/>
          <w:sz w:val="24"/>
          <w:szCs w:val="24"/>
        </w:rPr>
        <w:t>Astrid Van Oyen</w:t>
      </w:r>
      <w:r w:rsidR="00335868" w:rsidRPr="00E6181D">
        <w:rPr>
          <w:rFonts w:asciiTheme="minorHAnsi" w:hAnsiTheme="minorHAnsi" w:cstheme="minorHAnsi"/>
          <w:sz w:val="24"/>
          <w:szCs w:val="24"/>
        </w:rPr>
        <w:t xml:space="preserve"> remarks that </w:t>
      </w:r>
      <w:r w:rsidR="00933F63" w:rsidRPr="00E6181D">
        <w:rPr>
          <w:rFonts w:asciiTheme="minorHAnsi" w:hAnsiTheme="minorHAnsi" w:cstheme="minorHAnsi"/>
          <w:sz w:val="24"/>
          <w:szCs w:val="24"/>
        </w:rPr>
        <w:t>‘substantive empirical case studies that show how ANT actually makes a difference to archaeological narratives are crudely lacking’</w:t>
      </w:r>
      <w:r w:rsidR="00564894" w:rsidRPr="00E6181D">
        <w:rPr>
          <w:rFonts w:asciiTheme="minorHAnsi" w:hAnsiTheme="minorHAnsi" w:cstheme="minorHAnsi"/>
          <w:sz w:val="24"/>
          <w:szCs w:val="24"/>
        </w:rPr>
        <w:t xml:space="preserve"> </w:t>
      </w:r>
      <w:r w:rsidR="00192918" w:rsidRPr="00E6181D">
        <w:rPr>
          <w:rFonts w:asciiTheme="minorHAnsi" w:hAnsiTheme="minorHAnsi" w:cstheme="minorHAnsi"/>
          <w:sz w:val="24"/>
          <w:szCs w:val="24"/>
        </w:rPr>
        <w:t>(</w:t>
      </w:r>
      <w:r w:rsidR="00192918" w:rsidRPr="00E6181D">
        <w:rPr>
          <w:rFonts w:asciiTheme="minorHAnsi" w:hAnsiTheme="minorHAnsi" w:cstheme="minorHAnsi"/>
          <w:sz w:val="24"/>
          <w:szCs w:val="24"/>
        </w:rPr>
        <w:t xml:space="preserve">Van Oyen, </w:t>
      </w:r>
      <w:r w:rsidR="00192918" w:rsidRPr="00E6181D">
        <w:rPr>
          <w:rFonts w:asciiTheme="minorHAnsi" w:hAnsiTheme="minorHAnsi" w:cstheme="minorHAnsi"/>
          <w:sz w:val="24"/>
          <w:szCs w:val="24"/>
        </w:rPr>
        <w:t>2015</w:t>
      </w:r>
      <w:r w:rsidR="00192918" w:rsidRPr="00E6181D">
        <w:rPr>
          <w:rFonts w:asciiTheme="minorHAnsi" w:hAnsiTheme="minorHAnsi" w:cstheme="minorHAnsi"/>
          <w:sz w:val="24"/>
          <w:szCs w:val="24"/>
        </w:rPr>
        <w:t>,</w:t>
      </w:r>
      <w:r w:rsidR="00192918" w:rsidRPr="00E6181D">
        <w:rPr>
          <w:rFonts w:asciiTheme="minorHAnsi" w:hAnsiTheme="minorHAnsi" w:cstheme="minorHAnsi"/>
          <w:sz w:val="24"/>
          <w:szCs w:val="24"/>
        </w:rPr>
        <w:t xml:space="preserve"> p.68</w:t>
      </w:r>
      <w:r w:rsidR="00192918" w:rsidRPr="00E6181D">
        <w:rPr>
          <w:rFonts w:asciiTheme="minorHAnsi" w:hAnsiTheme="minorHAnsi" w:cstheme="minorHAnsi"/>
          <w:sz w:val="24"/>
          <w:szCs w:val="24"/>
        </w:rPr>
        <w:t>)</w:t>
      </w:r>
      <w:r w:rsidR="00564894" w:rsidRPr="00E6181D">
        <w:rPr>
          <w:rFonts w:asciiTheme="minorHAnsi" w:hAnsiTheme="minorHAnsi" w:cstheme="minorHAnsi"/>
          <w:sz w:val="24"/>
          <w:szCs w:val="24"/>
        </w:rPr>
        <w:t xml:space="preserve">. Despite this, </w:t>
      </w:r>
      <w:proofErr w:type="spellStart"/>
      <w:r w:rsidR="00564894" w:rsidRPr="00E6181D">
        <w:rPr>
          <w:rFonts w:asciiTheme="minorHAnsi" w:hAnsiTheme="minorHAnsi" w:cstheme="minorHAnsi"/>
          <w:sz w:val="24"/>
          <w:szCs w:val="24"/>
        </w:rPr>
        <w:t>Preucel</w:t>
      </w:r>
      <w:proofErr w:type="spellEnd"/>
      <w:r w:rsidR="00564894" w:rsidRPr="00E6181D">
        <w:rPr>
          <w:rFonts w:asciiTheme="minorHAnsi" w:hAnsiTheme="minorHAnsi" w:cstheme="minorHAnsi"/>
          <w:sz w:val="24"/>
          <w:szCs w:val="24"/>
        </w:rPr>
        <w:t xml:space="preserve"> does allow that this is </w:t>
      </w:r>
      <w:r w:rsidR="00217CA4" w:rsidRPr="00E6181D">
        <w:rPr>
          <w:rFonts w:asciiTheme="minorHAnsi" w:hAnsiTheme="minorHAnsi" w:cstheme="minorHAnsi"/>
          <w:sz w:val="24"/>
          <w:szCs w:val="24"/>
        </w:rPr>
        <w:t>‘typical for the early phases in the introduction of a new theory into a field’</w:t>
      </w:r>
      <w:r w:rsidR="00101281" w:rsidRPr="00E6181D">
        <w:rPr>
          <w:rFonts w:asciiTheme="minorHAnsi" w:hAnsiTheme="minorHAnsi" w:cstheme="minorHAnsi"/>
          <w:sz w:val="24"/>
          <w:szCs w:val="24"/>
        </w:rPr>
        <w:t xml:space="preserve"> (</w:t>
      </w:r>
      <w:proofErr w:type="spellStart"/>
      <w:r w:rsidR="00101281" w:rsidRPr="00E6181D">
        <w:rPr>
          <w:rFonts w:asciiTheme="minorHAnsi" w:hAnsiTheme="minorHAnsi" w:cstheme="minorHAnsi"/>
          <w:sz w:val="24"/>
          <w:szCs w:val="24"/>
        </w:rPr>
        <w:t>Preucel</w:t>
      </w:r>
      <w:proofErr w:type="spellEnd"/>
      <w:r w:rsidR="00101281" w:rsidRPr="00E6181D">
        <w:rPr>
          <w:rFonts w:asciiTheme="minorHAnsi" w:hAnsiTheme="minorHAnsi" w:cstheme="minorHAnsi"/>
          <w:sz w:val="24"/>
          <w:szCs w:val="24"/>
        </w:rPr>
        <w:t>, 2012 p.13)</w:t>
      </w:r>
      <w:r w:rsidR="0035173A" w:rsidRPr="00E6181D">
        <w:rPr>
          <w:rFonts w:asciiTheme="minorHAnsi" w:hAnsiTheme="minorHAnsi" w:cstheme="minorHAnsi"/>
          <w:sz w:val="24"/>
          <w:szCs w:val="24"/>
        </w:rPr>
        <w:t>, suggesting</w:t>
      </w:r>
      <w:r w:rsidR="00564894" w:rsidRPr="00E6181D">
        <w:rPr>
          <w:rFonts w:asciiTheme="minorHAnsi" w:hAnsiTheme="minorHAnsi" w:cstheme="minorHAnsi"/>
          <w:sz w:val="24"/>
          <w:szCs w:val="24"/>
        </w:rPr>
        <w:t xml:space="preserve">, positively, that </w:t>
      </w:r>
      <w:r w:rsidR="0035173A" w:rsidRPr="00E6181D">
        <w:rPr>
          <w:rFonts w:asciiTheme="minorHAnsi" w:hAnsiTheme="minorHAnsi" w:cstheme="minorHAnsi"/>
          <w:sz w:val="24"/>
          <w:szCs w:val="24"/>
        </w:rPr>
        <w:t>there is future growth to take place in this theory</w:t>
      </w:r>
      <w:r w:rsidR="00564894" w:rsidRPr="00E6181D">
        <w:rPr>
          <w:rFonts w:asciiTheme="minorHAnsi" w:hAnsiTheme="minorHAnsi" w:cstheme="minorHAnsi"/>
          <w:sz w:val="24"/>
          <w:szCs w:val="24"/>
        </w:rPr>
        <w:t>, and perhaps</w:t>
      </w:r>
      <w:r w:rsidR="00BE11A8" w:rsidRPr="00E6181D">
        <w:rPr>
          <w:rFonts w:asciiTheme="minorHAnsi" w:hAnsiTheme="minorHAnsi" w:cstheme="minorHAnsi"/>
          <w:sz w:val="24"/>
          <w:szCs w:val="24"/>
        </w:rPr>
        <w:t>, therefore, relevance for the LBA.</w:t>
      </w:r>
    </w:p>
    <w:p w14:paraId="3DEC69D4" w14:textId="1C663E3B" w:rsidR="007C5DD4" w:rsidRPr="00E6181D" w:rsidRDefault="00F4125A" w:rsidP="00E6181D">
      <w:pPr>
        <w:spacing w:line="360" w:lineRule="auto"/>
        <w:ind w:firstLine="720"/>
        <w:rPr>
          <w:rFonts w:asciiTheme="minorHAnsi" w:hAnsiTheme="minorHAnsi" w:cstheme="minorHAnsi"/>
          <w:sz w:val="24"/>
          <w:szCs w:val="24"/>
        </w:rPr>
      </w:pPr>
      <w:r w:rsidRPr="00E6181D">
        <w:rPr>
          <w:rStyle w:val="Emphasis"/>
          <w:rFonts w:asciiTheme="minorHAnsi" w:hAnsiTheme="minorHAnsi" w:cstheme="minorHAnsi"/>
          <w:i w:val="0"/>
          <w:iCs w:val="0"/>
          <w:sz w:val="24"/>
          <w:szCs w:val="24"/>
          <w:shd w:val="clear" w:color="auto" w:fill="FFFFFF"/>
        </w:rPr>
        <w:t>W</w:t>
      </w:r>
      <w:r w:rsidR="002B4805" w:rsidRPr="00E6181D">
        <w:rPr>
          <w:rStyle w:val="Emphasis"/>
          <w:rFonts w:asciiTheme="minorHAnsi" w:hAnsiTheme="minorHAnsi" w:cstheme="minorHAnsi"/>
          <w:i w:val="0"/>
          <w:iCs w:val="0"/>
          <w:sz w:val="24"/>
          <w:szCs w:val="24"/>
          <w:shd w:val="clear" w:color="auto" w:fill="FFFFFF"/>
        </w:rPr>
        <w:t>ebb</w:t>
      </w:r>
      <w:r w:rsidR="00410F5F" w:rsidRPr="00E6181D">
        <w:rPr>
          <w:rStyle w:val="Emphasis"/>
          <w:rFonts w:asciiTheme="minorHAnsi" w:hAnsiTheme="minorHAnsi" w:cstheme="minorHAnsi"/>
          <w:i w:val="0"/>
          <w:iCs w:val="0"/>
          <w:sz w:val="24"/>
          <w:szCs w:val="24"/>
          <w:shd w:val="clear" w:color="auto" w:fill="FFFFFF"/>
        </w:rPr>
        <w:t xml:space="preserve"> (2018)</w:t>
      </w:r>
      <w:r w:rsidRPr="00E6181D">
        <w:rPr>
          <w:rStyle w:val="Emphasis"/>
          <w:rFonts w:asciiTheme="minorHAnsi" w:hAnsiTheme="minorHAnsi" w:cstheme="minorHAnsi"/>
          <w:i w:val="0"/>
          <w:iCs w:val="0"/>
          <w:sz w:val="24"/>
          <w:szCs w:val="24"/>
          <w:shd w:val="clear" w:color="auto" w:fill="FFFFFF"/>
        </w:rPr>
        <w:t xml:space="preserve"> discusses the presence of </w:t>
      </w:r>
      <w:r w:rsidR="002A0EEE" w:rsidRPr="00E6181D">
        <w:rPr>
          <w:rFonts w:asciiTheme="minorHAnsi" w:hAnsiTheme="minorHAnsi" w:cstheme="minorHAnsi"/>
          <w:sz w:val="24"/>
          <w:szCs w:val="24"/>
          <w:shd w:val="clear" w:color="auto" w:fill="FFFFFF"/>
        </w:rPr>
        <w:t xml:space="preserve">imported tin in </w:t>
      </w:r>
      <w:r w:rsidRPr="00E6181D">
        <w:rPr>
          <w:rFonts w:asciiTheme="minorHAnsi" w:hAnsiTheme="minorHAnsi" w:cstheme="minorHAnsi"/>
          <w:sz w:val="24"/>
          <w:szCs w:val="24"/>
          <w:shd w:val="clear" w:color="auto" w:fill="FFFFFF"/>
        </w:rPr>
        <w:t>Cyprus</w:t>
      </w:r>
      <w:r w:rsidR="00F6403E" w:rsidRPr="00E6181D">
        <w:rPr>
          <w:rFonts w:asciiTheme="minorHAnsi" w:hAnsiTheme="minorHAnsi" w:cstheme="minorHAnsi"/>
          <w:sz w:val="24"/>
          <w:szCs w:val="24"/>
          <w:shd w:val="clear" w:color="auto" w:fill="FFFFFF"/>
        </w:rPr>
        <w:t xml:space="preserve">, and that the </w:t>
      </w:r>
      <w:r w:rsidR="00F6403E" w:rsidRPr="00E6181D">
        <w:rPr>
          <w:rFonts w:asciiTheme="minorHAnsi" w:hAnsiTheme="minorHAnsi" w:cstheme="minorHAnsi"/>
          <w:sz w:val="24"/>
          <w:szCs w:val="24"/>
          <w:shd w:val="clear" w:color="auto" w:fill="FFFFFF"/>
        </w:rPr>
        <w:t>quantity of metal and presence of alloys suggest</w:t>
      </w:r>
      <w:r w:rsidR="00732CE3" w:rsidRPr="00E6181D">
        <w:rPr>
          <w:rFonts w:asciiTheme="minorHAnsi" w:hAnsiTheme="minorHAnsi" w:cstheme="minorHAnsi"/>
          <w:sz w:val="24"/>
          <w:szCs w:val="24"/>
          <w:shd w:val="clear" w:color="auto" w:fill="FFFFFF"/>
        </w:rPr>
        <w:t>s</w:t>
      </w:r>
      <w:r w:rsidR="00F6403E" w:rsidRPr="00E6181D">
        <w:rPr>
          <w:rFonts w:asciiTheme="minorHAnsi" w:hAnsiTheme="minorHAnsi" w:cstheme="minorHAnsi"/>
          <w:sz w:val="24"/>
          <w:szCs w:val="24"/>
          <w:shd w:val="clear" w:color="auto" w:fill="FFFFFF"/>
        </w:rPr>
        <w:t xml:space="preserve"> a ‘high level of metallurgical expertise existed in this region, possibly linked with the presence of metalsmiths and metal workshops.’</w:t>
      </w:r>
      <w:r w:rsidR="00F6403E" w:rsidRPr="00E6181D">
        <w:rPr>
          <w:rStyle w:val="FootnoteReference"/>
          <w:rFonts w:asciiTheme="minorHAnsi" w:hAnsiTheme="minorHAnsi" w:cstheme="minorHAnsi"/>
          <w:sz w:val="24"/>
          <w:szCs w:val="24"/>
          <w:shd w:val="clear" w:color="auto" w:fill="FFFFFF"/>
        </w:rPr>
        <w:footnoteReference w:id="13"/>
      </w:r>
      <w:r w:rsidRPr="00E6181D">
        <w:rPr>
          <w:rFonts w:asciiTheme="minorHAnsi" w:hAnsiTheme="minorHAnsi" w:cstheme="minorHAnsi"/>
          <w:sz w:val="24"/>
          <w:szCs w:val="24"/>
          <w:shd w:val="clear" w:color="auto" w:fill="FFFFFF"/>
        </w:rPr>
        <w:t>. T</w:t>
      </w:r>
      <w:r w:rsidR="002A0EEE" w:rsidRPr="00E6181D">
        <w:rPr>
          <w:rFonts w:asciiTheme="minorHAnsi" w:hAnsiTheme="minorHAnsi" w:cstheme="minorHAnsi"/>
          <w:sz w:val="24"/>
          <w:szCs w:val="24"/>
          <w:shd w:val="clear" w:color="auto" w:fill="FFFFFF"/>
        </w:rPr>
        <w:t xml:space="preserve">hrough the eyes of ANT, the </w:t>
      </w:r>
      <w:r w:rsidR="00C33965" w:rsidRPr="00E6181D">
        <w:rPr>
          <w:rFonts w:asciiTheme="minorHAnsi" w:hAnsiTheme="minorHAnsi" w:cstheme="minorHAnsi"/>
          <w:sz w:val="24"/>
          <w:szCs w:val="24"/>
          <w:shd w:val="clear" w:color="auto" w:fill="FFFFFF"/>
        </w:rPr>
        <w:t xml:space="preserve">import of </w:t>
      </w:r>
      <w:r w:rsidR="002A0EEE" w:rsidRPr="00E6181D">
        <w:rPr>
          <w:rFonts w:asciiTheme="minorHAnsi" w:hAnsiTheme="minorHAnsi" w:cstheme="minorHAnsi"/>
          <w:sz w:val="24"/>
          <w:szCs w:val="24"/>
          <w:shd w:val="clear" w:color="auto" w:fill="FFFFFF"/>
        </w:rPr>
        <w:t>tin as a resource</w:t>
      </w:r>
      <w:r w:rsidR="00C33965" w:rsidRPr="00E6181D">
        <w:rPr>
          <w:rFonts w:asciiTheme="minorHAnsi" w:hAnsiTheme="minorHAnsi" w:cstheme="minorHAnsi"/>
          <w:sz w:val="24"/>
          <w:szCs w:val="24"/>
          <w:shd w:val="clear" w:color="auto" w:fill="FFFFFF"/>
        </w:rPr>
        <w:t xml:space="preserve">, as detailed by </w:t>
      </w:r>
      <w:r w:rsidR="00F06134" w:rsidRPr="00E6181D">
        <w:rPr>
          <w:rFonts w:asciiTheme="minorHAnsi" w:hAnsiTheme="minorHAnsi" w:cstheme="minorHAnsi"/>
          <w:sz w:val="24"/>
          <w:szCs w:val="24"/>
          <w:shd w:val="clear" w:color="auto" w:fill="FFFFFF"/>
        </w:rPr>
        <w:t>Jennifer M. Webb</w:t>
      </w:r>
      <w:r w:rsidR="00C44974" w:rsidRPr="00E6181D">
        <w:rPr>
          <w:rFonts w:asciiTheme="minorHAnsi" w:hAnsiTheme="minorHAnsi" w:cstheme="minorHAnsi"/>
          <w:sz w:val="24"/>
          <w:szCs w:val="24"/>
          <w:shd w:val="clear" w:color="auto" w:fill="FFFFFF"/>
        </w:rPr>
        <w:t xml:space="preserve">, </w:t>
      </w:r>
      <w:r w:rsidR="002A0EEE" w:rsidRPr="00E6181D">
        <w:rPr>
          <w:rFonts w:asciiTheme="minorHAnsi" w:hAnsiTheme="minorHAnsi" w:cstheme="minorHAnsi"/>
          <w:sz w:val="24"/>
          <w:szCs w:val="24"/>
          <w:shd w:val="clear" w:color="auto" w:fill="FFFFFF"/>
        </w:rPr>
        <w:t>should be allowed as much gravity as a human migration</w:t>
      </w:r>
      <w:r w:rsidR="00B304BC" w:rsidRPr="00E6181D">
        <w:rPr>
          <w:rFonts w:asciiTheme="minorHAnsi" w:hAnsiTheme="minorHAnsi" w:cstheme="minorHAnsi"/>
          <w:sz w:val="24"/>
          <w:szCs w:val="24"/>
          <w:shd w:val="clear" w:color="auto" w:fill="FFFFFF"/>
        </w:rPr>
        <w:t>, rather than being relegated to a movement of secondary interest because it takes place on a non-human level.</w:t>
      </w:r>
      <w:r w:rsidR="009369B5" w:rsidRPr="00E6181D">
        <w:rPr>
          <w:rFonts w:asciiTheme="minorHAnsi" w:hAnsiTheme="minorHAnsi" w:cstheme="minorHAnsi"/>
          <w:sz w:val="24"/>
          <w:szCs w:val="24"/>
        </w:rPr>
        <w:t xml:space="preserve"> </w:t>
      </w:r>
      <w:r w:rsidR="005B17E4" w:rsidRPr="00E6181D">
        <w:rPr>
          <w:rFonts w:asciiTheme="minorHAnsi" w:hAnsiTheme="minorHAnsi" w:cstheme="minorHAnsi"/>
          <w:sz w:val="24"/>
          <w:szCs w:val="24"/>
        </w:rPr>
        <w:t>The difficulty with this is that, arguably, i</w:t>
      </w:r>
      <w:r w:rsidR="0086740A" w:rsidRPr="00E6181D">
        <w:rPr>
          <w:rFonts w:asciiTheme="minorHAnsi" w:hAnsiTheme="minorHAnsi" w:cstheme="minorHAnsi"/>
          <w:sz w:val="24"/>
          <w:szCs w:val="24"/>
        </w:rPr>
        <w:t>ssue</w:t>
      </w:r>
      <w:r w:rsidR="005B17E4" w:rsidRPr="00E6181D">
        <w:rPr>
          <w:rFonts w:asciiTheme="minorHAnsi" w:hAnsiTheme="minorHAnsi" w:cstheme="minorHAnsi"/>
          <w:sz w:val="24"/>
          <w:szCs w:val="24"/>
        </w:rPr>
        <w:t>s</w:t>
      </w:r>
      <w:r w:rsidR="0086740A" w:rsidRPr="00E6181D">
        <w:rPr>
          <w:rFonts w:asciiTheme="minorHAnsi" w:hAnsiTheme="minorHAnsi" w:cstheme="minorHAnsi"/>
          <w:sz w:val="24"/>
          <w:szCs w:val="24"/>
        </w:rPr>
        <w:t xml:space="preserve"> of agency in states may be more in need of focus </w:t>
      </w:r>
      <w:r w:rsidR="003900AE" w:rsidRPr="00E6181D">
        <w:rPr>
          <w:rFonts w:asciiTheme="minorHAnsi" w:hAnsiTheme="minorHAnsi" w:cstheme="minorHAnsi"/>
          <w:sz w:val="24"/>
          <w:szCs w:val="24"/>
        </w:rPr>
        <w:t>than objects</w:t>
      </w:r>
      <w:r w:rsidR="00660EB4" w:rsidRPr="00E6181D">
        <w:rPr>
          <w:rFonts w:asciiTheme="minorHAnsi" w:hAnsiTheme="minorHAnsi" w:cstheme="minorHAnsi"/>
          <w:sz w:val="24"/>
          <w:szCs w:val="24"/>
        </w:rPr>
        <w:t>. For instance,</w:t>
      </w:r>
      <w:r w:rsidR="0086740A" w:rsidRPr="00E6181D">
        <w:rPr>
          <w:rFonts w:asciiTheme="minorHAnsi" w:hAnsiTheme="minorHAnsi" w:cstheme="minorHAnsi"/>
          <w:sz w:val="24"/>
          <w:szCs w:val="24"/>
        </w:rPr>
        <w:t xml:space="preserve"> </w:t>
      </w:r>
      <w:r w:rsidR="00660EB4" w:rsidRPr="00E6181D">
        <w:rPr>
          <w:rFonts w:asciiTheme="minorHAnsi" w:hAnsiTheme="minorHAnsi" w:cstheme="minorHAnsi"/>
          <w:sz w:val="24"/>
          <w:szCs w:val="24"/>
        </w:rPr>
        <w:t xml:space="preserve">Webb highlights how </w:t>
      </w:r>
      <w:r w:rsidR="00C71F79" w:rsidRPr="00E6181D">
        <w:rPr>
          <w:rFonts w:asciiTheme="minorHAnsi" w:hAnsiTheme="minorHAnsi" w:cstheme="minorHAnsi"/>
          <w:sz w:val="24"/>
          <w:szCs w:val="24"/>
        </w:rPr>
        <w:t xml:space="preserve">the demand for Cypriot copper due to its quality </w:t>
      </w:r>
      <w:r w:rsidR="00C71F79" w:rsidRPr="00E6181D">
        <w:rPr>
          <w:rFonts w:asciiTheme="minorHAnsi" w:hAnsiTheme="minorHAnsi" w:cstheme="minorHAnsi"/>
          <w:sz w:val="24"/>
          <w:szCs w:val="24"/>
        </w:rPr>
        <w:lastRenderedPageBreak/>
        <w:t>‘</w:t>
      </w:r>
      <w:r w:rsidR="00C71F79" w:rsidRPr="00E6181D">
        <w:rPr>
          <w:rFonts w:asciiTheme="minorHAnsi" w:hAnsiTheme="minorHAnsi" w:cstheme="minorHAnsi"/>
          <w:sz w:val="24"/>
          <w:szCs w:val="24"/>
          <w:shd w:val="clear" w:color="auto" w:fill="FFFFFF"/>
        </w:rPr>
        <w:t>poses a substantial challenge to the view that communities in Cyprus were only passively engaged in long-distance networks in the EBA and MBA’</w:t>
      </w:r>
      <w:r w:rsidR="001275C4" w:rsidRPr="00E6181D">
        <w:rPr>
          <w:rFonts w:asciiTheme="minorHAnsi" w:hAnsiTheme="minorHAnsi" w:cstheme="minorHAnsi"/>
          <w:sz w:val="24"/>
          <w:szCs w:val="24"/>
          <w:shd w:val="clear" w:color="auto" w:fill="FFFFFF"/>
        </w:rPr>
        <w:t xml:space="preserve"> (Webb, 2018)</w:t>
      </w:r>
      <w:r w:rsidR="0016260B" w:rsidRPr="00E6181D">
        <w:rPr>
          <w:rFonts w:asciiTheme="minorHAnsi" w:hAnsiTheme="minorHAnsi" w:cstheme="minorHAnsi"/>
          <w:sz w:val="24"/>
          <w:szCs w:val="24"/>
          <w:shd w:val="clear" w:color="auto" w:fill="FFFFFF"/>
        </w:rPr>
        <w:t>, a view which may be seen to take priority over the agency of the copper itself.</w:t>
      </w:r>
      <w:r w:rsidR="0043678E" w:rsidRPr="00E6181D">
        <w:rPr>
          <w:rFonts w:asciiTheme="minorHAnsi" w:hAnsiTheme="minorHAnsi" w:cstheme="minorHAnsi"/>
          <w:sz w:val="24"/>
          <w:szCs w:val="24"/>
        </w:rPr>
        <w:t xml:space="preserve"> </w:t>
      </w:r>
      <w:r w:rsidR="0018402D" w:rsidRPr="00E6181D">
        <w:rPr>
          <w:rFonts w:asciiTheme="minorHAnsi" w:hAnsiTheme="minorHAnsi" w:cstheme="minorHAnsi"/>
          <w:sz w:val="24"/>
          <w:szCs w:val="24"/>
        </w:rPr>
        <w:t xml:space="preserve">The difficultly with approaching material goods </w:t>
      </w:r>
      <w:r w:rsidR="006B3176" w:rsidRPr="00E6181D">
        <w:rPr>
          <w:rFonts w:asciiTheme="minorHAnsi" w:hAnsiTheme="minorHAnsi" w:cstheme="minorHAnsi"/>
          <w:sz w:val="24"/>
          <w:szCs w:val="24"/>
        </w:rPr>
        <w:t xml:space="preserve">from this angle, </w:t>
      </w:r>
      <w:r w:rsidR="000526FA" w:rsidRPr="00E6181D">
        <w:rPr>
          <w:rFonts w:asciiTheme="minorHAnsi" w:hAnsiTheme="minorHAnsi" w:cstheme="minorHAnsi"/>
          <w:sz w:val="24"/>
          <w:szCs w:val="24"/>
        </w:rPr>
        <w:t>therefore,</w:t>
      </w:r>
      <w:r w:rsidR="006B3176" w:rsidRPr="00E6181D">
        <w:rPr>
          <w:rFonts w:asciiTheme="minorHAnsi" w:hAnsiTheme="minorHAnsi" w:cstheme="minorHAnsi"/>
          <w:sz w:val="24"/>
          <w:szCs w:val="24"/>
        </w:rPr>
        <w:t xml:space="preserve"> is that, arguably, </w:t>
      </w:r>
      <w:r w:rsidR="00B04E63" w:rsidRPr="00E6181D">
        <w:rPr>
          <w:rFonts w:asciiTheme="minorHAnsi" w:hAnsiTheme="minorHAnsi" w:cstheme="minorHAnsi"/>
          <w:sz w:val="24"/>
          <w:szCs w:val="24"/>
        </w:rPr>
        <w:t xml:space="preserve">the </w:t>
      </w:r>
      <w:r w:rsidR="006B3176" w:rsidRPr="00E6181D">
        <w:rPr>
          <w:rFonts w:asciiTheme="minorHAnsi" w:hAnsiTheme="minorHAnsi" w:cstheme="minorHAnsi"/>
          <w:sz w:val="24"/>
          <w:szCs w:val="24"/>
        </w:rPr>
        <w:t xml:space="preserve">finds could be given too much weight, in an eagerness to </w:t>
      </w:r>
      <w:r w:rsidR="00130E6F" w:rsidRPr="00E6181D">
        <w:rPr>
          <w:rFonts w:asciiTheme="minorHAnsi" w:hAnsiTheme="minorHAnsi" w:cstheme="minorHAnsi"/>
          <w:sz w:val="24"/>
          <w:szCs w:val="24"/>
        </w:rPr>
        <w:t>allow an object the respect ANT feels has been historically lacking</w:t>
      </w:r>
      <w:r w:rsidR="0059342A" w:rsidRPr="00E6181D">
        <w:rPr>
          <w:rFonts w:asciiTheme="minorHAnsi" w:hAnsiTheme="minorHAnsi" w:cstheme="minorHAnsi"/>
          <w:sz w:val="24"/>
          <w:szCs w:val="24"/>
        </w:rPr>
        <w:t>, as Whitmore argues: that t</w:t>
      </w:r>
      <w:r w:rsidR="005B2AF2" w:rsidRPr="00E6181D">
        <w:rPr>
          <w:rFonts w:asciiTheme="minorHAnsi" w:hAnsiTheme="minorHAnsi" w:cstheme="minorHAnsi"/>
          <w:sz w:val="24"/>
          <w:szCs w:val="24"/>
        </w:rPr>
        <w:t xml:space="preserve">his kind of approach </w:t>
      </w:r>
      <w:r w:rsidR="005B2AF2" w:rsidRPr="00E6181D">
        <w:rPr>
          <w:rFonts w:asciiTheme="minorHAnsi" w:hAnsiTheme="minorHAnsi" w:cstheme="minorHAnsi"/>
          <w:sz w:val="24"/>
          <w:szCs w:val="24"/>
        </w:rPr>
        <w:t>‘misses how some “non-humans can originate action and some cannot</w:t>
      </w:r>
      <w:proofErr w:type="gramStart"/>
      <w:r w:rsidR="005B2AF2" w:rsidRPr="00E6181D">
        <w:rPr>
          <w:rFonts w:asciiTheme="minorHAnsi" w:hAnsiTheme="minorHAnsi" w:cstheme="minorHAnsi"/>
          <w:sz w:val="24"/>
          <w:szCs w:val="24"/>
        </w:rPr>
        <w:t>’(</w:t>
      </w:r>
      <w:proofErr w:type="gramEnd"/>
      <w:r w:rsidR="005B2AF2" w:rsidRPr="00E6181D">
        <w:rPr>
          <w:rFonts w:asciiTheme="minorHAnsi" w:hAnsiTheme="minorHAnsi" w:cstheme="minorHAnsi"/>
          <w:sz w:val="24"/>
          <w:szCs w:val="24"/>
        </w:rPr>
        <w:t>Whitmore, 2018, p.11)</w:t>
      </w:r>
    </w:p>
    <w:p w14:paraId="0E041503" w14:textId="775919F7" w:rsidR="00E24E09" w:rsidRPr="00E6181D" w:rsidRDefault="0043678E"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D</w:t>
      </w:r>
      <w:r w:rsidR="00154F39" w:rsidRPr="00E6181D">
        <w:rPr>
          <w:rFonts w:asciiTheme="minorHAnsi" w:hAnsiTheme="minorHAnsi" w:cstheme="minorHAnsi"/>
          <w:sz w:val="24"/>
          <w:szCs w:val="24"/>
        </w:rPr>
        <w:t>espite t</w:t>
      </w:r>
      <w:r w:rsidRPr="00E6181D">
        <w:rPr>
          <w:rFonts w:asciiTheme="minorHAnsi" w:hAnsiTheme="minorHAnsi" w:cstheme="minorHAnsi"/>
          <w:sz w:val="24"/>
          <w:szCs w:val="24"/>
        </w:rPr>
        <w:t>he protest of ANT</w:t>
      </w:r>
      <w:r w:rsidR="00154F39" w:rsidRPr="00E6181D">
        <w:rPr>
          <w:rFonts w:asciiTheme="minorHAnsi" w:hAnsiTheme="minorHAnsi" w:cstheme="minorHAnsi"/>
          <w:sz w:val="24"/>
          <w:szCs w:val="24"/>
        </w:rPr>
        <w:t>, it is evident that</w:t>
      </w:r>
      <w:r w:rsidR="00EB45DE" w:rsidRPr="00E6181D">
        <w:rPr>
          <w:rFonts w:asciiTheme="minorHAnsi" w:hAnsiTheme="minorHAnsi" w:cstheme="minorHAnsi"/>
          <w:sz w:val="24"/>
          <w:szCs w:val="24"/>
        </w:rPr>
        <w:t xml:space="preserve"> ‘</w:t>
      </w:r>
      <w:r w:rsidR="00154F39" w:rsidRPr="00E6181D">
        <w:rPr>
          <w:rFonts w:asciiTheme="minorHAnsi" w:hAnsiTheme="minorHAnsi" w:cstheme="minorHAnsi"/>
          <w:sz w:val="24"/>
          <w:szCs w:val="24"/>
        </w:rPr>
        <w:t>a</w:t>
      </w:r>
      <w:r w:rsidR="00EB45DE" w:rsidRPr="00E6181D">
        <w:rPr>
          <w:rFonts w:asciiTheme="minorHAnsi" w:hAnsiTheme="minorHAnsi" w:cstheme="minorHAnsi"/>
          <w:sz w:val="24"/>
          <w:szCs w:val="24"/>
        </w:rPr>
        <w:t>s things move across cultural and national borders, they become recontextualized, acquiring innovated values and relations with people and other things’</w:t>
      </w:r>
      <w:r w:rsidR="00154F39" w:rsidRPr="00E6181D">
        <w:rPr>
          <w:rFonts w:asciiTheme="minorHAnsi" w:hAnsiTheme="minorHAnsi" w:cstheme="minorHAnsi"/>
          <w:sz w:val="24"/>
          <w:szCs w:val="24"/>
        </w:rPr>
        <w:t xml:space="preserve"> (Joyce, </w:t>
      </w:r>
      <w:r w:rsidR="000079FD" w:rsidRPr="00E6181D">
        <w:rPr>
          <w:rFonts w:asciiTheme="minorHAnsi" w:hAnsiTheme="minorHAnsi" w:cstheme="minorHAnsi"/>
          <w:sz w:val="24"/>
          <w:szCs w:val="24"/>
        </w:rPr>
        <w:t xml:space="preserve">2015, </w:t>
      </w:r>
      <w:r w:rsidR="00EF09B6" w:rsidRPr="00E6181D">
        <w:rPr>
          <w:rFonts w:asciiTheme="minorHAnsi" w:hAnsiTheme="minorHAnsi" w:cstheme="minorHAnsi"/>
          <w:sz w:val="24"/>
          <w:szCs w:val="24"/>
        </w:rPr>
        <w:t>p.7</w:t>
      </w:r>
      <w:r w:rsidR="000079FD" w:rsidRPr="00E6181D">
        <w:rPr>
          <w:rFonts w:asciiTheme="minorHAnsi" w:hAnsiTheme="minorHAnsi" w:cstheme="minorHAnsi"/>
          <w:sz w:val="24"/>
          <w:szCs w:val="24"/>
        </w:rPr>
        <w:t>)</w:t>
      </w:r>
      <w:r w:rsidR="00852E16" w:rsidRPr="00E6181D">
        <w:rPr>
          <w:rFonts w:asciiTheme="minorHAnsi" w:hAnsiTheme="minorHAnsi" w:cstheme="minorHAnsi"/>
          <w:sz w:val="24"/>
          <w:szCs w:val="24"/>
        </w:rPr>
        <w:t>, suggesting an inescapable point that humans do inflict value on objects, and can alter their entire perception, regardless of any hypothetical object agency.</w:t>
      </w:r>
    </w:p>
    <w:p w14:paraId="34CB3FE0" w14:textId="69EF1C0D" w:rsidR="00F21E89" w:rsidRPr="00E6181D" w:rsidRDefault="00A903F6"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 xml:space="preserve">Joyce recalls how </w:t>
      </w:r>
      <w:r w:rsidR="009C550A" w:rsidRPr="00E6181D">
        <w:rPr>
          <w:rFonts w:asciiTheme="minorHAnsi" w:hAnsiTheme="minorHAnsi" w:cstheme="minorHAnsi"/>
          <w:sz w:val="24"/>
          <w:szCs w:val="24"/>
        </w:rPr>
        <w:t xml:space="preserve">‘under the biological approach </w:t>
      </w:r>
      <w:r w:rsidR="0072574B" w:rsidRPr="00E6181D">
        <w:rPr>
          <w:rFonts w:asciiTheme="minorHAnsi" w:hAnsiTheme="minorHAnsi" w:cstheme="minorHAnsi"/>
          <w:sz w:val="24"/>
          <w:szCs w:val="24"/>
        </w:rPr>
        <w:t>[transformative</w:t>
      </w:r>
      <w:r w:rsidR="009C550A" w:rsidRPr="00E6181D">
        <w:rPr>
          <w:rFonts w:asciiTheme="minorHAnsi" w:hAnsiTheme="minorHAnsi" w:cstheme="minorHAnsi"/>
          <w:sz w:val="24"/>
          <w:szCs w:val="24"/>
        </w:rPr>
        <w:t>] changes have been referred to as “murdered”</w:t>
      </w:r>
      <w:proofErr w:type="gramStart"/>
      <w:r w:rsidR="00A66D98" w:rsidRPr="00E6181D">
        <w:rPr>
          <w:rFonts w:asciiTheme="minorHAnsi" w:hAnsiTheme="minorHAnsi" w:cstheme="minorHAnsi"/>
          <w:sz w:val="24"/>
          <w:szCs w:val="24"/>
        </w:rPr>
        <w:t>’</w:t>
      </w:r>
      <w:r w:rsidR="002E74B7" w:rsidRPr="00E6181D">
        <w:rPr>
          <w:rFonts w:asciiTheme="minorHAnsi" w:hAnsiTheme="minorHAnsi" w:cstheme="minorHAnsi"/>
          <w:sz w:val="24"/>
          <w:szCs w:val="24"/>
        </w:rPr>
        <w:t>(</w:t>
      </w:r>
      <w:proofErr w:type="gramEnd"/>
      <w:r w:rsidR="002E74B7" w:rsidRPr="00E6181D">
        <w:rPr>
          <w:rFonts w:asciiTheme="minorHAnsi" w:hAnsiTheme="minorHAnsi" w:cstheme="minorHAnsi"/>
          <w:sz w:val="24"/>
          <w:szCs w:val="24"/>
        </w:rPr>
        <w:t>Joyce, 2015, p.8)</w:t>
      </w:r>
      <w:r w:rsidR="00D22D71" w:rsidRPr="00E6181D">
        <w:rPr>
          <w:rFonts w:asciiTheme="minorHAnsi" w:hAnsiTheme="minorHAnsi" w:cstheme="minorHAnsi"/>
          <w:sz w:val="24"/>
          <w:szCs w:val="24"/>
        </w:rPr>
        <w:t>. This</w:t>
      </w:r>
      <w:r w:rsidR="00E837BF" w:rsidRPr="00E6181D">
        <w:rPr>
          <w:rFonts w:asciiTheme="minorHAnsi" w:hAnsiTheme="minorHAnsi" w:cstheme="minorHAnsi"/>
          <w:sz w:val="24"/>
          <w:szCs w:val="24"/>
        </w:rPr>
        <w:t xml:space="preserve"> highligh</w:t>
      </w:r>
      <w:r w:rsidR="00D22D71" w:rsidRPr="00E6181D">
        <w:rPr>
          <w:rFonts w:asciiTheme="minorHAnsi" w:hAnsiTheme="minorHAnsi" w:cstheme="minorHAnsi"/>
          <w:sz w:val="24"/>
          <w:szCs w:val="24"/>
        </w:rPr>
        <w:t>ts</w:t>
      </w:r>
      <w:r w:rsidR="00E837BF" w:rsidRPr="00E6181D">
        <w:rPr>
          <w:rFonts w:asciiTheme="minorHAnsi" w:hAnsiTheme="minorHAnsi" w:cstheme="minorHAnsi"/>
          <w:sz w:val="24"/>
          <w:szCs w:val="24"/>
        </w:rPr>
        <w:t xml:space="preserve"> an arguable</w:t>
      </w:r>
      <w:r w:rsidR="00A66D98" w:rsidRPr="00E6181D">
        <w:rPr>
          <w:rFonts w:asciiTheme="minorHAnsi" w:hAnsiTheme="minorHAnsi" w:cstheme="minorHAnsi"/>
          <w:sz w:val="24"/>
          <w:szCs w:val="24"/>
        </w:rPr>
        <w:t xml:space="preserve"> flaw of </w:t>
      </w:r>
      <w:r w:rsidR="00E837BF" w:rsidRPr="00E6181D">
        <w:rPr>
          <w:rFonts w:asciiTheme="minorHAnsi" w:hAnsiTheme="minorHAnsi" w:cstheme="minorHAnsi"/>
          <w:sz w:val="24"/>
          <w:szCs w:val="24"/>
        </w:rPr>
        <w:t>ANT</w:t>
      </w:r>
      <w:r w:rsidR="00D22D71" w:rsidRPr="00E6181D">
        <w:rPr>
          <w:rFonts w:asciiTheme="minorHAnsi" w:hAnsiTheme="minorHAnsi" w:cstheme="minorHAnsi"/>
          <w:sz w:val="24"/>
          <w:szCs w:val="24"/>
        </w:rPr>
        <w:t>: that it can be overly emotive</w:t>
      </w:r>
      <w:r w:rsidR="00A66D98" w:rsidRPr="00E6181D">
        <w:rPr>
          <w:rFonts w:asciiTheme="minorHAnsi" w:hAnsiTheme="minorHAnsi" w:cstheme="minorHAnsi"/>
          <w:sz w:val="24"/>
          <w:szCs w:val="24"/>
        </w:rPr>
        <w:t xml:space="preserve"> when objective analysis </w:t>
      </w:r>
      <w:r w:rsidR="0072574B" w:rsidRPr="00E6181D">
        <w:rPr>
          <w:rFonts w:asciiTheme="minorHAnsi" w:hAnsiTheme="minorHAnsi" w:cstheme="minorHAnsi"/>
          <w:sz w:val="24"/>
          <w:szCs w:val="24"/>
        </w:rPr>
        <w:t>is needed, and, likely, no malicious intent is meant</w:t>
      </w:r>
      <w:r w:rsidR="00937A80" w:rsidRPr="00E6181D">
        <w:rPr>
          <w:rFonts w:asciiTheme="minorHAnsi" w:hAnsiTheme="minorHAnsi" w:cstheme="minorHAnsi"/>
          <w:sz w:val="24"/>
          <w:szCs w:val="24"/>
        </w:rPr>
        <w:t xml:space="preserve">. </w:t>
      </w:r>
      <w:r w:rsidR="004E5EE3" w:rsidRPr="00E6181D">
        <w:rPr>
          <w:rFonts w:asciiTheme="minorHAnsi" w:hAnsiTheme="minorHAnsi" w:cstheme="minorHAnsi"/>
          <w:sz w:val="24"/>
          <w:szCs w:val="24"/>
        </w:rPr>
        <w:t>The connotations of “murdered” do not comfortably align with the motivations behind</w:t>
      </w:r>
      <w:r w:rsidR="0072574B" w:rsidRPr="00E6181D">
        <w:rPr>
          <w:rFonts w:asciiTheme="minorHAnsi" w:hAnsiTheme="minorHAnsi" w:cstheme="minorHAnsi"/>
          <w:sz w:val="24"/>
          <w:szCs w:val="24"/>
        </w:rPr>
        <w:t xml:space="preserve"> taking an object and repurposing it to better fit </w:t>
      </w:r>
      <w:r w:rsidR="00CF30E8" w:rsidRPr="00E6181D">
        <w:rPr>
          <w:rFonts w:asciiTheme="minorHAnsi" w:hAnsiTheme="minorHAnsi" w:cstheme="minorHAnsi"/>
          <w:sz w:val="24"/>
          <w:szCs w:val="24"/>
        </w:rPr>
        <w:t>the role it is now playing.</w:t>
      </w:r>
      <w:r w:rsidR="00042305" w:rsidRPr="00E6181D">
        <w:rPr>
          <w:rFonts w:asciiTheme="minorHAnsi" w:hAnsiTheme="minorHAnsi" w:cstheme="minorHAnsi"/>
          <w:sz w:val="24"/>
          <w:szCs w:val="24"/>
        </w:rPr>
        <w:t xml:space="preserve"> In addition to this, the </w:t>
      </w:r>
      <w:r w:rsidR="00771605" w:rsidRPr="00E6181D">
        <w:rPr>
          <w:rFonts w:asciiTheme="minorHAnsi" w:hAnsiTheme="minorHAnsi" w:cstheme="minorHAnsi"/>
          <w:sz w:val="24"/>
          <w:szCs w:val="24"/>
        </w:rPr>
        <w:t xml:space="preserve">extensive compassion </w:t>
      </w:r>
      <w:r w:rsidR="007B082D" w:rsidRPr="00E6181D">
        <w:rPr>
          <w:rFonts w:asciiTheme="minorHAnsi" w:hAnsiTheme="minorHAnsi" w:cstheme="minorHAnsi"/>
          <w:sz w:val="24"/>
          <w:szCs w:val="24"/>
        </w:rPr>
        <w:t>of</w:t>
      </w:r>
      <w:r w:rsidR="00771605" w:rsidRPr="00E6181D">
        <w:rPr>
          <w:rFonts w:asciiTheme="minorHAnsi" w:hAnsiTheme="minorHAnsi" w:cstheme="minorHAnsi"/>
          <w:sz w:val="24"/>
          <w:szCs w:val="24"/>
        </w:rPr>
        <w:t xml:space="preserve"> ANT, is not </w:t>
      </w:r>
      <w:r w:rsidR="007B082D" w:rsidRPr="00E6181D">
        <w:rPr>
          <w:rFonts w:asciiTheme="minorHAnsi" w:hAnsiTheme="minorHAnsi" w:cstheme="minorHAnsi"/>
          <w:sz w:val="24"/>
          <w:szCs w:val="24"/>
        </w:rPr>
        <w:t xml:space="preserve">necessarily </w:t>
      </w:r>
      <w:r w:rsidR="00771605" w:rsidRPr="00E6181D">
        <w:rPr>
          <w:rFonts w:asciiTheme="minorHAnsi" w:hAnsiTheme="minorHAnsi" w:cstheme="minorHAnsi"/>
          <w:sz w:val="24"/>
          <w:szCs w:val="24"/>
        </w:rPr>
        <w:t xml:space="preserve">applicable </w:t>
      </w:r>
      <w:r w:rsidR="007B082D" w:rsidRPr="00E6181D">
        <w:rPr>
          <w:rFonts w:asciiTheme="minorHAnsi" w:hAnsiTheme="minorHAnsi" w:cstheme="minorHAnsi"/>
          <w:sz w:val="24"/>
          <w:szCs w:val="24"/>
        </w:rPr>
        <w:t>to</w:t>
      </w:r>
      <w:r w:rsidR="00771605" w:rsidRPr="00E6181D">
        <w:rPr>
          <w:rFonts w:asciiTheme="minorHAnsi" w:hAnsiTheme="minorHAnsi" w:cstheme="minorHAnsi"/>
          <w:sz w:val="24"/>
          <w:szCs w:val="24"/>
        </w:rPr>
        <w:t xml:space="preserve"> every archaeological find – for instance, copper ingots in circulation at the time.</w:t>
      </w:r>
      <w:r w:rsidR="002051D6" w:rsidRPr="00E6181D">
        <w:rPr>
          <w:rFonts w:asciiTheme="minorHAnsi" w:hAnsiTheme="minorHAnsi" w:cstheme="minorHAnsi"/>
          <w:sz w:val="24"/>
          <w:szCs w:val="24"/>
        </w:rPr>
        <w:t xml:space="preserve"> These objects are certainly not being “murdered” as they reach their destination and are transformed. Indeed, this is their whole purpose, to become something unrecognisable.</w:t>
      </w:r>
      <w:r w:rsidR="009104E9" w:rsidRPr="00E6181D">
        <w:rPr>
          <w:rFonts w:asciiTheme="minorHAnsi" w:hAnsiTheme="minorHAnsi" w:cstheme="minorHAnsi"/>
          <w:sz w:val="24"/>
          <w:szCs w:val="24"/>
        </w:rPr>
        <w:t xml:space="preserve"> Though such aspects of trade are significant and </w:t>
      </w:r>
      <w:r w:rsidR="00F21E89" w:rsidRPr="00E6181D">
        <w:rPr>
          <w:rFonts w:asciiTheme="minorHAnsi" w:hAnsiTheme="minorHAnsi" w:cstheme="minorHAnsi"/>
          <w:sz w:val="24"/>
          <w:szCs w:val="24"/>
        </w:rPr>
        <w:t xml:space="preserve">arguably possess </w:t>
      </w:r>
      <w:r w:rsidR="00651C32" w:rsidRPr="00E6181D">
        <w:rPr>
          <w:rFonts w:asciiTheme="minorHAnsi" w:hAnsiTheme="minorHAnsi" w:cstheme="minorHAnsi"/>
          <w:sz w:val="24"/>
          <w:szCs w:val="24"/>
        </w:rPr>
        <w:t xml:space="preserve">agency in the sense that these objects compel men to search for them, and appeal to foreign lands, urging </w:t>
      </w:r>
      <w:r w:rsidR="00974CEA" w:rsidRPr="00E6181D">
        <w:rPr>
          <w:rFonts w:asciiTheme="minorHAnsi" w:hAnsiTheme="minorHAnsi" w:cstheme="minorHAnsi"/>
          <w:sz w:val="24"/>
          <w:szCs w:val="24"/>
        </w:rPr>
        <w:t>their discoverers to carry them across the sea, they are more versatile than this quote seems to allow for, wherein objects are viewed almost as creatures, not to be restrained or neglected or disfigured.</w:t>
      </w:r>
    </w:p>
    <w:p w14:paraId="0563BE4E" w14:textId="2B8EC31C" w:rsidR="000A311C" w:rsidRPr="00E6181D" w:rsidRDefault="00771605" w:rsidP="00E6181D">
      <w:pPr>
        <w:spacing w:line="360" w:lineRule="auto"/>
        <w:ind w:firstLine="720"/>
        <w:rPr>
          <w:rFonts w:asciiTheme="minorHAnsi" w:hAnsiTheme="minorHAnsi" w:cstheme="minorHAnsi"/>
          <w:sz w:val="24"/>
          <w:szCs w:val="24"/>
        </w:rPr>
      </w:pPr>
      <w:r w:rsidRPr="00E6181D">
        <w:rPr>
          <w:rFonts w:asciiTheme="minorHAnsi" w:hAnsiTheme="minorHAnsi" w:cstheme="minorHAnsi"/>
          <w:sz w:val="24"/>
          <w:szCs w:val="24"/>
        </w:rPr>
        <w:t>To ignore these objects</w:t>
      </w:r>
      <w:r w:rsidR="008B247E" w:rsidRPr="00E6181D">
        <w:rPr>
          <w:rFonts w:asciiTheme="minorHAnsi" w:hAnsiTheme="minorHAnsi" w:cstheme="minorHAnsi"/>
          <w:sz w:val="24"/>
          <w:szCs w:val="24"/>
        </w:rPr>
        <w:t>, in this aspect of the approach;</w:t>
      </w:r>
      <w:r w:rsidR="004E5BFC" w:rsidRPr="00E6181D">
        <w:rPr>
          <w:rFonts w:asciiTheme="minorHAnsi" w:hAnsiTheme="minorHAnsi" w:cstheme="minorHAnsi"/>
          <w:sz w:val="24"/>
          <w:szCs w:val="24"/>
        </w:rPr>
        <w:t xml:space="preserve"> to deem them lesser than the more decorated or</w:t>
      </w:r>
      <w:r w:rsidR="008B247E" w:rsidRPr="00E6181D">
        <w:rPr>
          <w:rFonts w:asciiTheme="minorHAnsi" w:hAnsiTheme="minorHAnsi" w:cstheme="minorHAnsi"/>
          <w:sz w:val="24"/>
          <w:szCs w:val="24"/>
        </w:rPr>
        <w:t xml:space="preserve"> final </w:t>
      </w:r>
      <w:r w:rsidR="00C140E0" w:rsidRPr="00E6181D">
        <w:rPr>
          <w:rFonts w:asciiTheme="minorHAnsi" w:hAnsiTheme="minorHAnsi" w:cstheme="minorHAnsi"/>
          <w:sz w:val="24"/>
          <w:szCs w:val="24"/>
        </w:rPr>
        <w:t>finds</w:t>
      </w:r>
      <w:r w:rsidR="008B247E" w:rsidRPr="00E6181D">
        <w:rPr>
          <w:rFonts w:asciiTheme="minorHAnsi" w:hAnsiTheme="minorHAnsi" w:cstheme="minorHAnsi"/>
          <w:sz w:val="24"/>
          <w:szCs w:val="24"/>
        </w:rPr>
        <w:t>, already crafted to fit their purpose,</w:t>
      </w:r>
      <w:r w:rsidR="00C140E0" w:rsidRPr="00E6181D">
        <w:rPr>
          <w:rFonts w:asciiTheme="minorHAnsi" w:hAnsiTheme="minorHAnsi" w:cstheme="minorHAnsi"/>
          <w:sz w:val="24"/>
          <w:szCs w:val="24"/>
        </w:rPr>
        <w:t xml:space="preserve"> is to go against the principles of ANT itself, reinforcing the</w:t>
      </w:r>
      <w:r w:rsidR="00A97253" w:rsidRPr="00E6181D">
        <w:rPr>
          <w:rFonts w:asciiTheme="minorHAnsi" w:hAnsiTheme="minorHAnsi" w:cstheme="minorHAnsi"/>
          <w:sz w:val="24"/>
          <w:szCs w:val="24"/>
        </w:rPr>
        <w:t xml:space="preserve"> very</w:t>
      </w:r>
      <w:r w:rsidR="00C140E0" w:rsidRPr="00E6181D">
        <w:rPr>
          <w:rFonts w:asciiTheme="minorHAnsi" w:hAnsiTheme="minorHAnsi" w:cstheme="minorHAnsi"/>
          <w:sz w:val="24"/>
          <w:szCs w:val="24"/>
        </w:rPr>
        <w:t xml:space="preserve"> idea that </w:t>
      </w:r>
      <w:r w:rsidR="002051D6" w:rsidRPr="00E6181D">
        <w:rPr>
          <w:rFonts w:asciiTheme="minorHAnsi" w:hAnsiTheme="minorHAnsi" w:cstheme="minorHAnsi"/>
          <w:sz w:val="24"/>
          <w:szCs w:val="24"/>
        </w:rPr>
        <w:t xml:space="preserve">the theory strives to escape: that interactions with </w:t>
      </w:r>
      <w:r w:rsidR="00A97253" w:rsidRPr="00E6181D">
        <w:rPr>
          <w:rFonts w:asciiTheme="minorHAnsi" w:hAnsiTheme="minorHAnsi" w:cstheme="minorHAnsi"/>
          <w:sz w:val="24"/>
          <w:szCs w:val="24"/>
        </w:rPr>
        <w:t xml:space="preserve">and transformation by </w:t>
      </w:r>
      <w:r w:rsidR="002051D6" w:rsidRPr="00E6181D">
        <w:rPr>
          <w:rFonts w:asciiTheme="minorHAnsi" w:hAnsiTheme="minorHAnsi" w:cstheme="minorHAnsi"/>
          <w:sz w:val="24"/>
          <w:szCs w:val="24"/>
        </w:rPr>
        <w:t>humans are what give a thing its value</w:t>
      </w:r>
      <w:r w:rsidR="00A97253" w:rsidRPr="00E6181D">
        <w:rPr>
          <w:rFonts w:asciiTheme="minorHAnsi" w:hAnsiTheme="minorHAnsi" w:cstheme="minorHAnsi"/>
          <w:sz w:val="24"/>
          <w:szCs w:val="24"/>
        </w:rPr>
        <w:t>.</w:t>
      </w:r>
    </w:p>
    <w:p w14:paraId="430D83EC" w14:textId="5440796A" w:rsidR="002E33B8" w:rsidRPr="00E6181D" w:rsidRDefault="009A6998" w:rsidP="00E6181D">
      <w:pPr>
        <w:spacing w:line="360" w:lineRule="auto"/>
        <w:rPr>
          <w:rFonts w:asciiTheme="minorHAnsi" w:hAnsiTheme="minorHAnsi" w:cstheme="minorHAnsi"/>
          <w:sz w:val="24"/>
          <w:szCs w:val="24"/>
        </w:rPr>
      </w:pPr>
      <w:r w:rsidRPr="00E6181D">
        <w:rPr>
          <w:rFonts w:asciiTheme="minorHAnsi" w:hAnsiTheme="minorHAnsi" w:cstheme="minorHAnsi"/>
          <w:sz w:val="24"/>
          <w:szCs w:val="24"/>
        </w:rPr>
        <w:tab/>
      </w:r>
      <w:r w:rsidR="00D156FE" w:rsidRPr="00E6181D">
        <w:rPr>
          <w:rFonts w:asciiTheme="minorHAnsi" w:hAnsiTheme="minorHAnsi" w:cstheme="minorHAnsi"/>
          <w:sz w:val="24"/>
          <w:szCs w:val="24"/>
        </w:rPr>
        <w:t>Ultimately, though</w:t>
      </w:r>
      <w:r w:rsidR="00E332E0" w:rsidRPr="00E6181D">
        <w:rPr>
          <w:rFonts w:asciiTheme="minorHAnsi" w:hAnsiTheme="minorHAnsi" w:cstheme="minorHAnsi"/>
          <w:sz w:val="24"/>
          <w:szCs w:val="24"/>
        </w:rPr>
        <w:t xml:space="preserve"> it may have promised a refreshing perspective to archaeologists </w:t>
      </w:r>
      <w:r w:rsidR="00D156FE" w:rsidRPr="00E6181D">
        <w:rPr>
          <w:rFonts w:asciiTheme="minorHAnsi" w:hAnsiTheme="minorHAnsi" w:cstheme="minorHAnsi"/>
          <w:sz w:val="24"/>
          <w:szCs w:val="24"/>
        </w:rPr>
        <w:t xml:space="preserve">some </w:t>
      </w:r>
      <w:r w:rsidR="00E332E0" w:rsidRPr="00E6181D">
        <w:rPr>
          <w:rFonts w:asciiTheme="minorHAnsi" w:hAnsiTheme="minorHAnsi" w:cstheme="minorHAnsi"/>
          <w:sz w:val="24"/>
          <w:szCs w:val="24"/>
        </w:rPr>
        <w:t xml:space="preserve">20 years ago, </w:t>
      </w:r>
      <w:r w:rsidRPr="00E6181D">
        <w:rPr>
          <w:rFonts w:asciiTheme="minorHAnsi" w:hAnsiTheme="minorHAnsi" w:cstheme="minorHAnsi"/>
          <w:sz w:val="24"/>
          <w:szCs w:val="24"/>
        </w:rPr>
        <w:t xml:space="preserve">Edwin </w:t>
      </w:r>
      <w:proofErr w:type="spellStart"/>
      <w:r w:rsidRPr="00E6181D">
        <w:rPr>
          <w:rFonts w:asciiTheme="minorHAnsi" w:hAnsiTheme="minorHAnsi" w:cstheme="minorHAnsi"/>
          <w:sz w:val="24"/>
          <w:szCs w:val="24"/>
        </w:rPr>
        <w:t>Sayes</w:t>
      </w:r>
      <w:proofErr w:type="spellEnd"/>
      <w:r w:rsidR="00B96207" w:rsidRPr="00E6181D">
        <w:rPr>
          <w:rFonts w:asciiTheme="minorHAnsi" w:hAnsiTheme="minorHAnsi" w:cstheme="minorHAnsi"/>
          <w:sz w:val="24"/>
          <w:szCs w:val="24"/>
        </w:rPr>
        <w:t xml:space="preserve"> (2014)</w:t>
      </w:r>
      <w:r w:rsidR="00AE1442" w:rsidRPr="00E6181D">
        <w:rPr>
          <w:rFonts w:asciiTheme="minorHAnsi" w:hAnsiTheme="minorHAnsi" w:cstheme="minorHAnsi"/>
          <w:sz w:val="24"/>
          <w:szCs w:val="24"/>
        </w:rPr>
        <w:t xml:space="preserve"> voices the more recent conclusion</w:t>
      </w:r>
      <w:r w:rsidR="00D156FE" w:rsidRPr="00E6181D">
        <w:rPr>
          <w:rFonts w:asciiTheme="minorHAnsi" w:hAnsiTheme="minorHAnsi" w:cstheme="minorHAnsi"/>
          <w:sz w:val="24"/>
          <w:szCs w:val="24"/>
        </w:rPr>
        <w:t xml:space="preserve"> that, though perhaps once</w:t>
      </w:r>
      <w:r w:rsidR="000F349D" w:rsidRPr="00E6181D">
        <w:rPr>
          <w:rFonts w:asciiTheme="minorHAnsi" w:hAnsiTheme="minorHAnsi" w:cstheme="minorHAnsi"/>
          <w:sz w:val="24"/>
          <w:szCs w:val="24"/>
        </w:rPr>
        <w:t xml:space="preserve"> </w:t>
      </w:r>
      <w:r w:rsidR="000F349D" w:rsidRPr="00E6181D">
        <w:rPr>
          <w:rFonts w:asciiTheme="minorHAnsi" w:hAnsiTheme="minorHAnsi" w:cstheme="minorHAnsi"/>
          <w:sz w:val="24"/>
          <w:szCs w:val="24"/>
          <w:shd w:val="clear" w:color="auto" w:fill="FFFFFF"/>
        </w:rPr>
        <w:t>‘</w:t>
      </w:r>
      <w:r w:rsidRPr="00E6181D">
        <w:rPr>
          <w:rFonts w:asciiTheme="minorHAnsi" w:hAnsiTheme="minorHAnsi" w:cstheme="minorHAnsi"/>
          <w:sz w:val="24"/>
          <w:szCs w:val="24"/>
          <w:shd w:val="clear" w:color="auto" w:fill="FFFFFF"/>
        </w:rPr>
        <w:t xml:space="preserve">nonhumans </w:t>
      </w:r>
      <w:r w:rsidR="000F349D" w:rsidRPr="00E6181D">
        <w:rPr>
          <w:rFonts w:asciiTheme="minorHAnsi" w:hAnsiTheme="minorHAnsi" w:cstheme="minorHAnsi"/>
          <w:sz w:val="24"/>
          <w:szCs w:val="24"/>
          <w:shd w:val="clear" w:color="auto" w:fill="FFFFFF"/>
        </w:rPr>
        <w:t>[were]</w:t>
      </w:r>
      <w:r w:rsidRPr="00E6181D">
        <w:rPr>
          <w:rFonts w:asciiTheme="minorHAnsi" w:hAnsiTheme="minorHAnsi" w:cstheme="minorHAnsi"/>
          <w:sz w:val="24"/>
          <w:szCs w:val="24"/>
          <w:shd w:val="clear" w:color="auto" w:fill="FFFFFF"/>
        </w:rPr>
        <w:t xml:space="preserve"> the missing masses of the social sciences</w:t>
      </w:r>
      <w:r w:rsidR="000F349D" w:rsidRPr="00E6181D">
        <w:rPr>
          <w:rFonts w:asciiTheme="minorHAnsi" w:hAnsiTheme="minorHAnsi" w:cstheme="minorHAnsi"/>
          <w:sz w:val="24"/>
          <w:szCs w:val="24"/>
          <w:shd w:val="clear" w:color="auto" w:fill="FFFFFF"/>
        </w:rPr>
        <w:t>,</w:t>
      </w:r>
      <w:r w:rsidR="00223A82" w:rsidRPr="00E6181D">
        <w:rPr>
          <w:rFonts w:asciiTheme="minorHAnsi" w:hAnsiTheme="minorHAnsi" w:cstheme="minorHAnsi"/>
          <w:sz w:val="24"/>
          <w:szCs w:val="24"/>
          <w:shd w:val="clear" w:color="auto" w:fill="FFFFFF"/>
        </w:rPr>
        <w:t xml:space="preserve"> [as proposed by </w:t>
      </w:r>
      <w:r w:rsidR="00223A82" w:rsidRPr="00E6181D">
        <w:rPr>
          <w:rFonts w:asciiTheme="minorHAnsi" w:hAnsiTheme="minorHAnsi" w:cstheme="minorHAnsi"/>
          <w:sz w:val="24"/>
          <w:szCs w:val="24"/>
          <w:shd w:val="clear" w:color="auto" w:fill="FFFFFF"/>
        </w:rPr>
        <w:lastRenderedPageBreak/>
        <w:t>Latour]</w:t>
      </w:r>
      <w:r w:rsidRPr="00E6181D">
        <w:rPr>
          <w:rFonts w:asciiTheme="minorHAnsi" w:hAnsiTheme="minorHAnsi" w:cstheme="minorHAnsi"/>
          <w:sz w:val="24"/>
          <w:szCs w:val="24"/>
          <w:shd w:val="clear" w:color="auto" w:fill="FFFFFF"/>
        </w:rPr>
        <w:t xml:space="preserve"> then it must be admitted that this is no longer the case</w:t>
      </w:r>
      <w:r w:rsidR="00D156FE" w:rsidRPr="00E6181D">
        <w:rPr>
          <w:rFonts w:asciiTheme="minorHAnsi" w:hAnsiTheme="minorHAnsi" w:cstheme="minorHAnsi"/>
          <w:sz w:val="24"/>
          <w:szCs w:val="24"/>
          <w:shd w:val="clear" w:color="auto" w:fill="FFFFFF"/>
        </w:rPr>
        <w:t>’</w:t>
      </w:r>
      <w:r w:rsidR="006E3420" w:rsidRPr="00E6181D">
        <w:rPr>
          <w:rStyle w:val="FootnoteReference"/>
          <w:rFonts w:asciiTheme="minorHAnsi" w:hAnsiTheme="minorHAnsi" w:cstheme="minorHAnsi"/>
          <w:sz w:val="24"/>
          <w:szCs w:val="24"/>
          <w:shd w:val="clear" w:color="auto" w:fill="FFFFFF"/>
        </w:rPr>
        <w:footnoteReference w:id="14"/>
      </w:r>
      <w:r w:rsidR="007B4766" w:rsidRPr="00E6181D">
        <w:rPr>
          <w:rFonts w:asciiTheme="minorHAnsi" w:hAnsiTheme="minorHAnsi" w:cstheme="minorHAnsi"/>
          <w:sz w:val="24"/>
          <w:szCs w:val="24"/>
          <w:shd w:val="clear" w:color="auto" w:fill="FFFFFF"/>
        </w:rPr>
        <w:t>, arguing that ANT has served its purpose, from which not much more can be drawn.</w:t>
      </w:r>
    </w:p>
    <w:p w14:paraId="4D974647" w14:textId="65BA3883" w:rsidR="009E66B8" w:rsidRPr="00E6181D" w:rsidRDefault="009E66B8" w:rsidP="00E6181D">
      <w:pPr>
        <w:pStyle w:val="Heading1"/>
        <w:shd w:val="clear" w:color="auto" w:fill="FFFFFF"/>
        <w:spacing w:before="0" w:beforeAutospacing="0" w:after="240" w:afterAutospacing="0" w:line="360" w:lineRule="auto"/>
        <w:ind w:firstLine="720"/>
        <w:rPr>
          <w:rFonts w:asciiTheme="minorHAnsi" w:hAnsiTheme="minorHAnsi" w:cstheme="minorHAnsi"/>
          <w:b w:val="0"/>
          <w:bCs w:val="0"/>
          <w:sz w:val="24"/>
          <w:szCs w:val="24"/>
        </w:rPr>
      </w:pPr>
      <w:r w:rsidRPr="00E6181D">
        <w:rPr>
          <w:rFonts w:asciiTheme="minorHAnsi" w:hAnsiTheme="minorHAnsi" w:cstheme="minorHAnsi"/>
          <w:b w:val="0"/>
          <w:bCs w:val="0"/>
          <w:sz w:val="24"/>
          <w:szCs w:val="24"/>
        </w:rPr>
        <w:t xml:space="preserve">However, </w:t>
      </w:r>
      <w:r w:rsidRPr="00E6181D">
        <w:rPr>
          <w:rFonts w:asciiTheme="minorHAnsi" w:hAnsiTheme="minorHAnsi" w:cstheme="minorHAnsi"/>
          <w:b w:val="0"/>
          <w:bCs w:val="0"/>
          <w:sz w:val="24"/>
          <w:szCs w:val="24"/>
        </w:rPr>
        <w:t>Carl Knappett</w:t>
      </w:r>
      <w:r w:rsidRPr="00E6181D">
        <w:rPr>
          <w:rFonts w:asciiTheme="minorHAnsi" w:hAnsiTheme="minorHAnsi" w:cstheme="minorHAnsi"/>
          <w:b w:val="0"/>
          <w:bCs w:val="0"/>
          <w:sz w:val="24"/>
          <w:szCs w:val="24"/>
        </w:rPr>
        <w:t xml:space="preserve"> feels strongly that ANT is </w:t>
      </w:r>
      <w:r w:rsidR="00B530A8" w:rsidRPr="00E6181D">
        <w:rPr>
          <w:rFonts w:asciiTheme="minorHAnsi" w:hAnsiTheme="minorHAnsi" w:cstheme="minorHAnsi"/>
          <w:b w:val="0"/>
          <w:bCs w:val="0"/>
          <w:sz w:val="24"/>
          <w:szCs w:val="24"/>
        </w:rPr>
        <w:t xml:space="preserve">still an untapped resource - </w:t>
      </w:r>
      <w:r w:rsidRPr="00E6181D">
        <w:rPr>
          <w:rFonts w:asciiTheme="minorHAnsi" w:hAnsiTheme="minorHAnsi" w:cstheme="minorHAnsi"/>
          <w:b w:val="0"/>
          <w:bCs w:val="0"/>
          <w:sz w:val="24"/>
          <w:szCs w:val="24"/>
        </w:rPr>
        <w:t>‘archaeological approaches to agency remain anthropocentric, despite the material basis of the discipline, and have not as yet made much systematic use of ANT’ (Knappett, 2008)</w:t>
      </w:r>
      <w:r w:rsidR="00684071" w:rsidRPr="00E6181D">
        <w:rPr>
          <w:rFonts w:asciiTheme="minorHAnsi" w:hAnsiTheme="minorHAnsi" w:cstheme="minorHAnsi"/>
          <w:b w:val="0"/>
          <w:bCs w:val="0"/>
          <w:sz w:val="24"/>
          <w:szCs w:val="24"/>
        </w:rPr>
        <w:t>, suggesting that there is still more to be seen in the LBA through the employment of ANT and perhaps other theoretical approaches</w:t>
      </w:r>
      <w:r w:rsidR="009272F1" w:rsidRPr="00E6181D">
        <w:rPr>
          <w:rFonts w:asciiTheme="minorHAnsi" w:hAnsiTheme="minorHAnsi" w:cstheme="minorHAnsi"/>
          <w:b w:val="0"/>
          <w:bCs w:val="0"/>
          <w:sz w:val="24"/>
          <w:szCs w:val="24"/>
        </w:rPr>
        <w:t>.</w:t>
      </w:r>
    </w:p>
    <w:p w14:paraId="22FC2F9B" w14:textId="5FE7A481" w:rsidR="0082366D" w:rsidRDefault="0082366D" w:rsidP="004F6D79">
      <w:pPr>
        <w:spacing w:line="360" w:lineRule="auto"/>
        <w:rPr>
          <w:rFonts w:asciiTheme="minorHAnsi" w:hAnsiTheme="minorHAnsi" w:cstheme="minorHAnsi"/>
          <w:sz w:val="24"/>
          <w:szCs w:val="24"/>
        </w:rPr>
      </w:pPr>
    </w:p>
    <w:p w14:paraId="549ED788" w14:textId="6CBF611C" w:rsidR="00582B2C" w:rsidRDefault="00582B2C" w:rsidP="004F6D79">
      <w:pPr>
        <w:spacing w:line="360" w:lineRule="auto"/>
        <w:rPr>
          <w:rFonts w:asciiTheme="minorHAnsi" w:hAnsiTheme="minorHAnsi" w:cstheme="minorHAnsi"/>
          <w:sz w:val="24"/>
          <w:szCs w:val="24"/>
        </w:rPr>
      </w:pPr>
    </w:p>
    <w:p w14:paraId="04FD4DCF" w14:textId="049EC190" w:rsidR="00582B2C" w:rsidRDefault="00582B2C" w:rsidP="004F6D79">
      <w:pPr>
        <w:spacing w:line="360" w:lineRule="auto"/>
        <w:rPr>
          <w:rFonts w:asciiTheme="minorHAnsi" w:hAnsiTheme="minorHAnsi" w:cstheme="minorHAnsi"/>
          <w:sz w:val="24"/>
          <w:szCs w:val="24"/>
        </w:rPr>
      </w:pPr>
    </w:p>
    <w:p w14:paraId="5974701A" w14:textId="62FD7786" w:rsidR="00582B2C" w:rsidRDefault="00582B2C" w:rsidP="004F6D79">
      <w:pPr>
        <w:spacing w:line="360" w:lineRule="auto"/>
        <w:rPr>
          <w:rFonts w:asciiTheme="minorHAnsi" w:hAnsiTheme="minorHAnsi" w:cstheme="minorHAnsi"/>
          <w:sz w:val="24"/>
          <w:szCs w:val="24"/>
        </w:rPr>
      </w:pPr>
    </w:p>
    <w:p w14:paraId="30DF46F7" w14:textId="00B2522B" w:rsidR="00582B2C" w:rsidRDefault="00582B2C" w:rsidP="004F6D79">
      <w:pPr>
        <w:spacing w:line="360" w:lineRule="auto"/>
        <w:rPr>
          <w:rFonts w:asciiTheme="minorHAnsi" w:hAnsiTheme="minorHAnsi" w:cstheme="minorHAnsi"/>
          <w:sz w:val="24"/>
          <w:szCs w:val="24"/>
        </w:rPr>
      </w:pPr>
    </w:p>
    <w:p w14:paraId="5406E654" w14:textId="27BF12E3" w:rsidR="00582B2C" w:rsidRDefault="00582B2C" w:rsidP="004F6D79">
      <w:pPr>
        <w:spacing w:line="360" w:lineRule="auto"/>
        <w:rPr>
          <w:rFonts w:asciiTheme="minorHAnsi" w:hAnsiTheme="minorHAnsi" w:cstheme="minorHAnsi"/>
          <w:sz w:val="24"/>
          <w:szCs w:val="24"/>
        </w:rPr>
      </w:pPr>
    </w:p>
    <w:p w14:paraId="684462C2" w14:textId="4CE9AC5D" w:rsidR="00582B2C" w:rsidRDefault="00582B2C" w:rsidP="004F6D79">
      <w:pPr>
        <w:spacing w:line="360" w:lineRule="auto"/>
        <w:rPr>
          <w:rFonts w:asciiTheme="minorHAnsi" w:hAnsiTheme="minorHAnsi" w:cstheme="minorHAnsi"/>
          <w:sz w:val="24"/>
          <w:szCs w:val="24"/>
        </w:rPr>
      </w:pPr>
    </w:p>
    <w:p w14:paraId="3B865223" w14:textId="2B09E733" w:rsidR="00E6181D" w:rsidRDefault="00E6181D" w:rsidP="004F6D79">
      <w:pPr>
        <w:spacing w:line="360" w:lineRule="auto"/>
        <w:rPr>
          <w:rFonts w:asciiTheme="minorHAnsi" w:hAnsiTheme="minorHAnsi" w:cstheme="minorHAnsi"/>
          <w:sz w:val="24"/>
          <w:szCs w:val="24"/>
        </w:rPr>
      </w:pPr>
    </w:p>
    <w:p w14:paraId="35F76B3E" w14:textId="6FD9E996" w:rsidR="00E6181D" w:rsidRDefault="00E6181D" w:rsidP="004F6D79">
      <w:pPr>
        <w:spacing w:line="360" w:lineRule="auto"/>
        <w:rPr>
          <w:rFonts w:asciiTheme="minorHAnsi" w:hAnsiTheme="minorHAnsi" w:cstheme="minorHAnsi"/>
          <w:sz w:val="24"/>
          <w:szCs w:val="24"/>
        </w:rPr>
      </w:pPr>
    </w:p>
    <w:p w14:paraId="15E304F3" w14:textId="41418FA8" w:rsidR="00E6181D" w:rsidRDefault="00E6181D" w:rsidP="004F6D79">
      <w:pPr>
        <w:spacing w:line="360" w:lineRule="auto"/>
        <w:rPr>
          <w:rFonts w:asciiTheme="minorHAnsi" w:hAnsiTheme="minorHAnsi" w:cstheme="minorHAnsi"/>
          <w:sz w:val="24"/>
          <w:szCs w:val="24"/>
        </w:rPr>
      </w:pPr>
    </w:p>
    <w:p w14:paraId="0B30EE69" w14:textId="6F36E578" w:rsidR="00E6181D" w:rsidRDefault="00E6181D" w:rsidP="004F6D79">
      <w:pPr>
        <w:spacing w:line="360" w:lineRule="auto"/>
        <w:rPr>
          <w:rFonts w:asciiTheme="minorHAnsi" w:hAnsiTheme="minorHAnsi" w:cstheme="minorHAnsi"/>
          <w:sz w:val="24"/>
          <w:szCs w:val="24"/>
        </w:rPr>
      </w:pPr>
    </w:p>
    <w:p w14:paraId="280E16B2" w14:textId="3F8965EF" w:rsidR="00E6181D" w:rsidRDefault="00E6181D" w:rsidP="004F6D79">
      <w:pPr>
        <w:spacing w:line="360" w:lineRule="auto"/>
        <w:rPr>
          <w:rFonts w:asciiTheme="minorHAnsi" w:hAnsiTheme="minorHAnsi" w:cstheme="minorHAnsi"/>
          <w:sz w:val="24"/>
          <w:szCs w:val="24"/>
        </w:rPr>
      </w:pPr>
    </w:p>
    <w:p w14:paraId="15184F4E" w14:textId="60A70FC4" w:rsidR="00E6181D" w:rsidRDefault="00E6181D" w:rsidP="004F6D79">
      <w:pPr>
        <w:spacing w:line="360" w:lineRule="auto"/>
        <w:rPr>
          <w:rFonts w:asciiTheme="minorHAnsi" w:hAnsiTheme="minorHAnsi" w:cstheme="minorHAnsi"/>
          <w:sz w:val="24"/>
          <w:szCs w:val="24"/>
        </w:rPr>
      </w:pPr>
    </w:p>
    <w:p w14:paraId="0414C765" w14:textId="2C322477" w:rsidR="00E6181D" w:rsidRDefault="00E6181D" w:rsidP="004F6D79">
      <w:pPr>
        <w:spacing w:line="360" w:lineRule="auto"/>
        <w:rPr>
          <w:rFonts w:asciiTheme="minorHAnsi" w:hAnsiTheme="minorHAnsi" w:cstheme="minorHAnsi"/>
          <w:sz w:val="24"/>
          <w:szCs w:val="24"/>
        </w:rPr>
      </w:pPr>
    </w:p>
    <w:p w14:paraId="1AADBA9B" w14:textId="15DC89D4" w:rsidR="00E6181D" w:rsidRDefault="00E6181D" w:rsidP="004F6D79">
      <w:pPr>
        <w:spacing w:line="360" w:lineRule="auto"/>
        <w:rPr>
          <w:rFonts w:asciiTheme="minorHAnsi" w:hAnsiTheme="minorHAnsi" w:cstheme="minorHAnsi"/>
          <w:sz w:val="24"/>
          <w:szCs w:val="24"/>
        </w:rPr>
      </w:pPr>
    </w:p>
    <w:p w14:paraId="48A0425D" w14:textId="471EB40A" w:rsidR="00E6181D" w:rsidRDefault="00E6181D" w:rsidP="004F6D79">
      <w:pPr>
        <w:spacing w:line="360" w:lineRule="auto"/>
        <w:rPr>
          <w:rFonts w:asciiTheme="minorHAnsi" w:hAnsiTheme="minorHAnsi" w:cstheme="minorHAnsi"/>
          <w:sz w:val="24"/>
          <w:szCs w:val="24"/>
        </w:rPr>
      </w:pPr>
    </w:p>
    <w:p w14:paraId="7FEDBDB1" w14:textId="5E933C3D" w:rsidR="00E6181D" w:rsidRDefault="00E6181D" w:rsidP="004F6D79">
      <w:pPr>
        <w:spacing w:line="360" w:lineRule="auto"/>
        <w:rPr>
          <w:rFonts w:asciiTheme="minorHAnsi" w:hAnsiTheme="minorHAnsi" w:cstheme="minorHAnsi"/>
          <w:sz w:val="24"/>
          <w:szCs w:val="24"/>
        </w:rPr>
      </w:pPr>
    </w:p>
    <w:p w14:paraId="517AE3A0" w14:textId="77777777" w:rsidR="00E6181D" w:rsidRDefault="00E6181D" w:rsidP="004F6D79">
      <w:pPr>
        <w:spacing w:line="360" w:lineRule="auto"/>
        <w:rPr>
          <w:rFonts w:asciiTheme="minorHAnsi" w:hAnsiTheme="minorHAnsi" w:cstheme="minorHAnsi"/>
          <w:sz w:val="24"/>
          <w:szCs w:val="24"/>
        </w:rPr>
      </w:pPr>
    </w:p>
    <w:p w14:paraId="2C636C35" w14:textId="7D3B061E" w:rsidR="00582B2C" w:rsidRDefault="00582B2C" w:rsidP="004F6D79">
      <w:pPr>
        <w:spacing w:line="360" w:lineRule="auto"/>
        <w:rPr>
          <w:rFonts w:asciiTheme="minorHAnsi" w:hAnsiTheme="minorHAnsi" w:cstheme="minorHAnsi"/>
          <w:sz w:val="24"/>
          <w:szCs w:val="24"/>
        </w:rPr>
      </w:pPr>
    </w:p>
    <w:p w14:paraId="5C669712" w14:textId="66BE7636" w:rsidR="00582B2C" w:rsidRDefault="00582B2C" w:rsidP="004F6D79">
      <w:pPr>
        <w:spacing w:line="360" w:lineRule="auto"/>
        <w:rPr>
          <w:rFonts w:asciiTheme="minorHAnsi" w:hAnsiTheme="minorHAnsi" w:cstheme="minorHAnsi"/>
          <w:sz w:val="24"/>
          <w:szCs w:val="24"/>
        </w:rPr>
      </w:pPr>
    </w:p>
    <w:p w14:paraId="33C9EC4E" w14:textId="647B3B62" w:rsidR="00582B2C" w:rsidRDefault="00582B2C" w:rsidP="004F6D79">
      <w:pPr>
        <w:spacing w:line="360" w:lineRule="auto"/>
        <w:rPr>
          <w:rFonts w:asciiTheme="minorHAnsi" w:hAnsiTheme="minorHAnsi" w:cstheme="minorHAnsi"/>
          <w:sz w:val="24"/>
          <w:szCs w:val="24"/>
        </w:rPr>
      </w:pPr>
    </w:p>
    <w:p w14:paraId="27ED241C" w14:textId="77777777" w:rsidR="001806FF" w:rsidRPr="004F6D79" w:rsidRDefault="001806FF" w:rsidP="004F6D79">
      <w:pPr>
        <w:spacing w:line="360" w:lineRule="auto"/>
        <w:rPr>
          <w:rFonts w:asciiTheme="minorHAnsi" w:hAnsiTheme="minorHAnsi" w:cstheme="minorHAnsi"/>
          <w:sz w:val="24"/>
          <w:szCs w:val="24"/>
        </w:rPr>
      </w:pPr>
    </w:p>
    <w:p w14:paraId="05DD3C64" w14:textId="30AF0314" w:rsidR="0082366D" w:rsidRPr="004F6D79" w:rsidRDefault="0082366D" w:rsidP="004F6D79">
      <w:pPr>
        <w:spacing w:line="360" w:lineRule="auto"/>
        <w:rPr>
          <w:rFonts w:asciiTheme="minorHAnsi" w:hAnsiTheme="minorHAnsi" w:cstheme="minorHAnsi"/>
          <w:sz w:val="24"/>
          <w:szCs w:val="24"/>
          <w:u w:val="single"/>
        </w:rPr>
      </w:pPr>
      <w:r w:rsidRPr="004F6D79">
        <w:rPr>
          <w:rFonts w:asciiTheme="minorHAnsi" w:hAnsiTheme="minorHAnsi" w:cstheme="minorHAnsi"/>
          <w:sz w:val="24"/>
          <w:szCs w:val="24"/>
          <w:u w:val="single"/>
        </w:rPr>
        <w:lastRenderedPageBreak/>
        <w:t>Bibliography:</w:t>
      </w:r>
    </w:p>
    <w:p w14:paraId="7D0605AD" w14:textId="2A8701F8" w:rsidR="001C5E1D" w:rsidRPr="004F6D79" w:rsidRDefault="006E59F0" w:rsidP="004F6D79">
      <w:pPr>
        <w:spacing w:line="360" w:lineRule="auto"/>
        <w:rPr>
          <w:rFonts w:asciiTheme="minorHAnsi" w:hAnsiTheme="minorHAnsi" w:cstheme="minorHAnsi"/>
          <w:sz w:val="24"/>
          <w:szCs w:val="24"/>
          <w:lang w:eastAsia="zh-CN"/>
        </w:rPr>
      </w:pPr>
      <w:r w:rsidRPr="004F6D79">
        <w:rPr>
          <w:rFonts w:asciiTheme="minorHAnsi" w:hAnsiTheme="minorHAnsi" w:cstheme="minorHAnsi"/>
          <w:sz w:val="24"/>
          <w:szCs w:val="24"/>
        </w:rPr>
        <w:tab/>
      </w:r>
      <w:r w:rsidR="001C5E1D" w:rsidRPr="004F6D79">
        <w:rPr>
          <w:rFonts w:asciiTheme="minorHAnsi" w:hAnsiTheme="minorHAnsi" w:cstheme="minorHAnsi"/>
          <w:color w:val="1C1D1E"/>
          <w:sz w:val="24"/>
          <w:szCs w:val="24"/>
          <w:shd w:val="clear" w:color="auto" w:fill="FFFFFF"/>
          <w:lang w:eastAsia="zh-CN"/>
        </w:rPr>
        <w:t>Collins, H. and </w:t>
      </w:r>
      <w:proofErr w:type="spellStart"/>
      <w:r w:rsidR="001C5E1D" w:rsidRPr="004F6D79">
        <w:rPr>
          <w:rFonts w:asciiTheme="minorHAnsi" w:hAnsiTheme="minorHAnsi" w:cstheme="minorHAnsi"/>
          <w:color w:val="1C1D1E"/>
          <w:sz w:val="24"/>
          <w:szCs w:val="24"/>
          <w:shd w:val="clear" w:color="auto" w:fill="FFFFFF"/>
          <w:lang w:eastAsia="zh-CN"/>
        </w:rPr>
        <w:t>Yearley</w:t>
      </w:r>
      <w:proofErr w:type="spellEnd"/>
      <w:r w:rsidR="001C5E1D" w:rsidRPr="004F6D79">
        <w:rPr>
          <w:rFonts w:asciiTheme="minorHAnsi" w:hAnsiTheme="minorHAnsi" w:cstheme="minorHAnsi"/>
          <w:color w:val="1C1D1E"/>
          <w:sz w:val="24"/>
          <w:szCs w:val="24"/>
          <w:shd w:val="clear" w:color="auto" w:fill="FFFFFF"/>
          <w:lang w:eastAsia="zh-CN"/>
        </w:rPr>
        <w:t xml:space="preserve">, S. (1992) </w:t>
      </w:r>
      <w:r w:rsidR="00BE7304" w:rsidRPr="004F6D79">
        <w:rPr>
          <w:rFonts w:asciiTheme="minorHAnsi" w:hAnsiTheme="minorHAnsi" w:cstheme="minorHAnsi"/>
          <w:color w:val="1C1D1E"/>
          <w:sz w:val="24"/>
          <w:szCs w:val="24"/>
          <w:shd w:val="clear" w:color="auto" w:fill="FFFFFF"/>
          <w:lang w:eastAsia="zh-CN"/>
        </w:rPr>
        <w:t>‘Epistemological Chicken</w:t>
      </w:r>
      <w:r w:rsidR="001C5E1D" w:rsidRPr="004F6D79">
        <w:rPr>
          <w:rFonts w:asciiTheme="minorHAnsi" w:hAnsiTheme="minorHAnsi" w:cstheme="minorHAnsi"/>
          <w:color w:val="1C1D1E"/>
          <w:sz w:val="24"/>
          <w:szCs w:val="24"/>
          <w:shd w:val="clear" w:color="auto" w:fill="FFFFFF"/>
          <w:lang w:eastAsia="zh-CN"/>
        </w:rPr>
        <w:t xml:space="preserve">’, </w:t>
      </w:r>
      <w:r w:rsidR="001C5E1D" w:rsidRPr="004F6D79">
        <w:rPr>
          <w:rFonts w:asciiTheme="minorHAnsi" w:hAnsiTheme="minorHAnsi" w:cstheme="minorHAnsi"/>
          <w:i/>
          <w:iCs/>
          <w:color w:val="1C1D1E"/>
          <w:sz w:val="24"/>
          <w:szCs w:val="24"/>
          <w:shd w:val="clear" w:color="auto" w:fill="FFFFFF"/>
          <w:lang w:eastAsia="zh-CN"/>
        </w:rPr>
        <w:t>Science, Practice and Culture</w:t>
      </w:r>
      <w:r w:rsidR="001C5E1D" w:rsidRPr="004F6D79">
        <w:rPr>
          <w:rFonts w:asciiTheme="minorHAnsi" w:hAnsiTheme="minorHAnsi" w:cstheme="minorHAnsi"/>
          <w:color w:val="1C1D1E"/>
          <w:sz w:val="24"/>
          <w:szCs w:val="24"/>
          <w:shd w:val="clear" w:color="auto" w:fill="FFFFFF"/>
          <w:lang w:eastAsia="zh-CN"/>
        </w:rPr>
        <w:t xml:space="preserve">. </w:t>
      </w:r>
      <w:r w:rsidR="00053F8D" w:rsidRPr="004F6D79">
        <w:rPr>
          <w:rFonts w:asciiTheme="minorHAnsi" w:hAnsiTheme="minorHAnsi" w:cstheme="minorHAnsi"/>
          <w:color w:val="1C1D1E"/>
          <w:sz w:val="24"/>
          <w:szCs w:val="24"/>
          <w:shd w:val="clear" w:color="auto" w:fill="FFFFFF"/>
          <w:lang w:eastAsia="zh-CN"/>
        </w:rPr>
        <w:t xml:space="preserve">Chicago: </w:t>
      </w:r>
      <w:r w:rsidR="001C5E1D" w:rsidRPr="004F6D79">
        <w:rPr>
          <w:rFonts w:asciiTheme="minorHAnsi" w:hAnsiTheme="minorHAnsi" w:cstheme="minorHAnsi"/>
          <w:color w:val="1C1D1E"/>
          <w:sz w:val="24"/>
          <w:szCs w:val="24"/>
          <w:shd w:val="clear" w:color="auto" w:fill="FFFFFF"/>
          <w:lang w:eastAsia="zh-CN"/>
        </w:rPr>
        <w:t>University of Chicago Press.</w:t>
      </w:r>
    </w:p>
    <w:p w14:paraId="39C84165" w14:textId="360871E4" w:rsidR="006E59F0" w:rsidRPr="004F6D79" w:rsidRDefault="006E59F0" w:rsidP="004F6D79">
      <w:pPr>
        <w:spacing w:line="360" w:lineRule="auto"/>
        <w:ind w:firstLine="720"/>
        <w:rPr>
          <w:rFonts w:asciiTheme="minorHAnsi" w:hAnsiTheme="minorHAnsi" w:cstheme="minorHAnsi"/>
          <w:sz w:val="24"/>
          <w:szCs w:val="24"/>
        </w:rPr>
      </w:pPr>
      <w:r w:rsidRPr="004F6D79">
        <w:rPr>
          <w:rFonts w:asciiTheme="minorHAnsi" w:hAnsiTheme="minorHAnsi" w:cstheme="minorHAnsi"/>
          <w:sz w:val="24"/>
          <w:szCs w:val="24"/>
        </w:rPr>
        <w:t xml:space="preserve">Crawford, C. S. (2004) ‘Actor-Network Theory’, </w:t>
      </w:r>
      <w:proofErr w:type="spellStart"/>
      <w:r w:rsidRPr="004F6D79">
        <w:rPr>
          <w:rFonts w:asciiTheme="minorHAnsi" w:hAnsiTheme="minorHAnsi" w:cstheme="minorHAnsi"/>
          <w:i/>
          <w:iCs/>
          <w:sz w:val="24"/>
          <w:szCs w:val="24"/>
        </w:rPr>
        <w:t>Encyclopedia</w:t>
      </w:r>
      <w:proofErr w:type="spellEnd"/>
      <w:r w:rsidRPr="004F6D79">
        <w:rPr>
          <w:rFonts w:asciiTheme="minorHAnsi" w:hAnsiTheme="minorHAnsi" w:cstheme="minorHAnsi"/>
          <w:i/>
          <w:iCs/>
          <w:sz w:val="24"/>
          <w:szCs w:val="24"/>
        </w:rPr>
        <w:t xml:space="preserve"> of Social Theory</w:t>
      </w:r>
      <w:r w:rsidRPr="004F6D79">
        <w:rPr>
          <w:rFonts w:asciiTheme="minorHAnsi" w:hAnsiTheme="minorHAnsi" w:cstheme="minorHAnsi"/>
          <w:sz w:val="24"/>
          <w:szCs w:val="24"/>
        </w:rPr>
        <w:t xml:space="preserve">. Available at: </w:t>
      </w:r>
      <w:hyperlink r:id="rId12" w:history="1">
        <w:r w:rsidRPr="004F6D79">
          <w:rPr>
            <w:rStyle w:val="Hyperlink"/>
            <w:rFonts w:asciiTheme="minorHAnsi" w:hAnsiTheme="minorHAnsi" w:cstheme="minorHAnsi"/>
            <w:sz w:val="24"/>
            <w:szCs w:val="24"/>
          </w:rPr>
          <w:t>https://www.sagepub.com/sites/default/files/upm-binaries/5222_Ritzer__Entries_beginning_with_A__%5B1%5D.pdf</w:t>
        </w:r>
      </w:hyperlink>
      <w:r w:rsidRPr="004F6D79">
        <w:rPr>
          <w:rStyle w:val="Hyperlink"/>
          <w:rFonts w:asciiTheme="minorHAnsi" w:hAnsiTheme="minorHAnsi" w:cstheme="minorHAnsi"/>
          <w:sz w:val="24"/>
          <w:szCs w:val="24"/>
        </w:rPr>
        <w:t xml:space="preserve"> </w:t>
      </w:r>
      <w:r w:rsidRPr="004F6D79">
        <w:rPr>
          <w:rStyle w:val="Hyperlink"/>
          <w:rFonts w:asciiTheme="minorHAnsi" w:hAnsiTheme="minorHAnsi" w:cstheme="minorHAnsi"/>
          <w:color w:val="auto"/>
          <w:sz w:val="24"/>
          <w:szCs w:val="24"/>
          <w:u w:val="none"/>
        </w:rPr>
        <w:t>(Accessed: 18/11/23)</w:t>
      </w:r>
    </w:p>
    <w:p w14:paraId="536789CA" w14:textId="77777777" w:rsidR="0027209F" w:rsidRPr="004F6D79" w:rsidRDefault="002C6072" w:rsidP="004F6D79">
      <w:pPr>
        <w:spacing w:line="360" w:lineRule="auto"/>
        <w:ind w:firstLine="720"/>
        <w:rPr>
          <w:rFonts w:asciiTheme="minorHAnsi" w:hAnsiTheme="minorHAnsi" w:cstheme="minorHAnsi"/>
          <w:sz w:val="24"/>
          <w:szCs w:val="24"/>
        </w:rPr>
      </w:pPr>
      <w:r w:rsidRPr="004F6D79">
        <w:rPr>
          <w:rFonts w:asciiTheme="minorHAnsi" w:hAnsiTheme="minorHAnsi" w:cstheme="minorHAnsi"/>
          <w:sz w:val="24"/>
          <w:szCs w:val="24"/>
        </w:rPr>
        <w:t xml:space="preserve">Jones, M. (2007) </w:t>
      </w:r>
      <w:proofErr w:type="spellStart"/>
      <w:r w:rsidRPr="004F6D79">
        <w:rPr>
          <w:rFonts w:asciiTheme="minorHAnsi" w:hAnsiTheme="minorHAnsi" w:cstheme="minorHAnsi"/>
          <w:i/>
          <w:iCs/>
          <w:sz w:val="24"/>
          <w:szCs w:val="24"/>
        </w:rPr>
        <w:t>Oxhide</w:t>
      </w:r>
      <w:proofErr w:type="spellEnd"/>
      <w:r w:rsidRPr="004F6D79">
        <w:rPr>
          <w:rFonts w:asciiTheme="minorHAnsi" w:hAnsiTheme="minorHAnsi" w:cstheme="minorHAnsi"/>
          <w:i/>
          <w:iCs/>
          <w:sz w:val="24"/>
          <w:szCs w:val="24"/>
        </w:rPr>
        <w:t xml:space="preserve"> Ingots, Copper Production, And </w:t>
      </w:r>
      <w:proofErr w:type="gramStart"/>
      <w:r w:rsidRPr="004F6D79">
        <w:rPr>
          <w:rFonts w:asciiTheme="minorHAnsi" w:hAnsiTheme="minorHAnsi" w:cstheme="minorHAnsi"/>
          <w:i/>
          <w:iCs/>
          <w:sz w:val="24"/>
          <w:szCs w:val="24"/>
        </w:rPr>
        <w:t>The</w:t>
      </w:r>
      <w:proofErr w:type="gramEnd"/>
      <w:r w:rsidRPr="004F6D79">
        <w:rPr>
          <w:rFonts w:asciiTheme="minorHAnsi" w:hAnsiTheme="minorHAnsi" w:cstheme="minorHAnsi"/>
          <w:i/>
          <w:iCs/>
          <w:sz w:val="24"/>
          <w:szCs w:val="24"/>
        </w:rPr>
        <w:t xml:space="preserve"> Mediterranean Trade In Copper And Other Metals In The Bronze Age.</w:t>
      </w:r>
      <w:r w:rsidRPr="004F6D79">
        <w:rPr>
          <w:rFonts w:asciiTheme="minorHAnsi" w:hAnsiTheme="minorHAnsi" w:cstheme="minorHAnsi"/>
          <w:sz w:val="24"/>
          <w:szCs w:val="24"/>
        </w:rPr>
        <w:t xml:space="preserve"> Unpublished Master’s thesis. Texas A&amp;M University. Available at: </w:t>
      </w:r>
      <w:hyperlink r:id="rId13" w:history="1">
        <w:r w:rsidRPr="004F6D79">
          <w:rPr>
            <w:rStyle w:val="Hyperlink"/>
            <w:rFonts w:asciiTheme="minorHAnsi" w:hAnsiTheme="minorHAnsi" w:cstheme="minorHAnsi"/>
            <w:sz w:val="24"/>
            <w:szCs w:val="24"/>
          </w:rPr>
          <w:t>https://core.ac.uk/download/pdf/4272856.pdf</w:t>
        </w:r>
      </w:hyperlink>
      <w:r w:rsidRPr="004F6D79">
        <w:rPr>
          <w:rFonts w:asciiTheme="minorHAnsi" w:hAnsiTheme="minorHAnsi" w:cstheme="minorHAnsi"/>
          <w:sz w:val="24"/>
          <w:szCs w:val="24"/>
        </w:rPr>
        <w:t xml:space="preserve"> (Accessed: 19/11/23)</w:t>
      </w:r>
    </w:p>
    <w:p w14:paraId="25767651" w14:textId="77777777" w:rsidR="0027209F" w:rsidRPr="004F6D79" w:rsidRDefault="00EA0386" w:rsidP="004F6D79">
      <w:pPr>
        <w:spacing w:line="360" w:lineRule="auto"/>
        <w:ind w:firstLine="720"/>
        <w:rPr>
          <w:rFonts w:asciiTheme="minorHAnsi" w:hAnsiTheme="minorHAnsi" w:cstheme="minorHAnsi"/>
          <w:sz w:val="24"/>
          <w:szCs w:val="24"/>
        </w:rPr>
      </w:pPr>
      <w:r w:rsidRPr="004F6D79">
        <w:rPr>
          <w:rFonts w:asciiTheme="minorHAnsi" w:hAnsiTheme="minorHAnsi" w:cstheme="minorHAnsi"/>
          <w:sz w:val="24"/>
          <w:szCs w:val="24"/>
        </w:rPr>
        <w:t xml:space="preserve">Joyce, R.A. (2015). ‘Making Things out of Objects That Move’, </w:t>
      </w:r>
      <w:r w:rsidRPr="004F6D79">
        <w:rPr>
          <w:rFonts w:asciiTheme="minorHAnsi" w:hAnsiTheme="minorHAnsi" w:cstheme="minorHAnsi"/>
          <w:i/>
          <w:iCs/>
          <w:sz w:val="24"/>
          <w:szCs w:val="24"/>
        </w:rPr>
        <w:t>Things in Motion</w:t>
      </w:r>
      <w:r w:rsidRPr="004F6D79">
        <w:rPr>
          <w:rFonts w:asciiTheme="minorHAnsi" w:hAnsiTheme="minorHAnsi" w:cstheme="minorHAnsi"/>
          <w:sz w:val="24"/>
          <w:szCs w:val="24"/>
        </w:rPr>
        <w:t xml:space="preserve"> - </w:t>
      </w:r>
      <w:r w:rsidRPr="004F6D79">
        <w:rPr>
          <w:rFonts w:asciiTheme="minorHAnsi" w:hAnsiTheme="minorHAnsi" w:cstheme="minorHAnsi"/>
          <w:i/>
          <w:iCs/>
          <w:sz w:val="24"/>
          <w:szCs w:val="24"/>
        </w:rPr>
        <w:t>Object Itineraries in Anthropological Practice</w:t>
      </w:r>
      <w:r w:rsidRPr="004F6D79">
        <w:rPr>
          <w:rFonts w:asciiTheme="minorHAnsi" w:hAnsiTheme="minorHAnsi" w:cstheme="minorHAnsi"/>
          <w:sz w:val="24"/>
          <w:szCs w:val="24"/>
        </w:rPr>
        <w:t xml:space="preserve">. SAR Press. Available at: </w:t>
      </w:r>
      <w:hyperlink r:id="rId14" w:history="1">
        <w:r w:rsidRPr="004F6D79">
          <w:rPr>
            <w:rStyle w:val="Hyperlink"/>
            <w:rFonts w:asciiTheme="minorHAnsi" w:hAnsiTheme="minorHAnsi" w:cstheme="minorHAnsi"/>
            <w:color w:val="auto"/>
            <w:sz w:val="24"/>
            <w:szCs w:val="24"/>
          </w:rPr>
          <w:t>https://muse.jhu.edu/book/40217</w:t>
        </w:r>
      </w:hyperlink>
      <w:r w:rsidRPr="004F6D79">
        <w:rPr>
          <w:rFonts w:asciiTheme="minorHAnsi" w:hAnsiTheme="minorHAnsi" w:cstheme="minorHAnsi"/>
          <w:sz w:val="24"/>
          <w:szCs w:val="24"/>
        </w:rPr>
        <w:t xml:space="preserve"> (Accessed: 18/11/23)</w:t>
      </w:r>
    </w:p>
    <w:p w14:paraId="5C780460" w14:textId="4EA047A3" w:rsidR="00903804" w:rsidRPr="004F6D79" w:rsidRDefault="00903804" w:rsidP="004F6D79">
      <w:pPr>
        <w:spacing w:line="360" w:lineRule="auto"/>
        <w:ind w:firstLine="720"/>
        <w:rPr>
          <w:rFonts w:asciiTheme="minorHAnsi" w:hAnsiTheme="minorHAnsi" w:cstheme="minorHAnsi"/>
          <w:i/>
          <w:iCs/>
          <w:sz w:val="24"/>
          <w:szCs w:val="24"/>
        </w:rPr>
      </w:pPr>
      <w:r w:rsidRPr="004F6D79">
        <w:rPr>
          <w:rFonts w:asciiTheme="minorHAnsi" w:hAnsiTheme="minorHAnsi" w:cstheme="minorHAnsi"/>
          <w:sz w:val="24"/>
          <w:szCs w:val="24"/>
        </w:rPr>
        <w:t xml:space="preserve">Knappett, C. (2008) </w:t>
      </w:r>
      <w:r w:rsidRPr="004F6D79">
        <w:rPr>
          <w:rFonts w:asciiTheme="minorHAnsi" w:hAnsiTheme="minorHAnsi" w:cstheme="minorHAnsi"/>
          <w:b/>
          <w:bCs/>
          <w:sz w:val="24"/>
          <w:szCs w:val="24"/>
        </w:rPr>
        <w:t>‘</w:t>
      </w:r>
      <w:r w:rsidRPr="004F6D79">
        <w:rPr>
          <w:rFonts w:asciiTheme="minorHAnsi" w:hAnsiTheme="minorHAnsi" w:cstheme="minorHAnsi"/>
          <w:sz w:val="24"/>
          <w:szCs w:val="24"/>
        </w:rPr>
        <w:t>The Neglected Networks of Material Agency: Artefacts, Pictures and Texts</w:t>
      </w:r>
      <w:r w:rsidRPr="004F6D79">
        <w:rPr>
          <w:rFonts w:asciiTheme="minorHAnsi" w:hAnsiTheme="minorHAnsi" w:cstheme="minorHAnsi"/>
          <w:b/>
          <w:bCs/>
          <w:sz w:val="24"/>
          <w:szCs w:val="24"/>
        </w:rPr>
        <w:t>’,</w:t>
      </w:r>
      <w:r w:rsidRPr="004F6D79">
        <w:rPr>
          <w:rFonts w:asciiTheme="minorHAnsi" w:hAnsiTheme="minorHAnsi" w:cstheme="minorHAnsi"/>
          <w:sz w:val="24"/>
          <w:szCs w:val="24"/>
        </w:rPr>
        <w:t xml:space="preserve"> </w:t>
      </w:r>
      <w:r w:rsidRPr="004F6D79">
        <w:rPr>
          <w:rFonts w:asciiTheme="minorHAnsi" w:hAnsiTheme="minorHAnsi" w:cstheme="minorHAnsi"/>
          <w:i/>
          <w:iCs/>
          <w:sz w:val="24"/>
          <w:szCs w:val="24"/>
        </w:rPr>
        <w:t>Material Agency</w:t>
      </w:r>
      <w:r w:rsidRPr="004F6D79">
        <w:rPr>
          <w:rFonts w:asciiTheme="minorHAnsi" w:hAnsiTheme="minorHAnsi" w:cstheme="minorHAnsi"/>
          <w:sz w:val="24"/>
          <w:szCs w:val="24"/>
        </w:rPr>
        <w:t xml:space="preserve">, </w:t>
      </w:r>
      <w:r w:rsidR="00667C50" w:rsidRPr="00667C50">
        <w:rPr>
          <w:rFonts w:asciiTheme="minorHAnsi" w:hAnsiTheme="minorHAnsi" w:cstheme="minorHAnsi"/>
          <w:sz w:val="24"/>
          <w:szCs w:val="24"/>
        </w:rPr>
        <w:t>pp</w:t>
      </w:r>
      <w:r w:rsidR="00667C50">
        <w:rPr>
          <w:rFonts w:asciiTheme="minorHAnsi" w:hAnsiTheme="minorHAnsi" w:cstheme="minorHAnsi"/>
          <w:b/>
          <w:bCs/>
          <w:sz w:val="24"/>
          <w:szCs w:val="24"/>
        </w:rPr>
        <w:t>.</w:t>
      </w:r>
      <w:r w:rsidRPr="004F6D79">
        <w:rPr>
          <w:rFonts w:asciiTheme="minorHAnsi" w:hAnsiTheme="minorHAnsi" w:cstheme="minorHAnsi"/>
          <w:sz w:val="24"/>
          <w:szCs w:val="24"/>
        </w:rPr>
        <w:t xml:space="preserve">139–156. </w:t>
      </w:r>
      <w:r w:rsidRPr="004F6D79">
        <w:rPr>
          <w:rFonts w:asciiTheme="minorHAnsi" w:hAnsiTheme="minorHAnsi" w:cstheme="minorHAnsi"/>
          <w:b/>
          <w:bCs/>
          <w:sz w:val="24"/>
          <w:szCs w:val="24"/>
        </w:rPr>
        <w:t xml:space="preserve">Available at: </w:t>
      </w:r>
      <w:hyperlink r:id="rId15" w:history="1">
        <w:r w:rsidRPr="004F6D79">
          <w:rPr>
            <w:rStyle w:val="Hyperlink"/>
            <w:rFonts w:asciiTheme="minorHAnsi" w:hAnsiTheme="minorHAnsi" w:cstheme="minorHAnsi"/>
            <w:sz w:val="24"/>
            <w:szCs w:val="24"/>
          </w:rPr>
          <w:t>https://www.academia.edu/310984/The_Neglected_Networks_of_Material_Agency_Artefacts_Pictures_and_Texts</w:t>
        </w:r>
      </w:hyperlink>
      <w:r w:rsidRPr="004F6D79">
        <w:rPr>
          <w:rFonts w:asciiTheme="minorHAnsi" w:hAnsiTheme="minorHAnsi" w:cstheme="minorHAnsi"/>
          <w:b/>
          <w:bCs/>
          <w:sz w:val="24"/>
          <w:szCs w:val="24"/>
        </w:rPr>
        <w:t xml:space="preserve"> (Accessed: 19/11/23)</w:t>
      </w:r>
    </w:p>
    <w:p w14:paraId="263103A1" w14:textId="7FECB760" w:rsidR="008168BF" w:rsidRPr="004F6D79" w:rsidRDefault="008168BF" w:rsidP="004F6D79">
      <w:pPr>
        <w:spacing w:line="360" w:lineRule="auto"/>
        <w:ind w:firstLine="720"/>
        <w:rPr>
          <w:rFonts w:asciiTheme="minorHAnsi" w:hAnsiTheme="minorHAnsi" w:cstheme="minorHAnsi"/>
          <w:sz w:val="24"/>
          <w:szCs w:val="24"/>
        </w:rPr>
      </w:pPr>
      <w:proofErr w:type="spellStart"/>
      <w:r w:rsidRPr="004F6D79">
        <w:rPr>
          <w:rFonts w:asciiTheme="minorHAnsi" w:hAnsiTheme="minorHAnsi" w:cstheme="minorHAnsi"/>
          <w:sz w:val="24"/>
          <w:szCs w:val="24"/>
        </w:rPr>
        <w:t>Knodell</w:t>
      </w:r>
      <w:proofErr w:type="spellEnd"/>
      <w:r w:rsidRPr="004F6D79">
        <w:rPr>
          <w:rFonts w:asciiTheme="minorHAnsi" w:hAnsiTheme="minorHAnsi" w:cstheme="minorHAnsi"/>
          <w:sz w:val="24"/>
          <w:szCs w:val="24"/>
        </w:rPr>
        <w:t xml:space="preserve">, A. R. (2017) ‘Networks, Bronze Age and Iron Age’ </w:t>
      </w:r>
      <w:r w:rsidRPr="004F6D79">
        <w:rPr>
          <w:rFonts w:asciiTheme="minorHAnsi" w:hAnsiTheme="minorHAnsi" w:cstheme="minorHAnsi"/>
          <w:i/>
          <w:iCs/>
          <w:sz w:val="24"/>
          <w:szCs w:val="24"/>
        </w:rPr>
        <w:t xml:space="preserve">The </w:t>
      </w:r>
      <w:proofErr w:type="spellStart"/>
      <w:r w:rsidRPr="004F6D79">
        <w:rPr>
          <w:rFonts w:asciiTheme="minorHAnsi" w:hAnsiTheme="minorHAnsi" w:cstheme="minorHAnsi"/>
          <w:i/>
          <w:iCs/>
          <w:sz w:val="24"/>
          <w:szCs w:val="24"/>
        </w:rPr>
        <w:t>Encyclopedia</w:t>
      </w:r>
      <w:proofErr w:type="spellEnd"/>
      <w:r w:rsidRPr="004F6D79">
        <w:rPr>
          <w:rFonts w:asciiTheme="minorHAnsi" w:hAnsiTheme="minorHAnsi" w:cstheme="minorHAnsi"/>
          <w:i/>
          <w:iCs/>
          <w:sz w:val="24"/>
          <w:szCs w:val="24"/>
        </w:rPr>
        <w:t xml:space="preserve"> of Ancient History.</w:t>
      </w:r>
      <w:r w:rsidRPr="004F6D79">
        <w:rPr>
          <w:rFonts w:asciiTheme="minorHAnsi" w:hAnsiTheme="minorHAnsi" w:cstheme="minorHAnsi"/>
          <w:sz w:val="24"/>
          <w:szCs w:val="24"/>
        </w:rPr>
        <w:t xml:space="preserve"> John Wiley &amp; Sons, Ltd. Available at: </w:t>
      </w:r>
      <w:hyperlink r:id="rId16" w:history="1">
        <w:r w:rsidRPr="004F6D79">
          <w:rPr>
            <w:rStyle w:val="Hyperlink"/>
            <w:rFonts w:asciiTheme="minorHAnsi" w:hAnsiTheme="minorHAnsi" w:cstheme="minorHAnsi"/>
            <w:sz w:val="24"/>
            <w:szCs w:val="24"/>
          </w:rPr>
          <w:t>https://www.ironageguru.com/wp-content/uploads/2020/07/Networks_Bronze_Age_and_Iron_Age.pdf</w:t>
        </w:r>
      </w:hyperlink>
      <w:r w:rsidRPr="004F6D79">
        <w:rPr>
          <w:rFonts w:asciiTheme="minorHAnsi" w:hAnsiTheme="minorHAnsi" w:cstheme="minorHAnsi"/>
          <w:sz w:val="24"/>
          <w:szCs w:val="24"/>
        </w:rPr>
        <w:t xml:space="preserve"> (Accessed: 19/11/23)</w:t>
      </w:r>
    </w:p>
    <w:p w14:paraId="3743CECB" w14:textId="1457BFF1" w:rsidR="00DF6DE4" w:rsidRPr="004F6D79" w:rsidRDefault="00DF6DE4" w:rsidP="004F6D79">
      <w:pPr>
        <w:spacing w:line="360" w:lineRule="auto"/>
        <w:ind w:firstLine="720"/>
        <w:rPr>
          <w:rFonts w:asciiTheme="minorHAnsi" w:hAnsiTheme="minorHAnsi" w:cstheme="minorHAnsi"/>
          <w:sz w:val="24"/>
          <w:szCs w:val="24"/>
        </w:rPr>
      </w:pPr>
      <w:proofErr w:type="spellStart"/>
      <w:r w:rsidRPr="004F6D79">
        <w:rPr>
          <w:rFonts w:asciiTheme="minorHAnsi" w:hAnsiTheme="minorHAnsi" w:cstheme="minorHAnsi"/>
          <w:sz w:val="24"/>
          <w:szCs w:val="24"/>
        </w:rPr>
        <w:t>Preucel</w:t>
      </w:r>
      <w:proofErr w:type="spellEnd"/>
      <w:r w:rsidRPr="004F6D79">
        <w:rPr>
          <w:rFonts w:asciiTheme="minorHAnsi" w:hAnsiTheme="minorHAnsi" w:cstheme="minorHAnsi"/>
          <w:sz w:val="24"/>
          <w:szCs w:val="24"/>
        </w:rPr>
        <w:t xml:space="preserve">, R.W. (2012) Harvard, </w:t>
      </w:r>
      <w:r w:rsidRPr="004F6D79">
        <w:rPr>
          <w:rFonts w:asciiTheme="minorHAnsi" w:hAnsiTheme="minorHAnsi" w:cstheme="minorHAnsi"/>
          <w:i/>
          <w:iCs/>
          <w:sz w:val="24"/>
          <w:szCs w:val="24"/>
        </w:rPr>
        <w:t>Archaeology and the Limitations of Actor Network Theory</w:t>
      </w:r>
      <w:r w:rsidRPr="004F6D79">
        <w:rPr>
          <w:rFonts w:asciiTheme="minorHAnsi" w:hAnsiTheme="minorHAnsi" w:cstheme="minorHAnsi"/>
          <w:sz w:val="24"/>
          <w:szCs w:val="24"/>
        </w:rPr>
        <w:t xml:space="preserve">, Harvard University. Available at: </w:t>
      </w:r>
      <w:hyperlink r:id="rId17" w:history="1">
        <w:r w:rsidRPr="004F6D79">
          <w:rPr>
            <w:rStyle w:val="Hyperlink"/>
            <w:rFonts w:asciiTheme="minorHAnsi" w:hAnsiTheme="minorHAnsi" w:cstheme="minorHAnsi"/>
            <w:sz w:val="24"/>
            <w:szCs w:val="24"/>
          </w:rPr>
          <w:t>https://www.academia.edu/10272554/Archaeology_and_the_Limitations_of_Actor_Network_Theory</w:t>
        </w:r>
      </w:hyperlink>
      <w:r w:rsidRPr="004F6D79">
        <w:rPr>
          <w:rFonts w:asciiTheme="minorHAnsi" w:hAnsiTheme="minorHAnsi" w:cstheme="minorHAnsi"/>
          <w:sz w:val="24"/>
          <w:szCs w:val="24"/>
        </w:rPr>
        <w:t xml:space="preserve"> (Accessed: 19/11/23)</w:t>
      </w:r>
    </w:p>
    <w:p w14:paraId="1918527F" w14:textId="77777777" w:rsidR="0027209F" w:rsidRPr="004F6D79" w:rsidRDefault="0082366D" w:rsidP="004F6D79">
      <w:pPr>
        <w:spacing w:line="360" w:lineRule="auto"/>
        <w:ind w:firstLine="720"/>
        <w:rPr>
          <w:rFonts w:asciiTheme="minorHAnsi" w:hAnsiTheme="minorHAnsi" w:cstheme="minorHAnsi"/>
          <w:sz w:val="24"/>
          <w:szCs w:val="24"/>
        </w:rPr>
      </w:pPr>
      <w:proofErr w:type="spellStart"/>
      <w:r w:rsidRPr="004F6D79">
        <w:rPr>
          <w:rFonts w:asciiTheme="minorHAnsi" w:hAnsiTheme="minorHAnsi" w:cstheme="minorHAnsi"/>
          <w:sz w:val="24"/>
          <w:szCs w:val="24"/>
        </w:rPr>
        <w:t>Sayes</w:t>
      </w:r>
      <w:proofErr w:type="spellEnd"/>
      <w:r w:rsidRPr="004F6D79">
        <w:rPr>
          <w:rFonts w:asciiTheme="minorHAnsi" w:hAnsiTheme="minorHAnsi" w:cstheme="minorHAnsi"/>
          <w:sz w:val="24"/>
          <w:szCs w:val="24"/>
        </w:rPr>
        <w:t>, E. (2014) ‘Actor–Network Theory and methodology: Just what does it mean to say that nonhumans have agency?’, </w:t>
      </w:r>
      <w:r w:rsidRPr="004F6D79">
        <w:rPr>
          <w:rFonts w:asciiTheme="minorHAnsi" w:hAnsiTheme="minorHAnsi" w:cstheme="minorHAnsi"/>
          <w:i/>
          <w:iCs/>
          <w:sz w:val="24"/>
          <w:szCs w:val="24"/>
        </w:rPr>
        <w:t>Social Studies of Science</w:t>
      </w:r>
      <w:r w:rsidRPr="004F6D79">
        <w:rPr>
          <w:rFonts w:asciiTheme="minorHAnsi" w:hAnsiTheme="minorHAnsi" w:cstheme="minorHAnsi"/>
          <w:sz w:val="24"/>
          <w:szCs w:val="24"/>
        </w:rPr>
        <w:t>, </w:t>
      </w:r>
      <w:r w:rsidRPr="004F6D79">
        <w:rPr>
          <w:rFonts w:asciiTheme="minorHAnsi" w:hAnsiTheme="minorHAnsi" w:cstheme="minorHAnsi"/>
          <w:i/>
          <w:iCs/>
          <w:sz w:val="24"/>
          <w:szCs w:val="24"/>
        </w:rPr>
        <w:t>44</w:t>
      </w:r>
      <w:r w:rsidRPr="004F6D79">
        <w:rPr>
          <w:rFonts w:asciiTheme="minorHAnsi" w:hAnsiTheme="minorHAnsi" w:cstheme="minorHAnsi"/>
          <w:sz w:val="24"/>
          <w:szCs w:val="24"/>
        </w:rPr>
        <w:t xml:space="preserve">(1), pp.134-149. Available at: </w:t>
      </w:r>
      <w:hyperlink r:id="rId18" w:history="1">
        <w:r w:rsidRPr="004F6D79">
          <w:rPr>
            <w:rStyle w:val="Hyperlink"/>
            <w:rFonts w:asciiTheme="minorHAnsi" w:hAnsiTheme="minorHAnsi" w:cstheme="minorHAnsi"/>
            <w:sz w:val="24"/>
            <w:szCs w:val="24"/>
          </w:rPr>
          <w:t>https://journals.sagepub.com/doi/full/10.1177/0306312713511867</w:t>
        </w:r>
      </w:hyperlink>
      <w:r w:rsidR="00903804" w:rsidRPr="004F6D79">
        <w:rPr>
          <w:rFonts w:asciiTheme="minorHAnsi" w:hAnsiTheme="minorHAnsi" w:cstheme="minorHAnsi"/>
          <w:sz w:val="24"/>
          <w:szCs w:val="24"/>
        </w:rPr>
        <w:t xml:space="preserve"> (Accessed: 19/11/23)</w:t>
      </w:r>
    </w:p>
    <w:p w14:paraId="66545AEE" w14:textId="547BD0AB" w:rsidR="001207AC" w:rsidRPr="004F6D79" w:rsidRDefault="001207AC" w:rsidP="004F6D79">
      <w:pPr>
        <w:spacing w:line="360" w:lineRule="auto"/>
        <w:ind w:firstLine="720"/>
        <w:rPr>
          <w:rFonts w:asciiTheme="minorHAnsi" w:hAnsiTheme="minorHAnsi" w:cstheme="minorHAnsi"/>
          <w:sz w:val="24"/>
          <w:szCs w:val="24"/>
        </w:rPr>
      </w:pPr>
      <w:r w:rsidRPr="004F6D79">
        <w:rPr>
          <w:rFonts w:asciiTheme="minorHAnsi" w:hAnsiTheme="minorHAnsi" w:cstheme="minorHAnsi"/>
          <w:sz w:val="24"/>
          <w:szCs w:val="24"/>
          <w:shd w:val="clear" w:color="auto" w:fill="FFFFFF"/>
        </w:rPr>
        <w:t>Taylor, P. J. (2010), ‘</w:t>
      </w:r>
      <w:r w:rsidRPr="004F6D79">
        <w:rPr>
          <w:rFonts w:asciiTheme="minorHAnsi" w:hAnsiTheme="minorHAnsi" w:cstheme="minorHAnsi"/>
          <w:sz w:val="24"/>
          <w:szCs w:val="24"/>
        </w:rPr>
        <w:t xml:space="preserve">External Urban Relational Process: Introducing Central Flow Theory to Complement Central Place Theory’ </w:t>
      </w:r>
      <w:r w:rsidRPr="004F6D79">
        <w:rPr>
          <w:rFonts w:asciiTheme="minorHAnsi" w:hAnsiTheme="minorHAnsi" w:cstheme="minorHAnsi"/>
          <w:color w:val="222222"/>
          <w:sz w:val="24"/>
          <w:szCs w:val="24"/>
          <w:shd w:val="clear" w:color="auto" w:fill="FFFFFF"/>
        </w:rPr>
        <w:t xml:space="preserve">47(13). Available at: </w:t>
      </w:r>
      <w:hyperlink r:id="rId19" w:history="1">
        <w:r w:rsidRPr="004F6D79">
          <w:rPr>
            <w:rStyle w:val="Hyperlink"/>
            <w:rFonts w:asciiTheme="minorHAnsi" w:hAnsiTheme="minorHAnsi" w:cstheme="minorHAnsi"/>
            <w:sz w:val="24"/>
            <w:szCs w:val="24"/>
            <w:shd w:val="clear" w:color="auto" w:fill="FFFFFF"/>
          </w:rPr>
          <w:t>https://journals.sagepub.com/doi/epdf/10.1177/0042098010377367</w:t>
        </w:r>
      </w:hyperlink>
      <w:r w:rsidRPr="004F6D79">
        <w:rPr>
          <w:rFonts w:asciiTheme="minorHAnsi" w:hAnsiTheme="minorHAnsi" w:cstheme="minorHAnsi"/>
          <w:color w:val="222222"/>
          <w:sz w:val="24"/>
          <w:szCs w:val="24"/>
          <w:shd w:val="clear" w:color="auto" w:fill="FFFFFF"/>
        </w:rPr>
        <w:t xml:space="preserve"> (Accessed: 19/11/23)</w:t>
      </w:r>
    </w:p>
    <w:p w14:paraId="2E37685B" w14:textId="17877E96" w:rsidR="00AB1962" w:rsidRPr="004F6D79" w:rsidRDefault="00AB1962" w:rsidP="004F6D79">
      <w:pPr>
        <w:spacing w:line="360" w:lineRule="auto"/>
        <w:ind w:firstLine="720"/>
        <w:rPr>
          <w:rFonts w:asciiTheme="minorHAnsi" w:hAnsiTheme="minorHAnsi" w:cstheme="minorHAnsi"/>
          <w:sz w:val="24"/>
          <w:szCs w:val="24"/>
        </w:rPr>
      </w:pPr>
      <w:r w:rsidRPr="004F6D79">
        <w:rPr>
          <w:rFonts w:asciiTheme="minorHAnsi" w:hAnsiTheme="minorHAnsi" w:cstheme="minorHAnsi"/>
          <w:sz w:val="24"/>
          <w:szCs w:val="24"/>
        </w:rPr>
        <w:lastRenderedPageBreak/>
        <w:t xml:space="preserve">Van Oyen, A. (2015) ‘Actor-Network Theory’s take on archaeological types: becoming, material agency, and historical explanation’, Cambridge Archaeological Journal, 25(1), pp.63-78. Available at: </w:t>
      </w:r>
      <w:hyperlink r:id="rId20" w:history="1">
        <w:r w:rsidRPr="004F6D79">
          <w:rPr>
            <w:rStyle w:val="Hyperlink"/>
            <w:rFonts w:asciiTheme="minorHAnsi" w:hAnsiTheme="minorHAnsi" w:cstheme="minorHAnsi"/>
            <w:sz w:val="24"/>
            <w:szCs w:val="24"/>
          </w:rPr>
          <w:t>https://api.repository.cam.ac.uk/server/api/core/bitstreams/1535f26b-1693-4425-b450-a76aaf8712f4/content</w:t>
        </w:r>
      </w:hyperlink>
      <w:r w:rsidRPr="004F6D79">
        <w:rPr>
          <w:rFonts w:asciiTheme="minorHAnsi" w:hAnsiTheme="minorHAnsi" w:cstheme="minorHAnsi"/>
          <w:sz w:val="24"/>
          <w:szCs w:val="24"/>
        </w:rPr>
        <w:t xml:space="preserve"> (Accessed: 18/11/23)</w:t>
      </w:r>
    </w:p>
    <w:p w14:paraId="709889C1" w14:textId="443E94CC" w:rsidR="000E03C7" w:rsidRPr="004F6D79" w:rsidRDefault="000E03C7" w:rsidP="004F6D79">
      <w:pPr>
        <w:spacing w:line="360" w:lineRule="auto"/>
        <w:ind w:firstLine="720"/>
        <w:rPr>
          <w:rFonts w:asciiTheme="minorHAnsi" w:hAnsiTheme="minorHAnsi" w:cstheme="minorHAnsi"/>
          <w:color w:val="222222"/>
          <w:sz w:val="24"/>
          <w:szCs w:val="24"/>
          <w:shd w:val="clear" w:color="auto" w:fill="FFFFFF"/>
        </w:rPr>
      </w:pPr>
      <w:r w:rsidRPr="00AD162C">
        <w:rPr>
          <w:rFonts w:asciiTheme="minorHAnsi" w:hAnsiTheme="minorHAnsi" w:cstheme="minorHAnsi"/>
          <w:color w:val="222222"/>
          <w:sz w:val="24"/>
          <w:szCs w:val="24"/>
          <w:lang w:eastAsia="zh-CN"/>
        </w:rPr>
        <w:t xml:space="preserve">Webb, </w:t>
      </w:r>
      <w:proofErr w:type="gramStart"/>
      <w:r w:rsidRPr="00AD162C">
        <w:rPr>
          <w:rFonts w:asciiTheme="minorHAnsi" w:hAnsiTheme="minorHAnsi" w:cstheme="minorHAnsi"/>
          <w:color w:val="222222"/>
          <w:sz w:val="24"/>
          <w:szCs w:val="24"/>
          <w:lang w:eastAsia="zh-CN"/>
        </w:rPr>
        <w:t>J.</w:t>
      </w:r>
      <w:r w:rsidRPr="004F6D79">
        <w:rPr>
          <w:rFonts w:asciiTheme="minorHAnsi" w:hAnsiTheme="minorHAnsi" w:cstheme="minorHAnsi"/>
          <w:color w:val="222222"/>
          <w:sz w:val="24"/>
          <w:szCs w:val="24"/>
          <w:lang w:eastAsia="zh-CN"/>
        </w:rPr>
        <w:t>(</w:t>
      </w:r>
      <w:proofErr w:type="gramEnd"/>
      <w:r w:rsidRPr="00AD162C">
        <w:rPr>
          <w:rFonts w:asciiTheme="minorHAnsi" w:hAnsiTheme="minorHAnsi" w:cstheme="minorHAnsi"/>
          <w:color w:val="222222"/>
          <w:sz w:val="24"/>
          <w:szCs w:val="24"/>
          <w:lang w:eastAsia="zh-CN"/>
        </w:rPr>
        <w:t>2018</w:t>
      </w:r>
      <w:r w:rsidRPr="004F6D79">
        <w:rPr>
          <w:rFonts w:asciiTheme="minorHAnsi" w:hAnsiTheme="minorHAnsi" w:cstheme="minorHAnsi"/>
          <w:color w:val="222222"/>
          <w:sz w:val="24"/>
          <w:szCs w:val="24"/>
          <w:lang w:eastAsia="zh-CN"/>
        </w:rPr>
        <w:t>)</w:t>
      </w:r>
      <w:r w:rsidRPr="00AD162C">
        <w:rPr>
          <w:rFonts w:asciiTheme="minorHAnsi" w:hAnsiTheme="minorHAnsi" w:cstheme="minorHAnsi"/>
          <w:color w:val="222222"/>
          <w:sz w:val="24"/>
          <w:szCs w:val="24"/>
          <w:lang w:eastAsia="zh-CN"/>
        </w:rPr>
        <w:t xml:space="preserve"> </w:t>
      </w:r>
      <w:r w:rsidRPr="004F6D79">
        <w:rPr>
          <w:rFonts w:asciiTheme="minorHAnsi" w:hAnsiTheme="minorHAnsi" w:cstheme="minorHAnsi"/>
          <w:color w:val="222222"/>
          <w:sz w:val="24"/>
          <w:szCs w:val="24"/>
          <w:lang w:eastAsia="zh-CN"/>
        </w:rPr>
        <w:t>‘</w:t>
      </w:r>
      <w:r w:rsidRPr="00AD162C">
        <w:rPr>
          <w:rFonts w:asciiTheme="minorHAnsi" w:hAnsiTheme="minorHAnsi" w:cstheme="minorHAnsi"/>
          <w:color w:val="222222"/>
          <w:sz w:val="24"/>
          <w:szCs w:val="24"/>
          <w:lang w:eastAsia="zh-CN"/>
        </w:rPr>
        <w:t>Shifting Centres: Site Location and Resource Procurement on the North Coast of Cyprus over the Longue Durée of the Prehistoric Bronze Age</w:t>
      </w:r>
      <w:r w:rsidRPr="004F6D79">
        <w:rPr>
          <w:rFonts w:asciiTheme="minorHAnsi" w:hAnsiTheme="minorHAnsi" w:cstheme="minorHAnsi"/>
          <w:color w:val="222222"/>
          <w:sz w:val="24"/>
          <w:szCs w:val="24"/>
          <w:lang w:eastAsia="zh-CN"/>
        </w:rPr>
        <w:t>’</w:t>
      </w:r>
      <w:r w:rsidRPr="00AD162C">
        <w:rPr>
          <w:rFonts w:asciiTheme="minorHAnsi" w:hAnsiTheme="minorHAnsi" w:cstheme="minorHAnsi"/>
          <w:color w:val="222222"/>
          <w:sz w:val="24"/>
          <w:szCs w:val="24"/>
          <w:lang w:eastAsia="zh-CN"/>
        </w:rPr>
        <w:t>. </w:t>
      </w:r>
      <w:r w:rsidRPr="00AD162C">
        <w:rPr>
          <w:rFonts w:asciiTheme="minorHAnsi" w:hAnsiTheme="minorHAnsi" w:cstheme="minorHAnsi"/>
          <w:i/>
          <w:iCs/>
          <w:color w:val="222222"/>
          <w:sz w:val="24"/>
          <w:szCs w:val="24"/>
          <w:lang w:eastAsia="zh-CN"/>
        </w:rPr>
        <w:t>Land</w:t>
      </w:r>
      <w:r w:rsidRPr="00AD162C">
        <w:rPr>
          <w:rFonts w:asciiTheme="minorHAnsi" w:hAnsiTheme="minorHAnsi" w:cstheme="minorHAnsi"/>
          <w:color w:val="222222"/>
          <w:sz w:val="24"/>
          <w:szCs w:val="24"/>
          <w:lang w:eastAsia="zh-CN"/>
        </w:rPr>
        <w:t xml:space="preserve">, 7(2), p.64. </w:t>
      </w:r>
      <w:r w:rsidRPr="004F6D79">
        <w:rPr>
          <w:rFonts w:asciiTheme="minorHAnsi" w:hAnsiTheme="minorHAnsi" w:cstheme="minorHAnsi"/>
          <w:color w:val="222222"/>
          <w:sz w:val="24"/>
          <w:szCs w:val="24"/>
          <w:lang w:eastAsia="zh-CN"/>
        </w:rPr>
        <w:t>Available at:</w:t>
      </w:r>
      <w:r w:rsidRPr="004F6D79">
        <w:rPr>
          <w:rFonts w:asciiTheme="minorHAnsi" w:hAnsiTheme="minorHAnsi" w:cstheme="minorHAnsi"/>
          <w:sz w:val="24"/>
          <w:szCs w:val="24"/>
          <w:shd w:val="clear" w:color="auto" w:fill="FFFFFF"/>
        </w:rPr>
        <w:t xml:space="preserve"> </w:t>
      </w:r>
      <w:hyperlink r:id="rId21" w:history="1">
        <w:r w:rsidRPr="004F6D79">
          <w:rPr>
            <w:rStyle w:val="Hyperlink"/>
            <w:rFonts w:asciiTheme="minorHAnsi" w:hAnsiTheme="minorHAnsi" w:cstheme="minorHAnsi"/>
            <w:sz w:val="24"/>
            <w:szCs w:val="24"/>
            <w:shd w:val="clear" w:color="auto" w:fill="FFFFFF"/>
          </w:rPr>
          <w:t>https://www.mdpi.com/2073-445X/7/2/64</w:t>
        </w:r>
      </w:hyperlink>
      <w:r w:rsidRPr="004F6D79">
        <w:rPr>
          <w:rFonts w:asciiTheme="minorHAnsi" w:hAnsiTheme="minorHAnsi" w:cstheme="minorHAnsi"/>
          <w:color w:val="222222"/>
          <w:sz w:val="24"/>
          <w:szCs w:val="24"/>
          <w:shd w:val="clear" w:color="auto" w:fill="FFFFFF"/>
        </w:rPr>
        <w:t xml:space="preserve"> (Accessed: 19/11/23)</w:t>
      </w:r>
    </w:p>
    <w:p w14:paraId="46A3BA90" w14:textId="77777777" w:rsidR="0027209F" w:rsidRPr="004F6D79" w:rsidRDefault="004C2F67" w:rsidP="004F6D79">
      <w:pPr>
        <w:spacing w:line="360" w:lineRule="auto"/>
        <w:ind w:firstLine="720"/>
        <w:rPr>
          <w:rStyle w:val="authorname"/>
          <w:rFonts w:asciiTheme="minorHAnsi" w:hAnsiTheme="minorHAnsi" w:cstheme="minorHAnsi"/>
          <w:sz w:val="24"/>
          <w:szCs w:val="24"/>
        </w:rPr>
      </w:pPr>
      <w:r w:rsidRPr="004F6D79">
        <w:rPr>
          <w:rFonts w:asciiTheme="minorHAnsi" w:hAnsiTheme="minorHAnsi" w:cstheme="minorHAnsi"/>
          <w:sz w:val="24"/>
          <w:szCs w:val="24"/>
        </w:rPr>
        <w:t xml:space="preserve">Whitmore, C.L. (2018) </w:t>
      </w:r>
      <w:r w:rsidRPr="004F6D79">
        <w:rPr>
          <w:rFonts w:asciiTheme="minorHAnsi" w:hAnsiTheme="minorHAnsi" w:cstheme="minorHAnsi"/>
          <w:i/>
          <w:iCs/>
          <w:sz w:val="24"/>
          <w:szCs w:val="24"/>
        </w:rPr>
        <w:t>Symmetrical Archaeology</w:t>
      </w:r>
      <w:r w:rsidRPr="004F6D79">
        <w:rPr>
          <w:rFonts w:asciiTheme="minorHAnsi" w:hAnsiTheme="minorHAnsi" w:cstheme="minorHAnsi"/>
          <w:sz w:val="24"/>
          <w:szCs w:val="24"/>
        </w:rPr>
        <w:t xml:space="preserve">, Texas Tech University, via researchgate.net. Available at: </w:t>
      </w:r>
      <w:hyperlink r:id="rId22" w:history="1">
        <w:r w:rsidRPr="004F6D79">
          <w:rPr>
            <w:rStyle w:val="Hyperlink"/>
            <w:rFonts w:asciiTheme="minorHAnsi" w:hAnsiTheme="minorHAnsi" w:cstheme="minorHAnsi"/>
            <w:sz w:val="24"/>
            <w:szCs w:val="24"/>
          </w:rPr>
          <w:t>https://www.researchgate.net/publication/329439481_Symmetrical_Archaeology</w:t>
        </w:r>
      </w:hyperlink>
      <w:r w:rsidRPr="004F6D79">
        <w:rPr>
          <w:rFonts w:asciiTheme="minorHAnsi" w:hAnsiTheme="minorHAnsi" w:cstheme="minorHAnsi"/>
          <w:sz w:val="24"/>
          <w:szCs w:val="24"/>
        </w:rPr>
        <w:t xml:space="preserve"> (Accessed: 19/11/23)</w:t>
      </w:r>
    </w:p>
    <w:p w14:paraId="2FDF34E5" w14:textId="62A3F2BA" w:rsidR="005324FD" w:rsidRPr="004F6D79" w:rsidRDefault="005324FD" w:rsidP="004F6D79">
      <w:pPr>
        <w:spacing w:line="360" w:lineRule="auto"/>
        <w:ind w:firstLine="720"/>
        <w:rPr>
          <w:rFonts w:asciiTheme="minorHAnsi" w:hAnsiTheme="minorHAnsi" w:cstheme="minorHAnsi"/>
          <w:sz w:val="24"/>
          <w:szCs w:val="24"/>
        </w:rPr>
      </w:pPr>
      <w:r w:rsidRPr="004F6D79">
        <w:rPr>
          <w:rStyle w:val="authorname"/>
          <w:rFonts w:asciiTheme="minorHAnsi" w:hAnsiTheme="minorHAnsi" w:cstheme="minorHAnsi"/>
          <w:sz w:val="24"/>
          <w:szCs w:val="24"/>
        </w:rPr>
        <w:t>W</w:t>
      </w:r>
      <w:r w:rsidR="004C2F67" w:rsidRPr="004F6D79">
        <w:rPr>
          <w:rStyle w:val="authorname"/>
          <w:rFonts w:asciiTheme="minorHAnsi" w:hAnsiTheme="minorHAnsi" w:cstheme="minorHAnsi"/>
          <w:sz w:val="24"/>
          <w:szCs w:val="24"/>
        </w:rPr>
        <w:t>h</w:t>
      </w:r>
      <w:r w:rsidRPr="004F6D79">
        <w:rPr>
          <w:rStyle w:val="authorname"/>
          <w:rFonts w:asciiTheme="minorHAnsi" w:hAnsiTheme="minorHAnsi" w:cstheme="minorHAnsi"/>
          <w:sz w:val="24"/>
          <w:szCs w:val="24"/>
        </w:rPr>
        <w:t>itmore, C.L. </w:t>
      </w:r>
      <w:r w:rsidRPr="004F6D79">
        <w:rPr>
          <w:rStyle w:val="Date1"/>
          <w:rFonts w:asciiTheme="minorHAnsi" w:hAnsiTheme="minorHAnsi" w:cstheme="minorHAnsi"/>
          <w:sz w:val="24"/>
          <w:szCs w:val="24"/>
        </w:rPr>
        <w:t>(2007)</w:t>
      </w:r>
      <w:r w:rsidRPr="004F6D79">
        <w:rPr>
          <w:rFonts w:asciiTheme="minorHAnsi" w:hAnsiTheme="minorHAnsi" w:cstheme="minorHAnsi"/>
          <w:sz w:val="24"/>
          <w:szCs w:val="24"/>
        </w:rPr>
        <w:t> ‘</w:t>
      </w:r>
      <w:r w:rsidRPr="004F6D79">
        <w:rPr>
          <w:rStyle w:val="arttitle"/>
          <w:rFonts w:asciiTheme="minorHAnsi" w:hAnsiTheme="minorHAnsi" w:cstheme="minorHAnsi"/>
          <w:sz w:val="24"/>
          <w:szCs w:val="24"/>
        </w:rPr>
        <w:t>Symmetrical archaeology: excerpts of a manifesto,</w:t>
      </w:r>
      <w:r w:rsidRPr="004F6D79">
        <w:rPr>
          <w:rFonts w:asciiTheme="minorHAnsi" w:hAnsiTheme="minorHAnsi" w:cstheme="minorHAnsi"/>
          <w:sz w:val="24"/>
          <w:szCs w:val="24"/>
        </w:rPr>
        <w:t> </w:t>
      </w:r>
      <w:r w:rsidRPr="004F6D79">
        <w:rPr>
          <w:rStyle w:val="serialtitle"/>
          <w:rFonts w:asciiTheme="minorHAnsi" w:hAnsiTheme="minorHAnsi" w:cstheme="minorHAnsi"/>
          <w:sz w:val="24"/>
          <w:szCs w:val="24"/>
        </w:rPr>
        <w:t>World Archaeology’,</w:t>
      </w:r>
      <w:r w:rsidRPr="004F6D79">
        <w:rPr>
          <w:rFonts w:asciiTheme="minorHAnsi" w:hAnsiTheme="minorHAnsi" w:cstheme="minorHAnsi"/>
          <w:sz w:val="24"/>
          <w:szCs w:val="24"/>
        </w:rPr>
        <w:t> </w:t>
      </w:r>
      <w:r w:rsidRPr="004F6D79">
        <w:rPr>
          <w:rStyle w:val="volumeissue"/>
          <w:rFonts w:asciiTheme="minorHAnsi" w:hAnsiTheme="minorHAnsi" w:cstheme="minorHAnsi"/>
          <w:sz w:val="24"/>
          <w:szCs w:val="24"/>
        </w:rPr>
        <w:t>39(4),</w:t>
      </w:r>
      <w:r w:rsidRPr="004F6D79">
        <w:rPr>
          <w:rFonts w:asciiTheme="minorHAnsi" w:hAnsiTheme="minorHAnsi" w:cstheme="minorHAnsi"/>
          <w:sz w:val="24"/>
          <w:szCs w:val="24"/>
        </w:rPr>
        <w:t> pp.</w:t>
      </w:r>
      <w:r w:rsidRPr="004F6D79">
        <w:rPr>
          <w:rStyle w:val="pagerange"/>
          <w:rFonts w:asciiTheme="minorHAnsi" w:hAnsiTheme="minorHAnsi" w:cstheme="minorHAnsi"/>
          <w:sz w:val="24"/>
          <w:szCs w:val="24"/>
        </w:rPr>
        <w:t>546-562,</w:t>
      </w:r>
      <w:r w:rsidRPr="004F6D79">
        <w:rPr>
          <w:rFonts w:asciiTheme="minorHAnsi" w:hAnsiTheme="minorHAnsi" w:cstheme="minorHAnsi"/>
          <w:sz w:val="24"/>
          <w:szCs w:val="24"/>
        </w:rPr>
        <w:t> </w:t>
      </w:r>
      <w:r w:rsidRPr="004F6D79">
        <w:rPr>
          <w:rStyle w:val="doilink"/>
          <w:rFonts w:asciiTheme="minorHAnsi" w:hAnsiTheme="minorHAnsi" w:cstheme="minorHAnsi"/>
          <w:sz w:val="24"/>
          <w:szCs w:val="24"/>
        </w:rPr>
        <w:t>DOI: </w:t>
      </w:r>
      <w:hyperlink r:id="rId23" w:history="1">
        <w:r w:rsidRPr="004F6D79">
          <w:rPr>
            <w:rStyle w:val="Hyperlink"/>
            <w:rFonts w:asciiTheme="minorHAnsi" w:hAnsiTheme="minorHAnsi" w:cstheme="minorHAnsi"/>
            <w:color w:val="auto"/>
            <w:sz w:val="24"/>
            <w:szCs w:val="24"/>
          </w:rPr>
          <w:t>10.1080/00438240701679411</w:t>
        </w:r>
      </w:hyperlink>
      <w:r w:rsidRPr="004F6D79">
        <w:rPr>
          <w:rStyle w:val="Hyperlink"/>
          <w:rFonts w:asciiTheme="minorHAnsi" w:hAnsiTheme="minorHAnsi" w:cstheme="minorHAnsi"/>
          <w:color w:val="auto"/>
          <w:sz w:val="24"/>
          <w:szCs w:val="24"/>
        </w:rPr>
        <w:t xml:space="preserve"> </w:t>
      </w:r>
    </w:p>
    <w:p w14:paraId="1B57E749" w14:textId="00D7C476" w:rsidR="008466C2" w:rsidRPr="004F6D79" w:rsidRDefault="008466C2" w:rsidP="004F6D79">
      <w:pPr>
        <w:spacing w:line="360" w:lineRule="auto"/>
        <w:ind w:firstLine="720"/>
        <w:rPr>
          <w:rFonts w:asciiTheme="minorHAnsi" w:hAnsiTheme="minorHAnsi" w:cstheme="minorHAnsi"/>
          <w:color w:val="222222"/>
          <w:sz w:val="24"/>
          <w:szCs w:val="24"/>
          <w:shd w:val="clear" w:color="auto" w:fill="FFFFFF"/>
        </w:rPr>
      </w:pPr>
      <w:r w:rsidRPr="004F6D79">
        <w:rPr>
          <w:rFonts w:asciiTheme="minorHAnsi" w:hAnsiTheme="minorHAnsi" w:cstheme="minorHAnsi"/>
          <w:sz w:val="24"/>
          <w:szCs w:val="24"/>
        </w:rPr>
        <w:t>Wood, J.R. (2022) ‘</w:t>
      </w:r>
      <w:r w:rsidRPr="004F6D79">
        <w:rPr>
          <w:rFonts w:asciiTheme="minorHAnsi" w:hAnsiTheme="minorHAnsi" w:cstheme="minorHAnsi"/>
          <w:color w:val="1C1D1E"/>
          <w:sz w:val="24"/>
          <w:szCs w:val="24"/>
        </w:rPr>
        <w:t>Approaches to interrogate the erased histories of recycled archaeological objects’</w:t>
      </w:r>
      <w:r w:rsidRPr="004F6D79">
        <w:rPr>
          <w:rFonts w:asciiTheme="minorHAnsi" w:hAnsiTheme="minorHAnsi" w:cstheme="minorHAnsi"/>
          <w:sz w:val="24"/>
          <w:szCs w:val="24"/>
        </w:rPr>
        <w:t xml:space="preserve">, Supplement: Recycling Special Issue, </w:t>
      </w:r>
      <w:r w:rsidRPr="004F6D79">
        <w:rPr>
          <w:rFonts w:asciiTheme="minorHAnsi" w:hAnsiTheme="minorHAnsi" w:cstheme="minorHAnsi"/>
          <w:i/>
          <w:iCs/>
          <w:sz w:val="24"/>
          <w:szCs w:val="24"/>
        </w:rPr>
        <w:t>Archaeometry,</w:t>
      </w:r>
      <w:r w:rsidRPr="004F6D79">
        <w:rPr>
          <w:rFonts w:asciiTheme="minorHAnsi" w:hAnsiTheme="minorHAnsi" w:cstheme="minorHAnsi"/>
          <w:sz w:val="24"/>
          <w:szCs w:val="24"/>
        </w:rPr>
        <w:t xml:space="preserve"> 64(S1) pp.187-205. Available at: </w:t>
      </w:r>
      <w:hyperlink r:id="rId24" w:history="1">
        <w:r w:rsidRPr="004F6D79">
          <w:rPr>
            <w:rStyle w:val="Hyperlink"/>
            <w:rFonts w:asciiTheme="minorHAnsi" w:hAnsiTheme="minorHAnsi" w:cstheme="minorHAnsi"/>
            <w:sz w:val="24"/>
            <w:szCs w:val="24"/>
          </w:rPr>
          <w:t>https://onlinelibrary.wiley.com/doi/10.1111/arcm.12756</w:t>
        </w:r>
      </w:hyperlink>
      <w:r w:rsidRPr="004F6D79">
        <w:rPr>
          <w:rFonts w:asciiTheme="minorHAnsi" w:hAnsiTheme="minorHAnsi" w:cstheme="minorHAnsi"/>
          <w:sz w:val="24"/>
          <w:szCs w:val="24"/>
        </w:rPr>
        <w:t xml:space="preserve"> (Accessed: 19/11/23)</w:t>
      </w:r>
    </w:p>
    <w:p w14:paraId="5FB0C3E4" w14:textId="77777777" w:rsidR="008466C2" w:rsidRPr="007E4F9F" w:rsidRDefault="008466C2" w:rsidP="00903804">
      <w:pPr>
        <w:ind w:firstLine="720"/>
        <w:rPr>
          <w:rFonts w:asciiTheme="minorHAnsi" w:hAnsiTheme="minorHAnsi" w:cstheme="minorHAnsi"/>
          <w:sz w:val="24"/>
          <w:szCs w:val="24"/>
        </w:rPr>
      </w:pPr>
    </w:p>
    <w:sectPr w:rsidR="008466C2" w:rsidRPr="007E4F9F">
      <w:head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ucy Harding" w:date="2023-11-17T18:03:00Z" w:initials="LH(">
    <w:p w14:paraId="5FB1DF12" w14:textId="77777777" w:rsidR="0090794C" w:rsidRDefault="0090794C" w:rsidP="0090794C">
      <w:pPr>
        <w:pStyle w:val="CommentText"/>
      </w:pPr>
      <w:r>
        <w:rPr>
          <w:rStyle w:val="CommentReference"/>
        </w:rPr>
        <w:annotationRef/>
      </w:r>
      <w:r>
        <w:t>– oak trees, goats, ox-pulled plows, flash floods laden with debris, or backhoes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B1DF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2297C" w16cex:dateUtc="2023-11-17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B1DF12" w16cid:durableId="290229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4F5FD" w14:textId="77777777" w:rsidR="009714EF" w:rsidRDefault="009714EF" w:rsidP="003201EC">
      <w:r>
        <w:separator/>
      </w:r>
    </w:p>
  </w:endnote>
  <w:endnote w:type="continuationSeparator" w:id="0">
    <w:p w14:paraId="6A1FF09C" w14:textId="77777777" w:rsidR="009714EF" w:rsidRDefault="009714EF" w:rsidP="00320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B2AA9" w14:textId="77777777" w:rsidR="009714EF" w:rsidRDefault="009714EF" w:rsidP="003201EC">
      <w:r>
        <w:separator/>
      </w:r>
    </w:p>
  </w:footnote>
  <w:footnote w:type="continuationSeparator" w:id="0">
    <w:p w14:paraId="5FC46F33" w14:textId="77777777" w:rsidR="009714EF" w:rsidRDefault="009714EF" w:rsidP="003201EC">
      <w:r>
        <w:continuationSeparator/>
      </w:r>
    </w:p>
  </w:footnote>
  <w:footnote w:id="1">
    <w:p w14:paraId="2D066F16" w14:textId="77777777" w:rsidR="0009304F" w:rsidRPr="008E0610" w:rsidRDefault="0009304F" w:rsidP="0009304F">
      <w:pPr>
        <w:pStyle w:val="FootnoteText"/>
        <w:rPr>
          <w:sz w:val="18"/>
          <w:szCs w:val="18"/>
        </w:rPr>
      </w:pPr>
      <w:r w:rsidRPr="008E0610">
        <w:rPr>
          <w:rStyle w:val="FootnoteReference"/>
          <w:sz w:val="18"/>
          <w:szCs w:val="18"/>
        </w:rPr>
        <w:footnoteRef/>
      </w:r>
      <w:r w:rsidRPr="008E0610">
        <w:rPr>
          <w:sz w:val="18"/>
          <w:szCs w:val="18"/>
        </w:rPr>
        <w:t xml:space="preserve"> </w:t>
      </w:r>
      <w:r>
        <w:rPr>
          <w:sz w:val="18"/>
          <w:szCs w:val="18"/>
        </w:rPr>
        <w:t xml:space="preserve">C. </w:t>
      </w:r>
      <w:r w:rsidRPr="008E0610">
        <w:rPr>
          <w:rFonts w:asciiTheme="minorHAnsi" w:hAnsiTheme="minorHAnsi" w:cstheme="minorHAnsi"/>
          <w:sz w:val="22"/>
          <w:szCs w:val="22"/>
        </w:rPr>
        <w:t>Whitmore</w:t>
      </w:r>
      <w:r>
        <w:rPr>
          <w:rFonts w:asciiTheme="minorHAnsi" w:hAnsiTheme="minorHAnsi" w:cstheme="minorHAnsi"/>
          <w:sz w:val="22"/>
          <w:szCs w:val="22"/>
        </w:rPr>
        <w:t xml:space="preserve"> </w:t>
      </w:r>
      <w:r w:rsidRPr="008E0610">
        <w:rPr>
          <w:rFonts w:asciiTheme="minorHAnsi" w:hAnsiTheme="minorHAnsi" w:cstheme="minorHAnsi"/>
          <w:sz w:val="22"/>
          <w:szCs w:val="22"/>
        </w:rPr>
        <w:t xml:space="preserve">(2018) </w:t>
      </w:r>
      <w:r w:rsidRPr="008E0610">
        <w:rPr>
          <w:rFonts w:asciiTheme="minorHAnsi" w:hAnsiTheme="minorHAnsi" w:cstheme="minorHAnsi"/>
          <w:i/>
          <w:iCs/>
          <w:sz w:val="22"/>
          <w:szCs w:val="22"/>
        </w:rPr>
        <w:t>Symmetrical Archaeology</w:t>
      </w:r>
      <w:r w:rsidRPr="008E0610">
        <w:rPr>
          <w:rFonts w:asciiTheme="minorHAnsi" w:hAnsiTheme="minorHAnsi" w:cstheme="minorHAnsi"/>
          <w:sz w:val="22"/>
          <w:szCs w:val="22"/>
        </w:rPr>
        <w:t>, Texas Tech University</w:t>
      </w:r>
      <w:r>
        <w:rPr>
          <w:rFonts w:asciiTheme="minorHAnsi" w:hAnsiTheme="minorHAnsi" w:cstheme="minorHAnsi"/>
          <w:sz w:val="22"/>
          <w:szCs w:val="22"/>
        </w:rPr>
        <w:t>. P.1</w:t>
      </w:r>
    </w:p>
  </w:footnote>
  <w:footnote w:id="2">
    <w:p w14:paraId="4CAC621C" w14:textId="77777777" w:rsidR="0008020E" w:rsidRPr="005D14D0" w:rsidRDefault="0008020E" w:rsidP="0008020E">
      <w:pPr>
        <w:pStyle w:val="FootnoteText"/>
        <w:rPr>
          <w:sz w:val="18"/>
          <w:szCs w:val="18"/>
        </w:rPr>
      </w:pPr>
      <w:r w:rsidRPr="005D14D0">
        <w:rPr>
          <w:rStyle w:val="FootnoteReference"/>
          <w:sz w:val="18"/>
          <w:szCs w:val="18"/>
        </w:rPr>
        <w:footnoteRef/>
      </w:r>
      <w:r w:rsidRPr="005D14D0">
        <w:rPr>
          <w:sz w:val="18"/>
          <w:szCs w:val="18"/>
        </w:rPr>
        <w:t xml:space="preserve"> </w:t>
      </w:r>
      <w:r>
        <w:rPr>
          <w:rFonts w:asciiTheme="minorHAnsi" w:hAnsiTheme="minorHAnsi" w:cstheme="minorHAnsi"/>
          <w:color w:val="0A0A0A"/>
          <w:sz w:val="18"/>
          <w:szCs w:val="18"/>
        </w:rPr>
        <w:t>R. A. J</w:t>
      </w:r>
      <w:r w:rsidRPr="005D14D0">
        <w:rPr>
          <w:rFonts w:asciiTheme="minorHAnsi" w:hAnsiTheme="minorHAnsi" w:cstheme="minorHAnsi"/>
          <w:color w:val="0A0A0A"/>
          <w:sz w:val="18"/>
          <w:szCs w:val="18"/>
        </w:rPr>
        <w:t xml:space="preserve">oyce (2015). ‘Making Things out of Objects That Move’, </w:t>
      </w:r>
      <w:r w:rsidRPr="005D14D0">
        <w:rPr>
          <w:rFonts w:asciiTheme="minorHAnsi" w:hAnsiTheme="minorHAnsi" w:cstheme="minorHAnsi"/>
          <w:i/>
          <w:iCs/>
          <w:color w:val="0A0A0A"/>
          <w:sz w:val="18"/>
          <w:szCs w:val="18"/>
        </w:rPr>
        <w:t>Things in Motion</w:t>
      </w:r>
      <w:r w:rsidRPr="005D14D0">
        <w:rPr>
          <w:rFonts w:asciiTheme="minorHAnsi" w:hAnsiTheme="minorHAnsi" w:cstheme="minorHAnsi"/>
          <w:color w:val="0A0A0A"/>
          <w:sz w:val="18"/>
          <w:szCs w:val="18"/>
        </w:rPr>
        <w:t xml:space="preserve"> - </w:t>
      </w:r>
      <w:r w:rsidRPr="005D14D0">
        <w:rPr>
          <w:rFonts w:asciiTheme="minorHAnsi" w:hAnsiTheme="minorHAnsi" w:cstheme="minorHAnsi"/>
          <w:i/>
          <w:iCs/>
          <w:color w:val="0A0A0A"/>
          <w:sz w:val="18"/>
          <w:szCs w:val="18"/>
        </w:rPr>
        <w:t>Object Itineraries in Anthropological Practice</w:t>
      </w:r>
      <w:r w:rsidRPr="005D14D0">
        <w:rPr>
          <w:rFonts w:asciiTheme="minorHAnsi" w:hAnsiTheme="minorHAnsi" w:cstheme="minorHAnsi"/>
          <w:color w:val="0A0A0A"/>
          <w:sz w:val="18"/>
          <w:szCs w:val="18"/>
        </w:rPr>
        <w:t>. SAR Press</w:t>
      </w:r>
    </w:p>
  </w:footnote>
  <w:footnote w:id="3">
    <w:p w14:paraId="1971A18A" w14:textId="77777777" w:rsidR="004D5DE9" w:rsidRPr="00E82D8E" w:rsidRDefault="004D5DE9" w:rsidP="004D5DE9">
      <w:pPr>
        <w:pStyle w:val="FootnoteText"/>
        <w:rPr>
          <w:rFonts w:asciiTheme="minorHAnsi" w:hAnsiTheme="minorHAnsi" w:cstheme="minorHAnsi"/>
        </w:rPr>
      </w:pPr>
      <w:r w:rsidRPr="00E82D8E">
        <w:rPr>
          <w:rStyle w:val="FootnoteReference"/>
          <w:rFonts w:asciiTheme="minorHAnsi" w:hAnsiTheme="minorHAnsi" w:cstheme="minorHAnsi"/>
        </w:rPr>
        <w:footnoteRef/>
      </w:r>
      <w:r w:rsidRPr="00E82D8E">
        <w:rPr>
          <w:rFonts w:asciiTheme="minorHAnsi" w:hAnsiTheme="minorHAnsi" w:cstheme="minorHAnsi"/>
        </w:rPr>
        <w:t xml:space="preserve"> </w:t>
      </w:r>
      <w:r>
        <w:rPr>
          <w:rFonts w:asciiTheme="minorHAnsi" w:hAnsiTheme="minorHAnsi" w:cstheme="minorHAnsi"/>
        </w:rPr>
        <w:t xml:space="preserve">P.J. </w:t>
      </w:r>
      <w:r w:rsidRPr="00E82D8E">
        <w:rPr>
          <w:rFonts w:asciiTheme="minorHAnsi" w:hAnsiTheme="minorHAnsi" w:cstheme="minorHAnsi"/>
          <w:shd w:val="clear" w:color="auto" w:fill="FFFFFF"/>
        </w:rPr>
        <w:t>Taylor</w:t>
      </w:r>
      <w:r>
        <w:rPr>
          <w:rFonts w:asciiTheme="minorHAnsi" w:hAnsiTheme="minorHAnsi" w:cstheme="minorHAnsi"/>
          <w:shd w:val="clear" w:color="auto" w:fill="FFFFFF"/>
        </w:rPr>
        <w:t xml:space="preserve"> </w:t>
      </w:r>
      <w:r w:rsidRPr="00E82D8E">
        <w:rPr>
          <w:rFonts w:asciiTheme="minorHAnsi" w:hAnsiTheme="minorHAnsi" w:cstheme="minorHAnsi"/>
          <w:shd w:val="clear" w:color="auto" w:fill="FFFFFF"/>
        </w:rPr>
        <w:t>(2010), ‘</w:t>
      </w:r>
      <w:r w:rsidRPr="00E82D8E">
        <w:rPr>
          <w:rFonts w:asciiTheme="minorHAnsi" w:hAnsiTheme="minorHAnsi" w:cstheme="minorHAnsi"/>
        </w:rPr>
        <w:t>External Urban Relational Process: Introducing Central Flow Theory to Complement Central Place Theory’</w:t>
      </w:r>
    </w:p>
  </w:footnote>
  <w:footnote w:id="4">
    <w:p w14:paraId="4C63DE16" w14:textId="77777777" w:rsidR="003A618B" w:rsidRPr="005E2ACC" w:rsidRDefault="003A618B" w:rsidP="003A618B">
      <w:pPr>
        <w:pStyle w:val="FootnoteText"/>
        <w:rPr>
          <w:rFonts w:asciiTheme="minorHAnsi" w:hAnsiTheme="minorHAnsi" w:cstheme="minorHAnsi"/>
        </w:rPr>
      </w:pPr>
      <w:r w:rsidRPr="005E2ACC">
        <w:rPr>
          <w:rStyle w:val="FootnoteReference"/>
          <w:rFonts w:asciiTheme="minorHAnsi" w:hAnsiTheme="minorHAnsi" w:cstheme="minorHAnsi"/>
        </w:rPr>
        <w:footnoteRef/>
      </w:r>
      <w:r w:rsidRPr="005E2ACC">
        <w:rPr>
          <w:rFonts w:asciiTheme="minorHAnsi" w:hAnsiTheme="minorHAnsi" w:cstheme="minorHAnsi"/>
        </w:rPr>
        <w:t xml:space="preserve"> A.R. </w:t>
      </w:r>
      <w:proofErr w:type="spellStart"/>
      <w:r w:rsidRPr="005E2ACC">
        <w:rPr>
          <w:rFonts w:asciiTheme="minorHAnsi" w:hAnsiTheme="minorHAnsi" w:cstheme="minorHAnsi"/>
        </w:rPr>
        <w:t>Knodell</w:t>
      </w:r>
      <w:proofErr w:type="spellEnd"/>
      <w:r w:rsidRPr="005E2ACC">
        <w:rPr>
          <w:rFonts w:asciiTheme="minorHAnsi" w:hAnsiTheme="minorHAnsi" w:cstheme="minorHAnsi"/>
        </w:rPr>
        <w:t xml:space="preserve"> (2017) ‘Networks, Bronze Age and Iron Age’ </w:t>
      </w:r>
      <w:r w:rsidRPr="005E2ACC">
        <w:rPr>
          <w:rFonts w:asciiTheme="minorHAnsi" w:hAnsiTheme="minorHAnsi" w:cstheme="minorHAnsi"/>
          <w:i/>
          <w:iCs/>
        </w:rPr>
        <w:t xml:space="preserve">The </w:t>
      </w:r>
      <w:proofErr w:type="spellStart"/>
      <w:r w:rsidRPr="005E2ACC">
        <w:rPr>
          <w:rFonts w:asciiTheme="minorHAnsi" w:hAnsiTheme="minorHAnsi" w:cstheme="minorHAnsi"/>
          <w:i/>
          <w:iCs/>
        </w:rPr>
        <w:t>Encyclopedia</w:t>
      </w:r>
      <w:proofErr w:type="spellEnd"/>
      <w:r w:rsidRPr="005E2ACC">
        <w:rPr>
          <w:rFonts w:asciiTheme="minorHAnsi" w:hAnsiTheme="minorHAnsi" w:cstheme="minorHAnsi"/>
          <w:i/>
          <w:iCs/>
        </w:rPr>
        <w:t xml:space="preserve"> of Ancient History, p.1</w:t>
      </w:r>
    </w:p>
  </w:footnote>
  <w:footnote w:id="5">
    <w:p w14:paraId="2603174F" w14:textId="77777777" w:rsidR="006D042A" w:rsidRPr="00B42D10" w:rsidRDefault="006D042A" w:rsidP="006D042A">
      <w:pPr>
        <w:pStyle w:val="FootnoteText"/>
      </w:pPr>
      <w:r w:rsidRPr="00B42D10">
        <w:rPr>
          <w:rStyle w:val="FootnoteReference"/>
        </w:rPr>
        <w:footnoteRef/>
      </w:r>
      <w:r w:rsidRPr="00B42D10">
        <w:t xml:space="preserve"> </w:t>
      </w:r>
      <w:r w:rsidRPr="00B42D10">
        <w:rPr>
          <w:rFonts w:asciiTheme="minorHAnsi" w:hAnsiTheme="minorHAnsi" w:cstheme="minorHAnsi"/>
        </w:rPr>
        <w:t xml:space="preserve">C. Knappett (2008) </w:t>
      </w:r>
      <w:r w:rsidRPr="00B42D10">
        <w:rPr>
          <w:rFonts w:asciiTheme="minorHAnsi" w:hAnsiTheme="minorHAnsi" w:cstheme="minorHAnsi"/>
          <w:b/>
          <w:bCs/>
        </w:rPr>
        <w:t>‘</w:t>
      </w:r>
      <w:r w:rsidRPr="00B42D10">
        <w:rPr>
          <w:rFonts w:asciiTheme="minorHAnsi" w:hAnsiTheme="minorHAnsi" w:cstheme="minorHAnsi"/>
        </w:rPr>
        <w:t>The Neglected Networks of Material Agency: Artefacts, Pictures and Texts</w:t>
      </w:r>
      <w:r w:rsidRPr="00B42D10">
        <w:rPr>
          <w:rFonts w:asciiTheme="minorHAnsi" w:hAnsiTheme="minorHAnsi" w:cstheme="minorHAnsi"/>
          <w:b/>
          <w:bCs/>
        </w:rPr>
        <w:t>’,</w:t>
      </w:r>
      <w:r w:rsidRPr="00B42D10">
        <w:rPr>
          <w:rFonts w:asciiTheme="minorHAnsi" w:hAnsiTheme="minorHAnsi" w:cstheme="minorHAnsi"/>
        </w:rPr>
        <w:t xml:space="preserve"> </w:t>
      </w:r>
      <w:r w:rsidRPr="00B42D10">
        <w:rPr>
          <w:rFonts w:asciiTheme="minorHAnsi" w:hAnsiTheme="minorHAnsi" w:cstheme="minorHAnsi"/>
          <w:i/>
          <w:iCs/>
        </w:rPr>
        <w:t>Material Agency</w:t>
      </w:r>
    </w:p>
  </w:footnote>
  <w:footnote w:id="6">
    <w:p w14:paraId="2F97F054" w14:textId="77777777" w:rsidR="001437FF" w:rsidRPr="00E0707F" w:rsidRDefault="001437FF" w:rsidP="001437FF">
      <w:pPr>
        <w:pStyle w:val="FootnoteText"/>
        <w:rPr>
          <w:rFonts w:asciiTheme="minorHAnsi" w:hAnsiTheme="minorHAnsi" w:cstheme="minorHAnsi"/>
        </w:rPr>
      </w:pPr>
      <w:r w:rsidRPr="00E0707F">
        <w:rPr>
          <w:rStyle w:val="FootnoteReference"/>
          <w:rFonts w:asciiTheme="minorHAnsi" w:hAnsiTheme="minorHAnsi" w:cstheme="minorHAnsi"/>
        </w:rPr>
        <w:footnoteRef/>
      </w:r>
      <w:r w:rsidRPr="00E0707F">
        <w:rPr>
          <w:rFonts w:asciiTheme="minorHAnsi" w:hAnsiTheme="minorHAnsi" w:cstheme="minorHAnsi"/>
        </w:rPr>
        <w:t xml:space="preserve"> M. Jones (2007) </w:t>
      </w:r>
      <w:proofErr w:type="spellStart"/>
      <w:r w:rsidRPr="00E0707F">
        <w:rPr>
          <w:rFonts w:asciiTheme="minorHAnsi" w:hAnsiTheme="minorHAnsi" w:cstheme="minorHAnsi"/>
          <w:i/>
          <w:iCs/>
        </w:rPr>
        <w:t>Oxhide</w:t>
      </w:r>
      <w:proofErr w:type="spellEnd"/>
      <w:r w:rsidRPr="00E0707F">
        <w:rPr>
          <w:rFonts w:asciiTheme="minorHAnsi" w:hAnsiTheme="minorHAnsi" w:cstheme="minorHAnsi"/>
          <w:i/>
          <w:iCs/>
        </w:rPr>
        <w:t xml:space="preserve"> Ingots, Copper Production, And </w:t>
      </w:r>
      <w:proofErr w:type="gramStart"/>
      <w:r w:rsidRPr="00E0707F">
        <w:rPr>
          <w:rFonts w:asciiTheme="minorHAnsi" w:hAnsiTheme="minorHAnsi" w:cstheme="minorHAnsi"/>
          <w:i/>
          <w:iCs/>
        </w:rPr>
        <w:t>The</w:t>
      </w:r>
      <w:proofErr w:type="gramEnd"/>
      <w:r w:rsidRPr="00E0707F">
        <w:rPr>
          <w:rFonts w:asciiTheme="minorHAnsi" w:hAnsiTheme="minorHAnsi" w:cstheme="minorHAnsi"/>
          <w:i/>
          <w:iCs/>
        </w:rPr>
        <w:t xml:space="preserve"> Mediterranean Trade In Copper And Other Metals In The Bronze Age, p.325</w:t>
      </w:r>
    </w:p>
  </w:footnote>
  <w:footnote w:id="7">
    <w:p w14:paraId="45C7A40F" w14:textId="77777777" w:rsidR="0090794C" w:rsidRPr="008E0610" w:rsidRDefault="0090794C" w:rsidP="0090794C">
      <w:pPr>
        <w:pStyle w:val="FootnoteText"/>
        <w:rPr>
          <w:sz w:val="18"/>
          <w:szCs w:val="18"/>
        </w:rPr>
      </w:pPr>
      <w:r w:rsidRPr="008E0610">
        <w:rPr>
          <w:rStyle w:val="FootnoteReference"/>
          <w:sz w:val="18"/>
          <w:szCs w:val="18"/>
        </w:rPr>
        <w:footnoteRef/>
      </w:r>
      <w:r>
        <w:rPr>
          <w:sz w:val="18"/>
          <w:szCs w:val="18"/>
        </w:rPr>
        <w:t>R.W.</w:t>
      </w:r>
      <w:r w:rsidRPr="008E0610">
        <w:rPr>
          <w:sz w:val="18"/>
          <w:szCs w:val="18"/>
        </w:rPr>
        <w:t xml:space="preserve"> </w:t>
      </w:r>
      <w:proofErr w:type="spellStart"/>
      <w:r w:rsidRPr="008E0610">
        <w:rPr>
          <w:rFonts w:asciiTheme="minorHAnsi" w:hAnsiTheme="minorHAnsi" w:cstheme="minorHAnsi"/>
          <w:sz w:val="22"/>
          <w:szCs w:val="22"/>
        </w:rPr>
        <w:t>Preucel</w:t>
      </w:r>
      <w:proofErr w:type="spellEnd"/>
      <w:r>
        <w:rPr>
          <w:rFonts w:asciiTheme="minorHAnsi" w:hAnsiTheme="minorHAnsi" w:cstheme="minorHAnsi"/>
          <w:sz w:val="22"/>
          <w:szCs w:val="22"/>
        </w:rPr>
        <w:t xml:space="preserve"> </w:t>
      </w:r>
      <w:r w:rsidRPr="008E0610">
        <w:rPr>
          <w:rFonts w:asciiTheme="minorHAnsi" w:hAnsiTheme="minorHAnsi" w:cstheme="minorHAnsi"/>
          <w:sz w:val="22"/>
          <w:szCs w:val="22"/>
        </w:rPr>
        <w:t xml:space="preserve">(2012) Harvard, </w:t>
      </w:r>
      <w:r w:rsidRPr="008E0610">
        <w:rPr>
          <w:rFonts w:asciiTheme="minorHAnsi" w:hAnsiTheme="minorHAnsi" w:cstheme="minorHAnsi"/>
          <w:i/>
          <w:iCs/>
          <w:sz w:val="22"/>
          <w:szCs w:val="22"/>
        </w:rPr>
        <w:t>Archaeology and the Limitations of Actor Network Theory</w:t>
      </w:r>
      <w:r w:rsidRPr="008E0610">
        <w:rPr>
          <w:rFonts w:asciiTheme="minorHAnsi" w:hAnsiTheme="minorHAnsi" w:cstheme="minorHAnsi"/>
          <w:sz w:val="22"/>
          <w:szCs w:val="22"/>
        </w:rPr>
        <w:t>, Harvard University</w:t>
      </w:r>
    </w:p>
  </w:footnote>
  <w:footnote w:id="8">
    <w:p w14:paraId="2DE28A3C" w14:textId="77777777" w:rsidR="008F2BA4" w:rsidRPr="007B13BB" w:rsidRDefault="008F2BA4" w:rsidP="008F2BA4">
      <w:pPr>
        <w:pStyle w:val="FootnoteText"/>
        <w:rPr>
          <w:rFonts w:asciiTheme="minorHAnsi" w:hAnsiTheme="minorHAnsi" w:cstheme="minorHAnsi"/>
        </w:rPr>
      </w:pPr>
      <w:r w:rsidRPr="007B13BB">
        <w:rPr>
          <w:rStyle w:val="FootnoteReference"/>
          <w:rFonts w:asciiTheme="minorHAnsi" w:hAnsiTheme="minorHAnsi" w:cstheme="minorHAnsi"/>
        </w:rPr>
        <w:footnoteRef/>
      </w:r>
      <w:r w:rsidRPr="007B13BB">
        <w:rPr>
          <w:rFonts w:asciiTheme="minorHAnsi" w:hAnsiTheme="minorHAnsi" w:cstheme="minorHAnsi"/>
        </w:rPr>
        <w:t xml:space="preserve"> A. Van Oyen (2015) ‘Actor-Network Theory’s take on archaeological types: becoming, material agency, and historical explanation’, </w:t>
      </w:r>
      <w:r w:rsidRPr="007B13BB">
        <w:rPr>
          <w:rFonts w:asciiTheme="minorHAnsi" w:hAnsiTheme="minorHAnsi" w:cstheme="minorHAnsi"/>
          <w:i/>
          <w:iCs/>
        </w:rPr>
        <w:t>Cambridge Archaeological Journal</w:t>
      </w:r>
      <w:r w:rsidRPr="007B13BB">
        <w:rPr>
          <w:rFonts w:asciiTheme="minorHAnsi" w:hAnsiTheme="minorHAnsi" w:cstheme="minorHAnsi"/>
        </w:rPr>
        <w:t>. P.67</w:t>
      </w:r>
    </w:p>
  </w:footnote>
  <w:footnote w:id="9">
    <w:p w14:paraId="270F131A" w14:textId="77777777" w:rsidR="00DA0715" w:rsidRPr="007B13BB" w:rsidRDefault="00DA0715" w:rsidP="00DA0715">
      <w:pPr>
        <w:pStyle w:val="FootnoteText"/>
        <w:rPr>
          <w:rFonts w:asciiTheme="minorHAnsi" w:hAnsiTheme="minorHAnsi" w:cstheme="minorHAnsi"/>
        </w:rPr>
      </w:pPr>
      <w:r w:rsidRPr="007B13BB">
        <w:rPr>
          <w:rStyle w:val="FootnoteReference"/>
          <w:rFonts w:asciiTheme="minorHAnsi" w:hAnsiTheme="minorHAnsi" w:cstheme="minorHAnsi"/>
        </w:rPr>
        <w:footnoteRef/>
      </w:r>
      <w:r w:rsidRPr="007B13BB">
        <w:rPr>
          <w:rFonts w:asciiTheme="minorHAnsi" w:hAnsiTheme="minorHAnsi" w:cstheme="minorHAnsi"/>
        </w:rPr>
        <w:t xml:space="preserve"> J. R. Wood (2022) ‘</w:t>
      </w:r>
      <w:r w:rsidRPr="007B13BB">
        <w:rPr>
          <w:rFonts w:asciiTheme="minorHAnsi" w:hAnsiTheme="minorHAnsi" w:cstheme="minorHAnsi"/>
          <w:color w:val="1C1D1E"/>
        </w:rPr>
        <w:t>Approaches to interrogate the erased histories of recycled archaeological objects’</w:t>
      </w:r>
      <w:r w:rsidRPr="007B13BB">
        <w:rPr>
          <w:rFonts w:asciiTheme="minorHAnsi" w:hAnsiTheme="minorHAnsi" w:cstheme="minorHAnsi"/>
        </w:rPr>
        <w:t xml:space="preserve">, Supplement: Recycling Special Issue, </w:t>
      </w:r>
      <w:r w:rsidRPr="007B13BB">
        <w:rPr>
          <w:rFonts w:asciiTheme="minorHAnsi" w:hAnsiTheme="minorHAnsi" w:cstheme="minorHAnsi"/>
          <w:i/>
          <w:iCs/>
        </w:rPr>
        <w:t>Archaeometry</w:t>
      </w:r>
    </w:p>
  </w:footnote>
  <w:footnote w:id="10">
    <w:p w14:paraId="7B2162D6" w14:textId="6D742042" w:rsidR="006A32FB" w:rsidRPr="00EF0618" w:rsidRDefault="006A32FB" w:rsidP="00B109A8">
      <w:pPr>
        <w:shd w:val="clear" w:color="auto" w:fill="FFFFFF"/>
        <w:spacing w:afterAutospacing="1"/>
        <w:rPr>
          <w:rFonts w:asciiTheme="minorHAnsi" w:hAnsiTheme="minorHAnsi" w:cstheme="minorHAnsi"/>
          <w:color w:val="333333"/>
          <w:lang w:eastAsia="zh-CN"/>
        </w:rPr>
      </w:pPr>
      <w:r w:rsidRPr="00EF0618">
        <w:rPr>
          <w:rStyle w:val="FootnoteReference"/>
          <w:rFonts w:asciiTheme="minorHAnsi" w:hAnsiTheme="minorHAnsi" w:cstheme="minorHAnsi"/>
        </w:rPr>
        <w:footnoteRef/>
      </w:r>
      <w:r w:rsidRPr="00EF0618">
        <w:rPr>
          <w:rFonts w:asciiTheme="minorHAnsi" w:hAnsiTheme="minorHAnsi" w:cstheme="minorHAnsi"/>
        </w:rPr>
        <w:t xml:space="preserve"> </w:t>
      </w:r>
      <w:r w:rsidRPr="00EF0618">
        <w:rPr>
          <w:rStyle w:val="authorname"/>
          <w:rFonts w:asciiTheme="minorHAnsi" w:hAnsiTheme="minorHAnsi" w:cstheme="minorHAnsi"/>
          <w:color w:val="333333"/>
        </w:rPr>
        <w:t>C.L. </w:t>
      </w:r>
      <w:proofErr w:type="spellStart"/>
      <w:r w:rsidRPr="00EF0618">
        <w:rPr>
          <w:rStyle w:val="authorname"/>
          <w:rFonts w:asciiTheme="minorHAnsi" w:hAnsiTheme="minorHAnsi" w:cstheme="minorHAnsi"/>
          <w:color w:val="333333"/>
        </w:rPr>
        <w:t>Witmore</w:t>
      </w:r>
      <w:proofErr w:type="spellEnd"/>
      <w:r w:rsidRPr="00EF0618">
        <w:rPr>
          <w:rStyle w:val="authorname"/>
          <w:rFonts w:asciiTheme="minorHAnsi" w:hAnsiTheme="minorHAnsi" w:cstheme="minorHAnsi"/>
          <w:color w:val="333333"/>
        </w:rPr>
        <w:t> </w:t>
      </w:r>
      <w:r w:rsidRPr="00EF0618">
        <w:rPr>
          <w:rStyle w:val="Date1"/>
          <w:rFonts w:asciiTheme="minorHAnsi" w:hAnsiTheme="minorHAnsi" w:cstheme="minorHAnsi"/>
          <w:color w:val="333333"/>
        </w:rPr>
        <w:t>(2007)</w:t>
      </w:r>
      <w:r w:rsidRPr="00EF0618">
        <w:rPr>
          <w:rFonts w:asciiTheme="minorHAnsi" w:hAnsiTheme="minorHAnsi" w:cstheme="minorHAnsi"/>
          <w:color w:val="333333"/>
        </w:rPr>
        <w:t> ‘</w:t>
      </w:r>
      <w:r w:rsidRPr="00EF0618">
        <w:rPr>
          <w:rStyle w:val="arttitle"/>
          <w:rFonts w:asciiTheme="minorHAnsi" w:hAnsiTheme="minorHAnsi" w:cstheme="minorHAnsi"/>
          <w:color w:val="333333"/>
        </w:rPr>
        <w:t>Symmetrical archaeology: excerpts of a manifesto,</w:t>
      </w:r>
      <w:r w:rsidRPr="00EF0618">
        <w:rPr>
          <w:rFonts w:asciiTheme="minorHAnsi" w:hAnsiTheme="minorHAnsi" w:cstheme="minorHAnsi"/>
          <w:color w:val="333333"/>
        </w:rPr>
        <w:t> </w:t>
      </w:r>
      <w:r w:rsidRPr="00EF0618">
        <w:rPr>
          <w:rStyle w:val="serialtitle"/>
          <w:rFonts w:asciiTheme="minorHAnsi" w:hAnsiTheme="minorHAnsi" w:cstheme="minorHAnsi"/>
          <w:color w:val="333333"/>
        </w:rPr>
        <w:t>World Archaeology’,</w:t>
      </w:r>
      <w:r w:rsidRPr="00EF0618">
        <w:rPr>
          <w:rFonts w:asciiTheme="minorHAnsi" w:hAnsiTheme="minorHAnsi" w:cstheme="minorHAnsi"/>
          <w:color w:val="333333"/>
        </w:rPr>
        <w:t> </w:t>
      </w:r>
      <w:r w:rsidRPr="00EF0618">
        <w:rPr>
          <w:rStyle w:val="volumeissue"/>
          <w:rFonts w:asciiTheme="minorHAnsi" w:hAnsiTheme="minorHAnsi" w:cstheme="minorHAnsi"/>
          <w:color w:val="333333"/>
        </w:rPr>
        <w:t>39(4),</w:t>
      </w:r>
      <w:r w:rsidRPr="00EF0618">
        <w:rPr>
          <w:rFonts w:asciiTheme="minorHAnsi" w:hAnsiTheme="minorHAnsi" w:cstheme="minorHAnsi"/>
          <w:color w:val="333333"/>
        </w:rPr>
        <w:t> p</w:t>
      </w:r>
      <w:r w:rsidR="00120BD8">
        <w:rPr>
          <w:rFonts w:asciiTheme="minorHAnsi" w:hAnsiTheme="minorHAnsi" w:cstheme="minorHAnsi"/>
          <w:color w:val="333333"/>
        </w:rPr>
        <w:t>.5</w:t>
      </w:r>
      <w:r w:rsidR="00035C24">
        <w:rPr>
          <w:rFonts w:asciiTheme="minorHAnsi" w:hAnsiTheme="minorHAnsi" w:cstheme="minorHAnsi"/>
          <w:color w:val="333333"/>
        </w:rPr>
        <w:t>46</w:t>
      </w:r>
      <w:r w:rsidRPr="00EF0618">
        <w:rPr>
          <w:rStyle w:val="pagerange"/>
          <w:rFonts w:asciiTheme="minorHAnsi" w:hAnsiTheme="minorHAnsi" w:cstheme="minorHAnsi"/>
          <w:color w:val="333333"/>
        </w:rPr>
        <w:t>,</w:t>
      </w:r>
      <w:r w:rsidRPr="00EF0618">
        <w:rPr>
          <w:rFonts w:asciiTheme="minorHAnsi" w:hAnsiTheme="minorHAnsi" w:cstheme="minorHAnsi"/>
          <w:color w:val="333333"/>
        </w:rPr>
        <w:t> </w:t>
      </w:r>
      <w:r w:rsidRPr="00EF0618">
        <w:rPr>
          <w:rStyle w:val="doilink"/>
          <w:rFonts w:asciiTheme="minorHAnsi" w:hAnsiTheme="minorHAnsi" w:cstheme="minorHAnsi"/>
          <w:color w:val="333333"/>
        </w:rPr>
        <w:t>DOI: </w:t>
      </w:r>
      <w:hyperlink r:id="rId1" w:history="1">
        <w:r w:rsidRPr="00EF0618">
          <w:rPr>
            <w:rStyle w:val="Hyperlink"/>
            <w:rFonts w:asciiTheme="minorHAnsi" w:hAnsiTheme="minorHAnsi" w:cstheme="minorHAnsi"/>
            <w:color w:val="333333"/>
          </w:rPr>
          <w:t>10.1080/00438240701679411</w:t>
        </w:r>
      </w:hyperlink>
    </w:p>
  </w:footnote>
  <w:footnote w:id="11">
    <w:p w14:paraId="0C0F1B84" w14:textId="77777777" w:rsidR="00B109A8" w:rsidRPr="008A57AD" w:rsidRDefault="00B109A8" w:rsidP="00B109A8">
      <w:pPr>
        <w:pStyle w:val="FootnoteText"/>
        <w:rPr>
          <w:rFonts w:asciiTheme="minorHAnsi" w:hAnsiTheme="minorHAnsi" w:cstheme="minorHAnsi"/>
        </w:rPr>
      </w:pPr>
      <w:r w:rsidRPr="008A57AD">
        <w:rPr>
          <w:rStyle w:val="FootnoteReference"/>
          <w:rFonts w:asciiTheme="minorHAnsi" w:hAnsiTheme="minorHAnsi" w:cstheme="minorHAnsi"/>
        </w:rPr>
        <w:footnoteRef/>
      </w:r>
      <w:r w:rsidRPr="008A57AD">
        <w:rPr>
          <w:rFonts w:asciiTheme="minorHAnsi" w:hAnsiTheme="minorHAnsi" w:cstheme="minorHAnsi"/>
        </w:rPr>
        <w:t xml:space="preserve"> C. S. Crawford (2004) ‘Actor-Network Theory’, </w:t>
      </w:r>
      <w:proofErr w:type="spellStart"/>
      <w:r w:rsidRPr="008A57AD">
        <w:rPr>
          <w:rFonts w:asciiTheme="minorHAnsi" w:hAnsiTheme="minorHAnsi" w:cstheme="minorHAnsi"/>
          <w:i/>
          <w:iCs/>
        </w:rPr>
        <w:t>Encyclopedia</w:t>
      </w:r>
      <w:proofErr w:type="spellEnd"/>
      <w:r w:rsidRPr="008A57AD">
        <w:rPr>
          <w:rFonts w:asciiTheme="minorHAnsi" w:hAnsiTheme="minorHAnsi" w:cstheme="minorHAnsi"/>
          <w:i/>
          <w:iCs/>
        </w:rPr>
        <w:t xml:space="preserve"> of Social Theory</w:t>
      </w:r>
      <w:r w:rsidRPr="008A57AD">
        <w:rPr>
          <w:rFonts w:asciiTheme="minorHAnsi" w:hAnsiTheme="minorHAnsi" w:cstheme="minorHAnsi"/>
        </w:rPr>
        <w:t>. p.1</w:t>
      </w:r>
    </w:p>
  </w:footnote>
  <w:footnote w:id="12">
    <w:p w14:paraId="56EE331B" w14:textId="7984D240" w:rsidR="00802E12" w:rsidRPr="00EF0618" w:rsidRDefault="00802E12" w:rsidP="00B109A8">
      <w:pPr>
        <w:pStyle w:val="FootnoteText"/>
        <w:rPr>
          <w:rFonts w:asciiTheme="minorHAnsi" w:hAnsiTheme="minorHAnsi" w:cstheme="minorHAnsi"/>
        </w:rPr>
      </w:pPr>
      <w:r w:rsidRPr="00EF0618">
        <w:rPr>
          <w:rStyle w:val="FootnoteReference"/>
          <w:rFonts w:asciiTheme="minorHAnsi" w:hAnsiTheme="minorHAnsi" w:cstheme="minorHAnsi"/>
        </w:rPr>
        <w:footnoteRef/>
      </w:r>
      <w:r w:rsidRPr="00EF0618">
        <w:rPr>
          <w:rFonts w:asciiTheme="minorHAnsi" w:hAnsiTheme="minorHAnsi" w:cstheme="minorHAnsi"/>
        </w:rPr>
        <w:t xml:space="preserve"> H. </w:t>
      </w:r>
      <w:r w:rsidRPr="00EF0618">
        <w:rPr>
          <w:rFonts w:asciiTheme="minorHAnsi" w:hAnsiTheme="minorHAnsi" w:cstheme="minorHAnsi"/>
          <w:color w:val="1C1D1E"/>
          <w:shd w:val="clear" w:color="auto" w:fill="FFFFFF"/>
          <w:lang w:eastAsia="zh-CN"/>
        </w:rPr>
        <w:t xml:space="preserve">Collins, S. </w:t>
      </w:r>
      <w:proofErr w:type="spellStart"/>
      <w:r w:rsidRPr="00EF0618">
        <w:rPr>
          <w:rFonts w:asciiTheme="minorHAnsi" w:hAnsiTheme="minorHAnsi" w:cstheme="minorHAnsi"/>
          <w:color w:val="1C1D1E"/>
          <w:shd w:val="clear" w:color="auto" w:fill="FFFFFF"/>
          <w:lang w:eastAsia="zh-CN"/>
        </w:rPr>
        <w:t>Yearley</w:t>
      </w:r>
      <w:proofErr w:type="spellEnd"/>
      <w:r w:rsidRPr="00EF0618">
        <w:rPr>
          <w:rFonts w:asciiTheme="minorHAnsi" w:hAnsiTheme="minorHAnsi" w:cstheme="minorHAnsi"/>
          <w:color w:val="1C1D1E"/>
          <w:shd w:val="clear" w:color="auto" w:fill="FFFFFF"/>
          <w:lang w:eastAsia="zh-CN"/>
        </w:rPr>
        <w:t xml:space="preserve"> (1992) </w:t>
      </w:r>
      <w:proofErr w:type="gramStart"/>
      <w:r w:rsidRPr="00EF0618">
        <w:rPr>
          <w:rFonts w:asciiTheme="minorHAnsi" w:hAnsiTheme="minorHAnsi" w:cstheme="minorHAnsi"/>
          <w:color w:val="1C1D1E"/>
          <w:shd w:val="clear" w:color="auto" w:fill="FFFFFF"/>
          <w:lang w:eastAsia="zh-CN"/>
        </w:rPr>
        <w:t>‘ Epistemological</w:t>
      </w:r>
      <w:proofErr w:type="gramEnd"/>
      <w:r w:rsidRPr="00EF0618">
        <w:rPr>
          <w:rFonts w:asciiTheme="minorHAnsi" w:hAnsiTheme="minorHAnsi" w:cstheme="minorHAnsi"/>
          <w:color w:val="1C1D1E"/>
          <w:shd w:val="clear" w:color="auto" w:fill="FFFFFF"/>
          <w:lang w:eastAsia="zh-CN"/>
        </w:rPr>
        <w:t xml:space="preserve">  Chicken’, </w:t>
      </w:r>
      <w:r w:rsidRPr="00EF0618">
        <w:rPr>
          <w:rFonts w:asciiTheme="minorHAnsi" w:hAnsiTheme="minorHAnsi" w:cstheme="minorHAnsi"/>
          <w:i/>
          <w:iCs/>
          <w:color w:val="1C1D1E"/>
          <w:shd w:val="clear" w:color="auto" w:fill="FFFFFF"/>
          <w:lang w:eastAsia="zh-CN"/>
        </w:rPr>
        <w:t>Science, Practice and Culture</w:t>
      </w:r>
      <w:r w:rsidR="00C31F5C" w:rsidRPr="00EF0618">
        <w:rPr>
          <w:rFonts w:asciiTheme="minorHAnsi" w:hAnsiTheme="minorHAnsi" w:cstheme="minorHAnsi"/>
          <w:i/>
          <w:iCs/>
          <w:color w:val="1C1D1E"/>
          <w:shd w:val="clear" w:color="auto" w:fill="FFFFFF"/>
          <w:lang w:eastAsia="zh-CN"/>
        </w:rPr>
        <w:t xml:space="preserve"> p.322</w:t>
      </w:r>
    </w:p>
  </w:footnote>
  <w:footnote w:id="13">
    <w:p w14:paraId="196C8D54" w14:textId="77777777" w:rsidR="00F6403E" w:rsidRPr="00676460" w:rsidRDefault="00F6403E" w:rsidP="00F6403E">
      <w:pPr>
        <w:pStyle w:val="FootnoteText"/>
        <w:rPr>
          <w:rFonts w:asciiTheme="minorHAnsi" w:hAnsiTheme="minorHAnsi" w:cstheme="minorHAnsi"/>
        </w:rPr>
      </w:pPr>
      <w:r w:rsidRPr="00676460">
        <w:rPr>
          <w:rStyle w:val="FootnoteReference"/>
          <w:rFonts w:asciiTheme="minorHAnsi" w:hAnsiTheme="minorHAnsi" w:cstheme="minorHAnsi"/>
        </w:rPr>
        <w:footnoteRef/>
      </w:r>
      <w:r w:rsidRPr="00676460">
        <w:rPr>
          <w:rFonts w:asciiTheme="minorHAnsi" w:hAnsiTheme="minorHAnsi" w:cstheme="minorHAnsi"/>
        </w:rPr>
        <w:t xml:space="preserve"> J. </w:t>
      </w:r>
      <w:r w:rsidRPr="00AD162C">
        <w:rPr>
          <w:rFonts w:asciiTheme="minorHAnsi" w:hAnsiTheme="minorHAnsi" w:cstheme="minorHAnsi"/>
          <w:color w:val="222222"/>
          <w:lang w:eastAsia="zh-CN"/>
        </w:rPr>
        <w:t>Webb</w:t>
      </w:r>
      <w:r w:rsidRPr="00676460">
        <w:rPr>
          <w:rFonts w:asciiTheme="minorHAnsi" w:hAnsiTheme="minorHAnsi" w:cstheme="minorHAnsi"/>
          <w:color w:val="222222"/>
          <w:lang w:eastAsia="zh-CN"/>
        </w:rPr>
        <w:t xml:space="preserve"> (</w:t>
      </w:r>
      <w:r w:rsidRPr="00AD162C">
        <w:rPr>
          <w:rFonts w:asciiTheme="minorHAnsi" w:hAnsiTheme="minorHAnsi" w:cstheme="minorHAnsi"/>
          <w:color w:val="222222"/>
          <w:lang w:eastAsia="zh-CN"/>
        </w:rPr>
        <w:t>2018</w:t>
      </w:r>
      <w:r w:rsidRPr="00676460">
        <w:rPr>
          <w:rFonts w:asciiTheme="minorHAnsi" w:hAnsiTheme="minorHAnsi" w:cstheme="minorHAnsi"/>
          <w:color w:val="222222"/>
          <w:lang w:eastAsia="zh-CN"/>
        </w:rPr>
        <w:t>)</w:t>
      </w:r>
      <w:r w:rsidRPr="00AD162C">
        <w:rPr>
          <w:rFonts w:asciiTheme="minorHAnsi" w:hAnsiTheme="minorHAnsi" w:cstheme="minorHAnsi"/>
          <w:color w:val="222222"/>
          <w:lang w:eastAsia="zh-CN"/>
        </w:rPr>
        <w:t xml:space="preserve"> </w:t>
      </w:r>
      <w:r w:rsidRPr="00676460">
        <w:rPr>
          <w:rFonts w:asciiTheme="minorHAnsi" w:hAnsiTheme="minorHAnsi" w:cstheme="minorHAnsi"/>
          <w:color w:val="222222"/>
          <w:lang w:eastAsia="zh-CN"/>
        </w:rPr>
        <w:t>‘</w:t>
      </w:r>
      <w:r w:rsidRPr="00AD162C">
        <w:rPr>
          <w:rFonts w:asciiTheme="minorHAnsi" w:hAnsiTheme="minorHAnsi" w:cstheme="minorHAnsi"/>
          <w:color w:val="222222"/>
          <w:lang w:eastAsia="zh-CN"/>
        </w:rPr>
        <w:t>Shifting Centres: Site Location and Resource Procurement on the North Coast of Cyprus over the Longue Durée of the Prehistoric Bronze Age</w:t>
      </w:r>
      <w:r w:rsidRPr="00676460">
        <w:rPr>
          <w:rFonts w:asciiTheme="minorHAnsi" w:hAnsiTheme="minorHAnsi" w:cstheme="minorHAnsi"/>
          <w:color w:val="222222"/>
          <w:lang w:eastAsia="zh-CN"/>
        </w:rPr>
        <w:t>’</w:t>
      </w:r>
      <w:r w:rsidRPr="00AD162C">
        <w:rPr>
          <w:rFonts w:asciiTheme="minorHAnsi" w:hAnsiTheme="minorHAnsi" w:cstheme="minorHAnsi"/>
          <w:color w:val="222222"/>
          <w:lang w:eastAsia="zh-CN"/>
        </w:rPr>
        <w:t>. </w:t>
      </w:r>
      <w:r w:rsidRPr="00AD162C">
        <w:rPr>
          <w:rFonts w:asciiTheme="minorHAnsi" w:hAnsiTheme="minorHAnsi" w:cstheme="minorHAnsi"/>
          <w:i/>
          <w:iCs/>
          <w:color w:val="222222"/>
          <w:lang w:eastAsia="zh-CN"/>
        </w:rPr>
        <w:t>Land</w:t>
      </w:r>
      <w:r w:rsidRPr="00676460">
        <w:rPr>
          <w:rFonts w:asciiTheme="minorHAnsi" w:hAnsiTheme="minorHAnsi" w:cstheme="minorHAnsi"/>
          <w:i/>
          <w:iCs/>
          <w:color w:val="222222"/>
          <w:lang w:eastAsia="zh-CN"/>
        </w:rPr>
        <w:t>, p.143</w:t>
      </w:r>
    </w:p>
  </w:footnote>
  <w:footnote w:id="14">
    <w:p w14:paraId="3854A928" w14:textId="48AD0850" w:rsidR="006E3420" w:rsidRPr="006E3420" w:rsidRDefault="006E3420">
      <w:pPr>
        <w:pStyle w:val="FootnoteText"/>
      </w:pPr>
      <w:r w:rsidRPr="006E3420">
        <w:rPr>
          <w:rStyle w:val="FootnoteReference"/>
        </w:rPr>
        <w:footnoteRef/>
      </w:r>
      <w:r w:rsidRPr="006E3420">
        <w:t xml:space="preserve"> </w:t>
      </w:r>
      <w:r>
        <w:rPr>
          <w:rFonts w:asciiTheme="minorHAnsi" w:hAnsiTheme="minorHAnsi" w:cstheme="minorHAnsi"/>
        </w:rPr>
        <w:t xml:space="preserve">E. </w:t>
      </w:r>
      <w:proofErr w:type="spellStart"/>
      <w:r>
        <w:rPr>
          <w:rFonts w:asciiTheme="minorHAnsi" w:hAnsiTheme="minorHAnsi" w:cstheme="minorHAnsi"/>
        </w:rPr>
        <w:t>S</w:t>
      </w:r>
      <w:r w:rsidRPr="006E3420">
        <w:rPr>
          <w:rFonts w:asciiTheme="minorHAnsi" w:hAnsiTheme="minorHAnsi" w:cstheme="minorHAnsi"/>
        </w:rPr>
        <w:t>ayes</w:t>
      </w:r>
      <w:proofErr w:type="spellEnd"/>
      <w:r>
        <w:rPr>
          <w:rFonts w:asciiTheme="minorHAnsi" w:hAnsiTheme="minorHAnsi" w:cstheme="minorHAnsi"/>
        </w:rPr>
        <w:t xml:space="preserve"> </w:t>
      </w:r>
      <w:r w:rsidRPr="006E3420">
        <w:rPr>
          <w:rFonts w:asciiTheme="minorHAnsi" w:hAnsiTheme="minorHAnsi" w:cstheme="minorHAnsi"/>
        </w:rPr>
        <w:t>(2014) ‘Actor–Network Theory and methodology: Just what does it mean to say that nonhumans have agency?’, </w:t>
      </w:r>
      <w:r w:rsidRPr="006E3420">
        <w:rPr>
          <w:rFonts w:asciiTheme="minorHAnsi" w:hAnsiTheme="minorHAnsi" w:cstheme="minorHAnsi"/>
          <w:i/>
          <w:iCs/>
        </w:rPr>
        <w:t>Social Studies of Science</w:t>
      </w:r>
      <w:r w:rsidR="006D52DC">
        <w:rPr>
          <w:rFonts w:asciiTheme="minorHAnsi" w:hAnsiTheme="minorHAnsi" w:cstheme="minorHAnsi"/>
          <w:i/>
          <w:iCs/>
        </w:rPr>
        <w:t>. p.134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5B9E6" w14:textId="3B3F9795" w:rsidR="003201EC" w:rsidRPr="003201EC" w:rsidRDefault="003201EC">
    <w:pPr>
      <w:pStyle w:val="Header"/>
      <w:rPr>
        <w:rFonts w:asciiTheme="minorHAnsi" w:hAnsiTheme="minorHAnsi" w:cstheme="minorHAnsi"/>
      </w:rPr>
    </w:pPr>
    <w:r w:rsidRPr="003201EC">
      <w:rPr>
        <w:rFonts w:asciiTheme="minorHAnsi" w:hAnsiTheme="minorHAnsi" w:cstheme="minorHAnsi"/>
      </w:rPr>
      <w:t>Lucy Harding 2204345</w:t>
    </w:r>
    <w:r>
      <w:rPr>
        <w:rFonts w:asciiTheme="minorHAnsi" w:hAnsiTheme="minorHAnsi" w:cstheme="minorHAnsi"/>
      </w:rPr>
      <w:t xml:space="preserve"> Entanglements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0946"/>
    <w:multiLevelType w:val="hybridMultilevel"/>
    <w:tmpl w:val="6BC02084"/>
    <w:lvl w:ilvl="0" w:tplc="B232D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70A6C0A"/>
    <w:multiLevelType w:val="multilevel"/>
    <w:tmpl w:val="30D2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079132">
    <w:abstractNumId w:val="0"/>
  </w:num>
  <w:num w:numId="2" w16cid:durableId="12919812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cy Harding">
    <w15:presenceInfo w15:providerId="Windows Live" w15:userId="420ed43298514b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EC"/>
    <w:rsid w:val="0000074F"/>
    <w:rsid w:val="000025EF"/>
    <w:rsid w:val="00003662"/>
    <w:rsid w:val="0000536C"/>
    <w:rsid w:val="000059D8"/>
    <w:rsid w:val="000079FD"/>
    <w:rsid w:val="00007E5C"/>
    <w:rsid w:val="00011AB0"/>
    <w:rsid w:val="000172E6"/>
    <w:rsid w:val="00020786"/>
    <w:rsid w:val="0002101F"/>
    <w:rsid w:val="0002156F"/>
    <w:rsid w:val="00031060"/>
    <w:rsid w:val="00033E45"/>
    <w:rsid w:val="000340C0"/>
    <w:rsid w:val="000342DE"/>
    <w:rsid w:val="00035C24"/>
    <w:rsid w:val="0003744F"/>
    <w:rsid w:val="0004200C"/>
    <w:rsid w:val="00042305"/>
    <w:rsid w:val="000436F8"/>
    <w:rsid w:val="0004659B"/>
    <w:rsid w:val="00050E91"/>
    <w:rsid w:val="00051218"/>
    <w:rsid w:val="000526FA"/>
    <w:rsid w:val="00053570"/>
    <w:rsid w:val="00053F8D"/>
    <w:rsid w:val="00060939"/>
    <w:rsid w:val="000649B5"/>
    <w:rsid w:val="0007021C"/>
    <w:rsid w:val="0008020E"/>
    <w:rsid w:val="000808EE"/>
    <w:rsid w:val="00081564"/>
    <w:rsid w:val="00083DEC"/>
    <w:rsid w:val="00087EA3"/>
    <w:rsid w:val="00090F4A"/>
    <w:rsid w:val="00091D0D"/>
    <w:rsid w:val="0009304F"/>
    <w:rsid w:val="0009426B"/>
    <w:rsid w:val="00094C26"/>
    <w:rsid w:val="00095C9B"/>
    <w:rsid w:val="000A311C"/>
    <w:rsid w:val="000A42F9"/>
    <w:rsid w:val="000B01DF"/>
    <w:rsid w:val="000B14F9"/>
    <w:rsid w:val="000B773B"/>
    <w:rsid w:val="000C03B4"/>
    <w:rsid w:val="000C0E42"/>
    <w:rsid w:val="000C3F40"/>
    <w:rsid w:val="000C4BA1"/>
    <w:rsid w:val="000C4E1E"/>
    <w:rsid w:val="000C5AE5"/>
    <w:rsid w:val="000C6C04"/>
    <w:rsid w:val="000D0989"/>
    <w:rsid w:val="000D2999"/>
    <w:rsid w:val="000E03C7"/>
    <w:rsid w:val="000E1F04"/>
    <w:rsid w:val="000E2971"/>
    <w:rsid w:val="000E42E8"/>
    <w:rsid w:val="000F148B"/>
    <w:rsid w:val="000F219B"/>
    <w:rsid w:val="000F349D"/>
    <w:rsid w:val="000F3CD2"/>
    <w:rsid w:val="000F44ED"/>
    <w:rsid w:val="00101281"/>
    <w:rsid w:val="0010322E"/>
    <w:rsid w:val="00114D0E"/>
    <w:rsid w:val="00116666"/>
    <w:rsid w:val="001207AC"/>
    <w:rsid w:val="00120BD8"/>
    <w:rsid w:val="00122217"/>
    <w:rsid w:val="00122F1B"/>
    <w:rsid w:val="00123F34"/>
    <w:rsid w:val="001275C4"/>
    <w:rsid w:val="00130E6F"/>
    <w:rsid w:val="001312C6"/>
    <w:rsid w:val="0014289C"/>
    <w:rsid w:val="001437FF"/>
    <w:rsid w:val="00146676"/>
    <w:rsid w:val="00147F86"/>
    <w:rsid w:val="00151244"/>
    <w:rsid w:val="001541B0"/>
    <w:rsid w:val="00154F39"/>
    <w:rsid w:val="00155BA3"/>
    <w:rsid w:val="00160BD5"/>
    <w:rsid w:val="001610FE"/>
    <w:rsid w:val="0016260B"/>
    <w:rsid w:val="00165860"/>
    <w:rsid w:val="001667F3"/>
    <w:rsid w:val="00171848"/>
    <w:rsid w:val="00171C04"/>
    <w:rsid w:val="0018059A"/>
    <w:rsid w:val="001806FF"/>
    <w:rsid w:val="00182E8C"/>
    <w:rsid w:val="00183FB0"/>
    <w:rsid w:val="0018402D"/>
    <w:rsid w:val="001840CA"/>
    <w:rsid w:val="00186A09"/>
    <w:rsid w:val="00186C7B"/>
    <w:rsid w:val="00187649"/>
    <w:rsid w:val="00191173"/>
    <w:rsid w:val="00192918"/>
    <w:rsid w:val="0019370E"/>
    <w:rsid w:val="00193965"/>
    <w:rsid w:val="00193AC0"/>
    <w:rsid w:val="00195981"/>
    <w:rsid w:val="001A418A"/>
    <w:rsid w:val="001A5FB9"/>
    <w:rsid w:val="001A6E7D"/>
    <w:rsid w:val="001A7739"/>
    <w:rsid w:val="001B0545"/>
    <w:rsid w:val="001B5C81"/>
    <w:rsid w:val="001B6205"/>
    <w:rsid w:val="001B750A"/>
    <w:rsid w:val="001B7967"/>
    <w:rsid w:val="001C1ABE"/>
    <w:rsid w:val="001C1F2C"/>
    <w:rsid w:val="001C2C6C"/>
    <w:rsid w:val="001C33E8"/>
    <w:rsid w:val="001C5E1D"/>
    <w:rsid w:val="001D2A92"/>
    <w:rsid w:val="001D3ED0"/>
    <w:rsid w:val="001E2878"/>
    <w:rsid w:val="001E50E7"/>
    <w:rsid w:val="001E530D"/>
    <w:rsid w:val="001F73B5"/>
    <w:rsid w:val="001F77B9"/>
    <w:rsid w:val="001F7DF4"/>
    <w:rsid w:val="0020089D"/>
    <w:rsid w:val="00201386"/>
    <w:rsid w:val="00201D0B"/>
    <w:rsid w:val="00201EE8"/>
    <w:rsid w:val="0020296A"/>
    <w:rsid w:val="002051D6"/>
    <w:rsid w:val="00205C21"/>
    <w:rsid w:val="002060E4"/>
    <w:rsid w:val="00206B4C"/>
    <w:rsid w:val="00210109"/>
    <w:rsid w:val="00215109"/>
    <w:rsid w:val="00217CA4"/>
    <w:rsid w:val="00223A82"/>
    <w:rsid w:val="002341CE"/>
    <w:rsid w:val="00235A70"/>
    <w:rsid w:val="002416C5"/>
    <w:rsid w:val="00244D00"/>
    <w:rsid w:val="00246355"/>
    <w:rsid w:val="00247ED0"/>
    <w:rsid w:val="00250D06"/>
    <w:rsid w:val="00251808"/>
    <w:rsid w:val="00251EC7"/>
    <w:rsid w:val="002530CC"/>
    <w:rsid w:val="00253A45"/>
    <w:rsid w:val="00262D03"/>
    <w:rsid w:val="00267063"/>
    <w:rsid w:val="00271D0A"/>
    <w:rsid w:val="0027209F"/>
    <w:rsid w:val="002728F8"/>
    <w:rsid w:val="00274327"/>
    <w:rsid w:val="00275812"/>
    <w:rsid w:val="0028103A"/>
    <w:rsid w:val="00284EA0"/>
    <w:rsid w:val="0029019A"/>
    <w:rsid w:val="00293000"/>
    <w:rsid w:val="00294AFA"/>
    <w:rsid w:val="00295570"/>
    <w:rsid w:val="00297CAE"/>
    <w:rsid w:val="002A0EEE"/>
    <w:rsid w:val="002A4835"/>
    <w:rsid w:val="002A572D"/>
    <w:rsid w:val="002B3D97"/>
    <w:rsid w:val="002B4602"/>
    <w:rsid w:val="002B4805"/>
    <w:rsid w:val="002C23C7"/>
    <w:rsid w:val="002C6072"/>
    <w:rsid w:val="002C7374"/>
    <w:rsid w:val="002D321E"/>
    <w:rsid w:val="002D3FE1"/>
    <w:rsid w:val="002E0366"/>
    <w:rsid w:val="002E0742"/>
    <w:rsid w:val="002E3093"/>
    <w:rsid w:val="002E33B8"/>
    <w:rsid w:val="002E546C"/>
    <w:rsid w:val="002E6BBF"/>
    <w:rsid w:val="002E74B7"/>
    <w:rsid w:val="00303386"/>
    <w:rsid w:val="00313999"/>
    <w:rsid w:val="003201EC"/>
    <w:rsid w:val="00320E5F"/>
    <w:rsid w:val="00321B08"/>
    <w:rsid w:val="003227FC"/>
    <w:rsid w:val="00325061"/>
    <w:rsid w:val="00326E8F"/>
    <w:rsid w:val="00332B7B"/>
    <w:rsid w:val="003336D0"/>
    <w:rsid w:val="00334184"/>
    <w:rsid w:val="00334CA8"/>
    <w:rsid w:val="00335868"/>
    <w:rsid w:val="00337494"/>
    <w:rsid w:val="0033773E"/>
    <w:rsid w:val="003412CB"/>
    <w:rsid w:val="0034186D"/>
    <w:rsid w:val="003460A0"/>
    <w:rsid w:val="00350E5E"/>
    <w:rsid w:val="0035173A"/>
    <w:rsid w:val="00356C21"/>
    <w:rsid w:val="00360CCC"/>
    <w:rsid w:val="0037175F"/>
    <w:rsid w:val="003729BD"/>
    <w:rsid w:val="00373325"/>
    <w:rsid w:val="00373AC5"/>
    <w:rsid w:val="003752A0"/>
    <w:rsid w:val="00375530"/>
    <w:rsid w:val="00382020"/>
    <w:rsid w:val="0038218C"/>
    <w:rsid w:val="0038425C"/>
    <w:rsid w:val="00386A35"/>
    <w:rsid w:val="003900AE"/>
    <w:rsid w:val="00395007"/>
    <w:rsid w:val="00397D17"/>
    <w:rsid w:val="003A3EBA"/>
    <w:rsid w:val="003A618B"/>
    <w:rsid w:val="003A7664"/>
    <w:rsid w:val="003B1EE8"/>
    <w:rsid w:val="003B3320"/>
    <w:rsid w:val="003B35BD"/>
    <w:rsid w:val="003B4575"/>
    <w:rsid w:val="003B685C"/>
    <w:rsid w:val="003B71A8"/>
    <w:rsid w:val="003C075E"/>
    <w:rsid w:val="003C34DC"/>
    <w:rsid w:val="003C391C"/>
    <w:rsid w:val="003C3ECD"/>
    <w:rsid w:val="003E1D47"/>
    <w:rsid w:val="003E274E"/>
    <w:rsid w:val="003E34C9"/>
    <w:rsid w:val="003E39B8"/>
    <w:rsid w:val="003E69E7"/>
    <w:rsid w:val="003E6ED8"/>
    <w:rsid w:val="003F0BB7"/>
    <w:rsid w:val="0040129F"/>
    <w:rsid w:val="00410F5F"/>
    <w:rsid w:val="004118EE"/>
    <w:rsid w:val="00413710"/>
    <w:rsid w:val="00413FC7"/>
    <w:rsid w:val="00414187"/>
    <w:rsid w:val="00415318"/>
    <w:rsid w:val="00422707"/>
    <w:rsid w:val="0042360A"/>
    <w:rsid w:val="00423913"/>
    <w:rsid w:val="00423CCF"/>
    <w:rsid w:val="00430293"/>
    <w:rsid w:val="004307C3"/>
    <w:rsid w:val="00431BBC"/>
    <w:rsid w:val="00432280"/>
    <w:rsid w:val="00432CC0"/>
    <w:rsid w:val="0043528A"/>
    <w:rsid w:val="0043678E"/>
    <w:rsid w:val="0043776D"/>
    <w:rsid w:val="00440A13"/>
    <w:rsid w:val="00441B9E"/>
    <w:rsid w:val="00442EB5"/>
    <w:rsid w:val="00446C0E"/>
    <w:rsid w:val="00447535"/>
    <w:rsid w:val="00451D72"/>
    <w:rsid w:val="004525F0"/>
    <w:rsid w:val="00453936"/>
    <w:rsid w:val="00453CCF"/>
    <w:rsid w:val="00460AAD"/>
    <w:rsid w:val="0046148E"/>
    <w:rsid w:val="004621D7"/>
    <w:rsid w:val="00465415"/>
    <w:rsid w:val="00465D10"/>
    <w:rsid w:val="004660A0"/>
    <w:rsid w:val="00470A74"/>
    <w:rsid w:val="00472CEF"/>
    <w:rsid w:val="004814ED"/>
    <w:rsid w:val="00481C1A"/>
    <w:rsid w:val="00482719"/>
    <w:rsid w:val="00482C35"/>
    <w:rsid w:val="00485A15"/>
    <w:rsid w:val="00486835"/>
    <w:rsid w:val="004928D8"/>
    <w:rsid w:val="00497217"/>
    <w:rsid w:val="004A5144"/>
    <w:rsid w:val="004A7304"/>
    <w:rsid w:val="004B5D25"/>
    <w:rsid w:val="004B6643"/>
    <w:rsid w:val="004C2F67"/>
    <w:rsid w:val="004C4445"/>
    <w:rsid w:val="004C58D6"/>
    <w:rsid w:val="004D157E"/>
    <w:rsid w:val="004D52E2"/>
    <w:rsid w:val="004D5468"/>
    <w:rsid w:val="004D5DE9"/>
    <w:rsid w:val="004D7363"/>
    <w:rsid w:val="004E5BFC"/>
    <w:rsid w:val="004E5EE3"/>
    <w:rsid w:val="004E6235"/>
    <w:rsid w:val="004E6272"/>
    <w:rsid w:val="004E7901"/>
    <w:rsid w:val="004E7BCC"/>
    <w:rsid w:val="004F3840"/>
    <w:rsid w:val="004F6D79"/>
    <w:rsid w:val="004F71D5"/>
    <w:rsid w:val="00501DA5"/>
    <w:rsid w:val="00502E2C"/>
    <w:rsid w:val="00504B7B"/>
    <w:rsid w:val="00511F6C"/>
    <w:rsid w:val="0051298B"/>
    <w:rsid w:val="00512DBF"/>
    <w:rsid w:val="00513474"/>
    <w:rsid w:val="005243C7"/>
    <w:rsid w:val="00525CBC"/>
    <w:rsid w:val="005307A3"/>
    <w:rsid w:val="00530D76"/>
    <w:rsid w:val="005324FD"/>
    <w:rsid w:val="00532638"/>
    <w:rsid w:val="00532CFF"/>
    <w:rsid w:val="005353D1"/>
    <w:rsid w:val="005400F0"/>
    <w:rsid w:val="00541C9D"/>
    <w:rsid w:val="005527DD"/>
    <w:rsid w:val="00552946"/>
    <w:rsid w:val="00562EB4"/>
    <w:rsid w:val="00564894"/>
    <w:rsid w:val="00567948"/>
    <w:rsid w:val="00574CEA"/>
    <w:rsid w:val="0058139B"/>
    <w:rsid w:val="00582B2C"/>
    <w:rsid w:val="00583AC4"/>
    <w:rsid w:val="00584199"/>
    <w:rsid w:val="0058441B"/>
    <w:rsid w:val="0058481D"/>
    <w:rsid w:val="005851D8"/>
    <w:rsid w:val="00585B5B"/>
    <w:rsid w:val="00587E79"/>
    <w:rsid w:val="0059342A"/>
    <w:rsid w:val="00593C64"/>
    <w:rsid w:val="00595939"/>
    <w:rsid w:val="005959B6"/>
    <w:rsid w:val="005B17E4"/>
    <w:rsid w:val="005B1963"/>
    <w:rsid w:val="005B2AF2"/>
    <w:rsid w:val="005B3D5E"/>
    <w:rsid w:val="005B4CB5"/>
    <w:rsid w:val="005B5C1D"/>
    <w:rsid w:val="005B618F"/>
    <w:rsid w:val="005B65A7"/>
    <w:rsid w:val="005C4762"/>
    <w:rsid w:val="005C4775"/>
    <w:rsid w:val="005D14D0"/>
    <w:rsid w:val="005D5946"/>
    <w:rsid w:val="005D5B89"/>
    <w:rsid w:val="005D69C0"/>
    <w:rsid w:val="005E2ACC"/>
    <w:rsid w:val="005E381E"/>
    <w:rsid w:val="005E7BB2"/>
    <w:rsid w:val="005F0D9B"/>
    <w:rsid w:val="005F1132"/>
    <w:rsid w:val="005F1E53"/>
    <w:rsid w:val="005F3E7D"/>
    <w:rsid w:val="005F6AC8"/>
    <w:rsid w:val="0060154C"/>
    <w:rsid w:val="00605678"/>
    <w:rsid w:val="0061003B"/>
    <w:rsid w:val="00611659"/>
    <w:rsid w:val="006239FB"/>
    <w:rsid w:val="00624384"/>
    <w:rsid w:val="0062641A"/>
    <w:rsid w:val="00630353"/>
    <w:rsid w:val="00633DD5"/>
    <w:rsid w:val="006359B2"/>
    <w:rsid w:val="00643FE2"/>
    <w:rsid w:val="00650EB7"/>
    <w:rsid w:val="00651C32"/>
    <w:rsid w:val="00654B43"/>
    <w:rsid w:val="006550AA"/>
    <w:rsid w:val="006601CD"/>
    <w:rsid w:val="00660EB4"/>
    <w:rsid w:val="00663BE9"/>
    <w:rsid w:val="006643C6"/>
    <w:rsid w:val="006670D3"/>
    <w:rsid w:val="00667870"/>
    <w:rsid w:val="00667B8D"/>
    <w:rsid w:val="00667C50"/>
    <w:rsid w:val="00672855"/>
    <w:rsid w:val="006732F2"/>
    <w:rsid w:val="0067352D"/>
    <w:rsid w:val="00673E9F"/>
    <w:rsid w:val="00673EFF"/>
    <w:rsid w:val="00676460"/>
    <w:rsid w:val="00676D5A"/>
    <w:rsid w:val="006808C1"/>
    <w:rsid w:val="006812B8"/>
    <w:rsid w:val="00682946"/>
    <w:rsid w:val="00684071"/>
    <w:rsid w:val="00690F57"/>
    <w:rsid w:val="00692974"/>
    <w:rsid w:val="00697C78"/>
    <w:rsid w:val="006A218C"/>
    <w:rsid w:val="006A2821"/>
    <w:rsid w:val="006A32FB"/>
    <w:rsid w:val="006A5F84"/>
    <w:rsid w:val="006A5FAC"/>
    <w:rsid w:val="006A61FD"/>
    <w:rsid w:val="006A6392"/>
    <w:rsid w:val="006A648A"/>
    <w:rsid w:val="006B2FDB"/>
    <w:rsid w:val="006B3176"/>
    <w:rsid w:val="006B76CD"/>
    <w:rsid w:val="006B7C98"/>
    <w:rsid w:val="006C0D6A"/>
    <w:rsid w:val="006D016E"/>
    <w:rsid w:val="006D042A"/>
    <w:rsid w:val="006D0A45"/>
    <w:rsid w:val="006D44AE"/>
    <w:rsid w:val="006D52DC"/>
    <w:rsid w:val="006D5468"/>
    <w:rsid w:val="006D6006"/>
    <w:rsid w:val="006E3420"/>
    <w:rsid w:val="006E59F0"/>
    <w:rsid w:val="006F0328"/>
    <w:rsid w:val="006F1958"/>
    <w:rsid w:val="006F3771"/>
    <w:rsid w:val="006F528B"/>
    <w:rsid w:val="006F5D45"/>
    <w:rsid w:val="006F625C"/>
    <w:rsid w:val="0070002C"/>
    <w:rsid w:val="00702869"/>
    <w:rsid w:val="007066A0"/>
    <w:rsid w:val="0071690C"/>
    <w:rsid w:val="007210F8"/>
    <w:rsid w:val="0072122A"/>
    <w:rsid w:val="00724595"/>
    <w:rsid w:val="0072574B"/>
    <w:rsid w:val="00726782"/>
    <w:rsid w:val="00732CE3"/>
    <w:rsid w:val="00735517"/>
    <w:rsid w:val="00736F21"/>
    <w:rsid w:val="00737937"/>
    <w:rsid w:val="00741A53"/>
    <w:rsid w:val="007429FA"/>
    <w:rsid w:val="0074793F"/>
    <w:rsid w:val="00750989"/>
    <w:rsid w:val="00752FE9"/>
    <w:rsid w:val="0075788A"/>
    <w:rsid w:val="007630ED"/>
    <w:rsid w:val="00765C45"/>
    <w:rsid w:val="00770B79"/>
    <w:rsid w:val="00771024"/>
    <w:rsid w:val="00771605"/>
    <w:rsid w:val="007722D6"/>
    <w:rsid w:val="00782E91"/>
    <w:rsid w:val="007862E1"/>
    <w:rsid w:val="00786518"/>
    <w:rsid w:val="0078797F"/>
    <w:rsid w:val="00794C0F"/>
    <w:rsid w:val="00795E89"/>
    <w:rsid w:val="007968ED"/>
    <w:rsid w:val="007A1DA0"/>
    <w:rsid w:val="007B082D"/>
    <w:rsid w:val="007B13BB"/>
    <w:rsid w:val="007B4766"/>
    <w:rsid w:val="007B51CA"/>
    <w:rsid w:val="007B61C3"/>
    <w:rsid w:val="007B6BF3"/>
    <w:rsid w:val="007C0DB8"/>
    <w:rsid w:val="007C246C"/>
    <w:rsid w:val="007C3690"/>
    <w:rsid w:val="007C5DD4"/>
    <w:rsid w:val="007C6E6B"/>
    <w:rsid w:val="007D1747"/>
    <w:rsid w:val="007D2AE6"/>
    <w:rsid w:val="007D72A9"/>
    <w:rsid w:val="007E0BB9"/>
    <w:rsid w:val="007E410D"/>
    <w:rsid w:val="007E4A6A"/>
    <w:rsid w:val="007E4F9F"/>
    <w:rsid w:val="007F2E5A"/>
    <w:rsid w:val="007F45BF"/>
    <w:rsid w:val="007F727A"/>
    <w:rsid w:val="00800E30"/>
    <w:rsid w:val="00802872"/>
    <w:rsid w:val="00802E12"/>
    <w:rsid w:val="00804C4D"/>
    <w:rsid w:val="00811C68"/>
    <w:rsid w:val="00814CDF"/>
    <w:rsid w:val="00815880"/>
    <w:rsid w:val="008158C9"/>
    <w:rsid w:val="008168BF"/>
    <w:rsid w:val="0082366D"/>
    <w:rsid w:val="008269A7"/>
    <w:rsid w:val="00826AD2"/>
    <w:rsid w:val="008323D0"/>
    <w:rsid w:val="00832B54"/>
    <w:rsid w:val="00834169"/>
    <w:rsid w:val="0083684A"/>
    <w:rsid w:val="0084150E"/>
    <w:rsid w:val="008466C2"/>
    <w:rsid w:val="0084706E"/>
    <w:rsid w:val="008475EC"/>
    <w:rsid w:val="00850A75"/>
    <w:rsid w:val="00852288"/>
    <w:rsid w:val="00852E16"/>
    <w:rsid w:val="008546B2"/>
    <w:rsid w:val="008554F3"/>
    <w:rsid w:val="0085578B"/>
    <w:rsid w:val="00856E8D"/>
    <w:rsid w:val="00860527"/>
    <w:rsid w:val="00861F84"/>
    <w:rsid w:val="008632A1"/>
    <w:rsid w:val="00866358"/>
    <w:rsid w:val="00866C91"/>
    <w:rsid w:val="0086740A"/>
    <w:rsid w:val="00875127"/>
    <w:rsid w:val="00876C31"/>
    <w:rsid w:val="0088191C"/>
    <w:rsid w:val="00881A07"/>
    <w:rsid w:val="0088228A"/>
    <w:rsid w:val="0088646A"/>
    <w:rsid w:val="00887D8A"/>
    <w:rsid w:val="008907AD"/>
    <w:rsid w:val="00896A61"/>
    <w:rsid w:val="008A0876"/>
    <w:rsid w:val="008A1A2C"/>
    <w:rsid w:val="008A57AD"/>
    <w:rsid w:val="008B1E09"/>
    <w:rsid w:val="008B1FC8"/>
    <w:rsid w:val="008B247E"/>
    <w:rsid w:val="008B3339"/>
    <w:rsid w:val="008B3AE9"/>
    <w:rsid w:val="008B4F51"/>
    <w:rsid w:val="008B7049"/>
    <w:rsid w:val="008C06E3"/>
    <w:rsid w:val="008C0C06"/>
    <w:rsid w:val="008C3CF9"/>
    <w:rsid w:val="008C7F3C"/>
    <w:rsid w:val="008D4415"/>
    <w:rsid w:val="008D4C4C"/>
    <w:rsid w:val="008E0610"/>
    <w:rsid w:val="008E61BB"/>
    <w:rsid w:val="008F0922"/>
    <w:rsid w:val="008F293F"/>
    <w:rsid w:val="008F2BA4"/>
    <w:rsid w:val="008F7E88"/>
    <w:rsid w:val="00900062"/>
    <w:rsid w:val="00903804"/>
    <w:rsid w:val="00904ED5"/>
    <w:rsid w:val="0090794C"/>
    <w:rsid w:val="009104E9"/>
    <w:rsid w:val="00913B67"/>
    <w:rsid w:val="009163A8"/>
    <w:rsid w:val="00916A6A"/>
    <w:rsid w:val="0092001D"/>
    <w:rsid w:val="00921719"/>
    <w:rsid w:val="00922F0D"/>
    <w:rsid w:val="00923DE8"/>
    <w:rsid w:val="009272F1"/>
    <w:rsid w:val="00930890"/>
    <w:rsid w:val="00933F63"/>
    <w:rsid w:val="009343DC"/>
    <w:rsid w:val="00935CAC"/>
    <w:rsid w:val="009369B5"/>
    <w:rsid w:val="00937A80"/>
    <w:rsid w:val="00940BA8"/>
    <w:rsid w:val="00941E63"/>
    <w:rsid w:val="009454FF"/>
    <w:rsid w:val="00946F7D"/>
    <w:rsid w:val="00957E57"/>
    <w:rsid w:val="00960012"/>
    <w:rsid w:val="00966280"/>
    <w:rsid w:val="0097034F"/>
    <w:rsid w:val="0097046C"/>
    <w:rsid w:val="009705F4"/>
    <w:rsid w:val="009714EF"/>
    <w:rsid w:val="0097167C"/>
    <w:rsid w:val="00972318"/>
    <w:rsid w:val="00974CEA"/>
    <w:rsid w:val="00976D76"/>
    <w:rsid w:val="00977D4C"/>
    <w:rsid w:val="00980E3C"/>
    <w:rsid w:val="00981ABD"/>
    <w:rsid w:val="0098349B"/>
    <w:rsid w:val="00983604"/>
    <w:rsid w:val="00984869"/>
    <w:rsid w:val="009850C7"/>
    <w:rsid w:val="00985453"/>
    <w:rsid w:val="00985AD9"/>
    <w:rsid w:val="00986B49"/>
    <w:rsid w:val="00992748"/>
    <w:rsid w:val="009949CC"/>
    <w:rsid w:val="00996E48"/>
    <w:rsid w:val="00996F4D"/>
    <w:rsid w:val="009A025F"/>
    <w:rsid w:val="009A2380"/>
    <w:rsid w:val="009A29DB"/>
    <w:rsid w:val="009A42C1"/>
    <w:rsid w:val="009A43BF"/>
    <w:rsid w:val="009A43CA"/>
    <w:rsid w:val="009A63DB"/>
    <w:rsid w:val="009A6998"/>
    <w:rsid w:val="009A709C"/>
    <w:rsid w:val="009B04BB"/>
    <w:rsid w:val="009B132F"/>
    <w:rsid w:val="009B288C"/>
    <w:rsid w:val="009B7240"/>
    <w:rsid w:val="009C3C08"/>
    <w:rsid w:val="009C3E10"/>
    <w:rsid w:val="009C550A"/>
    <w:rsid w:val="009C676C"/>
    <w:rsid w:val="009D21CA"/>
    <w:rsid w:val="009D48A1"/>
    <w:rsid w:val="009D53EF"/>
    <w:rsid w:val="009D6CEE"/>
    <w:rsid w:val="009E125B"/>
    <w:rsid w:val="009E13D2"/>
    <w:rsid w:val="009E153A"/>
    <w:rsid w:val="009E1868"/>
    <w:rsid w:val="009E5319"/>
    <w:rsid w:val="009E66B8"/>
    <w:rsid w:val="009F068B"/>
    <w:rsid w:val="009F2792"/>
    <w:rsid w:val="009F27E8"/>
    <w:rsid w:val="009F4650"/>
    <w:rsid w:val="009F5A6C"/>
    <w:rsid w:val="00A006BF"/>
    <w:rsid w:val="00A00ED6"/>
    <w:rsid w:val="00A3000A"/>
    <w:rsid w:val="00A31E0D"/>
    <w:rsid w:val="00A43438"/>
    <w:rsid w:val="00A4460E"/>
    <w:rsid w:val="00A53802"/>
    <w:rsid w:val="00A6383F"/>
    <w:rsid w:val="00A66D98"/>
    <w:rsid w:val="00A67514"/>
    <w:rsid w:val="00A735B5"/>
    <w:rsid w:val="00A76575"/>
    <w:rsid w:val="00A80DF4"/>
    <w:rsid w:val="00A8399C"/>
    <w:rsid w:val="00A869F5"/>
    <w:rsid w:val="00A87EF8"/>
    <w:rsid w:val="00A903F6"/>
    <w:rsid w:val="00A92EAF"/>
    <w:rsid w:val="00A92F22"/>
    <w:rsid w:val="00A93841"/>
    <w:rsid w:val="00A93C59"/>
    <w:rsid w:val="00A96A5F"/>
    <w:rsid w:val="00A97253"/>
    <w:rsid w:val="00AA11BE"/>
    <w:rsid w:val="00AA2015"/>
    <w:rsid w:val="00AA2DC3"/>
    <w:rsid w:val="00AA4F44"/>
    <w:rsid w:val="00AA5B4C"/>
    <w:rsid w:val="00AB1962"/>
    <w:rsid w:val="00AB29CE"/>
    <w:rsid w:val="00AB71A2"/>
    <w:rsid w:val="00AC1096"/>
    <w:rsid w:val="00AC16EE"/>
    <w:rsid w:val="00AC17B4"/>
    <w:rsid w:val="00AC1F91"/>
    <w:rsid w:val="00AC2F50"/>
    <w:rsid w:val="00AC42E5"/>
    <w:rsid w:val="00AC49DF"/>
    <w:rsid w:val="00AC573C"/>
    <w:rsid w:val="00AC7E4F"/>
    <w:rsid w:val="00AD162C"/>
    <w:rsid w:val="00AD2C48"/>
    <w:rsid w:val="00AD5795"/>
    <w:rsid w:val="00AD5BE7"/>
    <w:rsid w:val="00AD6D39"/>
    <w:rsid w:val="00AD7A50"/>
    <w:rsid w:val="00AE1442"/>
    <w:rsid w:val="00AE21B9"/>
    <w:rsid w:val="00AE2EC7"/>
    <w:rsid w:val="00AE640F"/>
    <w:rsid w:val="00AF1269"/>
    <w:rsid w:val="00AF2160"/>
    <w:rsid w:val="00AF635C"/>
    <w:rsid w:val="00B002F0"/>
    <w:rsid w:val="00B030CE"/>
    <w:rsid w:val="00B0444D"/>
    <w:rsid w:val="00B04E63"/>
    <w:rsid w:val="00B109A8"/>
    <w:rsid w:val="00B109F8"/>
    <w:rsid w:val="00B22F92"/>
    <w:rsid w:val="00B304BC"/>
    <w:rsid w:val="00B311B5"/>
    <w:rsid w:val="00B33004"/>
    <w:rsid w:val="00B40CBD"/>
    <w:rsid w:val="00B4184E"/>
    <w:rsid w:val="00B4224C"/>
    <w:rsid w:val="00B42D10"/>
    <w:rsid w:val="00B42DD9"/>
    <w:rsid w:val="00B462AD"/>
    <w:rsid w:val="00B46FB7"/>
    <w:rsid w:val="00B51FF1"/>
    <w:rsid w:val="00B52CBA"/>
    <w:rsid w:val="00B530A8"/>
    <w:rsid w:val="00B541F9"/>
    <w:rsid w:val="00B542A6"/>
    <w:rsid w:val="00B5776A"/>
    <w:rsid w:val="00B611AE"/>
    <w:rsid w:val="00B66FC3"/>
    <w:rsid w:val="00B70FB3"/>
    <w:rsid w:val="00B73174"/>
    <w:rsid w:val="00B740C8"/>
    <w:rsid w:val="00B74B6D"/>
    <w:rsid w:val="00B75CA5"/>
    <w:rsid w:val="00B80EF3"/>
    <w:rsid w:val="00B8100E"/>
    <w:rsid w:val="00B85EFD"/>
    <w:rsid w:val="00B90B98"/>
    <w:rsid w:val="00B92C9A"/>
    <w:rsid w:val="00B9397A"/>
    <w:rsid w:val="00B96207"/>
    <w:rsid w:val="00BA0017"/>
    <w:rsid w:val="00BB48B2"/>
    <w:rsid w:val="00BB53FF"/>
    <w:rsid w:val="00BB6CBE"/>
    <w:rsid w:val="00BC04A3"/>
    <w:rsid w:val="00BC38DD"/>
    <w:rsid w:val="00BC6EE5"/>
    <w:rsid w:val="00BD13F5"/>
    <w:rsid w:val="00BD3022"/>
    <w:rsid w:val="00BD3AC8"/>
    <w:rsid w:val="00BD409C"/>
    <w:rsid w:val="00BD529A"/>
    <w:rsid w:val="00BD636C"/>
    <w:rsid w:val="00BD74D6"/>
    <w:rsid w:val="00BD7858"/>
    <w:rsid w:val="00BE0E18"/>
    <w:rsid w:val="00BE11A8"/>
    <w:rsid w:val="00BE3C29"/>
    <w:rsid w:val="00BE6FBB"/>
    <w:rsid w:val="00BE7304"/>
    <w:rsid w:val="00BF0A87"/>
    <w:rsid w:val="00BF3834"/>
    <w:rsid w:val="00BF647F"/>
    <w:rsid w:val="00BF7910"/>
    <w:rsid w:val="00C03541"/>
    <w:rsid w:val="00C04B9B"/>
    <w:rsid w:val="00C11595"/>
    <w:rsid w:val="00C11DAE"/>
    <w:rsid w:val="00C129CA"/>
    <w:rsid w:val="00C12AD1"/>
    <w:rsid w:val="00C140E0"/>
    <w:rsid w:val="00C14CFE"/>
    <w:rsid w:val="00C16D4A"/>
    <w:rsid w:val="00C17CC9"/>
    <w:rsid w:val="00C20A96"/>
    <w:rsid w:val="00C25F99"/>
    <w:rsid w:val="00C26040"/>
    <w:rsid w:val="00C31AEC"/>
    <w:rsid w:val="00C31F5C"/>
    <w:rsid w:val="00C32696"/>
    <w:rsid w:val="00C33965"/>
    <w:rsid w:val="00C344F7"/>
    <w:rsid w:val="00C35F5E"/>
    <w:rsid w:val="00C416B9"/>
    <w:rsid w:val="00C41B47"/>
    <w:rsid w:val="00C434DB"/>
    <w:rsid w:val="00C44974"/>
    <w:rsid w:val="00C466F5"/>
    <w:rsid w:val="00C4700C"/>
    <w:rsid w:val="00C47CF5"/>
    <w:rsid w:val="00C600B7"/>
    <w:rsid w:val="00C61643"/>
    <w:rsid w:val="00C62AE4"/>
    <w:rsid w:val="00C676B4"/>
    <w:rsid w:val="00C71F79"/>
    <w:rsid w:val="00C75992"/>
    <w:rsid w:val="00C7728C"/>
    <w:rsid w:val="00C775C9"/>
    <w:rsid w:val="00C81E71"/>
    <w:rsid w:val="00C8315B"/>
    <w:rsid w:val="00C843EB"/>
    <w:rsid w:val="00C86DA3"/>
    <w:rsid w:val="00C86FB1"/>
    <w:rsid w:val="00C93968"/>
    <w:rsid w:val="00CA1172"/>
    <w:rsid w:val="00CA1BFE"/>
    <w:rsid w:val="00CA7DD6"/>
    <w:rsid w:val="00CB2184"/>
    <w:rsid w:val="00CB4021"/>
    <w:rsid w:val="00CB68A1"/>
    <w:rsid w:val="00CC27E7"/>
    <w:rsid w:val="00CC366B"/>
    <w:rsid w:val="00CC3A68"/>
    <w:rsid w:val="00CC5CD0"/>
    <w:rsid w:val="00CC754A"/>
    <w:rsid w:val="00CD0E45"/>
    <w:rsid w:val="00CD2349"/>
    <w:rsid w:val="00CE0089"/>
    <w:rsid w:val="00CF26E8"/>
    <w:rsid w:val="00CF2E87"/>
    <w:rsid w:val="00CF30E8"/>
    <w:rsid w:val="00CF3D4D"/>
    <w:rsid w:val="00D03C0E"/>
    <w:rsid w:val="00D101A0"/>
    <w:rsid w:val="00D10465"/>
    <w:rsid w:val="00D156FE"/>
    <w:rsid w:val="00D16D35"/>
    <w:rsid w:val="00D21E6A"/>
    <w:rsid w:val="00D22D12"/>
    <w:rsid w:val="00D22D71"/>
    <w:rsid w:val="00D2321F"/>
    <w:rsid w:val="00D3235F"/>
    <w:rsid w:val="00D329D6"/>
    <w:rsid w:val="00D3505C"/>
    <w:rsid w:val="00D356F3"/>
    <w:rsid w:val="00D3651E"/>
    <w:rsid w:val="00D46DE2"/>
    <w:rsid w:val="00D53E74"/>
    <w:rsid w:val="00D57B25"/>
    <w:rsid w:val="00D61014"/>
    <w:rsid w:val="00D612C8"/>
    <w:rsid w:val="00D637AE"/>
    <w:rsid w:val="00D66478"/>
    <w:rsid w:val="00D737CC"/>
    <w:rsid w:val="00D737E0"/>
    <w:rsid w:val="00D767BB"/>
    <w:rsid w:val="00D76EB0"/>
    <w:rsid w:val="00D81FBF"/>
    <w:rsid w:val="00D860ED"/>
    <w:rsid w:val="00D8776E"/>
    <w:rsid w:val="00D95453"/>
    <w:rsid w:val="00DA062F"/>
    <w:rsid w:val="00DA0715"/>
    <w:rsid w:val="00DA22F2"/>
    <w:rsid w:val="00DA427E"/>
    <w:rsid w:val="00DA44B2"/>
    <w:rsid w:val="00DA52B7"/>
    <w:rsid w:val="00DA61AF"/>
    <w:rsid w:val="00DA61C6"/>
    <w:rsid w:val="00DB12B3"/>
    <w:rsid w:val="00DB2456"/>
    <w:rsid w:val="00DB3B3C"/>
    <w:rsid w:val="00DB5D45"/>
    <w:rsid w:val="00DC0522"/>
    <w:rsid w:val="00DC4A87"/>
    <w:rsid w:val="00DC75D9"/>
    <w:rsid w:val="00DC7B54"/>
    <w:rsid w:val="00DD4CA7"/>
    <w:rsid w:val="00DE699A"/>
    <w:rsid w:val="00DF135F"/>
    <w:rsid w:val="00DF4EE9"/>
    <w:rsid w:val="00DF6DE4"/>
    <w:rsid w:val="00E00519"/>
    <w:rsid w:val="00E03131"/>
    <w:rsid w:val="00E05529"/>
    <w:rsid w:val="00E0707F"/>
    <w:rsid w:val="00E07812"/>
    <w:rsid w:val="00E14114"/>
    <w:rsid w:val="00E15595"/>
    <w:rsid w:val="00E17211"/>
    <w:rsid w:val="00E177ED"/>
    <w:rsid w:val="00E179FF"/>
    <w:rsid w:val="00E24E09"/>
    <w:rsid w:val="00E332E0"/>
    <w:rsid w:val="00E50004"/>
    <w:rsid w:val="00E526CA"/>
    <w:rsid w:val="00E5271D"/>
    <w:rsid w:val="00E562EE"/>
    <w:rsid w:val="00E6181D"/>
    <w:rsid w:val="00E63500"/>
    <w:rsid w:val="00E6655B"/>
    <w:rsid w:val="00E671E6"/>
    <w:rsid w:val="00E67D3C"/>
    <w:rsid w:val="00E71636"/>
    <w:rsid w:val="00E72BCF"/>
    <w:rsid w:val="00E73937"/>
    <w:rsid w:val="00E8028A"/>
    <w:rsid w:val="00E8156F"/>
    <w:rsid w:val="00E82D8E"/>
    <w:rsid w:val="00E832F0"/>
    <w:rsid w:val="00E837BF"/>
    <w:rsid w:val="00E9068F"/>
    <w:rsid w:val="00E92B88"/>
    <w:rsid w:val="00E97246"/>
    <w:rsid w:val="00E97D12"/>
    <w:rsid w:val="00EA0386"/>
    <w:rsid w:val="00EA1AC0"/>
    <w:rsid w:val="00EA32B5"/>
    <w:rsid w:val="00EA5BA0"/>
    <w:rsid w:val="00EB0582"/>
    <w:rsid w:val="00EB2C70"/>
    <w:rsid w:val="00EB3B25"/>
    <w:rsid w:val="00EB45DE"/>
    <w:rsid w:val="00EB5A09"/>
    <w:rsid w:val="00EB6E0E"/>
    <w:rsid w:val="00EC1436"/>
    <w:rsid w:val="00ED4F65"/>
    <w:rsid w:val="00ED5DB7"/>
    <w:rsid w:val="00EE0849"/>
    <w:rsid w:val="00EE4C81"/>
    <w:rsid w:val="00EE5E0F"/>
    <w:rsid w:val="00EF01E8"/>
    <w:rsid w:val="00EF0618"/>
    <w:rsid w:val="00EF09B6"/>
    <w:rsid w:val="00EF257E"/>
    <w:rsid w:val="00EF54DD"/>
    <w:rsid w:val="00F01DD7"/>
    <w:rsid w:val="00F021F3"/>
    <w:rsid w:val="00F04B5D"/>
    <w:rsid w:val="00F053B9"/>
    <w:rsid w:val="00F053EF"/>
    <w:rsid w:val="00F06134"/>
    <w:rsid w:val="00F07BB2"/>
    <w:rsid w:val="00F13096"/>
    <w:rsid w:val="00F21E89"/>
    <w:rsid w:val="00F21EB9"/>
    <w:rsid w:val="00F227A1"/>
    <w:rsid w:val="00F228B5"/>
    <w:rsid w:val="00F36FAA"/>
    <w:rsid w:val="00F4125A"/>
    <w:rsid w:val="00F50776"/>
    <w:rsid w:val="00F54362"/>
    <w:rsid w:val="00F563F2"/>
    <w:rsid w:val="00F568DE"/>
    <w:rsid w:val="00F60624"/>
    <w:rsid w:val="00F60A76"/>
    <w:rsid w:val="00F62338"/>
    <w:rsid w:val="00F631CC"/>
    <w:rsid w:val="00F6385A"/>
    <w:rsid w:val="00F6403E"/>
    <w:rsid w:val="00F64084"/>
    <w:rsid w:val="00F64D3C"/>
    <w:rsid w:val="00F67568"/>
    <w:rsid w:val="00F6759D"/>
    <w:rsid w:val="00F85104"/>
    <w:rsid w:val="00F933E7"/>
    <w:rsid w:val="00F96745"/>
    <w:rsid w:val="00FA3458"/>
    <w:rsid w:val="00FA5573"/>
    <w:rsid w:val="00FA55BC"/>
    <w:rsid w:val="00FA5C43"/>
    <w:rsid w:val="00FA5D8B"/>
    <w:rsid w:val="00FB1F5B"/>
    <w:rsid w:val="00FB21E0"/>
    <w:rsid w:val="00FB65DC"/>
    <w:rsid w:val="00FB6FF0"/>
    <w:rsid w:val="00FD07F9"/>
    <w:rsid w:val="00FD2AC2"/>
    <w:rsid w:val="00FD6517"/>
    <w:rsid w:val="00FE2618"/>
    <w:rsid w:val="00FF2A7F"/>
    <w:rsid w:val="00FF32A9"/>
    <w:rsid w:val="00FF5681"/>
    <w:rsid w:val="00FF5CAE"/>
    <w:rsid w:val="00FF7445"/>
    <w:rsid w:val="00FF78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F265"/>
  <w15:chartTrackingRefBased/>
  <w15:docId w15:val="{93FB050F-576A-41CF-8864-9D12A4742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E1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C44974"/>
    <w:pPr>
      <w:spacing w:before="100" w:beforeAutospacing="1" w:after="100" w:afterAutospacing="1"/>
      <w:outlineLvl w:val="0"/>
    </w:pPr>
    <w:rPr>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1EC"/>
    <w:pPr>
      <w:ind w:left="720"/>
      <w:contextualSpacing/>
    </w:pPr>
  </w:style>
  <w:style w:type="paragraph" w:styleId="Header">
    <w:name w:val="header"/>
    <w:basedOn w:val="Normal"/>
    <w:link w:val="HeaderChar"/>
    <w:uiPriority w:val="99"/>
    <w:unhideWhenUsed/>
    <w:rsid w:val="003201EC"/>
    <w:pPr>
      <w:tabs>
        <w:tab w:val="center" w:pos="4513"/>
        <w:tab w:val="right" w:pos="9026"/>
      </w:tabs>
    </w:pPr>
  </w:style>
  <w:style w:type="character" w:customStyle="1" w:styleId="HeaderChar">
    <w:name w:val="Header Char"/>
    <w:basedOn w:val="DefaultParagraphFont"/>
    <w:link w:val="Header"/>
    <w:uiPriority w:val="99"/>
    <w:rsid w:val="003201E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201EC"/>
    <w:pPr>
      <w:tabs>
        <w:tab w:val="center" w:pos="4513"/>
        <w:tab w:val="right" w:pos="9026"/>
      </w:tabs>
    </w:pPr>
  </w:style>
  <w:style w:type="character" w:customStyle="1" w:styleId="FooterChar">
    <w:name w:val="Footer Char"/>
    <w:basedOn w:val="DefaultParagraphFont"/>
    <w:link w:val="Footer"/>
    <w:uiPriority w:val="99"/>
    <w:rsid w:val="003201EC"/>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86B49"/>
    <w:rPr>
      <w:color w:val="0563C1" w:themeColor="hyperlink"/>
      <w:u w:val="single"/>
    </w:rPr>
  </w:style>
  <w:style w:type="character" w:styleId="UnresolvedMention">
    <w:name w:val="Unresolved Mention"/>
    <w:basedOn w:val="DefaultParagraphFont"/>
    <w:uiPriority w:val="99"/>
    <w:semiHidden/>
    <w:unhideWhenUsed/>
    <w:rsid w:val="00986B49"/>
    <w:rPr>
      <w:color w:val="605E5C"/>
      <w:shd w:val="clear" w:color="auto" w:fill="E1DFDD"/>
    </w:rPr>
  </w:style>
  <w:style w:type="paragraph" w:styleId="FootnoteText">
    <w:name w:val="footnote text"/>
    <w:basedOn w:val="Normal"/>
    <w:link w:val="FootnoteTextChar"/>
    <w:uiPriority w:val="99"/>
    <w:semiHidden/>
    <w:unhideWhenUsed/>
    <w:rsid w:val="001C1F2C"/>
  </w:style>
  <w:style w:type="character" w:customStyle="1" w:styleId="FootnoteTextChar">
    <w:name w:val="Footnote Text Char"/>
    <w:basedOn w:val="DefaultParagraphFont"/>
    <w:link w:val="FootnoteText"/>
    <w:uiPriority w:val="99"/>
    <w:semiHidden/>
    <w:rsid w:val="001C1F2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1C1F2C"/>
    <w:rPr>
      <w:vertAlign w:val="superscript"/>
    </w:rPr>
  </w:style>
  <w:style w:type="character" w:customStyle="1" w:styleId="authorname">
    <w:name w:val="authorname"/>
    <w:basedOn w:val="DefaultParagraphFont"/>
    <w:rsid w:val="001C1F2C"/>
  </w:style>
  <w:style w:type="character" w:customStyle="1" w:styleId="separator">
    <w:name w:val="separator"/>
    <w:basedOn w:val="DefaultParagraphFont"/>
    <w:rsid w:val="001C1F2C"/>
  </w:style>
  <w:style w:type="character" w:customStyle="1" w:styleId="Date1">
    <w:name w:val="Date1"/>
    <w:basedOn w:val="DefaultParagraphFont"/>
    <w:rsid w:val="001C1F2C"/>
  </w:style>
  <w:style w:type="character" w:customStyle="1" w:styleId="arttitle">
    <w:name w:val="art_title"/>
    <w:basedOn w:val="DefaultParagraphFont"/>
    <w:rsid w:val="001C1F2C"/>
  </w:style>
  <w:style w:type="character" w:customStyle="1" w:styleId="serialtitle">
    <w:name w:val="serial_title"/>
    <w:basedOn w:val="DefaultParagraphFont"/>
    <w:rsid w:val="001C1F2C"/>
  </w:style>
  <w:style w:type="character" w:customStyle="1" w:styleId="volumeissue">
    <w:name w:val="volume_issue"/>
    <w:basedOn w:val="DefaultParagraphFont"/>
    <w:rsid w:val="001C1F2C"/>
  </w:style>
  <w:style w:type="character" w:customStyle="1" w:styleId="pagerange">
    <w:name w:val="page_range"/>
    <w:basedOn w:val="DefaultParagraphFont"/>
    <w:rsid w:val="001C1F2C"/>
  </w:style>
  <w:style w:type="character" w:customStyle="1" w:styleId="doilink">
    <w:name w:val="doi_link"/>
    <w:basedOn w:val="DefaultParagraphFont"/>
    <w:rsid w:val="001C1F2C"/>
  </w:style>
  <w:style w:type="character" w:styleId="CommentReference">
    <w:name w:val="annotation reference"/>
    <w:basedOn w:val="DefaultParagraphFont"/>
    <w:uiPriority w:val="99"/>
    <w:semiHidden/>
    <w:unhideWhenUsed/>
    <w:rsid w:val="00B52CBA"/>
    <w:rPr>
      <w:sz w:val="16"/>
      <w:szCs w:val="16"/>
    </w:rPr>
  </w:style>
  <w:style w:type="paragraph" w:styleId="CommentText">
    <w:name w:val="annotation text"/>
    <w:basedOn w:val="Normal"/>
    <w:link w:val="CommentTextChar"/>
    <w:uiPriority w:val="99"/>
    <w:unhideWhenUsed/>
    <w:rsid w:val="00B52CBA"/>
    <w:pPr>
      <w:spacing w:after="160"/>
    </w:pPr>
    <w:rPr>
      <w:rFonts w:asciiTheme="minorHAnsi" w:eastAsiaTheme="minorEastAsia" w:hAnsiTheme="minorHAnsi" w:cstheme="minorBidi"/>
      <w:lang w:eastAsia="zh-CN"/>
    </w:rPr>
  </w:style>
  <w:style w:type="character" w:customStyle="1" w:styleId="CommentTextChar">
    <w:name w:val="Comment Text Char"/>
    <w:basedOn w:val="DefaultParagraphFont"/>
    <w:link w:val="CommentText"/>
    <w:uiPriority w:val="99"/>
    <w:rsid w:val="00B52CBA"/>
    <w:rPr>
      <w:sz w:val="20"/>
      <w:szCs w:val="20"/>
    </w:rPr>
  </w:style>
  <w:style w:type="character" w:styleId="Emphasis">
    <w:name w:val="Emphasis"/>
    <w:basedOn w:val="DefaultParagraphFont"/>
    <w:uiPriority w:val="20"/>
    <w:qFormat/>
    <w:rsid w:val="00C44974"/>
    <w:rPr>
      <w:i/>
      <w:iCs/>
    </w:rPr>
  </w:style>
  <w:style w:type="character" w:customStyle="1" w:styleId="Heading1Char">
    <w:name w:val="Heading 1 Char"/>
    <w:basedOn w:val="DefaultParagraphFont"/>
    <w:link w:val="Heading1"/>
    <w:uiPriority w:val="9"/>
    <w:rsid w:val="00C44974"/>
    <w:rPr>
      <w:rFonts w:ascii="Times New Roman" w:eastAsia="Times New Roman" w:hAnsi="Times New Roman" w:cs="Times New Roman"/>
      <w:b/>
      <w:bCs/>
      <w:kern w:val="36"/>
      <w:sz w:val="48"/>
      <w:szCs w:val="48"/>
    </w:rPr>
  </w:style>
  <w:style w:type="character" w:customStyle="1" w:styleId="html-italic">
    <w:name w:val="html-italic"/>
    <w:basedOn w:val="DefaultParagraphFont"/>
    <w:rsid w:val="00C44974"/>
  </w:style>
  <w:style w:type="paragraph" w:styleId="CommentSubject">
    <w:name w:val="annotation subject"/>
    <w:basedOn w:val="CommentText"/>
    <w:next w:val="CommentText"/>
    <w:link w:val="CommentSubjectChar"/>
    <w:uiPriority w:val="99"/>
    <w:semiHidden/>
    <w:unhideWhenUsed/>
    <w:rsid w:val="00051218"/>
    <w:pPr>
      <w:spacing w:after="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051218"/>
    <w:rPr>
      <w:rFonts w:ascii="Times New Roman" w:eastAsia="Times New Roman" w:hAnsi="Times New Roman" w:cs="Times New Roman"/>
      <w:b/>
      <w:bCs/>
      <w:sz w:val="20"/>
      <w:szCs w:val="20"/>
      <w:lang w:eastAsia="en-GB"/>
    </w:rPr>
  </w:style>
  <w:style w:type="character" w:customStyle="1" w:styleId="a">
    <w:name w:val="a"/>
    <w:basedOn w:val="DefaultParagraphFont"/>
    <w:rsid w:val="00B541F9"/>
  </w:style>
  <w:style w:type="character" w:customStyle="1" w:styleId="l6">
    <w:name w:val="l6"/>
    <w:basedOn w:val="DefaultParagraphFont"/>
    <w:rsid w:val="00B541F9"/>
  </w:style>
  <w:style w:type="character" w:customStyle="1" w:styleId="l7">
    <w:name w:val="l7"/>
    <w:basedOn w:val="DefaultParagraphFont"/>
    <w:rsid w:val="00B541F9"/>
  </w:style>
  <w:style w:type="character" w:customStyle="1" w:styleId="l9">
    <w:name w:val="l9"/>
    <w:basedOn w:val="DefaultParagraphFont"/>
    <w:rsid w:val="00B541F9"/>
  </w:style>
  <w:style w:type="character" w:customStyle="1" w:styleId="l8">
    <w:name w:val="l8"/>
    <w:basedOn w:val="DefaultParagraphFont"/>
    <w:rsid w:val="00B541F9"/>
  </w:style>
  <w:style w:type="paragraph" w:styleId="NormalWeb">
    <w:name w:val="Normal (Web)"/>
    <w:basedOn w:val="Normal"/>
    <w:uiPriority w:val="99"/>
    <w:unhideWhenUsed/>
    <w:rsid w:val="00FF5CAE"/>
    <w:pPr>
      <w:spacing w:before="100" w:beforeAutospacing="1" w:after="100" w:afterAutospacing="1"/>
    </w:pPr>
    <w:rPr>
      <w:sz w:val="24"/>
      <w:szCs w:val="24"/>
      <w:lang w:eastAsia="zh-CN"/>
    </w:rPr>
  </w:style>
  <w:style w:type="character" w:styleId="FollowedHyperlink">
    <w:name w:val="FollowedHyperlink"/>
    <w:basedOn w:val="DefaultParagraphFont"/>
    <w:uiPriority w:val="99"/>
    <w:semiHidden/>
    <w:unhideWhenUsed/>
    <w:rsid w:val="00985AD9"/>
    <w:rPr>
      <w:color w:val="954F72" w:themeColor="followedHyperlink"/>
      <w:u w:val="single"/>
    </w:rPr>
  </w:style>
  <w:style w:type="character" w:customStyle="1" w:styleId="author">
    <w:name w:val="author"/>
    <w:basedOn w:val="DefaultParagraphFont"/>
    <w:rsid w:val="00DA062F"/>
  </w:style>
  <w:style w:type="character" w:customStyle="1" w:styleId="pubyear">
    <w:name w:val="pubyear"/>
    <w:basedOn w:val="DefaultParagraphFont"/>
    <w:rsid w:val="00DA062F"/>
  </w:style>
  <w:style w:type="character" w:customStyle="1" w:styleId="chaptertitle">
    <w:name w:val="chaptertitle"/>
    <w:basedOn w:val="DefaultParagraphFont"/>
    <w:rsid w:val="00DA062F"/>
  </w:style>
  <w:style w:type="character" w:customStyle="1" w:styleId="booktitle">
    <w:name w:val="booktitle"/>
    <w:basedOn w:val="DefaultParagraphFont"/>
    <w:rsid w:val="00DA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93009">
      <w:bodyDiv w:val="1"/>
      <w:marLeft w:val="0"/>
      <w:marRight w:val="0"/>
      <w:marTop w:val="0"/>
      <w:marBottom w:val="0"/>
      <w:divBdr>
        <w:top w:val="none" w:sz="0" w:space="0" w:color="auto"/>
        <w:left w:val="none" w:sz="0" w:space="0" w:color="auto"/>
        <w:bottom w:val="none" w:sz="0" w:space="0" w:color="auto"/>
        <w:right w:val="none" w:sz="0" w:space="0" w:color="auto"/>
      </w:divBdr>
      <w:divsChild>
        <w:div w:id="557783236">
          <w:marLeft w:val="0"/>
          <w:marRight w:val="0"/>
          <w:marTop w:val="0"/>
          <w:marBottom w:val="0"/>
          <w:divBdr>
            <w:top w:val="none" w:sz="0" w:space="0" w:color="auto"/>
            <w:left w:val="none" w:sz="0" w:space="0" w:color="auto"/>
            <w:bottom w:val="none" w:sz="0" w:space="0" w:color="auto"/>
            <w:right w:val="none" w:sz="0" w:space="0" w:color="auto"/>
          </w:divBdr>
          <w:divsChild>
            <w:div w:id="991910869">
              <w:marLeft w:val="0"/>
              <w:marRight w:val="0"/>
              <w:marTop w:val="0"/>
              <w:marBottom w:val="0"/>
              <w:divBdr>
                <w:top w:val="none" w:sz="0" w:space="0" w:color="auto"/>
                <w:left w:val="none" w:sz="0" w:space="0" w:color="auto"/>
                <w:bottom w:val="none" w:sz="0" w:space="0" w:color="auto"/>
                <w:right w:val="none" w:sz="0" w:space="0" w:color="auto"/>
              </w:divBdr>
              <w:divsChild>
                <w:div w:id="832185058">
                  <w:marLeft w:val="0"/>
                  <w:marRight w:val="0"/>
                  <w:marTop w:val="0"/>
                  <w:marBottom w:val="0"/>
                  <w:divBdr>
                    <w:top w:val="none" w:sz="0" w:space="0" w:color="auto"/>
                    <w:left w:val="none" w:sz="0" w:space="0" w:color="auto"/>
                    <w:bottom w:val="none" w:sz="0" w:space="0" w:color="auto"/>
                    <w:right w:val="none" w:sz="0" w:space="0" w:color="auto"/>
                  </w:divBdr>
                  <w:divsChild>
                    <w:div w:id="1408259156">
                      <w:marLeft w:val="0"/>
                      <w:marRight w:val="0"/>
                      <w:marTop w:val="0"/>
                      <w:marBottom w:val="0"/>
                      <w:divBdr>
                        <w:top w:val="none" w:sz="0" w:space="0" w:color="auto"/>
                        <w:left w:val="none" w:sz="0" w:space="0" w:color="auto"/>
                        <w:bottom w:val="none" w:sz="0" w:space="0" w:color="auto"/>
                        <w:right w:val="none" w:sz="0" w:space="0" w:color="auto"/>
                      </w:divBdr>
                      <w:divsChild>
                        <w:div w:id="144187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7458767">
      <w:bodyDiv w:val="1"/>
      <w:marLeft w:val="0"/>
      <w:marRight w:val="0"/>
      <w:marTop w:val="0"/>
      <w:marBottom w:val="0"/>
      <w:divBdr>
        <w:top w:val="none" w:sz="0" w:space="0" w:color="auto"/>
        <w:left w:val="none" w:sz="0" w:space="0" w:color="auto"/>
        <w:bottom w:val="none" w:sz="0" w:space="0" w:color="auto"/>
        <w:right w:val="none" w:sz="0" w:space="0" w:color="auto"/>
      </w:divBdr>
    </w:div>
    <w:div w:id="434634940">
      <w:bodyDiv w:val="1"/>
      <w:marLeft w:val="0"/>
      <w:marRight w:val="0"/>
      <w:marTop w:val="0"/>
      <w:marBottom w:val="0"/>
      <w:divBdr>
        <w:top w:val="none" w:sz="0" w:space="0" w:color="auto"/>
        <w:left w:val="none" w:sz="0" w:space="0" w:color="auto"/>
        <w:bottom w:val="none" w:sz="0" w:space="0" w:color="auto"/>
        <w:right w:val="none" w:sz="0" w:space="0" w:color="auto"/>
      </w:divBdr>
      <w:divsChild>
        <w:div w:id="1103649409">
          <w:marLeft w:val="0"/>
          <w:marRight w:val="0"/>
          <w:marTop w:val="0"/>
          <w:marBottom w:val="0"/>
          <w:divBdr>
            <w:top w:val="none" w:sz="0" w:space="0" w:color="auto"/>
            <w:left w:val="none" w:sz="0" w:space="0" w:color="auto"/>
            <w:bottom w:val="none" w:sz="0" w:space="0" w:color="auto"/>
            <w:right w:val="none" w:sz="0" w:space="0" w:color="auto"/>
          </w:divBdr>
        </w:div>
      </w:divsChild>
    </w:div>
    <w:div w:id="757675859">
      <w:bodyDiv w:val="1"/>
      <w:marLeft w:val="0"/>
      <w:marRight w:val="0"/>
      <w:marTop w:val="0"/>
      <w:marBottom w:val="0"/>
      <w:divBdr>
        <w:top w:val="none" w:sz="0" w:space="0" w:color="auto"/>
        <w:left w:val="none" w:sz="0" w:space="0" w:color="auto"/>
        <w:bottom w:val="none" w:sz="0" w:space="0" w:color="auto"/>
        <w:right w:val="none" w:sz="0" w:space="0" w:color="auto"/>
      </w:divBdr>
    </w:div>
    <w:div w:id="785392076">
      <w:bodyDiv w:val="1"/>
      <w:marLeft w:val="0"/>
      <w:marRight w:val="0"/>
      <w:marTop w:val="0"/>
      <w:marBottom w:val="0"/>
      <w:divBdr>
        <w:top w:val="none" w:sz="0" w:space="0" w:color="auto"/>
        <w:left w:val="none" w:sz="0" w:space="0" w:color="auto"/>
        <w:bottom w:val="none" w:sz="0" w:space="0" w:color="auto"/>
        <w:right w:val="none" w:sz="0" w:space="0" w:color="auto"/>
      </w:divBdr>
    </w:div>
    <w:div w:id="994869121">
      <w:bodyDiv w:val="1"/>
      <w:marLeft w:val="0"/>
      <w:marRight w:val="0"/>
      <w:marTop w:val="0"/>
      <w:marBottom w:val="0"/>
      <w:divBdr>
        <w:top w:val="none" w:sz="0" w:space="0" w:color="auto"/>
        <w:left w:val="none" w:sz="0" w:space="0" w:color="auto"/>
        <w:bottom w:val="none" w:sz="0" w:space="0" w:color="auto"/>
        <w:right w:val="none" w:sz="0" w:space="0" w:color="auto"/>
      </w:divBdr>
    </w:div>
    <w:div w:id="1203791540">
      <w:bodyDiv w:val="1"/>
      <w:marLeft w:val="0"/>
      <w:marRight w:val="0"/>
      <w:marTop w:val="0"/>
      <w:marBottom w:val="0"/>
      <w:divBdr>
        <w:top w:val="none" w:sz="0" w:space="0" w:color="auto"/>
        <w:left w:val="none" w:sz="0" w:space="0" w:color="auto"/>
        <w:bottom w:val="none" w:sz="0" w:space="0" w:color="auto"/>
        <w:right w:val="none" w:sz="0" w:space="0" w:color="auto"/>
      </w:divBdr>
    </w:div>
    <w:div w:id="1285230942">
      <w:bodyDiv w:val="1"/>
      <w:marLeft w:val="0"/>
      <w:marRight w:val="0"/>
      <w:marTop w:val="0"/>
      <w:marBottom w:val="0"/>
      <w:divBdr>
        <w:top w:val="none" w:sz="0" w:space="0" w:color="auto"/>
        <w:left w:val="none" w:sz="0" w:space="0" w:color="auto"/>
        <w:bottom w:val="none" w:sz="0" w:space="0" w:color="auto"/>
        <w:right w:val="none" w:sz="0" w:space="0" w:color="auto"/>
      </w:divBdr>
    </w:div>
    <w:div w:id="1554075220">
      <w:bodyDiv w:val="1"/>
      <w:marLeft w:val="0"/>
      <w:marRight w:val="0"/>
      <w:marTop w:val="0"/>
      <w:marBottom w:val="0"/>
      <w:divBdr>
        <w:top w:val="none" w:sz="0" w:space="0" w:color="auto"/>
        <w:left w:val="none" w:sz="0" w:space="0" w:color="auto"/>
        <w:bottom w:val="none" w:sz="0" w:space="0" w:color="auto"/>
        <w:right w:val="none" w:sz="0" w:space="0" w:color="auto"/>
      </w:divBdr>
    </w:div>
    <w:div w:id="1622150135">
      <w:bodyDiv w:val="1"/>
      <w:marLeft w:val="0"/>
      <w:marRight w:val="0"/>
      <w:marTop w:val="0"/>
      <w:marBottom w:val="0"/>
      <w:divBdr>
        <w:top w:val="none" w:sz="0" w:space="0" w:color="auto"/>
        <w:left w:val="none" w:sz="0" w:space="0" w:color="auto"/>
        <w:bottom w:val="none" w:sz="0" w:space="0" w:color="auto"/>
        <w:right w:val="none" w:sz="0" w:space="0" w:color="auto"/>
      </w:divBdr>
    </w:div>
    <w:div w:id="1771507647">
      <w:bodyDiv w:val="1"/>
      <w:marLeft w:val="0"/>
      <w:marRight w:val="0"/>
      <w:marTop w:val="0"/>
      <w:marBottom w:val="0"/>
      <w:divBdr>
        <w:top w:val="none" w:sz="0" w:space="0" w:color="auto"/>
        <w:left w:val="none" w:sz="0" w:space="0" w:color="auto"/>
        <w:bottom w:val="none" w:sz="0" w:space="0" w:color="auto"/>
        <w:right w:val="none" w:sz="0" w:space="0" w:color="auto"/>
      </w:divBdr>
    </w:div>
    <w:div w:id="1935477092">
      <w:bodyDiv w:val="1"/>
      <w:marLeft w:val="0"/>
      <w:marRight w:val="0"/>
      <w:marTop w:val="0"/>
      <w:marBottom w:val="0"/>
      <w:divBdr>
        <w:top w:val="none" w:sz="0" w:space="0" w:color="auto"/>
        <w:left w:val="none" w:sz="0" w:space="0" w:color="auto"/>
        <w:bottom w:val="none" w:sz="0" w:space="0" w:color="auto"/>
        <w:right w:val="none" w:sz="0" w:space="0" w:color="auto"/>
      </w:divBdr>
    </w:div>
    <w:div w:id="2107072940">
      <w:bodyDiv w:val="1"/>
      <w:marLeft w:val="0"/>
      <w:marRight w:val="0"/>
      <w:marTop w:val="0"/>
      <w:marBottom w:val="0"/>
      <w:divBdr>
        <w:top w:val="none" w:sz="0" w:space="0" w:color="auto"/>
        <w:left w:val="none" w:sz="0" w:space="0" w:color="auto"/>
        <w:bottom w:val="none" w:sz="0" w:space="0" w:color="auto"/>
        <w:right w:val="none" w:sz="0" w:space="0" w:color="auto"/>
      </w:divBdr>
      <w:divsChild>
        <w:div w:id="285507019">
          <w:marLeft w:val="0"/>
          <w:marRight w:val="0"/>
          <w:marTop w:val="0"/>
          <w:marBottom w:val="0"/>
          <w:divBdr>
            <w:top w:val="none" w:sz="0" w:space="0" w:color="auto"/>
            <w:left w:val="none" w:sz="0" w:space="0" w:color="auto"/>
            <w:bottom w:val="none" w:sz="0" w:space="0" w:color="auto"/>
            <w:right w:val="none" w:sz="0" w:space="0" w:color="auto"/>
          </w:divBdr>
          <w:divsChild>
            <w:div w:id="795828094">
              <w:marLeft w:val="0"/>
              <w:marRight w:val="0"/>
              <w:marTop w:val="0"/>
              <w:marBottom w:val="0"/>
              <w:divBdr>
                <w:top w:val="none" w:sz="0" w:space="0" w:color="auto"/>
                <w:left w:val="none" w:sz="0" w:space="0" w:color="auto"/>
                <w:bottom w:val="none" w:sz="0" w:space="0" w:color="auto"/>
                <w:right w:val="none" w:sz="0" w:space="0" w:color="auto"/>
              </w:divBdr>
              <w:divsChild>
                <w:div w:id="290867109">
                  <w:marLeft w:val="0"/>
                  <w:marRight w:val="0"/>
                  <w:marTop w:val="0"/>
                  <w:marBottom w:val="0"/>
                  <w:divBdr>
                    <w:top w:val="none" w:sz="0" w:space="0" w:color="auto"/>
                    <w:left w:val="none" w:sz="0" w:space="0" w:color="auto"/>
                    <w:bottom w:val="none" w:sz="0" w:space="0" w:color="auto"/>
                    <w:right w:val="none" w:sz="0" w:space="0" w:color="auto"/>
                  </w:divBdr>
                  <w:divsChild>
                    <w:div w:id="1364549622">
                      <w:marLeft w:val="0"/>
                      <w:marRight w:val="0"/>
                      <w:marTop w:val="0"/>
                      <w:marBottom w:val="0"/>
                      <w:divBdr>
                        <w:top w:val="none" w:sz="0" w:space="0" w:color="auto"/>
                        <w:left w:val="none" w:sz="0" w:space="0" w:color="auto"/>
                        <w:bottom w:val="none" w:sz="0" w:space="0" w:color="auto"/>
                        <w:right w:val="none" w:sz="0" w:space="0" w:color="auto"/>
                      </w:divBdr>
                      <w:divsChild>
                        <w:div w:id="156822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69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core.ac.uk/download/pdf/4272856.pdf" TargetMode="External"/><Relationship Id="rId18" Type="http://schemas.openxmlformats.org/officeDocument/2006/relationships/hyperlink" Target="https://journals.sagepub.com/doi/full/10.1177/030631271351186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dpi.com/2073-445X/7/2/64" TargetMode="External"/><Relationship Id="rId7" Type="http://schemas.openxmlformats.org/officeDocument/2006/relationships/endnotes" Target="endnotes.xml"/><Relationship Id="rId12" Type="http://schemas.openxmlformats.org/officeDocument/2006/relationships/hyperlink" Target="https://www.sagepub.com/sites/default/files/upm-binaries/5222_Ritzer__Entries_beginning_with_A__%5B1%5D.pdf" TargetMode="External"/><Relationship Id="rId17" Type="http://schemas.openxmlformats.org/officeDocument/2006/relationships/hyperlink" Target="https://www.academia.edu/10272554/Archaeology_and_the_Limitations_of_Actor_Network_Theory"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ronageguru.com/wp-content/uploads/2020/07/Networks_Bronze_Age_and_Iron_Age.pdf" TargetMode="External"/><Relationship Id="rId20" Type="http://schemas.openxmlformats.org/officeDocument/2006/relationships/hyperlink" Target="https://api.repository.cam.ac.uk/server/api/core/bitstreams/1535f26b-1693-4425-b450-a76aaf8712f4/cont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onlinelibrary.wiley.com/doi/10.1111/arcm.12756" TargetMode="External"/><Relationship Id="rId5" Type="http://schemas.openxmlformats.org/officeDocument/2006/relationships/webSettings" Target="webSettings.xml"/><Relationship Id="rId15" Type="http://schemas.openxmlformats.org/officeDocument/2006/relationships/hyperlink" Target="https://www.academia.edu/310984/The_Neglected_Networks_of_Material_Agency_Artefacts_Pictures_and_Texts" TargetMode="External"/><Relationship Id="rId23" Type="http://schemas.openxmlformats.org/officeDocument/2006/relationships/hyperlink" Target="https://doi.org/10.1080/00438240701679411" TargetMode="External"/><Relationship Id="rId28"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s://journals.sagepub.com/doi/epdf/10.1177/0042098010377367"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muse.jhu.edu/book/40217" TargetMode="External"/><Relationship Id="rId22" Type="http://schemas.openxmlformats.org/officeDocument/2006/relationships/hyperlink" Target="https://www.researchgate.net/publication/329439481_Symmetrical_Archaeology" TargetMode="External"/><Relationship Id="rId27"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80/00438240701679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F88AC-FAD6-4230-B350-D78F9569F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2668</TotalTime>
  <Pages>9</Pages>
  <Words>2964</Words>
  <Characters>16899</Characters>
  <Application>Microsoft Office Word</Application>
  <DocSecurity>0</DocSecurity>
  <Lines>140</Lines>
  <Paragraphs>39</Paragraphs>
  <ScaleCrop>false</ScaleCrop>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Harding (2204345)</dc:creator>
  <cp:keywords/>
  <dc:description/>
  <cp:lastModifiedBy>Lucy Harding (2204345)</cp:lastModifiedBy>
  <cp:revision>1075</cp:revision>
  <dcterms:created xsi:type="dcterms:W3CDTF">2023-11-14T17:13:00Z</dcterms:created>
  <dcterms:modified xsi:type="dcterms:W3CDTF">2023-11-19T23:58:00Z</dcterms:modified>
</cp:coreProperties>
</file>