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A"/>
      </w:pPr>
      <w:r>
        <w:drawing>
          <wp:anchor distT="57150" distB="57150" distL="57150" distR="57150" simplePos="0" relativeHeight="251659264" behindDoc="0" locked="0" layoutInCell="1" allowOverlap="1">
            <wp:simplePos x="0" y="0"/>
            <wp:positionH relativeFrom="page">
              <wp:posOffset>6394450</wp:posOffset>
            </wp:positionH>
            <wp:positionV relativeFrom="page">
              <wp:posOffset>228600</wp:posOffset>
            </wp:positionV>
            <wp:extent cx="685800" cy="685800"/>
            <wp:effectExtent l="0" t="0" r="0" b="0"/>
            <wp:wrapThrough wrapText="bothSides" distL="57150" distR="57150">
              <wp:wrapPolygon edited="1">
                <wp:start x="0" y="0"/>
                <wp:lineTo x="21600" y="0"/>
                <wp:lineTo x="21600" y="21600"/>
                <wp:lineTo x="0" y="21600"/>
                <wp:lineTo x="0" y="0"/>
              </wp:wrapPolygon>
            </wp:wrapThrough>
            <wp:docPr id="1073741825" name="officeArt object" descr="Image result for UWTSD"/>
            <wp:cNvGraphicFramePr/>
            <a:graphic xmlns:a="http://schemas.openxmlformats.org/drawingml/2006/main">
              <a:graphicData uri="http://schemas.openxmlformats.org/drawingml/2006/picture">
                <pic:pic xmlns:pic="http://schemas.openxmlformats.org/drawingml/2006/picture">
                  <pic:nvPicPr>
                    <pic:cNvPr id="1073741825" name="image1.jpeg" descr="Image result for UWTSD"/>
                    <pic:cNvPicPr>
                      <a:picLocks noChangeAspect="1"/>
                    </pic:cNvPicPr>
                  </pic:nvPicPr>
                  <pic:blipFill>
                    <a:blip r:embed="rId4">
                      <a:extLst/>
                    </a:blip>
                    <a:stretch>
                      <a:fillRect/>
                    </a:stretch>
                  </pic:blipFill>
                  <pic:spPr>
                    <a:xfrm>
                      <a:off x="0" y="0"/>
                      <a:ext cx="685800" cy="685800"/>
                    </a:xfrm>
                    <a:prstGeom prst="rect">
                      <a:avLst/>
                    </a:prstGeom>
                    <a:ln w="12700" cap="flat">
                      <a:noFill/>
                      <a:miter lim="400000"/>
                    </a:ln>
                    <a:effectLst/>
                  </pic:spPr>
                </pic:pic>
              </a:graphicData>
            </a:graphic>
          </wp:anchor>
        </w:drawing>
      </w:r>
      <w:r>
        <mc:AlternateContent>
          <mc:Choice Requires="wpg">
            <w:drawing>
              <wp:anchor distT="80010" distB="80010" distL="80010" distR="80010" simplePos="0" relativeHeight="251660288" behindDoc="0" locked="0" layoutInCell="1" allowOverlap="1">
                <wp:simplePos x="0" y="0"/>
                <wp:positionH relativeFrom="page">
                  <wp:posOffset>577850</wp:posOffset>
                </wp:positionH>
                <wp:positionV relativeFrom="page">
                  <wp:posOffset>1046480</wp:posOffset>
                </wp:positionV>
                <wp:extent cx="6400800" cy="666750"/>
                <wp:effectExtent l="0" t="0" r="0" b="0"/>
                <wp:wrapSquare wrapText="bothSides" distL="80010" distR="80010" distT="80010" distB="80010"/>
                <wp:docPr id="1073741828" name="officeArt object"/>
                <wp:cNvGraphicFramePr/>
                <a:graphic xmlns:a="http://schemas.openxmlformats.org/drawingml/2006/main">
                  <a:graphicData uri="http://schemas.microsoft.com/office/word/2010/wordprocessingGroup">
                    <wpg:wgp>
                      <wpg:cNvGrpSpPr/>
                      <wpg:grpSpPr>
                        <a:xfrm>
                          <a:off x="0" y="0"/>
                          <a:ext cx="6400800" cy="666750"/>
                          <a:chOff x="0" y="0"/>
                          <a:chExt cx="6400800" cy="666750"/>
                        </a:xfrm>
                      </wpg:grpSpPr>
                      <wps:wsp>
                        <wps:cNvPr id="1073741826" name="Shape 1073741826"/>
                        <wps:cNvSpPr/>
                        <wps:spPr>
                          <a:xfrm>
                            <a:off x="0" y="0"/>
                            <a:ext cx="6400800" cy="666750"/>
                          </a:xfrm>
                          <a:prstGeom prst="rect">
                            <a:avLst/>
                          </a:prstGeom>
                          <a:gradFill flip="none" rotWithShape="1">
                            <a:gsLst>
                              <a:gs pos="0">
                                <a:srgbClr val="D1D1D1"/>
                              </a:gs>
                              <a:gs pos="50000">
                                <a:srgbClr val="C7C7C7"/>
                              </a:gs>
                              <a:gs pos="100000">
                                <a:srgbClr val="C0C0C0"/>
                              </a:gs>
                            </a:gsLst>
                            <a:lin ang="5400000" scaled="0"/>
                          </a:gradFill>
                          <a:ln w="6350" cap="flat">
                            <a:solidFill>
                              <a:schemeClr val="accent3"/>
                            </a:solidFill>
                            <a:prstDash val="solid"/>
                            <a:miter lim="800000"/>
                          </a:ln>
                          <a:effectLst/>
                        </wps:spPr>
                        <wps:bodyPr/>
                      </wps:wsp>
                      <wps:wsp>
                        <wps:cNvPr id="1073741827" name="Shape 1073741827"/>
                        <wps:cNvSpPr/>
                        <wps:spPr>
                          <a:xfrm>
                            <a:off x="0" y="0"/>
                            <a:ext cx="6400800" cy="666750"/>
                          </a:xfrm>
                          <a:prstGeom prst="rect">
                            <a:avLst/>
                          </a:prstGeom>
                          <a:noFill/>
                          <a:ln w="12700" cap="flat">
                            <a:noFill/>
                            <a:miter lim="400000"/>
                          </a:ln>
                          <a:effectLst/>
                        </wps:spPr>
                        <wps:txbx>
                          <w:txbxContent>
                            <w:p>
                              <w:pPr>
                                <w:pStyle w:val="Body A"/>
                              </w:pPr>
                              <w:r>
                                <w:rPr>
                                  <w:rtl w:val="0"/>
                                </w:rPr>
                                <w:t xml:space="preserve">SWOT ANALYSIS OF THE PHYSICAL ACTIVITY SPORT SERVICE NEATH PORT TALBOT- </w:t>
                              </w:r>
                            </w:p>
                            <w:p>
                              <w:pPr>
                                <w:pStyle w:val="Body A"/>
                              </w:pPr>
                              <w:r>
                                <w:rPr>
                                  <w:rtl w:val="0"/>
                                  <w:lang w:val="en-US"/>
                                </w:rPr>
                                <w:t>Active Young People Team</w:t>
                              </w:r>
                            </w:p>
                          </w:txbxContent>
                        </wps:txbx>
                        <wps:bodyPr wrap="square" lIns="45718" tIns="45718" rIns="45718" bIns="45718" numCol="1" anchor="t">
                          <a:noAutofit/>
                        </wps:bodyPr>
                      </wps:wsp>
                    </wpg:wgp>
                  </a:graphicData>
                </a:graphic>
              </wp:anchor>
            </w:drawing>
          </mc:Choice>
          <mc:Fallback>
            <w:pict>
              <v:group id="_x0000_s1026" style="visibility:visible;position:absolute;margin-left:45.5pt;margin-top:82.4pt;width:504.0pt;height:52.5pt;z-index:251660288;mso-position-horizontal:absolute;mso-position-horizontal-relative:page;mso-position-vertical:absolute;mso-position-vertical-relative:page;mso-wrap-distance-left:6.3pt;mso-wrap-distance-top:6.3pt;mso-wrap-distance-right:6.3pt;mso-wrap-distance-bottom:6.3pt;" coordorigin="0,0" coordsize="6400800,666750">
                <w10:wrap type="square" side="bothSides" anchorx="page" anchory="page"/>
                <v:rect id="_x0000_s1027" style="position:absolute;left:0;top:0;width:6400800;height:666750;">
                  <v:fill angle="0fd" focus="100%" colors="50.0% #C7C7C7" color="#D1D1D1" opacity="100.0%" color2="#C0C0C0" o:opacity2="100.0%" type="gradientUnscaled"/>
                  <v:stroke filltype="solid" color="#A5A5A5" opacity="100.0%" weight="0.5pt" dashstyle="solid" endcap="flat" miterlimit="800.0%" joinstyle="miter" linestyle="single" startarrow="none" startarrowwidth="medium" startarrowlength="medium" endarrow="none" endarrowwidth="medium" endarrowlength="medium"/>
                </v:rect>
                <v:rect id="_x0000_s1028" style="position:absolute;left:0;top:0;width:6400800;height:666750;">
                  <v:fill on="f"/>
                  <v:stroke on="f" weight="1.0pt" dashstyle="solid" endcap="flat" miterlimit="400.0%" joinstyle="miter" linestyle="single" startarrow="none" startarrowwidth="medium" startarrowlength="medium" endarrow="none" endarrowwidth="medium" endarrowlength="medium"/>
                  <v:textbox>
                    <w:txbxContent>
                      <w:p>
                        <w:pPr>
                          <w:pStyle w:val="Body A"/>
                        </w:pPr>
                        <w:r>
                          <w:rPr>
                            <w:rtl w:val="0"/>
                          </w:rPr>
                          <w:t xml:space="preserve">SWOT ANALYSIS OF THE PHYSICAL ACTIVITY SPORT SERVICE NEATH PORT TALBOT- </w:t>
                        </w:r>
                      </w:p>
                      <w:p>
                        <w:pPr>
                          <w:pStyle w:val="Body A"/>
                        </w:pPr>
                        <w:r>
                          <w:rPr>
                            <w:rtl w:val="0"/>
                            <w:lang w:val="en-US"/>
                          </w:rPr>
                          <w:t>Active Young People Team</w:t>
                        </w:r>
                      </w:p>
                    </w:txbxContent>
                  </v:textbox>
                </v:rect>
              </v:group>
            </w:pict>
          </mc:Fallback>
        </mc:AlternateContent>
      </w:r>
    </w:p>
    <w:p>
      <w:pPr>
        <w:pStyle w:val="Body A"/>
        <w:rPr>
          <w:rFonts w:ascii="Arial" w:cs="Arial" w:hAnsi="Arial" w:eastAsia="Arial"/>
          <w:b w:val="1"/>
          <w:bCs w:val="1"/>
          <w:lang w:val="en-US"/>
        </w:rPr>
      </w:pPr>
      <w:r>
        <w:rPr>
          <w:rFonts w:ascii="Arial" w:hAnsi="Arial"/>
          <w:b w:val="1"/>
          <w:bCs w:val="1"/>
          <w:rtl w:val="0"/>
          <w:lang w:val="en-US"/>
        </w:rPr>
        <w:t xml:space="preserve">Strengths (250 words approximately) </w:t>
      </w:r>
    </w:p>
    <w:p>
      <w:pPr>
        <w:pStyle w:val="Body A"/>
        <w:rPr>
          <w:rFonts w:ascii="Arial" w:cs="Arial" w:hAnsi="Arial" w:eastAsia="Arial"/>
          <w:sz w:val="24"/>
          <w:szCs w:val="24"/>
          <w:lang w:val="en-US"/>
        </w:rPr>
      </w:pPr>
      <w:r>
        <w:rPr>
          <w:rFonts w:ascii="Arial" w:hAnsi="Arial"/>
          <w:sz w:val="24"/>
          <w:szCs w:val="24"/>
          <w:rtl w:val="0"/>
          <w:lang w:val="en-US"/>
        </w:rPr>
        <w:t>The Strengths of Meadow View are that this sports complex has 3G indoor pitches which can cater for any sports which are played on grass surfaces. This can help loads of local football rugby, cricket, hockey team, as the complex is not that hard to get to. It is not far from Swansea City centre. When sports teams train there it can be a regular centre for certain sports teams because if there are bad weather and teams will want to hire an indoor pitch.</w:t>
      </w:r>
    </w:p>
    <w:p>
      <w:pPr>
        <w:pStyle w:val="Body A"/>
        <w:rPr>
          <w:rFonts w:ascii="Arial" w:cs="Arial" w:hAnsi="Arial" w:eastAsia="Arial"/>
          <w:sz w:val="24"/>
          <w:szCs w:val="24"/>
          <w:lang w:val="en-US"/>
        </w:rPr>
      </w:pPr>
      <w:r>
        <w:rPr>
          <w:rFonts w:ascii="Arial" w:hAnsi="Arial"/>
          <w:sz w:val="24"/>
          <w:szCs w:val="24"/>
          <w:rtl w:val="0"/>
          <w:lang w:val="en-US"/>
        </w:rPr>
        <w:t>Meadow View is really new so when sports teams hire out the pitches they will be very pleased as the surface is soft and still new so there won</w:t>
      </w:r>
      <w:r>
        <w:rPr>
          <w:rFonts w:ascii="Arial" w:hAnsi="Arial" w:hint="default"/>
          <w:sz w:val="24"/>
          <w:szCs w:val="24"/>
          <w:rtl w:val="0"/>
          <w:lang w:val="en-US"/>
        </w:rPr>
        <w:t>’</w:t>
      </w:r>
      <w:r>
        <w:rPr>
          <w:rFonts w:ascii="Arial" w:hAnsi="Arial"/>
          <w:sz w:val="24"/>
          <w:szCs w:val="24"/>
          <w:rtl w:val="0"/>
          <w:lang w:val="en-US"/>
        </w:rPr>
        <w:t>t be any problems with running on it.</w:t>
      </w:r>
    </w:p>
    <w:p>
      <w:pPr>
        <w:pStyle w:val="Body A"/>
        <w:rPr>
          <w:rFonts w:ascii="Arial" w:cs="Arial" w:hAnsi="Arial" w:eastAsia="Arial"/>
          <w:sz w:val="24"/>
          <w:szCs w:val="24"/>
          <w:lang w:val="en-US"/>
        </w:rPr>
      </w:pPr>
      <w:r>
        <w:rPr>
          <w:rFonts w:ascii="Arial" w:hAnsi="Arial"/>
          <w:sz w:val="24"/>
          <w:szCs w:val="24"/>
          <w:rtl w:val="0"/>
          <w:lang w:val="en-US"/>
        </w:rPr>
        <w:t>Another strength for Meadow Views is that on the website it says that they want to improve participation from children to adults and also making sure that the facilities can be available for everyone. In addition, the sports complex has provided half term football camps for children to get active in the school holidays. This will increase participation levels in the area, as local children will come to the camps and have fun all day. When they go home then they may tell their parents about it and they will love it. Once they have told their friends they might come along to the other camps.</w:t>
      </w:r>
    </w:p>
    <w:p>
      <w:pPr>
        <w:pStyle w:val="Body A"/>
        <w:rPr>
          <w:rFonts w:ascii="Arial" w:cs="Arial" w:hAnsi="Arial" w:eastAsia="Arial"/>
          <w:b w:val="1"/>
          <w:bCs w:val="1"/>
          <w:sz w:val="24"/>
          <w:szCs w:val="24"/>
          <w:lang w:val="en-US"/>
        </w:rPr>
      </w:pPr>
      <w:r>
        <w:rPr>
          <w:rFonts w:ascii="Arial" w:hAnsi="Arial"/>
          <w:sz w:val="24"/>
          <w:szCs w:val="24"/>
          <w:rtl w:val="0"/>
          <w:lang w:val="en-US"/>
        </w:rPr>
        <w:t>As the complex is near Swansea so many local teams can train there in all weathers and it wouldn't make a difference and maybe when the center gets more and more teams they can give them better financial deals when training here. In addition, Meadow View uses social media to advertise their facilities in which they do this on Facebook.</w:t>
      </w:r>
    </w:p>
    <w:p>
      <w:pPr>
        <w:pStyle w:val="Body A"/>
        <w:rPr>
          <w:rFonts w:ascii="Arial" w:cs="Arial" w:hAnsi="Arial" w:eastAsia="Arial"/>
          <w:b w:val="1"/>
          <w:bCs w:val="1"/>
          <w:lang w:val="en-US"/>
        </w:rPr>
      </w:pPr>
    </w:p>
    <w:p>
      <w:pPr>
        <w:pStyle w:val="Body A"/>
        <w:rPr>
          <w:rFonts w:ascii="Arial" w:cs="Arial" w:hAnsi="Arial" w:eastAsia="Arial"/>
          <w:b w:val="1"/>
          <w:bCs w:val="1"/>
          <w:lang w:val="en-US"/>
        </w:rPr>
      </w:pPr>
      <w:r>
        <w:rPr>
          <w:rFonts w:ascii="Arial" w:hAnsi="Arial"/>
          <w:b w:val="1"/>
          <w:bCs w:val="1"/>
          <w:rtl w:val="0"/>
          <w:lang w:val="en-US"/>
        </w:rPr>
        <w:t xml:space="preserve">Weaknesses (250 words approximately) </w:t>
      </w:r>
    </w:p>
    <w:p>
      <w:pPr>
        <w:pStyle w:val="Body A"/>
        <w:rPr>
          <w:rFonts w:ascii="Arial" w:cs="Arial" w:hAnsi="Arial" w:eastAsia="Arial"/>
          <w:sz w:val="24"/>
          <w:szCs w:val="24"/>
          <w:lang w:val="en-US"/>
        </w:rPr>
      </w:pPr>
      <w:r>
        <w:rPr>
          <w:rFonts w:ascii="Arial" w:hAnsi="Arial"/>
          <w:sz w:val="24"/>
          <w:szCs w:val="24"/>
          <w:rtl w:val="0"/>
          <w:lang w:val="en-US"/>
        </w:rPr>
        <w:t>A weakness of Meadow View is the website. It is very basic and doesn't have that much information that you need to have on a sports complex. There are no prices on there for people to find out how much a pitch is going to cost and there is only a phone number, address an email on the website.</w:t>
      </w:r>
    </w:p>
    <w:p>
      <w:pPr>
        <w:pStyle w:val="Body A"/>
        <w:rPr>
          <w:rFonts w:ascii="Arial" w:cs="Arial" w:hAnsi="Arial" w:eastAsia="Arial"/>
          <w:sz w:val="24"/>
          <w:szCs w:val="24"/>
          <w:lang w:val="en-US"/>
        </w:rPr>
      </w:pPr>
      <w:r>
        <w:rPr>
          <w:rFonts w:ascii="Arial" w:hAnsi="Arial"/>
          <w:sz w:val="24"/>
          <w:szCs w:val="24"/>
          <w:rtl w:val="0"/>
          <w:lang w:val="en-US"/>
        </w:rPr>
        <w:t xml:space="preserve">In addition, the website is all on one page and if anyone wants to book a pitch they would have to call the complex and try and speak to someone. </w:t>
      </w:r>
    </w:p>
    <w:p>
      <w:pPr>
        <w:pStyle w:val="Body A"/>
        <w:rPr>
          <w:rFonts w:ascii="Arial" w:cs="Arial" w:hAnsi="Arial" w:eastAsia="Arial"/>
          <w:sz w:val="24"/>
          <w:szCs w:val="24"/>
          <w:lang w:val="en-US"/>
        </w:rPr>
      </w:pPr>
      <w:r>
        <w:rPr>
          <w:rFonts w:ascii="Arial" w:hAnsi="Arial"/>
          <w:sz w:val="24"/>
          <w:szCs w:val="24"/>
          <w:rtl w:val="0"/>
          <w:lang w:val="en-US"/>
        </w:rPr>
        <w:t>To get to Meadow View there is not many signs to direct you to the complex off the main and side roads. This would indicate if teams try and go to Meadow View for the first time, they would get lost really easily.</w:t>
      </w:r>
    </w:p>
    <w:p>
      <w:pPr>
        <w:pStyle w:val="Body A"/>
        <w:rPr>
          <w:rFonts w:ascii="Arial" w:cs="Arial" w:hAnsi="Arial" w:eastAsia="Arial"/>
          <w:b w:val="1"/>
          <w:bCs w:val="1"/>
          <w:sz w:val="24"/>
          <w:szCs w:val="24"/>
          <w:lang w:val="en-US"/>
        </w:rPr>
      </w:pPr>
      <w:r>
        <w:rPr>
          <w:rFonts w:ascii="Arial" w:hAnsi="Arial"/>
          <w:sz w:val="24"/>
          <w:szCs w:val="24"/>
          <w:rtl w:val="0"/>
          <w:lang w:val="en-US"/>
        </w:rPr>
        <w:t xml:space="preserve">Another weakness for Meadow View is that the sports complex does not get any funding as it is in the private sector. This means that the only money that they receive is community grant of </w:t>
      </w:r>
      <w:r>
        <w:rPr>
          <w:rFonts w:ascii="Arial" w:hAnsi="Arial" w:hint="default"/>
          <w:sz w:val="24"/>
          <w:szCs w:val="24"/>
          <w:rtl w:val="0"/>
          <w:lang w:val="en-US"/>
        </w:rPr>
        <w:t>£</w:t>
      </w:r>
      <w:r>
        <w:rPr>
          <w:rFonts w:ascii="Arial" w:hAnsi="Arial"/>
          <w:sz w:val="24"/>
          <w:szCs w:val="24"/>
          <w:rtl w:val="0"/>
          <w:lang w:val="en-US"/>
        </w:rPr>
        <w:t>1500 and any other profits will come from sports teams hiring the pitch. This can link in with if the complex doesn't self-generate a profit then this will mean that the pitches won't be kept well maintained and it won</w:t>
      </w:r>
      <w:r>
        <w:rPr>
          <w:rFonts w:ascii="Arial" w:hAnsi="Arial" w:hint="default"/>
          <w:sz w:val="24"/>
          <w:szCs w:val="24"/>
          <w:rtl w:val="0"/>
          <w:lang w:val="en-US"/>
        </w:rPr>
        <w:t>’</w:t>
      </w:r>
      <w:r>
        <w:rPr>
          <w:rFonts w:ascii="Arial" w:hAnsi="Arial"/>
          <w:sz w:val="24"/>
          <w:szCs w:val="24"/>
          <w:rtl w:val="0"/>
          <w:lang w:val="en-US"/>
        </w:rPr>
        <w:t xml:space="preserve">t improve the facilities standards. This could possibly cause problems for Meadow View as local teams will not want to use theirs facilitates, as teams would go to places such as Play Football that will be kept to a higher standard and will then be making a lot more profit, meaning that Meadow View could potentially go out of business. </w:t>
      </w:r>
    </w:p>
    <w:p>
      <w:pPr>
        <w:pStyle w:val="Body A"/>
        <w:rPr>
          <w:rFonts w:ascii="Arial" w:cs="Arial" w:hAnsi="Arial" w:eastAsia="Arial"/>
          <w:b w:val="1"/>
          <w:bCs w:val="1"/>
          <w:lang w:val="en-US"/>
        </w:rPr>
      </w:pPr>
    </w:p>
    <w:p>
      <w:pPr>
        <w:pStyle w:val="Body A"/>
        <w:rPr>
          <w:rFonts w:ascii="Arial" w:cs="Arial" w:hAnsi="Arial" w:eastAsia="Arial"/>
          <w:b w:val="1"/>
          <w:bCs w:val="1"/>
          <w:lang w:val="en-US"/>
        </w:rPr>
      </w:pPr>
      <w:r>
        <w:rPr>
          <w:rFonts w:ascii="Arial" w:hAnsi="Arial"/>
          <w:b w:val="1"/>
          <w:bCs w:val="1"/>
          <w:rtl w:val="0"/>
          <w:lang w:val="en-US"/>
        </w:rPr>
        <w:t xml:space="preserve">Opportunities (250 words approximately) </w:t>
      </w:r>
    </w:p>
    <w:p>
      <w:pPr>
        <w:pStyle w:val="Body A"/>
        <w:rPr>
          <w:rFonts w:ascii="Arial" w:cs="Arial" w:hAnsi="Arial" w:eastAsia="Arial"/>
          <w:sz w:val="24"/>
          <w:szCs w:val="24"/>
          <w:lang w:val="en-US"/>
        </w:rPr>
      </w:pPr>
      <w:r>
        <w:rPr>
          <w:rFonts w:ascii="Arial" w:hAnsi="Arial"/>
          <w:sz w:val="24"/>
          <w:szCs w:val="24"/>
          <w:rtl w:val="0"/>
          <w:lang w:val="en-US"/>
        </w:rPr>
        <w:t>Meadow View has many opportunities as the centre is very local to schools, teams, and many clubs around the area and if the all these or organisations like the sports complex then the teams and the schools will come more often. For example, if teams regularly go there Meadow View can start charging them for block bookings instead of a one-off session as it may save the teams, clubs and schools money.</w:t>
      </w:r>
    </w:p>
    <w:p>
      <w:pPr>
        <w:pStyle w:val="Body A"/>
        <w:rPr>
          <w:rFonts w:ascii="Arial" w:cs="Arial" w:hAnsi="Arial" w:eastAsia="Arial"/>
          <w:sz w:val="24"/>
          <w:szCs w:val="24"/>
          <w:lang w:val="en-US"/>
        </w:rPr>
      </w:pPr>
      <w:r>
        <w:rPr>
          <w:rFonts w:ascii="Arial" w:hAnsi="Arial"/>
          <w:sz w:val="24"/>
          <w:szCs w:val="24"/>
          <w:rtl w:val="0"/>
          <w:lang w:val="en-US"/>
        </w:rPr>
        <w:t>More and more opportunities to increase participation levels are available to Meadow View as there are not many indoor 3G pitches in the area. There is one in Neath which is Llandarcy and there is one in Morriston which is Play Football. However, with Play Football, all the pitches are outside. But Meadow View is indoor so teams would rather stay indoors if the weather is too cold or too wet to train. Instead of teams calling off training then they can pop to Meadow View to train.</w:t>
      </w:r>
    </w:p>
    <w:p>
      <w:pPr>
        <w:pStyle w:val="Body A"/>
        <w:rPr>
          <w:rFonts w:ascii="Arial" w:cs="Arial" w:hAnsi="Arial" w:eastAsia="Arial"/>
          <w:sz w:val="24"/>
          <w:szCs w:val="24"/>
          <w:lang w:val="en-US"/>
        </w:rPr>
      </w:pPr>
      <w:r>
        <w:rPr>
          <w:rFonts w:ascii="Arial" w:hAnsi="Arial"/>
          <w:sz w:val="24"/>
          <w:szCs w:val="24"/>
          <w:rtl w:val="0"/>
          <w:lang w:val="en-US"/>
        </w:rPr>
        <w:t>If teams do go there all the time then maybe Meadow View can sponsor local teams to get their name on kits so there is more advertising for the complex. Other teams will know about it more and ask for information from the team who are sponsored and if they give good and positive feedback about the centre Meadow View may have a lot more teams booking into the centre.</w:t>
      </w:r>
    </w:p>
    <w:p>
      <w:pPr>
        <w:pStyle w:val="Body A"/>
        <w:rPr>
          <w:rFonts w:ascii="Arial" w:cs="Arial" w:hAnsi="Arial" w:eastAsia="Arial"/>
          <w:b w:val="1"/>
          <w:bCs w:val="1"/>
          <w:lang w:val="en-US"/>
        </w:rPr>
      </w:pPr>
      <w:r>
        <w:rPr>
          <w:rFonts w:ascii="Arial" w:hAnsi="Arial"/>
          <w:sz w:val="24"/>
          <w:szCs w:val="24"/>
          <w:rtl w:val="0"/>
          <w:lang w:val="en-US"/>
        </w:rPr>
        <w:t>There are loads of opportunities for Meadow View to make a name for itself, for example, they could put on tournaments at the complex over a two day period. By inviting local teams to know what the facility is like and how good it is, by doing that they could increase participation levels in the area.</w:t>
      </w:r>
      <w:r>
        <w:rPr>
          <w:rFonts w:ascii="Arial" w:hAnsi="Arial"/>
          <w:b w:val="1"/>
          <w:bCs w:val="1"/>
          <w:rtl w:val="0"/>
          <w:lang w:val="en-US"/>
        </w:rPr>
        <w:t xml:space="preserve"> </w:t>
      </w:r>
    </w:p>
    <w:p>
      <w:pPr>
        <w:pStyle w:val="Body A"/>
        <w:rPr>
          <w:rFonts w:ascii="Arial" w:cs="Arial" w:hAnsi="Arial" w:eastAsia="Arial"/>
          <w:b w:val="1"/>
          <w:bCs w:val="1"/>
          <w:lang w:val="en-US"/>
        </w:rPr>
      </w:pPr>
    </w:p>
    <w:p>
      <w:pPr>
        <w:pStyle w:val="Body A"/>
        <w:rPr>
          <w:rFonts w:ascii="Arial" w:cs="Arial" w:hAnsi="Arial" w:eastAsia="Arial"/>
          <w:b w:val="1"/>
          <w:bCs w:val="1"/>
          <w:lang w:val="en-US"/>
        </w:rPr>
      </w:pPr>
      <w:r>
        <w:rPr>
          <w:rFonts w:ascii="Arial" w:hAnsi="Arial"/>
          <w:b w:val="1"/>
          <w:bCs w:val="1"/>
          <w:rtl w:val="0"/>
          <w:lang w:val="en-US"/>
        </w:rPr>
        <w:t xml:space="preserve">Threats (250 words approximately) </w:t>
      </w:r>
    </w:p>
    <w:p>
      <w:pPr>
        <w:pStyle w:val="Body A"/>
        <w:rPr>
          <w:sz w:val="24"/>
          <w:szCs w:val="24"/>
          <w:lang w:val="en-US"/>
        </w:rPr>
      </w:pPr>
      <w:r>
        <w:rPr>
          <w:sz w:val="24"/>
          <w:szCs w:val="24"/>
          <w:rtl w:val="0"/>
          <w:lang w:val="en-US"/>
        </w:rPr>
        <w:t>Sports facilities will always have challenges and threats. This could be from other 3G pitches in the Swansea area. One is near Morriston and it</w:t>
      </w:r>
      <w:r>
        <w:rPr>
          <w:sz w:val="24"/>
          <w:szCs w:val="24"/>
          <w:rtl w:val="0"/>
          <w:lang w:val="en-US"/>
        </w:rPr>
        <w:t>’</w:t>
      </w:r>
      <w:r>
        <w:rPr>
          <w:sz w:val="24"/>
          <w:szCs w:val="24"/>
          <w:rtl w:val="0"/>
          <w:lang w:val="en-US"/>
        </w:rPr>
        <w:t xml:space="preserve">s called Play Football and they have 5-6 plus pitches, on their website they have all the prices and times of booking that you can choose to when it suits you. For your example, the price is </w:t>
      </w:r>
      <w:r>
        <w:rPr>
          <w:sz w:val="24"/>
          <w:szCs w:val="24"/>
          <w:rtl w:val="0"/>
          <w:lang w:val="en-US"/>
        </w:rPr>
        <w:t>£</w:t>
      </w:r>
      <w:r>
        <w:rPr>
          <w:sz w:val="24"/>
          <w:szCs w:val="24"/>
          <w:rtl w:val="0"/>
          <w:lang w:val="en-US"/>
        </w:rPr>
        <w:t xml:space="preserve">47 for one hour and Meadow Views charge teams </w:t>
      </w:r>
      <w:r>
        <w:rPr>
          <w:sz w:val="24"/>
          <w:szCs w:val="24"/>
          <w:rtl w:val="0"/>
          <w:lang w:val="en-US"/>
        </w:rPr>
        <w:t>£</w:t>
      </w:r>
      <w:r>
        <w:rPr>
          <w:sz w:val="24"/>
          <w:szCs w:val="24"/>
          <w:rtl w:val="0"/>
          <w:lang w:val="en-US"/>
        </w:rPr>
        <w:t>50 per hour. Play football does have a lot more information on their website than Meadow View, some people might find it easier to use.</w:t>
      </w:r>
    </w:p>
    <w:p>
      <w:pPr>
        <w:pStyle w:val="Body A"/>
        <w:rPr>
          <w:sz w:val="24"/>
          <w:szCs w:val="24"/>
          <w:lang w:val="en-US"/>
        </w:rPr>
      </w:pPr>
      <w:r>
        <w:rPr>
          <w:sz w:val="24"/>
          <w:szCs w:val="24"/>
          <w:rtl w:val="0"/>
          <w:lang w:val="en-US"/>
        </w:rPr>
        <w:t xml:space="preserve">Meadow View let people train in the facilities without charging them on the day as they come often. This can lead to the complex going into liquidation and then they are chasing teams at the end month for money that they owe. Teams can try and get away with this by not coming back to the complex, which it links into the complex not maintaining the facilities and then not paying for all the resources that they use. </w:t>
      </w:r>
    </w:p>
    <w:p>
      <w:pPr>
        <w:pStyle w:val="Body A"/>
      </w:pPr>
      <w:r>
        <w:rPr>
          <w:sz w:val="24"/>
          <w:szCs w:val="24"/>
          <w:rtl w:val="0"/>
          <w:lang w:val="en-US"/>
        </w:rPr>
        <w:t>In addition, Meadow View has only got 3 coaches/referees which is very low. If the coaches are not available to either coach or referee, then they local teams will not be able to train or the sports camps won</w:t>
      </w:r>
      <w:r>
        <w:rPr>
          <w:sz w:val="24"/>
          <w:szCs w:val="24"/>
          <w:rtl w:val="0"/>
          <w:lang w:val="en-US"/>
        </w:rPr>
        <w:t>’</w:t>
      </w:r>
      <w:r>
        <w:rPr>
          <w:sz w:val="24"/>
          <w:szCs w:val="24"/>
          <w:rtl w:val="0"/>
          <w:lang w:val="en-US"/>
        </w:rPr>
        <w:t xml:space="preserve">t go ahead. The sports complex will find it very hard to provide coaching sessions to players as the players will not have the chance to improve their skills in football or in any other sports that they love.  </w:t>
      </w:r>
    </w:p>
    <w:sectPr>
      <w:headerReference w:type="default" r:id="rId5"/>
      <w:footerReference w:type="default" r:id="rId6"/>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