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inline distT="0" distB="0" distL="0" distR="0">
            <wp:extent cx="6611620" cy="5212080"/>
            <wp:effectExtent l="0" t="0" r="0" b="762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6612018" cy="5212080"/>
                    </a:xfrm>
                    <a:prstGeom prst="rect">
                      <a:avLst/>
                    </a:prstGeom>
                    <a:effectLst>
                      <a:innerShdw blurRad="63500" dist="50800" dir="18900000">
                        <a:prstClr val="black">
                          <a:alpha val="50000"/>
                        </a:prstClr>
                      </a:innerShdw>
                    </a:effectLst>
                  </pic:spPr>
                </pic:pic>
              </a:graphicData>
            </a:graphic>
          </wp:inline>
        </w:drawing>
      </w:r>
    </w:p>
    <w:p>
      <w:pPr>
        <w:rPr>
          <w:rFonts w:hint="eastAsia" w:ascii="Product Sans" w:hAnsi="Product Sans" w:eastAsiaTheme="minorEastAsia"/>
          <w:b/>
          <w:sz w:val="28"/>
          <w:szCs w:val="32"/>
          <w:lang w:val="en-US" w:eastAsia="zh-CN"/>
        </w:rPr>
      </w:pPr>
      <w:bookmarkStart w:id="0" w:name="_Toc2717986"/>
      <w:bookmarkStart w:id="1" w:name="_Toc2717858"/>
      <w:r>
        <w:rPr>
          <w:rFonts w:ascii="Product Sans" w:hAnsi="Product Sans"/>
          <w:b/>
          <w:sz w:val="28"/>
          <w:szCs w:val="32"/>
        </w:rPr>
        <w:t>Author：</w:t>
      </w:r>
      <w:bookmarkEnd w:id="0"/>
      <w:bookmarkEnd w:id="1"/>
      <w:r>
        <w:rPr>
          <w:rFonts w:hint="default" w:ascii="Product Sans" w:hAnsi="Product Sans"/>
          <w:b/>
          <w:sz w:val="28"/>
          <w:szCs w:val="32"/>
          <w:lang w:val="en-US" w:eastAsia="zh-CN"/>
        </w:rPr>
        <w:t>Si yan He</w:t>
      </w:r>
      <w:r>
        <w:rPr>
          <w:rFonts w:hint="default" w:ascii="Product Sans" w:hAnsi="Product Sans"/>
          <w:b/>
          <w:sz w:val="28"/>
          <w:szCs w:val="32"/>
          <w:lang w:val="en-US" w:eastAsia="zh-CN"/>
        </w:rPr>
        <w:tab/>
      </w:r>
    </w:p>
    <w:p>
      <w:pPr>
        <w:rPr>
          <w:rFonts w:ascii="Product Sans" w:hAnsi="Product Sans"/>
          <w:b/>
          <w:sz w:val="28"/>
          <w:szCs w:val="32"/>
          <w:lang w:val="en-US"/>
        </w:rPr>
      </w:pPr>
      <w:bookmarkStart w:id="2" w:name="_Toc2717859"/>
      <w:bookmarkStart w:id="3" w:name="_Toc2717987"/>
      <w:r>
        <w:rPr>
          <w:rFonts w:ascii="Product Sans" w:hAnsi="Product Sans"/>
          <w:b/>
          <w:sz w:val="28"/>
          <w:szCs w:val="32"/>
        </w:rPr>
        <w:t>Student ID:</w:t>
      </w:r>
      <w:bookmarkEnd w:id="2"/>
      <w:bookmarkEnd w:id="3"/>
      <w:r>
        <w:rPr>
          <w:rFonts w:ascii="Product Sans" w:hAnsi="Product Sans"/>
          <w:b/>
          <w:sz w:val="28"/>
          <w:szCs w:val="32"/>
          <w:lang w:val="en-US"/>
        </w:rPr>
        <w:t xml:space="preserve"> 1806648</w:t>
      </w:r>
      <w:r>
        <w:rPr>
          <w:rFonts w:ascii="Product Sans" w:hAnsi="Product Sans"/>
          <w:b/>
          <w:sz w:val="28"/>
          <w:szCs w:val="32"/>
          <w:lang w:val="en-US"/>
        </w:rPr>
        <w:tab/>
      </w:r>
    </w:p>
    <w:p>
      <w:pPr>
        <w:rPr>
          <w:rFonts w:ascii="Product Sans" w:hAnsi="Product Sans"/>
          <w:b/>
          <w:sz w:val="28"/>
          <w:szCs w:val="32"/>
          <w:lang w:val="en-US"/>
        </w:rPr>
      </w:pPr>
      <w:bookmarkStart w:id="4" w:name="_Toc2717988"/>
      <w:bookmarkStart w:id="5" w:name="_Toc2717860"/>
      <w:r>
        <w:rPr>
          <w:rFonts w:ascii="Product Sans" w:hAnsi="Product Sans"/>
          <w:b/>
          <w:sz w:val="28"/>
          <w:szCs w:val="32"/>
        </w:rPr>
        <w:t>Course:</w:t>
      </w:r>
      <w:bookmarkEnd w:id="4"/>
      <w:bookmarkEnd w:id="5"/>
      <w:r>
        <w:rPr>
          <w:rFonts w:ascii="Product Sans" w:hAnsi="Product Sans"/>
          <w:b/>
          <w:sz w:val="28"/>
          <w:szCs w:val="32"/>
        </w:rPr>
        <w:t xml:space="preserve"> </w:t>
      </w:r>
      <w:r>
        <w:rPr>
          <w:rFonts w:ascii="Product Sans" w:hAnsi="Product Sans"/>
          <w:b/>
          <w:sz w:val="28"/>
          <w:szCs w:val="32"/>
          <w:lang w:val="en-US"/>
        </w:rPr>
        <w:t xml:space="preserve">Organisational Consultancy </w:t>
      </w:r>
    </w:p>
    <w:p>
      <w:bookmarkStart w:id="6" w:name="_Toc2717989"/>
      <w:bookmarkStart w:id="7" w:name="_Toc2717861"/>
      <w:r>
        <w:rPr>
          <w:rFonts w:ascii="Product Sans" w:hAnsi="Product Sans"/>
          <w:b/>
          <w:sz w:val="28"/>
          <w:szCs w:val="32"/>
        </w:rPr>
        <w:t>Words:</w:t>
      </w:r>
      <w:bookmarkEnd w:id="6"/>
      <w:bookmarkEnd w:id="7"/>
      <w:r>
        <w:rPr>
          <w:rFonts w:ascii="Product Sans" w:hAnsi="Product Sans"/>
          <w:b/>
          <w:sz w:val="28"/>
          <w:szCs w:val="32"/>
          <w:lang w:val="en-US"/>
        </w:rPr>
        <w:t xml:space="preserve">  </w:t>
      </w:r>
      <w:bookmarkStart w:id="18" w:name="_GoBack"/>
      <w:bookmarkEnd w:id="18"/>
      <w:r>
        <w:rPr>
          <w:rFonts w:ascii="Product Sans" w:hAnsi="Product Sans"/>
          <w:b/>
          <w:sz w:val="28"/>
          <w:szCs w:val="32"/>
          <w:lang w:val="en-US"/>
        </w:rPr>
        <w:t>2652</w:t>
      </w:r>
      <w:r>
        <w:br w:type="page"/>
      </w:r>
    </w:p>
    <w:p>
      <w:pPr>
        <w:tabs>
          <w:tab w:val="left" w:pos="4728"/>
        </w:tabs>
      </w:pPr>
      <w:r>
        <w:tab/>
      </w:r>
    </w:p>
    <w:p>
      <w:pPr>
        <w:outlineLvl w:val="0"/>
        <w:rPr>
          <w:rFonts w:ascii="Product Sans" w:hAnsi="Product Sans"/>
          <w:b/>
          <w:sz w:val="32"/>
          <w:szCs w:val="32"/>
        </w:rPr>
      </w:pPr>
      <w:bookmarkStart w:id="8" w:name="_Toc2717990"/>
      <w:r>
        <w:rPr>
          <w:rFonts w:ascii="Product Sans" w:hAnsi="Product Sans"/>
          <w:b/>
          <w:sz w:val="32"/>
          <w:szCs w:val="32"/>
        </w:rPr>
        <w:t>Executive Summary</w:t>
      </w:r>
      <w:bookmarkEnd w:id="8"/>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This initiation document contains the project description document (PDD) of the consultancy project of new product/service prototyping of Hansen Craft Beer House and a brief introduction of the project background and rationalization. Hansen Craft Beer House is a partnership-based craft beer house based in Beijing founded by several friends. The consultancy project is to offer external consultancy and management expertise for the beer house to develop and prototype new craft beer products and services. The research methodology of the project will be primarily secondary. The duration of the project will be around two months. </w:t>
      </w:r>
    </w:p>
    <w:p>
      <w:pPr>
        <w:rPr>
          <w:rFonts w:ascii="Product Sans" w:hAnsi="Product Sans"/>
          <w:b/>
          <w:sz w:val="32"/>
          <w:szCs w:val="32"/>
        </w:rPr>
      </w:pPr>
      <w:r>
        <w:rPr>
          <w:rFonts w:ascii="Product Sans" w:hAnsi="Product Sans"/>
          <w:b/>
          <w:sz w:val="32"/>
          <w:szCs w:val="32"/>
        </w:rPr>
        <w:br w:type="page"/>
      </w:r>
    </w:p>
    <w:sdt>
      <w:sdtPr>
        <w:rPr>
          <w:rFonts w:ascii="Product Sans" w:hAnsi="Product Sans" w:eastAsiaTheme="minorEastAsia" w:cstheme="minorBidi"/>
          <w:b/>
          <w:color w:val="C55A11" w:themeColor="accent2" w:themeShade="BF"/>
          <w:kern w:val="2"/>
          <w:sz w:val="21"/>
          <w:szCs w:val="22"/>
          <w:lang w:val="zh-CN"/>
        </w:rPr>
        <w:id w:val="-1375531556"/>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4"/>
            <w:jc w:val="center"/>
          </w:pPr>
          <w:r>
            <w:rPr>
              <w:rFonts w:ascii="Product Sans" w:hAnsi="Product Sans"/>
              <w:b/>
              <w:color w:val="C55A11" w:themeColor="accent2" w:themeShade="BF"/>
              <w:lang w:val="zh-CN"/>
            </w:rPr>
            <w:t>Table of Contents</w:t>
          </w:r>
          <w:r>
            <w:rPr>
              <w:b/>
              <w:bCs/>
              <w:sz w:val="22"/>
              <w:lang w:val="zh-CN"/>
            </w:rPr>
            <w:fldChar w:fldCharType="begin"/>
          </w:r>
          <w:r>
            <w:rPr>
              <w:b/>
              <w:bCs/>
              <w:sz w:val="22"/>
              <w:lang w:val="zh-CN"/>
            </w:rPr>
            <w:instrText xml:space="preserve"> TOC \o "1-3" \h \z \u </w:instrText>
          </w:r>
          <w:r>
            <w:rPr>
              <w:b/>
              <w:bCs/>
              <w:sz w:val="22"/>
              <w:lang w:val="zh-CN"/>
            </w:rPr>
            <w:fldChar w:fldCharType="separate"/>
          </w:r>
        </w:p>
        <w:p>
          <w:pPr>
            <w:pStyle w:val="5"/>
            <w:rPr>
              <w:sz w:val="24"/>
            </w:rPr>
          </w:pPr>
          <w:r>
            <w:fldChar w:fldCharType="begin"/>
          </w:r>
          <w:r>
            <w:instrText xml:space="preserve"> HYPERLINK \l "_Toc2717990" </w:instrText>
          </w:r>
          <w:r>
            <w:fldChar w:fldCharType="separate"/>
          </w:r>
          <w:r>
            <w:rPr>
              <w:rStyle w:val="8"/>
              <w:rFonts w:ascii="Product Sans" w:hAnsi="Product Sans"/>
              <w:sz w:val="24"/>
            </w:rPr>
            <w:t>Executive Summary</w:t>
          </w:r>
          <w:r>
            <w:rPr>
              <w:rStyle w:val="8"/>
              <w:rFonts w:ascii="Product Sans" w:hAnsi="Product Sans"/>
              <w:sz w:val="24"/>
            </w:rPr>
            <w:fldChar w:fldCharType="end"/>
          </w:r>
        </w:p>
        <w:p>
          <w:pPr>
            <w:pStyle w:val="5"/>
            <w:rPr>
              <w:sz w:val="24"/>
            </w:rPr>
          </w:pPr>
          <w:r>
            <w:fldChar w:fldCharType="begin"/>
          </w:r>
          <w:r>
            <w:instrText xml:space="preserve"> HYPERLINK \l "_Toc2717991" </w:instrText>
          </w:r>
          <w:r>
            <w:fldChar w:fldCharType="separate"/>
          </w:r>
          <w:r>
            <w:rPr>
              <w:rStyle w:val="8"/>
              <w:rFonts w:ascii="Product Sans" w:hAnsi="Product Sans"/>
              <w:smallCaps/>
              <w:sz w:val="24"/>
            </w:rPr>
            <w:t>1.</w:t>
          </w:r>
          <w:r>
            <w:rPr>
              <w:sz w:val="24"/>
            </w:rPr>
            <w:tab/>
          </w:r>
          <w:r>
            <w:rPr>
              <w:rStyle w:val="8"/>
              <w:rFonts w:ascii="Product Sans" w:hAnsi="Product Sans"/>
              <w:smallCaps/>
              <w:sz w:val="24"/>
            </w:rPr>
            <w:t>Project Aims and Objectives</w:t>
          </w:r>
          <w:r>
            <w:rPr>
              <w:sz w:val="24"/>
            </w:rPr>
            <w:tab/>
          </w:r>
          <w:r>
            <w:rPr>
              <w:sz w:val="24"/>
            </w:rPr>
            <w:fldChar w:fldCharType="begin"/>
          </w:r>
          <w:r>
            <w:rPr>
              <w:sz w:val="24"/>
            </w:rPr>
            <w:instrText xml:space="preserve"> PAGEREF _Toc2717991 \h </w:instrText>
          </w:r>
          <w:r>
            <w:rPr>
              <w:sz w:val="24"/>
            </w:rPr>
            <w:fldChar w:fldCharType="separate"/>
          </w:r>
          <w:r>
            <w:rPr>
              <w:sz w:val="24"/>
            </w:rPr>
            <w:t>1</w:t>
          </w:r>
          <w:r>
            <w:rPr>
              <w:sz w:val="24"/>
            </w:rPr>
            <w:fldChar w:fldCharType="end"/>
          </w:r>
          <w:r>
            <w:rPr>
              <w:sz w:val="24"/>
            </w:rPr>
            <w:fldChar w:fldCharType="end"/>
          </w:r>
        </w:p>
        <w:p>
          <w:pPr>
            <w:pStyle w:val="5"/>
            <w:rPr>
              <w:sz w:val="24"/>
            </w:rPr>
          </w:pPr>
          <w:r>
            <w:fldChar w:fldCharType="begin"/>
          </w:r>
          <w:r>
            <w:instrText xml:space="preserve"> HYPERLINK \l "_Toc2717992" </w:instrText>
          </w:r>
          <w:r>
            <w:fldChar w:fldCharType="separate"/>
          </w:r>
          <w:r>
            <w:rPr>
              <w:rStyle w:val="8"/>
              <w:rFonts w:ascii="Product Sans" w:hAnsi="Product Sans"/>
              <w:smallCaps/>
              <w:sz w:val="24"/>
            </w:rPr>
            <w:t>2.</w:t>
          </w:r>
          <w:r>
            <w:rPr>
              <w:sz w:val="24"/>
            </w:rPr>
            <w:tab/>
          </w:r>
          <w:r>
            <w:rPr>
              <w:rStyle w:val="8"/>
              <w:rFonts w:ascii="Product Sans" w:hAnsi="Product Sans"/>
              <w:smallCaps/>
              <w:sz w:val="24"/>
            </w:rPr>
            <w:t>Rationalization of the Project</w:t>
          </w:r>
          <w:r>
            <w:rPr>
              <w:sz w:val="24"/>
            </w:rPr>
            <w:tab/>
          </w:r>
          <w:r>
            <w:rPr>
              <w:sz w:val="24"/>
            </w:rPr>
            <w:fldChar w:fldCharType="begin"/>
          </w:r>
          <w:r>
            <w:rPr>
              <w:sz w:val="24"/>
            </w:rPr>
            <w:instrText xml:space="preserve"> PAGEREF _Toc2717992 \h </w:instrText>
          </w:r>
          <w:r>
            <w:rPr>
              <w:sz w:val="24"/>
            </w:rPr>
            <w:fldChar w:fldCharType="separate"/>
          </w:r>
          <w:r>
            <w:rPr>
              <w:sz w:val="24"/>
            </w:rPr>
            <w:t>2</w:t>
          </w:r>
          <w:r>
            <w:rPr>
              <w:sz w:val="24"/>
            </w:rPr>
            <w:fldChar w:fldCharType="end"/>
          </w:r>
          <w:r>
            <w:rPr>
              <w:sz w:val="24"/>
            </w:rPr>
            <w:fldChar w:fldCharType="end"/>
          </w:r>
        </w:p>
        <w:p>
          <w:pPr>
            <w:pStyle w:val="5"/>
            <w:rPr>
              <w:sz w:val="24"/>
            </w:rPr>
          </w:pPr>
          <w:r>
            <w:fldChar w:fldCharType="begin"/>
          </w:r>
          <w:r>
            <w:instrText xml:space="preserve"> HYPERLINK \l "_Toc2717993" </w:instrText>
          </w:r>
          <w:r>
            <w:fldChar w:fldCharType="separate"/>
          </w:r>
          <w:r>
            <w:rPr>
              <w:rStyle w:val="8"/>
              <w:rFonts w:ascii="Product Sans" w:hAnsi="Product Sans"/>
              <w:smallCaps/>
              <w:sz w:val="24"/>
            </w:rPr>
            <w:t>3.</w:t>
          </w:r>
          <w:r>
            <w:rPr>
              <w:sz w:val="24"/>
            </w:rPr>
            <w:tab/>
          </w:r>
          <w:r>
            <w:rPr>
              <w:rStyle w:val="8"/>
              <w:rFonts w:ascii="Product Sans" w:hAnsi="Product Sans"/>
              <w:smallCaps/>
              <w:sz w:val="24"/>
            </w:rPr>
            <w:t>The Background of the Case and Key Literature</w:t>
          </w:r>
          <w:r>
            <w:rPr>
              <w:sz w:val="24"/>
            </w:rPr>
            <w:tab/>
          </w:r>
          <w:r>
            <w:rPr>
              <w:sz w:val="24"/>
            </w:rPr>
            <w:fldChar w:fldCharType="begin"/>
          </w:r>
          <w:r>
            <w:rPr>
              <w:sz w:val="24"/>
            </w:rPr>
            <w:instrText xml:space="preserve"> PAGEREF _Toc2717993 \h </w:instrText>
          </w:r>
          <w:r>
            <w:rPr>
              <w:sz w:val="24"/>
            </w:rPr>
            <w:fldChar w:fldCharType="separate"/>
          </w:r>
          <w:r>
            <w:rPr>
              <w:sz w:val="24"/>
            </w:rPr>
            <w:t>3</w:t>
          </w:r>
          <w:r>
            <w:rPr>
              <w:sz w:val="24"/>
            </w:rPr>
            <w:fldChar w:fldCharType="end"/>
          </w:r>
          <w:r>
            <w:rPr>
              <w:sz w:val="24"/>
            </w:rPr>
            <w:fldChar w:fldCharType="end"/>
          </w:r>
        </w:p>
        <w:p>
          <w:pPr>
            <w:pStyle w:val="5"/>
            <w:rPr>
              <w:sz w:val="24"/>
            </w:rPr>
          </w:pPr>
          <w:r>
            <w:fldChar w:fldCharType="begin"/>
          </w:r>
          <w:r>
            <w:instrText xml:space="preserve"> HYPERLINK \l "_Toc2717994" </w:instrText>
          </w:r>
          <w:r>
            <w:fldChar w:fldCharType="separate"/>
          </w:r>
          <w:r>
            <w:rPr>
              <w:rStyle w:val="8"/>
              <w:rFonts w:ascii="Product Sans" w:hAnsi="Product Sans"/>
              <w:smallCaps/>
              <w:sz w:val="24"/>
            </w:rPr>
            <w:t>4.</w:t>
          </w:r>
          <w:r>
            <w:rPr>
              <w:sz w:val="24"/>
            </w:rPr>
            <w:tab/>
          </w:r>
          <w:r>
            <w:rPr>
              <w:rStyle w:val="8"/>
              <w:rFonts w:ascii="Product Sans" w:hAnsi="Product Sans"/>
              <w:smallCaps/>
              <w:sz w:val="24"/>
            </w:rPr>
            <w:t>Potential Issues to the Organization</w:t>
          </w:r>
          <w:r>
            <w:rPr>
              <w:sz w:val="24"/>
            </w:rPr>
            <w:tab/>
          </w:r>
          <w:r>
            <w:rPr>
              <w:sz w:val="24"/>
            </w:rPr>
            <w:fldChar w:fldCharType="begin"/>
          </w:r>
          <w:r>
            <w:rPr>
              <w:sz w:val="24"/>
            </w:rPr>
            <w:instrText xml:space="preserve"> PAGEREF _Toc2717994 \h </w:instrText>
          </w:r>
          <w:r>
            <w:rPr>
              <w:sz w:val="24"/>
            </w:rPr>
            <w:fldChar w:fldCharType="separate"/>
          </w:r>
          <w:r>
            <w:rPr>
              <w:sz w:val="24"/>
            </w:rPr>
            <w:t>4</w:t>
          </w:r>
          <w:r>
            <w:rPr>
              <w:sz w:val="24"/>
            </w:rPr>
            <w:fldChar w:fldCharType="end"/>
          </w:r>
          <w:r>
            <w:rPr>
              <w:sz w:val="24"/>
            </w:rPr>
            <w:fldChar w:fldCharType="end"/>
          </w:r>
        </w:p>
        <w:p>
          <w:pPr>
            <w:pStyle w:val="5"/>
            <w:rPr>
              <w:sz w:val="24"/>
            </w:rPr>
          </w:pPr>
          <w:r>
            <w:fldChar w:fldCharType="begin"/>
          </w:r>
          <w:r>
            <w:instrText xml:space="preserve"> HYPERLINK \l "_Toc2717995" </w:instrText>
          </w:r>
          <w:r>
            <w:fldChar w:fldCharType="separate"/>
          </w:r>
          <w:r>
            <w:rPr>
              <w:rStyle w:val="8"/>
              <w:rFonts w:ascii="Product Sans" w:hAnsi="Product Sans"/>
              <w:smallCaps/>
              <w:sz w:val="24"/>
            </w:rPr>
            <w:t>5.</w:t>
          </w:r>
          <w:r>
            <w:rPr>
              <w:sz w:val="24"/>
            </w:rPr>
            <w:tab/>
          </w:r>
          <w:r>
            <w:rPr>
              <w:rStyle w:val="8"/>
              <w:rFonts w:ascii="Product Sans" w:hAnsi="Product Sans"/>
              <w:smallCaps/>
              <w:sz w:val="24"/>
            </w:rPr>
            <w:t>Potential Benefits to the Organization</w:t>
          </w:r>
          <w:r>
            <w:rPr>
              <w:sz w:val="24"/>
            </w:rPr>
            <w:tab/>
          </w:r>
          <w:r>
            <w:rPr>
              <w:sz w:val="24"/>
            </w:rPr>
            <w:fldChar w:fldCharType="begin"/>
          </w:r>
          <w:r>
            <w:rPr>
              <w:sz w:val="24"/>
            </w:rPr>
            <w:instrText xml:space="preserve"> PAGEREF _Toc2717995 \h </w:instrText>
          </w:r>
          <w:r>
            <w:rPr>
              <w:sz w:val="24"/>
            </w:rPr>
            <w:fldChar w:fldCharType="separate"/>
          </w:r>
          <w:r>
            <w:rPr>
              <w:sz w:val="24"/>
            </w:rPr>
            <w:t>5</w:t>
          </w:r>
          <w:r>
            <w:rPr>
              <w:sz w:val="24"/>
            </w:rPr>
            <w:fldChar w:fldCharType="end"/>
          </w:r>
          <w:r>
            <w:rPr>
              <w:sz w:val="24"/>
            </w:rPr>
            <w:fldChar w:fldCharType="end"/>
          </w:r>
        </w:p>
        <w:p>
          <w:pPr>
            <w:pStyle w:val="5"/>
            <w:rPr>
              <w:sz w:val="24"/>
            </w:rPr>
          </w:pPr>
          <w:r>
            <w:fldChar w:fldCharType="begin"/>
          </w:r>
          <w:r>
            <w:instrText xml:space="preserve"> HYPERLINK \l "_Toc2717996" </w:instrText>
          </w:r>
          <w:r>
            <w:fldChar w:fldCharType="separate"/>
          </w:r>
          <w:r>
            <w:rPr>
              <w:rStyle w:val="8"/>
              <w:rFonts w:ascii="Product Sans" w:hAnsi="Product Sans"/>
              <w:smallCaps/>
              <w:sz w:val="24"/>
            </w:rPr>
            <w:t>6.</w:t>
          </w:r>
          <w:r>
            <w:rPr>
              <w:sz w:val="24"/>
            </w:rPr>
            <w:tab/>
          </w:r>
          <w:r>
            <w:rPr>
              <w:rStyle w:val="8"/>
              <w:rFonts w:ascii="Product Sans" w:hAnsi="Product Sans"/>
              <w:smallCaps/>
              <w:sz w:val="24"/>
            </w:rPr>
            <w:t>Research Methodology</w:t>
          </w:r>
          <w:r>
            <w:rPr>
              <w:sz w:val="24"/>
            </w:rPr>
            <w:tab/>
          </w:r>
          <w:r>
            <w:rPr>
              <w:sz w:val="24"/>
            </w:rPr>
            <w:fldChar w:fldCharType="begin"/>
          </w:r>
          <w:r>
            <w:rPr>
              <w:sz w:val="24"/>
            </w:rPr>
            <w:instrText xml:space="preserve"> PAGEREF _Toc2717996 \h </w:instrText>
          </w:r>
          <w:r>
            <w:rPr>
              <w:sz w:val="24"/>
            </w:rPr>
            <w:fldChar w:fldCharType="separate"/>
          </w:r>
          <w:r>
            <w:rPr>
              <w:sz w:val="24"/>
            </w:rPr>
            <w:t>6</w:t>
          </w:r>
          <w:r>
            <w:rPr>
              <w:sz w:val="24"/>
            </w:rPr>
            <w:fldChar w:fldCharType="end"/>
          </w:r>
          <w:r>
            <w:rPr>
              <w:sz w:val="24"/>
            </w:rPr>
            <w:fldChar w:fldCharType="end"/>
          </w:r>
        </w:p>
        <w:p>
          <w:pPr>
            <w:pStyle w:val="5"/>
            <w:rPr>
              <w:sz w:val="24"/>
            </w:rPr>
          </w:pPr>
          <w:r>
            <w:fldChar w:fldCharType="begin"/>
          </w:r>
          <w:r>
            <w:instrText xml:space="preserve"> HYPERLINK \l "_Toc2717997" </w:instrText>
          </w:r>
          <w:r>
            <w:fldChar w:fldCharType="separate"/>
          </w:r>
          <w:r>
            <w:rPr>
              <w:rStyle w:val="8"/>
              <w:rFonts w:ascii="Product Sans" w:hAnsi="Product Sans"/>
              <w:smallCaps/>
              <w:sz w:val="24"/>
            </w:rPr>
            <w:t>7.</w:t>
          </w:r>
          <w:r>
            <w:rPr>
              <w:sz w:val="24"/>
            </w:rPr>
            <w:tab/>
          </w:r>
          <w:r>
            <w:rPr>
              <w:rStyle w:val="8"/>
              <w:rFonts w:ascii="Product Sans" w:hAnsi="Product Sans"/>
              <w:smallCaps/>
              <w:sz w:val="24"/>
            </w:rPr>
            <w:t>As a Management Consultant</w:t>
          </w:r>
          <w:r>
            <w:rPr>
              <w:sz w:val="24"/>
            </w:rPr>
            <w:tab/>
          </w:r>
          <w:r>
            <w:rPr>
              <w:sz w:val="24"/>
            </w:rPr>
            <w:fldChar w:fldCharType="begin"/>
          </w:r>
          <w:r>
            <w:rPr>
              <w:sz w:val="24"/>
            </w:rPr>
            <w:instrText xml:space="preserve"> PAGEREF _Toc2717997 \h </w:instrText>
          </w:r>
          <w:r>
            <w:rPr>
              <w:sz w:val="24"/>
            </w:rPr>
            <w:fldChar w:fldCharType="separate"/>
          </w:r>
          <w:r>
            <w:rPr>
              <w:sz w:val="24"/>
            </w:rPr>
            <w:t>7</w:t>
          </w:r>
          <w:r>
            <w:rPr>
              <w:sz w:val="24"/>
            </w:rPr>
            <w:fldChar w:fldCharType="end"/>
          </w:r>
          <w:r>
            <w:rPr>
              <w:sz w:val="24"/>
            </w:rPr>
            <w:fldChar w:fldCharType="end"/>
          </w:r>
        </w:p>
        <w:p>
          <w:pPr>
            <w:pStyle w:val="5"/>
            <w:rPr>
              <w:sz w:val="24"/>
            </w:rPr>
          </w:pPr>
          <w:r>
            <w:fldChar w:fldCharType="begin"/>
          </w:r>
          <w:r>
            <w:instrText xml:space="preserve"> HYPERLINK \l "_Toc2717998" </w:instrText>
          </w:r>
          <w:r>
            <w:fldChar w:fldCharType="separate"/>
          </w:r>
          <w:r>
            <w:rPr>
              <w:rStyle w:val="8"/>
              <w:rFonts w:ascii="Product Sans" w:hAnsi="Product Sans"/>
              <w:smallCaps/>
              <w:sz w:val="24"/>
            </w:rPr>
            <w:t>8.</w:t>
          </w:r>
          <w:r>
            <w:rPr>
              <w:sz w:val="24"/>
            </w:rPr>
            <w:tab/>
          </w:r>
          <w:r>
            <w:rPr>
              <w:rStyle w:val="8"/>
              <w:rFonts w:ascii="Product Sans" w:hAnsi="Product Sans"/>
              <w:smallCaps/>
              <w:sz w:val="24"/>
            </w:rPr>
            <w:t>Preliminary Project Plan</w:t>
          </w:r>
          <w:r>
            <w:rPr>
              <w:sz w:val="24"/>
            </w:rPr>
            <w:tab/>
          </w:r>
          <w:r>
            <w:rPr>
              <w:sz w:val="24"/>
            </w:rPr>
            <w:fldChar w:fldCharType="begin"/>
          </w:r>
          <w:r>
            <w:rPr>
              <w:sz w:val="24"/>
            </w:rPr>
            <w:instrText xml:space="preserve"> PAGEREF _Toc2717998 \h </w:instrText>
          </w:r>
          <w:r>
            <w:rPr>
              <w:sz w:val="24"/>
            </w:rPr>
            <w:fldChar w:fldCharType="separate"/>
          </w:r>
          <w:r>
            <w:rPr>
              <w:sz w:val="24"/>
            </w:rPr>
            <w:t>8</w:t>
          </w:r>
          <w:r>
            <w:rPr>
              <w:sz w:val="24"/>
            </w:rPr>
            <w:fldChar w:fldCharType="end"/>
          </w:r>
          <w:r>
            <w:rPr>
              <w:sz w:val="24"/>
            </w:rPr>
            <w:fldChar w:fldCharType="end"/>
          </w:r>
        </w:p>
        <w:p>
          <w:pPr>
            <w:pStyle w:val="5"/>
            <w:rPr>
              <w:sz w:val="24"/>
            </w:rPr>
          </w:pPr>
          <w:r>
            <w:fldChar w:fldCharType="begin"/>
          </w:r>
          <w:r>
            <w:instrText xml:space="preserve"> HYPERLINK \l "_Toc2717999" </w:instrText>
          </w:r>
          <w:r>
            <w:fldChar w:fldCharType="separate"/>
          </w:r>
          <w:r>
            <w:rPr>
              <w:rStyle w:val="8"/>
              <w:rFonts w:ascii="Product Sans" w:hAnsi="Product Sans"/>
              <w:smallCaps/>
              <w:sz w:val="24"/>
            </w:rPr>
            <w:t>Reference List</w:t>
          </w:r>
          <w:r>
            <w:rPr>
              <w:sz w:val="24"/>
            </w:rPr>
            <w:tab/>
          </w:r>
          <w:r>
            <w:rPr>
              <w:sz w:val="24"/>
            </w:rPr>
            <w:fldChar w:fldCharType="begin"/>
          </w:r>
          <w:r>
            <w:rPr>
              <w:sz w:val="24"/>
            </w:rPr>
            <w:instrText xml:space="preserve"> PAGEREF _Toc2717999 \h </w:instrText>
          </w:r>
          <w:r>
            <w:rPr>
              <w:sz w:val="24"/>
            </w:rPr>
            <w:fldChar w:fldCharType="separate"/>
          </w:r>
          <w:r>
            <w:rPr>
              <w:sz w:val="24"/>
            </w:rPr>
            <w:t>9</w:t>
          </w:r>
          <w:r>
            <w:rPr>
              <w:sz w:val="24"/>
            </w:rPr>
            <w:fldChar w:fldCharType="end"/>
          </w:r>
          <w:r>
            <w:rPr>
              <w:sz w:val="24"/>
            </w:rPr>
            <w:fldChar w:fldCharType="end"/>
          </w:r>
        </w:p>
        <w:p>
          <w:r>
            <w:rPr>
              <w:b/>
              <w:bCs/>
              <w:sz w:val="22"/>
              <w:lang w:val="zh-CN"/>
            </w:rPr>
            <w:fldChar w:fldCharType="end"/>
          </w:r>
        </w:p>
      </w:sdtContent>
    </w:sdt>
    <w:p>
      <w:pPr>
        <w:rPr>
          <w:rFonts w:ascii="Product Sans" w:hAnsi="Product Sans"/>
          <w:b/>
          <w:sz w:val="32"/>
          <w:szCs w:val="32"/>
        </w:rPr>
      </w:pPr>
    </w:p>
    <w:p>
      <w:pPr>
        <w:pStyle w:val="10"/>
        <w:numPr>
          <w:ilvl w:val="0"/>
          <w:numId w:val="1"/>
        </w:numPr>
        <w:ind w:firstLineChars="0"/>
        <w:outlineLvl w:val="0"/>
        <w:rPr>
          <w:rFonts w:ascii="Product Sans" w:hAnsi="Product Sans"/>
          <w:b/>
          <w:smallCaps/>
          <w:sz w:val="32"/>
          <w:szCs w:val="32"/>
        </w:rPr>
        <w:sectPr>
          <w:footerReference r:id="rId3" w:type="default"/>
          <w:pgSz w:w="11906" w:h="16838"/>
          <w:pgMar w:top="720" w:right="720" w:bottom="720" w:left="720" w:header="851" w:footer="992" w:gutter="0"/>
          <w:cols w:space="425" w:num="1"/>
          <w:docGrid w:type="lines" w:linePitch="312" w:charSpace="0"/>
        </w:sectPr>
      </w:pPr>
      <w:r>
        <w:br w:type="page"/>
      </w:r>
    </w:p>
    <w:p>
      <w:pPr>
        <w:pStyle w:val="10"/>
        <w:numPr>
          <w:ilvl w:val="0"/>
          <w:numId w:val="2"/>
        </w:numPr>
        <w:ind w:firstLineChars="0"/>
        <w:outlineLvl w:val="0"/>
        <w:rPr>
          <w:rFonts w:ascii="Product Sans" w:hAnsi="Product Sans"/>
          <w:b/>
          <w:smallCaps/>
          <w:sz w:val="32"/>
          <w:szCs w:val="32"/>
        </w:rPr>
      </w:pPr>
      <w:bookmarkStart w:id="9" w:name="_Toc2717991"/>
      <w:r>
        <w:rPr>
          <w:rFonts w:ascii="Product Sans" w:hAnsi="Product Sans"/>
          <w:b/>
          <w:smallCaps/>
          <w:sz w:val="32"/>
          <w:szCs w:val="32"/>
        </w:rPr>
        <w:t>Project Aims and Objectives</w:t>
      </w:r>
      <w:bookmarkEnd w:id="9"/>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The reason for choosing the new product/service development of Hansen Craft Beer House stems from multiple perspectives. The first is the personal fascination of me on craft beer as a new trend in the alcoholic beverage market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{"citationItems":[{"id":"ITEM-1","itemData":{"ISSN":"0007-070X","author":[{"dropping-particle":"","family":"Murray","given":"Douglas W","non-dropping-particle":"","parse-names":false,"suffix":""},{"dropping-particle":"","family":"O'Neill","given":"Martin A","non-dropping-particle":"","parse-names":false,"suffix":""}],"container-title":"British Food Journal","id":"ITEM-1","issue":"7","issued":{"date-parts":[["2012"]]},"page":"899-909","publisher":"Emerald Group Publishing Limited","title":"Craft beer: Penetrating a niche market","type":"article-journal","volume":"114"},"uris":["http://www.mendeley.com/documents/?uuid=fe50993f-f05b-4f7f-a038-c7c55f11184a"]}],"mendeley":{"formattedCitation":"(Murray and O’Neill, 2012)","plainTextFormattedCitation":"(Murray and O’Neill, 2012)","previouslyFormattedCitation":"(Murray and O’Neill, 2012)"},"properties":{"noteIndex":0},"schema":"https://github.com/citation-style-language/schema/raw/master/csl-citation.json"}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(Murray and O’Neill, 2012)</w:t>
      </w:r>
      <w:r>
        <w:rPr>
          <w:rFonts w:ascii="Times New Roman" w:hAnsi="Times New Roman" w:cs="Times New Roman"/>
          <w:sz w:val="24"/>
          <w:szCs w:val="24"/>
        </w:rPr>
        <w:fldChar w:fldCharType="end"/>
      </w:r>
      <w:r>
        <w:rPr>
          <w:rFonts w:ascii="Times New Roman" w:hAnsi="Times New Roman" w:cs="Times New Roman"/>
          <w:sz w:val="24"/>
          <w:szCs w:val="24"/>
        </w:rPr>
        <w:t xml:space="preserve">. Till 2016, there are over 8000 craft breweries in the world. In the US alone, craft beer sales have contributed 13% of entire beer consumption in the country. Though the volume of craft beer in the global beer industry is still neglectable (less than 1% in global beer consumption), the value created from craft beer industry accounts for 35% of the entire beer market value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{"citationItems":[{"id":"ITEM-1","itemData":{"ISSN":"1931-4361","author":[{"dropping-particle":"","family":"Elzinga","given":"Kenneth G","non-dropping-particle":"","parse-names":false,"suffix":""},{"dropping-particle":"","family":"Tremblay","given":"Carol Horton","non-dropping-particle":"","parse-names":false,"suffix":""},{"dropping-particle":"","family":"Tremblay","given":"Victor J","non-dropping-particle":"","parse-names":false,"suffix":""}],"container-title":"Journal of Wine Economics","id":"ITEM-1","issue":"3","issued":{"date-parts":[["2015"]]},"page":"242-274","publisher":"Cambridge University Press","title":"Craft beer in the United States: History, numbers, and geography","type":"article-journal","volume":"10"},"uris":["http://www.mendeley.com/documents/?uuid=688dcb83-8dda-4b12-8286-a2aa59ea5a5f"]}],"mendeley":{"formattedCitation":"(Elzinga, Tremblay and Tremblay, 2015)","plainTextFormattedCitation":"(Elzinga, Tremblay and Tremblay, 2015)","previouslyFormattedCitation":"(Elzinga, Tremblay and Tremblay,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(Elzinga, Tremblay and Tremblay, 2015)</w:t>
      </w:r>
      <w:r>
        <w:rPr>
          <w:rFonts w:ascii="Times New Roman" w:hAnsi="Times New Roman" w:cs="Times New Roman"/>
          <w:sz w:val="24"/>
          <w:szCs w:val="24"/>
        </w:rPr>
        <w:fldChar w:fldCharType="end"/>
      </w:r>
      <w:r>
        <w:rPr>
          <w:rFonts w:ascii="Times New Roman" w:hAnsi="Times New Roman" w:cs="Times New Roman"/>
          <w:sz w:val="24"/>
          <w:szCs w:val="24"/>
        </w:rPr>
        <w:t>. Numerous beer houses in major beer consumption markets are emerging as local craft beer houses to produce and merchandise craft beer with tailored taste and flavour. As one of the largest beer production and consumption countries in the world, the craft beer house in China deserves special attention when they are endeavouring to survive and prosper. The second reason is based on that; as an international student in Swansea Business School, I have a deep interest in solving real-world issues in organizations especially those who serve local customers. These organizations, such as Hansen Craft Beer House in this case, serves as the local hub and can help me as a consultant to better understand the management consulting in local SMEs.</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The third reason why this specific company is chosen is based on that the beer house faces challenges that many similar organizations are facing in the market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{"citationItems":[{"id":"ITEM-1","itemData":{"ISSN":"1549-4934","author":[{"dropping-particle":"","family":"Reid","given":"Neil","non-dropping-particle":"","parse-names":false,"suffix":""},{"dropping-particle":"","family":"McLaughlin","given":"Ralph B","non-dropping-particle":"","parse-names":false,"suffix":""},{"dropping-particle":"","family":"Moore","given":"Michael S","non-dropping-particle":"","parse-names":false,"suffix":""}],"container-title":"Focus on Geography","id":"ITEM-1","issue":"3","issued":{"date-parts":[["2014"]]},"page":"114-125","publisher":"Wiley Online Library","title":"From yellow fizz to big biz: American craft beer comes of age","type":"article-journal","volume":"57"},"uris":["http://www.mendeley.com/documents/?uuid=2a7f1e10-e0d2-4811-852d-a89049ac0bf9"]}],"mendeley":{"formattedCitation":"(Reid, McLaughlin and Moore, 2014)","plainTextFormattedCitation":"(Reid, McLaughlin and Moore, 2014)","previouslyFormattedCitation":"(Reid, McLaughlin and Moore, 2014)"},"properties":{"noteIndex":0},"schema":"https://github.com/citation-style-language/schema/raw/master/csl-citation.json"}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(Reid, McLaughlin and Moore, 2014)</w:t>
      </w:r>
      <w:r>
        <w:rPr>
          <w:rFonts w:ascii="Times New Roman" w:hAnsi="Times New Roman" w:cs="Times New Roman"/>
          <w:sz w:val="24"/>
          <w:szCs w:val="24"/>
        </w:rPr>
        <w:fldChar w:fldCharType="end"/>
      </w:r>
      <w:r>
        <w:rPr>
          <w:rFonts w:ascii="Times New Roman" w:hAnsi="Times New Roman" w:cs="Times New Roman"/>
          <w:sz w:val="24"/>
          <w:szCs w:val="24"/>
        </w:rPr>
        <w:t xml:space="preserve">. The process of solving the issues in Hansen Craft Beer House can help both the organization and the consultant to gather experience when facing similar problems.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T</w:t>
      </w:r>
      <w:r>
        <w:rPr>
          <w:rFonts w:hint="eastAsia" w:ascii="Times New Roman" w:hAnsi="Times New Roman" w:cs="Times New Roman"/>
          <w:sz w:val="24"/>
          <w:szCs w:val="24"/>
        </w:rPr>
        <w:t>he</w:t>
      </w:r>
      <w:r>
        <w:rPr>
          <w:rFonts w:ascii="Times New Roman" w:hAnsi="Times New Roman" w:cs="Times New Roman"/>
          <w:sz w:val="24"/>
          <w:szCs w:val="24"/>
        </w:rPr>
        <w:t xml:space="preserve"> </w:t>
      </w:r>
      <w:r>
        <w:rPr>
          <w:rFonts w:hint="eastAsia" w:ascii="Times New Roman" w:hAnsi="Times New Roman" w:cs="Times New Roman"/>
          <w:sz w:val="24"/>
          <w:szCs w:val="24"/>
        </w:rPr>
        <w:t>ob</w:t>
      </w:r>
      <w:r>
        <w:rPr>
          <w:rFonts w:ascii="Times New Roman" w:hAnsi="Times New Roman" w:cs="Times New Roman"/>
          <w:sz w:val="24"/>
          <w:szCs w:val="24"/>
        </w:rPr>
        <w:t xml:space="preserve">jective of this project is to utilize the expertise from external consultant to formulate a referable consultancy report on how the company should develop new craft beer products/services. The consultancy report is to help the company to develop new products as well as enlarging customer group into the younger generation of beer drinkers in the coming years. </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0" w:name="_Toc2717992"/>
      <w:r>
        <w:rPr>
          <w:rFonts w:ascii="Product Sans" w:hAnsi="Product Sans"/>
          <w:b/>
          <w:smallCaps/>
          <w:sz w:val="32"/>
          <w:szCs w:val="32"/>
        </w:rPr>
        <w:t>Rationalization of the Project</w:t>
      </w:r>
      <w:bookmarkEnd w:id="10"/>
      <w:r>
        <w:rPr>
          <w:rFonts w:ascii="Product Sans" w:hAnsi="Product Sans"/>
          <w:b/>
          <w:smallCaps/>
          <w:sz w:val="32"/>
          <w:szCs w:val="32"/>
        </w:rPr>
        <w:t xml:space="preserve">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Hansen Craft Beer House was one of the earlies craft beer houses in Beijing. The customer base of this company is converged on the middle- and high-income class in Beijing who requires special fine taste of beer. To serve the needs of these customers, Hansen Craft Beer House has developed a series of original craft beers together with selected snacks. This strategy to maintain the high-end market has been enabling the beer house to grow at a steady pace. However, with the younger generation showing greater purchasing power especially when the Millennials generation began to work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0950-3293","author":[{"dropping-particle":"","family":"Aquilani","given":"Barbara","non-dropping-particle":"","parse-names":false,"suffix":""},{"dropping-particle":"","family":"Laureti","given":"Tiziana","non-dropping-particle":"","parse-names":false,"suffix":""},{"dropping-particle":"","family":"Poponi","given":"Stefano","non-dropping-particle":"","parse-names":false,"suffix":""},{"dropping-particle":"","family":"Secondi","given":"Luca","non-dropping-particle":"","parse-names":false,"suffix":""}],"container-title":"Food quality and preference","id":"ITEM-1","issued":{"date-parts":[["2015"]]},"page":"214-224","publisher":"Elsevier","title":"Beer choice and consumption determinants when craft beers are tasted: An exploratory study of consumer preferences","type":"article-journal","volume":"41"},"uris":["http://www.mendeley.com/documents/?uuid=99ac969b-4999-43f0-bd4f-0e43284222c5"]},{"id":"ITEM-2","itemData":{"ISSN":"1470-6423","author":[{"dropping-particle":"","family":"Podoshen","given":"Jeffrey S","non-dropping-particle":"","parse-names":false,"suffix":""},{"dropping-particle":"","family":"Li","given":"Lu","non-dropping-particle":"","parse-names":false,"suffix":""},{"dropping-particle":"","family":"Zhang","given":"Junfeng","non-dropping-particle":"","parse-names":false,"suffix":""}],"container-title":"International journal of consumer studies","id":"ITEM-2","issue":"1","issued":{"date-parts":[["2011"]]},"page":"17-25","publisher":"Wi</w:instrText>
      </w:r>
      <w:r>
        <w:rPr>
          <w:rFonts w:hint="eastAsia" w:ascii="Times New Roman" w:hAnsi="Times New Roman" w:cs="Times New Roman"/>
          <w:sz w:val="24"/>
          <w:szCs w:val="24"/>
        </w:rPr>
        <w:instrText xml:space="preserve">ley Online Library","title":"Materialism and conspicuous consumption in China: A cross‐cultural examination","type":"article-journal","volume":"35"},"uris":["http://www.mendeley.com/documents/?uuid=f0ceeb5a-0d2a-4c61-8a01-e9bfd34d0467"]}],"mendeley":{"for</w:instrText>
      </w:r>
      <w:r>
        <w:rPr>
          <w:rFonts w:ascii="Times New Roman" w:hAnsi="Times New Roman" w:cs="Times New Roman"/>
          <w:sz w:val="24"/>
          <w:szCs w:val="24"/>
        </w:rPr>
        <w:instrText xml:space="preserve">mattedCitation":"(Podoshen, Li and Zhang, 2011; Aquilani &lt;i&gt;et al.&lt;/i&gt;, 2015)","plainTextFormattedCitation":"(Podoshen, Li and Zhang, 2011; Aquilani et al., 2015)","previouslyFormattedCitation":"(Podoshen, Li and Zhang, 2011; Aquilani &lt;i&gt;et al.&lt;/i&gt;,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(Podoshen, Li and Zhang, 2011; Aquilani </w:t>
      </w:r>
      <w:r>
        <w:rPr>
          <w:rFonts w:ascii="Times New Roman" w:hAnsi="Times New Roman" w:cs="Times New Roman"/>
          <w:i/>
          <w:sz w:val="24"/>
          <w:szCs w:val="24"/>
        </w:rPr>
        <w:t>et al.</w:t>
      </w:r>
      <w:r>
        <w:rPr>
          <w:rFonts w:ascii="Times New Roman" w:hAnsi="Times New Roman" w:cs="Times New Roman"/>
          <w:sz w:val="24"/>
          <w:szCs w:val="24"/>
        </w:rPr>
        <w:t>, 2015)</w:t>
      </w:r>
      <w:r>
        <w:rPr>
          <w:rFonts w:ascii="Times New Roman" w:hAnsi="Times New Roman" w:cs="Times New Roman"/>
          <w:sz w:val="24"/>
          <w:szCs w:val="24"/>
        </w:rPr>
        <w:fldChar w:fldCharType="end"/>
      </w:r>
      <w:r>
        <w:rPr>
          <w:rFonts w:ascii="Times New Roman" w:hAnsi="Times New Roman" w:cs="Times New Roman"/>
          <w:sz w:val="24"/>
          <w:szCs w:val="24"/>
        </w:rPr>
        <w:t xml:space="preserve">, the lack of diversity in the customer base of the beer house has put it in potential threat. During the past two years, as many companies are moving their offices in CBDs to remote regions in Beijing, the customer base of Hansen Craft Beer House experienced a significant decline.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Except for the customer base, the craft beer market in Beijing is forcing Hansen Craft Beer House to perform certain changes on products or services. More and more beer houses and beer producers are introducing the latest technologies and techniques in craft beer brewing from Germany, UK and Ireland. The diversity of craft beer in taste and in other aspects are exploding as the brewing itself is not as complex as many expected. It is estimated that several hundreds of craft beers are being served in pubs, clubs and beer houses in Beijing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{"citationItems":[{"id":"ITEM-1","itemData":{"author":[{"dropping-particle":"","family":"Pablo","given":"Gracia","non-dropping-particle":"","parse-names":false,"suffix":""}],"id":"ITEM-1","issued":{"date-parts":[["2017"]]},"title":"The imported and craft beer market in Chin","type":"report"},"uris":["http://www.mendeley.com/documents/?uuid=660ff452-99da-3adb-ad22-460fc2cdb8c9"]}],"mendeley":{"formattedCitation":"(Pablo, 2017)","plainTextFormattedCitation":"(Pablo, 2017)","previouslyFormattedCitation":"(Pablo,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(Pablo, 2017)</w:t>
      </w:r>
      <w:r>
        <w:rPr>
          <w:rFonts w:ascii="Times New Roman" w:hAnsi="Times New Roman" w:cs="Times New Roman"/>
          <w:sz w:val="24"/>
          <w:szCs w:val="24"/>
        </w:rPr>
        <w:fldChar w:fldCharType="end"/>
      </w:r>
      <w:r>
        <w:rPr>
          <w:rFonts w:ascii="Times New Roman" w:hAnsi="Times New Roman" w:cs="Times New Roman"/>
          <w:sz w:val="24"/>
          <w:szCs w:val="24"/>
        </w:rPr>
        <w:t xml:space="preserve">. This red-sea market is demanding the Hansen Craft Beer House to produce more craft beers that can fit the diverse taste preferences of customers. </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1" w:name="_Toc2717993"/>
      <w:r>
        <w:rPr>
          <w:rFonts w:ascii="Product Sans" w:hAnsi="Product Sans"/>
          <w:b/>
          <w:smallCaps/>
          <w:sz w:val="32"/>
          <w:szCs w:val="32"/>
        </w:rPr>
        <w:t>The Background of the Case and Key Literature</w:t>
      </w:r>
      <w:bookmarkEnd w:id="11"/>
    </w:p>
    <w:p>
      <w:pPr>
        <w:spacing w:before="156" w:beforeLines="50" w:after="156" w:afterLines="50" w:line="360" w:lineRule="auto"/>
        <w:rPr>
          <w:rFonts w:ascii="Times New Roman" w:hAnsi="Times New Roman" w:cs="Times New Roman"/>
          <w:sz w:val="24"/>
          <w:szCs w:val="24"/>
        </w:rPr>
      </w:pPr>
      <w:r>
        <w:rPr>
          <w:rFonts w:hint="eastAsia" w:ascii="Times New Roman" w:hAnsi="Times New Roman" w:cs="Times New Roman"/>
          <w:sz w:val="24"/>
          <w:szCs w:val="24"/>
        </w:rPr>
        <w:drawing>
          <wp:anchor distT="0" distB="0" distL="114300" distR="114300" simplePos="0" relativeHeight="251658240" behindDoc="0" locked="0" layoutInCell="1" allowOverlap="1">
            <wp:simplePos x="0" y="0"/>
            <wp:positionH relativeFrom="margin">
              <wp:posOffset>1600200</wp:posOffset>
            </wp:positionH>
            <wp:positionV relativeFrom="paragraph">
              <wp:posOffset>5367020</wp:posOffset>
            </wp:positionV>
            <wp:extent cx="3329940" cy="1997710"/>
            <wp:effectExtent l="0" t="0" r="3810" b="254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329940" cy="1997710"/>
                    </a:xfrm>
                    <a:prstGeom prst="rect">
                      <a:avLst/>
                    </a:prstGeom>
                  </pic:spPr>
                </pic:pic>
              </a:graphicData>
            </a:graphic>
          </wp:anchor>
        </w:drawing>
      </w:r>
      <w:r>
        <w:rPr>
          <w:rFonts w:ascii="Times New Roman" w:hAnsi="Times New Roman" w:cs="Times New Roman"/>
          <w:sz w:val="24"/>
          <w:szCs w:val="24"/>
        </w:rPr>
        <w:t xml:space="preserve">The craft beer industry has experienced an explosion in China. There were only several craft beer producers in China, and the number of craft beer producers is estimated to be hundreds in Beijing alone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eastwestbank.com/ReachFurther/News/Article/Opportunities-are-Brewing-in-China-Craft-Beer-Industry","accessed":{"date-parts":[["2019","3","5"]]},"author":[{"dropping-particle":"","family":"Angela","given":"Bao","non-dropping-particle":"","parse-names":false,"suffix":""}],"container-title":"REACHFURTHER","id":"ITEM-1","issued":{"date-parts":[["2018"]]},"title":"Opportunities in China’s craft beer industry","type":"webpage"},"uris":["http://www.mendeley.com/documents/?uuid=bb317588-4a4d-325c-847e-2cc15812100b"]}],"mendeley":{"formattedCitation":"(Angela, 2018)","plainTextFormattedCitation":"(Angela, 2018)","previouslyFormattedCitation":"(Angela,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(Angela, 2018)</w:t>
      </w:r>
      <w:r>
        <w:rPr>
          <w:rFonts w:ascii="Times New Roman" w:hAnsi="Times New Roman" w:cs="Times New Roman"/>
          <w:sz w:val="24"/>
          <w:szCs w:val="24"/>
        </w:rPr>
        <w:fldChar w:fldCharType="end"/>
      </w:r>
      <w:r>
        <w:rPr>
          <w:rFonts w:ascii="Times New Roman" w:hAnsi="Times New Roman" w:cs="Times New Roman"/>
          <w:sz w:val="24"/>
          <w:szCs w:val="24"/>
        </w:rPr>
        <w:t xml:space="preserve">. Craft beer is a new generation of beer originated from the United States. The official definition of craft beer generally means producing beer in personalized taste with a small quantity of production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{"citationItems":[{"id":"ITEM-1","itemData":{"URL":"https://www.brewersassociation.org/","accessed":{"date-parts":[["2019","3","5"]]},"author":[{"dropping-particle":"","family":"Brewers Association","given":"","non-dropping-particle":"","parse-names":false,"suffix":""}],"id":"ITEM-1","issued":{"date-parts":[["2018"]]},"title":"Brewers Association | Promoting Independent Craft Brewers","type":"webpage"},"uris":["http://www.mendeley.com/documents/?uuid=38978f05-040a-3dcd-bd1f-53a8742f9131"]}],"mendeley":{"formattedCitation":"(Brewers Association, 2018)","plainTextFormattedCitation":"(Brewers Association, 2018)","previouslyFormattedCitation":"(Brewers Association,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(Brewers Association, 2018)</w:t>
      </w:r>
      <w:r>
        <w:rPr>
          <w:rFonts w:ascii="Times New Roman" w:hAnsi="Times New Roman" w:cs="Times New Roman"/>
          <w:sz w:val="24"/>
          <w:szCs w:val="24"/>
        </w:rPr>
        <w:fldChar w:fldCharType="end"/>
      </w:r>
      <w:r>
        <w:rPr>
          <w:rFonts w:ascii="Times New Roman" w:hAnsi="Times New Roman" w:cs="Times New Roman"/>
          <w:sz w:val="24"/>
          <w:szCs w:val="24"/>
        </w:rPr>
        <w:t xml:space="preserve">. The customer awareness of craft beer has gone beyond 40% meaning that half of US beer drinkers have at least tasted craft beer once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statista-com.liverpool.idm.oclc.org/statistics/974502/craft-beer-product-launch-share-worldwide/","accessed":{"date-parts":[["2019","3","5"]]},"author":[{"dropping-particle":"","family":"Statista","given":"","non-dropping-particle":"","parse-names":false,"suffix":""}],"id":"ITEM-1","issued":{"date-parts":[["2018"]]},"title":"Craft beer product launch share worldwide 2017 |","type":"webpage"},"uris":["http://www.mendeley.com/documents/?uuid=6f2bac97-82a7-3af2-951b-5d00f1eb5313"]}],"mendeley":{"formattedCitation":"(Statista, 2018a)","plainTextFormattedCitation":"(Statista, 2018a)","previouslyFormattedCitation":"(Statista, 2018a)"},"properties":{"noteIndex":0},"schema":"https://github.com/citation-style-language/schema/raw/master/csl-citation.json"}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(Statista, 2018a)</w:t>
      </w:r>
      <w:r>
        <w:rPr>
          <w:rFonts w:ascii="Times New Roman" w:hAnsi="Times New Roman" w:cs="Times New Roman"/>
          <w:sz w:val="24"/>
          <w:szCs w:val="24"/>
        </w:rPr>
        <w:fldChar w:fldCharType="end"/>
      </w:r>
      <w:r>
        <w:rPr>
          <w:rFonts w:ascii="Times New Roman" w:hAnsi="Times New Roman" w:cs="Times New Roman"/>
          <w:sz w:val="24"/>
          <w:szCs w:val="24"/>
        </w:rPr>
        <w:t xml:space="preserve">. The craft beer booming in the US is based on its large production and consumption of beer. This is also the reason why the US is leading in the craft beer market with more than 700 craft breweries. The craft beer was introduced to Chinese customers in the late 1990s. However, not many were accepting the idea of producing beer without famous bran tagged on it. The boom of Chinese craft beer market started in 2008 when the Olympics games were held in Beijing and tourists from all over the world were asking about the craft beers available in Beijing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9783319582351","author":[{"dropping-particle":"","family":"Garavaglia","given":"C","non-dropping-particle":"","parse-names":false,"suffix":""},{"dropping-particle":"","family":"Swinnen","given":"J","non-dropping-particle":"","parse-names":false,"suffix":""}],"id":"ITEM-1","issued":{"date-parts":[["2017"]]},"publisher":"Springer International Publishing","title":"Economic Perspectives on Craft Beer: A Revolution in the Global Beer Industry","type":"book"},"uris":["http://www.mendeley.com/documents/?uuid=d3984fcb-5949-4c11-b6d9-6eaab20a2c49"]}],"mendeley":{"formattedCitation":"(Garavaglia and Swinnen, 2017)","plainTextFormattedCitation":"(Garavaglia and Swinnen, 2017)","previouslyFormattedCitation":"(Garavaglia and Swinnen,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(Garavaglia and Swinnen, 2017)</w:t>
      </w:r>
      <w:r>
        <w:rPr>
          <w:rFonts w:ascii="Times New Roman" w:hAnsi="Times New Roman" w:cs="Times New Roman"/>
          <w:sz w:val="24"/>
          <w:szCs w:val="24"/>
        </w:rPr>
        <w:fldChar w:fldCharType="end"/>
      </w:r>
      <w:r>
        <w:rPr>
          <w:rFonts w:ascii="Times New Roman" w:hAnsi="Times New Roman" w:cs="Times New Roman"/>
          <w:sz w:val="24"/>
          <w:szCs w:val="24"/>
        </w:rPr>
        <w:t xml:space="preserve">. Even though China has become the largest beer production and one of the largest beer consumption market, the craft beer penetration in the market is incomparable to the beer production scale. As shown in figure 1, China has the hugest gap between beer production, consumption and craft beer penetration. This creates great potential as </w:t>
      </w:r>
      <w:r>
        <w:rPr>
          <w:rFonts w:hint="eastAsia" w:ascii="Times New Roman" w:hAnsi="Times New Roman" w:cs="Times New Roman"/>
          <w:sz w:val="24"/>
          <w:szCs w:val="24"/>
        </w:rPr>
        <w:t>we</w:t>
      </w:r>
      <w:r>
        <w:rPr>
          <w:rFonts w:ascii="Times New Roman" w:hAnsi="Times New Roman" w:cs="Times New Roman"/>
          <w:sz w:val="24"/>
          <w:szCs w:val="24"/>
        </w:rPr>
        <w:t xml:space="preserve">ll as threats for the Hansen beer house. As shown in the research conducted by Fertő </w:t>
      </w:r>
      <w:r>
        <w:rPr>
          <w:rFonts w:ascii="Times New Roman" w:hAnsi="Times New Roman" w:cs="Times New Roman"/>
          <w:i/>
          <w:sz w:val="24"/>
          <w:szCs w:val="24"/>
        </w:rPr>
        <w:t>et al.</w:t>
      </w:r>
      <w:r>
        <w:rPr>
          <w:rFonts w:ascii="Times New Roman" w:hAnsi="Times New Roman" w:cs="Times New Roman"/>
          <w:sz w:val="24"/>
          <w:szCs w:val="24"/>
        </w:rPr>
        <w:t>,</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Fertő","given":"Imre","non-dropping-particle":"","parse-names":false,"suffix":""},{"dropping-particle":"","family":"Fogarasi","given":"József","non-dropping-particle":"","parse-names":false,"suffix":""},{"dropping-particle":"","family":"Major","given":"Anita","non-dropping-particle":"","parse-names":false,"suffix":""},{"dropping-particle":"","family":"Podruzsik","given":"Szilárd","non-dropping-particle":"","parse-names":false,"suffix":""}],"container-title":"Economic Perspectives on Craft Beer","id":"ITEM-1","issued":{"date-parts":[["2018"]]},"page":"211-228","publisher":"Springer","title":"The emergence and survival of microbreweries in Hungary","type":"chapter"},"uris":["http://www.mendeley.com/documents/?uuid=ef012d91-f06d-4c73-82cc-aee1c2c1f0cb"]}],"mendeley":{"formattedCitation":"(Fertő &lt;i&gt;et al.&lt;/i&gt;, 2018)","manualFormatting":"(2018)","plainTextFormattedCitation":"(Fertő et al., 2018)","previouslyFormattedCitation":"(Fertő &lt;i&gt;et al.&lt;/i&gt;,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(2018)</w:t>
      </w:r>
      <w:r>
        <w:rPr>
          <w:rFonts w:ascii="Times New Roman" w:hAnsi="Times New Roman" w:cs="Times New Roman"/>
          <w:sz w:val="24"/>
          <w:szCs w:val="24"/>
        </w:rPr>
        <w:fldChar w:fldCharType="end"/>
      </w:r>
      <w:r>
        <w:rPr>
          <w:rFonts w:ascii="Times New Roman" w:hAnsi="Times New Roman" w:cs="Times New Roman"/>
          <w:sz w:val="24"/>
          <w:szCs w:val="24"/>
        </w:rPr>
        <w:t xml:space="preserve"> and Bentzen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Bentzen","given":"Jan","non-dropping-particle":"","parse-names":false,"suffix":""},{"dropping-particle":"","family":"Smith","given":"Valdemar","non-dropping-particle":"","parse-names":false,"suffix":""}],"container-title":"Economic Perspectives on Craft Beer","id":"ITEM-1","issued":{"date-parts":[["2018"]]},"page":"161-182","publisher":"Springer","title":"Entry, Survival, and Profits: The Emergence of Microbreweries in Denmark","type":"chapter"},"uris":["http://www.mendeley.com/documents/?uuid=c1798bbd-b288-4b40-b52e-97e7e275234d"]}],"mendeley":{"formattedCitation":"(Bentzen and Smith, 2018)","manualFormatting":"(2018)","plainTextFormattedCitation":"(Bentzen and Smith, 2018)","previouslyFormattedCitation":"(Bentzen and Smith,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(2018)</w:t>
      </w:r>
      <w:r>
        <w:rPr>
          <w:rFonts w:ascii="Times New Roman" w:hAnsi="Times New Roman" w:cs="Times New Roman"/>
          <w:sz w:val="24"/>
          <w:szCs w:val="24"/>
        </w:rPr>
        <w:fldChar w:fldCharType="end"/>
      </w:r>
      <w:r>
        <w:rPr>
          <w:rFonts w:ascii="Times New Roman" w:hAnsi="Times New Roman" w:cs="Times New Roman"/>
          <w:sz w:val="24"/>
          <w:szCs w:val="24"/>
        </w:rPr>
        <w:t xml:space="preserve">, the new product/service development is direct related to the ability of craft beer brewery to maintain a customer base in the future years and maintain revenue growth. </w:t>
      </w:r>
    </w:p>
    <w:p>
      <w:pPr>
        <w:spacing w:after="156" w:afterLines="50"/>
        <w:jc w:val="center"/>
        <w:rPr>
          <w:rFonts w:ascii="Times New Roman" w:hAnsi="Times New Roman" w:cs="Times New Roman"/>
          <w:sz w:val="20"/>
          <w:szCs w:val="24"/>
        </w:rPr>
      </w:pPr>
      <w:r>
        <w:rPr>
          <w:rFonts w:hint="eastAsia" w:ascii="Times New Roman" w:hAnsi="Times New Roman" w:cs="Times New Roman"/>
          <w:sz w:val="20"/>
          <w:szCs w:val="24"/>
        </w:rPr>
        <w:t>F</w:t>
      </w:r>
      <w:r>
        <w:rPr>
          <w:rFonts w:ascii="Times New Roman" w:hAnsi="Times New Roman" w:cs="Times New Roman"/>
          <w:sz w:val="20"/>
          <w:szCs w:val="24"/>
        </w:rPr>
        <w:t xml:space="preserve">igure 1. Beer production, consumption and craft beer penetration in leading beer industry markets. The graph is reproduced from data acquired from Statista </w:t>
      </w:r>
      <w:r>
        <w:rPr>
          <w:rFonts w:ascii="Times New Roman" w:hAnsi="Times New Roman" w:cs="Times New Roman"/>
          <w:sz w:val="20"/>
          <w:szCs w:val="24"/>
        </w:rPr>
        <w:fldChar w:fldCharType="begin" w:fldLock="1"/>
      </w:r>
      <w:r>
        <w:rPr>
          <w:rFonts w:ascii="Times New Roman" w:hAnsi="Times New Roman" w:cs="Times New Roman"/>
          <w:sz w:val="20"/>
          <w:szCs w:val="24"/>
        </w:rPr>
        <w:instrText xml:space="preserve">ADDIN CSL_CITATION {"citationItems":[{"id":"ITEM-1","itemData":{"URL":"https://www-statista-com.liverpool.idm.oclc.org/statistics/974502/craft-beer-product-launch-share-worldwide/","accessed":{"date-parts":[["2019","3","5"]]},"author":[{"dropping-particle":"","family":"Statista","given":"","non-dropping-particle":"","parse-names":false,"suffix":""}],"id":"ITEM-1","issued":{"date-parts":[["2018"]]},"title":"Craft beer product launch share worldwide 2017 |","type":"webpage"},"uris":["http://www.mendeley.com/documents/?uuid=6f2bac97-82a7-3af2-951b-5d00f1eb5313"]},{"id":"ITEM-2","itemData":{"URL":"https://www-statista-com.liverpool.idm.oclc.org/statistics/270269/leading-10-countries-in-worldwide-beer-production/","accessed":{"date-parts":[["2019","3","5"]]},"author":[{"dropping-particle":"","family":"Statista","given":"","non-dropping-particle":"","parse-names":false,"suffix":""}],"id":"ITEM-2","issued":{"date-parts":[["2018"]]},"title":"Leading 10 countries in worldwide beer production, 2017","type":"webpage"},"uris":["http://www.mendeley.com/documents/?uuid=2527b06b-f70d-3ed2-adad-81f666782c02"]}],"mendeley":{"formattedCitation":"(Statista, 2018a, 2018b)","plainTextFormattedCitation":"(Statista, 2018a, 2018b)","previouslyFormattedCitation":"(Statista, 2018a, 2018b)"},"properties":{"noteIndex":0},"schema":"https://github.com/citation-style-language/schema/raw/master/csl-citation.json"}</w:instrText>
      </w:r>
      <w:r>
        <w:rPr>
          <w:rFonts w:ascii="Times New Roman" w:hAnsi="Times New Roman" w:cs="Times New Roman"/>
          <w:sz w:val="20"/>
          <w:szCs w:val="24"/>
        </w:rPr>
        <w:fldChar w:fldCharType="separate"/>
      </w:r>
      <w:r>
        <w:rPr>
          <w:rFonts w:ascii="Times New Roman" w:hAnsi="Times New Roman" w:cs="Times New Roman"/>
          <w:sz w:val="20"/>
          <w:szCs w:val="24"/>
        </w:rPr>
        <w:t>(Statista, 2018a, 2018b)</w:t>
      </w:r>
      <w:r>
        <w:rPr>
          <w:rFonts w:ascii="Times New Roman" w:hAnsi="Times New Roman" w:cs="Times New Roman"/>
          <w:sz w:val="20"/>
          <w:szCs w:val="24"/>
        </w:rPr>
        <w:fldChar w:fldCharType="end"/>
      </w:r>
      <w:r>
        <w:rPr>
          <w:rFonts w:ascii="Times New Roman" w:hAnsi="Times New Roman" w:cs="Times New Roman"/>
          <w:sz w:val="20"/>
          <w:szCs w:val="24"/>
        </w:rPr>
        <w:t>.</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2" w:name="_Toc2717994"/>
      <w:r>
        <w:rPr>
          <w:rFonts w:hint="eastAsia" w:ascii="Product Sans" w:hAnsi="Product Sans"/>
          <w:b/>
          <w:smallCaps/>
          <w:sz w:val="32"/>
          <w:szCs w:val="32"/>
        </w:rPr>
        <w:t>P</w:t>
      </w:r>
      <w:r>
        <w:rPr>
          <w:rFonts w:ascii="Product Sans" w:hAnsi="Product Sans"/>
          <w:b/>
          <w:smallCaps/>
          <w:sz w:val="32"/>
          <w:szCs w:val="32"/>
        </w:rPr>
        <w:t>otential Issues to the Organization</w:t>
      </w:r>
      <w:bookmarkEnd w:id="12"/>
      <w:r>
        <w:rPr>
          <w:rFonts w:ascii="Product Sans" w:hAnsi="Product Sans"/>
          <w:b/>
          <w:smallCaps/>
          <w:sz w:val="32"/>
          <w:szCs w:val="32"/>
        </w:rPr>
        <w:t xml:space="preserve">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The potential issues come from outside as from the market and the external consultant and from inside of the beer house. The issues from the market lie in that many craft breweries are emerging in Beijing over the past years. Venture capital and angel investors are seeing the craft beer as the next opportunity to redefine the drinking habit and beverage market in China. The large companies such as China Resource Snow brewery (the third largest in the world), Tsingtao brewery (the sixth largest in the world) are putting multiple craft beer products into the market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Li","given":"Fan","non-dropping-particle":"","parse-names":false,"suffix":""},{"dropping-particle":"","family":"Shi","given":"Yaojiang","non-dropping-particle":"","parse-names":false,"suffix":""},{"dropping-particle":"","family":"Boswell","given":"Matthew","non-dropping-particle":"","parse-names":false,"suffix":""},{"dropping-particle":"","family":"Rozelle","given":"Scott","non-dropping-particle":"","parse-names":false,"suffix":""}],"container-title":"Economic Perspectives on Craft Beer","id":"ITEM-1","issued":{"date-parts":[["2018"]]},"page":"457-484","publisher":"Springer","title":"Craft beer in China","type":"chapter"},"uris":["http://www.mendeley.com/documents/?uuid=e988fdb5-569d-47aa-9780-bfd6a30748f7"]}],"mendeley":{"formattedCitation":"(Li &lt;i&gt;et al.&lt;/i&gt;, 2018)","plainTextFormattedCitation":"(Li et al., 2018)","previouslyFormattedCitation":"(Li &lt;i&gt;et al.&lt;/i&gt;,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(Li </w:t>
      </w:r>
      <w:r>
        <w:rPr>
          <w:rFonts w:ascii="Times New Roman" w:hAnsi="Times New Roman" w:cs="Times New Roman"/>
          <w:i/>
          <w:sz w:val="24"/>
          <w:szCs w:val="24"/>
        </w:rPr>
        <w:t>et al.</w:t>
      </w:r>
      <w:r>
        <w:rPr>
          <w:rFonts w:ascii="Times New Roman" w:hAnsi="Times New Roman" w:cs="Times New Roman"/>
          <w:sz w:val="24"/>
          <w:szCs w:val="24"/>
        </w:rPr>
        <w:t>, 2018)</w:t>
      </w:r>
      <w:r>
        <w:rPr>
          <w:rFonts w:ascii="Times New Roman" w:hAnsi="Times New Roman" w:cs="Times New Roman"/>
          <w:sz w:val="24"/>
          <w:szCs w:val="24"/>
        </w:rPr>
        <w:fldChar w:fldCharType="end"/>
      </w:r>
      <w:r>
        <w:rPr>
          <w:rFonts w:ascii="Times New Roman" w:hAnsi="Times New Roman" w:cs="Times New Roman"/>
          <w:sz w:val="24"/>
          <w:szCs w:val="24"/>
        </w:rPr>
        <w:t>. This issue from the market is one of the targets that this consultancy aims to resolve.</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The second issue comes from the company itself. As a company owned by several friends, Hansen Craft Beer House has built success on the intimate and efficient cooperation between the founders. The partnership-based structure of the company also requires the consultant to highly respect the interests and intentions of each founder of the beer house. Even a consolidated consultancy report is provided, the actions taken by the company can take a long time to be universally adopted by the founders of the beer house.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As this project is conducted by an individual external consultant, it is likely that issues can come from the facts that the consultant cannot cover every aspect of the organization and cannot foresee every possible issue in the future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{"citationItems":[{"id":"ITEM-1","itemData":{"ISBN":"9781408007914","author":[{"dropping-particle":"","family":"Biggs","given":"D","non-dropping-particle":"","parse-names":false,"suffix":""}],"id":"ITEM-1","issued":{"date-parts":[["2010"]]},"publisher":"South-Western Cengage Learning","title":"Management Consulting: A Guide for Students","type":"book"},"uris":["http://www.mendeley.com/documents/?uuid=3c69ec05-b6ee-468b-805b-a7623015a18c"]}],"mendeley":{"formattedCitation":"(Biggs, 2010)","plainTextFormattedCitation":"(Biggs, 2010)","previouslyFormattedCitation":"(Biggs, 2010)"},"properties":{"noteIndex":0},"schema":"https://github.com/citation-style-language/schema/raw/master/csl-citation.json"}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(Biggs, 2010)</w:t>
      </w:r>
      <w:r>
        <w:rPr>
          <w:rFonts w:ascii="Times New Roman" w:hAnsi="Times New Roman" w:cs="Times New Roman"/>
          <w:sz w:val="24"/>
          <w:szCs w:val="24"/>
        </w:rPr>
        <w:fldChar w:fldCharType="end"/>
      </w:r>
      <w:r>
        <w:rPr>
          <w:rFonts w:ascii="Times New Roman" w:hAnsi="Times New Roman" w:cs="Times New Roman"/>
          <w:sz w:val="24"/>
          <w:szCs w:val="24"/>
        </w:rPr>
        <w:t xml:space="preserve">. This issue can only be resolved using knowledge in management consulting and commencing the entire project based on solid information and data. </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3" w:name="_Toc2717995"/>
      <w:r>
        <w:rPr>
          <w:rFonts w:ascii="Product Sans" w:hAnsi="Product Sans"/>
          <w:b/>
          <w:smallCaps/>
          <w:sz w:val="32"/>
          <w:szCs w:val="32"/>
        </w:rPr>
        <w:t>Potential Benefits to the Organization</w:t>
      </w:r>
      <w:bookmarkEnd w:id="13"/>
      <w:r>
        <w:rPr>
          <w:rFonts w:ascii="Product Sans" w:hAnsi="Product Sans"/>
          <w:b/>
          <w:smallCaps/>
          <w:sz w:val="32"/>
          <w:szCs w:val="32"/>
        </w:rPr>
        <w:t xml:space="preserve">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The largest benefit Hansen Craft Beer House can gain from this project is the expertise brought by the external consultant. Whether the success of new craft beer (service) can be achieved, the market research conducted during the process can be a valuable reference for future strategic design. The professional tools used by an external consultant can help the company to discover problems that can hardly be identified within. In many consultancy projects, the outcome is not as satisfying as expected. However, the process of conducting consultancy projects have brought many insights to the managers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0745697348","author":[{"dropping-particle":"","family":"Hirst","given":"Paul","non-dropping-particle":"","parse-names":false,"suffix":""},{"dropping-particle":"","family":"Thompson","given":"Grahame","non-dropping-particle":"","parse-names":false,"suffix":""},{"dropping-particle":"","family":"Bromley","given":"Simon","non-dropping-particle":"","parse-names":false,"suffix":""}],"id":"ITEM-1","issued":{"date-parts":[["2015"]]},"publisher":"John Wiley &amp; Sons","title":"Globalization in question","type":"book"},"uris":["http://www.mendeley.com/documents/?uuid=931d4686-c2be-4fdd-8303-995ed1925e47"]}],"mendeley":{"formattedCitation":"(Hirst, Thompson and Bromley, 2015)","plainTextFormattedCitation":"(Hirst, Thompson and Bromley, 2015)","previouslyFormattedCitation":"(Hirst, Thompson and Bromley,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(Hirst, Thompson and Bromley, 2015)</w:t>
      </w:r>
      <w:r>
        <w:rPr>
          <w:rFonts w:ascii="Times New Roman" w:hAnsi="Times New Roman" w:cs="Times New Roman"/>
          <w:sz w:val="24"/>
          <w:szCs w:val="24"/>
        </w:rPr>
        <w:fldChar w:fldCharType="end"/>
      </w:r>
      <w:r>
        <w:rPr>
          <w:rFonts w:ascii="Times New Roman" w:hAnsi="Times New Roman" w:cs="Times New Roman"/>
          <w:sz w:val="24"/>
          <w:szCs w:val="24"/>
        </w:rPr>
        <w:t xml:space="preserve">. The data and analysis reports formulated by the external consultant are sometimes even more valuable than the outcome of the project.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The consultancy report on how the beer house should develop new craft beer product/service is the explicit benefit to the company. As one of the earliest entrants of the market, Hansen Craft Beer House has to guide itself through organizational changes from multiple dimensions to guarantee sustainable development and retain revenue growth. The development of new product and service is a necessary step in the organizational changes. The success of this consultancy project can help the beer house to transform its years of experience in brewing authentic and popular craft beer into enlarged market share. </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4" w:name="_Toc2717996"/>
      <w:r>
        <w:rPr>
          <w:rFonts w:hint="eastAsia" w:ascii="Product Sans" w:hAnsi="Product Sans"/>
          <w:b/>
          <w:smallCaps/>
          <w:sz w:val="32"/>
          <w:szCs w:val="32"/>
        </w:rPr>
        <w:t>R</w:t>
      </w:r>
      <w:r>
        <w:rPr>
          <w:rFonts w:ascii="Product Sans" w:hAnsi="Product Sans"/>
          <w:b/>
          <w:smallCaps/>
          <w:sz w:val="32"/>
          <w:szCs w:val="32"/>
        </w:rPr>
        <w:t>esearch Methodology</w:t>
      </w:r>
      <w:bookmarkEnd w:id="14"/>
      <w:r>
        <w:rPr>
          <w:rFonts w:ascii="Product Sans" w:hAnsi="Product Sans"/>
          <w:b/>
          <w:smallCaps/>
          <w:sz w:val="32"/>
          <w:szCs w:val="32"/>
        </w:rPr>
        <w:t xml:space="preserve">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Due to the multiple limitations and the purpose of the project, this project will be wholly based on secondary data collected from journal articles, magazines, business reports, annual reports, and online blogs and news. Most collected secondary data will be external data. The access to the internal data is hard to acquire from the Hansen Beer House, as they regard these data as highly confidential and sensitive. However, even I cannot get access to the internal data, the multiple sources of external data can totally fulfil the purpose of this project. </w:t>
      </w:r>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 xml:space="preserve">Although secondary data collected from external sources may be vulnerable regarding the issues of reliability and accuracy, resulting in the biases and even distortion of the project results. Thus, as a management consultant with fully respect on the industrial moral standards, during the data collection and sorting, I will pay special attention to the authenticity and copyright of sources. </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5" w:name="_Toc2717997"/>
      <w:r>
        <w:rPr>
          <w:rFonts w:ascii="Product Sans" w:hAnsi="Product Sans"/>
          <w:b/>
          <w:smallCaps/>
          <w:sz w:val="32"/>
          <w:szCs w:val="32"/>
        </w:rPr>
        <w:t>As a Management Consultant</w:t>
      </w:r>
      <w:bookmarkEnd w:id="15"/>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It is widely acknowledged that an excellent management consultant is required to be highly motivated and passionate in the consultancy work. Although I am a novice at the field of management consultancy, I am very interested in the cross-discipline challenges posed by some management consultancy project, including conducting market research for the Hansen Beer House. Although the craft beer is an emerging industry in China known and accepted only by a small portion of Chinses people, the future potential for this market is proved to be huge. I have some basic knowledge about the craft beer, but I am a quick learner. Through the process of data collection, I believe I can combine the knowledge of different domains to develop comprehensive market research for the Hansen Beer House. The theories I mastered from business school has laid a great foundation for me in conducting this project, especially theories from marketing, organizational consultancy, financial management, international human resources management, international communications etc. Meanwhile, as a Chinese, I certainly have a more comprehensive and integrated insight towards the Chinese market. Years of studying abroad have made me aware of the differences between Chinese and European lifestyle and preferences, which can be useful in this project.</w:t>
      </w:r>
    </w:p>
    <w:p>
      <w:pPr>
        <w:rPr>
          <w:rFonts w:ascii="Times New Roman" w:hAnsi="Times New Roman" w:cs="Times New Roman"/>
          <w:sz w:val="24"/>
          <w:szCs w:val="24"/>
        </w:rPr>
      </w:pPr>
      <w:r>
        <w:rPr>
          <w:rFonts w:ascii="Times New Roman" w:hAnsi="Times New Roman" w:cs="Times New Roman"/>
          <w:sz w:val="24"/>
          <w:szCs w:val="24"/>
        </w:rPr>
        <w:br w:type="page"/>
      </w:r>
    </w:p>
    <w:p>
      <w:pPr>
        <w:pStyle w:val="10"/>
        <w:numPr>
          <w:ilvl w:val="0"/>
          <w:numId w:val="2"/>
        </w:numPr>
        <w:ind w:firstLineChars="0"/>
        <w:outlineLvl w:val="0"/>
        <w:rPr>
          <w:rFonts w:ascii="Product Sans" w:hAnsi="Product Sans"/>
          <w:b/>
          <w:smallCaps/>
          <w:sz w:val="32"/>
          <w:szCs w:val="32"/>
        </w:rPr>
      </w:pPr>
      <w:bookmarkStart w:id="16" w:name="_Toc2717998"/>
      <w:r>
        <w:rPr>
          <w:rFonts w:ascii="Product Sans" w:hAnsi="Product Sans"/>
          <w:b/>
          <w:smallCaps/>
          <w:sz w:val="32"/>
          <w:szCs w:val="32"/>
        </w:rPr>
        <w:t xml:space="preserve">Preliminary </w:t>
      </w:r>
      <w:r>
        <w:rPr>
          <w:rFonts w:hint="eastAsia" w:ascii="Product Sans" w:hAnsi="Product Sans"/>
          <w:b/>
          <w:smallCaps/>
          <w:sz w:val="32"/>
          <w:szCs w:val="32"/>
        </w:rPr>
        <w:t>P</w:t>
      </w:r>
      <w:r>
        <w:rPr>
          <w:rFonts w:ascii="Product Sans" w:hAnsi="Product Sans"/>
          <w:b/>
          <w:smallCaps/>
          <w:sz w:val="32"/>
          <w:szCs w:val="32"/>
        </w:rPr>
        <w:t>roject Plan</w:t>
      </w:r>
      <w:bookmarkEnd w:id="16"/>
    </w:p>
    <w:p>
      <w:pPr>
        <w:spacing w:before="156" w:beforeLines="50" w:after="156" w:afterLines="50" w:line="360" w:lineRule="auto"/>
        <w:rPr>
          <w:rFonts w:ascii="Times New Roman" w:hAnsi="Times New Roman" w:cs="Times New Roman"/>
          <w:sz w:val="24"/>
          <w:szCs w:val="24"/>
        </w:rPr>
      </w:pPr>
      <w:r>
        <w:rPr>
          <w:rFonts w:ascii="Times New Roman" w:hAnsi="Times New Roman" w:cs="Times New Roman"/>
          <w:sz w:val="24"/>
          <w:szCs w:val="24"/>
        </w:rPr>
        <w:t>As all projects are future-oriented and change-directed, so the project plan is just developed to organize the proceeding of the whole project. If there is unexpected happened during the period, appropriate measures will be immediately taken to ensure the smooth operation of the project. Within the given time framework, I personally expect this project to be finished within around two months, and this period does not include the formulation of initial idea and document. The whole duration will be divided into several parts according to the work breakdown structure and the workload of each breakdown. Each part will develop some deliverables which the prerequisites of next part. The project will begin with a comprehensive market research of the adoption situation of the craft beer in China. Under this circumstance, I will investigate the preferences in the choice of craft beer by Chinese customer. The differences between favors of Chinese people and western people will be critically compared. Meanwhile, major competitors of Hansen Craft Beer House will be singled out, as well as their products.</w:t>
      </w:r>
      <w:r>
        <w:rPr>
          <w:rFonts w:hint="eastAsia" w:ascii="Times New Roman" w:hAnsi="Times New Roman" w:cs="Times New Roman"/>
          <w:sz w:val="24"/>
          <w:szCs w:val="24"/>
        </w:rPr>
        <w:t xml:space="preserve"> </w:t>
      </w:r>
      <w:r>
        <w:rPr>
          <w:rFonts w:ascii="Times New Roman" w:hAnsi="Times New Roman" w:cs="Times New Roman"/>
          <w:sz w:val="24"/>
          <w:szCs w:val="24"/>
        </w:rPr>
        <w:t xml:space="preserve">Related literatures and websites in that phase will provide a helpful source of data in identify the potential issues and possible solutions. After these parts, I will start to work on the development of the ultimate solutions for Hansen Beer House. As I have mentioned in the project aims and objectives, a reliable consultancy report to make decisions on the necessity of launching new products or whether develop more optimized solutions will emerge and take shape. The time allocation will be one month for market research, two weeks for problem solving and two weeks for consultancy report. </w:t>
      </w:r>
    </w:p>
    <w:p>
      <w:pPr>
        <w:spacing w:before="156" w:beforeLines="50" w:after="156" w:afterLines="50" w:line="360" w:lineRule="auto"/>
        <w:rPr>
          <w:rFonts w:ascii="Times New Roman" w:hAnsi="Times New Roman" w:cs="Times New Roman"/>
          <w:sz w:val="24"/>
          <w:szCs w:val="24"/>
        </w:rPr>
      </w:pPr>
    </w:p>
    <w:p>
      <w:pPr>
        <w:spacing w:before="156" w:beforeLines="50" w:after="156" w:afterLines="50" w:line="360" w:lineRule="auto"/>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outlineLvl w:val="0"/>
        <w:rPr>
          <w:rFonts w:ascii="Product Sans" w:hAnsi="Product Sans"/>
          <w:b/>
          <w:smallCaps/>
          <w:sz w:val="32"/>
          <w:szCs w:val="32"/>
        </w:rPr>
      </w:pPr>
      <w:bookmarkStart w:id="17" w:name="_Toc2717999"/>
      <w:r>
        <w:rPr>
          <w:rFonts w:ascii="Product Sans" w:hAnsi="Product Sans"/>
          <w:b/>
          <w:smallCaps/>
          <w:sz w:val="32"/>
          <w:szCs w:val="32"/>
        </w:rPr>
        <w:t>Reference List</w:t>
      </w:r>
      <w:bookmarkEnd w:id="17"/>
      <w:r>
        <w:rPr>
          <w:rFonts w:ascii="Product Sans" w:hAnsi="Product Sans"/>
          <w:b/>
          <w:smallCaps/>
          <w:sz w:val="32"/>
          <w:szCs w:val="32"/>
        </w:rPr>
        <w:t xml:space="preserve"> </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b/>
          <w:smallCaps/>
          <w:sz w:val="22"/>
        </w:rPr>
        <w:fldChar w:fldCharType="begin" w:fldLock="1"/>
      </w:r>
      <w:r>
        <w:rPr>
          <w:rFonts w:ascii="Times New Roman" w:hAnsi="Times New Roman" w:cs="Times New Roman"/>
          <w:b/>
          <w:smallCaps/>
          <w:sz w:val="22"/>
        </w:rPr>
        <w:instrText xml:space="preserve">ADDIN Mendeley Bibliography CSL_BIBLIOGRAPHY </w:instrText>
      </w:r>
      <w:r>
        <w:rPr>
          <w:rFonts w:ascii="Times New Roman" w:hAnsi="Times New Roman" w:cs="Times New Roman"/>
          <w:b/>
          <w:smallCaps/>
          <w:sz w:val="22"/>
        </w:rPr>
        <w:fldChar w:fldCharType="separate"/>
      </w:r>
      <w:r>
        <w:rPr>
          <w:rFonts w:ascii="Times New Roman" w:hAnsi="Times New Roman" w:cs="Times New Roman"/>
          <w:kern w:val="0"/>
          <w:sz w:val="22"/>
          <w:szCs w:val="24"/>
        </w:rPr>
        <w:t xml:space="preserve">Angela, B. (2018) </w:t>
      </w:r>
      <w:r>
        <w:rPr>
          <w:rFonts w:ascii="Times New Roman" w:hAnsi="Times New Roman" w:cs="Times New Roman"/>
          <w:i/>
          <w:iCs/>
          <w:kern w:val="0"/>
          <w:sz w:val="22"/>
          <w:szCs w:val="24"/>
        </w:rPr>
        <w:t>Opportunities in China’s craft beer industry</w:t>
      </w:r>
      <w:r>
        <w:rPr>
          <w:rFonts w:ascii="Times New Roman" w:hAnsi="Times New Roman" w:cs="Times New Roman"/>
          <w:kern w:val="0"/>
          <w:sz w:val="22"/>
          <w:szCs w:val="24"/>
        </w:rPr>
        <w:t xml:space="preserve">, </w:t>
      </w:r>
      <w:r>
        <w:rPr>
          <w:rFonts w:ascii="Times New Roman" w:hAnsi="Times New Roman" w:cs="Times New Roman"/>
          <w:i/>
          <w:iCs/>
          <w:kern w:val="0"/>
          <w:sz w:val="22"/>
          <w:szCs w:val="24"/>
        </w:rPr>
        <w:t>REACHFURTHER</w:t>
      </w:r>
      <w:r>
        <w:rPr>
          <w:rFonts w:ascii="Times New Roman" w:hAnsi="Times New Roman" w:cs="Times New Roman"/>
          <w:kern w:val="0"/>
          <w:sz w:val="22"/>
          <w:szCs w:val="24"/>
        </w:rPr>
        <w:t>. Available at: https://www.eastwestbank.com/ReachFurther/News/Article/Opportunities-are-Brewing-in-China-Craft-Beer-Industry (Accessed: 5 March 2019).</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Aquilani, B.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(2015) ‘Beer choice and consumption determinants when craft beers are tasted: An exploratory study of consumer preferences’, </w:t>
      </w:r>
      <w:r>
        <w:rPr>
          <w:rFonts w:ascii="Times New Roman" w:hAnsi="Times New Roman" w:cs="Times New Roman"/>
          <w:i/>
          <w:iCs/>
          <w:kern w:val="0"/>
          <w:sz w:val="22"/>
          <w:szCs w:val="24"/>
        </w:rPr>
        <w:t>Food quality and preference</w:t>
      </w:r>
      <w:r>
        <w:rPr>
          <w:rFonts w:ascii="Times New Roman" w:hAnsi="Times New Roman" w:cs="Times New Roman"/>
          <w:kern w:val="0"/>
          <w:sz w:val="22"/>
          <w:szCs w:val="24"/>
        </w:rPr>
        <w:t>. Elsevier, 41, pp. 214–224.</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Bentzen, J. and Smith, V. (2018) ‘Entry, Survival, and Profits: The Emergence of Microbreweries in Denmark’, in </w:t>
      </w:r>
      <w:r>
        <w:rPr>
          <w:rFonts w:ascii="Times New Roman" w:hAnsi="Times New Roman" w:cs="Times New Roman"/>
          <w:i/>
          <w:iCs/>
          <w:kern w:val="0"/>
          <w:sz w:val="22"/>
          <w:szCs w:val="24"/>
        </w:rPr>
        <w:t>Economic Perspectives on Craft Beer</w:t>
      </w:r>
      <w:r>
        <w:rPr>
          <w:rFonts w:ascii="Times New Roman" w:hAnsi="Times New Roman" w:cs="Times New Roman"/>
          <w:kern w:val="0"/>
          <w:sz w:val="22"/>
          <w:szCs w:val="24"/>
        </w:rPr>
        <w:t>. Springer, pp. 161–182.</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Biggs, D. (2010) </w:t>
      </w:r>
      <w:r>
        <w:rPr>
          <w:rFonts w:ascii="Times New Roman" w:hAnsi="Times New Roman" w:cs="Times New Roman"/>
          <w:i/>
          <w:iCs/>
          <w:kern w:val="0"/>
          <w:sz w:val="22"/>
          <w:szCs w:val="24"/>
        </w:rPr>
        <w:t>Management Consulting: A Guide for Students</w:t>
      </w:r>
      <w:r>
        <w:rPr>
          <w:rFonts w:ascii="Times New Roman" w:hAnsi="Times New Roman" w:cs="Times New Roman"/>
          <w:kern w:val="0"/>
          <w:sz w:val="22"/>
          <w:szCs w:val="24"/>
        </w:rPr>
        <w:t>. South-Western Cengage Learning. Available at: https://books.google.dk/books?id=919qnrLcocYC.</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Brewers Association (2018) </w:t>
      </w:r>
      <w:r>
        <w:rPr>
          <w:rFonts w:ascii="Times New Roman" w:hAnsi="Times New Roman" w:cs="Times New Roman"/>
          <w:i/>
          <w:iCs/>
          <w:kern w:val="0"/>
          <w:sz w:val="22"/>
          <w:szCs w:val="24"/>
        </w:rPr>
        <w:t>Brewers Association | Promoting Independent Craft Brewers</w:t>
      </w:r>
      <w:r>
        <w:rPr>
          <w:rFonts w:ascii="Times New Roman" w:hAnsi="Times New Roman" w:cs="Times New Roman"/>
          <w:kern w:val="0"/>
          <w:sz w:val="22"/>
          <w:szCs w:val="24"/>
        </w:rPr>
        <w:t>. Available at: https://www.brewersassociation.org/ (Accessed: 5 March 2019).</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Elzinga, K. G., Tremblay, C. H. and Tremblay, V. J. (2015) ‘Craft beer in the United States: History, numbers, and geography’, </w:t>
      </w:r>
      <w:r>
        <w:rPr>
          <w:rFonts w:ascii="Times New Roman" w:hAnsi="Times New Roman" w:cs="Times New Roman"/>
          <w:i/>
          <w:iCs/>
          <w:kern w:val="0"/>
          <w:sz w:val="22"/>
          <w:szCs w:val="24"/>
        </w:rPr>
        <w:t>Journal of Wine Economics</w:t>
      </w:r>
      <w:r>
        <w:rPr>
          <w:rFonts w:ascii="Times New Roman" w:hAnsi="Times New Roman" w:cs="Times New Roman"/>
          <w:kern w:val="0"/>
          <w:sz w:val="22"/>
          <w:szCs w:val="24"/>
        </w:rPr>
        <w:t>. Cambridge University Press, 10(3), pp. 242–274.</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Fertő, I.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(2018) ‘The emergence and survival of microbreweries in Hungary’, in </w:t>
      </w:r>
      <w:r>
        <w:rPr>
          <w:rFonts w:ascii="Times New Roman" w:hAnsi="Times New Roman" w:cs="Times New Roman"/>
          <w:i/>
          <w:iCs/>
          <w:kern w:val="0"/>
          <w:sz w:val="22"/>
          <w:szCs w:val="24"/>
        </w:rPr>
        <w:t>Economic Perspectives on Craft Beer</w:t>
      </w:r>
      <w:r>
        <w:rPr>
          <w:rFonts w:ascii="Times New Roman" w:hAnsi="Times New Roman" w:cs="Times New Roman"/>
          <w:kern w:val="0"/>
          <w:sz w:val="22"/>
          <w:szCs w:val="24"/>
        </w:rPr>
        <w:t>. Springer, pp. 211–228.</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Garavaglia, C. and Swinnen, J. (2017) </w:t>
      </w:r>
      <w:r>
        <w:rPr>
          <w:rFonts w:ascii="Times New Roman" w:hAnsi="Times New Roman" w:cs="Times New Roman"/>
          <w:i/>
          <w:iCs/>
          <w:kern w:val="0"/>
          <w:sz w:val="22"/>
          <w:szCs w:val="24"/>
        </w:rPr>
        <w:t>Economic Perspectives on Craft Beer: A Revolution in the Global Beer Industry</w:t>
      </w:r>
      <w:r>
        <w:rPr>
          <w:rFonts w:ascii="Times New Roman" w:hAnsi="Times New Roman" w:cs="Times New Roman"/>
          <w:kern w:val="0"/>
          <w:sz w:val="22"/>
          <w:szCs w:val="24"/>
        </w:rPr>
        <w:t>. Springer International Publishing. Available at: https://books.google.dk/books?id=yehDDwAAQBAJ.</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Hirst, P., Thompson, G. and Bromley, S. (2015) </w:t>
      </w:r>
      <w:r>
        <w:rPr>
          <w:rFonts w:ascii="Times New Roman" w:hAnsi="Times New Roman" w:cs="Times New Roman"/>
          <w:i/>
          <w:iCs/>
          <w:kern w:val="0"/>
          <w:sz w:val="22"/>
          <w:szCs w:val="24"/>
        </w:rPr>
        <w:t>Globalization in question</w:t>
      </w:r>
      <w:r>
        <w:rPr>
          <w:rFonts w:ascii="Times New Roman" w:hAnsi="Times New Roman" w:cs="Times New Roman"/>
          <w:kern w:val="0"/>
          <w:sz w:val="22"/>
          <w:szCs w:val="24"/>
        </w:rPr>
        <w:t>. John Wiley &amp; Sons.</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Li, F.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(2018) ‘Craft beer in China’, in </w:t>
      </w:r>
      <w:r>
        <w:rPr>
          <w:rFonts w:ascii="Times New Roman" w:hAnsi="Times New Roman" w:cs="Times New Roman"/>
          <w:i/>
          <w:iCs/>
          <w:kern w:val="0"/>
          <w:sz w:val="22"/>
          <w:szCs w:val="24"/>
        </w:rPr>
        <w:t>Economic Perspectives on Craft Beer</w:t>
      </w:r>
      <w:r>
        <w:rPr>
          <w:rFonts w:ascii="Times New Roman" w:hAnsi="Times New Roman" w:cs="Times New Roman"/>
          <w:kern w:val="0"/>
          <w:sz w:val="22"/>
          <w:szCs w:val="24"/>
        </w:rPr>
        <w:t>. Springer, pp. 457–484.</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Murray, D. W. and O’Neill, M. A. (2012) ‘Craft beer: Penetrating a niche market’, </w:t>
      </w:r>
      <w:r>
        <w:rPr>
          <w:rFonts w:ascii="Times New Roman" w:hAnsi="Times New Roman" w:cs="Times New Roman"/>
          <w:i/>
          <w:iCs/>
          <w:kern w:val="0"/>
          <w:sz w:val="22"/>
          <w:szCs w:val="24"/>
        </w:rPr>
        <w:t>British Food Journal</w:t>
      </w:r>
      <w:r>
        <w:rPr>
          <w:rFonts w:ascii="Times New Roman" w:hAnsi="Times New Roman" w:cs="Times New Roman"/>
          <w:kern w:val="0"/>
          <w:sz w:val="22"/>
          <w:szCs w:val="24"/>
        </w:rPr>
        <w:t>. Emerald Group Publishing Limited, 114(7), pp. 899–909.</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Pablo, G. (2017) </w:t>
      </w:r>
      <w:r>
        <w:rPr>
          <w:rFonts w:ascii="Times New Roman" w:hAnsi="Times New Roman" w:cs="Times New Roman"/>
          <w:i/>
          <w:iCs/>
          <w:kern w:val="0"/>
          <w:sz w:val="22"/>
          <w:szCs w:val="24"/>
        </w:rPr>
        <w:t>The imported and craft beer market in Chin</w:t>
      </w:r>
      <w:r>
        <w:rPr>
          <w:rFonts w:ascii="Times New Roman" w:hAnsi="Times New Roman" w:cs="Times New Roman"/>
          <w:kern w:val="0"/>
          <w:sz w:val="22"/>
          <w:szCs w:val="24"/>
        </w:rPr>
        <w:t>. Available at: www.eibens.com (Accessed: 5 March 2019).</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Podoshen, J. S., Li, L. and Zhang, J. (2011) ‘Materialism and conspicuous consumption in China: A cross‐cultural examination’, </w:t>
      </w:r>
      <w:r>
        <w:rPr>
          <w:rFonts w:ascii="Times New Roman" w:hAnsi="Times New Roman" w:cs="Times New Roman"/>
          <w:i/>
          <w:iCs/>
          <w:kern w:val="0"/>
          <w:sz w:val="22"/>
          <w:szCs w:val="24"/>
        </w:rPr>
        <w:t>International journal of consumer studies</w:t>
      </w:r>
      <w:r>
        <w:rPr>
          <w:rFonts w:ascii="Times New Roman" w:hAnsi="Times New Roman" w:cs="Times New Roman"/>
          <w:kern w:val="0"/>
          <w:sz w:val="22"/>
          <w:szCs w:val="24"/>
        </w:rPr>
        <w:t>. Wiley Online Library, 35(1), pp. 17–25.</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Reid, N., McLaughlin, R. B. and Moore, M. S. (2014) ‘From yellow fizz to big biz: American craft beer comes of age’, </w:t>
      </w:r>
      <w:r>
        <w:rPr>
          <w:rFonts w:ascii="Times New Roman" w:hAnsi="Times New Roman" w:cs="Times New Roman"/>
          <w:i/>
          <w:iCs/>
          <w:kern w:val="0"/>
          <w:sz w:val="22"/>
          <w:szCs w:val="24"/>
        </w:rPr>
        <w:t>Focus on Geography</w:t>
      </w:r>
      <w:r>
        <w:rPr>
          <w:rFonts w:ascii="Times New Roman" w:hAnsi="Times New Roman" w:cs="Times New Roman"/>
          <w:kern w:val="0"/>
          <w:sz w:val="22"/>
          <w:szCs w:val="24"/>
        </w:rPr>
        <w:t>. Wiley Online Library, 57(3), pp. 114–125.</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Statista (2018a) </w:t>
      </w:r>
      <w:r>
        <w:rPr>
          <w:rFonts w:ascii="Times New Roman" w:hAnsi="Times New Roman" w:cs="Times New Roman"/>
          <w:i/>
          <w:iCs/>
          <w:kern w:val="0"/>
          <w:sz w:val="22"/>
          <w:szCs w:val="24"/>
        </w:rPr>
        <w:t>Craft beer product launch share worldwide 2017 |</w:t>
      </w:r>
      <w:r>
        <w:rPr>
          <w:rFonts w:ascii="Times New Roman" w:hAnsi="Times New Roman" w:cs="Times New Roman"/>
          <w:kern w:val="0"/>
          <w:sz w:val="22"/>
          <w:szCs w:val="24"/>
        </w:rPr>
        <w:t>. Available at: https://www-statista-com.liverpool.idm.oclc.org/statistics/974502/craft-beer-product-launch-share-worldwide/ (Accessed: 5 March 2019).</w:t>
      </w:r>
    </w:p>
    <w:p>
      <w:pPr>
        <w:autoSpaceDE w:val="0"/>
        <w:autoSpaceDN w:val="0"/>
        <w:adjustRightInd w:val="0"/>
        <w:spacing w:before="160" w:after="160"/>
        <w:jc w:val="left"/>
        <w:rPr>
          <w:rFonts w:ascii="Times New Roman" w:hAnsi="Times New Roman" w:cs="Times New Roman"/>
          <w:sz w:val="22"/>
        </w:rPr>
      </w:pPr>
      <w:r>
        <w:rPr>
          <w:rFonts w:ascii="Times New Roman" w:hAnsi="Times New Roman" w:cs="Times New Roman"/>
          <w:kern w:val="0"/>
          <w:sz w:val="22"/>
          <w:szCs w:val="24"/>
        </w:rPr>
        <w:t xml:space="preserve">Statista (2018b) </w:t>
      </w:r>
      <w:r>
        <w:rPr>
          <w:rFonts w:ascii="Times New Roman" w:hAnsi="Times New Roman" w:cs="Times New Roman"/>
          <w:i/>
          <w:iCs/>
          <w:kern w:val="0"/>
          <w:sz w:val="22"/>
          <w:szCs w:val="24"/>
        </w:rPr>
        <w:t>Leading 10 countries in worldwide beer production, 2017</w:t>
      </w:r>
      <w:r>
        <w:rPr>
          <w:rFonts w:ascii="Times New Roman" w:hAnsi="Times New Roman" w:cs="Times New Roman"/>
          <w:kern w:val="0"/>
          <w:sz w:val="22"/>
          <w:szCs w:val="24"/>
        </w:rPr>
        <w:t>. Available at: https://www-statista-com.liverpool.idm.oclc.org/statistics/270269/leading-10-countries-in-worldwide-beer-production/ (Accessed: 5 March 2019).</w:t>
      </w:r>
    </w:p>
    <w:p>
      <w:pPr>
        <w:spacing w:before="156" w:beforeLines="50" w:after="156" w:afterLines="50"/>
        <w:rPr>
          <w:rFonts w:ascii="Product Sans" w:hAnsi="Product Sans"/>
          <w:b/>
          <w:smallCaps/>
          <w:sz w:val="22"/>
        </w:rPr>
      </w:pPr>
      <w:r>
        <w:rPr>
          <w:rFonts w:ascii="Times New Roman" w:hAnsi="Times New Roman" w:cs="Times New Roman"/>
          <w:b/>
          <w:smallCaps/>
          <w:sz w:val="22"/>
        </w:rPr>
        <w:fldChar w:fldCharType="end"/>
      </w:r>
    </w:p>
    <w:sectPr>
      <w:footerReference r:id="rId4" w:type="default"/>
      <w:pgSz w:w="11906" w:h="16838"/>
      <w:pgMar w:top="720" w:right="720" w:bottom="720" w:left="72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Product Sans">
    <w:altName w:val="Calibri"/>
    <w:panose1 w:val="00000000000000000000"/>
    <w:charset w:val="00"/>
    <w:family w:val="swiss"/>
    <w:pitch w:val="default"/>
    <w:sig w:usb0="00000000" w:usb1="00000000"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pPr>
  </w:p>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18677359"/>
      <w:docPartObj>
        <w:docPartGallery w:val="autotext"/>
      </w:docPartObj>
    </w:sdtPr>
    <w:sdtContent>
      <w:p>
        <w:pPr>
          <w:pStyle w:val="3"/>
          <w:jc w:val="center"/>
        </w:pPr>
        <w:r>
          <w:rPr>
            <w:rFonts w:ascii="Product Sans" w:hAnsi="Product Sans"/>
            <w:b/>
          </w:rPr>
          <w:fldChar w:fldCharType="begin"/>
        </w:r>
        <w:r>
          <w:rPr>
            <w:rFonts w:ascii="Product Sans" w:hAnsi="Product Sans"/>
            <w:b/>
          </w:rPr>
          <w:instrText xml:space="preserve">PAGE   \* MERGEFORMAT</w:instrText>
        </w:r>
        <w:r>
          <w:rPr>
            <w:rFonts w:ascii="Product Sans" w:hAnsi="Product Sans"/>
            <w:b/>
          </w:rPr>
          <w:fldChar w:fldCharType="separate"/>
        </w:r>
        <w:r>
          <w:rPr>
            <w:rFonts w:ascii="Product Sans" w:hAnsi="Product Sans"/>
            <w:b/>
            <w:lang w:val="zh-CN"/>
          </w:rPr>
          <w:t>2</w:t>
        </w:r>
        <w:r>
          <w:rPr>
            <w:rFonts w:ascii="Product Sans" w:hAnsi="Product Sans"/>
            <w:b/>
          </w:rPr>
          <w:fldChar w:fldCharType="end"/>
        </w: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A656F5"/>
    <w:multiLevelType w:val="multilevel"/>
    <w:tmpl w:val="44A656F5"/>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55E57456"/>
    <w:multiLevelType w:val="multilevel"/>
    <w:tmpl w:val="55E57456"/>
    <w:lvl w:ilvl="0" w:tentative="0">
      <w:start w:val="1"/>
      <w:numFmt w:val="decimal"/>
      <w:lvlText w:val="%1."/>
      <w:lvlJc w:val="left"/>
      <w:pPr>
        <w:ind w:left="360" w:hanging="360"/>
      </w:pPr>
      <w:rPr>
        <w:rFonts w:hint="default" w:ascii="Product Sans" w:hAnsi="Product Sans"/>
        <w:b/>
        <w:sz w:val="32"/>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OyNDG1MDUyMDY3NDNT0lEKTi0uzszPAykwqgUAWW54ciwAAAA="/>
  </w:docVars>
  <w:rsids>
    <w:rsidRoot w:val="00770F63"/>
    <w:rsid w:val="00044366"/>
    <w:rsid w:val="00061E83"/>
    <w:rsid w:val="000B331A"/>
    <w:rsid w:val="00117BE1"/>
    <w:rsid w:val="00176B44"/>
    <w:rsid w:val="00213A45"/>
    <w:rsid w:val="00216013"/>
    <w:rsid w:val="00251FB2"/>
    <w:rsid w:val="0028730A"/>
    <w:rsid w:val="002B5C30"/>
    <w:rsid w:val="002B716F"/>
    <w:rsid w:val="00341F74"/>
    <w:rsid w:val="00376B90"/>
    <w:rsid w:val="00381119"/>
    <w:rsid w:val="0048530E"/>
    <w:rsid w:val="004F1BB7"/>
    <w:rsid w:val="00544125"/>
    <w:rsid w:val="00656297"/>
    <w:rsid w:val="006D40EA"/>
    <w:rsid w:val="006E4C68"/>
    <w:rsid w:val="00770F63"/>
    <w:rsid w:val="007A6A9D"/>
    <w:rsid w:val="00854D1B"/>
    <w:rsid w:val="008979E9"/>
    <w:rsid w:val="008E18FF"/>
    <w:rsid w:val="00A14672"/>
    <w:rsid w:val="00A30314"/>
    <w:rsid w:val="00A50D58"/>
    <w:rsid w:val="00A94630"/>
    <w:rsid w:val="00B00C6A"/>
    <w:rsid w:val="00B05B4F"/>
    <w:rsid w:val="00B6151B"/>
    <w:rsid w:val="00BB1AD3"/>
    <w:rsid w:val="00BB3A86"/>
    <w:rsid w:val="00CA7261"/>
    <w:rsid w:val="00CF5A11"/>
    <w:rsid w:val="00D8675F"/>
    <w:rsid w:val="00D93672"/>
    <w:rsid w:val="00DD739C"/>
    <w:rsid w:val="00E119D5"/>
    <w:rsid w:val="00E812E6"/>
    <w:rsid w:val="00EA07D6"/>
    <w:rsid w:val="00EF24DB"/>
    <w:rsid w:val="00F30936"/>
    <w:rsid w:val="00F51D52"/>
    <w:rsid w:val="00F8750D"/>
    <w:rsid w:val="07BB51C4"/>
    <w:rsid w:val="5889556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3"/>
    <w:qFormat/>
    <w:uiPriority w:val="9"/>
    <w:pPr>
      <w:keepNext/>
      <w:keepLines/>
      <w:spacing w:before="340" w:after="330" w:line="578" w:lineRule="auto"/>
      <w:outlineLvl w:val="0"/>
    </w:pPr>
    <w:rPr>
      <w:b/>
      <w:bCs/>
      <w:kern w:val="44"/>
      <w:sz w:val="44"/>
      <w:szCs w:val="44"/>
    </w:rPr>
  </w:style>
  <w:style w:type="character" w:default="1" w:styleId="7">
    <w:name w:val="Default Paragraph Font"/>
    <w:semiHidden/>
    <w:unhideWhenUsed/>
    <w:uiPriority w:val="1"/>
  </w:style>
  <w:style w:type="table" w:default="1" w:styleId="9">
    <w:name w:val="Normal Table"/>
    <w:semiHidden/>
    <w:unhideWhenUsed/>
    <w:uiPriority w:val="99"/>
    <w:tblPr>
      <w:tblLayout w:type="fixed"/>
      <w:tblCellMar>
        <w:top w:w="0" w:type="dxa"/>
        <w:left w:w="108" w:type="dxa"/>
        <w:bottom w:w="0" w:type="dxa"/>
        <w:right w:w="108" w:type="dxa"/>
      </w:tblCellMar>
    </w:tblPr>
  </w:style>
  <w:style w:type="paragraph" w:styleId="3">
    <w:name w:val="footer"/>
    <w:basedOn w:val="1"/>
    <w:link w:val="12"/>
    <w:unhideWhenUsed/>
    <w:qFormat/>
    <w:uiPriority w:val="99"/>
    <w:pPr>
      <w:tabs>
        <w:tab w:val="center" w:pos="4153"/>
        <w:tab w:val="right" w:pos="8306"/>
      </w:tabs>
      <w:snapToGrid w:val="0"/>
      <w:jc w:val="left"/>
    </w:pPr>
    <w:rPr>
      <w:sz w:val="18"/>
      <w:szCs w:val="18"/>
    </w:rPr>
  </w:style>
  <w:style w:type="paragraph" w:styleId="4">
    <w:name w:val="header"/>
    <w:basedOn w:val="1"/>
    <w:link w:val="11"/>
    <w:unhideWhenUsed/>
    <w:qFormat/>
    <w:uiPriority w:val="99"/>
    <w:pPr>
      <w:pBdr>
        <w:bottom w:val="single" w:color="auto" w:sz="6" w:space="1"/>
      </w:pBdr>
      <w:tabs>
        <w:tab w:val="center" w:pos="4153"/>
        <w:tab w:val="right" w:pos="8306"/>
      </w:tabs>
      <w:snapToGrid w:val="0"/>
      <w:jc w:val="center"/>
    </w:pPr>
    <w:rPr>
      <w:sz w:val="18"/>
      <w:szCs w:val="18"/>
    </w:rPr>
  </w:style>
  <w:style w:type="paragraph" w:styleId="5">
    <w:name w:val="toc 1"/>
    <w:basedOn w:val="1"/>
    <w:next w:val="1"/>
    <w:unhideWhenUsed/>
    <w:qFormat/>
    <w:uiPriority w:val="39"/>
    <w:pPr>
      <w:tabs>
        <w:tab w:val="left" w:pos="420"/>
        <w:tab w:val="right" w:leader="dot" w:pos="10456"/>
      </w:tabs>
      <w:spacing w:before="156" w:beforeLines="50" w:after="156" w:afterLines="50"/>
    </w:pPr>
  </w:style>
  <w:style w:type="paragraph" w:styleId="6">
    <w:name w:val="Normal (Web)"/>
    <w:basedOn w:val="1"/>
    <w:semiHidden/>
    <w:unhideWhenUsed/>
    <w:qFormat/>
    <w:uiPriority w:val="99"/>
    <w:pPr>
      <w:widowControl/>
      <w:spacing w:before="100" w:beforeAutospacing="1" w:after="100" w:afterAutospacing="1"/>
      <w:jc w:val="left"/>
    </w:pPr>
    <w:rPr>
      <w:rFonts w:ascii="宋体" w:hAnsi="宋体" w:eastAsia="宋体" w:cs="宋体"/>
      <w:kern w:val="0"/>
      <w:sz w:val="24"/>
      <w:szCs w:val="24"/>
    </w:rPr>
  </w:style>
  <w:style w:type="character" w:styleId="8">
    <w:name w:val="Hyperlink"/>
    <w:basedOn w:val="7"/>
    <w:unhideWhenUsed/>
    <w:qFormat/>
    <w:uiPriority w:val="99"/>
    <w:rPr>
      <w:color w:val="0563C1" w:themeColor="hyperlink"/>
      <w:u w:val="single"/>
      <w14:textFill>
        <w14:solidFill>
          <w14:schemeClr w14:val="hlink"/>
        </w14:solidFill>
      </w14:textFill>
    </w:rPr>
  </w:style>
  <w:style w:type="paragraph" w:styleId="10">
    <w:name w:val="List Paragraph"/>
    <w:basedOn w:val="1"/>
    <w:qFormat/>
    <w:uiPriority w:val="34"/>
    <w:pPr>
      <w:ind w:firstLine="420" w:firstLineChars="200"/>
    </w:pPr>
  </w:style>
  <w:style w:type="character" w:customStyle="1" w:styleId="11">
    <w:name w:val="页眉 字符"/>
    <w:basedOn w:val="7"/>
    <w:link w:val="4"/>
    <w:qFormat/>
    <w:uiPriority w:val="99"/>
    <w:rPr>
      <w:sz w:val="18"/>
      <w:szCs w:val="18"/>
    </w:rPr>
  </w:style>
  <w:style w:type="character" w:customStyle="1" w:styleId="12">
    <w:name w:val="页脚 字符"/>
    <w:basedOn w:val="7"/>
    <w:link w:val="3"/>
    <w:qFormat/>
    <w:uiPriority w:val="99"/>
    <w:rPr>
      <w:sz w:val="18"/>
      <w:szCs w:val="18"/>
    </w:rPr>
  </w:style>
  <w:style w:type="character" w:customStyle="1" w:styleId="13">
    <w:name w:val="标题 1 字符"/>
    <w:basedOn w:val="7"/>
    <w:link w:val="2"/>
    <w:qFormat/>
    <w:uiPriority w:val="9"/>
    <w:rPr>
      <w:b/>
      <w:bCs/>
      <w:kern w:val="44"/>
      <w:sz w:val="44"/>
      <w:szCs w:val="44"/>
    </w:rPr>
  </w:style>
  <w:style w:type="paragraph" w:customStyle="1" w:styleId="14">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tiff"/><Relationship Id="rId6" Type="http://schemas.openxmlformats.org/officeDocument/2006/relationships/image" Target="media/image1.tiff"/><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8F9EF23-666C-484A-B618-00CAC3CC8295}">
  <ds:schemaRefs/>
</ds:datastoreItem>
</file>

<file path=docProps/app.xml><?xml version="1.0" encoding="utf-8"?>
<Properties xmlns="http://schemas.openxmlformats.org/officeDocument/2006/extended-properties" xmlns:vt="http://schemas.openxmlformats.org/officeDocument/2006/docPropsVTypes">
  <Template>Normal</Template>
  <Pages>12</Pages>
  <Words>4999</Words>
  <Characters>28500</Characters>
  <Lines>237</Lines>
  <Paragraphs>66</Paragraphs>
  <TotalTime>9</TotalTime>
  <ScaleCrop>false</ScaleCrop>
  <LinksUpToDate>false</LinksUpToDate>
  <CharactersWithSpaces>33433</CharactersWithSpaces>
  <Application>WPS Office_11.1.0.8213_F1E327BC-269C-435d-A152-05C5408002CA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2019-03-05T21:52:00Z</dcterms:created>
  <dc:creator>he lan</dc:creator>
  <cp:lastModifiedBy>hasee</cp:lastModifiedBy>
  <dcterms:modified xsi:type="dcterms:W3CDTF">2019-03-06T00:34:39Z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y fmtid="{D5CDD505-2E9C-101B-9397-08002B2CF9AE}" pid="25" name="KSOProductBuildVer">
    <vt:lpwstr>2052-11.1.0.8213</vt:lpwstr>
  </property>
</Properties>
</file>