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CA460" w14:textId="77777777" w:rsidR="001A6B7F" w:rsidRDefault="001A6B7F" w:rsidP="0047015C">
      <w:pPr>
        <w:spacing w:line="240" w:lineRule="auto"/>
        <w:rPr>
          <w:rFonts w:ascii="Arial" w:hAnsi="Arial" w:cs="Arial"/>
          <w:sz w:val="36"/>
          <w:szCs w:val="36"/>
        </w:rPr>
      </w:pPr>
    </w:p>
    <w:p w14:paraId="49028923" w14:textId="77777777" w:rsidR="00B163D8" w:rsidRPr="00B163D8" w:rsidRDefault="00B163D8" w:rsidP="00B163D8">
      <w:pPr>
        <w:spacing w:line="240" w:lineRule="auto"/>
        <w:rPr>
          <w:rFonts w:ascii="Arial" w:hAnsi="Arial" w:cs="Arial"/>
          <w:sz w:val="36"/>
          <w:szCs w:val="36"/>
        </w:rPr>
      </w:pPr>
    </w:p>
    <w:p w14:paraId="0153D744" w14:textId="1DCC7324" w:rsidR="00B163D8" w:rsidRPr="00B163D8" w:rsidRDefault="00B163D8" w:rsidP="00B163D8">
      <w:pPr>
        <w:spacing w:line="240" w:lineRule="auto"/>
        <w:rPr>
          <w:rFonts w:ascii="Arial" w:hAnsi="Arial" w:cs="Arial"/>
          <w:b/>
          <w:bCs/>
          <w:sz w:val="36"/>
          <w:szCs w:val="36"/>
        </w:rPr>
      </w:pPr>
      <w:r w:rsidRPr="00B163D8">
        <w:rPr>
          <w:rFonts w:ascii="Arial" w:hAnsi="Arial" w:cs="Arial"/>
          <w:b/>
          <w:sz w:val="36"/>
          <w:szCs w:val="36"/>
        </w:rPr>
        <w:drawing>
          <wp:inline distT="0" distB="0" distL="0" distR="0" wp14:anchorId="3959E713" wp14:editId="4C4C14F2">
            <wp:extent cx="2049780" cy="1181100"/>
            <wp:effectExtent l="0" t="0" r="0" b="0"/>
            <wp:docPr id="114571050" name="Picture 4" descr="Graphic Design (Full-time) | University of Wales Trinity Saint David"/>
            <wp:cNvGraphicFramePr/>
            <a:graphic xmlns:a="http://schemas.openxmlformats.org/drawingml/2006/main">
              <a:graphicData uri="http://schemas.openxmlformats.org/drawingml/2006/picture">
                <pic:pic xmlns:pic="http://schemas.openxmlformats.org/drawingml/2006/picture">
                  <pic:nvPicPr>
                    <pic:cNvPr id="1791639694" name="Picture 1" descr="Graphic Design (Full-time) | University of Wales Trinity Saint Davi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1685" cy="1184275"/>
                    </a:xfrm>
                    <a:prstGeom prst="rect">
                      <a:avLst/>
                    </a:prstGeom>
                    <a:ln>
                      <a:noFill/>
                    </a:ln>
                    <a:effectLst>
                      <a:softEdge rad="112500"/>
                    </a:effectLst>
                  </pic:spPr>
                </pic:pic>
              </a:graphicData>
            </a:graphic>
          </wp:inline>
        </w:drawing>
      </w:r>
      <w:r w:rsidRPr="00B163D8">
        <w:rPr>
          <w:rFonts w:ascii="Arial" w:hAnsi="Arial" w:cs="Arial"/>
          <w:b/>
          <w:bCs/>
          <w:sz w:val="36"/>
          <w:szCs w:val="36"/>
        </w:rPr>
        <w:t xml:space="preserve"> </w:t>
      </w:r>
    </w:p>
    <w:p w14:paraId="2F16988E" w14:textId="7853CC7D" w:rsidR="00B163D8" w:rsidRDefault="00B163D8" w:rsidP="00B163D8">
      <w:pPr>
        <w:spacing w:line="240" w:lineRule="auto"/>
        <w:jc w:val="right"/>
        <w:rPr>
          <w:rFonts w:ascii="Arial" w:hAnsi="Arial" w:cs="Arial"/>
          <w:b/>
          <w:bCs/>
          <w:sz w:val="36"/>
          <w:szCs w:val="36"/>
        </w:rPr>
      </w:pPr>
      <w:r w:rsidRPr="004E4174">
        <w:rPr>
          <w:rFonts w:ascii="Arial" w:hAnsi="Arial" w:cs="Arial"/>
          <w:b/>
          <w:bCs/>
          <w:sz w:val="36"/>
          <w:szCs w:val="36"/>
        </w:rPr>
        <w:t>Design Thinking and Innovation</w:t>
      </w:r>
    </w:p>
    <w:p w14:paraId="6D3AAC79" w14:textId="77777777" w:rsidR="00B163D8" w:rsidRPr="00B163D8" w:rsidRDefault="00B163D8" w:rsidP="00B163D8">
      <w:pPr>
        <w:spacing w:line="240" w:lineRule="auto"/>
        <w:jc w:val="right"/>
        <w:rPr>
          <w:rFonts w:ascii="Arial" w:hAnsi="Arial" w:cs="Arial"/>
          <w:b/>
          <w:bCs/>
          <w:sz w:val="36"/>
          <w:szCs w:val="36"/>
        </w:rPr>
      </w:pPr>
    </w:p>
    <w:p w14:paraId="10E739D9" w14:textId="365BB937" w:rsidR="00B163D8" w:rsidRPr="00B163D8" w:rsidRDefault="00B163D8" w:rsidP="00B163D8">
      <w:pPr>
        <w:spacing w:line="240" w:lineRule="auto"/>
        <w:jc w:val="right"/>
        <w:rPr>
          <w:rFonts w:ascii="Arial" w:hAnsi="Arial" w:cs="Arial"/>
          <w:b/>
          <w:bCs/>
          <w:sz w:val="36"/>
          <w:szCs w:val="36"/>
        </w:rPr>
      </w:pPr>
      <w:r w:rsidRPr="00B163D8">
        <w:rPr>
          <w:rFonts w:ascii="Arial" w:hAnsi="Arial" w:cs="Arial"/>
          <w:b/>
          <w:bCs/>
          <w:sz w:val="36"/>
          <w:szCs w:val="36"/>
        </w:rPr>
        <w:t>Module Code : LCLM600</w:t>
      </w:r>
      <w:r>
        <w:rPr>
          <w:rFonts w:ascii="Arial" w:hAnsi="Arial" w:cs="Arial"/>
          <w:b/>
          <w:bCs/>
          <w:sz w:val="36"/>
          <w:szCs w:val="36"/>
        </w:rPr>
        <w:t>2</w:t>
      </w:r>
    </w:p>
    <w:p w14:paraId="11A2E2C9" w14:textId="77777777" w:rsidR="00B163D8" w:rsidRPr="00B163D8" w:rsidRDefault="00B163D8" w:rsidP="00B163D8">
      <w:pPr>
        <w:spacing w:line="240" w:lineRule="auto"/>
        <w:jc w:val="right"/>
        <w:rPr>
          <w:rFonts w:ascii="Arial" w:hAnsi="Arial" w:cs="Arial"/>
          <w:b/>
          <w:bCs/>
          <w:sz w:val="36"/>
          <w:szCs w:val="36"/>
        </w:rPr>
      </w:pPr>
    </w:p>
    <w:p w14:paraId="30E2E38B" w14:textId="32CFFFE5" w:rsidR="00B163D8" w:rsidRPr="00B163D8" w:rsidRDefault="00B163D8" w:rsidP="00B163D8">
      <w:pPr>
        <w:spacing w:line="240" w:lineRule="auto"/>
        <w:jc w:val="right"/>
        <w:rPr>
          <w:rFonts w:ascii="Arial" w:hAnsi="Arial" w:cs="Arial"/>
          <w:b/>
          <w:bCs/>
          <w:sz w:val="36"/>
          <w:szCs w:val="36"/>
        </w:rPr>
      </w:pPr>
      <w:r w:rsidRPr="00B163D8">
        <w:rPr>
          <w:rFonts w:ascii="Arial" w:hAnsi="Arial" w:cs="Arial"/>
          <w:b/>
          <w:bCs/>
          <w:sz w:val="36"/>
          <w:szCs w:val="36"/>
        </w:rPr>
        <w:t xml:space="preserve">Lecturer Name : </w:t>
      </w:r>
      <w:r w:rsidRPr="00B163D8">
        <w:rPr>
          <w:rFonts w:ascii="Arial" w:hAnsi="Arial" w:cs="Arial"/>
          <w:b/>
          <w:bCs/>
          <w:sz w:val="36"/>
          <w:szCs w:val="36"/>
        </w:rPr>
        <w:t>Ch</w:t>
      </w:r>
      <w:r>
        <w:rPr>
          <w:rFonts w:ascii="Arial" w:hAnsi="Arial" w:cs="Arial"/>
          <w:b/>
          <w:bCs/>
          <w:sz w:val="36"/>
          <w:szCs w:val="36"/>
        </w:rPr>
        <w:t xml:space="preserve">arles </w:t>
      </w:r>
      <w:proofErr w:type="spellStart"/>
      <w:r>
        <w:rPr>
          <w:rFonts w:ascii="Arial" w:hAnsi="Arial" w:cs="Arial"/>
          <w:b/>
          <w:bCs/>
          <w:sz w:val="36"/>
          <w:szCs w:val="36"/>
        </w:rPr>
        <w:t>Obinwa</w:t>
      </w:r>
      <w:proofErr w:type="spellEnd"/>
    </w:p>
    <w:p w14:paraId="0B401544" w14:textId="77777777" w:rsidR="00B163D8" w:rsidRPr="00B163D8" w:rsidRDefault="00B163D8" w:rsidP="00B163D8">
      <w:pPr>
        <w:spacing w:line="240" w:lineRule="auto"/>
        <w:jc w:val="right"/>
        <w:rPr>
          <w:rFonts w:ascii="Arial" w:hAnsi="Arial" w:cs="Arial"/>
          <w:sz w:val="36"/>
          <w:szCs w:val="36"/>
        </w:rPr>
      </w:pPr>
    </w:p>
    <w:p w14:paraId="347C91A8" w14:textId="77777777" w:rsidR="00B163D8" w:rsidRPr="00B163D8" w:rsidRDefault="00B163D8" w:rsidP="00B163D8">
      <w:pPr>
        <w:spacing w:line="240" w:lineRule="auto"/>
        <w:jc w:val="right"/>
        <w:rPr>
          <w:rFonts w:ascii="Arial" w:hAnsi="Arial" w:cs="Arial"/>
          <w:b/>
          <w:bCs/>
          <w:sz w:val="36"/>
          <w:szCs w:val="36"/>
        </w:rPr>
      </w:pPr>
      <w:r w:rsidRPr="00B163D8">
        <w:rPr>
          <w:rFonts w:ascii="Arial" w:hAnsi="Arial" w:cs="Arial"/>
          <w:b/>
          <w:bCs/>
          <w:sz w:val="36"/>
          <w:szCs w:val="36"/>
        </w:rPr>
        <w:t>Student Name :  Andrei Posmosanu</w:t>
      </w:r>
    </w:p>
    <w:p w14:paraId="29ECA1DA" w14:textId="77777777" w:rsidR="00B163D8" w:rsidRPr="00B163D8" w:rsidRDefault="00B163D8" w:rsidP="00B163D8">
      <w:pPr>
        <w:spacing w:line="240" w:lineRule="auto"/>
        <w:jc w:val="right"/>
        <w:rPr>
          <w:rFonts w:ascii="Arial" w:hAnsi="Arial" w:cs="Arial"/>
          <w:b/>
          <w:bCs/>
          <w:sz w:val="36"/>
          <w:szCs w:val="36"/>
        </w:rPr>
      </w:pPr>
    </w:p>
    <w:p w14:paraId="7609F2C9" w14:textId="77777777" w:rsidR="00B163D8" w:rsidRPr="00B163D8" w:rsidRDefault="00B163D8" w:rsidP="00B163D8">
      <w:pPr>
        <w:spacing w:line="240" w:lineRule="auto"/>
        <w:jc w:val="right"/>
        <w:rPr>
          <w:rFonts w:ascii="Arial" w:hAnsi="Arial" w:cs="Arial"/>
          <w:b/>
          <w:bCs/>
          <w:sz w:val="36"/>
          <w:szCs w:val="36"/>
        </w:rPr>
      </w:pPr>
      <w:r w:rsidRPr="00B163D8">
        <w:rPr>
          <w:rFonts w:ascii="Arial" w:hAnsi="Arial" w:cs="Arial"/>
          <w:b/>
          <w:bCs/>
          <w:sz w:val="36"/>
          <w:szCs w:val="36"/>
        </w:rPr>
        <w:t>Student ID: 2335692</w:t>
      </w:r>
    </w:p>
    <w:p w14:paraId="76B3EF42" w14:textId="77777777" w:rsidR="00B163D8" w:rsidRPr="00B163D8" w:rsidRDefault="00B163D8" w:rsidP="00B163D8">
      <w:pPr>
        <w:spacing w:line="240" w:lineRule="auto"/>
        <w:jc w:val="right"/>
        <w:rPr>
          <w:rFonts w:ascii="Arial" w:hAnsi="Arial" w:cs="Arial"/>
          <w:b/>
          <w:bCs/>
          <w:sz w:val="36"/>
          <w:szCs w:val="36"/>
        </w:rPr>
      </w:pPr>
    </w:p>
    <w:p w14:paraId="6FEE9E4D" w14:textId="77777777" w:rsidR="00B163D8" w:rsidRDefault="00B163D8" w:rsidP="00B163D8">
      <w:pPr>
        <w:spacing w:line="240" w:lineRule="auto"/>
        <w:jc w:val="right"/>
        <w:rPr>
          <w:rFonts w:ascii="Arial" w:hAnsi="Arial" w:cs="Arial"/>
          <w:b/>
          <w:bCs/>
          <w:sz w:val="36"/>
          <w:szCs w:val="36"/>
        </w:rPr>
      </w:pPr>
      <w:r w:rsidRPr="00B163D8">
        <w:rPr>
          <w:rFonts w:ascii="Arial" w:hAnsi="Arial" w:cs="Arial"/>
          <w:b/>
          <w:bCs/>
          <w:sz w:val="36"/>
          <w:szCs w:val="36"/>
        </w:rPr>
        <w:t>Individual Report</w:t>
      </w:r>
    </w:p>
    <w:p w14:paraId="64B830AE" w14:textId="77777777" w:rsidR="00B163D8" w:rsidRDefault="00B163D8" w:rsidP="00B163D8">
      <w:pPr>
        <w:spacing w:line="240" w:lineRule="auto"/>
        <w:jc w:val="right"/>
        <w:rPr>
          <w:rFonts w:ascii="Arial" w:hAnsi="Arial" w:cs="Arial"/>
          <w:b/>
          <w:bCs/>
          <w:sz w:val="36"/>
          <w:szCs w:val="36"/>
        </w:rPr>
      </w:pPr>
    </w:p>
    <w:p w14:paraId="42D703F9" w14:textId="77777777" w:rsidR="00B163D8" w:rsidRPr="00B163D8" w:rsidRDefault="00B163D8" w:rsidP="00B163D8">
      <w:pPr>
        <w:spacing w:line="240" w:lineRule="auto"/>
        <w:jc w:val="center"/>
        <w:rPr>
          <w:rFonts w:ascii="Arial" w:hAnsi="Arial" w:cs="Arial"/>
          <w:b/>
          <w:bCs/>
        </w:rPr>
      </w:pPr>
      <w:r w:rsidRPr="00B163D8">
        <w:rPr>
          <w:rFonts w:ascii="Arial" w:hAnsi="Arial" w:cs="Arial"/>
          <w:b/>
          <w:bCs/>
        </w:rPr>
        <w:t>Design Thinking and Innovation through Digital Transformation: Developing a Scalable Digital Commerce Venture for UK SMEs and Rural Communities</w:t>
      </w:r>
    </w:p>
    <w:p w14:paraId="01235095" w14:textId="77777777" w:rsidR="00B163D8" w:rsidRPr="00B163D8" w:rsidRDefault="00B163D8" w:rsidP="00B163D8">
      <w:pPr>
        <w:spacing w:line="240" w:lineRule="auto"/>
        <w:jc w:val="right"/>
        <w:rPr>
          <w:rFonts w:ascii="Arial" w:hAnsi="Arial" w:cs="Arial"/>
          <w:b/>
          <w:bCs/>
          <w:sz w:val="36"/>
          <w:szCs w:val="36"/>
        </w:rPr>
      </w:pPr>
    </w:p>
    <w:p w14:paraId="303BDC65" w14:textId="77777777" w:rsidR="00B163D8" w:rsidRPr="00B163D8" w:rsidRDefault="00B163D8" w:rsidP="00B163D8">
      <w:pPr>
        <w:spacing w:line="240" w:lineRule="auto"/>
        <w:rPr>
          <w:rFonts w:ascii="Arial" w:hAnsi="Arial" w:cs="Arial"/>
          <w:sz w:val="36"/>
          <w:szCs w:val="36"/>
        </w:rPr>
      </w:pPr>
    </w:p>
    <w:p w14:paraId="02CF49FE" w14:textId="77777777" w:rsidR="00B163D8" w:rsidRDefault="00B163D8" w:rsidP="0047015C">
      <w:pPr>
        <w:spacing w:line="240" w:lineRule="auto"/>
        <w:rPr>
          <w:rFonts w:ascii="Arial" w:hAnsi="Arial" w:cs="Arial"/>
          <w:sz w:val="36"/>
          <w:szCs w:val="36"/>
        </w:rPr>
      </w:pPr>
    </w:p>
    <w:p w14:paraId="58BF7A57" w14:textId="126937C2" w:rsidR="0047015C" w:rsidRPr="00B163D8" w:rsidRDefault="0047015C" w:rsidP="00B163D8">
      <w:pPr>
        <w:spacing w:line="240" w:lineRule="auto"/>
        <w:rPr>
          <w:rFonts w:ascii="Arial" w:hAnsi="Arial" w:cs="Arial"/>
          <w:b/>
          <w:bCs/>
          <w:sz w:val="36"/>
          <w:szCs w:val="36"/>
        </w:rPr>
      </w:pPr>
    </w:p>
    <w:p w14:paraId="44C52E8D" w14:textId="77777777" w:rsidR="0047015C" w:rsidRDefault="0047015C" w:rsidP="0047015C">
      <w:pPr>
        <w:jc w:val="center"/>
        <w:rPr>
          <w:rFonts w:ascii="Arial" w:hAnsi="Arial" w:cs="Arial"/>
          <w:sz w:val="22"/>
          <w:szCs w:val="22"/>
        </w:rPr>
      </w:pPr>
    </w:p>
    <w:p w14:paraId="26CB1A5F" w14:textId="77777777" w:rsidR="0047015C" w:rsidRPr="004E4174" w:rsidRDefault="0047015C" w:rsidP="0047015C">
      <w:pPr>
        <w:spacing w:line="240" w:lineRule="auto"/>
        <w:jc w:val="center"/>
        <w:rPr>
          <w:rFonts w:ascii="Arial" w:hAnsi="Arial" w:cs="Arial"/>
          <w:b/>
          <w:bCs/>
          <w:sz w:val="36"/>
          <w:szCs w:val="36"/>
        </w:rPr>
      </w:pPr>
    </w:p>
    <w:p w14:paraId="0DA7D02F" w14:textId="58A7D8BE" w:rsidR="0047015C" w:rsidRPr="004E4174" w:rsidRDefault="0047015C" w:rsidP="004E4174">
      <w:pPr>
        <w:rPr>
          <w:rFonts w:ascii="Arial" w:hAnsi="Arial" w:cs="Arial"/>
          <w:sz w:val="22"/>
          <w:szCs w:val="22"/>
        </w:rPr>
      </w:pPr>
    </w:p>
    <w:sdt>
      <w:sdtPr>
        <w:rPr>
          <w:rFonts w:ascii="Arial" w:hAnsi="Arial" w:cs="Arial"/>
        </w:rPr>
        <w:id w:val="-1096779803"/>
        <w:docPartObj>
          <w:docPartGallery w:val="Table of Contents"/>
          <w:docPartUnique/>
        </w:docPartObj>
      </w:sdtPr>
      <w:sdtEndPr>
        <w:rPr>
          <w:b/>
          <w:bCs/>
          <w:noProof/>
        </w:rPr>
      </w:sdtEndPr>
      <w:sdtContent>
        <w:p w14:paraId="6ECF6672" w14:textId="326C2ACA" w:rsidR="004E4174" w:rsidRPr="004E4174" w:rsidRDefault="004E4174" w:rsidP="004E4174">
          <w:pPr>
            <w:spacing w:line="360" w:lineRule="auto"/>
            <w:rPr>
              <w:rFonts w:ascii="Arial" w:hAnsi="Arial" w:cs="Arial"/>
              <w:b/>
              <w:bCs/>
              <w:sz w:val="28"/>
              <w:szCs w:val="28"/>
            </w:rPr>
          </w:pPr>
          <w:r w:rsidRPr="004E4174">
            <w:rPr>
              <w:rFonts w:ascii="Arial" w:hAnsi="Arial" w:cs="Arial"/>
              <w:b/>
              <w:bCs/>
              <w:sz w:val="28"/>
              <w:szCs w:val="28"/>
            </w:rPr>
            <w:t>Table of Contents</w:t>
          </w:r>
        </w:p>
        <w:p w14:paraId="5279843C" w14:textId="081E32BF" w:rsidR="004E4174" w:rsidRPr="004E4174" w:rsidRDefault="004E4174" w:rsidP="004E4174">
          <w:pPr>
            <w:pStyle w:val="TOC1"/>
            <w:tabs>
              <w:tab w:val="left" w:pos="480"/>
              <w:tab w:val="right" w:leader="dot" w:pos="9016"/>
            </w:tabs>
            <w:spacing w:line="360" w:lineRule="auto"/>
            <w:rPr>
              <w:rFonts w:ascii="Arial" w:hAnsi="Arial" w:cs="Arial"/>
              <w:noProof/>
              <w:sz w:val="22"/>
              <w:szCs w:val="22"/>
            </w:rPr>
          </w:pPr>
          <w:r w:rsidRPr="004E4174">
            <w:rPr>
              <w:rFonts w:ascii="Arial" w:hAnsi="Arial" w:cs="Arial"/>
              <w:sz w:val="22"/>
              <w:szCs w:val="22"/>
            </w:rPr>
            <w:fldChar w:fldCharType="begin"/>
          </w:r>
          <w:r w:rsidRPr="004E4174">
            <w:rPr>
              <w:rFonts w:ascii="Arial" w:hAnsi="Arial" w:cs="Arial"/>
              <w:sz w:val="22"/>
              <w:szCs w:val="22"/>
            </w:rPr>
            <w:instrText xml:space="preserve"> TOC \o "1-3" \h \z \u </w:instrText>
          </w:r>
          <w:r w:rsidRPr="004E4174">
            <w:rPr>
              <w:rFonts w:ascii="Arial" w:hAnsi="Arial" w:cs="Arial"/>
              <w:sz w:val="22"/>
              <w:szCs w:val="22"/>
            </w:rPr>
            <w:fldChar w:fldCharType="separate"/>
          </w:r>
          <w:hyperlink w:anchor="_Toc236171778" w:history="1">
            <w:r w:rsidRPr="004E4174">
              <w:rPr>
                <w:rStyle w:val="Hyperlink"/>
                <w:rFonts w:ascii="Arial" w:hAnsi="Arial" w:cs="Arial"/>
                <w:noProof/>
                <w:sz w:val="22"/>
                <w:szCs w:val="22"/>
              </w:rPr>
              <w:t>1</w:t>
            </w:r>
            <w:r w:rsidRPr="004E4174">
              <w:rPr>
                <w:rFonts w:ascii="Arial" w:hAnsi="Arial" w:cs="Arial"/>
                <w:noProof/>
                <w:sz w:val="22"/>
                <w:szCs w:val="22"/>
              </w:rPr>
              <w:tab/>
            </w:r>
            <w:r w:rsidRPr="004E4174">
              <w:rPr>
                <w:rStyle w:val="Hyperlink"/>
                <w:rFonts w:ascii="Arial" w:hAnsi="Arial" w:cs="Arial"/>
                <w:noProof/>
                <w:sz w:val="22"/>
                <w:szCs w:val="22"/>
              </w:rPr>
              <w:t>Introduction</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_Toc236171778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3</w:t>
            </w:r>
            <w:r w:rsidRPr="004E4174">
              <w:rPr>
                <w:rFonts w:ascii="Arial" w:hAnsi="Arial" w:cs="Arial"/>
                <w:noProof/>
                <w:webHidden/>
                <w:sz w:val="22"/>
                <w:szCs w:val="22"/>
              </w:rPr>
              <w:fldChar w:fldCharType="end"/>
            </w:r>
          </w:hyperlink>
        </w:p>
        <w:p w14:paraId="1AD2C665" w14:textId="15C50766" w:rsidR="004E4174" w:rsidRPr="004E4174" w:rsidRDefault="004E4174" w:rsidP="004E4174">
          <w:pPr>
            <w:pStyle w:val="TOC1"/>
            <w:tabs>
              <w:tab w:val="left" w:pos="480"/>
              <w:tab w:val="right" w:leader="dot" w:pos="9016"/>
            </w:tabs>
            <w:spacing w:line="360" w:lineRule="auto"/>
            <w:rPr>
              <w:rFonts w:ascii="Arial" w:hAnsi="Arial" w:cs="Arial"/>
              <w:noProof/>
              <w:sz w:val="22"/>
              <w:szCs w:val="22"/>
            </w:rPr>
          </w:pPr>
          <w:hyperlink w:anchor="_Toc236171779" w:history="1">
            <w:r w:rsidRPr="004E4174">
              <w:rPr>
                <w:rStyle w:val="Hyperlink"/>
                <w:rFonts w:ascii="Arial" w:hAnsi="Arial" w:cs="Arial"/>
                <w:noProof/>
                <w:sz w:val="22"/>
                <w:szCs w:val="22"/>
              </w:rPr>
              <w:t>2</w:t>
            </w:r>
            <w:r w:rsidRPr="004E4174">
              <w:rPr>
                <w:rFonts w:ascii="Arial" w:hAnsi="Arial" w:cs="Arial"/>
                <w:noProof/>
                <w:sz w:val="22"/>
                <w:szCs w:val="22"/>
              </w:rPr>
              <w:tab/>
            </w:r>
            <w:r w:rsidRPr="004E4174">
              <w:rPr>
                <w:rStyle w:val="Hyperlink"/>
                <w:rFonts w:ascii="Arial" w:hAnsi="Arial" w:cs="Arial"/>
                <w:noProof/>
                <w:sz w:val="22"/>
                <w:szCs w:val="22"/>
              </w:rPr>
              <w:t>Task 1: Innovation Opportunities in the UK Market</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_Toc236171779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4</w:t>
            </w:r>
            <w:r w:rsidRPr="004E4174">
              <w:rPr>
                <w:rFonts w:ascii="Arial" w:hAnsi="Arial" w:cs="Arial"/>
                <w:noProof/>
                <w:webHidden/>
                <w:sz w:val="22"/>
                <w:szCs w:val="22"/>
              </w:rPr>
              <w:fldChar w:fldCharType="end"/>
            </w:r>
          </w:hyperlink>
        </w:p>
        <w:p w14:paraId="2311C6F1" w14:textId="620A2428" w:rsidR="004E4174" w:rsidRPr="004E4174" w:rsidRDefault="004E4174" w:rsidP="004E4174">
          <w:pPr>
            <w:pStyle w:val="TOC2"/>
            <w:tabs>
              <w:tab w:val="left" w:pos="960"/>
              <w:tab w:val="right" w:leader="dot" w:pos="9016"/>
            </w:tabs>
            <w:spacing w:line="360" w:lineRule="auto"/>
            <w:rPr>
              <w:rFonts w:ascii="Arial" w:hAnsi="Arial" w:cs="Arial"/>
              <w:noProof/>
              <w:sz w:val="22"/>
              <w:szCs w:val="22"/>
            </w:rPr>
          </w:pPr>
          <w:hyperlink w:anchor="_Toc236171780" w:history="1">
            <w:r w:rsidRPr="004E4174">
              <w:rPr>
                <w:rStyle w:val="Hyperlink"/>
                <w:rFonts w:ascii="Arial" w:hAnsi="Arial" w:cs="Arial"/>
                <w:noProof/>
                <w:sz w:val="22"/>
                <w:szCs w:val="22"/>
              </w:rPr>
              <w:t>2.1</w:t>
            </w:r>
            <w:r w:rsidRPr="004E4174">
              <w:rPr>
                <w:rFonts w:ascii="Arial" w:hAnsi="Arial" w:cs="Arial"/>
                <w:noProof/>
                <w:sz w:val="22"/>
                <w:szCs w:val="22"/>
              </w:rPr>
              <w:tab/>
            </w:r>
            <w:r w:rsidRPr="004E4174">
              <w:rPr>
                <w:rStyle w:val="Hyperlink"/>
                <w:rFonts w:ascii="Arial" w:hAnsi="Arial" w:cs="Arial"/>
                <w:noProof/>
                <w:sz w:val="22"/>
                <w:szCs w:val="22"/>
              </w:rPr>
              <w:t>User Pain Points</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_Toc236171780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4</w:t>
            </w:r>
            <w:r w:rsidRPr="004E4174">
              <w:rPr>
                <w:rFonts w:ascii="Arial" w:hAnsi="Arial" w:cs="Arial"/>
                <w:noProof/>
                <w:webHidden/>
                <w:sz w:val="22"/>
                <w:szCs w:val="22"/>
              </w:rPr>
              <w:fldChar w:fldCharType="end"/>
            </w:r>
          </w:hyperlink>
        </w:p>
        <w:p w14:paraId="7C09D281" w14:textId="0FC467BB" w:rsidR="004E4174" w:rsidRPr="004E4174" w:rsidRDefault="004E4174" w:rsidP="004E4174">
          <w:pPr>
            <w:pStyle w:val="TOC2"/>
            <w:tabs>
              <w:tab w:val="left" w:pos="960"/>
              <w:tab w:val="right" w:leader="dot" w:pos="9016"/>
            </w:tabs>
            <w:spacing w:line="360" w:lineRule="auto"/>
            <w:rPr>
              <w:rFonts w:ascii="Arial" w:hAnsi="Arial" w:cs="Arial"/>
              <w:noProof/>
              <w:sz w:val="22"/>
              <w:szCs w:val="22"/>
            </w:rPr>
          </w:pPr>
          <w:hyperlink w:anchor="_Toc236171781" w:history="1">
            <w:r w:rsidRPr="004E4174">
              <w:rPr>
                <w:rStyle w:val="Hyperlink"/>
                <w:rFonts w:ascii="Arial" w:hAnsi="Arial" w:cs="Arial"/>
                <w:noProof/>
                <w:sz w:val="22"/>
                <w:szCs w:val="22"/>
              </w:rPr>
              <w:t>2.2</w:t>
            </w:r>
            <w:r w:rsidRPr="004E4174">
              <w:rPr>
                <w:rFonts w:ascii="Arial" w:hAnsi="Arial" w:cs="Arial"/>
                <w:noProof/>
                <w:sz w:val="22"/>
                <w:szCs w:val="22"/>
              </w:rPr>
              <w:tab/>
            </w:r>
            <w:r w:rsidRPr="004E4174">
              <w:rPr>
                <w:rStyle w:val="Hyperlink"/>
                <w:rFonts w:ascii="Arial" w:hAnsi="Arial" w:cs="Arial"/>
                <w:noProof/>
                <w:sz w:val="22"/>
                <w:szCs w:val="22"/>
              </w:rPr>
              <w:t>Market Gaps</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_Toc236171781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4</w:t>
            </w:r>
            <w:r w:rsidRPr="004E4174">
              <w:rPr>
                <w:rFonts w:ascii="Arial" w:hAnsi="Arial" w:cs="Arial"/>
                <w:noProof/>
                <w:webHidden/>
                <w:sz w:val="22"/>
                <w:szCs w:val="22"/>
              </w:rPr>
              <w:fldChar w:fldCharType="end"/>
            </w:r>
          </w:hyperlink>
        </w:p>
        <w:p w14:paraId="1FDD9F98" w14:textId="3E50054F" w:rsidR="004E4174" w:rsidRPr="004E4174" w:rsidRDefault="004E4174" w:rsidP="004E4174">
          <w:pPr>
            <w:pStyle w:val="TOC2"/>
            <w:tabs>
              <w:tab w:val="left" w:pos="960"/>
              <w:tab w:val="right" w:leader="dot" w:pos="9016"/>
            </w:tabs>
            <w:spacing w:line="360" w:lineRule="auto"/>
            <w:rPr>
              <w:rFonts w:ascii="Arial" w:hAnsi="Arial" w:cs="Arial"/>
              <w:noProof/>
              <w:sz w:val="22"/>
              <w:szCs w:val="22"/>
            </w:rPr>
          </w:pPr>
          <w:hyperlink w:anchor="_Toc236171782" w:history="1">
            <w:r w:rsidRPr="004E4174">
              <w:rPr>
                <w:rStyle w:val="Hyperlink"/>
                <w:rFonts w:ascii="Arial" w:hAnsi="Arial" w:cs="Arial"/>
                <w:noProof/>
                <w:sz w:val="22"/>
                <w:szCs w:val="22"/>
              </w:rPr>
              <w:t>2.3</w:t>
            </w:r>
            <w:r w:rsidRPr="004E4174">
              <w:rPr>
                <w:rFonts w:ascii="Arial" w:hAnsi="Arial" w:cs="Arial"/>
                <w:noProof/>
                <w:sz w:val="22"/>
                <w:szCs w:val="22"/>
              </w:rPr>
              <w:tab/>
            </w:r>
            <w:r w:rsidRPr="004E4174">
              <w:rPr>
                <w:rStyle w:val="Hyperlink"/>
                <w:rFonts w:ascii="Arial" w:hAnsi="Arial" w:cs="Arial"/>
                <w:noProof/>
                <w:sz w:val="22"/>
                <w:szCs w:val="22"/>
              </w:rPr>
              <w:t>Technological Enablers</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_Toc236171782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5</w:t>
            </w:r>
            <w:r w:rsidRPr="004E4174">
              <w:rPr>
                <w:rFonts w:ascii="Arial" w:hAnsi="Arial" w:cs="Arial"/>
                <w:noProof/>
                <w:webHidden/>
                <w:sz w:val="22"/>
                <w:szCs w:val="22"/>
              </w:rPr>
              <w:fldChar w:fldCharType="end"/>
            </w:r>
          </w:hyperlink>
        </w:p>
        <w:p w14:paraId="14404018" w14:textId="581D640C" w:rsidR="004E4174" w:rsidRPr="004E4174" w:rsidRDefault="004E4174" w:rsidP="004E4174">
          <w:pPr>
            <w:pStyle w:val="TOC2"/>
            <w:tabs>
              <w:tab w:val="left" w:pos="960"/>
              <w:tab w:val="right" w:leader="dot" w:pos="9016"/>
            </w:tabs>
            <w:spacing w:line="360" w:lineRule="auto"/>
            <w:rPr>
              <w:rFonts w:ascii="Arial" w:hAnsi="Arial" w:cs="Arial"/>
              <w:noProof/>
              <w:sz w:val="22"/>
              <w:szCs w:val="22"/>
            </w:rPr>
          </w:pPr>
          <w:hyperlink w:anchor="_Toc236171783" w:history="1">
            <w:r w:rsidRPr="004E4174">
              <w:rPr>
                <w:rStyle w:val="Hyperlink"/>
                <w:rFonts w:ascii="Arial" w:hAnsi="Arial" w:cs="Arial"/>
                <w:noProof/>
                <w:sz w:val="22"/>
                <w:szCs w:val="22"/>
              </w:rPr>
              <w:t>2.4</w:t>
            </w:r>
            <w:r w:rsidRPr="004E4174">
              <w:rPr>
                <w:rFonts w:ascii="Arial" w:hAnsi="Arial" w:cs="Arial"/>
                <w:noProof/>
                <w:sz w:val="22"/>
                <w:szCs w:val="22"/>
              </w:rPr>
              <w:tab/>
            </w:r>
            <w:r w:rsidRPr="004E4174">
              <w:rPr>
                <w:rStyle w:val="Hyperlink"/>
                <w:rFonts w:ascii="Arial" w:hAnsi="Arial" w:cs="Arial"/>
                <w:noProof/>
                <w:sz w:val="22"/>
                <w:szCs w:val="22"/>
              </w:rPr>
              <w:t>Scalability and Sustainability</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_Toc236171783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6</w:t>
            </w:r>
            <w:r w:rsidRPr="004E4174">
              <w:rPr>
                <w:rFonts w:ascii="Arial" w:hAnsi="Arial" w:cs="Arial"/>
                <w:noProof/>
                <w:webHidden/>
                <w:sz w:val="22"/>
                <w:szCs w:val="22"/>
              </w:rPr>
              <w:fldChar w:fldCharType="end"/>
            </w:r>
          </w:hyperlink>
        </w:p>
        <w:p w14:paraId="7FE7A332" w14:textId="19F807F1" w:rsidR="004E4174" w:rsidRPr="004E4174" w:rsidRDefault="004E4174" w:rsidP="004E4174">
          <w:pPr>
            <w:pStyle w:val="TOC1"/>
            <w:tabs>
              <w:tab w:val="left" w:pos="480"/>
              <w:tab w:val="right" w:leader="dot" w:pos="9016"/>
            </w:tabs>
            <w:spacing w:line="360" w:lineRule="auto"/>
            <w:rPr>
              <w:rFonts w:ascii="Arial" w:hAnsi="Arial" w:cs="Arial"/>
              <w:noProof/>
              <w:sz w:val="22"/>
              <w:szCs w:val="22"/>
            </w:rPr>
          </w:pPr>
          <w:hyperlink w:anchor="_Toc236171784" w:history="1">
            <w:r w:rsidRPr="004E4174">
              <w:rPr>
                <w:rStyle w:val="Hyperlink"/>
                <w:rFonts w:ascii="Arial" w:hAnsi="Arial" w:cs="Arial"/>
                <w:noProof/>
                <w:sz w:val="22"/>
                <w:szCs w:val="22"/>
              </w:rPr>
              <w:t>3</w:t>
            </w:r>
            <w:r w:rsidRPr="004E4174">
              <w:rPr>
                <w:rFonts w:ascii="Arial" w:hAnsi="Arial" w:cs="Arial"/>
                <w:noProof/>
                <w:sz w:val="22"/>
                <w:szCs w:val="22"/>
              </w:rPr>
              <w:tab/>
            </w:r>
            <w:r w:rsidRPr="004E4174">
              <w:rPr>
                <w:rStyle w:val="Hyperlink"/>
                <w:rFonts w:ascii="Arial" w:hAnsi="Arial" w:cs="Arial"/>
                <w:noProof/>
                <w:sz w:val="22"/>
                <w:szCs w:val="22"/>
              </w:rPr>
              <w:t>Task 2: Applying Design Thinking to Develop a New Venture</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_Toc236171784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7</w:t>
            </w:r>
            <w:r w:rsidRPr="004E4174">
              <w:rPr>
                <w:rFonts w:ascii="Arial" w:hAnsi="Arial" w:cs="Arial"/>
                <w:noProof/>
                <w:webHidden/>
                <w:sz w:val="22"/>
                <w:szCs w:val="22"/>
              </w:rPr>
              <w:fldChar w:fldCharType="end"/>
            </w:r>
          </w:hyperlink>
        </w:p>
        <w:p w14:paraId="746CA421" w14:textId="792A9700" w:rsidR="004E4174" w:rsidRPr="004E4174" w:rsidRDefault="004E4174" w:rsidP="004E4174">
          <w:pPr>
            <w:pStyle w:val="TOC2"/>
            <w:tabs>
              <w:tab w:val="right" w:leader="dot" w:pos="9016"/>
            </w:tabs>
            <w:spacing w:line="360" w:lineRule="auto"/>
            <w:rPr>
              <w:rFonts w:ascii="Arial" w:hAnsi="Arial" w:cs="Arial"/>
              <w:noProof/>
              <w:sz w:val="22"/>
              <w:szCs w:val="22"/>
            </w:rPr>
          </w:pPr>
          <w:hyperlink w:anchor="_Toc236171785" w:history="1">
            <w:r w:rsidRPr="004E4174">
              <w:rPr>
                <w:rStyle w:val="Hyperlink"/>
                <w:rFonts w:ascii="Arial" w:hAnsi="Arial" w:cs="Arial"/>
                <w:noProof/>
                <w:sz w:val="22"/>
                <w:szCs w:val="22"/>
              </w:rPr>
              <w:t>3.1 Empathise</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_Toc236171785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7</w:t>
            </w:r>
            <w:r w:rsidRPr="004E4174">
              <w:rPr>
                <w:rFonts w:ascii="Arial" w:hAnsi="Arial" w:cs="Arial"/>
                <w:noProof/>
                <w:webHidden/>
                <w:sz w:val="22"/>
                <w:szCs w:val="22"/>
              </w:rPr>
              <w:fldChar w:fldCharType="end"/>
            </w:r>
          </w:hyperlink>
        </w:p>
        <w:p w14:paraId="06E186A5" w14:textId="168E901C" w:rsidR="004E4174" w:rsidRPr="004E4174" w:rsidRDefault="004E4174" w:rsidP="004E4174">
          <w:pPr>
            <w:pStyle w:val="TOC2"/>
            <w:tabs>
              <w:tab w:val="left" w:pos="960"/>
              <w:tab w:val="right" w:leader="dot" w:pos="9016"/>
            </w:tabs>
            <w:spacing w:line="360" w:lineRule="auto"/>
            <w:rPr>
              <w:rFonts w:ascii="Arial" w:hAnsi="Arial" w:cs="Arial"/>
              <w:noProof/>
              <w:sz w:val="22"/>
              <w:szCs w:val="22"/>
            </w:rPr>
          </w:pPr>
          <w:hyperlink w:anchor="_Toc236171786" w:history="1">
            <w:r w:rsidRPr="004E4174">
              <w:rPr>
                <w:rStyle w:val="Hyperlink"/>
                <w:rFonts w:ascii="Arial" w:hAnsi="Arial" w:cs="Arial"/>
                <w:noProof/>
                <w:sz w:val="22"/>
                <w:szCs w:val="22"/>
              </w:rPr>
              <w:t>3.1</w:t>
            </w:r>
            <w:r w:rsidRPr="004E4174">
              <w:rPr>
                <w:rFonts w:ascii="Arial" w:hAnsi="Arial" w:cs="Arial"/>
                <w:noProof/>
                <w:sz w:val="22"/>
                <w:szCs w:val="22"/>
              </w:rPr>
              <w:tab/>
            </w:r>
            <w:r w:rsidRPr="004E4174">
              <w:rPr>
                <w:rStyle w:val="Hyperlink"/>
                <w:rFonts w:ascii="Arial" w:hAnsi="Arial" w:cs="Arial"/>
                <w:noProof/>
                <w:sz w:val="22"/>
                <w:szCs w:val="22"/>
              </w:rPr>
              <w:t>Define</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_Toc236171786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8</w:t>
            </w:r>
            <w:r w:rsidRPr="004E4174">
              <w:rPr>
                <w:rFonts w:ascii="Arial" w:hAnsi="Arial" w:cs="Arial"/>
                <w:noProof/>
                <w:webHidden/>
                <w:sz w:val="22"/>
                <w:szCs w:val="22"/>
              </w:rPr>
              <w:fldChar w:fldCharType="end"/>
            </w:r>
          </w:hyperlink>
        </w:p>
        <w:p w14:paraId="14F716C6" w14:textId="5B321432" w:rsidR="004E4174" w:rsidRPr="004E4174" w:rsidRDefault="004E4174" w:rsidP="004E4174">
          <w:pPr>
            <w:pStyle w:val="TOC2"/>
            <w:tabs>
              <w:tab w:val="left" w:pos="960"/>
              <w:tab w:val="right" w:leader="dot" w:pos="9016"/>
            </w:tabs>
            <w:spacing w:line="360" w:lineRule="auto"/>
            <w:rPr>
              <w:rFonts w:ascii="Arial" w:hAnsi="Arial" w:cs="Arial"/>
              <w:noProof/>
              <w:sz w:val="22"/>
              <w:szCs w:val="22"/>
            </w:rPr>
          </w:pPr>
          <w:hyperlink w:anchor="_Toc236171787" w:history="1">
            <w:r w:rsidRPr="004E4174">
              <w:rPr>
                <w:rStyle w:val="Hyperlink"/>
                <w:rFonts w:ascii="Arial" w:hAnsi="Arial" w:cs="Arial"/>
                <w:noProof/>
                <w:sz w:val="22"/>
                <w:szCs w:val="22"/>
              </w:rPr>
              <w:t>3.2</w:t>
            </w:r>
            <w:r w:rsidRPr="004E4174">
              <w:rPr>
                <w:rFonts w:ascii="Arial" w:hAnsi="Arial" w:cs="Arial"/>
                <w:noProof/>
                <w:sz w:val="22"/>
                <w:szCs w:val="22"/>
              </w:rPr>
              <w:tab/>
            </w:r>
            <w:r w:rsidRPr="004E4174">
              <w:rPr>
                <w:rStyle w:val="Hyperlink"/>
                <w:rFonts w:ascii="Arial" w:hAnsi="Arial" w:cs="Arial"/>
                <w:noProof/>
                <w:sz w:val="22"/>
                <w:szCs w:val="22"/>
              </w:rPr>
              <w:t>Ideate</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_Toc236171787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9</w:t>
            </w:r>
            <w:r w:rsidRPr="004E4174">
              <w:rPr>
                <w:rFonts w:ascii="Arial" w:hAnsi="Arial" w:cs="Arial"/>
                <w:noProof/>
                <w:webHidden/>
                <w:sz w:val="22"/>
                <w:szCs w:val="22"/>
              </w:rPr>
              <w:fldChar w:fldCharType="end"/>
            </w:r>
          </w:hyperlink>
        </w:p>
        <w:p w14:paraId="6631718F" w14:textId="78038819" w:rsidR="004E4174" w:rsidRPr="004E4174" w:rsidRDefault="004E4174" w:rsidP="004E4174">
          <w:pPr>
            <w:pStyle w:val="TOC2"/>
            <w:tabs>
              <w:tab w:val="left" w:pos="960"/>
              <w:tab w:val="right" w:leader="dot" w:pos="9016"/>
            </w:tabs>
            <w:spacing w:line="360" w:lineRule="auto"/>
            <w:rPr>
              <w:rFonts w:ascii="Arial" w:hAnsi="Arial" w:cs="Arial"/>
              <w:noProof/>
              <w:sz w:val="22"/>
              <w:szCs w:val="22"/>
            </w:rPr>
          </w:pPr>
          <w:hyperlink w:anchor="_Toc236171788" w:history="1">
            <w:r w:rsidRPr="004E4174">
              <w:rPr>
                <w:rStyle w:val="Hyperlink"/>
                <w:rFonts w:ascii="Arial" w:hAnsi="Arial" w:cs="Arial"/>
                <w:noProof/>
                <w:sz w:val="22"/>
                <w:szCs w:val="22"/>
              </w:rPr>
              <w:t>3.3</w:t>
            </w:r>
            <w:r w:rsidRPr="004E4174">
              <w:rPr>
                <w:rFonts w:ascii="Arial" w:hAnsi="Arial" w:cs="Arial"/>
                <w:noProof/>
                <w:sz w:val="22"/>
                <w:szCs w:val="22"/>
              </w:rPr>
              <w:tab/>
            </w:r>
            <w:r w:rsidRPr="004E4174">
              <w:rPr>
                <w:rStyle w:val="Hyperlink"/>
                <w:rFonts w:ascii="Arial" w:hAnsi="Arial" w:cs="Arial"/>
                <w:noProof/>
                <w:sz w:val="22"/>
                <w:szCs w:val="22"/>
              </w:rPr>
              <w:t>Prototype (Minimum Viable Product)</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_Toc236171788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10</w:t>
            </w:r>
            <w:r w:rsidRPr="004E4174">
              <w:rPr>
                <w:rFonts w:ascii="Arial" w:hAnsi="Arial" w:cs="Arial"/>
                <w:noProof/>
                <w:webHidden/>
                <w:sz w:val="22"/>
                <w:szCs w:val="22"/>
              </w:rPr>
              <w:fldChar w:fldCharType="end"/>
            </w:r>
          </w:hyperlink>
        </w:p>
        <w:p w14:paraId="11DE6DAB" w14:textId="3978BB7E" w:rsidR="004E4174" w:rsidRPr="004E4174" w:rsidRDefault="004E4174" w:rsidP="004E4174">
          <w:pPr>
            <w:pStyle w:val="TOC2"/>
            <w:tabs>
              <w:tab w:val="left" w:pos="960"/>
              <w:tab w:val="right" w:leader="dot" w:pos="9016"/>
            </w:tabs>
            <w:spacing w:line="360" w:lineRule="auto"/>
            <w:rPr>
              <w:rFonts w:ascii="Arial" w:hAnsi="Arial" w:cs="Arial"/>
              <w:noProof/>
              <w:sz w:val="22"/>
              <w:szCs w:val="22"/>
            </w:rPr>
          </w:pPr>
          <w:hyperlink w:anchor="_Toc236171789" w:history="1">
            <w:r w:rsidRPr="004E4174">
              <w:rPr>
                <w:rStyle w:val="Hyperlink"/>
                <w:rFonts w:ascii="Arial" w:hAnsi="Arial" w:cs="Arial"/>
                <w:noProof/>
                <w:sz w:val="22"/>
                <w:szCs w:val="22"/>
              </w:rPr>
              <w:t>3.4</w:t>
            </w:r>
            <w:r w:rsidRPr="004E4174">
              <w:rPr>
                <w:rFonts w:ascii="Arial" w:hAnsi="Arial" w:cs="Arial"/>
                <w:noProof/>
                <w:sz w:val="22"/>
                <w:szCs w:val="22"/>
              </w:rPr>
              <w:tab/>
            </w:r>
            <w:r w:rsidRPr="004E4174">
              <w:rPr>
                <w:rStyle w:val="Hyperlink"/>
                <w:rFonts w:ascii="Arial" w:hAnsi="Arial" w:cs="Arial"/>
                <w:noProof/>
                <w:sz w:val="22"/>
                <w:szCs w:val="22"/>
              </w:rPr>
              <w:t>Test and Refinement</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_Toc236171789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11</w:t>
            </w:r>
            <w:r w:rsidRPr="004E4174">
              <w:rPr>
                <w:rFonts w:ascii="Arial" w:hAnsi="Arial" w:cs="Arial"/>
                <w:noProof/>
                <w:webHidden/>
                <w:sz w:val="22"/>
                <w:szCs w:val="22"/>
              </w:rPr>
              <w:fldChar w:fldCharType="end"/>
            </w:r>
          </w:hyperlink>
        </w:p>
        <w:p w14:paraId="1D21F01F" w14:textId="7232FB9C" w:rsidR="004E4174" w:rsidRPr="004E4174" w:rsidRDefault="004E4174" w:rsidP="004E4174">
          <w:pPr>
            <w:pStyle w:val="TOC1"/>
            <w:tabs>
              <w:tab w:val="left" w:pos="480"/>
              <w:tab w:val="right" w:leader="dot" w:pos="9016"/>
            </w:tabs>
            <w:spacing w:line="360" w:lineRule="auto"/>
            <w:rPr>
              <w:rFonts w:ascii="Arial" w:hAnsi="Arial" w:cs="Arial"/>
              <w:noProof/>
              <w:sz w:val="22"/>
              <w:szCs w:val="22"/>
            </w:rPr>
          </w:pPr>
          <w:hyperlink w:anchor="_Toc236171790" w:history="1">
            <w:r w:rsidRPr="004E4174">
              <w:rPr>
                <w:rStyle w:val="Hyperlink"/>
                <w:rFonts w:ascii="Arial" w:hAnsi="Arial" w:cs="Arial"/>
                <w:noProof/>
                <w:sz w:val="22"/>
                <w:szCs w:val="22"/>
              </w:rPr>
              <w:t>4</w:t>
            </w:r>
            <w:r w:rsidRPr="004E4174">
              <w:rPr>
                <w:rFonts w:ascii="Arial" w:hAnsi="Arial" w:cs="Arial"/>
                <w:noProof/>
                <w:sz w:val="22"/>
                <w:szCs w:val="22"/>
              </w:rPr>
              <w:tab/>
            </w:r>
            <w:r w:rsidRPr="004E4174">
              <w:rPr>
                <w:rStyle w:val="Hyperlink"/>
                <w:rFonts w:ascii="Arial" w:hAnsi="Arial" w:cs="Arial"/>
                <w:noProof/>
                <w:sz w:val="22"/>
                <w:szCs w:val="22"/>
              </w:rPr>
              <w:t>Conclusion</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_Toc236171790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13</w:t>
            </w:r>
            <w:r w:rsidRPr="004E4174">
              <w:rPr>
                <w:rFonts w:ascii="Arial" w:hAnsi="Arial" w:cs="Arial"/>
                <w:noProof/>
                <w:webHidden/>
                <w:sz w:val="22"/>
                <w:szCs w:val="22"/>
              </w:rPr>
              <w:fldChar w:fldCharType="end"/>
            </w:r>
          </w:hyperlink>
        </w:p>
        <w:p w14:paraId="3A05952D" w14:textId="6E7D0765" w:rsidR="004E4174" w:rsidRPr="004E4174" w:rsidRDefault="004E4174" w:rsidP="004E4174">
          <w:pPr>
            <w:pStyle w:val="TOC1"/>
            <w:tabs>
              <w:tab w:val="right" w:leader="dot" w:pos="9016"/>
            </w:tabs>
            <w:spacing w:line="360" w:lineRule="auto"/>
            <w:rPr>
              <w:rFonts w:ascii="Arial" w:hAnsi="Arial" w:cs="Arial"/>
              <w:noProof/>
              <w:sz w:val="22"/>
              <w:szCs w:val="22"/>
            </w:rPr>
          </w:pPr>
          <w:hyperlink w:anchor="_Toc236171791" w:history="1">
            <w:r w:rsidRPr="004E4174">
              <w:rPr>
                <w:rStyle w:val="Hyperlink"/>
                <w:rFonts w:ascii="Arial" w:hAnsi="Arial" w:cs="Arial"/>
                <w:noProof/>
                <w:sz w:val="22"/>
                <w:szCs w:val="22"/>
              </w:rPr>
              <w:t>References</w:t>
            </w:r>
            <w:r w:rsidRPr="004E4174">
              <w:rPr>
                <w:rFonts w:ascii="Arial" w:hAnsi="Arial" w:cs="Arial"/>
                <w:noProof/>
                <w:webHidden/>
                <w:sz w:val="22"/>
                <w:szCs w:val="22"/>
              </w:rPr>
              <w:tab/>
            </w:r>
            <w:r w:rsidRPr="004E4174">
              <w:rPr>
                <w:rFonts w:ascii="Arial" w:hAnsi="Arial" w:cs="Arial"/>
                <w:noProof/>
                <w:webHidden/>
                <w:sz w:val="22"/>
                <w:szCs w:val="22"/>
              </w:rPr>
              <w:fldChar w:fldCharType="begin"/>
            </w:r>
            <w:r w:rsidRPr="004E4174">
              <w:rPr>
                <w:rFonts w:ascii="Arial" w:hAnsi="Arial" w:cs="Arial"/>
                <w:noProof/>
                <w:webHidden/>
                <w:sz w:val="22"/>
                <w:szCs w:val="22"/>
              </w:rPr>
              <w:instrText xml:space="preserve"> PAGEREF _Toc236171791 \h </w:instrText>
            </w:r>
            <w:r w:rsidRPr="004E4174">
              <w:rPr>
                <w:rFonts w:ascii="Arial" w:hAnsi="Arial" w:cs="Arial"/>
                <w:noProof/>
                <w:webHidden/>
                <w:sz w:val="22"/>
                <w:szCs w:val="22"/>
              </w:rPr>
            </w:r>
            <w:r w:rsidRPr="004E4174">
              <w:rPr>
                <w:rFonts w:ascii="Arial" w:hAnsi="Arial" w:cs="Arial"/>
                <w:noProof/>
                <w:webHidden/>
                <w:sz w:val="22"/>
                <w:szCs w:val="22"/>
              </w:rPr>
              <w:fldChar w:fldCharType="separate"/>
            </w:r>
            <w:r w:rsidRPr="004E4174">
              <w:rPr>
                <w:rFonts w:ascii="Arial" w:hAnsi="Arial" w:cs="Arial"/>
                <w:noProof/>
                <w:webHidden/>
                <w:sz w:val="22"/>
                <w:szCs w:val="22"/>
              </w:rPr>
              <w:t>14</w:t>
            </w:r>
            <w:r w:rsidRPr="004E4174">
              <w:rPr>
                <w:rFonts w:ascii="Arial" w:hAnsi="Arial" w:cs="Arial"/>
                <w:noProof/>
                <w:webHidden/>
                <w:sz w:val="22"/>
                <w:szCs w:val="22"/>
              </w:rPr>
              <w:fldChar w:fldCharType="end"/>
            </w:r>
          </w:hyperlink>
        </w:p>
        <w:p w14:paraId="259A0FEA" w14:textId="4D91A008" w:rsidR="004E4174" w:rsidRPr="004E4174" w:rsidRDefault="004E4174" w:rsidP="004E4174">
          <w:pPr>
            <w:spacing w:line="360" w:lineRule="auto"/>
            <w:rPr>
              <w:rFonts w:ascii="Arial" w:hAnsi="Arial" w:cs="Arial"/>
            </w:rPr>
          </w:pPr>
          <w:r w:rsidRPr="004E4174">
            <w:rPr>
              <w:rFonts w:ascii="Arial" w:hAnsi="Arial" w:cs="Arial"/>
              <w:noProof/>
              <w:sz w:val="22"/>
              <w:szCs w:val="22"/>
            </w:rPr>
            <w:fldChar w:fldCharType="end"/>
          </w:r>
        </w:p>
      </w:sdtContent>
    </w:sdt>
    <w:p w14:paraId="7BCB3F88" w14:textId="77777777" w:rsidR="004E4174" w:rsidRPr="004E4174" w:rsidRDefault="004E4174">
      <w:pPr>
        <w:rPr>
          <w:rFonts w:ascii="Arial" w:hAnsi="Arial" w:cs="Arial"/>
        </w:rPr>
      </w:pPr>
      <w:bookmarkStart w:id="0" w:name="_Toc236171778"/>
      <w:r w:rsidRPr="004E4174">
        <w:rPr>
          <w:rFonts w:ascii="Arial" w:hAnsi="Arial" w:cs="Arial"/>
        </w:rPr>
        <w:br w:type="page"/>
      </w:r>
    </w:p>
    <w:p w14:paraId="22C8266C" w14:textId="71F5BFC8" w:rsidR="004E4174" w:rsidRPr="004E4174" w:rsidRDefault="00011B0E" w:rsidP="004E4174">
      <w:pPr>
        <w:pStyle w:val="Heading1"/>
        <w:rPr>
          <w:rFonts w:ascii="Arial" w:hAnsi="Arial" w:cs="Arial"/>
          <w:b/>
          <w:bCs/>
          <w:sz w:val="36"/>
          <w:szCs w:val="36"/>
        </w:rPr>
      </w:pPr>
      <w:r w:rsidRPr="004E4174">
        <w:rPr>
          <w:rFonts w:ascii="Arial" w:hAnsi="Arial" w:cs="Arial"/>
          <w:b/>
          <w:bCs/>
          <w:sz w:val="36"/>
          <w:szCs w:val="36"/>
        </w:rPr>
        <w:lastRenderedPageBreak/>
        <w:t>Introduction</w:t>
      </w:r>
      <w:bookmarkEnd w:id="0"/>
    </w:p>
    <w:p w14:paraId="6B4523C8" w14:textId="72117526" w:rsidR="00011B0E"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The digital revolution has transformed how companies work in the UK. After the swift adoption of digital technologies, many Small and Medium Enterprises (SMEs) have adopted eCommerce platforms, online payment systems and digital communication, to stay competitive. The greater integration of digital solutions has paved the way for innovation, including for entrepreneurs aiming to respond to new market requirements. Design Thinking is a useful tool for comprehending the problem that users face as well as creating innovative and sustainable solutions for the business, that are human-centred (Brown, 2019). There are 5 stages to Design Thinking: empathise, define, ideate, prototype and test. The framework gives organisations the ability to create desirable, technically feasible and commercially viable products and services (Liedtka, 2018). As enterprises embark on a digital transformation journey, they are now leveraging Design Thinking for customer experience enhancement and to create new and novel ventures that meet evolving market needs. This report critically examines opportunities arising as a result of digital transformation in the UK market from a Design Thinking perspective. It explores user pain points, market opportunities, technologies enabling the solution, scalability and sustainability of innovative solutions. In addition, a new venture concept is presented based on the five stages of Design Thinking, which is used to solve the challenges of the SMEs and consumers in the digital economy.</w:t>
      </w:r>
    </w:p>
    <w:p w14:paraId="7EA68E52" w14:textId="56AECC49" w:rsidR="00011B0E" w:rsidRPr="004E4174" w:rsidRDefault="001A6B7F" w:rsidP="001A6B7F">
      <w:pPr>
        <w:rPr>
          <w:rFonts w:ascii="Arial" w:hAnsi="Arial" w:cs="Arial"/>
          <w:sz w:val="22"/>
          <w:szCs w:val="22"/>
        </w:rPr>
      </w:pPr>
      <w:r w:rsidRPr="004E4174">
        <w:rPr>
          <w:rFonts w:ascii="Arial" w:hAnsi="Arial" w:cs="Arial"/>
          <w:sz w:val="22"/>
          <w:szCs w:val="22"/>
        </w:rPr>
        <w:br w:type="page"/>
      </w:r>
    </w:p>
    <w:p w14:paraId="11408C00" w14:textId="74362456" w:rsidR="004E4174" w:rsidRPr="004E4174" w:rsidRDefault="004E4174" w:rsidP="004E4174">
      <w:pPr>
        <w:pStyle w:val="Heading1"/>
        <w:rPr>
          <w:rFonts w:ascii="Arial" w:hAnsi="Arial" w:cs="Arial"/>
          <w:b/>
          <w:bCs/>
          <w:sz w:val="36"/>
          <w:szCs w:val="36"/>
        </w:rPr>
      </w:pPr>
      <w:bookmarkStart w:id="1" w:name="_Toc236171779"/>
      <w:r w:rsidRPr="004E4174">
        <w:rPr>
          <w:rFonts w:ascii="Arial" w:hAnsi="Arial" w:cs="Arial"/>
          <w:b/>
          <w:bCs/>
          <w:sz w:val="36"/>
          <w:szCs w:val="36"/>
        </w:rPr>
        <w:lastRenderedPageBreak/>
        <w:t>Task 1: Innovation Opportunities in the UK Market</w:t>
      </w:r>
      <w:bookmarkEnd w:id="1"/>
    </w:p>
    <w:p w14:paraId="5AFE7F81" w14:textId="6839EB07" w:rsidR="00011B0E" w:rsidRPr="004E4174" w:rsidRDefault="004E4174" w:rsidP="004E4174">
      <w:pPr>
        <w:pStyle w:val="Heading2"/>
        <w:rPr>
          <w:rFonts w:ascii="Arial" w:hAnsi="Arial" w:cs="Arial"/>
          <w:b/>
          <w:bCs/>
        </w:rPr>
      </w:pPr>
      <w:bookmarkStart w:id="2" w:name="_Toc236171780"/>
      <w:r w:rsidRPr="004E4174">
        <w:rPr>
          <w:rFonts w:ascii="Arial" w:hAnsi="Arial" w:cs="Arial"/>
          <w:b/>
          <w:bCs/>
        </w:rPr>
        <w:t>User Pain Points</w:t>
      </w:r>
      <w:bookmarkEnd w:id="2"/>
    </w:p>
    <w:p w14:paraId="3A1F828E"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All the opportunities have come with the digital transformation of businesses but also come a lot of hurdles for SMEs and consumers. The biggest challenge faced by small businesses is a lack of digital skills. Despite the clear advantages of using digital technologies, many SMEs are still struggling to do so due to a lack of financial resources, technical skills or concerns about cybersecurity risks (OECD, 2021). This makes it difficult for many businesses to keep up with larger companies with their more sophisticated digital systems. The growing consumer expectations are another challenge. Today's consumers want a seamless online experience, which involves fast delivery, secure payment methods and personal interactions. If businesses don't offer these services, they could lose customers to the competition that has more convenient digital services (Deloitte, 2023). Accessibility is also a serious problem for rural areas as delivery services are slower and costlier than they are in urban areas. Some SMEs also face challenges with the adoption of digital payment. Contactless payments and QR codes are growing in popularity but these can be costly and difficult to put into action for small businesses. Lack of access to low-cost digital payment options can hinder their ability to scale up businesses and enhance their operational efficiency (World Bank, 2022). In addition, delivery services are ongoing to be disrupted in the entire United Kingdom. One of the most expensive logistics operations is the last-mile delivery, especially in rural areas. Customers are increasingly demanding greater speed of delivery and businesses and logistics providers, are under increasing pressure to come up with new and sustainable delivery models (PwC, 2022).</w:t>
      </w:r>
    </w:p>
    <w:p w14:paraId="409DAF1E" w14:textId="77777777" w:rsidR="004E4174" w:rsidRPr="004E4174" w:rsidRDefault="00011B0E" w:rsidP="004E4174">
      <w:pPr>
        <w:pStyle w:val="Heading2"/>
        <w:rPr>
          <w:rFonts w:ascii="Arial" w:hAnsi="Arial" w:cs="Arial"/>
          <w:b/>
          <w:bCs/>
        </w:rPr>
      </w:pPr>
      <w:bookmarkStart w:id="3" w:name="_Toc236171781"/>
      <w:r w:rsidRPr="004E4174">
        <w:rPr>
          <w:rFonts w:ascii="Arial" w:hAnsi="Arial" w:cs="Arial"/>
          <w:b/>
          <w:bCs/>
        </w:rPr>
        <w:t>Market Gaps</w:t>
      </w:r>
      <w:bookmarkEnd w:id="3"/>
    </w:p>
    <w:p w14:paraId="0A7D1F43"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 xml:space="preserve">The speed of digital transformation in businesses has identified a number of important gaps in the UK economy. While many large businesses have been able to deploy advanced digital systems, many SMEs still use a disjointed system where online sales, inventory management, digital payments and delivery are all managed separately. This disintegration results in inefficiencies and impact on customer experiences (McKinsey &amp; Company, 2021). A key market opportunity is the availability of low-cost, all-in-one, digital commerce solutions that are tailored to suburban and rural small and medium sized enterprises (SMEs). Current platforms often demand businesses to sign up for several software programs in order to oversee different aspects of their operations. This means that the need for integrated and cost-effective platforms that integrate e-commerce functionality, payment processing and local delivery management is still high. The other important opportunity area is digital marketing. Even though many small businesses have made it their business to engage consumers on social </w:t>
      </w:r>
      <w:r w:rsidRPr="004E4174">
        <w:rPr>
          <w:rFonts w:ascii="Arial" w:hAnsi="Arial" w:cs="Arial"/>
          <w:sz w:val="22"/>
          <w:szCs w:val="22"/>
        </w:rPr>
        <w:lastRenderedPageBreak/>
        <w:t>media outlets, they may not have the knowledge to do it correctly. Increased flexibility in delivery services is lacking for rural consumers (Statista, 2024).  digital marketing solutions that involve automation and data analytics can significantly enhance SMEs' competitiveness in the digital industry. This can be overcome by creating innovative local delivery platforms, providing access for SMEs to connect with local independent delivery partners. These would benefit customer satisfaction and generate jobs. There is also growing demand for sustainable digital solutions that enable environmentally responsible business practices. Consumers are increasingly aware of sustainability issues and tend to gravitate towards companies that show a commitment to minimizing environmental impacts (KPMG, 2023). Hence, the innovations that help to develop sustainable delivery processes, along with environmentally friendly digital processes, have good market potential.</w:t>
      </w:r>
    </w:p>
    <w:p w14:paraId="0467AB63" w14:textId="77777777" w:rsidR="004E4174" w:rsidRPr="004E4174" w:rsidRDefault="00011B0E" w:rsidP="004E4174">
      <w:pPr>
        <w:pStyle w:val="Heading2"/>
        <w:rPr>
          <w:rFonts w:ascii="Arial" w:hAnsi="Arial" w:cs="Arial"/>
          <w:b/>
          <w:bCs/>
        </w:rPr>
      </w:pPr>
      <w:bookmarkStart w:id="4" w:name="_Toc236171782"/>
      <w:r w:rsidRPr="004E4174">
        <w:rPr>
          <w:rFonts w:ascii="Arial" w:hAnsi="Arial" w:cs="Arial"/>
          <w:b/>
          <w:bCs/>
        </w:rPr>
        <w:t>Technological Enablers</w:t>
      </w:r>
      <w:bookmarkEnd w:id="4"/>
    </w:p>
    <w:p w14:paraId="1DB2AB00"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 xml:space="preserve">In the United Kingdom, technological breakthroughs are playing a major role in fostering innovation and transformation of businesses. The use of digital technology has helped to make SMEs more efficient, better for customers and more competitive in the market. Cloud computing, artificial intelligence (AI), mobile applications and integrated payment systems are just a few examples of digital tools that offer businesses the potential to create innovative and scalable </w:t>
      </w:r>
      <w:r w:rsidR="001A6B7F" w:rsidRPr="004E4174">
        <w:rPr>
          <w:rFonts w:ascii="Arial" w:hAnsi="Arial" w:cs="Arial"/>
          <w:sz w:val="22"/>
          <w:szCs w:val="22"/>
        </w:rPr>
        <w:t>solutions. These</w:t>
      </w:r>
      <w:r w:rsidRPr="004E4174">
        <w:rPr>
          <w:rFonts w:ascii="Arial" w:hAnsi="Arial" w:cs="Arial"/>
          <w:sz w:val="22"/>
          <w:szCs w:val="22"/>
        </w:rPr>
        <w:t xml:space="preserve"> include cloud computing, artificial intelligence (AI), mobile applications and integrated payment systems, which can help businesses create innovative and scalable solutions to meet the evolving needs of customers (World Economic Forum, 2023). Cloud computing is especially crucial for SMEs because it provides them with affordable and flexible access to digital infrastructure. Cloud-based systems can be used to handle inventory, customer relationships, financial transactions and communication, with businesses needing minimal investment in infrastructure. Cloud technologies also enhance remote working possibilities and enable employees and business partners to collaborate together, which boosts organisational productivity (Microsoft, 2023). With the increasing availability of cloud services, there are great opportunities available for businessmen creating a digital commerce solution.</w:t>
      </w:r>
    </w:p>
    <w:p w14:paraId="4040EFB9"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 xml:space="preserve">The way that organisations communicate with consumers has similarly been revolutionised by artificial intelligence. AI can enhance customer service by powering chatbots, automate repetitive tasks in the business process and give insights into customer </w:t>
      </w:r>
      <w:r w:rsidR="001A6B7F" w:rsidRPr="004E4174">
        <w:rPr>
          <w:rFonts w:ascii="Arial" w:hAnsi="Arial" w:cs="Arial"/>
          <w:sz w:val="22"/>
          <w:szCs w:val="22"/>
        </w:rPr>
        <w:t>behaviour</w:t>
      </w:r>
      <w:r w:rsidRPr="004E4174">
        <w:rPr>
          <w:rFonts w:ascii="Arial" w:hAnsi="Arial" w:cs="Arial"/>
          <w:sz w:val="22"/>
          <w:szCs w:val="22"/>
        </w:rPr>
        <w:t xml:space="preserve"> through data analysis. AI tools are becoming more popular among SMEs for offering customization in customer experience and enhancing decision-making (IBM, 2024). This means that entrepreneurs can use AI functionality to create innovative solutions that are not too expensive or complex for small businesses. The adoption of mobile technologies and digital payment </w:t>
      </w:r>
      <w:r w:rsidRPr="004E4174">
        <w:rPr>
          <w:rFonts w:ascii="Arial" w:hAnsi="Arial" w:cs="Arial"/>
          <w:sz w:val="22"/>
          <w:szCs w:val="22"/>
        </w:rPr>
        <w:lastRenderedPageBreak/>
        <w:t>systems has also propelled digital transformation in various industries to great speed. As mobile commerce becomes more prevalent, consumer expectations of convenience and accessibility are being shaped. Today, customers are more inclined to use businesses that offer an easy online shopping experience with secure payment methods. Businesses and consumers have benefitted from the use of technologies like contactless payments, QR-code systems and digital wallets that have streamlined financial transactions (UK Finance, 2024). Thus, the use of these technologies for entrepreneurship can significantly impact the satisfaction of customers and the performance of businesses.</w:t>
      </w:r>
    </w:p>
    <w:p w14:paraId="004531A5"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Moreover, social media is become an integral part of the technological enablers that SMEs utilize. Digital marketing tactics like Facebook and Instagram ads are commonly used by companies to reach consumers and sell products. Digital marketing technologies offer smaller organisations affordable ways to raise brand awareness and enhance market opportunities (Chaffey and Ellis-Chadwick, 2019). By creating integrated solutions, entrepreneurs can leverage these advancements, allowing them to bring the marketing, payment processing and delivery management functions together in one place.</w:t>
      </w:r>
    </w:p>
    <w:p w14:paraId="0610F147" w14:textId="77777777" w:rsidR="004E4174" w:rsidRPr="004E4174" w:rsidRDefault="00011B0E" w:rsidP="004E4174">
      <w:pPr>
        <w:pStyle w:val="Heading2"/>
        <w:rPr>
          <w:rFonts w:ascii="Arial" w:hAnsi="Arial" w:cs="Arial"/>
          <w:b/>
          <w:bCs/>
        </w:rPr>
      </w:pPr>
      <w:bookmarkStart w:id="5" w:name="_Toc236171783"/>
      <w:r w:rsidRPr="004E4174">
        <w:rPr>
          <w:rFonts w:ascii="Arial" w:hAnsi="Arial" w:cs="Arial"/>
          <w:b/>
          <w:bCs/>
        </w:rPr>
        <w:t>Scalability and Sustainability</w:t>
      </w:r>
      <w:bookmarkEnd w:id="5"/>
    </w:p>
    <w:p w14:paraId="742AC168" w14:textId="611BE444" w:rsidR="00011B0E"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Innovative ventures that are successful in the long run will need to be both scalable and sustainable. Scalability is the ability of an organisation to grow without major losses in efficiency and quality. Sustainability is about financial viability, environmental responsibility and long-term competitive advantages in a shifting market (Blank and Dorf, 2020).</w:t>
      </w:r>
    </w:p>
    <w:p w14:paraId="0C32BEA3" w14:textId="77777777" w:rsidR="00011B0E"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For instance, cloud-based platforms can easily manage increasing numbers of users and keep service quality intact. This means that startups that leverage digital technologies can expand their success to the national market quicker than traditional business models (OECD, 2021). The use of integrated digital commerce platforms tailored for SMEs, therefore, may be rolled out nationwide in urban and rural areas in the United Kingdom. Entrepreneurial ventures are also looking at financial sustainability as a key consideration. Creating pricing strategies that are affordable for small-sized enterprises, yet generate enough income for the ongoing growth and innovative endeavours of the business is a must. Subscription-based services and tiered offerings can be effective ways of making it both affordable to customers and profitable for the organisation. They make it possible for companies to support companies with different requirements and technological capabilities.</w:t>
      </w:r>
    </w:p>
    <w:p w14:paraId="7340B246" w14:textId="1B212356" w:rsidR="00011B0E"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 xml:space="preserve">Sustainability in the environment is also a growing concern in modern business. Consumers are increasingly prioritising and demonstrating preferences for environmentally responsible organisations and sustainable delivery services (KPMG, 2023). Paperless transactions, optimised delivery routes and unnecessary operational costs reductions are just some ways </w:t>
      </w:r>
      <w:r w:rsidRPr="004E4174">
        <w:rPr>
          <w:rFonts w:ascii="Arial" w:hAnsi="Arial" w:cs="Arial"/>
          <w:sz w:val="22"/>
          <w:szCs w:val="22"/>
        </w:rPr>
        <w:lastRenderedPageBreak/>
        <w:t>in which Digital transformation can help towards the goal of Sustainability. In light of this, it is vital that entrepreneurs can assess the potential environmental implications of their new businesses and integrate environmental sustainability into their business plans to reinforce social responsibility and competitive advantages.</w:t>
      </w:r>
    </w:p>
    <w:p w14:paraId="6904F2A8" w14:textId="4B757F02" w:rsidR="00011B0E"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Furthermore, scalable business models should be flexible to new technological advancements and changing customer habits. The convenience and digital access expectations of consumers are continually changing and businesses must be flexible and innovative in order to meet them. Organisations that continually assess customer feedback and technological advances have a better chance of maintaining their competitive edge over time (Deloitte, 2024). When thinking about scalability and sustainability, from a Design Thinking point of view, it is not sufficient to think only at the operational level but it should be taken as a part of the innovation process. Solutions will need to meet user requirements, be technically viable and be shown to be commercially viable. This equation of desirability, feasibility and viability is a major contributor to successful entrepreneurship in a sustainable way.</w:t>
      </w:r>
    </w:p>
    <w:p w14:paraId="44D644EC" w14:textId="654519BE" w:rsidR="004E4174" w:rsidRPr="004E4174" w:rsidRDefault="004E4174" w:rsidP="004E4174">
      <w:pPr>
        <w:pStyle w:val="Heading1"/>
        <w:rPr>
          <w:rFonts w:ascii="Arial" w:hAnsi="Arial" w:cs="Arial"/>
          <w:b/>
          <w:bCs/>
          <w:sz w:val="36"/>
          <w:szCs w:val="36"/>
        </w:rPr>
      </w:pPr>
      <w:bookmarkStart w:id="6" w:name="_Toc236171784"/>
      <w:r w:rsidRPr="004E4174">
        <w:rPr>
          <w:rFonts w:ascii="Arial" w:hAnsi="Arial" w:cs="Arial"/>
          <w:b/>
          <w:bCs/>
          <w:sz w:val="36"/>
          <w:szCs w:val="36"/>
        </w:rPr>
        <w:t>Task 2: Applying Design Thinking to Develop a New Venture</w:t>
      </w:r>
      <w:bookmarkEnd w:id="6"/>
    </w:p>
    <w:p w14:paraId="6B1EEE7E" w14:textId="77777777" w:rsidR="004E4174" w:rsidRPr="004E4174" w:rsidRDefault="004E4174" w:rsidP="004E4174">
      <w:pPr>
        <w:pStyle w:val="Heading2"/>
        <w:numPr>
          <w:ilvl w:val="0"/>
          <w:numId w:val="0"/>
        </w:numPr>
        <w:ind w:left="576" w:hanging="576"/>
        <w:rPr>
          <w:rFonts w:ascii="Arial" w:hAnsi="Arial" w:cs="Arial"/>
        </w:rPr>
      </w:pPr>
      <w:bookmarkStart w:id="7" w:name="_Toc236171785"/>
      <w:r w:rsidRPr="004E4174">
        <w:rPr>
          <w:rFonts w:ascii="Arial" w:hAnsi="Arial" w:cs="Arial"/>
        </w:rPr>
        <w:t xml:space="preserve">3.1 </w:t>
      </w:r>
      <w:r w:rsidRPr="004E4174">
        <w:rPr>
          <w:rFonts w:ascii="Arial" w:hAnsi="Arial" w:cs="Arial"/>
          <w:b/>
          <w:bCs/>
        </w:rPr>
        <w:t>Empathise</w:t>
      </w:r>
      <w:bookmarkEnd w:id="7"/>
    </w:p>
    <w:p w14:paraId="375484BF"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In the first step of Design Thinking, users' experiences, needs and problems are explored. Empathy helps entrepreneurs think human-centred and is essential to building solutions that can generate value for who they are targeting (Dam and Siang, 2020). Small outlets, rural customers and delivery providers have faced major shifts in their daily activities and business operations in the context of digital transformation in the UK.</w:t>
      </w:r>
    </w:p>
    <w:p w14:paraId="7F4F045B"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 xml:space="preserve">SMEs are still very sensitive to the issues surrounding digital transformation. While many SMEs see the value in using digital technologies, they often face financial constraints, a lack of digital skills and challenges of connecting a range of business systems. Small businesses typically use different software for marketing online, processing payments, managing customers and shipping products, which leads to more complicated and costly operations (OECD, 2021). As a result, SMEs need affordable and integrated solutions which are easy to use and can enhance operational efficiency when conducting digital transactions. The rural consumers also have access challenges to digital services. Rural customers often experience longer delivery times, lower availability of products and higher delivery costs than their urban counterparts. The demand for convenience and quick service delivery is growing more and more companies need to think outside the box to make sure they're not missing out on digital commerce opportunities because of location (Deloitte, 2024). Knowing this helps </w:t>
      </w:r>
      <w:r w:rsidRPr="004E4174">
        <w:rPr>
          <w:rFonts w:ascii="Arial" w:hAnsi="Arial" w:cs="Arial"/>
          <w:sz w:val="22"/>
          <w:szCs w:val="22"/>
        </w:rPr>
        <w:lastRenderedPageBreak/>
        <w:t>entrepreneurs to develop business solutions that are more inclusive and accessible. Delivery partners are growing as instrumental stakeholders in the digital economy as well. Last mile delivery services are seeing a significant rise in demand, particularly in the UK, due to the growth of e-commerce. Yet, the companies involved in route optimisation have ongoing difficulties with the optimization of their routing and optimizing routes, transportation costs and consumer demand (PwC, 2022). Better technology integration could have a major impact on increasing the efficiency and quality of services delivered to customers by SMEs and delivery partners.</w:t>
      </w:r>
    </w:p>
    <w:p w14:paraId="6FC80F85"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 xml:space="preserve">Given these user needs, this report suggests that an integrated digital commerce platform can be developed, called </w:t>
      </w:r>
      <w:proofErr w:type="spellStart"/>
      <w:r w:rsidRPr="004E4174">
        <w:rPr>
          <w:rFonts w:ascii="Arial" w:hAnsi="Arial" w:cs="Arial"/>
          <w:sz w:val="22"/>
          <w:szCs w:val="22"/>
        </w:rPr>
        <w:t>RuralConnect</w:t>
      </w:r>
      <w:proofErr w:type="spellEnd"/>
      <w:r w:rsidRPr="004E4174">
        <w:rPr>
          <w:rFonts w:ascii="Arial" w:hAnsi="Arial" w:cs="Arial"/>
          <w:sz w:val="22"/>
          <w:szCs w:val="22"/>
        </w:rPr>
        <w:t xml:space="preserve"> Hub. The future project's goal is to give the SMEs one hub that encompasses online ordering, digital payments, inventory management and local delivery coordination. </w:t>
      </w:r>
      <w:proofErr w:type="spellStart"/>
      <w:r w:rsidRPr="004E4174">
        <w:rPr>
          <w:rFonts w:ascii="Arial" w:hAnsi="Arial" w:cs="Arial"/>
          <w:sz w:val="22"/>
          <w:szCs w:val="22"/>
        </w:rPr>
        <w:t>RuralConnect</w:t>
      </w:r>
      <w:proofErr w:type="spellEnd"/>
      <w:r w:rsidRPr="004E4174">
        <w:rPr>
          <w:rFonts w:ascii="Arial" w:hAnsi="Arial" w:cs="Arial"/>
          <w:sz w:val="22"/>
          <w:szCs w:val="22"/>
        </w:rPr>
        <w:t xml:space="preserve"> Hub aims to generate a more inclusive and sustainable digital marketplace for people in underserved communities across the United Kingdom, by addressing the issues faced by both businesses and consumers.</w:t>
      </w:r>
    </w:p>
    <w:p w14:paraId="3F31EBB3" w14:textId="77777777" w:rsidR="004E4174" w:rsidRPr="004E4174" w:rsidRDefault="00011B0E" w:rsidP="004E4174">
      <w:pPr>
        <w:pStyle w:val="Heading2"/>
        <w:rPr>
          <w:rFonts w:ascii="Arial" w:hAnsi="Arial" w:cs="Arial"/>
          <w:b/>
          <w:bCs/>
        </w:rPr>
      </w:pPr>
      <w:bookmarkStart w:id="8" w:name="_Toc236171786"/>
      <w:r w:rsidRPr="004E4174">
        <w:rPr>
          <w:rFonts w:ascii="Arial" w:hAnsi="Arial" w:cs="Arial"/>
          <w:b/>
          <w:bCs/>
        </w:rPr>
        <w:t>Define</w:t>
      </w:r>
      <w:bookmarkEnd w:id="8"/>
    </w:p>
    <w:p w14:paraId="60BA2EEE"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After the empathising stage, Design Thinking calls for entrepreneurs to formulate a clear problem statement to act upon. A clear problem gives direction in the innovation process and keeps the solutions proposed on track of the user's needs (Liedtka, 2018). Based on the problems stated in the previous section it can be concluded that there are many SMEs that are challenged to implement affordable and integrated digital solutions that can support their business in achieving sustainable growth. Current digital platforms often involve companies needing to adopt multiple applications to handle payments, customer interactions, inventory and delivery processes. It has a negative impact on operational efficiency and is also a challenge for the smaller organisations with regard to digital adoption</w:t>
      </w:r>
      <w:r w:rsidR="004E4174" w:rsidRPr="004E4174">
        <w:rPr>
          <w:rFonts w:ascii="Arial" w:hAnsi="Arial" w:cs="Arial"/>
          <w:sz w:val="22"/>
          <w:szCs w:val="22"/>
        </w:rPr>
        <w:t xml:space="preserve">. </w:t>
      </w:r>
      <w:r w:rsidRPr="004E4174">
        <w:rPr>
          <w:rFonts w:ascii="Arial" w:hAnsi="Arial" w:cs="Arial"/>
          <w:sz w:val="22"/>
          <w:szCs w:val="22"/>
        </w:rPr>
        <w:t>Thus the main problem statement for this entrepreneurial enterprise is given as:</w:t>
      </w:r>
    </w:p>
    <w:p w14:paraId="3AFD0E00"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The problems that have been identified are that small businesses in suburban and rural communities in the UK do not have access to affordable and integrated digital commerce solutions that seamlessly integrate online ordering, online payments, inventory management and local delivery, in a single easy-to-use application.</w:t>
      </w:r>
    </w:p>
    <w:p w14:paraId="6FB2CBCC"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 xml:space="preserve">There are several different stakeholders involved in this issue. The increased complexity of technology and operational costs for SMEs and restrictions on accessibility and service quality for consumers. The inefficiencies of partners in the delivery sector are also driven by lack of coordination of logistics operations and limited communication channels. Moreover, the ongoing growth of digital trade suggests that the expectations of consumers they have for convenience and accessibility will only rise with time. As markets are becoming more digital, </w:t>
      </w:r>
      <w:r w:rsidRPr="004E4174">
        <w:rPr>
          <w:rFonts w:ascii="Arial" w:hAnsi="Arial" w:cs="Arial"/>
          <w:sz w:val="22"/>
          <w:szCs w:val="22"/>
        </w:rPr>
        <w:lastRenderedPageBreak/>
        <w:t>companies not adapting risk being less competitive in these areas (World Economic Forum, 2023). Therefore, social and business opportunities for entrepreneurial innovation arise from solving these challenges. To solve this, the Rural Connect Hub platform is being proposed which aims to offer an integrated and scalable digital solution tailored to the needs of SMEs and rural communities. The business is not only cost-effective and easy to use but also promotes sustainable practices. The proposed solution aligns with the fundamental principles of Design Thinking as it is developed with a human-centred approach from the beginning of the innovation process.</w:t>
      </w:r>
    </w:p>
    <w:p w14:paraId="4BC70269" w14:textId="77777777" w:rsidR="004E4174" w:rsidRPr="004E4174" w:rsidRDefault="00011B0E" w:rsidP="004E4174">
      <w:pPr>
        <w:pStyle w:val="Heading2"/>
        <w:rPr>
          <w:rFonts w:ascii="Arial" w:hAnsi="Arial" w:cs="Arial"/>
          <w:b/>
          <w:bCs/>
        </w:rPr>
      </w:pPr>
      <w:bookmarkStart w:id="9" w:name="_Toc236171787"/>
      <w:r w:rsidRPr="004E4174">
        <w:rPr>
          <w:rFonts w:ascii="Arial" w:hAnsi="Arial" w:cs="Arial"/>
          <w:b/>
          <w:bCs/>
        </w:rPr>
        <w:t>Ideate</w:t>
      </w:r>
      <w:bookmarkEnd w:id="9"/>
    </w:p>
    <w:p w14:paraId="3B14B9E4"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Ideation is a stage that stimulates entrepreneurs to think creatively and practically to solve well-defined problems. DT can be used to foster user centred collaborative innovation, taking several options into account before making the final choice (Brown, 2019). Ideation must take into account the elements of desirability, feasibility and viability so that proposed businesses can bring value to users and businesses as well.</w:t>
      </w:r>
    </w:p>
    <w:p w14:paraId="6A2FCC26"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 xml:space="preserve">Once the user pain points and problem statement were identified, the proposed venture </w:t>
      </w:r>
      <w:proofErr w:type="spellStart"/>
      <w:r w:rsidRPr="004E4174">
        <w:rPr>
          <w:rFonts w:ascii="Arial" w:hAnsi="Arial" w:cs="Arial"/>
          <w:sz w:val="22"/>
          <w:szCs w:val="22"/>
        </w:rPr>
        <w:t>RuralConnect</w:t>
      </w:r>
      <w:proofErr w:type="spellEnd"/>
      <w:r w:rsidRPr="004E4174">
        <w:rPr>
          <w:rFonts w:ascii="Arial" w:hAnsi="Arial" w:cs="Arial"/>
          <w:sz w:val="22"/>
          <w:szCs w:val="22"/>
        </w:rPr>
        <w:t xml:space="preserve"> Hub has been created that will offer an all-in-one digital commerce platform for SMEs in the suburban and rural context in the United Kingdom. The platform aims to streamline digital business processes and integrate various services into a single system. Instead of having to install multiple applications that run independently, </w:t>
      </w:r>
      <w:proofErr w:type="spellStart"/>
      <w:r w:rsidRPr="004E4174">
        <w:rPr>
          <w:rFonts w:ascii="Arial" w:hAnsi="Arial" w:cs="Arial"/>
          <w:sz w:val="22"/>
          <w:szCs w:val="22"/>
        </w:rPr>
        <w:t>RuralConnect</w:t>
      </w:r>
      <w:proofErr w:type="spellEnd"/>
      <w:r w:rsidRPr="004E4174">
        <w:rPr>
          <w:rFonts w:ascii="Arial" w:hAnsi="Arial" w:cs="Arial"/>
          <w:sz w:val="22"/>
          <w:szCs w:val="22"/>
        </w:rPr>
        <w:t xml:space="preserve"> Hub can be a collective solution that can help make operations more efficient and cost-effective. During ideation, there were several innovative ideas. The first involved developing a digital marketplace exclusively for rural SMEs to promote locally produced goods and services. The second was about developing a local delivery management app for businesses to link with independent delivery partners. The third suggested that a platform that would integrate e-commerce features with digital payments, inventory management and delivery coordination services should be proposed. After critical evaluation, the platform was chosen as it is able to meet the needs of both businesses and consumers as well as delivery providers. The </w:t>
      </w:r>
      <w:proofErr w:type="spellStart"/>
      <w:r w:rsidRPr="004E4174">
        <w:rPr>
          <w:rFonts w:ascii="Arial" w:hAnsi="Arial" w:cs="Arial"/>
          <w:sz w:val="22"/>
          <w:szCs w:val="22"/>
        </w:rPr>
        <w:t>RuralConnect</w:t>
      </w:r>
      <w:proofErr w:type="spellEnd"/>
      <w:r w:rsidRPr="004E4174">
        <w:rPr>
          <w:rFonts w:ascii="Arial" w:hAnsi="Arial" w:cs="Arial"/>
          <w:sz w:val="22"/>
          <w:szCs w:val="22"/>
        </w:rPr>
        <w:t xml:space="preserve"> Hub platform will include a number of key features. Companies will be able to create personalized ecommerce sites without a high level of technical expertise. Secure digital payment options and real-time tracking of delivery will be available for the customers. Also, local delivery partners will be automated to get notifications about customer orders and delivery plans. This integration significantly enhances the communication and operation efficiency between stakeholders.</w:t>
      </w:r>
    </w:p>
    <w:p w14:paraId="27473574" w14:textId="3DB550DA"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 xml:space="preserve">Customer behaviour analysis and automated business recommendations could be additional features that can be added with the help of artificial intelligence technologies. For instance, </w:t>
      </w:r>
      <w:r w:rsidRPr="004E4174">
        <w:rPr>
          <w:rFonts w:ascii="Arial" w:hAnsi="Arial" w:cs="Arial"/>
          <w:sz w:val="22"/>
          <w:szCs w:val="22"/>
        </w:rPr>
        <w:lastRenderedPageBreak/>
        <w:t xml:space="preserve">suggestions for inventory management for SMEs can be given according to the trends of buying and the season's demand. Additionally, automatic customer support services may enhance response times and minimize administrative workloads (IBM, 2024). One benefit of </w:t>
      </w:r>
      <w:proofErr w:type="spellStart"/>
      <w:r w:rsidRPr="004E4174">
        <w:rPr>
          <w:rFonts w:ascii="Arial" w:hAnsi="Arial" w:cs="Arial"/>
          <w:sz w:val="22"/>
          <w:szCs w:val="22"/>
        </w:rPr>
        <w:t>RuralConnect</w:t>
      </w:r>
      <w:proofErr w:type="spellEnd"/>
      <w:r w:rsidRPr="004E4174">
        <w:rPr>
          <w:rFonts w:ascii="Arial" w:hAnsi="Arial" w:cs="Arial"/>
          <w:sz w:val="22"/>
          <w:szCs w:val="22"/>
        </w:rPr>
        <w:t xml:space="preserve"> Hub is that its integrated nature sets it apart from other options and it's designed to ensure the affordable and accessible availability of services for smaller companies. The proposed solution is designed to take a user-centred approach, thereby solving both current issues and future opportunities arising from digital transformation. The venture, therefore has great potential to scale up throughout the expanding digital economy of the United Kingdom.</w:t>
      </w:r>
    </w:p>
    <w:p w14:paraId="05F25939" w14:textId="77777777" w:rsidR="004E4174" w:rsidRPr="004E4174" w:rsidRDefault="004E4174" w:rsidP="004E4174">
      <w:pPr>
        <w:pStyle w:val="Heading2"/>
        <w:rPr>
          <w:rFonts w:ascii="Arial" w:hAnsi="Arial" w:cs="Arial"/>
          <w:b/>
          <w:bCs/>
        </w:rPr>
      </w:pPr>
      <w:bookmarkStart w:id="10" w:name="_Toc236171788"/>
      <w:r w:rsidRPr="004E4174">
        <w:rPr>
          <w:rFonts w:ascii="Arial" w:hAnsi="Arial" w:cs="Arial"/>
          <w:b/>
          <w:bCs/>
        </w:rPr>
        <w:t>Prototype (Minimum Viable Product)</w:t>
      </w:r>
      <w:bookmarkEnd w:id="10"/>
      <w:r w:rsidRPr="004E4174">
        <w:rPr>
          <w:rFonts w:ascii="Arial" w:hAnsi="Arial" w:cs="Arial"/>
          <w:b/>
          <w:bCs/>
        </w:rPr>
        <w:t xml:space="preserve"> </w:t>
      </w:r>
    </w:p>
    <w:p w14:paraId="44F82D0D" w14:textId="77777777" w:rsidR="004E4174" w:rsidRPr="004E4174" w:rsidRDefault="00011B0E" w:rsidP="00011B0E">
      <w:pPr>
        <w:spacing w:line="360" w:lineRule="auto"/>
        <w:jc w:val="both"/>
        <w:rPr>
          <w:rFonts w:ascii="Arial" w:hAnsi="Arial" w:cs="Arial"/>
          <w:sz w:val="22"/>
          <w:szCs w:val="22"/>
        </w:rPr>
      </w:pPr>
      <w:r w:rsidRPr="004E4174">
        <w:rPr>
          <w:rFonts w:ascii="Arial" w:hAnsi="Arial" w:cs="Arial"/>
          <w:sz w:val="22"/>
          <w:szCs w:val="22"/>
        </w:rPr>
        <w:t xml:space="preserve">The prototyping phase relates to the process of translating innovative ideas into a tangible solution, which is tested and improved before the solution is introduced on a large scale. In Design Thinking, prototypes serve as an opportunity for entrepreneurs to test their ideas, uncover their constraints and receive feedback from the users throughout the process of creating a product (Liedtka, 2018). The vision for </w:t>
      </w:r>
      <w:proofErr w:type="spellStart"/>
      <w:r w:rsidRPr="004E4174">
        <w:rPr>
          <w:rFonts w:ascii="Arial" w:hAnsi="Arial" w:cs="Arial"/>
          <w:sz w:val="22"/>
          <w:szCs w:val="22"/>
        </w:rPr>
        <w:t>RuralConnect</w:t>
      </w:r>
      <w:proofErr w:type="spellEnd"/>
      <w:r w:rsidRPr="004E4174">
        <w:rPr>
          <w:rFonts w:ascii="Arial" w:hAnsi="Arial" w:cs="Arial"/>
          <w:sz w:val="22"/>
          <w:szCs w:val="22"/>
        </w:rPr>
        <w:t xml:space="preserve"> Hub is a cloud-based digital platform that can be accessed from a mobile app or web application, “Minimum Viable Product” (MVP). The MVP has been built to be as simple as possible during the initial development phase to deliver key services. This approach minimises financial risks while enabling continuous improvement based upon user experiences and market requirements. The MVP will have four main features. For one, SMEs will be provided with an integrated online storefront, which will allow them to showcase their products and services and efficiently process the customer orders. Secondly, the platform will also offer secure digital payment capabilities, such as contactless payment technologies and online payment facilities. Thirdly, businesses will have the ability to track inventory with ease via straightforward and easy to use management instruments. Lastly, the system will facilitate logistics and link between SMEs and delivery partners from the local area and deliver real-time updates to customers.</w:t>
      </w:r>
    </w:p>
    <w:p w14:paraId="5F9CA154" w14:textId="5D5E9E68" w:rsidR="001A6B7F" w:rsidRPr="004E4174" w:rsidRDefault="00011B0E" w:rsidP="004E4174">
      <w:pPr>
        <w:spacing w:line="360" w:lineRule="auto"/>
        <w:jc w:val="both"/>
        <w:rPr>
          <w:rFonts w:ascii="Arial" w:hAnsi="Arial" w:cs="Arial"/>
          <w:sz w:val="22"/>
          <w:szCs w:val="22"/>
        </w:rPr>
      </w:pPr>
      <w:r w:rsidRPr="004E4174">
        <w:rPr>
          <w:rFonts w:ascii="Arial" w:hAnsi="Arial" w:cs="Arial"/>
          <w:sz w:val="22"/>
          <w:szCs w:val="22"/>
        </w:rPr>
        <w:t xml:space="preserve">The customer journey has been optimised to ensure maximum convenience and accessibility as well. Consumers will have access to products, make secure purchases and track shipping throughout the platform. The automated delivery notifications will be sent to local delivery partners, which will enhance operational efficiency and minimize communication delays. This integrated approach contributes significantly towards enhancing customer satisfaction and strengthening relationships between businesses and consumers. Importantly, </w:t>
      </w:r>
      <w:r w:rsidR="001A6B7F" w:rsidRPr="004E4174">
        <w:rPr>
          <w:rFonts w:ascii="Arial" w:hAnsi="Arial" w:cs="Arial"/>
          <w:sz w:val="22"/>
          <w:szCs w:val="22"/>
        </w:rPr>
        <w:t>Rural Connect</w:t>
      </w:r>
      <w:r w:rsidRPr="004E4174">
        <w:rPr>
          <w:rFonts w:ascii="Arial" w:hAnsi="Arial" w:cs="Arial"/>
          <w:sz w:val="22"/>
          <w:szCs w:val="22"/>
        </w:rPr>
        <w:t xml:space="preserve"> Hub has been designed to be scalable. As the platform matures, its capabilities can be enhanced with other services such as AI-powered business analytics and custom marketing suggestions. The proposed MVP also facilitates sustainable business models by means of digital documentation procedures and coordination of deliveries. Better management of the </w:t>
      </w:r>
      <w:r w:rsidRPr="004E4174">
        <w:rPr>
          <w:rFonts w:ascii="Arial" w:hAnsi="Arial" w:cs="Arial"/>
          <w:sz w:val="22"/>
          <w:szCs w:val="22"/>
        </w:rPr>
        <w:lastRenderedPageBreak/>
        <w:t>delivery routes can help to minimize unnecessary transport activities and their environmental footprint. These factors resonate at a high level with the growing consumer demand for and expectations of businesses to be environmentally responsible in the United Kingdom (KPMG, 2023).</w:t>
      </w:r>
    </w:p>
    <w:p w14:paraId="1102C8E0" w14:textId="065F5F05" w:rsidR="001A6B7F" w:rsidRPr="004E4174" w:rsidRDefault="001A6B7F" w:rsidP="004E4174">
      <w:pPr>
        <w:pStyle w:val="Heading2"/>
        <w:rPr>
          <w:rFonts w:ascii="Arial" w:hAnsi="Arial" w:cs="Arial"/>
          <w:b/>
          <w:bCs/>
        </w:rPr>
      </w:pPr>
      <w:bookmarkStart w:id="11" w:name="_Toc236171789"/>
      <w:r w:rsidRPr="004E4174">
        <w:rPr>
          <w:rFonts w:ascii="Arial" w:hAnsi="Arial" w:cs="Arial"/>
          <w:b/>
          <w:bCs/>
        </w:rPr>
        <w:t>Test and Refinement</w:t>
      </w:r>
      <w:bookmarkEnd w:id="11"/>
    </w:p>
    <w:p w14:paraId="2BEEA2F5" w14:textId="77777777" w:rsidR="004E4174" w:rsidRPr="004E4174" w:rsidRDefault="001A6B7F" w:rsidP="001A6B7F">
      <w:pPr>
        <w:spacing w:line="360" w:lineRule="auto"/>
        <w:jc w:val="both"/>
        <w:rPr>
          <w:rFonts w:ascii="Arial" w:hAnsi="Arial" w:cs="Arial"/>
          <w:sz w:val="22"/>
          <w:szCs w:val="22"/>
        </w:rPr>
      </w:pPr>
      <w:r w:rsidRPr="004E4174">
        <w:rPr>
          <w:rFonts w:ascii="Arial" w:hAnsi="Arial" w:cs="Arial"/>
          <w:sz w:val="22"/>
          <w:szCs w:val="22"/>
        </w:rPr>
        <w:t xml:space="preserve">The last step of Design Thinking is to test the solution and make changes to the product based on the user feedback. Testing is of a particular importance because it helps the entrepreneur to detect his weaknesses, enhance functionality and make sure that the solutions are created according to the needs of the users before being put into scale (Interaction Design Foundation, 2021). Ongoing assessment also helps in creating products that are sensitive to evolving customer preferences and market dynamics. The first test phase for Rural Connect Hub will be for selected SMEs in rural and suburban areas in the United Kingdom. Some 20-30 small businesses will be invited to use the platform for a brief period of time. Businesses will share input on the usability, functionality and customer experiences of the system. Their feedback will give </w:t>
      </w:r>
      <w:proofErr w:type="spellStart"/>
      <w:r w:rsidRPr="004E4174">
        <w:rPr>
          <w:rFonts w:ascii="Arial" w:hAnsi="Arial" w:cs="Arial"/>
          <w:sz w:val="22"/>
          <w:szCs w:val="22"/>
        </w:rPr>
        <w:t>you</w:t>
      </w:r>
      <w:proofErr w:type="spellEnd"/>
      <w:r w:rsidRPr="004E4174">
        <w:rPr>
          <w:rFonts w:ascii="Arial" w:hAnsi="Arial" w:cs="Arial"/>
          <w:sz w:val="22"/>
          <w:szCs w:val="22"/>
        </w:rPr>
        <w:t xml:space="preserve"> insight into how effective the platform is in practice and what can be improved.</w:t>
      </w:r>
    </w:p>
    <w:p w14:paraId="167A7728" w14:textId="0BEA05D6" w:rsidR="001A6B7F" w:rsidRPr="004E4174" w:rsidRDefault="001A6B7F" w:rsidP="001A6B7F">
      <w:pPr>
        <w:spacing w:line="360" w:lineRule="auto"/>
        <w:jc w:val="both"/>
        <w:rPr>
          <w:rFonts w:ascii="Arial" w:hAnsi="Arial" w:cs="Arial"/>
          <w:sz w:val="22"/>
          <w:szCs w:val="22"/>
        </w:rPr>
      </w:pPr>
      <w:r w:rsidRPr="004E4174">
        <w:rPr>
          <w:rFonts w:ascii="Arial" w:hAnsi="Arial" w:cs="Arial"/>
          <w:sz w:val="22"/>
          <w:szCs w:val="22"/>
        </w:rPr>
        <w:t>Customer satisfaction will be assessed using online questionnaires and structured feedback questionnaires. The convenience of placing orders, processing payments and delivery services of the product will be given special attention. Likewise, SMEs will evaluate if the integrated platform really simplifies the operation as compared to operating multiple separate systems. These assessments will help determine if the proposed solution will solve previously identified user pain points. Other local delivery partners will also be involved in the beta testing to test out the delivery coordination functions. Route management skills, effective communication and automated delivery notification reliability will be evaluated by delivery personnel. What they experienced will give them suggestions to improve logistical operations and the quality of their service (Blank and Dorf, 2020). The design will be refined through successive changes based on feedback from users. For instance, if consumers have specific preferences in regards to the transaction method, there may be some extra method of payment introduced. Similarly, companies can seek better management capabilities for their stock or tailored reporting elements. Cloud based solutions can make these enhancements in an efficient manner without much impact on the current service. This will be further assessed using performance indicators. Some of these metrics can involve customer retention rates, delivery completion time, customer satisfaction level and SME subscription growth. Continuous tracking of these indicators will help entrepreneurs to evaluate the commercial viability and scalability of the business model over time (OECD, 2021).</w:t>
      </w:r>
    </w:p>
    <w:p w14:paraId="733A0295" w14:textId="77777777" w:rsidR="001A6B7F" w:rsidRPr="004E4174" w:rsidRDefault="001A6B7F" w:rsidP="001A6B7F">
      <w:pPr>
        <w:spacing w:line="360" w:lineRule="auto"/>
        <w:jc w:val="both"/>
        <w:rPr>
          <w:rFonts w:ascii="Arial" w:hAnsi="Arial" w:cs="Arial"/>
          <w:sz w:val="22"/>
          <w:szCs w:val="22"/>
        </w:rPr>
      </w:pPr>
    </w:p>
    <w:p w14:paraId="13821228" w14:textId="24336866" w:rsidR="001A6B7F" w:rsidRPr="004E4174" w:rsidRDefault="001A6B7F" w:rsidP="001A6B7F">
      <w:pPr>
        <w:spacing w:line="360" w:lineRule="auto"/>
        <w:jc w:val="both"/>
        <w:rPr>
          <w:rFonts w:ascii="Arial" w:hAnsi="Arial" w:cs="Arial"/>
          <w:sz w:val="22"/>
          <w:szCs w:val="22"/>
        </w:rPr>
      </w:pPr>
      <w:r w:rsidRPr="004E4174">
        <w:rPr>
          <w:rFonts w:ascii="Arial" w:hAnsi="Arial" w:cs="Arial"/>
          <w:sz w:val="22"/>
          <w:szCs w:val="22"/>
        </w:rPr>
        <w:lastRenderedPageBreak/>
        <w:t>Testing should not be the end of the innovation process but an iterative process that helps in the continuous improvement. The landscape of digital marketplaces is ever-changing, with customers' behaviours and technologies constantly shifting. Thus, successful entrepreneurship endeavours have to be flexible and responsive to new opportunities and challenges. By constantly testing and improving, Rural Connect Hub will further enhance its market position and provide businesses and consumers with a sustainable value.</w:t>
      </w:r>
    </w:p>
    <w:p w14:paraId="55655A2E" w14:textId="2C4176FF" w:rsidR="001A6B7F" w:rsidRPr="004E4174" w:rsidRDefault="004E4174" w:rsidP="004E4174">
      <w:pPr>
        <w:rPr>
          <w:rFonts w:ascii="Arial" w:hAnsi="Arial" w:cs="Arial"/>
          <w:sz w:val="22"/>
          <w:szCs w:val="22"/>
        </w:rPr>
      </w:pPr>
      <w:r w:rsidRPr="004E4174">
        <w:rPr>
          <w:rFonts w:ascii="Arial" w:hAnsi="Arial" w:cs="Arial"/>
          <w:sz w:val="22"/>
          <w:szCs w:val="22"/>
        </w:rPr>
        <w:br w:type="page"/>
      </w:r>
    </w:p>
    <w:p w14:paraId="23B9B989" w14:textId="667ED7C5" w:rsidR="001A6B7F" w:rsidRPr="004E4174" w:rsidRDefault="001A6B7F" w:rsidP="004E4174">
      <w:pPr>
        <w:pStyle w:val="Heading1"/>
        <w:rPr>
          <w:rFonts w:ascii="Arial" w:hAnsi="Arial" w:cs="Arial"/>
          <w:b/>
          <w:bCs/>
          <w:sz w:val="36"/>
          <w:szCs w:val="36"/>
        </w:rPr>
      </w:pPr>
      <w:r w:rsidRPr="004E4174">
        <w:rPr>
          <w:rFonts w:ascii="Arial" w:hAnsi="Arial" w:cs="Arial"/>
          <w:b/>
          <w:bCs/>
          <w:sz w:val="36"/>
          <w:szCs w:val="36"/>
        </w:rPr>
        <w:lastRenderedPageBreak/>
        <w:t xml:space="preserve"> </w:t>
      </w:r>
      <w:bookmarkStart w:id="12" w:name="_Toc236171790"/>
      <w:r w:rsidRPr="004E4174">
        <w:rPr>
          <w:rFonts w:ascii="Arial" w:hAnsi="Arial" w:cs="Arial"/>
          <w:b/>
          <w:bCs/>
          <w:sz w:val="36"/>
          <w:szCs w:val="36"/>
        </w:rPr>
        <w:t>Conclusion</w:t>
      </w:r>
      <w:bookmarkEnd w:id="12"/>
    </w:p>
    <w:p w14:paraId="4413D1D8" w14:textId="671AB51A" w:rsidR="001A6B7F" w:rsidRPr="004E4174" w:rsidRDefault="001A6B7F" w:rsidP="001A6B7F">
      <w:pPr>
        <w:spacing w:line="360" w:lineRule="auto"/>
        <w:jc w:val="both"/>
        <w:rPr>
          <w:rFonts w:ascii="Arial" w:hAnsi="Arial" w:cs="Arial"/>
          <w:sz w:val="22"/>
          <w:szCs w:val="22"/>
        </w:rPr>
      </w:pPr>
      <w:r w:rsidRPr="004E4174">
        <w:rPr>
          <w:rFonts w:ascii="Arial" w:hAnsi="Arial" w:cs="Arial"/>
          <w:sz w:val="22"/>
          <w:szCs w:val="22"/>
        </w:rPr>
        <w:t>The UK has experienced a significant transformation in the digital space, which has unlocked a vast potential for innovation and entrepreneurial venture development. This report has analysed the key market opportunities and challenges faced by SMEs, consumers and delivery providers in the context of integrated digital commerce solutions. Flat business systems, weak digital skills and delivery inefficiencies are user pain points that illustrate the ongoing demand for affordable and accessible technological innovations. The opportunities for scalable and sustainable business models have also been further accelerated by technological enablers like cloud computing, artificial intelligence, digital payment systems and mobile commerce. But the key to successful innovation is for entrepreneurs to strike the right balance between technical solutions and user and business needs. This report sought to use the five stages of Design Thinking to propose the idea of Rural Connect Hub, an integrated digital commerce platform for SMEs in the suburban and rural dwellings. The venture tackles identified challenges through the integration of online ordering, digital payment, inventory management and delivery coordination services in one platform. Proposed MVP shows technological feasibility and planned testing and refinement processes enable continuous innovation and long-term sustainability. Design Thinking is a good tool to foster human-centred solutions in a digital world that are commercially viable. Rural Connect Hub is built on the principles of desirability, feasibility and viability, which are the drivers of successful entrepreneurial innovation; it has potential to make a positive contribution to the ongoing digital transformation of UK businesses.</w:t>
      </w:r>
    </w:p>
    <w:p w14:paraId="06A2A680" w14:textId="77777777" w:rsidR="001A6B7F" w:rsidRPr="004E4174" w:rsidRDefault="001A6B7F">
      <w:pPr>
        <w:rPr>
          <w:rFonts w:ascii="Arial" w:hAnsi="Arial" w:cs="Arial"/>
          <w:sz w:val="22"/>
          <w:szCs w:val="22"/>
        </w:rPr>
      </w:pPr>
      <w:r w:rsidRPr="004E4174">
        <w:rPr>
          <w:rFonts w:ascii="Arial" w:hAnsi="Arial" w:cs="Arial"/>
          <w:sz w:val="22"/>
          <w:szCs w:val="22"/>
        </w:rPr>
        <w:br w:type="page"/>
      </w:r>
    </w:p>
    <w:p w14:paraId="4290298C" w14:textId="77777777" w:rsidR="001A6B7F" w:rsidRPr="004E4174" w:rsidRDefault="001A6B7F" w:rsidP="004E4174">
      <w:pPr>
        <w:pStyle w:val="Heading1"/>
        <w:numPr>
          <w:ilvl w:val="0"/>
          <w:numId w:val="0"/>
        </w:numPr>
        <w:ind w:left="432" w:hanging="432"/>
        <w:rPr>
          <w:rFonts w:ascii="Arial" w:hAnsi="Arial" w:cs="Arial"/>
          <w:b/>
          <w:bCs/>
          <w:sz w:val="36"/>
          <w:szCs w:val="36"/>
        </w:rPr>
      </w:pPr>
      <w:bookmarkStart w:id="13" w:name="_Toc236171791"/>
      <w:r w:rsidRPr="004E4174">
        <w:rPr>
          <w:rFonts w:ascii="Arial" w:hAnsi="Arial" w:cs="Arial"/>
          <w:b/>
          <w:bCs/>
          <w:sz w:val="36"/>
          <w:szCs w:val="36"/>
        </w:rPr>
        <w:lastRenderedPageBreak/>
        <w:t>References</w:t>
      </w:r>
      <w:bookmarkEnd w:id="13"/>
    </w:p>
    <w:p w14:paraId="2E81249A"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Blank, S. and Dorf, B. (2020) </w:t>
      </w:r>
      <w:r w:rsidRPr="004E4174">
        <w:rPr>
          <w:rFonts w:ascii="Arial" w:hAnsi="Arial" w:cs="Arial"/>
          <w:i/>
          <w:iCs/>
          <w:sz w:val="22"/>
          <w:szCs w:val="22"/>
        </w:rPr>
        <w:t>The Startup Owner's Manual: The Step-by-Step Guide for Building a Great Company</w:t>
      </w:r>
      <w:r w:rsidRPr="004E4174">
        <w:rPr>
          <w:rFonts w:ascii="Arial" w:hAnsi="Arial" w:cs="Arial"/>
          <w:sz w:val="22"/>
          <w:szCs w:val="22"/>
        </w:rPr>
        <w:t xml:space="preserve">. 2nd </w:t>
      </w:r>
      <w:proofErr w:type="spellStart"/>
      <w:r w:rsidRPr="004E4174">
        <w:rPr>
          <w:rFonts w:ascii="Arial" w:hAnsi="Arial" w:cs="Arial"/>
          <w:sz w:val="22"/>
          <w:szCs w:val="22"/>
        </w:rPr>
        <w:t>edn</w:t>
      </w:r>
      <w:proofErr w:type="spellEnd"/>
      <w:r w:rsidRPr="004E4174">
        <w:rPr>
          <w:rFonts w:ascii="Arial" w:hAnsi="Arial" w:cs="Arial"/>
          <w:sz w:val="22"/>
          <w:szCs w:val="22"/>
        </w:rPr>
        <w:t>. Hoboken, NJ: John Wiley &amp; Sons.</w:t>
      </w:r>
    </w:p>
    <w:p w14:paraId="2B65F280"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Brown, T. (2019) </w:t>
      </w:r>
      <w:r w:rsidRPr="004E4174">
        <w:rPr>
          <w:rFonts w:ascii="Arial" w:hAnsi="Arial" w:cs="Arial"/>
          <w:i/>
          <w:iCs/>
          <w:sz w:val="22"/>
          <w:szCs w:val="22"/>
        </w:rPr>
        <w:t>Change by Design: How Design Thinking Transforms Organizations and Inspires Innovation</w:t>
      </w:r>
      <w:r w:rsidRPr="004E4174">
        <w:rPr>
          <w:rFonts w:ascii="Arial" w:hAnsi="Arial" w:cs="Arial"/>
          <w:sz w:val="22"/>
          <w:szCs w:val="22"/>
        </w:rPr>
        <w:t xml:space="preserve">. Revised and Updated </w:t>
      </w:r>
      <w:proofErr w:type="spellStart"/>
      <w:r w:rsidRPr="004E4174">
        <w:rPr>
          <w:rFonts w:ascii="Arial" w:hAnsi="Arial" w:cs="Arial"/>
          <w:sz w:val="22"/>
          <w:szCs w:val="22"/>
        </w:rPr>
        <w:t>edn</w:t>
      </w:r>
      <w:proofErr w:type="spellEnd"/>
      <w:r w:rsidRPr="004E4174">
        <w:rPr>
          <w:rFonts w:ascii="Arial" w:hAnsi="Arial" w:cs="Arial"/>
          <w:sz w:val="22"/>
          <w:szCs w:val="22"/>
        </w:rPr>
        <w:t>. New York: Harper Business.</w:t>
      </w:r>
    </w:p>
    <w:p w14:paraId="0114E814"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Chaffey, D. and Ellis-Chadwick, F. (2019) </w:t>
      </w:r>
      <w:r w:rsidRPr="004E4174">
        <w:rPr>
          <w:rFonts w:ascii="Arial" w:hAnsi="Arial" w:cs="Arial"/>
          <w:i/>
          <w:iCs/>
          <w:sz w:val="22"/>
          <w:szCs w:val="22"/>
        </w:rPr>
        <w:t>Digital Marketing</w:t>
      </w:r>
      <w:r w:rsidRPr="004E4174">
        <w:rPr>
          <w:rFonts w:ascii="Arial" w:hAnsi="Arial" w:cs="Arial"/>
          <w:sz w:val="22"/>
          <w:szCs w:val="22"/>
        </w:rPr>
        <w:t xml:space="preserve">. 7th </w:t>
      </w:r>
      <w:proofErr w:type="spellStart"/>
      <w:r w:rsidRPr="004E4174">
        <w:rPr>
          <w:rFonts w:ascii="Arial" w:hAnsi="Arial" w:cs="Arial"/>
          <w:sz w:val="22"/>
          <w:szCs w:val="22"/>
        </w:rPr>
        <w:t>edn</w:t>
      </w:r>
      <w:proofErr w:type="spellEnd"/>
      <w:r w:rsidRPr="004E4174">
        <w:rPr>
          <w:rFonts w:ascii="Arial" w:hAnsi="Arial" w:cs="Arial"/>
          <w:sz w:val="22"/>
          <w:szCs w:val="22"/>
        </w:rPr>
        <w:t>. Harlow: Pearson Education Limited.</w:t>
      </w:r>
    </w:p>
    <w:p w14:paraId="1A17F6FF" w14:textId="77777777" w:rsidR="004E4174" w:rsidRPr="00B163D8" w:rsidRDefault="004E4174" w:rsidP="001A6B7F">
      <w:pPr>
        <w:spacing w:line="360" w:lineRule="auto"/>
        <w:jc w:val="both"/>
        <w:rPr>
          <w:rFonts w:ascii="Arial" w:hAnsi="Arial" w:cs="Arial"/>
          <w:sz w:val="22"/>
          <w:szCs w:val="22"/>
          <w:lang w:val="fr-FR"/>
        </w:rPr>
      </w:pPr>
      <w:r w:rsidRPr="00B163D8">
        <w:rPr>
          <w:rFonts w:ascii="Arial" w:hAnsi="Arial" w:cs="Arial"/>
          <w:sz w:val="22"/>
          <w:szCs w:val="22"/>
          <w:lang w:val="fr-FR"/>
        </w:rPr>
        <w:t xml:space="preserve">Deloitte (2023) </w:t>
      </w:r>
      <w:r w:rsidRPr="00B163D8">
        <w:rPr>
          <w:rFonts w:ascii="Arial" w:hAnsi="Arial" w:cs="Arial"/>
          <w:i/>
          <w:iCs/>
          <w:sz w:val="22"/>
          <w:szCs w:val="22"/>
          <w:lang w:val="fr-FR"/>
        </w:rPr>
        <w:t>Digital Consumer Trends Survey 2023</w:t>
      </w:r>
      <w:r w:rsidRPr="00B163D8">
        <w:rPr>
          <w:rFonts w:ascii="Arial" w:hAnsi="Arial" w:cs="Arial"/>
          <w:sz w:val="22"/>
          <w:szCs w:val="22"/>
          <w:lang w:val="fr-FR"/>
        </w:rPr>
        <w:t>. London: Deloitte LLP.</w:t>
      </w:r>
    </w:p>
    <w:p w14:paraId="246B632A" w14:textId="77777777" w:rsidR="004E4174" w:rsidRPr="004E4174" w:rsidRDefault="004E4174" w:rsidP="001A6B7F">
      <w:pPr>
        <w:spacing w:line="360" w:lineRule="auto"/>
        <w:jc w:val="both"/>
        <w:rPr>
          <w:rFonts w:ascii="Arial" w:hAnsi="Arial" w:cs="Arial"/>
          <w:sz w:val="22"/>
          <w:szCs w:val="22"/>
        </w:rPr>
      </w:pPr>
      <w:r w:rsidRPr="00B163D8">
        <w:rPr>
          <w:rFonts w:ascii="Arial" w:hAnsi="Arial" w:cs="Arial"/>
          <w:sz w:val="22"/>
          <w:szCs w:val="22"/>
          <w:lang w:val="fr-FR"/>
        </w:rPr>
        <w:t xml:space="preserve">Deloitte (2024) </w:t>
      </w:r>
      <w:r w:rsidRPr="00B163D8">
        <w:rPr>
          <w:rFonts w:ascii="Arial" w:hAnsi="Arial" w:cs="Arial"/>
          <w:i/>
          <w:iCs/>
          <w:sz w:val="22"/>
          <w:szCs w:val="22"/>
          <w:lang w:val="fr-FR"/>
        </w:rPr>
        <w:t>Digital Consumer Trends Survey 2024</w:t>
      </w:r>
      <w:r w:rsidRPr="00B163D8">
        <w:rPr>
          <w:rFonts w:ascii="Arial" w:hAnsi="Arial" w:cs="Arial"/>
          <w:sz w:val="22"/>
          <w:szCs w:val="22"/>
          <w:lang w:val="fr-FR"/>
        </w:rPr>
        <w:t xml:space="preserve">. </w:t>
      </w:r>
      <w:r w:rsidRPr="004E4174">
        <w:rPr>
          <w:rFonts w:ascii="Arial" w:hAnsi="Arial" w:cs="Arial"/>
          <w:sz w:val="22"/>
          <w:szCs w:val="22"/>
        </w:rPr>
        <w:t>London: Deloitte LLP.</w:t>
      </w:r>
    </w:p>
    <w:p w14:paraId="46C80F06"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IBM (2024) </w:t>
      </w:r>
      <w:r w:rsidRPr="004E4174">
        <w:rPr>
          <w:rFonts w:ascii="Arial" w:hAnsi="Arial" w:cs="Arial"/>
          <w:i/>
          <w:iCs/>
          <w:sz w:val="22"/>
          <w:szCs w:val="22"/>
        </w:rPr>
        <w:t>Global AI Adoption Index 2024</w:t>
      </w:r>
      <w:r w:rsidRPr="004E4174">
        <w:rPr>
          <w:rFonts w:ascii="Arial" w:hAnsi="Arial" w:cs="Arial"/>
          <w:sz w:val="22"/>
          <w:szCs w:val="22"/>
        </w:rPr>
        <w:t>. Armonk, NY: IBM Corporation.</w:t>
      </w:r>
    </w:p>
    <w:p w14:paraId="03F52353"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Interaction Design Foundation (2021) </w:t>
      </w:r>
      <w:r w:rsidRPr="004E4174">
        <w:rPr>
          <w:rFonts w:ascii="Arial" w:hAnsi="Arial" w:cs="Arial"/>
          <w:i/>
          <w:iCs/>
          <w:sz w:val="22"/>
          <w:szCs w:val="22"/>
        </w:rPr>
        <w:t>The Design Thinking Process</w:t>
      </w:r>
      <w:r w:rsidRPr="004E4174">
        <w:rPr>
          <w:rFonts w:ascii="Arial" w:hAnsi="Arial" w:cs="Arial"/>
          <w:sz w:val="22"/>
          <w:szCs w:val="22"/>
        </w:rPr>
        <w:t>. Aarhus: Interaction Design Foundation.</w:t>
      </w:r>
    </w:p>
    <w:p w14:paraId="6E58E38B"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KPMG (2023) </w:t>
      </w:r>
      <w:r w:rsidRPr="004E4174">
        <w:rPr>
          <w:rFonts w:ascii="Arial" w:hAnsi="Arial" w:cs="Arial"/>
          <w:i/>
          <w:iCs/>
          <w:sz w:val="22"/>
          <w:szCs w:val="22"/>
        </w:rPr>
        <w:t>UK Consumer Sustainability Report 2023</w:t>
      </w:r>
      <w:r w:rsidRPr="004E4174">
        <w:rPr>
          <w:rFonts w:ascii="Arial" w:hAnsi="Arial" w:cs="Arial"/>
          <w:sz w:val="22"/>
          <w:szCs w:val="22"/>
        </w:rPr>
        <w:t>. London: KPMG LLP.</w:t>
      </w:r>
    </w:p>
    <w:p w14:paraId="631E34C5"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Liedtka, J. (2018) 'Why Design Thinking Works', </w:t>
      </w:r>
      <w:r w:rsidRPr="004E4174">
        <w:rPr>
          <w:rFonts w:ascii="Arial" w:hAnsi="Arial" w:cs="Arial"/>
          <w:i/>
          <w:iCs/>
          <w:sz w:val="22"/>
          <w:szCs w:val="22"/>
        </w:rPr>
        <w:t>Harvard Business Review</w:t>
      </w:r>
      <w:r w:rsidRPr="004E4174">
        <w:rPr>
          <w:rFonts w:ascii="Arial" w:hAnsi="Arial" w:cs="Arial"/>
          <w:sz w:val="22"/>
          <w:szCs w:val="22"/>
        </w:rPr>
        <w:t>, 96(5), pp. 72–79.</w:t>
      </w:r>
    </w:p>
    <w:p w14:paraId="18DB4B5A"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McKinsey &amp; Company (2021) </w:t>
      </w:r>
      <w:r w:rsidRPr="004E4174">
        <w:rPr>
          <w:rFonts w:ascii="Arial" w:hAnsi="Arial" w:cs="Arial"/>
          <w:i/>
          <w:iCs/>
          <w:sz w:val="22"/>
          <w:szCs w:val="22"/>
        </w:rPr>
        <w:t>The Future of Digital Commerce for Consumer Companies</w:t>
      </w:r>
      <w:r w:rsidRPr="004E4174">
        <w:rPr>
          <w:rFonts w:ascii="Arial" w:hAnsi="Arial" w:cs="Arial"/>
          <w:sz w:val="22"/>
          <w:szCs w:val="22"/>
        </w:rPr>
        <w:t>. New York: McKinsey &amp; Company.</w:t>
      </w:r>
    </w:p>
    <w:p w14:paraId="2FE670BF"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Microsoft (2023) </w:t>
      </w:r>
      <w:r w:rsidRPr="004E4174">
        <w:rPr>
          <w:rFonts w:ascii="Arial" w:hAnsi="Arial" w:cs="Arial"/>
          <w:i/>
          <w:iCs/>
          <w:sz w:val="22"/>
          <w:szCs w:val="22"/>
        </w:rPr>
        <w:t>Small Business Digital Transformation Report</w:t>
      </w:r>
      <w:r w:rsidRPr="004E4174">
        <w:rPr>
          <w:rFonts w:ascii="Arial" w:hAnsi="Arial" w:cs="Arial"/>
          <w:sz w:val="22"/>
          <w:szCs w:val="22"/>
        </w:rPr>
        <w:t>. Redmond, WA: Microsoft Corporation.</w:t>
      </w:r>
    </w:p>
    <w:p w14:paraId="368019F1"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OECD (2021) </w:t>
      </w:r>
      <w:r w:rsidRPr="004E4174">
        <w:rPr>
          <w:rFonts w:ascii="Arial" w:hAnsi="Arial" w:cs="Arial"/>
          <w:i/>
          <w:iCs/>
          <w:sz w:val="22"/>
          <w:szCs w:val="22"/>
        </w:rPr>
        <w:t>The Digital Transformation of SMEs</w:t>
      </w:r>
      <w:r w:rsidRPr="004E4174">
        <w:rPr>
          <w:rFonts w:ascii="Arial" w:hAnsi="Arial" w:cs="Arial"/>
          <w:sz w:val="22"/>
          <w:szCs w:val="22"/>
        </w:rPr>
        <w:t>. Paris: Organisation for Economic Co-operation and Development.</w:t>
      </w:r>
    </w:p>
    <w:p w14:paraId="6B70021F"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PwC (2022) </w:t>
      </w:r>
      <w:r w:rsidRPr="004E4174">
        <w:rPr>
          <w:rFonts w:ascii="Arial" w:hAnsi="Arial" w:cs="Arial"/>
          <w:i/>
          <w:iCs/>
          <w:sz w:val="22"/>
          <w:szCs w:val="22"/>
        </w:rPr>
        <w:t>Future of Logistics: Delivering in a Changing World</w:t>
      </w:r>
      <w:r w:rsidRPr="004E4174">
        <w:rPr>
          <w:rFonts w:ascii="Arial" w:hAnsi="Arial" w:cs="Arial"/>
          <w:sz w:val="22"/>
          <w:szCs w:val="22"/>
        </w:rPr>
        <w:t>. London: PricewaterhouseCoopers LLP.</w:t>
      </w:r>
    </w:p>
    <w:p w14:paraId="430E5BB8"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Statista (2024) </w:t>
      </w:r>
      <w:r w:rsidRPr="004E4174">
        <w:rPr>
          <w:rFonts w:ascii="Arial" w:hAnsi="Arial" w:cs="Arial"/>
          <w:i/>
          <w:iCs/>
          <w:sz w:val="22"/>
          <w:szCs w:val="22"/>
        </w:rPr>
        <w:t>Digital Advertising and Marketing Market Insights: United Kingdom</w:t>
      </w:r>
      <w:r w:rsidRPr="004E4174">
        <w:rPr>
          <w:rFonts w:ascii="Arial" w:hAnsi="Arial" w:cs="Arial"/>
          <w:sz w:val="22"/>
          <w:szCs w:val="22"/>
        </w:rPr>
        <w:t>. Hamburg: Statista GmbH.</w:t>
      </w:r>
    </w:p>
    <w:p w14:paraId="18E17072"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UK Finance (2024) </w:t>
      </w:r>
      <w:r w:rsidRPr="004E4174">
        <w:rPr>
          <w:rFonts w:ascii="Arial" w:hAnsi="Arial" w:cs="Arial"/>
          <w:i/>
          <w:iCs/>
          <w:sz w:val="22"/>
          <w:szCs w:val="22"/>
        </w:rPr>
        <w:t>UK Payment Markets Summary 2024</w:t>
      </w:r>
      <w:r w:rsidRPr="004E4174">
        <w:rPr>
          <w:rFonts w:ascii="Arial" w:hAnsi="Arial" w:cs="Arial"/>
          <w:sz w:val="22"/>
          <w:szCs w:val="22"/>
        </w:rPr>
        <w:t>. London: UK Finance.</w:t>
      </w:r>
    </w:p>
    <w:p w14:paraId="1BA38DA6" w14:textId="77777777" w:rsidR="004E4174" w:rsidRPr="004E4174" w:rsidRDefault="004E4174" w:rsidP="001A6B7F">
      <w:pPr>
        <w:spacing w:line="360" w:lineRule="auto"/>
        <w:jc w:val="both"/>
        <w:rPr>
          <w:rFonts w:ascii="Arial" w:hAnsi="Arial" w:cs="Arial"/>
          <w:sz w:val="22"/>
          <w:szCs w:val="22"/>
        </w:rPr>
      </w:pPr>
      <w:r w:rsidRPr="004E4174">
        <w:rPr>
          <w:rFonts w:ascii="Arial" w:hAnsi="Arial" w:cs="Arial"/>
          <w:sz w:val="22"/>
          <w:szCs w:val="22"/>
        </w:rPr>
        <w:t xml:space="preserve">World Bank (2022) </w:t>
      </w:r>
      <w:r w:rsidRPr="004E4174">
        <w:rPr>
          <w:rFonts w:ascii="Arial" w:hAnsi="Arial" w:cs="Arial"/>
          <w:i/>
          <w:iCs/>
          <w:sz w:val="22"/>
          <w:szCs w:val="22"/>
        </w:rPr>
        <w:t>World Development Report 2022: Finance for an Equitable Recovery</w:t>
      </w:r>
      <w:r w:rsidRPr="004E4174">
        <w:rPr>
          <w:rFonts w:ascii="Arial" w:hAnsi="Arial" w:cs="Arial"/>
          <w:sz w:val="22"/>
          <w:szCs w:val="22"/>
        </w:rPr>
        <w:t>. Washington, DC: World Bank.</w:t>
      </w:r>
    </w:p>
    <w:p w14:paraId="6C7DD0AD" w14:textId="77777777" w:rsidR="004E4174" w:rsidRPr="004E4174" w:rsidRDefault="004E4174" w:rsidP="007443F0">
      <w:pPr>
        <w:spacing w:line="360" w:lineRule="auto"/>
        <w:jc w:val="both"/>
        <w:rPr>
          <w:rFonts w:ascii="Arial" w:hAnsi="Arial" w:cs="Arial"/>
          <w:sz w:val="22"/>
          <w:szCs w:val="22"/>
        </w:rPr>
      </w:pPr>
      <w:r w:rsidRPr="004E4174">
        <w:rPr>
          <w:rFonts w:ascii="Arial" w:hAnsi="Arial" w:cs="Arial"/>
          <w:sz w:val="22"/>
          <w:szCs w:val="22"/>
        </w:rPr>
        <w:t xml:space="preserve">World Economic Forum (2023) </w:t>
      </w:r>
      <w:r w:rsidRPr="004E4174">
        <w:rPr>
          <w:rFonts w:ascii="Arial" w:hAnsi="Arial" w:cs="Arial"/>
          <w:i/>
          <w:iCs/>
          <w:sz w:val="22"/>
          <w:szCs w:val="22"/>
        </w:rPr>
        <w:t>The Future of Jobs Report 2023</w:t>
      </w:r>
      <w:r w:rsidRPr="004E4174">
        <w:rPr>
          <w:rFonts w:ascii="Arial" w:hAnsi="Arial" w:cs="Arial"/>
          <w:sz w:val="22"/>
          <w:szCs w:val="22"/>
        </w:rPr>
        <w:t>. Geneva: World Economic Forum.</w:t>
      </w:r>
    </w:p>
    <w:sectPr w:rsidR="004E4174" w:rsidRPr="004E4174">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09CD8" w14:textId="77777777" w:rsidR="0089276A" w:rsidRDefault="0089276A" w:rsidP="007443F0">
      <w:pPr>
        <w:spacing w:after="0" w:line="240" w:lineRule="auto"/>
      </w:pPr>
      <w:r>
        <w:separator/>
      </w:r>
    </w:p>
  </w:endnote>
  <w:endnote w:type="continuationSeparator" w:id="0">
    <w:p w14:paraId="5E40B155" w14:textId="77777777" w:rsidR="0089276A" w:rsidRDefault="0089276A" w:rsidP="00744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226080"/>
      <w:docPartObj>
        <w:docPartGallery w:val="Page Numbers (Bottom of Page)"/>
        <w:docPartUnique/>
      </w:docPartObj>
    </w:sdtPr>
    <w:sdtEndPr>
      <w:rPr>
        <w:noProof/>
      </w:rPr>
    </w:sdtEndPr>
    <w:sdtContent>
      <w:p w14:paraId="1B91D394" w14:textId="61590E14" w:rsidR="007443F0" w:rsidRDefault="007443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1D640E" w14:textId="77777777" w:rsidR="007443F0" w:rsidRDefault="00744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97D83" w14:textId="77777777" w:rsidR="0089276A" w:rsidRDefault="0089276A" w:rsidP="007443F0">
      <w:pPr>
        <w:spacing w:after="0" w:line="240" w:lineRule="auto"/>
      </w:pPr>
      <w:r>
        <w:separator/>
      </w:r>
    </w:p>
  </w:footnote>
  <w:footnote w:type="continuationSeparator" w:id="0">
    <w:p w14:paraId="277CF92C" w14:textId="77777777" w:rsidR="0089276A" w:rsidRDefault="0089276A" w:rsidP="007443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24191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77776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3F0"/>
    <w:rsid w:val="00011B0E"/>
    <w:rsid w:val="0003386B"/>
    <w:rsid w:val="001A6B7F"/>
    <w:rsid w:val="001B340A"/>
    <w:rsid w:val="001B7318"/>
    <w:rsid w:val="00232055"/>
    <w:rsid w:val="0047015C"/>
    <w:rsid w:val="004E4174"/>
    <w:rsid w:val="00566FD0"/>
    <w:rsid w:val="007443F0"/>
    <w:rsid w:val="0089276A"/>
    <w:rsid w:val="009E74EA"/>
    <w:rsid w:val="00B01F22"/>
    <w:rsid w:val="00B03B79"/>
    <w:rsid w:val="00B163D8"/>
    <w:rsid w:val="00B1706E"/>
    <w:rsid w:val="00B9108A"/>
    <w:rsid w:val="00DF1ADF"/>
    <w:rsid w:val="00FD5112"/>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5F2F"/>
  <w15:chartTrackingRefBased/>
  <w15:docId w15:val="{82EA0BA7-1A0B-4307-9708-50A54491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3F0"/>
    <w:pPr>
      <w:keepNext/>
      <w:keepLines/>
      <w:numPr>
        <w:numId w:val="1"/>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443F0"/>
    <w:pPr>
      <w:keepNext/>
      <w:keepLines/>
      <w:numPr>
        <w:ilvl w:val="1"/>
        <w:numId w:val="1"/>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43F0"/>
    <w:pPr>
      <w:keepNext/>
      <w:keepLines/>
      <w:numPr>
        <w:ilvl w:val="2"/>
        <w:numId w:val="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43F0"/>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43F0"/>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43F0"/>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43F0"/>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43F0"/>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43F0"/>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3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443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43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43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43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43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43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43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43F0"/>
    <w:rPr>
      <w:rFonts w:eastAsiaTheme="majorEastAsia" w:cstheme="majorBidi"/>
      <w:color w:val="272727" w:themeColor="text1" w:themeTint="D8"/>
    </w:rPr>
  </w:style>
  <w:style w:type="paragraph" w:styleId="Title">
    <w:name w:val="Title"/>
    <w:basedOn w:val="Normal"/>
    <w:next w:val="Normal"/>
    <w:link w:val="TitleChar"/>
    <w:uiPriority w:val="10"/>
    <w:qFormat/>
    <w:rsid w:val="007443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43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43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43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43F0"/>
    <w:pPr>
      <w:spacing w:before="160"/>
      <w:jc w:val="center"/>
    </w:pPr>
    <w:rPr>
      <w:i/>
      <w:iCs/>
      <w:color w:val="404040" w:themeColor="text1" w:themeTint="BF"/>
    </w:rPr>
  </w:style>
  <w:style w:type="character" w:customStyle="1" w:styleId="QuoteChar">
    <w:name w:val="Quote Char"/>
    <w:basedOn w:val="DefaultParagraphFont"/>
    <w:link w:val="Quote"/>
    <w:uiPriority w:val="29"/>
    <w:rsid w:val="007443F0"/>
    <w:rPr>
      <w:i/>
      <w:iCs/>
      <w:color w:val="404040" w:themeColor="text1" w:themeTint="BF"/>
    </w:rPr>
  </w:style>
  <w:style w:type="paragraph" w:styleId="ListParagraph">
    <w:name w:val="List Paragraph"/>
    <w:basedOn w:val="Normal"/>
    <w:uiPriority w:val="34"/>
    <w:qFormat/>
    <w:rsid w:val="007443F0"/>
    <w:pPr>
      <w:ind w:left="720"/>
      <w:contextualSpacing/>
    </w:pPr>
  </w:style>
  <w:style w:type="character" w:styleId="IntenseEmphasis">
    <w:name w:val="Intense Emphasis"/>
    <w:basedOn w:val="DefaultParagraphFont"/>
    <w:uiPriority w:val="21"/>
    <w:qFormat/>
    <w:rsid w:val="007443F0"/>
    <w:rPr>
      <w:i/>
      <w:iCs/>
      <w:color w:val="2F5496" w:themeColor="accent1" w:themeShade="BF"/>
    </w:rPr>
  </w:style>
  <w:style w:type="paragraph" w:styleId="IntenseQuote">
    <w:name w:val="Intense Quote"/>
    <w:basedOn w:val="Normal"/>
    <w:next w:val="Normal"/>
    <w:link w:val="IntenseQuoteChar"/>
    <w:uiPriority w:val="30"/>
    <w:qFormat/>
    <w:rsid w:val="007443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43F0"/>
    <w:rPr>
      <w:i/>
      <w:iCs/>
      <w:color w:val="2F5496" w:themeColor="accent1" w:themeShade="BF"/>
    </w:rPr>
  </w:style>
  <w:style w:type="character" w:styleId="IntenseReference">
    <w:name w:val="Intense Reference"/>
    <w:basedOn w:val="DefaultParagraphFont"/>
    <w:uiPriority w:val="32"/>
    <w:qFormat/>
    <w:rsid w:val="007443F0"/>
    <w:rPr>
      <w:b/>
      <w:bCs/>
      <w:smallCaps/>
      <w:color w:val="2F5496" w:themeColor="accent1" w:themeShade="BF"/>
      <w:spacing w:val="5"/>
    </w:rPr>
  </w:style>
  <w:style w:type="paragraph" w:styleId="Header">
    <w:name w:val="header"/>
    <w:basedOn w:val="Normal"/>
    <w:link w:val="HeaderChar"/>
    <w:uiPriority w:val="99"/>
    <w:unhideWhenUsed/>
    <w:rsid w:val="00744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3F0"/>
  </w:style>
  <w:style w:type="paragraph" w:styleId="Footer">
    <w:name w:val="footer"/>
    <w:basedOn w:val="Normal"/>
    <w:link w:val="FooterChar"/>
    <w:uiPriority w:val="99"/>
    <w:unhideWhenUsed/>
    <w:rsid w:val="00744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3F0"/>
  </w:style>
  <w:style w:type="paragraph" w:styleId="TOCHeading">
    <w:name w:val="TOC Heading"/>
    <w:basedOn w:val="Heading1"/>
    <w:next w:val="Normal"/>
    <w:uiPriority w:val="39"/>
    <w:unhideWhenUsed/>
    <w:qFormat/>
    <w:rsid w:val="004E4174"/>
    <w:pPr>
      <w:numPr>
        <w:numId w:val="0"/>
      </w:num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E4174"/>
    <w:pPr>
      <w:spacing w:after="100"/>
    </w:pPr>
  </w:style>
  <w:style w:type="paragraph" w:styleId="TOC2">
    <w:name w:val="toc 2"/>
    <w:basedOn w:val="Normal"/>
    <w:next w:val="Normal"/>
    <w:autoRedefine/>
    <w:uiPriority w:val="39"/>
    <w:unhideWhenUsed/>
    <w:rsid w:val="004E4174"/>
    <w:pPr>
      <w:spacing w:after="100"/>
      <w:ind w:left="240"/>
    </w:pPr>
  </w:style>
  <w:style w:type="character" w:styleId="Hyperlink">
    <w:name w:val="Hyperlink"/>
    <w:basedOn w:val="DefaultParagraphFont"/>
    <w:uiPriority w:val="99"/>
    <w:unhideWhenUsed/>
    <w:rsid w:val="004E41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85DAF-DFEF-4449-946B-5E55901A4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4602</Words>
  <Characters>26236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30777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Andrei Posmosanu</cp:lastModifiedBy>
  <cp:revision>3</cp:revision>
  <dcterms:created xsi:type="dcterms:W3CDTF">2026-08-04T17:24:00Z</dcterms:created>
  <dcterms:modified xsi:type="dcterms:W3CDTF">2026-08-11T16:41:00Z</dcterms:modified>
  <cp:category/>
</cp:coreProperties>
</file>