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38585" w14:textId="0FAE0C5A" w:rsidR="004D6D2A" w:rsidRPr="00DA04E5" w:rsidRDefault="004D6D2A" w:rsidP="00DA04E5">
      <w:pPr>
        <w:spacing w:after="0" w:line="360" w:lineRule="auto"/>
        <w:rPr>
          <w:rFonts w:ascii="Arial" w:hAnsi="Arial" w:cs="Arial"/>
          <w:color w:val="000000" w:themeColor="text1"/>
          <w:sz w:val="24"/>
          <w:szCs w:val="24"/>
          <w:lang w:eastAsia="en-GB"/>
        </w:rPr>
      </w:pPr>
      <w:r w:rsidRPr="00DA04E5">
        <w:rPr>
          <w:rFonts w:ascii="Arial" w:hAnsi="Arial" w:cs="Arial"/>
          <w:color w:val="000000" w:themeColor="text1"/>
          <w:sz w:val="24"/>
          <w:szCs w:val="24"/>
          <w:lang w:eastAsia="en-GB"/>
        </w:rPr>
        <w:t xml:space="preserve">Being professional within practice requires practitioners to act ethically, have ability, comprehension and values that are critical to their work </w:t>
      </w:r>
      <w:r w:rsidR="001A42BD" w:rsidRPr="00DA04E5">
        <w:rPr>
          <w:rFonts w:ascii="Arial" w:hAnsi="Arial" w:cs="Arial"/>
          <w:color w:val="000000" w:themeColor="text1"/>
          <w:sz w:val="24"/>
          <w:szCs w:val="24"/>
          <w:lang w:eastAsia="en-GB"/>
        </w:rPr>
        <w:t xml:space="preserve">(Bleach, </w:t>
      </w:r>
      <w:r w:rsidR="00197C8C" w:rsidRPr="00DA04E5">
        <w:rPr>
          <w:rFonts w:ascii="Arial" w:hAnsi="Arial" w:cs="Arial"/>
          <w:color w:val="000000" w:themeColor="text1"/>
          <w:sz w:val="24"/>
          <w:szCs w:val="24"/>
          <w:lang w:eastAsia="en-GB"/>
        </w:rPr>
        <w:t>2014.</w:t>
      </w:r>
      <w:r w:rsidR="001A42BD" w:rsidRPr="00DA04E5">
        <w:rPr>
          <w:rFonts w:ascii="Arial" w:hAnsi="Arial" w:cs="Arial"/>
          <w:color w:val="000000" w:themeColor="text1"/>
          <w:sz w:val="24"/>
          <w:szCs w:val="24"/>
          <w:lang w:eastAsia="en-GB"/>
        </w:rPr>
        <w:t xml:space="preserve"> PP. 187)</w:t>
      </w:r>
      <w:r w:rsidRPr="00DA04E5">
        <w:rPr>
          <w:rFonts w:ascii="Arial" w:hAnsi="Arial" w:cs="Arial"/>
          <w:color w:val="000000" w:themeColor="text1"/>
          <w:sz w:val="24"/>
          <w:szCs w:val="24"/>
          <w:lang w:eastAsia="en-GB"/>
        </w:rPr>
        <w:t>.</w:t>
      </w:r>
    </w:p>
    <w:p w14:paraId="6D07E324" w14:textId="7989DE00" w:rsidR="00482601" w:rsidRPr="00DA04E5" w:rsidRDefault="00D556C4" w:rsidP="00DA04E5">
      <w:pPr>
        <w:spacing w:after="0" w:line="360" w:lineRule="auto"/>
        <w:rPr>
          <w:rFonts w:ascii="Arial" w:hAnsi="Arial" w:cs="Arial"/>
          <w:color w:val="000000" w:themeColor="text1"/>
          <w:sz w:val="24"/>
          <w:szCs w:val="24"/>
          <w:lang w:eastAsia="en-GB"/>
        </w:rPr>
      </w:pPr>
      <w:r w:rsidRPr="00DA04E5">
        <w:rPr>
          <w:rFonts w:ascii="Arial" w:hAnsi="Arial" w:cs="Arial"/>
          <w:color w:val="000000" w:themeColor="text1"/>
          <w:sz w:val="24"/>
          <w:szCs w:val="24"/>
          <w:lang w:eastAsia="en-GB"/>
        </w:rPr>
        <w:t>Professional practice</w:t>
      </w:r>
      <w:r w:rsidR="0074332D" w:rsidRPr="00DA04E5">
        <w:rPr>
          <w:rFonts w:ascii="Arial" w:hAnsi="Arial" w:cs="Arial"/>
          <w:color w:val="000000" w:themeColor="text1"/>
          <w:sz w:val="24"/>
          <w:szCs w:val="24"/>
          <w:lang w:eastAsia="en-GB"/>
        </w:rPr>
        <w:t xml:space="preserve"> may </w:t>
      </w:r>
      <w:bookmarkStart w:id="0" w:name="_Int_WrwidxdW"/>
      <w:r w:rsidR="0074332D" w:rsidRPr="00DA04E5">
        <w:rPr>
          <w:rFonts w:ascii="Arial" w:hAnsi="Arial" w:cs="Arial"/>
          <w:color w:val="000000" w:themeColor="text1"/>
          <w:sz w:val="24"/>
          <w:szCs w:val="24"/>
          <w:lang w:eastAsia="en-GB"/>
        </w:rPr>
        <w:t>be assumed</w:t>
      </w:r>
      <w:bookmarkEnd w:id="0"/>
      <w:r w:rsidR="0074332D" w:rsidRPr="00DA04E5">
        <w:rPr>
          <w:rFonts w:ascii="Arial" w:hAnsi="Arial" w:cs="Arial"/>
          <w:color w:val="000000" w:themeColor="text1"/>
          <w:sz w:val="24"/>
          <w:szCs w:val="24"/>
          <w:lang w:eastAsia="en-GB"/>
        </w:rPr>
        <w:t xml:space="preserve"> </w:t>
      </w:r>
      <w:r w:rsidR="002C0C87" w:rsidRPr="00DA04E5">
        <w:rPr>
          <w:rFonts w:ascii="Arial" w:hAnsi="Arial" w:cs="Arial"/>
          <w:color w:val="000000" w:themeColor="text1"/>
          <w:sz w:val="24"/>
          <w:szCs w:val="24"/>
          <w:lang w:eastAsia="en-GB"/>
        </w:rPr>
        <w:t xml:space="preserve">to </w:t>
      </w:r>
      <w:r w:rsidR="00F91169" w:rsidRPr="00DA04E5">
        <w:rPr>
          <w:rFonts w:ascii="Arial" w:hAnsi="Arial" w:cs="Arial"/>
          <w:color w:val="000000" w:themeColor="text1"/>
          <w:sz w:val="24"/>
          <w:szCs w:val="24"/>
          <w:lang w:eastAsia="en-GB"/>
        </w:rPr>
        <w:t xml:space="preserve">come </w:t>
      </w:r>
      <w:r w:rsidR="0074332D" w:rsidRPr="00DA04E5">
        <w:rPr>
          <w:rFonts w:ascii="Arial" w:hAnsi="Arial" w:cs="Arial"/>
          <w:color w:val="000000" w:themeColor="text1"/>
          <w:sz w:val="24"/>
          <w:szCs w:val="24"/>
          <w:lang w:eastAsia="en-GB"/>
        </w:rPr>
        <w:t xml:space="preserve">naturally to </w:t>
      </w:r>
      <w:r w:rsidRPr="00DA04E5">
        <w:rPr>
          <w:rFonts w:ascii="Arial" w:hAnsi="Arial" w:cs="Arial"/>
          <w:color w:val="000000" w:themeColor="text1"/>
          <w:sz w:val="24"/>
          <w:szCs w:val="24"/>
          <w:lang w:eastAsia="en-GB"/>
        </w:rPr>
        <w:t>practitioner</w:t>
      </w:r>
      <w:r w:rsidR="00197C8C" w:rsidRPr="00DA04E5">
        <w:rPr>
          <w:rFonts w:ascii="Arial" w:hAnsi="Arial" w:cs="Arial"/>
          <w:color w:val="000000" w:themeColor="text1"/>
          <w:sz w:val="24"/>
          <w:szCs w:val="24"/>
          <w:lang w:eastAsia="en-GB"/>
        </w:rPr>
        <w:t>s</w:t>
      </w:r>
      <w:r w:rsidR="00AD7759" w:rsidRPr="00DA04E5">
        <w:rPr>
          <w:rFonts w:ascii="Arial" w:hAnsi="Arial" w:cs="Arial"/>
          <w:color w:val="000000" w:themeColor="text1"/>
          <w:sz w:val="24"/>
          <w:szCs w:val="24"/>
          <w:lang w:eastAsia="en-GB"/>
        </w:rPr>
        <w:t>;</w:t>
      </w:r>
      <w:r w:rsidR="00BE207D" w:rsidRPr="00DA04E5">
        <w:rPr>
          <w:rFonts w:ascii="Arial" w:hAnsi="Arial" w:cs="Arial"/>
          <w:color w:val="000000" w:themeColor="text1"/>
          <w:sz w:val="24"/>
          <w:szCs w:val="24"/>
          <w:lang w:eastAsia="en-GB"/>
        </w:rPr>
        <w:t xml:space="preserve"> </w:t>
      </w:r>
      <w:r w:rsidR="00495664" w:rsidRPr="00DA04E5">
        <w:rPr>
          <w:rFonts w:ascii="Arial" w:hAnsi="Arial" w:cs="Arial"/>
          <w:color w:val="000000" w:themeColor="text1"/>
          <w:sz w:val="24"/>
          <w:szCs w:val="24"/>
          <w:lang w:eastAsia="en-GB"/>
        </w:rPr>
        <w:t>however,</w:t>
      </w:r>
      <w:r w:rsidRPr="00DA04E5">
        <w:rPr>
          <w:rFonts w:ascii="Arial" w:hAnsi="Arial" w:cs="Arial"/>
          <w:color w:val="000000" w:themeColor="text1"/>
          <w:sz w:val="24"/>
          <w:szCs w:val="24"/>
          <w:lang w:eastAsia="en-GB"/>
        </w:rPr>
        <w:t xml:space="preserve"> it </w:t>
      </w:r>
      <w:r w:rsidR="0081407E" w:rsidRPr="00DA04E5">
        <w:rPr>
          <w:rFonts w:ascii="Arial" w:hAnsi="Arial" w:cs="Arial"/>
          <w:color w:val="000000" w:themeColor="text1"/>
          <w:sz w:val="24"/>
          <w:szCs w:val="24"/>
          <w:lang w:eastAsia="en-GB"/>
        </w:rPr>
        <w:t>r</w:t>
      </w:r>
      <w:r w:rsidR="00217DBF" w:rsidRPr="00DA04E5">
        <w:rPr>
          <w:rFonts w:ascii="Arial" w:hAnsi="Arial" w:cs="Arial"/>
          <w:color w:val="000000" w:themeColor="text1"/>
          <w:sz w:val="24"/>
          <w:szCs w:val="24"/>
          <w:lang w:eastAsia="en-GB"/>
        </w:rPr>
        <w:t>elates to</w:t>
      </w:r>
      <w:r w:rsidRPr="00DA04E5">
        <w:rPr>
          <w:rFonts w:ascii="Arial" w:hAnsi="Arial" w:cs="Arial"/>
          <w:color w:val="000000" w:themeColor="text1"/>
          <w:sz w:val="24"/>
          <w:szCs w:val="24"/>
          <w:lang w:eastAsia="en-GB"/>
        </w:rPr>
        <w:t xml:space="preserve"> several skills that the practitioner</w:t>
      </w:r>
      <w:r w:rsidR="00B904E0" w:rsidRPr="00DA04E5">
        <w:rPr>
          <w:rFonts w:ascii="Arial" w:hAnsi="Arial" w:cs="Arial"/>
          <w:color w:val="000000" w:themeColor="text1"/>
          <w:sz w:val="24"/>
          <w:szCs w:val="24"/>
          <w:lang w:eastAsia="en-GB"/>
        </w:rPr>
        <w:t xml:space="preserve"> </w:t>
      </w:r>
      <w:r w:rsidRPr="00DA04E5">
        <w:rPr>
          <w:rFonts w:ascii="Arial" w:hAnsi="Arial" w:cs="Arial"/>
          <w:color w:val="000000" w:themeColor="text1"/>
          <w:sz w:val="24"/>
          <w:szCs w:val="24"/>
          <w:lang w:eastAsia="en-GB"/>
        </w:rPr>
        <w:t>develop</w:t>
      </w:r>
      <w:r w:rsidR="009401F6" w:rsidRPr="00DA04E5">
        <w:rPr>
          <w:rFonts w:ascii="Arial" w:hAnsi="Arial" w:cs="Arial"/>
          <w:color w:val="000000" w:themeColor="text1"/>
          <w:sz w:val="24"/>
          <w:szCs w:val="24"/>
          <w:lang w:eastAsia="en-GB"/>
        </w:rPr>
        <w:t>s</w:t>
      </w:r>
      <w:r w:rsidRPr="00DA04E5">
        <w:rPr>
          <w:rFonts w:ascii="Arial" w:hAnsi="Arial" w:cs="Arial"/>
          <w:color w:val="000000" w:themeColor="text1"/>
          <w:sz w:val="24"/>
          <w:szCs w:val="24"/>
          <w:lang w:eastAsia="en-GB"/>
        </w:rPr>
        <w:t xml:space="preserve"> and adapt</w:t>
      </w:r>
      <w:r w:rsidR="001E2816" w:rsidRPr="00DA04E5">
        <w:rPr>
          <w:rFonts w:ascii="Arial" w:hAnsi="Arial" w:cs="Arial"/>
          <w:color w:val="000000" w:themeColor="text1"/>
          <w:sz w:val="24"/>
          <w:szCs w:val="24"/>
          <w:lang w:eastAsia="en-GB"/>
        </w:rPr>
        <w:t xml:space="preserve"> to</w:t>
      </w:r>
      <w:r w:rsidRPr="00DA04E5">
        <w:rPr>
          <w:rFonts w:ascii="Arial" w:hAnsi="Arial" w:cs="Arial"/>
          <w:color w:val="000000" w:themeColor="text1"/>
          <w:sz w:val="24"/>
          <w:szCs w:val="24"/>
          <w:lang w:eastAsia="en-GB"/>
        </w:rPr>
        <w:t>.</w:t>
      </w:r>
      <w:r w:rsidR="00E20D66" w:rsidRPr="00DA04E5">
        <w:rPr>
          <w:rFonts w:ascii="Arial" w:hAnsi="Arial" w:cs="Arial"/>
          <w:color w:val="000000" w:themeColor="text1"/>
          <w:sz w:val="24"/>
          <w:szCs w:val="24"/>
          <w:lang w:eastAsia="en-GB"/>
        </w:rPr>
        <w:t xml:space="preserve"> The concept of being ‘professional’ embodies a level of complexity that makes it challenging to define with clarity (</w:t>
      </w:r>
      <w:r w:rsidR="00953805" w:rsidRPr="00DA04E5">
        <w:rPr>
          <w:rFonts w:ascii="Arial" w:hAnsi="Arial" w:cs="Arial"/>
          <w:color w:val="000000" w:themeColor="text1"/>
          <w:sz w:val="24"/>
          <w:szCs w:val="24"/>
          <w:lang w:eastAsia="en-GB"/>
        </w:rPr>
        <w:t>Gasper, 2015. PP.2</w:t>
      </w:r>
      <w:r w:rsidR="00E20D66" w:rsidRPr="00DA04E5">
        <w:rPr>
          <w:rFonts w:ascii="Arial" w:hAnsi="Arial" w:cs="Arial"/>
          <w:color w:val="000000" w:themeColor="text1"/>
          <w:sz w:val="24"/>
          <w:szCs w:val="24"/>
          <w:lang w:eastAsia="en-GB"/>
        </w:rPr>
        <w:t>).</w:t>
      </w:r>
      <w:r w:rsidR="00707F36" w:rsidRPr="00DA04E5">
        <w:rPr>
          <w:rFonts w:ascii="Arial" w:hAnsi="Arial" w:cs="Arial"/>
          <w:color w:val="000000" w:themeColor="text1"/>
          <w:sz w:val="24"/>
          <w:szCs w:val="24"/>
          <w:lang w:eastAsia="en-GB"/>
        </w:rPr>
        <w:t xml:space="preserve"> </w:t>
      </w:r>
      <w:r w:rsidR="00B04DCA" w:rsidRPr="00DA04E5">
        <w:rPr>
          <w:rFonts w:ascii="Arial" w:hAnsi="Arial" w:cs="Arial"/>
          <w:color w:val="000000" w:themeColor="text1"/>
          <w:sz w:val="24"/>
          <w:szCs w:val="24"/>
          <w:lang w:eastAsia="en-GB"/>
        </w:rPr>
        <w:t xml:space="preserve">Wilson (2023) says that as practitioners lead a professional </w:t>
      </w:r>
      <w:r w:rsidR="00820A17" w:rsidRPr="00DA04E5">
        <w:rPr>
          <w:rFonts w:ascii="Arial" w:hAnsi="Arial" w:cs="Arial"/>
          <w:color w:val="000000" w:themeColor="text1"/>
          <w:sz w:val="24"/>
          <w:szCs w:val="24"/>
          <w:lang w:eastAsia="en-GB"/>
        </w:rPr>
        <w:t>role in society</w:t>
      </w:r>
      <w:r w:rsidR="00364EBF" w:rsidRPr="00DA04E5">
        <w:rPr>
          <w:rFonts w:ascii="Arial" w:hAnsi="Arial" w:cs="Arial"/>
          <w:color w:val="000000" w:themeColor="text1"/>
          <w:sz w:val="24"/>
          <w:szCs w:val="24"/>
          <w:lang w:eastAsia="en-GB"/>
        </w:rPr>
        <w:t>,</w:t>
      </w:r>
      <w:r w:rsidR="00820A17" w:rsidRPr="00DA04E5">
        <w:rPr>
          <w:rFonts w:ascii="Arial" w:hAnsi="Arial" w:cs="Arial"/>
          <w:color w:val="000000" w:themeColor="text1"/>
          <w:sz w:val="24"/>
          <w:szCs w:val="24"/>
          <w:lang w:eastAsia="en-GB"/>
        </w:rPr>
        <w:t xml:space="preserve"> it requires </w:t>
      </w:r>
      <w:r w:rsidR="002A6FEE" w:rsidRPr="00DA04E5">
        <w:rPr>
          <w:rFonts w:ascii="Arial" w:hAnsi="Arial" w:cs="Arial"/>
          <w:color w:val="000000" w:themeColor="text1"/>
          <w:sz w:val="24"/>
          <w:szCs w:val="24"/>
          <w:lang w:eastAsia="en-GB"/>
        </w:rPr>
        <w:t>consideration,</w:t>
      </w:r>
      <w:r w:rsidR="003B6565" w:rsidRPr="00DA04E5">
        <w:rPr>
          <w:rFonts w:ascii="Arial" w:hAnsi="Arial" w:cs="Arial"/>
          <w:color w:val="000000" w:themeColor="text1"/>
          <w:sz w:val="24"/>
          <w:szCs w:val="24"/>
          <w:lang w:eastAsia="en-GB"/>
        </w:rPr>
        <w:t xml:space="preserve"> wisdom, experience</w:t>
      </w:r>
      <w:r w:rsidR="007B2BF2" w:rsidRPr="00DA04E5">
        <w:rPr>
          <w:rFonts w:ascii="Arial" w:hAnsi="Arial" w:cs="Arial"/>
          <w:color w:val="000000" w:themeColor="text1"/>
          <w:sz w:val="24"/>
          <w:szCs w:val="24"/>
          <w:lang w:eastAsia="en-GB"/>
        </w:rPr>
        <w:t xml:space="preserve">, autonomy, </w:t>
      </w:r>
      <w:r w:rsidR="007D27EC" w:rsidRPr="00DA04E5">
        <w:rPr>
          <w:rFonts w:ascii="Arial" w:hAnsi="Arial" w:cs="Arial"/>
          <w:color w:val="000000" w:themeColor="text1"/>
          <w:sz w:val="24"/>
          <w:szCs w:val="24"/>
          <w:lang w:eastAsia="en-GB"/>
        </w:rPr>
        <w:t>empathy,</w:t>
      </w:r>
      <w:r w:rsidR="0078364F" w:rsidRPr="00DA04E5">
        <w:rPr>
          <w:rFonts w:ascii="Arial" w:hAnsi="Arial" w:cs="Arial"/>
          <w:color w:val="000000" w:themeColor="text1"/>
          <w:sz w:val="24"/>
          <w:szCs w:val="24"/>
          <w:lang w:eastAsia="en-GB"/>
        </w:rPr>
        <w:t xml:space="preserve"> and clear communication.</w:t>
      </w:r>
      <w:r w:rsidR="007078CA" w:rsidRPr="00DA04E5">
        <w:rPr>
          <w:rFonts w:ascii="Arial" w:hAnsi="Arial" w:cs="Arial"/>
          <w:color w:val="000000" w:themeColor="text1"/>
          <w:sz w:val="24"/>
          <w:szCs w:val="24"/>
          <w:lang w:eastAsia="en-GB"/>
        </w:rPr>
        <w:t xml:space="preserve"> These important characteristics </w:t>
      </w:r>
      <w:r w:rsidR="00975F7B" w:rsidRPr="00DA04E5">
        <w:rPr>
          <w:rFonts w:ascii="Arial" w:hAnsi="Arial" w:cs="Arial"/>
          <w:color w:val="000000" w:themeColor="text1"/>
          <w:sz w:val="24"/>
          <w:szCs w:val="24"/>
          <w:lang w:eastAsia="en-GB"/>
        </w:rPr>
        <w:t>aid</w:t>
      </w:r>
      <w:r w:rsidR="00955433" w:rsidRPr="00DA04E5">
        <w:rPr>
          <w:rFonts w:ascii="Arial" w:hAnsi="Arial" w:cs="Arial"/>
          <w:color w:val="000000" w:themeColor="text1"/>
          <w:sz w:val="24"/>
          <w:szCs w:val="24"/>
          <w:lang w:eastAsia="en-GB"/>
        </w:rPr>
        <w:t xml:space="preserve"> with</w:t>
      </w:r>
      <w:r w:rsidR="007078CA" w:rsidRPr="00DA04E5">
        <w:rPr>
          <w:rFonts w:ascii="Arial" w:hAnsi="Arial" w:cs="Arial"/>
          <w:color w:val="000000" w:themeColor="text1"/>
          <w:sz w:val="24"/>
          <w:szCs w:val="24"/>
          <w:lang w:eastAsia="en-GB"/>
        </w:rPr>
        <w:t xml:space="preserve"> professional values, collaborations with multi agencies, and compliance with the United Nations Convention on the Rights of the Child (UNCRC)</w:t>
      </w:r>
      <w:r w:rsidR="00EB45AE" w:rsidRPr="00DA04E5">
        <w:rPr>
          <w:rFonts w:ascii="Arial" w:hAnsi="Arial" w:cs="Arial"/>
          <w:color w:val="000000" w:themeColor="text1"/>
          <w:sz w:val="24"/>
          <w:szCs w:val="24"/>
          <w:lang w:eastAsia="en-GB"/>
        </w:rPr>
        <w:t xml:space="preserve"> </w:t>
      </w:r>
      <w:r w:rsidR="00B65A22" w:rsidRPr="00DA04E5">
        <w:rPr>
          <w:rFonts w:ascii="Arial" w:hAnsi="Arial" w:cs="Arial"/>
          <w:color w:val="000000" w:themeColor="text1"/>
          <w:sz w:val="24"/>
          <w:szCs w:val="24"/>
          <w:lang w:eastAsia="en-GB"/>
        </w:rPr>
        <w:t>(UNICEF</w:t>
      </w:r>
      <w:r w:rsidR="00092255" w:rsidRPr="00DA04E5">
        <w:rPr>
          <w:rFonts w:ascii="Arial" w:hAnsi="Arial" w:cs="Arial"/>
          <w:color w:val="000000" w:themeColor="text1"/>
          <w:sz w:val="24"/>
          <w:szCs w:val="24"/>
          <w:lang w:eastAsia="en-GB"/>
        </w:rPr>
        <w:t>,</w:t>
      </w:r>
      <w:r w:rsidR="002674B3" w:rsidRPr="00DA04E5">
        <w:rPr>
          <w:rFonts w:ascii="Arial" w:hAnsi="Arial" w:cs="Arial"/>
          <w:color w:val="000000" w:themeColor="text1"/>
          <w:sz w:val="24"/>
          <w:szCs w:val="24"/>
          <w:lang w:eastAsia="en-GB"/>
        </w:rPr>
        <w:t xml:space="preserve"> </w:t>
      </w:r>
      <w:r w:rsidR="00EE7961" w:rsidRPr="00DA04E5">
        <w:rPr>
          <w:rFonts w:ascii="Arial" w:hAnsi="Arial" w:cs="Arial"/>
          <w:color w:val="000000" w:themeColor="text1"/>
          <w:sz w:val="24"/>
          <w:szCs w:val="24"/>
          <w:lang w:eastAsia="en-GB"/>
        </w:rPr>
        <w:t>ND</w:t>
      </w:r>
      <w:r w:rsidR="00092255" w:rsidRPr="00DA04E5">
        <w:rPr>
          <w:rFonts w:ascii="Arial" w:hAnsi="Arial" w:cs="Arial"/>
          <w:color w:val="000000" w:themeColor="text1"/>
          <w:sz w:val="24"/>
          <w:szCs w:val="24"/>
          <w:lang w:eastAsia="en-GB"/>
        </w:rPr>
        <w:t>)</w:t>
      </w:r>
      <w:r w:rsidR="007078CA" w:rsidRPr="00DA04E5">
        <w:rPr>
          <w:rFonts w:ascii="Arial" w:hAnsi="Arial" w:cs="Arial"/>
          <w:color w:val="000000" w:themeColor="text1"/>
          <w:sz w:val="24"/>
          <w:szCs w:val="24"/>
          <w:lang w:eastAsia="en-GB"/>
        </w:rPr>
        <w:t>. This essay will explore the importance of professional practice, how it contributes to holistic development for children and makes for a comprehensive education (Wilson, et al, 2023</w:t>
      </w:r>
      <w:r w:rsidR="00A154D0" w:rsidRPr="00DA04E5">
        <w:rPr>
          <w:rFonts w:ascii="Arial" w:hAnsi="Arial" w:cs="Arial"/>
          <w:color w:val="000000" w:themeColor="text1"/>
          <w:sz w:val="24"/>
          <w:szCs w:val="24"/>
          <w:lang w:eastAsia="en-GB"/>
        </w:rPr>
        <w:t>.</w:t>
      </w:r>
      <w:r w:rsidR="007078CA" w:rsidRPr="00DA04E5">
        <w:rPr>
          <w:rFonts w:ascii="Arial" w:hAnsi="Arial" w:cs="Arial"/>
          <w:color w:val="000000" w:themeColor="text1"/>
          <w:sz w:val="24"/>
          <w:szCs w:val="24"/>
          <w:lang w:eastAsia="en-GB"/>
        </w:rPr>
        <w:t xml:space="preserve"> </w:t>
      </w:r>
      <w:r w:rsidR="00FF57B7" w:rsidRPr="00DA04E5">
        <w:rPr>
          <w:rFonts w:ascii="Arial" w:hAnsi="Arial" w:cs="Arial"/>
          <w:color w:val="000000" w:themeColor="text1"/>
          <w:sz w:val="24"/>
          <w:szCs w:val="24"/>
          <w:lang w:eastAsia="en-GB"/>
        </w:rPr>
        <w:t>PP</w:t>
      </w:r>
      <w:r w:rsidR="007078CA" w:rsidRPr="00DA04E5">
        <w:rPr>
          <w:rFonts w:ascii="Arial" w:hAnsi="Arial" w:cs="Arial"/>
          <w:color w:val="000000" w:themeColor="text1"/>
          <w:sz w:val="24"/>
          <w:szCs w:val="24"/>
          <w:lang w:eastAsia="en-GB"/>
        </w:rPr>
        <w:t>. 5)</w:t>
      </w:r>
      <w:r w:rsidR="00E65953" w:rsidRPr="00DA04E5">
        <w:rPr>
          <w:rFonts w:ascii="Arial" w:hAnsi="Arial" w:cs="Arial"/>
          <w:color w:val="000000" w:themeColor="text1"/>
          <w:sz w:val="24"/>
          <w:szCs w:val="24"/>
          <w:lang w:eastAsia="en-GB"/>
        </w:rPr>
        <w:t xml:space="preserve">. </w:t>
      </w:r>
      <w:r w:rsidR="00792803" w:rsidRPr="00DA04E5">
        <w:rPr>
          <w:rFonts w:ascii="Arial" w:hAnsi="Arial" w:cs="Arial"/>
          <w:color w:val="000000" w:themeColor="text1"/>
          <w:sz w:val="24"/>
          <w:szCs w:val="24"/>
          <w:lang w:eastAsia="en-GB"/>
        </w:rPr>
        <w:t xml:space="preserve">Professionalism </w:t>
      </w:r>
      <w:bookmarkStart w:id="1" w:name="_Int_tbWTqu1q"/>
      <w:r w:rsidR="00792803" w:rsidRPr="00DA04E5">
        <w:rPr>
          <w:rFonts w:ascii="Arial" w:hAnsi="Arial" w:cs="Arial"/>
          <w:color w:val="000000" w:themeColor="text1"/>
          <w:sz w:val="24"/>
          <w:szCs w:val="24"/>
          <w:lang w:eastAsia="en-GB"/>
        </w:rPr>
        <w:t>is shaped</w:t>
      </w:r>
      <w:bookmarkEnd w:id="1"/>
      <w:r w:rsidR="00792803" w:rsidRPr="00DA04E5">
        <w:rPr>
          <w:rFonts w:ascii="Arial" w:hAnsi="Arial" w:cs="Arial"/>
          <w:color w:val="000000" w:themeColor="text1"/>
          <w:sz w:val="24"/>
          <w:szCs w:val="24"/>
          <w:lang w:eastAsia="en-GB"/>
        </w:rPr>
        <w:t xml:space="preserve"> by ideas about the knowledge that </w:t>
      </w:r>
      <w:bookmarkStart w:id="2" w:name="_Int_w22Qp4jy"/>
      <w:r w:rsidR="00792803" w:rsidRPr="00DA04E5">
        <w:rPr>
          <w:rFonts w:ascii="Arial" w:hAnsi="Arial" w:cs="Arial"/>
          <w:color w:val="000000" w:themeColor="text1"/>
          <w:sz w:val="24"/>
          <w:szCs w:val="24"/>
          <w:lang w:eastAsia="en-GB"/>
        </w:rPr>
        <w:t xml:space="preserve">is </w:t>
      </w:r>
      <w:r w:rsidR="007A0959" w:rsidRPr="00DA04E5">
        <w:rPr>
          <w:rFonts w:ascii="Arial" w:hAnsi="Arial" w:cs="Arial"/>
          <w:color w:val="000000" w:themeColor="text1"/>
          <w:sz w:val="24"/>
          <w:szCs w:val="24"/>
          <w:lang w:eastAsia="en-GB"/>
        </w:rPr>
        <w:t>considered</w:t>
      </w:r>
      <w:bookmarkEnd w:id="2"/>
      <w:r w:rsidR="00792803" w:rsidRPr="00DA04E5">
        <w:rPr>
          <w:rFonts w:ascii="Arial" w:hAnsi="Arial" w:cs="Arial"/>
          <w:color w:val="000000" w:themeColor="text1"/>
          <w:sz w:val="24"/>
          <w:szCs w:val="24"/>
          <w:lang w:eastAsia="en-GB"/>
        </w:rPr>
        <w:t xml:space="preserve"> useful for professional </w:t>
      </w:r>
      <w:r w:rsidR="007A0959" w:rsidRPr="00DA04E5">
        <w:rPr>
          <w:rFonts w:ascii="Arial" w:hAnsi="Arial" w:cs="Arial"/>
          <w:color w:val="000000" w:themeColor="text1"/>
          <w:sz w:val="24"/>
          <w:szCs w:val="24"/>
          <w:lang w:eastAsia="en-GB"/>
        </w:rPr>
        <w:t>practice (</w:t>
      </w:r>
      <w:proofErr w:type="spellStart"/>
      <w:r w:rsidR="00CC5F43" w:rsidRPr="00DA04E5">
        <w:rPr>
          <w:rFonts w:ascii="Arial" w:hAnsi="Arial" w:cs="Arial"/>
          <w:color w:val="000000" w:themeColor="text1"/>
          <w:sz w:val="24"/>
          <w:szCs w:val="24"/>
          <w:lang w:eastAsia="en-GB"/>
        </w:rPr>
        <w:t>H</w:t>
      </w:r>
      <w:r w:rsidR="00901353" w:rsidRPr="00DA04E5">
        <w:rPr>
          <w:rFonts w:ascii="Arial" w:hAnsi="Arial" w:cs="Arial"/>
          <w:color w:val="000000" w:themeColor="text1"/>
          <w:sz w:val="24"/>
          <w:szCs w:val="24"/>
          <w:lang w:eastAsia="en-GB"/>
        </w:rPr>
        <w:t>o</w:t>
      </w:r>
      <w:r w:rsidR="00CC5F43" w:rsidRPr="00DA04E5">
        <w:rPr>
          <w:rFonts w:ascii="Arial" w:hAnsi="Arial" w:cs="Arial"/>
          <w:color w:val="000000" w:themeColor="text1"/>
          <w:sz w:val="24"/>
          <w:szCs w:val="24"/>
          <w:lang w:eastAsia="en-GB"/>
        </w:rPr>
        <w:t>rde</w:t>
      </w:r>
      <w:r w:rsidR="00406AE6" w:rsidRPr="00DA04E5">
        <w:rPr>
          <w:rFonts w:ascii="Arial" w:hAnsi="Arial" w:cs="Arial"/>
          <w:color w:val="000000" w:themeColor="text1"/>
          <w:sz w:val="24"/>
          <w:szCs w:val="24"/>
          <w:lang w:eastAsia="en-GB"/>
        </w:rPr>
        <w:t>r</w:t>
      </w:r>
      <w:r w:rsidR="00CC5F43" w:rsidRPr="00DA04E5">
        <w:rPr>
          <w:rFonts w:ascii="Arial" w:hAnsi="Arial" w:cs="Arial"/>
          <w:color w:val="000000" w:themeColor="text1"/>
          <w:sz w:val="24"/>
          <w:szCs w:val="24"/>
          <w:lang w:eastAsia="en-GB"/>
        </w:rPr>
        <w:t>n</w:t>
      </w:r>
      <w:proofErr w:type="spellEnd"/>
      <w:r w:rsidR="00A154D0" w:rsidRPr="00DA04E5">
        <w:rPr>
          <w:rFonts w:ascii="Arial" w:hAnsi="Arial" w:cs="Arial"/>
          <w:color w:val="000000" w:themeColor="text1"/>
          <w:sz w:val="24"/>
          <w:szCs w:val="24"/>
          <w:lang w:eastAsia="en-GB"/>
        </w:rPr>
        <w:t>,</w:t>
      </w:r>
      <w:r w:rsidR="00A84C6C" w:rsidRPr="00DA04E5">
        <w:rPr>
          <w:rFonts w:ascii="Arial" w:hAnsi="Arial" w:cs="Arial"/>
          <w:color w:val="000000" w:themeColor="text1"/>
          <w:sz w:val="24"/>
          <w:szCs w:val="24"/>
          <w:lang w:eastAsia="en-GB"/>
        </w:rPr>
        <w:t xml:space="preserve"> 2016. P</w:t>
      </w:r>
      <w:r w:rsidR="008F11F6" w:rsidRPr="00DA04E5">
        <w:rPr>
          <w:rFonts w:ascii="Arial" w:hAnsi="Arial" w:cs="Arial"/>
          <w:color w:val="000000" w:themeColor="text1"/>
          <w:sz w:val="24"/>
          <w:szCs w:val="24"/>
          <w:lang w:eastAsia="en-GB"/>
        </w:rPr>
        <w:t>P</w:t>
      </w:r>
      <w:r w:rsidR="00A84C6C" w:rsidRPr="00DA04E5">
        <w:rPr>
          <w:rFonts w:ascii="Arial" w:hAnsi="Arial" w:cs="Arial"/>
          <w:color w:val="000000" w:themeColor="text1"/>
          <w:sz w:val="24"/>
          <w:szCs w:val="24"/>
          <w:lang w:eastAsia="en-GB"/>
        </w:rPr>
        <w:t>. 509).</w:t>
      </w:r>
      <w:r w:rsidR="00155766" w:rsidRPr="00DA04E5">
        <w:rPr>
          <w:rFonts w:ascii="Arial" w:hAnsi="Arial" w:cs="Arial"/>
          <w:color w:val="000000" w:themeColor="text1"/>
          <w:sz w:val="24"/>
          <w:szCs w:val="24"/>
          <w:lang w:eastAsia="en-GB"/>
        </w:rPr>
        <w:t xml:space="preserve"> </w:t>
      </w:r>
    </w:p>
    <w:p w14:paraId="5DFAB801" w14:textId="7BFAE46E" w:rsidR="00D572A5" w:rsidRPr="00DA04E5" w:rsidRDefault="00A455E8" w:rsidP="00DA04E5">
      <w:pPr>
        <w:pStyle w:val="p1"/>
        <w:spacing w:line="360" w:lineRule="auto"/>
        <w:rPr>
          <w:rStyle w:val="s1"/>
          <w:rFonts w:ascii="Arial" w:hAnsi="Arial" w:cs="Arial"/>
          <w:color w:val="000000" w:themeColor="text1"/>
        </w:rPr>
      </w:pPr>
      <w:r w:rsidRPr="00DA04E5">
        <w:rPr>
          <w:rStyle w:val="s1"/>
          <w:rFonts w:ascii="Arial" w:hAnsi="Arial" w:cs="Arial"/>
          <w:color w:val="000000" w:themeColor="text1"/>
        </w:rPr>
        <w:t xml:space="preserve">There are </w:t>
      </w:r>
      <w:r w:rsidR="00444669" w:rsidRPr="00DA04E5">
        <w:rPr>
          <w:rStyle w:val="s1"/>
          <w:rFonts w:ascii="Arial" w:hAnsi="Arial" w:cs="Arial"/>
          <w:color w:val="000000" w:themeColor="text1"/>
        </w:rPr>
        <w:t>many aspects to professional practice</w:t>
      </w:r>
      <w:r w:rsidR="002C1EE2" w:rsidRPr="00DA04E5">
        <w:rPr>
          <w:rStyle w:val="s1"/>
          <w:rFonts w:ascii="Arial" w:hAnsi="Arial" w:cs="Arial"/>
          <w:color w:val="000000" w:themeColor="text1"/>
        </w:rPr>
        <w:t xml:space="preserve"> such as values and skills</w:t>
      </w:r>
      <w:r w:rsidR="00444669" w:rsidRPr="00DA04E5">
        <w:rPr>
          <w:rStyle w:val="s1"/>
          <w:rFonts w:ascii="Arial" w:hAnsi="Arial" w:cs="Arial"/>
          <w:color w:val="000000" w:themeColor="text1"/>
        </w:rPr>
        <w:t xml:space="preserve"> </w:t>
      </w:r>
      <w:r w:rsidR="003B2639" w:rsidRPr="00DA04E5">
        <w:rPr>
          <w:rStyle w:val="s1"/>
          <w:rFonts w:ascii="Arial" w:hAnsi="Arial" w:cs="Arial"/>
          <w:color w:val="000000" w:themeColor="text1"/>
        </w:rPr>
        <w:t xml:space="preserve">that we will discuss in more depth. </w:t>
      </w:r>
      <w:r w:rsidR="00EA220E" w:rsidRPr="00DA04E5">
        <w:rPr>
          <w:rStyle w:val="s1"/>
          <w:rFonts w:ascii="Arial" w:hAnsi="Arial" w:cs="Arial"/>
          <w:color w:val="000000" w:themeColor="text1"/>
        </w:rPr>
        <w:t>Clarke and Winch</w:t>
      </w:r>
      <w:r w:rsidR="00C434F0" w:rsidRPr="00DA04E5">
        <w:rPr>
          <w:rStyle w:val="s1"/>
          <w:rFonts w:ascii="Arial" w:hAnsi="Arial" w:cs="Arial"/>
          <w:color w:val="000000" w:themeColor="text1"/>
        </w:rPr>
        <w:t xml:space="preserve"> (</w:t>
      </w:r>
      <w:r w:rsidR="00EA220E" w:rsidRPr="00DA04E5">
        <w:rPr>
          <w:rStyle w:val="s1"/>
          <w:rFonts w:ascii="Arial" w:hAnsi="Arial" w:cs="Arial"/>
          <w:color w:val="000000" w:themeColor="text1"/>
        </w:rPr>
        <w:t>2004. P</w:t>
      </w:r>
      <w:r w:rsidR="008F11F6" w:rsidRPr="00DA04E5">
        <w:rPr>
          <w:rStyle w:val="s1"/>
          <w:rFonts w:ascii="Arial" w:hAnsi="Arial" w:cs="Arial"/>
          <w:color w:val="000000" w:themeColor="text1"/>
        </w:rPr>
        <w:t>P</w:t>
      </w:r>
      <w:r w:rsidR="00EA220E" w:rsidRPr="00DA04E5">
        <w:rPr>
          <w:rStyle w:val="s1"/>
          <w:rFonts w:ascii="Arial" w:hAnsi="Arial" w:cs="Arial"/>
          <w:color w:val="000000" w:themeColor="text1"/>
        </w:rPr>
        <w:t>.</w:t>
      </w:r>
      <w:r w:rsidR="008F11F6" w:rsidRPr="00DA04E5">
        <w:rPr>
          <w:rStyle w:val="s1"/>
          <w:rFonts w:ascii="Arial" w:hAnsi="Arial" w:cs="Arial"/>
          <w:color w:val="000000" w:themeColor="text1"/>
        </w:rPr>
        <w:t xml:space="preserve"> </w:t>
      </w:r>
      <w:r w:rsidR="00EA220E" w:rsidRPr="00DA04E5">
        <w:rPr>
          <w:rStyle w:val="s1"/>
          <w:rFonts w:ascii="Arial" w:hAnsi="Arial" w:cs="Arial"/>
          <w:color w:val="000000" w:themeColor="text1"/>
        </w:rPr>
        <w:t>513 cited by</w:t>
      </w:r>
      <w:r w:rsidR="009D2E0A" w:rsidRPr="00DA04E5">
        <w:rPr>
          <w:rStyle w:val="s1"/>
          <w:rFonts w:ascii="Arial" w:hAnsi="Arial" w:cs="Arial"/>
          <w:color w:val="000000" w:themeColor="text1"/>
        </w:rPr>
        <w:t xml:space="preserve"> </w:t>
      </w:r>
      <w:proofErr w:type="spellStart"/>
      <w:r w:rsidR="00901353" w:rsidRPr="00DA04E5">
        <w:rPr>
          <w:rFonts w:ascii="Arial" w:hAnsi="Arial" w:cs="Arial"/>
          <w:color w:val="000000" w:themeColor="text1"/>
        </w:rPr>
        <w:t>Hordern</w:t>
      </w:r>
      <w:proofErr w:type="spellEnd"/>
      <w:r w:rsidR="001C2721" w:rsidRPr="00DA04E5">
        <w:rPr>
          <w:rFonts w:ascii="Arial" w:hAnsi="Arial" w:cs="Arial"/>
          <w:color w:val="000000" w:themeColor="text1"/>
        </w:rPr>
        <w:t>,</w:t>
      </w:r>
      <w:r w:rsidR="009D2E0A" w:rsidRPr="00DA04E5">
        <w:rPr>
          <w:rStyle w:val="s1"/>
          <w:rFonts w:ascii="Arial" w:hAnsi="Arial" w:cs="Arial"/>
          <w:color w:val="000000" w:themeColor="text1"/>
        </w:rPr>
        <w:t xml:space="preserve"> 20</w:t>
      </w:r>
      <w:r w:rsidR="006B22D7" w:rsidRPr="00DA04E5">
        <w:rPr>
          <w:rStyle w:val="s1"/>
          <w:rFonts w:ascii="Arial" w:hAnsi="Arial" w:cs="Arial"/>
          <w:color w:val="000000" w:themeColor="text1"/>
        </w:rPr>
        <w:t>16. P</w:t>
      </w:r>
      <w:r w:rsidR="008F11F6" w:rsidRPr="00DA04E5">
        <w:rPr>
          <w:rStyle w:val="s1"/>
          <w:rFonts w:ascii="Arial" w:hAnsi="Arial" w:cs="Arial"/>
          <w:color w:val="000000" w:themeColor="text1"/>
        </w:rPr>
        <w:t>P</w:t>
      </w:r>
      <w:r w:rsidR="006B22D7" w:rsidRPr="00DA04E5">
        <w:rPr>
          <w:rStyle w:val="s1"/>
          <w:rFonts w:ascii="Arial" w:hAnsi="Arial" w:cs="Arial"/>
          <w:color w:val="000000" w:themeColor="text1"/>
        </w:rPr>
        <w:t xml:space="preserve">. </w:t>
      </w:r>
      <w:r w:rsidR="007327F9" w:rsidRPr="00DA04E5">
        <w:rPr>
          <w:rStyle w:val="s1"/>
          <w:rFonts w:ascii="Arial" w:hAnsi="Arial" w:cs="Arial"/>
          <w:color w:val="000000" w:themeColor="text1"/>
        </w:rPr>
        <w:t>509</w:t>
      </w:r>
      <w:r w:rsidR="00EA220E" w:rsidRPr="00DA04E5">
        <w:rPr>
          <w:rStyle w:val="s1"/>
          <w:rFonts w:ascii="Arial" w:hAnsi="Arial" w:cs="Arial"/>
          <w:color w:val="000000" w:themeColor="text1"/>
        </w:rPr>
        <w:t>)</w:t>
      </w:r>
      <w:r w:rsidR="007327F9" w:rsidRPr="00DA04E5">
        <w:rPr>
          <w:rStyle w:val="s1"/>
          <w:rFonts w:ascii="Arial" w:hAnsi="Arial" w:cs="Arial"/>
          <w:color w:val="000000" w:themeColor="text1"/>
        </w:rPr>
        <w:t xml:space="preserve"> </w:t>
      </w:r>
      <w:r w:rsidR="00A83CBA" w:rsidRPr="00DA04E5">
        <w:rPr>
          <w:rStyle w:val="s1"/>
          <w:rFonts w:ascii="Arial" w:hAnsi="Arial" w:cs="Arial"/>
          <w:color w:val="000000" w:themeColor="text1"/>
        </w:rPr>
        <w:t>suggest that professional practice</w:t>
      </w:r>
      <w:r w:rsidR="008867A6" w:rsidRPr="00DA04E5">
        <w:rPr>
          <w:rStyle w:val="s1"/>
          <w:rFonts w:ascii="Arial" w:hAnsi="Arial" w:cs="Arial"/>
          <w:color w:val="000000" w:themeColor="text1"/>
        </w:rPr>
        <w:t xml:space="preserve"> requires clear, collectively developed communication. </w:t>
      </w:r>
      <w:r w:rsidR="003C1A7A" w:rsidRPr="00DA04E5">
        <w:rPr>
          <w:rStyle w:val="s1"/>
          <w:rFonts w:ascii="Arial" w:hAnsi="Arial" w:cs="Arial"/>
          <w:color w:val="000000" w:themeColor="text1"/>
        </w:rPr>
        <w:t>T</w:t>
      </w:r>
      <w:r w:rsidR="00330F92" w:rsidRPr="00DA04E5">
        <w:rPr>
          <w:rStyle w:val="s1"/>
          <w:rFonts w:ascii="Arial" w:hAnsi="Arial" w:cs="Arial"/>
          <w:color w:val="000000" w:themeColor="text1"/>
        </w:rPr>
        <w:t>his is import</w:t>
      </w:r>
      <w:r w:rsidR="001E232B" w:rsidRPr="00DA04E5">
        <w:rPr>
          <w:rStyle w:val="s1"/>
          <w:rFonts w:ascii="Arial" w:hAnsi="Arial" w:cs="Arial"/>
          <w:color w:val="000000" w:themeColor="text1"/>
        </w:rPr>
        <w:t>ant</w:t>
      </w:r>
      <w:r w:rsidR="00C11706" w:rsidRPr="00DA04E5">
        <w:rPr>
          <w:rStyle w:val="s1"/>
          <w:rFonts w:ascii="Arial" w:hAnsi="Arial" w:cs="Arial"/>
          <w:color w:val="000000" w:themeColor="text1"/>
        </w:rPr>
        <w:t xml:space="preserve"> </w:t>
      </w:r>
      <w:r w:rsidR="00362F56" w:rsidRPr="00DA04E5">
        <w:rPr>
          <w:rStyle w:val="s1"/>
          <w:rFonts w:ascii="Arial" w:hAnsi="Arial" w:cs="Arial"/>
          <w:color w:val="000000" w:themeColor="text1"/>
        </w:rPr>
        <w:t>a</w:t>
      </w:r>
      <w:r w:rsidR="003562F3" w:rsidRPr="00DA04E5">
        <w:rPr>
          <w:rStyle w:val="s1"/>
          <w:rFonts w:ascii="Arial" w:hAnsi="Arial" w:cs="Arial"/>
          <w:color w:val="000000" w:themeColor="text1"/>
        </w:rPr>
        <w:t xml:space="preserve">s it underpins </w:t>
      </w:r>
      <w:r w:rsidR="003277FC" w:rsidRPr="00DA04E5">
        <w:rPr>
          <w:rStyle w:val="s1"/>
          <w:rFonts w:ascii="Arial" w:hAnsi="Arial" w:cs="Arial"/>
          <w:color w:val="000000" w:themeColor="text1"/>
        </w:rPr>
        <w:t>building relationships with carers</w:t>
      </w:r>
      <w:r w:rsidR="00CE3822" w:rsidRPr="00DA04E5">
        <w:rPr>
          <w:rStyle w:val="s1"/>
          <w:rFonts w:ascii="Arial" w:hAnsi="Arial" w:cs="Arial"/>
          <w:color w:val="000000" w:themeColor="text1"/>
        </w:rPr>
        <w:t xml:space="preserve">. When </w:t>
      </w:r>
      <w:r w:rsidR="00980B62" w:rsidRPr="00DA04E5">
        <w:rPr>
          <w:rStyle w:val="s1"/>
          <w:rFonts w:ascii="Arial" w:hAnsi="Arial" w:cs="Arial"/>
          <w:color w:val="000000" w:themeColor="text1"/>
        </w:rPr>
        <w:t xml:space="preserve">communicating, </w:t>
      </w:r>
      <w:bookmarkStart w:id="3" w:name="_Int_AeL1Jdzn"/>
      <w:r w:rsidR="00980B62" w:rsidRPr="00DA04E5">
        <w:rPr>
          <w:rStyle w:val="s1"/>
          <w:rFonts w:ascii="Arial" w:hAnsi="Arial" w:cs="Arial"/>
          <w:color w:val="000000" w:themeColor="text1"/>
        </w:rPr>
        <w:t>exhibiting</w:t>
      </w:r>
      <w:bookmarkEnd w:id="3"/>
      <w:r w:rsidR="00980B62" w:rsidRPr="00DA04E5">
        <w:rPr>
          <w:rStyle w:val="s1"/>
          <w:rFonts w:ascii="Arial" w:hAnsi="Arial" w:cs="Arial"/>
          <w:color w:val="000000" w:themeColor="text1"/>
        </w:rPr>
        <w:t xml:space="preserve"> </w:t>
      </w:r>
      <w:r w:rsidR="00CE3822" w:rsidRPr="00DA04E5">
        <w:rPr>
          <w:rStyle w:val="s1"/>
          <w:rFonts w:ascii="Arial" w:hAnsi="Arial" w:cs="Arial"/>
          <w:color w:val="000000" w:themeColor="text1"/>
        </w:rPr>
        <w:t xml:space="preserve">empathy </w:t>
      </w:r>
      <w:r w:rsidR="0047748F" w:rsidRPr="00DA04E5">
        <w:rPr>
          <w:rStyle w:val="s1"/>
          <w:rFonts w:ascii="Arial" w:hAnsi="Arial" w:cs="Arial"/>
          <w:color w:val="000000" w:themeColor="text1"/>
        </w:rPr>
        <w:t>buil</w:t>
      </w:r>
      <w:r w:rsidR="00CD613D" w:rsidRPr="00DA04E5">
        <w:rPr>
          <w:rStyle w:val="s1"/>
          <w:rFonts w:ascii="Arial" w:hAnsi="Arial" w:cs="Arial"/>
          <w:color w:val="000000" w:themeColor="text1"/>
        </w:rPr>
        <w:t>d</w:t>
      </w:r>
      <w:r w:rsidR="00831A29" w:rsidRPr="00DA04E5">
        <w:rPr>
          <w:rStyle w:val="s1"/>
          <w:rFonts w:ascii="Arial" w:hAnsi="Arial" w:cs="Arial"/>
          <w:color w:val="000000" w:themeColor="text1"/>
        </w:rPr>
        <w:t>s</w:t>
      </w:r>
      <w:r w:rsidR="00CD613D" w:rsidRPr="00DA04E5">
        <w:rPr>
          <w:rStyle w:val="s1"/>
          <w:rFonts w:ascii="Arial" w:hAnsi="Arial" w:cs="Arial"/>
          <w:color w:val="000000" w:themeColor="text1"/>
        </w:rPr>
        <w:t xml:space="preserve"> trust</w:t>
      </w:r>
      <w:r w:rsidR="00831A29" w:rsidRPr="00DA04E5">
        <w:rPr>
          <w:rStyle w:val="s1"/>
          <w:rFonts w:ascii="Arial" w:hAnsi="Arial" w:cs="Arial"/>
          <w:color w:val="000000" w:themeColor="text1"/>
        </w:rPr>
        <w:t xml:space="preserve"> and </w:t>
      </w:r>
      <w:r w:rsidR="002C778E" w:rsidRPr="00DA04E5">
        <w:rPr>
          <w:rStyle w:val="s1"/>
          <w:rFonts w:ascii="Arial" w:hAnsi="Arial" w:cs="Arial"/>
          <w:color w:val="000000" w:themeColor="text1"/>
        </w:rPr>
        <w:t xml:space="preserve">bridge divides </w:t>
      </w:r>
      <w:r w:rsidR="0074144E" w:rsidRPr="00DA04E5">
        <w:rPr>
          <w:rStyle w:val="s1"/>
          <w:rFonts w:ascii="Arial" w:hAnsi="Arial" w:cs="Arial"/>
          <w:color w:val="000000" w:themeColor="text1"/>
        </w:rPr>
        <w:t>between carer</w:t>
      </w:r>
      <w:r w:rsidR="00A0632B" w:rsidRPr="00DA04E5">
        <w:rPr>
          <w:rStyle w:val="s1"/>
          <w:rFonts w:ascii="Arial" w:hAnsi="Arial" w:cs="Arial"/>
          <w:color w:val="000000" w:themeColor="text1"/>
        </w:rPr>
        <w:t>s</w:t>
      </w:r>
      <w:r w:rsidR="0074144E" w:rsidRPr="00DA04E5">
        <w:rPr>
          <w:rStyle w:val="s1"/>
          <w:rFonts w:ascii="Arial" w:hAnsi="Arial" w:cs="Arial"/>
          <w:color w:val="000000" w:themeColor="text1"/>
        </w:rPr>
        <w:t xml:space="preserve"> and practitione</w:t>
      </w:r>
      <w:r w:rsidR="00D522E8" w:rsidRPr="00DA04E5">
        <w:rPr>
          <w:rStyle w:val="s1"/>
          <w:rFonts w:ascii="Arial" w:hAnsi="Arial" w:cs="Arial"/>
          <w:color w:val="000000" w:themeColor="text1"/>
        </w:rPr>
        <w:t>r</w:t>
      </w:r>
      <w:r w:rsidR="00E97D04" w:rsidRPr="00DA04E5">
        <w:rPr>
          <w:rStyle w:val="s1"/>
          <w:rFonts w:ascii="Arial" w:hAnsi="Arial" w:cs="Arial"/>
          <w:color w:val="000000" w:themeColor="text1"/>
        </w:rPr>
        <w:t xml:space="preserve"> (Wilson,</w:t>
      </w:r>
      <w:r w:rsidR="00A24171" w:rsidRPr="00DA04E5">
        <w:rPr>
          <w:rStyle w:val="s1"/>
          <w:rFonts w:ascii="Arial" w:hAnsi="Arial" w:cs="Arial"/>
          <w:color w:val="000000" w:themeColor="text1"/>
        </w:rPr>
        <w:t xml:space="preserve"> </w:t>
      </w:r>
      <w:r w:rsidR="00E97D04" w:rsidRPr="00DA04E5">
        <w:rPr>
          <w:rStyle w:val="s1"/>
          <w:rFonts w:ascii="Arial" w:hAnsi="Arial" w:cs="Arial"/>
          <w:color w:val="000000" w:themeColor="text1"/>
        </w:rPr>
        <w:t>2023</w:t>
      </w:r>
      <w:r w:rsidR="00A45ED0" w:rsidRPr="00DA04E5">
        <w:rPr>
          <w:rStyle w:val="s1"/>
          <w:rFonts w:ascii="Arial" w:hAnsi="Arial" w:cs="Arial"/>
          <w:color w:val="000000" w:themeColor="text1"/>
        </w:rPr>
        <w:t>.</w:t>
      </w:r>
      <w:r w:rsidR="00E97D04" w:rsidRPr="00DA04E5">
        <w:rPr>
          <w:rStyle w:val="s1"/>
          <w:rFonts w:ascii="Arial" w:hAnsi="Arial" w:cs="Arial"/>
          <w:color w:val="000000" w:themeColor="text1"/>
        </w:rPr>
        <w:t xml:space="preserve"> </w:t>
      </w:r>
      <w:r w:rsidR="008F11F6" w:rsidRPr="00DA04E5">
        <w:rPr>
          <w:rStyle w:val="s1"/>
          <w:rFonts w:ascii="Arial" w:hAnsi="Arial" w:cs="Arial"/>
          <w:color w:val="000000" w:themeColor="text1"/>
        </w:rPr>
        <w:t>PP</w:t>
      </w:r>
      <w:r w:rsidR="00E97D04" w:rsidRPr="00DA04E5">
        <w:rPr>
          <w:rStyle w:val="s1"/>
          <w:rFonts w:ascii="Arial" w:hAnsi="Arial" w:cs="Arial"/>
          <w:color w:val="000000" w:themeColor="text1"/>
        </w:rPr>
        <w:t>. 34)</w:t>
      </w:r>
      <w:r w:rsidR="00D522E8" w:rsidRPr="00DA04E5">
        <w:rPr>
          <w:rStyle w:val="s1"/>
          <w:rFonts w:ascii="Arial" w:hAnsi="Arial" w:cs="Arial"/>
          <w:color w:val="000000" w:themeColor="text1"/>
        </w:rPr>
        <w:t>.</w:t>
      </w:r>
      <w:r w:rsidR="0074144E" w:rsidRPr="00DA04E5">
        <w:rPr>
          <w:rStyle w:val="s1"/>
          <w:rFonts w:ascii="Arial" w:hAnsi="Arial" w:cs="Arial"/>
          <w:color w:val="000000" w:themeColor="text1"/>
        </w:rPr>
        <w:t xml:space="preserve"> </w:t>
      </w:r>
      <w:r w:rsidR="00515CE0" w:rsidRPr="00DA04E5">
        <w:rPr>
          <w:rStyle w:val="s1"/>
          <w:rFonts w:ascii="Arial" w:hAnsi="Arial" w:cs="Arial"/>
          <w:color w:val="000000" w:themeColor="text1"/>
        </w:rPr>
        <w:t>Br</w:t>
      </w:r>
      <w:r w:rsidR="00352D90" w:rsidRPr="00DA04E5">
        <w:rPr>
          <w:rStyle w:val="s1"/>
          <w:rFonts w:ascii="Arial" w:hAnsi="Arial" w:cs="Arial"/>
          <w:color w:val="000000" w:themeColor="text1"/>
        </w:rPr>
        <w:t>o</w:t>
      </w:r>
      <w:r w:rsidR="00515CE0" w:rsidRPr="00DA04E5">
        <w:rPr>
          <w:rStyle w:val="s1"/>
          <w:rFonts w:ascii="Arial" w:hAnsi="Arial" w:cs="Arial"/>
          <w:color w:val="000000" w:themeColor="text1"/>
        </w:rPr>
        <w:t>oker (20</w:t>
      </w:r>
      <w:r w:rsidR="00EE0C96" w:rsidRPr="00DA04E5">
        <w:rPr>
          <w:rStyle w:val="s1"/>
          <w:rFonts w:ascii="Arial" w:hAnsi="Arial" w:cs="Arial"/>
          <w:color w:val="000000" w:themeColor="text1"/>
        </w:rPr>
        <w:t>10</w:t>
      </w:r>
      <w:r w:rsidR="0080348D" w:rsidRPr="00DA04E5">
        <w:rPr>
          <w:rStyle w:val="s1"/>
          <w:rFonts w:ascii="Arial" w:hAnsi="Arial" w:cs="Arial"/>
          <w:color w:val="000000" w:themeColor="text1"/>
        </w:rPr>
        <w:t>. P</w:t>
      </w:r>
      <w:r w:rsidR="00A45ED0" w:rsidRPr="00DA04E5">
        <w:rPr>
          <w:rStyle w:val="s1"/>
          <w:rFonts w:ascii="Arial" w:hAnsi="Arial" w:cs="Arial"/>
          <w:color w:val="000000" w:themeColor="text1"/>
        </w:rPr>
        <w:t>P</w:t>
      </w:r>
      <w:r w:rsidR="0080348D" w:rsidRPr="00DA04E5">
        <w:rPr>
          <w:rStyle w:val="s1"/>
          <w:rFonts w:ascii="Arial" w:hAnsi="Arial" w:cs="Arial"/>
          <w:color w:val="000000" w:themeColor="text1"/>
        </w:rPr>
        <w:t>.</w:t>
      </w:r>
      <w:r w:rsidR="00EC3033" w:rsidRPr="00DA04E5">
        <w:rPr>
          <w:rStyle w:val="s1"/>
          <w:rFonts w:ascii="Arial" w:hAnsi="Arial" w:cs="Arial"/>
          <w:color w:val="000000" w:themeColor="text1"/>
        </w:rPr>
        <w:t>1</w:t>
      </w:r>
      <w:r w:rsidR="00E510DB" w:rsidRPr="00DA04E5">
        <w:rPr>
          <w:rStyle w:val="s1"/>
          <w:rFonts w:ascii="Arial" w:hAnsi="Arial" w:cs="Arial"/>
          <w:color w:val="000000" w:themeColor="text1"/>
        </w:rPr>
        <w:t>82</w:t>
      </w:r>
      <w:r w:rsidR="00515CE0" w:rsidRPr="00DA04E5">
        <w:rPr>
          <w:rStyle w:val="s1"/>
          <w:rFonts w:ascii="Arial" w:hAnsi="Arial" w:cs="Arial"/>
          <w:color w:val="000000" w:themeColor="text1"/>
        </w:rPr>
        <w:t>)</w:t>
      </w:r>
      <w:r w:rsidR="00EE0C96" w:rsidRPr="00DA04E5">
        <w:rPr>
          <w:rStyle w:val="s1"/>
          <w:rFonts w:ascii="Arial" w:hAnsi="Arial" w:cs="Arial"/>
          <w:color w:val="000000" w:themeColor="text1"/>
        </w:rPr>
        <w:t xml:space="preserve"> </w:t>
      </w:r>
      <w:r w:rsidR="00E510DB" w:rsidRPr="00DA04E5">
        <w:rPr>
          <w:rStyle w:val="s1"/>
          <w:rFonts w:ascii="Arial" w:hAnsi="Arial" w:cs="Arial"/>
          <w:color w:val="000000" w:themeColor="text1"/>
        </w:rPr>
        <w:t>sa</w:t>
      </w:r>
      <w:r w:rsidR="00D35FC3" w:rsidRPr="00DA04E5">
        <w:rPr>
          <w:rStyle w:val="s1"/>
          <w:rFonts w:ascii="Arial" w:hAnsi="Arial" w:cs="Arial"/>
          <w:color w:val="000000" w:themeColor="text1"/>
        </w:rPr>
        <w:t>ys</w:t>
      </w:r>
      <w:r w:rsidR="00EE0C96" w:rsidRPr="00DA04E5">
        <w:rPr>
          <w:rStyle w:val="s1"/>
          <w:rFonts w:ascii="Arial" w:hAnsi="Arial" w:cs="Arial"/>
          <w:color w:val="000000" w:themeColor="text1"/>
        </w:rPr>
        <w:t xml:space="preserve"> that these relationships can be </w:t>
      </w:r>
      <w:r w:rsidR="00F5762E" w:rsidRPr="00DA04E5">
        <w:rPr>
          <w:rStyle w:val="s1"/>
          <w:rFonts w:ascii="Arial" w:hAnsi="Arial" w:cs="Arial"/>
          <w:color w:val="000000" w:themeColor="text1"/>
        </w:rPr>
        <w:t xml:space="preserve">tough </w:t>
      </w:r>
      <w:r w:rsidR="000850E8" w:rsidRPr="00DA04E5">
        <w:rPr>
          <w:rStyle w:val="s1"/>
          <w:rFonts w:ascii="Arial" w:hAnsi="Arial" w:cs="Arial"/>
          <w:color w:val="000000" w:themeColor="text1"/>
        </w:rPr>
        <w:t xml:space="preserve">to </w:t>
      </w:r>
      <w:bookmarkStart w:id="4" w:name="_Int_syqodFX1"/>
      <w:r w:rsidR="000850E8" w:rsidRPr="00DA04E5">
        <w:rPr>
          <w:rStyle w:val="s1"/>
          <w:rFonts w:ascii="Arial" w:hAnsi="Arial" w:cs="Arial"/>
          <w:color w:val="000000" w:themeColor="text1"/>
        </w:rPr>
        <w:t>establish</w:t>
      </w:r>
      <w:bookmarkEnd w:id="4"/>
      <w:r w:rsidR="000850E8" w:rsidRPr="00DA04E5">
        <w:rPr>
          <w:rStyle w:val="s1"/>
          <w:rFonts w:ascii="Arial" w:hAnsi="Arial" w:cs="Arial"/>
          <w:color w:val="000000" w:themeColor="text1"/>
        </w:rPr>
        <w:t>, especially when there may be</w:t>
      </w:r>
      <w:r w:rsidR="00A0632B" w:rsidRPr="00DA04E5">
        <w:rPr>
          <w:rStyle w:val="s1"/>
          <w:rFonts w:ascii="Arial" w:hAnsi="Arial" w:cs="Arial"/>
          <w:color w:val="000000" w:themeColor="text1"/>
        </w:rPr>
        <w:t xml:space="preserve"> a</w:t>
      </w:r>
      <w:r w:rsidR="000850E8" w:rsidRPr="00DA04E5">
        <w:rPr>
          <w:rStyle w:val="s1"/>
          <w:rFonts w:ascii="Arial" w:hAnsi="Arial" w:cs="Arial"/>
          <w:color w:val="000000" w:themeColor="text1"/>
        </w:rPr>
        <w:t xml:space="preserve"> </w:t>
      </w:r>
      <w:r w:rsidR="008F2EF5" w:rsidRPr="00DA04E5">
        <w:rPr>
          <w:rStyle w:val="s1"/>
          <w:rFonts w:ascii="Arial" w:hAnsi="Arial" w:cs="Arial"/>
          <w:color w:val="000000" w:themeColor="text1"/>
        </w:rPr>
        <w:t xml:space="preserve">difference of viewpoint </w:t>
      </w:r>
      <w:r w:rsidR="004F55F0" w:rsidRPr="00DA04E5">
        <w:rPr>
          <w:rStyle w:val="s1"/>
          <w:rFonts w:ascii="Arial" w:hAnsi="Arial" w:cs="Arial"/>
          <w:color w:val="000000" w:themeColor="text1"/>
        </w:rPr>
        <w:t>which in turn could cause conflict</w:t>
      </w:r>
      <w:r w:rsidR="008B0EAF" w:rsidRPr="00DA04E5">
        <w:rPr>
          <w:rStyle w:val="s1"/>
          <w:rFonts w:ascii="Arial" w:hAnsi="Arial" w:cs="Arial"/>
          <w:color w:val="000000" w:themeColor="text1"/>
        </w:rPr>
        <w:t>,</w:t>
      </w:r>
      <w:r w:rsidR="004F55F0" w:rsidRPr="00DA04E5">
        <w:rPr>
          <w:rStyle w:val="s1"/>
          <w:rFonts w:ascii="Arial" w:hAnsi="Arial" w:cs="Arial"/>
          <w:color w:val="000000" w:themeColor="text1"/>
        </w:rPr>
        <w:t xml:space="preserve"> hindering the </w:t>
      </w:r>
      <w:r w:rsidR="0080348D" w:rsidRPr="00DA04E5">
        <w:rPr>
          <w:rStyle w:val="s1"/>
          <w:rFonts w:ascii="Arial" w:hAnsi="Arial" w:cs="Arial"/>
          <w:color w:val="000000" w:themeColor="text1"/>
        </w:rPr>
        <w:t xml:space="preserve">child which should be everyone’s </w:t>
      </w:r>
      <w:r w:rsidR="007D27EC" w:rsidRPr="00DA04E5">
        <w:rPr>
          <w:rStyle w:val="s1"/>
          <w:rFonts w:ascii="Arial" w:hAnsi="Arial" w:cs="Arial"/>
          <w:color w:val="000000" w:themeColor="text1"/>
        </w:rPr>
        <w:t>focus</w:t>
      </w:r>
      <w:r w:rsidR="0080348D" w:rsidRPr="00DA04E5">
        <w:rPr>
          <w:rStyle w:val="s1"/>
          <w:rFonts w:ascii="Arial" w:hAnsi="Arial" w:cs="Arial"/>
          <w:color w:val="000000" w:themeColor="text1"/>
        </w:rPr>
        <w:t>.</w:t>
      </w:r>
      <w:r w:rsidR="00C72E43" w:rsidRPr="00DA04E5">
        <w:rPr>
          <w:rStyle w:val="s1"/>
          <w:rFonts w:ascii="Arial" w:hAnsi="Arial" w:cs="Arial"/>
          <w:color w:val="000000" w:themeColor="text1"/>
        </w:rPr>
        <w:t xml:space="preserve"> Although, as suggested by Moyles (2001, PP.89. Cited by Bleach, 2004. PP.193) it may take time for newly qualified practitioners to develop their professionalism </w:t>
      </w:r>
      <w:r w:rsidR="00F1178D" w:rsidRPr="00DA04E5">
        <w:rPr>
          <w:rStyle w:val="s1"/>
          <w:rFonts w:ascii="Arial" w:hAnsi="Arial" w:cs="Arial"/>
          <w:color w:val="000000" w:themeColor="text1"/>
        </w:rPr>
        <w:t>and</w:t>
      </w:r>
      <w:r w:rsidR="00841FCB" w:rsidRPr="00DA04E5">
        <w:rPr>
          <w:rStyle w:val="s1"/>
          <w:rFonts w:ascii="Arial" w:hAnsi="Arial" w:cs="Arial"/>
          <w:color w:val="000000" w:themeColor="text1"/>
        </w:rPr>
        <w:t xml:space="preserve"> by</w:t>
      </w:r>
      <w:r w:rsidR="00C72E43" w:rsidRPr="00DA04E5">
        <w:rPr>
          <w:rStyle w:val="s1"/>
          <w:rFonts w:ascii="Arial" w:hAnsi="Arial" w:cs="Arial"/>
          <w:color w:val="000000" w:themeColor="text1"/>
        </w:rPr>
        <w:t xml:space="preserve"> taking opportunities </w:t>
      </w:r>
      <w:r w:rsidR="00841FCB" w:rsidRPr="00DA04E5">
        <w:rPr>
          <w:rStyle w:val="s1"/>
          <w:rFonts w:ascii="Arial" w:hAnsi="Arial" w:cs="Arial"/>
          <w:color w:val="000000" w:themeColor="text1"/>
        </w:rPr>
        <w:t xml:space="preserve">to </w:t>
      </w:r>
      <w:bookmarkStart w:id="5" w:name="_Int_W9EsFyTc"/>
      <w:r w:rsidR="00C72E43" w:rsidRPr="00DA04E5">
        <w:rPr>
          <w:rStyle w:val="s1"/>
          <w:rFonts w:ascii="Arial" w:hAnsi="Arial" w:cs="Arial"/>
          <w:color w:val="000000" w:themeColor="text1"/>
        </w:rPr>
        <w:t>be supported</w:t>
      </w:r>
      <w:bookmarkEnd w:id="5"/>
      <w:r w:rsidR="00C72E43" w:rsidRPr="00DA04E5">
        <w:rPr>
          <w:rStyle w:val="s1"/>
          <w:rFonts w:ascii="Arial" w:hAnsi="Arial" w:cs="Arial"/>
          <w:color w:val="000000" w:themeColor="text1"/>
        </w:rPr>
        <w:t xml:space="preserve"> </w:t>
      </w:r>
      <w:r w:rsidR="00841FCB" w:rsidRPr="00DA04E5">
        <w:rPr>
          <w:rStyle w:val="s1"/>
          <w:rFonts w:ascii="Arial" w:hAnsi="Arial" w:cs="Arial"/>
          <w:color w:val="000000" w:themeColor="text1"/>
        </w:rPr>
        <w:t xml:space="preserve">in their role will lead </w:t>
      </w:r>
      <w:r w:rsidR="00C72E43" w:rsidRPr="00DA04E5">
        <w:rPr>
          <w:rStyle w:val="s1"/>
          <w:rFonts w:ascii="Arial" w:hAnsi="Arial" w:cs="Arial"/>
          <w:color w:val="000000" w:themeColor="text1"/>
        </w:rPr>
        <w:t>to success.</w:t>
      </w:r>
    </w:p>
    <w:p w14:paraId="1286DC57" w14:textId="3548DD1C" w:rsidR="00587AE6" w:rsidRPr="00DA04E5" w:rsidRDefault="004E5F35" w:rsidP="00DA04E5">
      <w:pPr>
        <w:pStyle w:val="p1"/>
        <w:spacing w:line="360" w:lineRule="auto"/>
        <w:rPr>
          <w:rStyle w:val="s1"/>
          <w:rFonts w:ascii="Arial" w:hAnsi="Arial" w:cs="Arial"/>
          <w:color w:val="000000" w:themeColor="text1"/>
        </w:rPr>
      </w:pPr>
      <w:r w:rsidRPr="00DA04E5">
        <w:rPr>
          <w:rFonts w:ascii="Arial" w:hAnsi="Arial" w:cs="Arial"/>
          <w:color w:val="000000" w:themeColor="text1"/>
        </w:rPr>
        <w:t>By building a robust relationship with the child, the practitioner should use their knowledge to employ both developmental and accumulative assessment methods from daily interactions</w:t>
      </w:r>
      <w:r w:rsidR="00B913FC" w:rsidRPr="00DA04E5">
        <w:rPr>
          <w:rFonts w:ascii="Arial" w:hAnsi="Arial" w:cs="Arial"/>
          <w:color w:val="000000" w:themeColor="text1"/>
        </w:rPr>
        <w:t xml:space="preserve"> (</w:t>
      </w:r>
      <w:r w:rsidR="00E72B9C" w:rsidRPr="00DA04E5">
        <w:rPr>
          <w:rFonts w:ascii="Arial" w:hAnsi="Arial" w:cs="Arial"/>
          <w:color w:val="000000" w:themeColor="text1"/>
        </w:rPr>
        <w:t>D</w:t>
      </w:r>
      <w:r w:rsidR="002D3FAA" w:rsidRPr="00DA04E5">
        <w:rPr>
          <w:rFonts w:ascii="Arial" w:hAnsi="Arial" w:cs="Arial"/>
          <w:color w:val="000000" w:themeColor="text1"/>
        </w:rPr>
        <w:t>epartment of Education [</w:t>
      </w:r>
      <w:r w:rsidR="009D0FB3" w:rsidRPr="00DA04E5">
        <w:rPr>
          <w:rFonts w:ascii="Arial" w:hAnsi="Arial" w:cs="Arial"/>
          <w:color w:val="000000" w:themeColor="text1"/>
        </w:rPr>
        <w:t>Df</w:t>
      </w:r>
      <w:r w:rsidR="000A4795" w:rsidRPr="00DA04E5">
        <w:rPr>
          <w:rFonts w:ascii="Arial" w:hAnsi="Arial" w:cs="Arial"/>
          <w:color w:val="000000" w:themeColor="text1"/>
        </w:rPr>
        <w:t>E</w:t>
      </w:r>
      <w:r w:rsidR="002D3FAA" w:rsidRPr="00DA04E5">
        <w:rPr>
          <w:rFonts w:ascii="Arial" w:hAnsi="Arial" w:cs="Arial"/>
          <w:color w:val="000000" w:themeColor="text1"/>
        </w:rPr>
        <w:t>]</w:t>
      </w:r>
      <w:r w:rsidR="00D52EC6" w:rsidRPr="00DA04E5">
        <w:rPr>
          <w:rFonts w:ascii="Arial" w:hAnsi="Arial" w:cs="Arial"/>
          <w:color w:val="000000" w:themeColor="text1"/>
        </w:rPr>
        <w:t>, 2025</w:t>
      </w:r>
      <w:r w:rsidR="00B913FC" w:rsidRPr="00DA04E5">
        <w:rPr>
          <w:rFonts w:ascii="Arial" w:hAnsi="Arial" w:cs="Arial"/>
          <w:color w:val="000000" w:themeColor="text1"/>
        </w:rPr>
        <w:t>)</w:t>
      </w:r>
      <w:r w:rsidRPr="00DA04E5">
        <w:rPr>
          <w:rFonts w:ascii="Arial" w:hAnsi="Arial" w:cs="Arial"/>
          <w:color w:val="000000" w:themeColor="text1"/>
        </w:rPr>
        <w:t>. This gives a holistic understanding of the child’s progress against the Early Learning Goals</w:t>
      </w:r>
      <w:r w:rsidR="00587AE6" w:rsidRPr="00DA04E5">
        <w:rPr>
          <w:rFonts w:ascii="Arial" w:hAnsi="Arial" w:cs="Arial"/>
          <w:color w:val="000000" w:themeColor="text1"/>
        </w:rPr>
        <w:t xml:space="preserve"> (</w:t>
      </w:r>
      <w:r w:rsidR="000F27E0" w:rsidRPr="00DA04E5">
        <w:rPr>
          <w:rFonts w:ascii="Arial" w:hAnsi="Arial" w:cs="Arial"/>
          <w:color w:val="000000" w:themeColor="text1"/>
        </w:rPr>
        <w:t>ELG</w:t>
      </w:r>
      <w:r w:rsidR="00587AE6" w:rsidRPr="00DA04E5">
        <w:rPr>
          <w:rFonts w:ascii="Arial" w:hAnsi="Arial" w:cs="Arial"/>
          <w:color w:val="000000" w:themeColor="text1"/>
        </w:rPr>
        <w:t>)</w:t>
      </w:r>
      <w:r w:rsidR="00D52EC6" w:rsidRPr="00DA04E5">
        <w:rPr>
          <w:rFonts w:ascii="Arial" w:hAnsi="Arial" w:cs="Arial"/>
          <w:color w:val="000000" w:themeColor="text1"/>
        </w:rPr>
        <w:t xml:space="preserve"> (</w:t>
      </w:r>
      <w:r w:rsidR="002D3FAA" w:rsidRPr="00DA04E5">
        <w:rPr>
          <w:rFonts w:ascii="Arial" w:hAnsi="Arial" w:cs="Arial"/>
          <w:color w:val="000000" w:themeColor="text1"/>
        </w:rPr>
        <w:t>D</w:t>
      </w:r>
      <w:r w:rsidR="000A4795" w:rsidRPr="00DA04E5">
        <w:rPr>
          <w:rFonts w:ascii="Arial" w:hAnsi="Arial" w:cs="Arial"/>
          <w:color w:val="000000" w:themeColor="text1"/>
        </w:rPr>
        <w:t>f</w:t>
      </w:r>
      <w:r w:rsidR="002D3FAA" w:rsidRPr="00DA04E5">
        <w:rPr>
          <w:rFonts w:ascii="Arial" w:hAnsi="Arial" w:cs="Arial"/>
          <w:color w:val="000000" w:themeColor="text1"/>
        </w:rPr>
        <w:t>E</w:t>
      </w:r>
      <w:r w:rsidR="00D52EC6" w:rsidRPr="00DA04E5">
        <w:rPr>
          <w:rFonts w:ascii="Arial" w:hAnsi="Arial" w:cs="Arial"/>
          <w:color w:val="000000" w:themeColor="text1"/>
        </w:rPr>
        <w:t>, 2025)</w:t>
      </w:r>
      <w:r w:rsidRPr="00DA04E5">
        <w:rPr>
          <w:rFonts w:ascii="Arial" w:hAnsi="Arial" w:cs="Arial"/>
          <w:color w:val="000000" w:themeColor="text1"/>
        </w:rPr>
        <w:t xml:space="preserve">. The Early Years Framework also agrees </w:t>
      </w:r>
      <w:r w:rsidR="009251AC" w:rsidRPr="00DA04E5">
        <w:rPr>
          <w:rFonts w:ascii="Arial" w:hAnsi="Arial" w:cs="Arial"/>
          <w:color w:val="000000" w:themeColor="text1"/>
        </w:rPr>
        <w:t xml:space="preserve">with </w:t>
      </w:r>
      <w:proofErr w:type="spellStart"/>
      <w:r w:rsidR="009251AC" w:rsidRPr="00DA04E5">
        <w:rPr>
          <w:rFonts w:ascii="Arial" w:hAnsi="Arial" w:cs="Arial"/>
          <w:color w:val="000000" w:themeColor="text1"/>
        </w:rPr>
        <w:t>H</w:t>
      </w:r>
      <w:r w:rsidR="00901353" w:rsidRPr="00DA04E5">
        <w:rPr>
          <w:rFonts w:ascii="Arial" w:hAnsi="Arial" w:cs="Arial"/>
          <w:color w:val="000000" w:themeColor="text1"/>
        </w:rPr>
        <w:t>o</w:t>
      </w:r>
      <w:r w:rsidR="009251AC" w:rsidRPr="00DA04E5">
        <w:rPr>
          <w:rFonts w:ascii="Arial" w:hAnsi="Arial" w:cs="Arial"/>
          <w:color w:val="000000" w:themeColor="text1"/>
        </w:rPr>
        <w:t>rdern</w:t>
      </w:r>
      <w:proofErr w:type="spellEnd"/>
      <w:r w:rsidR="009251AC" w:rsidRPr="00DA04E5">
        <w:rPr>
          <w:rFonts w:ascii="Arial" w:hAnsi="Arial" w:cs="Arial"/>
          <w:color w:val="000000" w:themeColor="text1"/>
        </w:rPr>
        <w:t xml:space="preserve"> </w:t>
      </w:r>
      <w:r w:rsidRPr="00DA04E5">
        <w:rPr>
          <w:rFonts w:ascii="Arial" w:hAnsi="Arial" w:cs="Arial"/>
          <w:color w:val="000000" w:themeColor="text1"/>
        </w:rPr>
        <w:t xml:space="preserve">(2016) that professional practice should have input from other professionals to create a </w:t>
      </w:r>
      <w:r w:rsidRPr="00DA04E5">
        <w:rPr>
          <w:rFonts w:ascii="Arial" w:hAnsi="Arial" w:cs="Arial"/>
          <w:color w:val="000000" w:themeColor="text1"/>
        </w:rPr>
        <w:lastRenderedPageBreak/>
        <w:t>balanced view of each child’s development</w:t>
      </w:r>
      <w:r w:rsidR="00D52EC6" w:rsidRPr="00DA04E5">
        <w:rPr>
          <w:rFonts w:ascii="Arial" w:hAnsi="Arial" w:cs="Arial"/>
          <w:color w:val="000000" w:themeColor="text1"/>
        </w:rPr>
        <w:t xml:space="preserve"> (</w:t>
      </w:r>
      <w:r w:rsidR="00340850" w:rsidRPr="00DA04E5">
        <w:rPr>
          <w:rFonts w:ascii="Arial" w:hAnsi="Arial" w:cs="Arial"/>
          <w:color w:val="000000" w:themeColor="text1"/>
        </w:rPr>
        <w:t>D</w:t>
      </w:r>
      <w:r w:rsidR="000A4795" w:rsidRPr="00DA04E5">
        <w:rPr>
          <w:rFonts w:ascii="Arial" w:hAnsi="Arial" w:cs="Arial"/>
          <w:color w:val="000000" w:themeColor="text1"/>
        </w:rPr>
        <w:t>f</w:t>
      </w:r>
      <w:r w:rsidR="00340850" w:rsidRPr="00DA04E5">
        <w:rPr>
          <w:rFonts w:ascii="Arial" w:hAnsi="Arial" w:cs="Arial"/>
          <w:color w:val="000000" w:themeColor="text1"/>
        </w:rPr>
        <w:t>E</w:t>
      </w:r>
      <w:r w:rsidR="00D52EC6" w:rsidRPr="00DA04E5">
        <w:rPr>
          <w:rFonts w:ascii="Arial" w:hAnsi="Arial" w:cs="Arial"/>
          <w:color w:val="000000" w:themeColor="text1"/>
        </w:rPr>
        <w:t>, 2025)</w:t>
      </w:r>
      <w:r w:rsidRPr="00DA04E5">
        <w:rPr>
          <w:rFonts w:ascii="Arial" w:hAnsi="Arial" w:cs="Arial"/>
          <w:color w:val="000000" w:themeColor="text1"/>
        </w:rPr>
        <w:t>.</w:t>
      </w:r>
      <w:r w:rsidR="00E14DC8" w:rsidRPr="00DA04E5">
        <w:rPr>
          <w:rFonts w:ascii="Arial" w:hAnsi="Arial" w:cs="Arial"/>
          <w:color w:val="000000" w:themeColor="text1"/>
        </w:rPr>
        <w:t xml:space="preserve"> </w:t>
      </w:r>
      <w:r w:rsidR="007F5524" w:rsidRPr="00DA04E5">
        <w:rPr>
          <w:rFonts w:ascii="Arial" w:hAnsi="Arial" w:cs="Arial"/>
          <w:color w:val="000000" w:themeColor="text1"/>
        </w:rPr>
        <w:t>Williams</w:t>
      </w:r>
      <w:r w:rsidR="0094353B" w:rsidRPr="00DA04E5">
        <w:rPr>
          <w:rFonts w:ascii="Arial" w:hAnsi="Arial" w:cs="Arial"/>
          <w:color w:val="000000" w:themeColor="text1"/>
        </w:rPr>
        <w:t xml:space="preserve"> (2002</w:t>
      </w:r>
      <w:r w:rsidR="00A45ED0" w:rsidRPr="00DA04E5">
        <w:rPr>
          <w:rFonts w:ascii="Arial" w:hAnsi="Arial" w:cs="Arial"/>
          <w:color w:val="000000" w:themeColor="text1"/>
        </w:rPr>
        <w:t>,</w:t>
      </w:r>
      <w:r w:rsidR="0094353B" w:rsidRPr="00DA04E5">
        <w:rPr>
          <w:rFonts w:ascii="Arial" w:hAnsi="Arial" w:cs="Arial"/>
          <w:color w:val="000000" w:themeColor="text1"/>
        </w:rPr>
        <w:t xml:space="preserve"> P</w:t>
      </w:r>
      <w:r w:rsidR="00A45ED0" w:rsidRPr="00DA04E5">
        <w:rPr>
          <w:rFonts w:ascii="Arial" w:hAnsi="Arial" w:cs="Arial"/>
          <w:color w:val="000000" w:themeColor="text1"/>
        </w:rPr>
        <w:t>P</w:t>
      </w:r>
      <w:r w:rsidR="0094353B" w:rsidRPr="00DA04E5">
        <w:rPr>
          <w:rFonts w:ascii="Arial" w:hAnsi="Arial" w:cs="Arial"/>
          <w:color w:val="000000" w:themeColor="text1"/>
        </w:rPr>
        <w:t>. 55. Cited by</w:t>
      </w:r>
      <w:r w:rsidR="005058CD" w:rsidRPr="00DA04E5">
        <w:rPr>
          <w:rStyle w:val="s1"/>
          <w:rFonts w:ascii="Arial" w:hAnsi="Arial" w:cs="Arial"/>
          <w:color w:val="000000" w:themeColor="text1"/>
        </w:rPr>
        <w:t xml:space="preserve"> Paige-Smith, </w:t>
      </w:r>
      <w:r w:rsidR="008B3E22" w:rsidRPr="00DA04E5">
        <w:rPr>
          <w:rStyle w:val="s1"/>
          <w:rFonts w:ascii="Arial" w:hAnsi="Arial" w:cs="Arial"/>
          <w:color w:val="000000" w:themeColor="text1"/>
        </w:rPr>
        <w:t>2011. P</w:t>
      </w:r>
      <w:r w:rsidR="00A45ED0" w:rsidRPr="00DA04E5">
        <w:rPr>
          <w:rStyle w:val="s1"/>
          <w:rFonts w:ascii="Arial" w:hAnsi="Arial" w:cs="Arial"/>
          <w:color w:val="000000" w:themeColor="text1"/>
        </w:rPr>
        <w:t>P</w:t>
      </w:r>
      <w:r w:rsidR="008B3E22" w:rsidRPr="00DA04E5">
        <w:rPr>
          <w:rStyle w:val="s1"/>
          <w:rFonts w:ascii="Arial" w:hAnsi="Arial" w:cs="Arial"/>
          <w:color w:val="000000" w:themeColor="text1"/>
        </w:rPr>
        <w:t>.</w:t>
      </w:r>
      <w:r w:rsidR="00BC3150" w:rsidRPr="00DA04E5">
        <w:rPr>
          <w:rStyle w:val="s1"/>
          <w:rFonts w:ascii="Arial" w:hAnsi="Arial" w:cs="Arial"/>
          <w:color w:val="000000" w:themeColor="text1"/>
        </w:rPr>
        <w:t>4</w:t>
      </w:r>
      <w:r w:rsidR="008B3E22" w:rsidRPr="00DA04E5">
        <w:rPr>
          <w:rStyle w:val="s1"/>
          <w:rFonts w:ascii="Arial" w:hAnsi="Arial" w:cs="Arial"/>
          <w:color w:val="000000" w:themeColor="text1"/>
        </w:rPr>
        <w:t>3</w:t>
      </w:r>
      <w:r w:rsidR="0094353B" w:rsidRPr="00DA04E5">
        <w:rPr>
          <w:rFonts w:ascii="Arial" w:hAnsi="Arial" w:cs="Arial"/>
          <w:color w:val="000000" w:themeColor="text1"/>
        </w:rPr>
        <w:t xml:space="preserve">) also agrees </w:t>
      </w:r>
      <w:r w:rsidR="000B0E01" w:rsidRPr="00DA04E5">
        <w:rPr>
          <w:rFonts w:ascii="Arial" w:hAnsi="Arial" w:cs="Arial"/>
          <w:color w:val="000000" w:themeColor="text1"/>
        </w:rPr>
        <w:t xml:space="preserve">that </w:t>
      </w:r>
      <w:r w:rsidR="00101982" w:rsidRPr="00DA04E5">
        <w:rPr>
          <w:rFonts w:ascii="Arial" w:hAnsi="Arial" w:cs="Arial"/>
          <w:color w:val="000000" w:themeColor="text1"/>
        </w:rPr>
        <w:t>practitioners</w:t>
      </w:r>
      <w:r w:rsidR="008B3E22" w:rsidRPr="00DA04E5">
        <w:rPr>
          <w:rFonts w:ascii="Arial" w:hAnsi="Arial" w:cs="Arial"/>
          <w:color w:val="000000" w:themeColor="text1"/>
        </w:rPr>
        <w:t xml:space="preserve"> </w:t>
      </w:r>
      <w:r w:rsidR="00101982" w:rsidRPr="00DA04E5">
        <w:rPr>
          <w:rFonts w:ascii="Arial" w:hAnsi="Arial" w:cs="Arial"/>
          <w:color w:val="000000" w:themeColor="text1"/>
        </w:rPr>
        <w:t>that work closely together share</w:t>
      </w:r>
      <w:r w:rsidR="007448F0" w:rsidRPr="00DA04E5">
        <w:rPr>
          <w:rFonts w:ascii="Arial" w:hAnsi="Arial" w:cs="Arial"/>
          <w:color w:val="000000" w:themeColor="text1"/>
        </w:rPr>
        <w:t xml:space="preserve"> their finding</w:t>
      </w:r>
      <w:r w:rsidR="007D2EC5" w:rsidRPr="00DA04E5">
        <w:rPr>
          <w:rFonts w:ascii="Arial" w:hAnsi="Arial" w:cs="Arial"/>
          <w:color w:val="000000" w:themeColor="text1"/>
        </w:rPr>
        <w:t>s</w:t>
      </w:r>
      <w:r w:rsidR="007448F0" w:rsidRPr="00DA04E5">
        <w:rPr>
          <w:rFonts w:ascii="Arial" w:hAnsi="Arial" w:cs="Arial"/>
          <w:color w:val="000000" w:themeColor="text1"/>
        </w:rPr>
        <w:t xml:space="preserve"> to each other to better understand </w:t>
      </w:r>
      <w:r w:rsidR="007D2EC5" w:rsidRPr="00DA04E5">
        <w:rPr>
          <w:rFonts w:ascii="Arial" w:hAnsi="Arial" w:cs="Arial"/>
          <w:color w:val="000000" w:themeColor="text1"/>
        </w:rPr>
        <w:t xml:space="preserve">and compare </w:t>
      </w:r>
      <w:r w:rsidR="0032187C" w:rsidRPr="00DA04E5">
        <w:rPr>
          <w:rFonts w:ascii="Arial" w:hAnsi="Arial" w:cs="Arial"/>
          <w:color w:val="000000" w:themeColor="text1"/>
        </w:rPr>
        <w:t xml:space="preserve">analysis. </w:t>
      </w:r>
      <w:r w:rsidR="0032187C" w:rsidRPr="00DA04E5">
        <w:rPr>
          <w:rStyle w:val="s1"/>
          <w:rFonts w:ascii="Arial" w:hAnsi="Arial" w:cs="Arial"/>
          <w:color w:val="000000" w:themeColor="text1"/>
        </w:rPr>
        <w:t>However,</w:t>
      </w:r>
      <w:r w:rsidR="00587AE6" w:rsidRPr="00DA04E5">
        <w:rPr>
          <w:rStyle w:val="s1"/>
          <w:rFonts w:ascii="Arial" w:hAnsi="Arial" w:cs="Arial"/>
          <w:color w:val="000000" w:themeColor="text1"/>
        </w:rPr>
        <w:t xml:space="preserve"> Dyer (2018, </w:t>
      </w:r>
      <w:r w:rsidR="006A0904" w:rsidRPr="00DA04E5">
        <w:rPr>
          <w:rStyle w:val="s1"/>
          <w:rFonts w:ascii="Arial" w:hAnsi="Arial" w:cs="Arial"/>
          <w:color w:val="000000" w:themeColor="text1"/>
        </w:rPr>
        <w:t>PP</w:t>
      </w:r>
      <w:r w:rsidR="00587AE6" w:rsidRPr="00DA04E5">
        <w:rPr>
          <w:rStyle w:val="s1"/>
          <w:rFonts w:ascii="Arial" w:hAnsi="Arial" w:cs="Arial"/>
          <w:color w:val="000000" w:themeColor="text1"/>
        </w:rPr>
        <w:t xml:space="preserve">. 348) argues that the government’s plan to create children that are school ready focuses on teaching rather than nurturing children as practitioners would be assessing the children’s potential towards the </w:t>
      </w:r>
      <w:r w:rsidR="000F27E0" w:rsidRPr="00DA04E5">
        <w:rPr>
          <w:rStyle w:val="s1"/>
          <w:rFonts w:ascii="Arial" w:hAnsi="Arial" w:cs="Arial"/>
          <w:color w:val="000000" w:themeColor="text1"/>
        </w:rPr>
        <w:t>ELG</w:t>
      </w:r>
      <w:r w:rsidR="00587AE6" w:rsidRPr="00DA04E5">
        <w:rPr>
          <w:rStyle w:val="s1"/>
          <w:rFonts w:ascii="Arial" w:hAnsi="Arial" w:cs="Arial"/>
          <w:color w:val="000000" w:themeColor="text1"/>
        </w:rPr>
        <w:t>.</w:t>
      </w:r>
    </w:p>
    <w:p w14:paraId="3D5876D5" w14:textId="68570003" w:rsidR="00F92523" w:rsidRPr="00DA04E5" w:rsidRDefault="00165AF8" w:rsidP="00DA04E5">
      <w:pPr>
        <w:pStyle w:val="p1"/>
        <w:spacing w:line="360" w:lineRule="auto"/>
        <w:rPr>
          <w:rStyle w:val="s1"/>
          <w:rFonts w:ascii="Arial" w:hAnsi="Arial" w:cs="Arial"/>
          <w:color w:val="000000" w:themeColor="text1"/>
        </w:rPr>
      </w:pPr>
      <w:r w:rsidRPr="00DA04E5">
        <w:rPr>
          <w:rStyle w:val="s1"/>
          <w:rFonts w:ascii="Arial" w:hAnsi="Arial" w:cs="Arial"/>
          <w:color w:val="000000" w:themeColor="text1"/>
        </w:rPr>
        <w:t>This leads onto reflective practice</w:t>
      </w:r>
      <w:r w:rsidR="00947388" w:rsidRPr="00DA04E5">
        <w:rPr>
          <w:rStyle w:val="s1"/>
          <w:rFonts w:ascii="Arial" w:hAnsi="Arial" w:cs="Arial"/>
          <w:color w:val="000000" w:themeColor="text1"/>
        </w:rPr>
        <w:t>,</w:t>
      </w:r>
      <w:r w:rsidRPr="00DA04E5">
        <w:rPr>
          <w:rStyle w:val="s1"/>
          <w:rFonts w:ascii="Arial" w:hAnsi="Arial" w:cs="Arial"/>
          <w:color w:val="000000" w:themeColor="text1"/>
        </w:rPr>
        <w:t xml:space="preserve"> that </w:t>
      </w:r>
      <w:r w:rsidR="001260A7" w:rsidRPr="00DA04E5">
        <w:rPr>
          <w:rStyle w:val="s1"/>
          <w:rFonts w:ascii="Arial" w:hAnsi="Arial" w:cs="Arial"/>
          <w:color w:val="000000" w:themeColor="text1"/>
        </w:rPr>
        <w:t xml:space="preserve">adopting </w:t>
      </w:r>
      <w:r w:rsidR="004E69D1" w:rsidRPr="00DA04E5">
        <w:rPr>
          <w:rStyle w:val="s1"/>
          <w:rFonts w:ascii="Arial" w:hAnsi="Arial" w:cs="Arial"/>
          <w:color w:val="000000" w:themeColor="text1"/>
        </w:rPr>
        <w:t xml:space="preserve">is not always </w:t>
      </w:r>
      <w:r w:rsidR="001260A7" w:rsidRPr="00DA04E5">
        <w:rPr>
          <w:rStyle w:val="s1"/>
          <w:rFonts w:ascii="Arial" w:hAnsi="Arial" w:cs="Arial"/>
          <w:color w:val="000000" w:themeColor="text1"/>
        </w:rPr>
        <w:t>straightforward (</w:t>
      </w:r>
      <w:r w:rsidR="00B477F1" w:rsidRPr="00DA04E5">
        <w:rPr>
          <w:rStyle w:val="s1"/>
          <w:rFonts w:ascii="Arial" w:hAnsi="Arial" w:cs="Arial"/>
          <w:color w:val="000000" w:themeColor="text1"/>
        </w:rPr>
        <w:t>Paige-Smith,</w:t>
      </w:r>
      <w:r w:rsidR="00471720" w:rsidRPr="00DA04E5">
        <w:rPr>
          <w:rStyle w:val="s1"/>
          <w:rFonts w:ascii="Arial" w:hAnsi="Arial" w:cs="Arial"/>
          <w:color w:val="000000" w:themeColor="text1"/>
        </w:rPr>
        <w:t xml:space="preserve"> </w:t>
      </w:r>
      <w:r w:rsidR="008B3E22" w:rsidRPr="00DA04E5">
        <w:rPr>
          <w:rStyle w:val="s1"/>
          <w:rFonts w:ascii="Arial" w:hAnsi="Arial" w:cs="Arial"/>
          <w:color w:val="000000" w:themeColor="text1"/>
        </w:rPr>
        <w:t>2011. P</w:t>
      </w:r>
      <w:r w:rsidR="006A0904" w:rsidRPr="00DA04E5">
        <w:rPr>
          <w:rStyle w:val="s1"/>
          <w:rFonts w:ascii="Arial" w:hAnsi="Arial" w:cs="Arial"/>
          <w:color w:val="000000" w:themeColor="text1"/>
        </w:rPr>
        <w:t>P</w:t>
      </w:r>
      <w:r w:rsidR="008B3E22" w:rsidRPr="00DA04E5">
        <w:rPr>
          <w:rStyle w:val="s1"/>
          <w:rFonts w:ascii="Arial" w:hAnsi="Arial" w:cs="Arial"/>
          <w:color w:val="000000" w:themeColor="text1"/>
        </w:rPr>
        <w:t>.</w:t>
      </w:r>
      <w:r w:rsidR="000E37E6" w:rsidRPr="00DA04E5">
        <w:rPr>
          <w:rStyle w:val="s1"/>
          <w:rFonts w:ascii="Arial" w:hAnsi="Arial" w:cs="Arial"/>
          <w:color w:val="000000" w:themeColor="text1"/>
        </w:rPr>
        <w:t>49</w:t>
      </w:r>
      <w:r w:rsidR="001260A7" w:rsidRPr="00DA04E5">
        <w:rPr>
          <w:rStyle w:val="s1"/>
          <w:rFonts w:ascii="Arial" w:hAnsi="Arial" w:cs="Arial"/>
          <w:color w:val="000000" w:themeColor="text1"/>
        </w:rPr>
        <w:t>)</w:t>
      </w:r>
      <w:r w:rsidR="008B3E22" w:rsidRPr="00DA04E5">
        <w:rPr>
          <w:rStyle w:val="s1"/>
          <w:rFonts w:ascii="Arial" w:hAnsi="Arial" w:cs="Arial"/>
          <w:color w:val="000000" w:themeColor="text1"/>
        </w:rPr>
        <w:t>.</w:t>
      </w:r>
      <w:r w:rsidR="00E40332" w:rsidRPr="00DA04E5">
        <w:rPr>
          <w:rStyle w:val="s1"/>
          <w:rFonts w:ascii="Arial" w:hAnsi="Arial" w:cs="Arial"/>
          <w:color w:val="000000" w:themeColor="text1"/>
        </w:rPr>
        <w:t xml:space="preserve"> </w:t>
      </w:r>
      <w:r w:rsidR="00B34479" w:rsidRPr="00DA04E5">
        <w:rPr>
          <w:rStyle w:val="s1"/>
          <w:rFonts w:ascii="Arial" w:hAnsi="Arial" w:cs="Arial"/>
          <w:color w:val="000000" w:themeColor="text1"/>
        </w:rPr>
        <w:t xml:space="preserve">Critical reflection entails applying critical thinking by concentrating on specific processes, concepts, problems, or activities </w:t>
      </w:r>
      <w:r w:rsidR="000B2653" w:rsidRPr="00DA04E5">
        <w:rPr>
          <w:rStyle w:val="s1"/>
          <w:rFonts w:ascii="Arial" w:hAnsi="Arial" w:cs="Arial"/>
          <w:color w:val="000000" w:themeColor="text1"/>
        </w:rPr>
        <w:t>(</w:t>
      </w:r>
      <w:r w:rsidR="0028522C" w:rsidRPr="00DA04E5">
        <w:rPr>
          <w:rStyle w:val="s1"/>
          <w:rFonts w:ascii="Arial" w:hAnsi="Arial" w:cs="Arial"/>
          <w:color w:val="000000" w:themeColor="text1"/>
        </w:rPr>
        <w:t>Brock, 201</w:t>
      </w:r>
      <w:r w:rsidR="00453496" w:rsidRPr="00DA04E5">
        <w:rPr>
          <w:rStyle w:val="s1"/>
          <w:rFonts w:ascii="Arial" w:hAnsi="Arial" w:cs="Arial"/>
          <w:color w:val="000000" w:themeColor="text1"/>
        </w:rPr>
        <w:t>4</w:t>
      </w:r>
      <w:r w:rsidR="0028522C" w:rsidRPr="00DA04E5">
        <w:rPr>
          <w:rStyle w:val="s1"/>
          <w:rFonts w:ascii="Arial" w:hAnsi="Arial" w:cs="Arial"/>
          <w:color w:val="000000" w:themeColor="text1"/>
        </w:rPr>
        <w:t>. P</w:t>
      </w:r>
      <w:r w:rsidR="006A0904" w:rsidRPr="00DA04E5">
        <w:rPr>
          <w:rStyle w:val="s1"/>
          <w:rFonts w:ascii="Arial" w:hAnsi="Arial" w:cs="Arial"/>
          <w:color w:val="000000" w:themeColor="text1"/>
        </w:rPr>
        <w:t>P</w:t>
      </w:r>
      <w:r w:rsidR="0028522C" w:rsidRPr="00DA04E5">
        <w:rPr>
          <w:rStyle w:val="s1"/>
          <w:rFonts w:ascii="Arial" w:hAnsi="Arial" w:cs="Arial"/>
          <w:color w:val="000000" w:themeColor="text1"/>
        </w:rPr>
        <w:t>. 37</w:t>
      </w:r>
      <w:r w:rsidR="000B2653" w:rsidRPr="00DA04E5">
        <w:rPr>
          <w:rStyle w:val="s1"/>
          <w:rFonts w:ascii="Arial" w:hAnsi="Arial" w:cs="Arial"/>
          <w:color w:val="000000" w:themeColor="text1"/>
        </w:rPr>
        <w:t>)</w:t>
      </w:r>
      <w:r w:rsidR="0028522C" w:rsidRPr="00DA04E5">
        <w:rPr>
          <w:rStyle w:val="s1"/>
          <w:rFonts w:ascii="Arial" w:hAnsi="Arial" w:cs="Arial"/>
          <w:color w:val="000000" w:themeColor="text1"/>
        </w:rPr>
        <w:t xml:space="preserve">. </w:t>
      </w:r>
      <w:r w:rsidR="001A6B6A" w:rsidRPr="00DA04E5">
        <w:rPr>
          <w:rStyle w:val="s1"/>
          <w:rFonts w:ascii="Arial" w:hAnsi="Arial" w:cs="Arial"/>
          <w:color w:val="000000" w:themeColor="text1"/>
        </w:rPr>
        <w:t>H</w:t>
      </w:r>
      <w:r w:rsidR="004476D6" w:rsidRPr="00DA04E5">
        <w:rPr>
          <w:rStyle w:val="s1"/>
          <w:rFonts w:ascii="Arial" w:hAnsi="Arial" w:cs="Arial"/>
          <w:color w:val="000000" w:themeColor="text1"/>
        </w:rPr>
        <w:t>owever, it is imperative practitioners are critically</w:t>
      </w:r>
      <w:r w:rsidR="00090469" w:rsidRPr="00DA04E5">
        <w:rPr>
          <w:rStyle w:val="s1"/>
          <w:rFonts w:ascii="Arial" w:hAnsi="Arial" w:cs="Arial"/>
          <w:color w:val="000000" w:themeColor="text1"/>
        </w:rPr>
        <w:t xml:space="preserve"> </w:t>
      </w:r>
      <w:r w:rsidR="0011072D" w:rsidRPr="00DA04E5">
        <w:rPr>
          <w:rStyle w:val="s1"/>
          <w:rFonts w:ascii="Arial" w:hAnsi="Arial" w:cs="Arial"/>
          <w:color w:val="000000" w:themeColor="text1"/>
        </w:rPr>
        <w:t xml:space="preserve">reflection </w:t>
      </w:r>
      <w:r w:rsidR="00090469" w:rsidRPr="00DA04E5">
        <w:rPr>
          <w:rStyle w:val="s1"/>
          <w:rFonts w:ascii="Arial" w:hAnsi="Arial" w:cs="Arial"/>
          <w:color w:val="000000" w:themeColor="text1"/>
        </w:rPr>
        <w:t>improve on their own performance and teaching (</w:t>
      </w:r>
      <w:r w:rsidR="001A1A98" w:rsidRPr="00DA04E5">
        <w:rPr>
          <w:rStyle w:val="s1"/>
          <w:rFonts w:ascii="Arial" w:hAnsi="Arial" w:cs="Arial"/>
          <w:color w:val="000000" w:themeColor="text1"/>
        </w:rPr>
        <w:t xml:space="preserve">Brock, </w:t>
      </w:r>
      <w:r w:rsidR="0011072D" w:rsidRPr="00DA04E5">
        <w:rPr>
          <w:rStyle w:val="s1"/>
          <w:rFonts w:ascii="Arial" w:hAnsi="Arial" w:cs="Arial"/>
          <w:color w:val="000000" w:themeColor="text1"/>
        </w:rPr>
        <w:t>201</w:t>
      </w:r>
      <w:r w:rsidR="00BC34EE" w:rsidRPr="00DA04E5">
        <w:rPr>
          <w:rStyle w:val="s1"/>
          <w:rFonts w:ascii="Arial" w:hAnsi="Arial" w:cs="Arial"/>
          <w:color w:val="000000" w:themeColor="text1"/>
        </w:rPr>
        <w:t>4</w:t>
      </w:r>
      <w:r w:rsidR="0011072D" w:rsidRPr="00DA04E5">
        <w:rPr>
          <w:rStyle w:val="s1"/>
          <w:rFonts w:ascii="Arial" w:hAnsi="Arial" w:cs="Arial"/>
          <w:color w:val="000000" w:themeColor="text1"/>
        </w:rPr>
        <w:t xml:space="preserve">. </w:t>
      </w:r>
      <w:r w:rsidR="00E14033" w:rsidRPr="00DA04E5">
        <w:rPr>
          <w:rStyle w:val="s1"/>
          <w:rFonts w:ascii="Arial" w:hAnsi="Arial" w:cs="Arial"/>
          <w:color w:val="000000" w:themeColor="text1"/>
        </w:rPr>
        <w:t>P</w:t>
      </w:r>
      <w:r w:rsidR="006A0904" w:rsidRPr="00DA04E5">
        <w:rPr>
          <w:rStyle w:val="s1"/>
          <w:rFonts w:ascii="Arial" w:hAnsi="Arial" w:cs="Arial"/>
          <w:color w:val="000000" w:themeColor="text1"/>
        </w:rPr>
        <w:t>P</w:t>
      </w:r>
      <w:r w:rsidR="00E14033" w:rsidRPr="00DA04E5">
        <w:rPr>
          <w:rStyle w:val="s1"/>
          <w:rFonts w:ascii="Arial" w:hAnsi="Arial" w:cs="Arial"/>
          <w:color w:val="000000" w:themeColor="text1"/>
        </w:rPr>
        <w:t>. 31</w:t>
      </w:r>
      <w:r w:rsidR="00090469" w:rsidRPr="00DA04E5">
        <w:rPr>
          <w:rStyle w:val="s1"/>
          <w:rFonts w:ascii="Arial" w:hAnsi="Arial" w:cs="Arial"/>
          <w:color w:val="000000" w:themeColor="text1"/>
        </w:rPr>
        <w:t>).</w:t>
      </w:r>
      <w:r w:rsidR="0011072D" w:rsidRPr="00DA04E5">
        <w:rPr>
          <w:rStyle w:val="s1"/>
          <w:rFonts w:ascii="Arial" w:hAnsi="Arial" w:cs="Arial"/>
          <w:color w:val="000000" w:themeColor="text1"/>
        </w:rPr>
        <w:t xml:space="preserve"> </w:t>
      </w:r>
      <w:r w:rsidR="00825C2F" w:rsidRPr="00DA04E5">
        <w:rPr>
          <w:rFonts w:ascii="Arial" w:hAnsi="Arial" w:cs="Arial"/>
          <w:color w:val="000000" w:themeColor="text1"/>
        </w:rPr>
        <w:t>By engaging and understanding continuous development of reflective practice, practitioners will develop their professional role (Brock</w:t>
      </w:r>
      <w:r w:rsidR="009874BE" w:rsidRPr="00DA04E5">
        <w:rPr>
          <w:rFonts w:ascii="Arial" w:hAnsi="Arial" w:cs="Arial"/>
          <w:color w:val="000000" w:themeColor="text1"/>
        </w:rPr>
        <w:t>, 201</w:t>
      </w:r>
      <w:r w:rsidR="00BC34EE" w:rsidRPr="00DA04E5">
        <w:rPr>
          <w:rFonts w:ascii="Arial" w:hAnsi="Arial" w:cs="Arial"/>
          <w:color w:val="000000" w:themeColor="text1"/>
        </w:rPr>
        <w:t>4</w:t>
      </w:r>
      <w:r w:rsidR="009874BE" w:rsidRPr="00DA04E5">
        <w:rPr>
          <w:rFonts w:ascii="Arial" w:hAnsi="Arial" w:cs="Arial"/>
          <w:color w:val="000000" w:themeColor="text1"/>
        </w:rPr>
        <w:t>.</w:t>
      </w:r>
      <w:r w:rsidR="00825C2F" w:rsidRPr="00DA04E5">
        <w:rPr>
          <w:rFonts w:ascii="Arial" w:hAnsi="Arial" w:cs="Arial"/>
          <w:color w:val="000000" w:themeColor="text1"/>
        </w:rPr>
        <w:t xml:space="preserve"> PP.46)</w:t>
      </w:r>
      <w:r w:rsidR="00424AB7" w:rsidRPr="00DA04E5">
        <w:rPr>
          <w:rStyle w:val="s1"/>
          <w:rFonts w:ascii="Arial" w:hAnsi="Arial" w:cs="Arial"/>
          <w:color w:val="000000" w:themeColor="text1"/>
        </w:rPr>
        <w:t>.</w:t>
      </w:r>
      <w:r w:rsidR="00B34479" w:rsidRPr="00DA04E5">
        <w:rPr>
          <w:rStyle w:val="s1"/>
          <w:rFonts w:ascii="Arial" w:hAnsi="Arial" w:cs="Arial"/>
          <w:color w:val="000000" w:themeColor="text1"/>
        </w:rPr>
        <w:t xml:space="preserve"> </w:t>
      </w:r>
      <w:r w:rsidR="001E52D5" w:rsidRPr="00DA04E5">
        <w:rPr>
          <w:rStyle w:val="s1"/>
          <w:rFonts w:ascii="Arial" w:hAnsi="Arial" w:cs="Arial"/>
          <w:color w:val="000000" w:themeColor="text1"/>
        </w:rPr>
        <w:t>As suggested by Brock (</w:t>
      </w:r>
      <w:r w:rsidR="0081167A" w:rsidRPr="00DA04E5">
        <w:rPr>
          <w:rStyle w:val="s1"/>
          <w:rFonts w:ascii="Arial" w:hAnsi="Arial" w:cs="Arial"/>
          <w:color w:val="000000" w:themeColor="text1"/>
        </w:rPr>
        <w:t>201</w:t>
      </w:r>
      <w:r w:rsidR="00BC34EE" w:rsidRPr="00DA04E5">
        <w:rPr>
          <w:rStyle w:val="s1"/>
          <w:rFonts w:ascii="Arial" w:hAnsi="Arial" w:cs="Arial"/>
          <w:color w:val="000000" w:themeColor="text1"/>
        </w:rPr>
        <w:t>4</w:t>
      </w:r>
      <w:r w:rsidR="0081167A" w:rsidRPr="00DA04E5">
        <w:rPr>
          <w:rStyle w:val="s1"/>
          <w:rFonts w:ascii="Arial" w:hAnsi="Arial" w:cs="Arial"/>
          <w:color w:val="000000" w:themeColor="text1"/>
        </w:rPr>
        <w:t xml:space="preserve"> </w:t>
      </w:r>
      <w:r w:rsidR="001E52D5" w:rsidRPr="00DA04E5">
        <w:rPr>
          <w:rStyle w:val="s1"/>
          <w:rFonts w:ascii="Arial" w:hAnsi="Arial" w:cs="Arial"/>
          <w:color w:val="000000" w:themeColor="text1"/>
        </w:rPr>
        <w:t>PP.</w:t>
      </w:r>
      <w:r w:rsidR="0081167A" w:rsidRPr="00DA04E5">
        <w:rPr>
          <w:rStyle w:val="s1"/>
          <w:rFonts w:ascii="Arial" w:hAnsi="Arial" w:cs="Arial"/>
          <w:color w:val="000000" w:themeColor="text1"/>
        </w:rPr>
        <w:t>32</w:t>
      </w:r>
      <w:r w:rsidR="001E52D5" w:rsidRPr="00DA04E5">
        <w:rPr>
          <w:rStyle w:val="s1"/>
          <w:rFonts w:ascii="Arial" w:hAnsi="Arial" w:cs="Arial"/>
          <w:color w:val="000000" w:themeColor="text1"/>
        </w:rPr>
        <w:t xml:space="preserve">), ongoing personal and professional development should be a continuous and not short </w:t>
      </w:r>
      <w:r w:rsidR="0081167A" w:rsidRPr="00DA04E5">
        <w:rPr>
          <w:rStyle w:val="s1"/>
          <w:rFonts w:ascii="Arial" w:hAnsi="Arial" w:cs="Arial"/>
          <w:color w:val="000000" w:themeColor="text1"/>
        </w:rPr>
        <w:t>term. When</w:t>
      </w:r>
      <w:r w:rsidR="002E1187" w:rsidRPr="00DA04E5">
        <w:rPr>
          <w:rStyle w:val="s1"/>
          <w:rFonts w:ascii="Arial" w:hAnsi="Arial" w:cs="Arial"/>
          <w:color w:val="000000" w:themeColor="text1"/>
        </w:rPr>
        <w:t xml:space="preserve"> practitioners </w:t>
      </w:r>
      <w:r w:rsidR="00166829" w:rsidRPr="00DA04E5">
        <w:rPr>
          <w:rStyle w:val="s1"/>
          <w:rFonts w:ascii="Arial" w:hAnsi="Arial" w:cs="Arial"/>
          <w:color w:val="000000" w:themeColor="text1"/>
        </w:rPr>
        <w:t xml:space="preserve">examine their observations, question </w:t>
      </w:r>
      <w:r w:rsidR="00504FB3" w:rsidRPr="00DA04E5">
        <w:rPr>
          <w:rStyle w:val="s1"/>
          <w:rFonts w:ascii="Arial" w:hAnsi="Arial" w:cs="Arial"/>
          <w:color w:val="000000" w:themeColor="text1"/>
        </w:rPr>
        <w:t xml:space="preserve">conclusions and explore </w:t>
      </w:r>
      <w:r w:rsidR="007D6B36" w:rsidRPr="00DA04E5">
        <w:rPr>
          <w:rStyle w:val="s1"/>
          <w:rFonts w:ascii="Arial" w:hAnsi="Arial" w:cs="Arial"/>
          <w:color w:val="000000" w:themeColor="text1"/>
        </w:rPr>
        <w:t xml:space="preserve">meaning to </w:t>
      </w:r>
      <w:r w:rsidR="0028383A" w:rsidRPr="00DA04E5">
        <w:rPr>
          <w:rStyle w:val="s1"/>
          <w:rFonts w:ascii="Arial" w:hAnsi="Arial" w:cs="Arial"/>
          <w:color w:val="000000" w:themeColor="text1"/>
        </w:rPr>
        <w:t xml:space="preserve">further understanding, that is effective reflective practice </w:t>
      </w:r>
      <w:r w:rsidR="00C02FC0" w:rsidRPr="00DA04E5">
        <w:rPr>
          <w:rStyle w:val="s1"/>
          <w:rFonts w:ascii="Arial" w:hAnsi="Arial" w:cs="Arial"/>
          <w:color w:val="000000" w:themeColor="text1"/>
        </w:rPr>
        <w:t xml:space="preserve">(Gasper, 2015. PP.6) </w:t>
      </w:r>
      <w:r w:rsidR="003111E3" w:rsidRPr="00DA04E5">
        <w:rPr>
          <w:rStyle w:val="s1"/>
          <w:rFonts w:ascii="Arial" w:hAnsi="Arial" w:cs="Arial"/>
          <w:color w:val="000000" w:themeColor="text1"/>
        </w:rPr>
        <w:t>Dewey’s</w:t>
      </w:r>
      <w:r w:rsidR="00B34479" w:rsidRPr="00DA04E5">
        <w:rPr>
          <w:rStyle w:val="s1"/>
          <w:rFonts w:ascii="Arial" w:hAnsi="Arial" w:cs="Arial"/>
          <w:color w:val="000000" w:themeColor="text1"/>
        </w:rPr>
        <w:t xml:space="preserve"> (1933)</w:t>
      </w:r>
      <w:r w:rsidR="00F92523" w:rsidRPr="00DA04E5">
        <w:rPr>
          <w:rStyle w:val="s1"/>
          <w:rFonts w:ascii="Arial" w:hAnsi="Arial" w:cs="Arial"/>
          <w:color w:val="000000" w:themeColor="text1"/>
        </w:rPr>
        <w:t xml:space="preserve"> </w:t>
      </w:r>
      <w:r w:rsidR="004B2509" w:rsidRPr="00DA04E5">
        <w:rPr>
          <w:rStyle w:val="s1"/>
          <w:rFonts w:ascii="Arial" w:hAnsi="Arial" w:cs="Arial"/>
          <w:color w:val="000000" w:themeColor="text1"/>
        </w:rPr>
        <w:t>view is</w:t>
      </w:r>
      <w:r w:rsidR="00F92523" w:rsidRPr="00DA04E5">
        <w:rPr>
          <w:rStyle w:val="s1"/>
          <w:rFonts w:ascii="Arial" w:hAnsi="Arial" w:cs="Arial"/>
          <w:color w:val="000000" w:themeColor="text1"/>
        </w:rPr>
        <w:t xml:space="preserve"> that</w:t>
      </w:r>
      <w:r w:rsidR="00B97372" w:rsidRPr="00DA04E5">
        <w:rPr>
          <w:rStyle w:val="s1"/>
          <w:rFonts w:ascii="Arial" w:hAnsi="Arial" w:cs="Arial"/>
          <w:color w:val="000000" w:themeColor="text1"/>
        </w:rPr>
        <w:t xml:space="preserve"> ‘We do not learn from </w:t>
      </w:r>
      <w:r w:rsidR="00474035" w:rsidRPr="00DA04E5">
        <w:rPr>
          <w:rStyle w:val="s1"/>
          <w:rFonts w:ascii="Arial" w:hAnsi="Arial" w:cs="Arial"/>
          <w:color w:val="000000" w:themeColor="text1"/>
        </w:rPr>
        <w:t>experienc</w:t>
      </w:r>
      <w:r w:rsidR="0060250E" w:rsidRPr="00DA04E5">
        <w:rPr>
          <w:rStyle w:val="s1"/>
          <w:rFonts w:ascii="Arial" w:hAnsi="Arial" w:cs="Arial"/>
          <w:color w:val="000000" w:themeColor="text1"/>
        </w:rPr>
        <w:t>e… we learn from reflecting on experience’</w:t>
      </w:r>
      <w:r w:rsidR="00CE18FB" w:rsidRPr="00DA04E5">
        <w:rPr>
          <w:rStyle w:val="s1"/>
          <w:rFonts w:ascii="Arial" w:hAnsi="Arial" w:cs="Arial"/>
          <w:color w:val="000000" w:themeColor="text1"/>
        </w:rPr>
        <w:t xml:space="preserve"> (1933. P</w:t>
      </w:r>
      <w:r w:rsidR="006A0904" w:rsidRPr="00DA04E5">
        <w:rPr>
          <w:rStyle w:val="s1"/>
          <w:rFonts w:ascii="Arial" w:hAnsi="Arial" w:cs="Arial"/>
          <w:color w:val="000000" w:themeColor="text1"/>
        </w:rPr>
        <w:t>P</w:t>
      </w:r>
      <w:r w:rsidR="00CE18FB" w:rsidRPr="00DA04E5">
        <w:rPr>
          <w:rStyle w:val="s1"/>
          <w:rFonts w:ascii="Arial" w:hAnsi="Arial" w:cs="Arial"/>
          <w:color w:val="000000" w:themeColor="text1"/>
        </w:rPr>
        <w:t>.78. Cited by Brock,</w:t>
      </w:r>
      <w:r w:rsidR="009874BE" w:rsidRPr="00DA04E5">
        <w:rPr>
          <w:rStyle w:val="s1"/>
          <w:rFonts w:ascii="Arial" w:hAnsi="Arial" w:cs="Arial"/>
          <w:color w:val="000000" w:themeColor="text1"/>
        </w:rPr>
        <w:t xml:space="preserve"> </w:t>
      </w:r>
      <w:r w:rsidR="00CE18FB" w:rsidRPr="00DA04E5">
        <w:rPr>
          <w:rStyle w:val="s1"/>
          <w:rFonts w:ascii="Arial" w:hAnsi="Arial" w:cs="Arial"/>
          <w:color w:val="000000" w:themeColor="text1"/>
        </w:rPr>
        <w:t>201</w:t>
      </w:r>
      <w:r w:rsidR="00BC34EE" w:rsidRPr="00DA04E5">
        <w:rPr>
          <w:rStyle w:val="s1"/>
          <w:rFonts w:ascii="Arial" w:hAnsi="Arial" w:cs="Arial"/>
          <w:color w:val="000000" w:themeColor="text1"/>
        </w:rPr>
        <w:t>4</w:t>
      </w:r>
      <w:r w:rsidR="00510DBC" w:rsidRPr="00DA04E5">
        <w:rPr>
          <w:rStyle w:val="s1"/>
          <w:rFonts w:ascii="Arial" w:hAnsi="Arial" w:cs="Arial"/>
          <w:color w:val="000000" w:themeColor="text1"/>
        </w:rPr>
        <w:t>. P</w:t>
      </w:r>
      <w:r w:rsidR="006A0904" w:rsidRPr="00DA04E5">
        <w:rPr>
          <w:rStyle w:val="s1"/>
          <w:rFonts w:ascii="Arial" w:hAnsi="Arial" w:cs="Arial"/>
          <w:color w:val="000000" w:themeColor="text1"/>
        </w:rPr>
        <w:t>P</w:t>
      </w:r>
      <w:r w:rsidR="00510DBC" w:rsidRPr="00DA04E5">
        <w:rPr>
          <w:rStyle w:val="s1"/>
          <w:rFonts w:ascii="Arial" w:hAnsi="Arial" w:cs="Arial"/>
          <w:color w:val="000000" w:themeColor="text1"/>
        </w:rPr>
        <w:t>.</w:t>
      </w:r>
      <w:r w:rsidR="00741058" w:rsidRPr="00DA04E5">
        <w:rPr>
          <w:rStyle w:val="s1"/>
          <w:rFonts w:ascii="Arial" w:hAnsi="Arial" w:cs="Arial"/>
          <w:color w:val="000000" w:themeColor="text1"/>
        </w:rPr>
        <w:t>33</w:t>
      </w:r>
      <w:r w:rsidR="00CE18FB" w:rsidRPr="00DA04E5">
        <w:rPr>
          <w:rStyle w:val="s1"/>
          <w:rFonts w:ascii="Arial" w:hAnsi="Arial" w:cs="Arial"/>
          <w:color w:val="000000" w:themeColor="text1"/>
        </w:rPr>
        <w:t>)</w:t>
      </w:r>
      <w:r w:rsidR="00741058" w:rsidRPr="00DA04E5">
        <w:rPr>
          <w:rStyle w:val="s1"/>
          <w:rFonts w:ascii="Arial" w:hAnsi="Arial" w:cs="Arial"/>
          <w:color w:val="000000" w:themeColor="text1"/>
        </w:rPr>
        <w:t>.</w:t>
      </w:r>
      <w:r w:rsidR="00B81A75" w:rsidRPr="00DA04E5">
        <w:rPr>
          <w:rStyle w:val="s1"/>
          <w:rFonts w:ascii="Arial" w:hAnsi="Arial" w:cs="Arial"/>
          <w:color w:val="000000" w:themeColor="text1"/>
        </w:rPr>
        <w:t xml:space="preserve"> This</w:t>
      </w:r>
      <w:r w:rsidR="000F1E0D" w:rsidRPr="00DA04E5">
        <w:rPr>
          <w:rStyle w:val="s1"/>
          <w:rFonts w:ascii="Arial" w:hAnsi="Arial" w:cs="Arial"/>
          <w:color w:val="000000" w:themeColor="text1"/>
        </w:rPr>
        <w:t xml:space="preserve"> relates back to the observations </w:t>
      </w:r>
      <w:r w:rsidR="00942BE3" w:rsidRPr="00DA04E5">
        <w:rPr>
          <w:rStyle w:val="s1"/>
          <w:rFonts w:ascii="Arial" w:hAnsi="Arial" w:cs="Arial"/>
          <w:color w:val="000000" w:themeColor="text1"/>
        </w:rPr>
        <w:t xml:space="preserve">and assessments we looked at in the </w:t>
      </w:r>
      <w:r w:rsidR="007840BF" w:rsidRPr="00DA04E5">
        <w:rPr>
          <w:rStyle w:val="s1"/>
          <w:rFonts w:ascii="Arial" w:hAnsi="Arial" w:cs="Arial"/>
          <w:color w:val="000000" w:themeColor="text1"/>
        </w:rPr>
        <w:t>earlier</w:t>
      </w:r>
      <w:r w:rsidR="00942BE3" w:rsidRPr="00DA04E5">
        <w:rPr>
          <w:rStyle w:val="s1"/>
          <w:rFonts w:ascii="Arial" w:hAnsi="Arial" w:cs="Arial"/>
          <w:color w:val="000000" w:themeColor="text1"/>
        </w:rPr>
        <w:t xml:space="preserve"> paragraph and </w:t>
      </w:r>
      <w:r w:rsidR="00B81A75" w:rsidRPr="00DA04E5">
        <w:rPr>
          <w:rStyle w:val="s1"/>
          <w:rFonts w:ascii="Arial" w:hAnsi="Arial" w:cs="Arial"/>
          <w:color w:val="000000" w:themeColor="text1"/>
        </w:rPr>
        <w:t xml:space="preserve">allows for </w:t>
      </w:r>
      <w:r w:rsidR="00A22F52" w:rsidRPr="00DA04E5">
        <w:rPr>
          <w:rStyle w:val="s1"/>
          <w:rFonts w:ascii="Arial" w:hAnsi="Arial" w:cs="Arial"/>
          <w:color w:val="000000" w:themeColor="text1"/>
        </w:rPr>
        <w:t xml:space="preserve">modification </w:t>
      </w:r>
      <w:r w:rsidR="009F2E46" w:rsidRPr="00DA04E5">
        <w:rPr>
          <w:rStyle w:val="s1"/>
          <w:rFonts w:ascii="Arial" w:hAnsi="Arial" w:cs="Arial"/>
          <w:color w:val="000000" w:themeColor="text1"/>
        </w:rPr>
        <w:t xml:space="preserve">to </w:t>
      </w:r>
      <w:r w:rsidR="00915908" w:rsidRPr="00DA04E5">
        <w:rPr>
          <w:rStyle w:val="s1"/>
          <w:rFonts w:ascii="Arial" w:hAnsi="Arial" w:cs="Arial"/>
          <w:color w:val="000000" w:themeColor="text1"/>
        </w:rPr>
        <w:t xml:space="preserve">of future </w:t>
      </w:r>
      <w:r w:rsidR="009F2E46" w:rsidRPr="00DA04E5">
        <w:rPr>
          <w:rStyle w:val="s1"/>
          <w:rFonts w:ascii="Arial" w:hAnsi="Arial" w:cs="Arial"/>
          <w:color w:val="000000" w:themeColor="text1"/>
        </w:rPr>
        <w:t xml:space="preserve">planning and ‘next </w:t>
      </w:r>
      <w:r w:rsidR="0069745F" w:rsidRPr="00DA04E5">
        <w:rPr>
          <w:rStyle w:val="s1"/>
          <w:rFonts w:ascii="Arial" w:hAnsi="Arial" w:cs="Arial"/>
          <w:color w:val="000000" w:themeColor="text1"/>
        </w:rPr>
        <w:t>steps’</w:t>
      </w:r>
      <w:r w:rsidR="00016D6B" w:rsidRPr="00DA04E5">
        <w:rPr>
          <w:rStyle w:val="s1"/>
          <w:rFonts w:ascii="Arial" w:hAnsi="Arial" w:cs="Arial"/>
          <w:color w:val="000000" w:themeColor="text1"/>
        </w:rPr>
        <w:t xml:space="preserve"> </w:t>
      </w:r>
      <w:r w:rsidR="009227EA" w:rsidRPr="00DA04E5">
        <w:rPr>
          <w:rStyle w:val="s1"/>
          <w:rFonts w:ascii="Arial" w:hAnsi="Arial" w:cs="Arial"/>
          <w:color w:val="000000" w:themeColor="text1"/>
        </w:rPr>
        <w:t>put in place</w:t>
      </w:r>
      <w:r w:rsidR="00915908" w:rsidRPr="00DA04E5">
        <w:rPr>
          <w:rStyle w:val="s1"/>
          <w:rFonts w:ascii="Arial" w:hAnsi="Arial" w:cs="Arial"/>
          <w:color w:val="000000" w:themeColor="text1"/>
        </w:rPr>
        <w:t xml:space="preserve"> for the child.</w:t>
      </w:r>
    </w:p>
    <w:p w14:paraId="659FFD1F" w14:textId="23F8314A" w:rsidR="006638CF" w:rsidRPr="00DA04E5" w:rsidRDefault="001F5F30" w:rsidP="00DA04E5">
      <w:pPr>
        <w:spacing w:line="360" w:lineRule="auto"/>
        <w:rPr>
          <w:rFonts w:ascii="Arial" w:hAnsi="Arial" w:cs="Arial"/>
          <w:color w:val="000000" w:themeColor="text1"/>
          <w:sz w:val="24"/>
          <w:szCs w:val="24"/>
        </w:rPr>
      </w:pPr>
      <w:r w:rsidRPr="00DA04E5">
        <w:rPr>
          <w:rStyle w:val="s1"/>
          <w:rFonts w:ascii="Arial" w:hAnsi="Arial" w:cs="Arial"/>
          <w:color w:val="000000" w:themeColor="text1"/>
          <w:sz w:val="24"/>
          <w:szCs w:val="24"/>
        </w:rPr>
        <w:t>B</w:t>
      </w:r>
      <w:r w:rsidR="00807A47" w:rsidRPr="00DA04E5">
        <w:rPr>
          <w:rStyle w:val="s1"/>
          <w:rFonts w:ascii="Arial" w:hAnsi="Arial" w:cs="Arial"/>
          <w:color w:val="000000" w:themeColor="text1"/>
          <w:sz w:val="24"/>
          <w:szCs w:val="24"/>
        </w:rPr>
        <w:t>uilding on r</w:t>
      </w:r>
      <w:r w:rsidR="005320B9" w:rsidRPr="00DA04E5">
        <w:rPr>
          <w:rStyle w:val="s1"/>
          <w:rFonts w:ascii="Arial" w:hAnsi="Arial" w:cs="Arial"/>
          <w:color w:val="000000" w:themeColor="text1"/>
          <w:sz w:val="24"/>
          <w:szCs w:val="24"/>
        </w:rPr>
        <w:t xml:space="preserve">eflection allows for reviewing </w:t>
      </w:r>
      <w:r w:rsidR="00B07D1C" w:rsidRPr="00DA04E5">
        <w:rPr>
          <w:rStyle w:val="s1"/>
          <w:rFonts w:ascii="Arial" w:hAnsi="Arial" w:cs="Arial"/>
          <w:color w:val="000000" w:themeColor="text1"/>
          <w:sz w:val="24"/>
          <w:szCs w:val="24"/>
        </w:rPr>
        <w:t>work</w:t>
      </w:r>
      <w:r w:rsidR="006E4C61" w:rsidRPr="00DA04E5">
        <w:rPr>
          <w:rStyle w:val="s1"/>
          <w:rFonts w:ascii="Arial" w:hAnsi="Arial" w:cs="Arial"/>
          <w:color w:val="000000" w:themeColor="text1"/>
          <w:sz w:val="24"/>
          <w:szCs w:val="24"/>
        </w:rPr>
        <w:t xml:space="preserve">; allowing </w:t>
      </w:r>
      <w:r w:rsidR="00B07D1C" w:rsidRPr="00DA04E5">
        <w:rPr>
          <w:rStyle w:val="s1"/>
          <w:rFonts w:ascii="Arial" w:hAnsi="Arial" w:cs="Arial"/>
          <w:color w:val="000000" w:themeColor="text1"/>
          <w:sz w:val="24"/>
          <w:szCs w:val="24"/>
        </w:rPr>
        <w:t xml:space="preserve">to uphold the rights and </w:t>
      </w:r>
      <w:r w:rsidR="00912554" w:rsidRPr="00DA04E5">
        <w:rPr>
          <w:rStyle w:val="s1"/>
          <w:rFonts w:ascii="Arial" w:hAnsi="Arial" w:cs="Arial"/>
          <w:color w:val="000000" w:themeColor="text1"/>
          <w:sz w:val="24"/>
          <w:szCs w:val="24"/>
        </w:rPr>
        <w:t>entitlements of</w:t>
      </w:r>
      <w:r w:rsidR="00293240" w:rsidRPr="00DA04E5">
        <w:rPr>
          <w:rStyle w:val="s1"/>
          <w:rFonts w:ascii="Arial" w:hAnsi="Arial" w:cs="Arial"/>
          <w:color w:val="000000" w:themeColor="text1"/>
          <w:sz w:val="24"/>
          <w:szCs w:val="24"/>
        </w:rPr>
        <w:t xml:space="preserve"> children</w:t>
      </w:r>
      <w:r w:rsidR="00EE67B2" w:rsidRPr="00DA04E5">
        <w:rPr>
          <w:rStyle w:val="s1"/>
          <w:rFonts w:ascii="Arial" w:hAnsi="Arial" w:cs="Arial"/>
          <w:color w:val="000000" w:themeColor="text1"/>
          <w:sz w:val="24"/>
          <w:szCs w:val="24"/>
        </w:rPr>
        <w:t xml:space="preserve">, </w:t>
      </w:r>
      <w:r w:rsidR="00293240" w:rsidRPr="00DA04E5">
        <w:rPr>
          <w:rStyle w:val="s1"/>
          <w:rFonts w:ascii="Arial" w:hAnsi="Arial" w:cs="Arial"/>
          <w:color w:val="000000" w:themeColor="text1"/>
          <w:sz w:val="24"/>
          <w:szCs w:val="24"/>
        </w:rPr>
        <w:t>as set out in the United Nations Convention on the Rights of the Child (</w:t>
      </w:r>
      <w:r w:rsidR="0075521D" w:rsidRPr="00DA04E5">
        <w:rPr>
          <w:rStyle w:val="s1"/>
          <w:rFonts w:ascii="Arial" w:hAnsi="Arial" w:cs="Arial"/>
          <w:color w:val="000000" w:themeColor="text1"/>
          <w:sz w:val="24"/>
          <w:szCs w:val="24"/>
        </w:rPr>
        <w:t xml:space="preserve">UNICEF, </w:t>
      </w:r>
      <w:r w:rsidR="00266282" w:rsidRPr="00DA04E5">
        <w:rPr>
          <w:rStyle w:val="s1"/>
          <w:rFonts w:ascii="Arial" w:hAnsi="Arial" w:cs="Arial"/>
          <w:color w:val="000000" w:themeColor="text1"/>
          <w:sz w:val="24"/>
          <w:szCs w:val="24"/>
        </w:rPr>
        <w:t>ND</w:t>
      </w:r>
      <w:r w:rsidR="00293240" w:rsidRPr="00DA04E5">
        <w:rPr>
          <w:rStyle w:val="s1"/>
          <w:rFonts w:ascii="Arial" w:hAnsi="Arial" w:cs="Arial"/>
          <w:color w:val="000000" w:themeColor="text1"/>
          <w:sz w:val="24"/>
          <w:szCs w:val="24"/>
        </w:rPr>
        <w:t>)</w:t>
      </w:r>
      <w:r w:rsidR="00041736" w:rsidRPr="00DA04E5">
        <w:rPr>
          <w:rStyle w:val="s1"/>
          <w:rFonts w:ascii="Arial" w:hAnsi="Arial" w:cs="Arial"/>
          <w:color w:val="000000" w:themeColor="text1"/>
          <w:sz w:val="24"/>
          <w:szCs w:val="24"/>
        </w:rPr>
        <w:t>.</w:t>
      </w:r>
      <w:r w:rsidR="004D3FCC" w:rsidRPr="00DA04E5">
        <w:rPr>
          <w:rFonts w:ascii="Arial" w:hAnsi="Arial" w:cs="Arial"/>
          <w:color w:val="000000" w:themeColor="text1"/>
          <w:sz w:val="24"/>
          <w:szCs w:val="24"/>
        </w:rPr>
        <w:t xml:space="preserve">The UNCRC formed key fundamentals that practitioners endorse to ensure that children’s rights are upheld in professional practice. There are articles that are significant </w:t>
      </w:r>
      <w:bookmarkStart w:id="6" w:name="_Int_JfQNQwOL"/>
      <w:r w:rsidR="007D27EC" w:rsidRPr="00DA04E5">
        <w:rPr>
          <w:rFonts w:ascii="Arial" w:hAnsi="Arial" w:cs="Arial"/>
          <w:color w:val="000000" w:themeColor="text1"/>
          <w:sz w:val="24"/>
          <w:szCs w:val="24"/>
        </w:rPr>
        <w:t>regarding</w:t>
      </w:r>
      <w:bookmarkEnd w:id="6"/>
      <w:r w:rsidR="004D3FCC" w:rsidRPr="00DA04E5">
        <w:rPr>
          <w:rFonts w:ascii="Arial" w:hAnsi="Arial" w:cs="Arial"/>
          <w:color w:val="000000" w:themeColor="text1"/>
          <w:sz w:val="24"/>
          <w:szCs w:val="24"/>
        </w:rPr>
        <w:t xml:space="preserve"> early years and education. To allow for fairness, responsibility and care to all children, Article 3 says that the best interest of the child </w:t>
      </w:r>
      <w:r w:rsidR="0054498D" w:rsidRPr="00DA04E5">
        <w:rPr>
          <w:rFonts w:ascii="Arial" w:hAnsi="Arial" w:cs="Arial"/>
          <w:color w:val="000000" w:themeColor="text1"/>
          <w:sz w:val="24"/>
          <w:szCs w:val="24"/>
        </w:rPr>
        <w:t>is to</w:t>
      </w:r>
      <w:r w:rsidR="004D3FCC" w:rsidRPr="00DA04E5">
        <w:rPr>
          <w:rFonts w:ascii="Arial" w:hAnsi="Arial" w:cs="Arial"/>
          <w:color w:val="000000" w:themeColor="text1"/>
          <w:sz w:val="24"/>
          <w:szCs w:val="24"/>
        </w:rPr>
        <w:t xml:space="preserve"> be at the top of priorities when decisions and actions have an impact on the child</w:t>
      </w:r>
      <w:r w:rsidR="00933592" w:rsidRPr="00DA04E5">
        <w:rPr>
          <w:rFonts w:ascii="Arial" w:hAnsi="Arial" w:cs="Arial"/>
          <w:color w:val="000000" w:themeColor="text1"/>
          <w:sz w:val="24"/>
          <w:szCs w:val="24"/>
        </w:rPr>
        <w:t xml:space="preserve"> (</w:t>
      </w:r>
      <w:r w:rsidR="00AB362C" w:rsidRPr="00DA04E5">
        <w:rPr>
          <w:rFonts w:ascii="Arial" w:hAnsi="Arial" w:cs="Arial"/>
          <w:color w:val="000000" w:themeColor="text1"/>
          <w:sz w:val="24"/>
          <w:szCs w:val="24"/>
        </w:rPr>
        <w:t>UNICEF</w:t>
      </w:r>
      <w:r w:rsidR="00BF0DD4" w:rsidRPr="00DA04E5">
        <w:rPr>
          <w:rFonts w:ascii="Arial" w:hAnsi="Arial" w:cs="Arial"/>
          <w:color w:val="000000" w:themeColor="text1"/>
          <w:sz w:val="24"/>
          <w:szCs w:val="24"/>
        </w:rPr>
        <w:t xml:space="preserve">, </w:t>
      </w:r>
      <w:r w:rsidR="00266282" w:rsidRPr="00DA04E5">
        <w:rPr>
          <w:rFonts w:ascii="Arial" w:hAnsi="Arial" w:cs="Arial"/>
          <w:color w:val="000000" w:themeColor="text1"/>
          <w:sz w:val="24"/>
          <w:szCs w:val="24"/>
        </w:rPr>
        <w:t>ND</w:t>
      </w:r>
      <w:r w:rsidR="00933592" w:rsidRPr="00DA04E5">
        <w:rPr>
          <w:rFonts w:ascii="Arial" w:hAnsi="Arial" w:cs="Arial"/>
          <w:color w:val="000000" w:themeColor="text1"/>
          <w:sz w:val="24"/>
          <w:szCs w:val="24"/>
        </w:rPr>
        <w:t>)</w:t>
      </w:r>
      <w:r w:rsidR="007D27EC" w:rsidRPr="00DA04E5">
        <w:rPr>
          <w:rFonts w:ascii="Arial" w:hAnsi="Arial" w:cs="Arial"/>
          <w:color w:val="000000" w:themeColor="text1"/>
          <w:sz w:val="24"/>
          <w:szCs w:val="24"/>
        </w:rPr>
        <w:t xml:space="preserve">. </w:t>
      </w:r>
      <w:r w:rsidR="004D3FCC" w:rsidRPr="00DA04E5">
        <w:rPr>
          <w:rFonts w:ascii="Arial" w:hAnsi="Arial" w:cs="Arial"/>
          <w:color w:val="000000" w:themeColor="text1"/>
          <w:sz w:val="24"/>
          <w:szCs w:val="24"/>
        </w:rPr>
        <w:t>Highlighted in Article 12 is the children’s right to convey their views without censorship and have the right to have those views listened to in decisions that affect them</w:t>
      </w:r>
      <w:r w:rsidR="00AB362C" w:rsidRPr="00DA04E5">
        <w:rPr>
          <w:rFonts w:ascii="Arial" w:hAnsi="Arial" w:cs="Arial"/>
          <w:color w:val="000000" w:themeColor="text1"/>
          <w:sz w:val="24"/>
          <w:szCs w:val="24"/>
        </w:rPr>
        <w:t xml:space="preserve"> (UNICEF</w:t>
      </w:r>
      <w:r w:rsidR="00BF0DD4" w:rsidRPr="00DA04E5">
        <w:rPr>
          <w:rFonts w:ascii="Arial" w:hAnsi="Arial" w:cs="Arial"/>
          <w:color w:val="000000" w:themeColor="text1"/>
          <w:sz w:val="24"/>
          <w:szCs w:val="24"/>
        </w:rPr>
        <w:t xml:space="preserve">, </w:t>
      </w:r>
      <w:r w:rsidR="00266282" w:rsidRPr="00DA04E5">
        <w:rPr>
          <w:rFonts w:ascii="Arial" w:hAnsi="Arial" w:cs="Arial"/>
          <w:color w:val="000000" w:themeColor="text1"/>
          <w:sz w:val="24"/>
          <w:szCs w:val="24"/>
        </w:rPr>
        <w:t>ND</w:t>
      </w:r>
      <w:r w:rsidR="00AB362C" w:rsidRPr="00DA04E5">
        <w:rPr>
          <w:rFonts w:ascii="Arial" w:hAnsi="Arial" w:cs="Arial"/>
          <w:color w:val="000000" w:themeColor="text1"/>
          <w:sz w:val="24"/>
          <w:szCs w:val="24"/>
        </w:rPr>
        <w:t>)</w:t>
      </w:r>
      <w:r w:rsidR="004D3FCC" w:rsidRPr="00DA04E5">
        <w:rPr>
          <w:rFonts w:ascii="Arial" w:hAnsi="Arial" w:cs="Arial"/>
          <w:color w:val="000000" w:themeColor="text1"/>
          <w:sz w:val="24"/>
          <w:szCs w:val="24"/>
        </w:rPr>
        <w:t xml:space="preserve">. This instills the importance of listening to </w:t>
      </w:r>
      <w:r w:rsidR="004D3FCC" w:rsidRPr="00DA04E5">
        <w:rPr>
          <w:rFonts w:ascii="Arial" w:hAnsi="Arial" w:cs="Arial"/>
          <w:color w:val="000000" w:themeColor="text1"/>
          <w:sz w:val="24"/>
          <w:szCs w:val="24"/>
        </w:rPr>
        <w:lastRenderedPageBreak/>
        <w:t>the child and gives value to children’s voices when planning (DfE, 202</w:t>
      </w:r>
      <w:r w:rsidR="00BB61BF" w:rsidRPr="00DA04E5">
        <w:rPr>
          <w:rFonts w:ascii="Arial" w:hAnsi="Arial" w:cs="Arial"/>
          <w:color w:val="000000" w:themeColor="text1"/>
          <w:sz w:val="24"/>
          <w:szCs w:val="24"/>
        </w:rPr>
        <w:t>5</w:t>
      </w:r>
      <w:r w:rsidR="004D3FCC" w:rsidRPr="00DA04E5">
        <w:rPr>
          <w:rFonts w:ascii="Arial" w:hAnsi="Arial" w:cs="Arial"/>
          <w:color w:val="000000" w:themeColor="text1"/>
          <w:sz w:val="24"/>
          <w:szCs w:val="24"/>
        </w:rPr>
        <w:t xml:space="preserve">). Article 29 emphasises that educational settings develop children’s character, </w:t>
      </w:r>
      <w:r w:rsidR="007D27EC" w:rsidRPr="00DA04E5">
        <w:rPr>
          <w:rFonts w:ascii="Arial" w:hAnsi="Arial" w:cs="Arial"/>
          <w:color w:val="000000" w:themeColor="text1"/>
          <w:sz w:val="24"/>
          <w:szCs w:val="24"/>
        </w:rPr>
        <w:t>talents,</w:t>
      </w:r>
      <w:r w:rsidR="004D3FCC" w:rsidRPr="00DA04E5">
        <w:rPr>
          <w:rFonts w:ascii="Arial" w:hAnsi="Arial" w:cs="Arial"/>
          <w:color w:val="000000" w:themeColor="text1"/>
          <w:sz w:val="24"/>
          <w:szCs w:val="24"/>
        </w:rPr>
        <w:t xml:space="preserve"> and abilities to their fullest potential, which encourages inclusivity and </w:t>
      </w:r>
      <w:bookmarkStart w:id="7" w:name="_Int_SHBfYziY"/>
      <w:r w:rsidR="004D3FCC" w:rsidRPr="00DA04E5">
        <w:rPr>
          <w:rFonts w:ascii="Arial" w:hAnsi="Arial" w:cs="Arial"/>
          <w:color w:val="000000" w:themeColor="text1"/>
          <w:sz w:val="24"/>
          <w:szCs w:val="24"/>
        </w:rPr>
        <w:t>a holistic approach</w:t>
      </w:r>
      <w:bookmarkEnd w:id="7"/>
      <w:r w:rsidR="004D3FCC" w:rsidRPr="00DA04E5">
        <w:rPr>
          <w:rFonts w:ascii="Arial" w:hAnsi="Arial" w:cs="Arial"/>
          <w:color w:val="000000" w:themeColor="text1"/>
          <w:sz w:val="24"/>
          <w:szCs w:val="24"/>
        </w:rPr>
        <w:t xml:space="preserve"> (UNICEF, </w:t>
      </w:r>
      <w:r w:rsidR="00266282" w:rsidRPr="00DA04E5">
        <w:rPr>
          <w:rFonts w:ascii="Arial" w:hAnsi="Arial" w:cs="Arial"/>
          <w:color w:val="000000" w:themeColor="text1"/>
          <w:sz w:val="24"/>
          <w:szCs w:val="24"/>
        </w:rPr>
        <w:t>ND</w:t>
      </w:r>
      <w:r w:rsidR="004D3FCC" w:rsidRPr="00DA04E5">
        <w:rPr>
          <w:rFonts w:ascii="Arial" w:hAnsi="Arial" w:cs="Arial"/>
          <w:color w:val="000000" w:themeColor="text1"/>
          <w:sz w:val="24"/>
          <w:szCs w:val="24"/>
        </w:rPr>
        <w:t xml:space="preserve">). The key principles provide </w:t>
      </w:r>
      <w:r w:rsidR="0026513F" w:rsidRPr="00DA04E5">
        <w:rPr>
          <w:rFonts w:ascii="Arial" w:hAnsi="Arial" w:cs="Arial"/>
          <w:color w:val="000000" w:themeColor="text1"/>
          <w:sz w:val="24"/>
          <w:szCs w:val="24"/>
        </w:rPr>
        <w:t>an</w:t>
      </w:r>
      <w:r w:rsidR="004D3FCC" w:rsidRPr="00DA04E5">
        <w:rPr>
          <w:rFonts w:ascii="Arial" w:hAnsi="Arial" w:cs="Arial"/>
          <w:color w:val="000000" w:themeColor="text1"/>
          <w:sz w:val="24"/>
          <w:szCs w:val="24"/>
        </w:rPr>
        <w:t xml:space="preserve"> ethical and legal body that supports moral decision making, and reflective child centred practice across professional work.</w:t>
      </w:r>
    </w:p>
    <w:p w14:paraId="3EC1D02B" w14:textId="0A86D516" w:rsidR="00727C07" w:rsidRPr="00DA04E5" w:rsidRDefault="0089145E" w:rsidP="00DA04E5">
      <w:pPr>
        <w:pStyle w:val="p1"/>
        <w:spacing w:line="360" w:lineRule="auto"/>
        <w:rPr>
          <w:rFonts w:ascii="Arial" w:hAnsi="Arial" w:cs="Arial"/>
          <w:color w:val="000000" w:themeColor="text1"/>
        </w:rPr>
      </w:pPr>
      <w:r w:rsidRPr="00DA04E5">
        <w:rPr>
          <w:rFonts w:ascii="Arial" w:hAnsi="Arial" w:cs="Arial"/>
          <w:color w:val="000000" w:themeColor="text1"/>
        </w:rPr>
        <w:t>The implementation of the UNCRC in practice depends on strong multi-agency collaboration, where professionals share responsibility for safeguarding, inclusion, and promoting every child’s right to reach their full potential.</w:t>
      </w:r>
      <w:r w:rsidR="00B905D1" w:rsidRPr="00DA04E5">
        <w:rPr>
          <w:rFonts w:ascii="Arial" w:hAnsi="Arial" w:cs="Arial"/>
          <w:color w:val="000000" w:themeColor="text1"/>
        </w:rPr>
        <w:t xml:space="preserve"> </w:t>
      </w:r>
      <w:r w:rsidR="00727C07" w:rsidRPr="00DA04E5">
        <w:rPr>
          <w:rFonts w:ascii="Arial" w:hAnsi="Arial" w:cs="Arial"/>
          <w:color w:val="000000" w:themeColor="text1"/>
        </w:rPr>
        <w:t>Multi agency partnership brings together professionals from education, health, and social care sectors working closely to improve children’s welfare, safety, and holistic development (Df</w:t>
      </w:r>
      <w:r w:rsidR="00BB61BF" w:rsidRPr="00DA04E5">
        <w:rPr>
          <w:rFonts w:ascii="Arial" w:hAnsi="Arial" w:cs="Arial"/>
          <w:color w:val="000000" w:themeColor="text1"/>
        </w:rPr>
        <w:t>E</w:t>
      </w:r>
      <w:r w:rsidR="00727C07" w:rsidRPr="00DA04E5">
        <w:rPr>
          <w:rFonts w:ascii="Arial" w:hAnsi="Arial" w:cs="Arial"/>
          <w:color w:val="000000" w:themeColor="text1"/>
        </w:rPr>
        <w:t>, 20</w:t>
      </w:r>
      <w:r w:rsidR="00BB61BF" w:rsidRPr="00DA04E5">
        <w:rPr>
          <w:rFonts w:ascii="Arial" w:hAnsi="Arial" w:cs="Arial"/>
          <w:color w:val="000000" w:themeColor="text1"/>
        </w:rPr>
        <w:t>25</w:t>
      </w:r>
      <w:r w:rsidR="00727C07" w:rsidRPr="00DA04E5">
        <w:rPr>
          <w:rFonts w:ascii="Arial" w:hAnsi="Arial" w:cs="Arial"/>
          <w:color w:val="000000" w:themeColor="text1"/>
        </w:rPr>
        <w:t xml:space="preserve">). Working together this way ensures that the diverse needs of each child </w:t>
      </w:r>
      <w:bookmarkStart w:id="8" w:name="_Int_pSTaGNHx"/>
      <w:r w:rsidR="00D5245B" w:rsidRPr="00DA04E5">
        <w:rPr>
          <w:rFonts w:ascii="Arial" w:hAnsi="Arial" w:cs="Arial"/>
          <w:color w:val="000000" w:themeColor="text1"/>
        </w:rPr>
        <w:t>are met</w:t>
      </w:r>
      <w:bookmarkEnd w:id="8"/>
      <w:r w:rsidR="00D5245B" w:rsidRPr="00DA04E5">
        <w:rPr>
          <w:rFonts w:ascii="Arial" w:hAnsi="Arial" w:cs="Arial"/>
          <w:color w:val="000000" w:themeColor="text1"/>
        </w:rPr>
        <w:t xml:space="preserve"> </w:t>
      </w:r>
      <w:r w:rsidR="00727C07" w:rsidRPr="00DA04E5">
        <w:rPr>
          <w:rFonts w:ascii="Arial" w:hAnsi="Arial" w:cs="Arial"/>
          <w:color w:val="000000" w:themeColor="text1"/>
        </w:rPr>
        <w:t xml:space="preserve">through </w:t>
      </w:r>
      <w:r w:rsidR="00B60E9F" w:rsidRPr="00DA04E5">
        <w:rPr>
          <w:rFonts w:ascii="Arial" w:hAnsi="Arial" w:cs="Arial"/>
          <w:color w:val="000000" w:themeColor="text1"/>
        </w:rPr>
        <w:t>prompt</w:t>
      </w:r>
      <w:r w:rsidR="00727C07" w:rsidRPr="00DA04E5">
        <w:rPr>
          <w:rFonts w:ascii="Arial" w:hAnsi="Arial" w:cs="Arial"/>
          <w:color w:val="000000" w:themeColor="text1"/>
        </w:rPr>
        <w:t xml:space="preserve"> intervention and interrelated support. </w:t>
      </w:r>
      <w:r w:rsidR="007916E3" w:rsidRPr="00DA04E5">
        <w:rPr>
          <w:rFonts w:ascii="Arial" w:hAnsi="Arial" w:cs="Arial"/>
          <w:color w:val="000000" w:themeColor="text1"/>
        </w:rPr>
        <w:t>The</w:t>
      </w:r>
      <w:r w:rsidR="00872974" w:rsidRPr="00DA04E5">
        <w:rPr>
          <w:rFonts w:ascii="Arial" w:hAnsi="Arial" w:cs="Arial"/>
          <w:color w:val="000000" w:themeColor="text1"/>
        </w:rPr>
        <w:t xml:space="preserve"> Children</w:t>
      </w:r>
      <w:r w:rsidR="007916E3" w:rsidRPr="00DA04E5">
        <w:rPr>
          <w:rFonts w:ascii="Arial" w:hAnsi="Arial" w:cs="Arial"/>
          <w:color w:val="000000" w:themeColor="text1"/>
        </w:rPr>
        <w:t>’s</w:t>
      </w:r>
      <w:r w:rsidR="00872974" w:rsidRPr="00DA04E5">
        <w:rPr>
          <w:rFonts w:ascii="Arial" w:hAnsi="Arial" w:cs="Arial"/>
          <w:color w:val="000000" w:themeColor="text1"/>
        </w:rPr>
        <w:t xml:space="preserve"> Rights Scheme 2014</w:t>
      </w:r>
      <w:r w:rsidR="007916E3" w:rsidRPr="00DA04E5">
        <w:rPr>
          <w:rFonts w:ascii="Arial" w:hAnsi="Arial" w:cs="Arial"/>
          <w:color w:val="000000" w:themeColor="text1"/>
        </w:rPr>
        <w:t xml:space="preserve"> in Wales</w:t>
      </w:r>
      <w:r w:rsidR="001C0770" w:rsidRPr="00DA04E5">
        <w:rPr>
          <w:rFonts w:ascii="Arial" w:hAnsi="Arial" w:cs="Arial"/>
          <w:color w:val="000000" w:themeColor="text1"/>
        </w:rPr>
        <w:t xml:space="preserve"> (</w:t>
      </w:r>
      <w:r w:rsidR="002D7B2A" w:rsidRPr="00DA04E5">
        <w:rPr>
          <w:rFonts w:ascii="Arial" w:hAnsi="Arial" w:cs="Arial"/>
          <w:color w:val="000000" w:themeColor="text1"/>
        </w:rPr>
        <w:t>Welsh Government</w:t>
      </w:r>
      <w:r w:rsidR="006B4B59" w:rsidRPr="00DA04E5">
        <w:rPr>
          <w:rFonts w:ascii="Arial" w:hAnsi="Arial" w:cs="Arial"/>
          <w:color w:val="000000" w:themeColor="text1"/>
        </w:rPr>
        <w:t xml:space="preserve">, </w:t>
      </w:r>
      <w:r w:rsidR="007916E3" w:rsidRPr="00DA04E5">
        <w:rPr>
          <w:rFonts w:ascii="Arial" w:hAnsi="Arial" w:cs="Arial"/>
          <w:color w:val="000000" w:themeColor="text1"/>
        </w:rPr>
        <w:t xml:space="preserve">2014, </w:t>
      </w:r>
      <w:r w:rsidR="001C0770" w:rsidRPr="00DA04E5">
        <w:rPr>
          <w:rFonts w:ascii="Arial" w:hAnsi="Arial" w:cs="Arial"/>
          <w:color w:val="000000" w:themeColor="text1"/>
        </w:rPr>
        <w:t>P</w:t>
      </w:r>
      <w:r w:rsidR="009914E2" w:rsidRPr="00DA04E5">
        <w:rPr>
          <w:rFonts w:ascii="Arial" w:hAnsi="Arial" w:cs="Arial"/>
          <w:color w:val="000000" w:themeColor="text1"/>
        </w:rPr>
        <w:t>P</w:t>
      </w:r>
      <w:r w:rsidR="001C0770" w:rsidRPr="00DA04E5">
        <w:rPr>
          <w:rFonts w:ascii="Arial" w:hAnsi="Arial" w:cs="Arial"/>
          <w:color w:val="000000" w:themeColor="text1"/>
        </w:rPr>
        <w:t>. 7,9,12, 13)</w:t>
      </w:r>
      <w:r w:rsidR="00872974" w:rsidRPr="00DA04E5">
        <w:rPr>
          <w:rFonts w:ascii="Arial" w:hAnsi="Arial" w:cs="Arial"/>
          <w:color w:val="000000" w:themeColor="text1"/>
        </w:rPr>
        <w:t xml:space="preserve"> states that agencies </w:t>
      </w:r>
      <w:r w:rsidR="0001466F" w:rsidRPr="00DA04E5">
        <w:rPr>
          <w:rFonts w:ascii="Arial" w:hAnsi="Arial" w:cs="Arial"/>
          <w:color w:val="000000" w:themeColor="text1"/>
        </w:rPr>
        <w:t xml:space="preserve">should </w:t>
      </w:r>
      <w:r w:rsidR="00A9013F" w:rsidRPr="00DA04E5">
        <w:rPr>
          <w:rFonts w:ascii="Arial" w:hAnsi="Arial" w:cs="Arial"/>
          <w:color w:val="000000" w:themeColor="text1"/>
        </w:rPr>
        <w:t>reach</w:t>
      </w:r>
      <w:r w:rsidR="00872974" w:rsidRPr="00DA04E5">
        <w:rPr>
          <w:rFonts w:ascii="Arial" w:hAnsi="Arial" w:cs="Arial"/>
          <w:color w:val="000000" w:themeColor="text1"/>
        </w:rPr>
        <w:t xml:space="preserve"> mutual understanding, </w:t>
      </w:r>
      <w:r w:rsidR="00AB7EC6" w:rsidRPr="00DA04E5">
        <w:rPr>
          <w:rFonts w:ascii="Arial" w:hAnsi="Arial" w:cs="Arial"/>
          <w:color w:val="000000" w:themeColor="text1"/>
        </w:rPr>
        <w:t>respect,</w:t>
      </w:r>
      <w:r w:rsidR="00872974" w:rsidRPr="00DA04E5">
        <w:rPr>
          <w:rFonts w:ascii="Arial" w:hAnsi="Arial" w:cs="Arial"/>
          <w:color w:val="000000" w:themeColor="text1"/>
        </w:rPr>
        <w:t xml:space="preserve"> and effective communication to achieve the best outcomes for children.</w:t>
      </w:r>
      <w:r w:rsidR="00B16741" w:rsidRPr="00DA04E5">
        <w:rPr>
          <w:rFonts w:ascii="Arial" w:hAnsi="Arial" w:cs="Arial"/>
          <w:color w:val="000000" w:themeColor="text1"/>
        </w:rPr>
        <w:t xml:space="preserve"> </w:t>
      </w:r>
      <w:r w:rsidR="008209A9" w:rsidRPr="00DA04E5">
        <w:rPr>
          <w:rFonts w:ascii="Arial" w:hAnsi="Arial" w:cs="Arial"/>
          <w:color w:val="000000" w:themeColor="text1"/>
        </w:rPr>
        <w:t>Gasper (2015. PP.</w:t>
      </w:r>
      <w:r w:rsidR="0091674C" w:rsidRPr="00DA04E5">
        <w:rPr>
          <w:rFonts w:ascii="Arial" w:hAnsi="Arial" w:cs="Arial"/>
          <w:color w:val="000000" w:themeColor="text1"/>
        </w:rPr>
        <w:t>7</w:t>
      </w:r>
      <w:r w:rsidR="008209A9" w:rsidRPr="00DA04E5">
        <w:rPr>
          <w:rFonts w:ascii="Arial" w:hAnsi="Arial" w:cs="Arial"/>
          <w:color w:val="000000" w:themeColor="text1"/>
        </w:rPr>
        <w:t>)</w:t>
      </w:r>
      <w:r w:rsidR="00B85A41" w:rsidRPr="00DA04E5">
        <w:rPr>
          <w:rFonts w:ascii="Arial" w:hAnsi="Arial" w:cs="Arial"/>
          <w:color w:val="000000" w:themeColor="text1"/>
        </w:rPr>
        <w:t xml:space="preserve"> </w:t>
      </w:r>
      <w:r w:rsidR="0091674C" w:rsidRPr="00DA04E5">
        <w:rPr>
          <w:rFonts w:ascii="Arial" w:hAnsi="Arial" w:cs="Arial"/>
          <w:color w:val="000000" w:themeColor="text1"/>
        </w:rPr>
        <w:t xml:space="preserve">states </w:t>
      </w:r>
      <w:r w:rsidR="00536AF1" w:rsidRPr="00DA04E5">
        <w:rPr>
          <w:rFonts w:ascii="Arial" w:hAnsi="Arial" w:cs="Arial"/>
          <w:color w:val="000000" w:themeColor="text1"/>
        </w:rPr>
        <w:t xml:space="preserve">to </w:t>
      </w:r>
      <w:r w:rsidR="0091674C" w:rsidRPr="00DA04E5">
        <w:rPr>
          <w:rFonts w:ascii="Arial" w:hAnsi="Arial" w:cs="Arial"/>
          <w:color w:val="000000" w:themeColor="text1"/>
        </w:rPr>
        <w:t>guide future practice in a time of economic pressure and fast change, it is essential to preserve the knowledge and wisdom from earlier decades. Reduced resources run the danger of fewer practitioners being knowledgeable about best practices, and externally imposed goals might cause attention to shrink</w:t>
      </w:r>
      <w:r w:rsidR="00536AF1" w:rsidRPr="00DA04E5">
        <w:rPr>
          <w:rFonts w:ascii="Arial" w:hAnsi="Arial" w:cs="Arial"/>
          <w:color w:val="000000" w:themeColor="text1"/>
        </w:rPr>
        <w:t>, making</w:t>
      </w:r>
      <w:r w:rsidR="0091674C" w:rsidRPr="00DA04E5">
        <w:rPr>
          <w:rFonts w:ascii="Arial" w:hAnsi="Arial" w:cs="Arial"/>
          <w:color w:val="000000" w:themeColor="text1"/>
        </w:rPr>
        <w:t xml:space="preserve"> </w:t>
      </w:r>
      <w:r w:rsidR="000833B9" w:rsidRPr="00DA04E5">
        <w:rPr>
          <w:rFonts w:ascii="Arial" w:hAnsi="Arial" w:cs="Arial"/>
          <w:color w:val="000000" w:themeColor="text1"/>
        </w:rPr>
        <w:t>s</w:t>
      </w:r>
      <w:r w:rsidR="0091674C" w:rsidRPr="00DA04E5">
        <w:rPr>
          <w:rFonts w:ascii="Arial" w:hAnsi="Arial" w:cs="Arial"/>
          <w:color w:val="000000" w:themeColor="text1"/>
        </w:rPr>
        <w:t>ervice</w:t>
      </w:r>
      <w:r w:rsidR="000833B9" w:rsidRPr="00DA04E5">
        <w:rPr>
          <w:rFonts w:ascii="Arial" w:hAnsi="Arial" w:cs="Arial"/>
          <w:color w:val="000000" w:themeColor="text1"/>
        </w:rPr>
        <w:t>s</w:t>
      </w:r>
      <w:r w:rsidR="0091674C" w:rsidRPr="00DA04E5">
        <w:rPr>
          <w:rFonts w:ascii="Arial" w:hAnsi="Arial" w:cs="Arial"/>
          <w:color w:val="000000" w:themeColor="text1"/>
        </w:rPr>
        <w:t xml:space="preserve"> less collaborative and leaner when accountability clash with knowledge</w:t>
      </w:r>
      <w:r w:rsidR="006B4F1B" w:rsidRPr="00DA04E5">
        <w:rPr>
          <w:rFonts w:ascii="Arial" w:hAnsi="Arial" w:cs="Arial"/>
          <w:color w:val="000000" w:themeColor="text1"/>
        </w:rPr>
        <w:t xml:space="preserve"> (Gasper, 2015. PP.7)</w:t>
      </w:r>
      <w:r w:rsidR="0091674C" w:rsidRPr="00DA04E5">
        <w:rPr>
          <w:rFonts w:ascii="Arial" w:hAnsi="Arial" w:cs="Arial"/>
          <w:color w:val="000000" w:themeColor="text1"/>
        </w:rPr>
        <w:t>.</w:t>
      </w:r>
      <w:r w:rsidR="006B4F1B" w:rsidRPr="00DA04E5">
        <w:rPr>
          <w:rFonts w:ascii="Arial" w:hAnsi="Arial" w:cs="Arial"/>
          <w:color w:val="000000" w:themeColor="text1"/>
        </w:rPr>
        <w:t xml:space="preserve"> </w:t>
      </w:r>
      <w:r w:rsidR="00727C07" w:rsidRPr="00DA04E5">
        <w:rPr>
          <w:rFonts w:ascii="Arial" w:hAnsi="Arial" w:cs="Arial"/>
          <w:color w:val="000000" w:themeColor="text1"/>
        </w:rPr>
        <w:t xml:space="preserve">If multi agencies work in collaboration it enables priority for the child’s best </w:t>
      </w:r>
      <w:r w:rsidR="00B60E9F" w:rsidRPr="00DA04E5">
        <w:rPr>
          <w:rFonts w:ascii="Arial" w:hAnsi="Arial" w:cs="Arial"/>
          <w:color w:val="000000" w:themeColor="text1"/>
        </w:rPr>
        <w:t>interests and</w:t>
      </w:r>
      <w:r w:rsidR="00727C07" w:rsidRPr="00DA04E5">
        <w:rPr>
          <w:rFonts w:ascii="Arial" w:hAnsi="Arial" w:cs="Arial"/>
          <w:color w:val="000000" w:themeColor="text1"/>
        </w:rPr>
        <w:t xml:space="preserve"> supports a comprehensive, child centred practice which links together with Article 3 of the UNCRC.</w:t>
      </w:r>
    </w:p>
    <w:p w14:paraId="490DE769" w14:textId="70DC5DBD" w:rsidR="009D77AA" w:rsidRPr="00DA04E5" w:rsidRDefault="0091030D" w:rsidP="00DA04E5">
      <w:pPr>
        <w:pStyle w:val="p1"/>
        <w:spacing w:line="360" w:lineRule="auto"/>
        <w:rPr>
          <w:rFonts w:ascii="Arial" w:hAnsi="Arial" w:cs="Arial"/>
          <w:color w:val="000000" w:themeColor="text1"/>
        </w:rPr>
      </w:pPr>
      <w:r w:rsidRPr="00DA04E5">
        <w:rPr>
          <w:rFonts w:ascii="Arial" w:hAnsi="Arial" w:cs="Arial"/>
          <w:color w:val="000000" w:themeColor="text1"/>
        </w:rPr>
        <w:t xml:space="preserve">Multi </w:t>
      </w:r>
      <w:r w:rsidR="002F4AB7" w:rsidRPr="00DA04E5">
        <w:rPr>
          <w:rFonts w:ascii="Arial" w:hAnsi="Arial" w:cs="Arial"/>
          <w:color w:val="000000" w:themeColor="text1"/>
        </w:rPr>
        <w:t xml:space="preserve">agencies </w:t>
      </w:r>
      <w:r w:rsidRPr="00DA04E5">
        <w:rPr>
          <w:rFonts w:ascii="Arial" w:hAnsi="Arial" w:cs="Arial"/>
          <w:color w:val="000000" w:themeColor="text1"/>
        </w:rPr>
        <w:t xml:space="preserve">working collaboratively </w:t>
      </w:r>
      <w:r w:rsidR="00CF5BC8" w:rsidRPr="00DA04E5">
        <w:rPr>
          <w:rFonts w:ascii="Arial" w:hAnsi="Arial" w:cs="Arial"/>
          <w:color w:val="000000" w:themeColor="text1"/>
        </w:rPr>
        <w:t>strengthens</w:t>
      </w:r>
      <w:r w:rsidRPr="00DA04E5">
        <w:rPr>
          <w:rFonts w:ascii="Arial" w:hAnsi="Arial" w:cs="Arial"/>
          <w:color w:val="000000" w:themeColor="text1"/>
        </w:rPr>
        <w:t xml:space="preserve"> safeguarding </w:t>
      </w:r>
      <w:r w:rsidR="00CF5BC8" w:rsidRPr="00DA04E5">
        <w:rPr>
          <w:rFonts w:ascii="Arial" w:hAnsi="Arial" w:cs="Arial"/>
          <w:color w:val="000000" w:themeColor="text1"/>
        </w:rPr>
        <w:t xml:space="preserve">for </w:t>
      </w:r>
      <w:r w:rsidRPr="00DA04E5">
        <w:rPr>
          <w:rFonts w:ascii="Arial" w:hAnsi="Arial" w:cs="Arial"/>
          <w:color w:val="000000" w:themeColor="text1"/>
        </w:rPr>
        <w:t xml:space="preserve">children </w:t>
      </w:r>
      <w:r w:rsidR="0029156B" w:rsidRPr="00DA04E5">
        <w:rPr>
          <w:rFonts w:ascii="Arial" w:hAnsi="Arial" w:cs="Arial"/>
          <w:color w:val="000000" w:themeColor="text1"/>
        </w:rPr>
        <w:t xml:space="preserve">as professionals </w:t>
      </w:r>
      <w:r w:rsidR="00D77C6C" w:rsidRPr="00DA04E5">
        <w:rPr>
          <w:rFonts w:ascii="Arial" w:hAnsi="Arial" w:cs="Arial"/>
          <w:color w:val="000000" w:themeColor="text1"/>
        </w:rPr>
        <w:t>can</w:t>
      </w:r>
      <w:r w:rsidR="0029156B" w:rsidRPr="00DA04E5">
        <w:rPr>
          <w:rFonts w:ascii="Arial" w:hAnsi="Arial" w:cs="Arial"/>
          <w:color w:val="000000" w:themeColor="text1"/>
        </w:rPr>
        <w:t xml:space="preserve"> </w:t>
      </w:r>
      <w:bookmarkStart w:id="9" w:name="_Int_rbXq0N4B"/>
      <w:r w:rsidR="0029156B" w:rsidRPr="00DA04E5">
        <w:rPr>
          <w:rFonts w:ascii="Arial" w:hAnsi="Arial" w:cs="Arial"/>
          <w:color w:val="000000" w:themeColor="text1"/>
        </w:rPr>
        <w:t>identify</w:t>
      </w:r>
      <w:bookmarkEnd w:id="9"/>
      <w:r w:rsidR="0029156B" w:rsidRPr="00DA04E5">
        <w:rPr>
          <w:rFonts w:ascii="Arial" w:hAnsi="Arial" w:cs="Arial"/>
          <w:color w:val="000000" w:themeColor="text1"/>
        </w:rPr>
        <w:t xml:space="preserve"> risks </w:t>
      </w:r>
      <w:r w:rsidR="007022E6" w:rsidRPr="00DA04E5">
        <w:rPr>
          <w:rFonts w:ascii="Arial" w:hAnsi="Arial" w:cs="Arial"/>
          <w:color w:val="000000" w:themeColor="text1"/>
        </w:rPr>
        <w:t>early and</w:t>
      </w:r>
      <w:r w:rsidR="00F63214" w:rsidRPr="00DA04E5">
        <w:rPr>
          <w:rFonts w:ascii="Arial" w:hAnsi="Arial" w:cs="Arial"/>
          <w:color w:val="000000" w:themeColor="text1"/>
        </w:rPr>
        <w:t xml:space="preserve"> coordinate interventions </w:t>
      </w:r>
      <w:r w:rsidR="00F15550" w:rsidRPr="00DA04E5">
        <w:rPr>
          <w:rFonts w:ascii="Arial" w:hAnsi="Arial" w:cs="Arial"/>
          <w:color w:val="000000" w:themeColor="text1"/>
        </w:rPr>
        <w:t>effectively.</w:t>
      </w:r>
      <w:r w:rsidR="00EF6AAE" w:rsidRPr="00DA04E5">
        <w:rPr>
          <w:rFonts w:ascii="Arial" w:hAnsi="Arial" w:cs="Arial"/>
          <w:color w:val="000000" w:themeColor="text1"/>
        </w:rPr>
        <w:t xml:space="preserve"> </w:t>
      </w:r>
      <w:r w:rsidR="002D4E15" w:rsidRPr="00DA04E5">
        <w:rPr>
          <w:rFonts w:ascii="Arial" w:hAnsi="Arial" w:cs="Arial"/>
          <w:color w:val="000000" w:themeColor="text1"/>
        </w:rPr>
        <w:t xml:space="preserve">Safeguarding is the forefront within professional practice across all agencies that work with children. Practitioners </w:t>
      </w:r>
      <w:bookmarkStart w:id="10" w:name="_Int_twFpDBCO"/>
      <w:r w:rsidR="002D4E15" w:rsidRPr="00DA04E5">
        <w:rPr>
          <w:rFonts w:ascii="Arial" w:hAnsi="Arial" w:cs="Arial"/>
          <w:color w:val="000000" w:themeColor="text1"/>
        </w:rPr>
        <w:t xml:space="preserve">are </w:t>
      </w:r>
      <w:r w:rsidR="00D5245B" w:rsidRPr="00DA04E5">
        <w:rPr>
          <w:rFonts w:ascii="Arial" w:hAnsi="Arial" w:cs="Arial"/>
          <w:color w:val="000000" w:themeColor="text1"/>
        </w:rPr>
        <w:t>compelled</w:t>
      </w:r>
      <w:bookmarkEnd w:id="10"/>
      <w:r w:rsidR="002D4E15" w:rsidRPr="00DA04E5">
        <w:rPr>
          <w:rFonts w:ascii="Arial" w:hAnsi="Arial" w:cs="Arial"/>
          <w:color w:val="000000" w:themeColor="text1"/>
        </w:rPr>
        <w:t xml:space="preserve"> to remain vigilant to any concerns, share information within the multi agency framework whilst keeping the child at the centre to ensure they act in their best interests (Welsh Government, 2014). Frameworks such as the Social Services and Well being (Wales) Act 2014 and the Children Act 1989 (Wales) justifies duties on practitioners to ensure the safety and </w:t>
      </w:r>
      <w:r w:rsidR="002D4E15" w:rsidRPr="00DA04E5">
        <w:rPr>
          <w:rFonts w:ascii="Arial" w:hAnsi="Arial" w:cs="Arial"/>
          <w:color w:val="000000" w:themeColor="text1"/>
        </w:rPr>
        <w:lastRenderedPageBreak/>
        <w:t xml:space="preserve">well being of </w:t>
      </w:r>
      <w:r w:rsidR="009426C4" w:rsidRPr="00DA04E5">
        <w:rPr>
          <w:rFonts w:ascii="Arial" w:hAnsi="Arial" w:cs="Arial"/>
          <w:color w:val="000000" w:themeColor="text1"/>
        </w:rPr>
        <w:t>children (</w:t>
      </w:r>
      <w:r w:rsidR="00A06687" w:rsidRPr="00DA04E5">
        <w:rPr>
          <w:rFonts w:ascii="Arial" w:hAnsi="Arial" w:cs="Arial"/>
          <w:color w:val="000000" w:themeColor="text1"/>
        </w:rPr>
        <w:t>Welsh Government, 2014; 1989</w:t>
      </w:r>
      <w:r w:rsidR="004E5008" w:rsidRPr="00DA04E5">
        <w:rPr>
          <w:rFonts w:ascii="Arial" w:hAnsi="Arial" w:cs="Arial"/>
          <w:color w:val="000000" w:themeColor="text1"/>
        </w:rPr>
        <w:t>)</w:t>
      </w:r>
      <w:r w:rsidR="002D4E15" w:rsidRPr="00DA04E5">
        <w:rPr>
          <w:rFonts w:ascii="Arial" w:hAnsi="Arial" w:cs="Arial"/>
          <w:color w:val="000000" w:themeColor="text1"/>
        </w:rPr>
        <w:t>. This demands protection for individuals from harm, abuse, and neglect, while ensuring that their well being and rights are respected (Welsh Government</w:t>
      </w:r>
      <w:r w:rsidR="00513A60" w:rsidRPr="00DA04E5">
        <w:rPr>
          <w:rFonts w:ascii="Arial" w:hAnsi="Arial" w:cs="Arial"/>
          <w:color w:val="000000" w:themeColor="text1"/>
        </w:rPr>
        <w:t xml:space="preserve">, </w:t>
      </w:r>
      <w:r w:rsidR="002D4E15" w:rsidRPr="00DA04E5">
        <w:rPr>
          <w:rFonts w:ascii="Arial" w:hAnsi="Arial" w:cs="Arial"/>
          <w:color w:val="000000" w:themeColor="text1"/>
        </w:rPr>
        <w:t>2014). Practitioners must make it an essential step in</w:t>
      </w:r>
      <w:r w:rsidR="006B1A0F" w:rsidRPr="00DA04E5">
        <w:rPr>
          <w:rFonts w:ascii="Arial" w:hAnsi="Arial" w:cs="Arial"/>
          <w:color w:val="000000" w:themeColor="text1"/>
        </w:rPr>
        <w:t>to</w:t>
      </w:r>
      <w:r w:rsidR="002D4E15" w:rsidRPr="00DA04E5">
        <w:rPr>
          <w:rFonts w:ascii="Arial" w:hAnsi="Arial" w:cs="Arial"/>
          <w:color w:val="000000" w:themeColor="text1"/>
        </w:rPr>
        <w:t xml:space="preserve"> their ongoing development and practice to </w:t>
      </w:r>
      <w:bookmarkStart w:id="11" w:name="_Int_oivSTIcM"/>
      <w:r w:rsidR="002D4E15" w:rsidRPr="00DA04E5">
        <w:rPr>
          <w:rFonts w:ascii="Arial" w:hAnsi="Arial" w:cs="Arial"/>
          <w:color w:val="000000" w:themeColor="text1"/>
        </w:rPr>
        <w:t>maintain</w:t>
      </w:r>
      <w:bookmarkEnd w:id="11"/>
      <w:r w:rsidR="002D4E15" w:rsidRPr="00DA04E5">
        <w:rPr>
          <w:rFonts w:ascii="Arial" w:hAnsi="Arial" w:cs="Arial"/>
          <w:color w:val="000000" w:themeColor="text1"/>
        </w:rPr>
        <w:t xml:space="preserve"> safeguarding procedures to ensure they </w:t>
      </w:r>
      <w:bookmarkStart w:id="12" w:name="_Int_k6IKJRJZ"/>
      <w:r w:rsidR="002D4E15" w:rsidRPr="00DA04E5">
        <w:rPr>
          <w:rFonts w:ascii="Arial" w:hAnsi="Arial" w:cs="Arial"/>
          <w:color w:val="000000" w:themeColor="text1"/>
        </w:rPr>
        <w:t>remain</w:t>
      </w:r>
      <w:bookmarkEnd w:id="12"/>
      <w:r w:rsidR="002D4E15" w:rsidRPr="00DA04E5">
        <w:rPr>
          <w:rFonts w:ascii="Arial" w:hAnsi="Arial" w:cs="Arial"/>
          <w:color w:val="000000" w:themeColor="text1"/>
        </w:rPr>
        <w:t xml:space="preserve"> relevant to respond to emerging risks (NSPCC, </w:t>
      </w:r>
      <w:r w:rsidR="00AA584D" w:rsidRPr="00DA04E5">
        <w:rPr>
          <w:rFonts w:ascii="Arial" w:hAnsi="Arial" w:cs="Arial"/>
          <w:color w:val="000000" w:themeColor="text1"/>
        </w:rPr>
        <w:t>ND</w:t>
      </w:r>
      <w:r w:rsidR="002D4E15" w:rsidRPr="00DA04E5">
        <w:rPr>
          <w:rFonts w:ascii="Arial" w:hAnsi="Arial" w:cs="Arial"/>
          <w:color w:val="000000" w:themeColor="text1"/>
        </w:rPr>
        <w:t>).</w:t>
      </w:r>
    </w:p>
    <w:p w14:paraId="1AADAD89" w14:textId="43587EE1" w:rsidR="007937CF" w:rsidRPr="00DA04E5" w:rsidRDefault="00366649" w:rsidP="00DA04E5">
      <w:pPr>
        <w:pStyle w:val="p1"/>
        <w:spacing w:line="360" w:lineRule="auto"/>
        <w:rPr>
          <w:rFonts w:ascii="Arial" w:hAnsi="Arial" w:cs="Arial"/>
          <w:color w:val="000000" w:themeColor="text1"/>
        </w:rPr>
      </w:pPr>
      <w:r w:rsidRPr="00DA04E5">
        <w:rPr>
          <w:rFonts w:ascii="Arial" w:hAnsi="Arial" w:cs="Arial"/>
          <w:color w:val="000000" w:themeColor="text1"/>
        </w:rPr>
        <w:t>V</w:t>
      </w:r>
      <w:r w:rsidR="008365DB" w:rsidRPr="00DA04E5">
        <w:rPr>
          <w:rFonts w:ascii="Arial" w:hAnsi="Arial" w:cs="Arial"/>
          <w:color w:val="000000" w:themeColor="text1"/>
        </w:rPr>
        <w:t>alues and ethics</w:t>
      </w:r>
      <w:r w:rsidRPr="00DA04E5">
        <w:rPr>
          <w:rFonts w:ascii="Arial" w:hAnsi="Arial" w:cs="Arial"/>
          <w:color w:val="000000" w:themeColor="text1"/>
        </w:rPr>
        <w:t xml:space="preserve"> are at the core</w:t>
      </w:r>
      <w:r w:rsidR="008365DB" w:rsidRPr="00DA04E5">
        <w:rPr>
          <w:rFonts w:ascii="Arial" w:hAnsi="Arial" w:cs="Arial"/>
          <w:color w:val="000000" w:themeColor="text1"/>
        </w:rPr>
        <w:t xml:space="preserve"> of the practitioner</w:t>
      </w:r>
      <w:r w:rsidR="005F456C" w:rsidRPr="00DA04E5">
        <w:rPr>
          <w:rFonts w:ascii="Arial" w:hAnsi="Arial" w:cs="Arial"/>
          <w:color w:val="000000" w:themeColor="text1"/>
        </w:rPr>
        <w:t xml:space="preserve">, it not only shapes how practitioners interact with children, families and </w:t>
      </w:r>
      <w:r w:rsidR="00035D64" w:rsidRPr="00DA04E5">
        <w:rPr>
          <w:rFonts w:ascii="Arial" w:hAnsi="Arial" w:cs="Arial"/>
          <w:color w:val="000000" w:themeColor="text1"/>
        </w:rPr>
        <w:t xml:space="preserve">other professionals </w:t>
      </w:r>
      <w:r w:rsidR="005F456C" w:rsidRPr="00DA04E5">
        <w:rPr>
          <w:rFonts w:ascii="Arial" w:hAnsi="Arial" w:cs="Arial"/>
          <w:color w:val="000000" w:themeColor="text1"/>
        </w:rPr>
        <w:t xml:space="preserve">but ensures safeguarding is not only a legal duty but also a moral obligation, reinforcing trust and accountability across all settings (Welsh Government, 2014). </w:t>
      </w:r>
      <w:r w:rsidR="00B7712A" w:rsidRPr="00DA04E5">
        <w:rPr>
          <w:rFonts w:ascii="Arial" w:hAnsi="Arial" w:cs="Arial"/>
          <w:color w:val="000000" w:themeColor="text1"/>
        </w:rPr>
        <w:t>Gasper (2015</w:t>
      </w:r>
      <w:r w:rsidR="00641EEF" w:rsidRPr="00DA04E5">
        <w:rPr>
          <w:rFonts w:ascii="Arial" w:hAnsi="Arial" w:cs="Arial"/>
          <w:color w:val="000000" w:themeColor="text1"/>
        </w:rPr>
        <w:t>. PP</w:t>
      </w:r>
      <w:r w:rsidR="001549D4" w:rsidRPr="00DA04E5">
        <w:rPr>
          <w:rFonts w:ascii="Arial" w:hAnsi="Arial" w:cs="Arial"/>
          <w:color w:val="000000" w:themeColor="text1"/>
        </w:rPr>
        <w:t>. 4</w:t>
      </w:r>
      <w:r w:rsidR="00B7712A" w:rsidRPr="00DA04E5">
        <w:rPr>
          <w:rFonts w:ascii="Arial" w:hAnsi="Arial" w:cs="Arial"/>
          <w:color w:val="000000" w:themeColor="text1"/>
        </w:rPr>
        <w:t>) recognises that practitioners are navigating continual change and</w:t>
      </w:r>
      <w:r w:rsidR="001E4736" w:rsidRPr="00DA04E5">
        <w:rPr>
          <w:rFonts w:ascii="Arial" w:hAnsi="Arial" w:cs="Arial"/>
          <w:color w:val="000000" w:themeColor="text1"/>
        </w:rPr>
        <w:t xml:space="preserve"> should</w:t>
      </w:r>
      <w:r w:rsidR="00B7712A" w:rsidRPr="00DA04E5">
        <w:rPr>
          <w:rFonts w:ascii="Arial" w:hAnsi="Arial" w:cs="Arial"/>
          <w:color w:val="000000" w:themeColor="text1"/>
        </w:rPr>
        <w:t xml:space="preserve"> </w:t>
      </w:r>
      <w:r w:rsidR="00AF401E" w:rsidRPr="00DA04E5">
        <w:rPr>
          <w:rFonts w:ascii="Arial" w:hAnsi="Arial" w:cs="Arial"/>
          <w:color w:val="000000" w:themeColor="text1"/>
        </w:rPr>
        <w:t xml:space="preserve">hold a </w:t>
      </w:r>
      <w:r w:rsidR="00B7712A" w:rsidRPr="00DA04E5">
        <w:rPr>
          <w:rFonts w:ascii="Arial" w:hAnsi="Arial" w:cs="Arial"/>
          <w:color w:val="000000" w:themeColor="text1"/>
        </w:rPr>
        <w:t xml:space="preserve">solid foundation of knowledge, skills, and understanding, while </w:t>
      </w:r>
      <w:r w:rsidR="00FE2D48" w:rsidRPr="00DA04E5">
        <w:rPr>
          <w:rFonts w:ascii="Arial" w:hAnsi="Arial" w:cs="Arial"/>
          <w:color w:val="000000" w:themeColor="text1"/>
        </w:rPr>
        <w:t>staying</w:t>
      </w:r>
      <w:r w:rsidR="00B7712A" w:rsidRPr="00DA04E5">
        <w:rPr>
          <w:rFonts w:ascii="Arial" w:hAnsi="Arial" w:cs="Arial"/>
          <w:color w:val="000000" w:themeColor="text1"/>
        </w:rPr>
        <w:t xml:space="preserve"> flexible and adaptable in their practice. </w:t>
      </w:r>
      <w:r w:rsidR="008821B6" w:rsidRPr="00DA04E5">
        <w:rPr>
          <w:rStyle w:val="s1"/>
          <w:rFonts w:ascii="Arial" w:hAnsi="Arial" w:cs="Arial"/>
          <w:color w:val="000000" w:themeColor="text1"/>
        </w:rPr>
        <w:t>Effective professionals show commitment to children, families, and communities, alongside openness, adaptability, reflection, and strong ethical values</w:t>
      </w:r>
      <w:r w:rsidR="00A20F7A" w:rsidRPr="00DA04E5">
        <w:rPr>
          <w:rStyle w:val="s1"/>
          <w:rFonts w:ascii="Arial" w:hAnsi="Arial" w:cs="Arial"/>
          <w:color w:val="000000" w:themeColor="text1"/>
        </w:rPr>
        <w:t xml:space="preserve"> which lead to</w:t>
      </w:r>
      <w:r w:rsidR="005D17C9" w:rsidRPr="00DA04E5">
        <w:rPr>
          <w:rStyle w:val="s1"/>
          <w:rFonts w:ascii="Arial" w:hAnsi="Arial" w:cs="Arial"/>
          <w:color w:val="000000" w:themeColor="text1"/>
        </w:rPr>
        <w:t xml:space="preserve"> the rights and well being of children </w:t>
      </w:r>
      <w:r w:rsidR="00B10165" w:rsidRPr="00DA04E5">
        <w:rPr>
          <w:rStyle w:val="s1"/>
          <w:rFonts w:ascii="Arial" w:hAnsi="Arial" w:cs="Arial"/>
          <w:color w:val="000000" w:themeColor="text1"/>
        </w:rPr>
        <w:t xml:space="preserve">being at the </w:t>
      </w:r>
      <w:r w:rsidR="00B34882" w:rsidRPr="00DA04E5">
        <w:rPr>
          <w:rStyle w:val="s1"/>
          <w:rFonts w:ascii="Arial" w:hAnsi="Arial" w:cs="Arial"/>
          <w:color w:val="000000" w:themeColor="text1"/>
        </w:rPr>
        <w:t xml:space="preserve">forefront </w:t>
      </w:r>
      <w:r w:rsidR="004E0B46" w:rsidRPr="00DA04E5">
        <w:rPr>
          <w:rStyle w:val="s1"/>
          <w:rFonts w:ascii="Arial" w:hAnsi="Arial" w:cs="Arial"/>
          <w:color w:val="000000" w:themeColor="text1"/>
        </w:rPr>
        <w:t>(Wilson, 2023. PP.34)</w:t>
      </w:r>
      <w:r w:rsidR="008821B6" w:rsidRPr="00DA04E5">
        <w:rPr>
          <w:rStyle w:val="s1"/>
          <w:rFonts w:ascii="Arial" w:hAnsi="Arial" w:cs="Arial"/>
          <w:color w:val="000000" w:themeColor="text1"/>
        </w:rPr>
        <w:t xml:space="preserve">. Gasper (2015, PP.3) supports these attributes by promoting collaboration, mutual respect, and confident </w:t>
      </w:r>
      <w:r w:rsidR="007D56CC" w:rsidRPr="00DA04E5">
        <w:rPr>
          <w:rStyle w:val="s1"/>
          <w:rFonts w:ascii="Arial" w:hAnsi="Arial" w:cs="Arial"/>
          <w:color w:val="000000" w:themeColor="text1"/>
        </w:rPr>
        <w:t>c</w:t>
      </w:r>
      <w:r w:rsidR="00360664" w:rsidRPr="00DA04E5">
        <w:rPr>
          <w:rStyle w:val="s1"/>
          <w:rFonts w:ascii="Arial" w:hAnsi="Arial" w:cs="Arial"/>
          <w:color w:val="000000" w:themeColor="text1"/>
        </w:rPr>
        <w:t>omplex</w:t>
      </w:r>
      <w:r w:rsidR="008821B6" w:rsidRPr="00DA04E5">
        <w:rPr>
          <w:rStyle w:val="s1"/>
          <w:rFonts w:ascii="Arial" w:hAnsi="Arial" w:cs="Arial"/>
          <w:color w:val="000000" w:themeColor="text1"/>
        </w:rPr>
        <w:t xml:space="preserve"> </w:t>
      </w:r>
      <w:r w:rsidR="00742E29" w:rsidRPr="00DA04E5">
        <w:rPr>
          <w:rStyle w:val="s1"/>
          <w:rFonts w:ascii="Arial" w:hAnsi="Arial" w:cs="Arial"/>
          <w:color w:val="000000" w:themeColor="text1"/>
        </w:rPr>
        <w:t>liaisons</w:t>
      </w:r>
      <w:r w:rsidR="008821B6" w:rsidRPr="00DA04E5">
        <w:rPr>
          <w:rStyle w:val="s1"/>
          <w:rFonts w:ascii="Arial" w:hAnsi="Arial" w:cs="Arial"/>
          <w:color w:val="000000" w:themeColor="text1"/>
        </w:rPr>
        <w:t>.</w:t>
      </w:r>
      <w:r w:rsidR="00DA1F5A" w:rsidRPr="00DA04E5">
        <w:rPr>
          <w:rStyle w:val="s1"/>
          <w:rFonts w:ascii="Arial" w:hAnsi="Arial" w:cs="Arial"/>
          <w:color w:val="000000" w:themeColor="text1"/>
        </w:rPr>
        <w:t xml:space="preserve"> </w:t>
      </w:r>
      <w:r w:rsidR="00CA4E7A" w:rsidRPr="00DA04E5">
        <w:rPr>
          <w:rStyle w:val="s1"/>
          <w:rFonts w:ascii="Arial" w:hAnsi="Arial" w:cs="Arial"/>
          <w:color w:val="000000" w:themeColor="text1"/>
        </w:rPr>
        <w:t xml:space="preserve">Gasper (2015, PP.3) also emphasises that </w:t>
      </w:r>
      <w:r w:rsidR="00981A90" w:rsidRPr="00DA04E5">
        <w:rPr>
          <w:rStyle w:val="s1"/>
          <w:rFonts w:ascii="Arial" w:hAnsi="Arial" w:cs="Arial"/>
          <w:color w:val="000000" w:themeColor="text1"/>
        </w:rPr>
        <w:t xml:space="preserve">practitioners </w:t>
      </w:r>
      <w:bookmarkStart w:id="13" w:name="_Int_RWwSHTzt"/>
      <w:r w:rsidR="00981A90" w:rsidRPr="00DA04E5">
        <w:rPr>
          <w:rStyle w:val="s1"/>
          <w:rFonts w:ascii="Arial" w:hAnsi="Arial" w:cs="Arial"/>
          <w:color w:val="000000" w:themeColor="text1"/>
        </w:rPr>
        <w:t>are able to</w:t>
      </w:r>
      <w:bookmarkEnd w:id="13"/>
      <w:r w:rsidR="00981A90" w:rsidRPr="00DA04E5">
        <w:rPr>
          <w:rStyle w:val="s1"/>
          <w:rFonts w:ascii="Arial" w:hAnsi="Arial" w:cs="Arial"/>
          <w:color w:val="000000" w:themeColor="text1"/>
        </w:rPr>
        <w:t xml:space="preserve"> have the ability to recognise </w:t>
      </w:r>
      <w:r w:rsidR="001F7A7A" w:rsidRPr="00DA04E5">
        <w:rPr>
          <w:rStyle w:val="s1"/>
          <w:rFonts w:ascii="Arial" w:hAnsi="Arial" w:cs="Arial"/>
          <w:color w:val="000000" w:themeColor="text1"/>
        </w:rPr>
        <w:t>limitations and embrace continuous learning and education.</w:t>
      </w:r>
      <w:r w:rsidR="0074206D" w:rsidRPr="00DA04E5">
        <w:rPr>
          <w:rStyle w:val="s1"/>
          <w:rFonts w:ascii="Arial" w:hAnsi="Arial" w:cs="Arial"/>
          <w:color w:val="000000" w:themeColor="text1"/>
        </w:rPr>
        <w:t xml:space="preserve"> </w:t>
      </w:r>
      <w:r w:rsidR="005E1B0B" w:rsidRPr="00DA04E5">
        <w:rPr>
          <w:rStyle w:val="s1"/>
          <w:rFonts w:ascii="Arial" w:hAnsi="Arial" w:cs="Arial"/>
          <w:color w:val="000000" w:themeColor="text1"/>
        </w:rPr>
        <w:t>Exacting standards</w:t>
      </w:r>
      <w:r w:rsidR="00430044" w:rsidRPr="00DA04E5">
        <w:rPr>
          <w:rStyle w:val="s1"/>
          <w:rFonts w:ascii="Arial" w:hAnsi="Arial" w:cs="Arial"/>
          <w:color w:val="000000" w:themeColor="text1"/>
        </w:rPr>
        <w:t xml:space="preserve"> have been set out by The Welsh Government to ensure</w:t>
      </w:r>
      <w:r w:rsidR="00C542AF" w:rsidRPr="00DA04E5">
        <w:rPr>
          <w:rStyle w:val="s1"/>
          <w:rFonts w:ascii="Arial" w:hAnsi="Arial" w:cs="Arial"/>
          <w:color w:val="000000" w:themeColor="text1"/>
        </w:rPr>
        <w:t xml:space="preserve"> </w:t>
      </w:r>
      <w:r w:rsidR="00A834EF" w:rsidRPr="00DA04E5">
        <w:rPr>
          <w:rStyle w:val="s1"/>
          <w:rFonts w:ascii="Arial" w:hAnsi="Arial" w:cs="Arial"/>
          <w:color w:val="000000" w:themeColor="text1"/>
        </w:rPr>
        <w:t xml:space="preserve">that care settings provide respectful care that includes </w:t>
      </w:r>
      <w:r w:rsidR="00C60E38" w:rsidRPr="00DA04E5">
        <w:rPr>
          <w:rStyle w:val="s1"/>
          <w:rFonts w:ascii="Arial" w:hAnsi="Arial" w:cs="Arial"/>
          <w:color w:val="000000" w:themeColor="text1"/>
        </w:rPr>
        <w:t xml:space="preserve">inclusivity and is responsive to </w:t>
      </w:r>
      <w:bookmarkStart w:id="14" w:name="_Int_V7ts3CeH"/>
      <w:r w:rsidR="00C60E38" w:rsidRPr="00DA04E5">
        <w:rPr>
          <w:rStyle w:val="s1"/>
          <w:rFonts w:ascii="Arial" w:hAnsi="Arial" w:cs="Arial"/>
          <w:color w:val="000000" w:themeColor="text1"/>
        </w:rPr>
        <w:t xml:space="preserve">each </w:t>
      </w:r>
      <w:r w:rsidR="005C037F" w:rsidRPr="00DA04E5">
        <w:rPr>
          <w:rStyle w:val="s1"/>
          <w:rFonts w:ascii="Arial" w:hAnsi="Arial" w:cs="Arial"/>
          <w:color w:val="000000" w:themeColor="text1"/>
        </w:rPr>
        <w:t>individual</w:t>
      </w:r>
      <w:bookmarkEnd w:id="14"/>
      <w:r w:rsidR="005C037F" w:rsidRPr="00DA04E5">
        <w:rPr>
          <w:rStyle w:val="s1"/>
          <w:rFonts w:ascii="Arial" w:hAnsi="Arial" w:cs="Arial"/>
          <w:color w:val="000000" w:themeColor="text1"/>
        </w:rPr>
        <w:t xml:space="preserve"> ‘</w:t>
      </w:r>
      <w:r w:rsidR="00C60E38" w:rsidRPr="00DA04E5">
        <w:rPr>
          <w:rStyle w:val="s1"/>
          <w:rFonts w:ascii="Arial" w:hAnsi="Arial" w:cs="Arial"/>
          <w:color w:val="000000" w:themeColor="text1"/>
        </w:rPr>
        <w:t>s needs (</w:t>
      </w:r>
      <w:r w:rsidR="006B46B5" w:rsidRPr="00DA04E5">
        <w:rPr>
          <w:rStyle w:val="s1"/>
          <w:rFonts w:ascii="Arial" w:hAnsi="Arial" w:cs="Arial"/>
          <w:color w:val="000000" w:themeColor="text1"/>
        </w:rPr>
        <w:t>Welsh Governmen</w:t>
      </w:r>
      <w:r w:rsidR="00333BDC" w:rsidRPr="00DA04E5">
        <w:rPr>
          <w:rStyle w:val="s1"/>
          <w:rFonts w:ascii="Arial" w:hAnsi="Arial" w:cs="Arial"/>
          <w:color w:val="000000" w:themeColor="text1"/>
        </w:rPr>
        <w:t>t</w:t>
      </w:r>
      <w:r w:rsidR="00C20398" w:rsidRPr="00DA04E5">
        <w:rPr>
          <w:rStyle w:val="s1"/>
          <w:rFonts w:ascii="Arial" w:hAnsi="Arial" w:cs="Arial"/>
          <w:color w:val="000000" w:themeColor="text1"/>
        </w:rPr>
        <w:t>, 2022</w:t>
      </w:r>
      <w:r w:rsidR="00C60E38" w:rsidRPr="00DA04E5">
        <w:rPr>
          <w:rStyle w:val="s1"/>
          <w:rFonts w:ascii="Arial" w:hAnsi="Arial" w:cs="Arial"/>
          <w:color w:val="000000" w:themeColor="text1"/>
        </w:rPr>
        <w:t>).</w:t>
      </w:r>
      <w:r w:rsidR="005C037F" w:rsidRPr="00DA04E5">
        <w:rPr>
          <w:rFonts w:ascii="Arial" w:hAnsi="Arial" w:cs="Arial"/>
          <w:color w:val="000000" w:themeColor="text1"/>
        </w:rPr>
        <w:t xml:space="preserve"> </w:t>
      </w:r>
      <w:r w:rsidR="00941ACE" w:rsidRPr="00DA04E5">
        <w:rPr>
          <w:rFonts w:ascii="Arial" w:hAnsi="Arial" w:cs="Arial"/>
          <w:color w:val="000000" w:themeColor="text1"/>
        </w:rPr>
        <w:t>In this way, values and ethics underpin professional practice, from observation and planning to collaboration with multiagency teams, and provide a foundation for reflective and child</w:t>
      </w:r>
      <w:r w:rsidR="006B2D32" w:rsidRPr="00DA04E5">
        <w:rPr>
          <w:rFonts w:ascii="Arial" w:hAnsi="Arial" w:cs="Arial"/>
          <w:color w:val="000000" w:themeColor="text1"/>
        </w:rPr>
        <w:t xml:space="preserve"> </w:t>
      </w:r>
      <w:r w:rsidR="00941ACE" w:rsidRPr="00DA04E5">
        <w:rPr>
          <w:rFonts w:ascii="Arial" w:hAnsi="Arial" w:cs="Arial"/>
          <w:color w:val="000000" w:themeColor="text1"/>
        </w:rPr>
        <w:t>centred practice.</w:t>
      </w:r>
    </w:p>
    <w:p w14:paraId="52697E1D" w14:textId="03D38F8F" w:rsidR="00CB186C" w:rsidRPr="00DA04E5" w:rsidRDefault="00F91946" w:rsidP="00DA04E5">
      <w:pPr>
        <w:pStyle w:val="p1"/>
        <w:spacing w:line="360" w:lineRule="auto"/>
        <w:rPr>
          <w:rStyle w:val="s2"/>
          <w:rFonts w:ascii="Arial" w:hAnsi="Arial" w:cs="Arial"/>
          <w:color w:val="000000" w:themeColor="text1"/>
        </w:rPr>
      </w:pPr>
      <w:r w:rsidRPr="00DA04E5">
        <w:rPr>
          <w:rStyle w:val="s2"/>
          <w:rFonts w:ascii="Arial" w:hAnsi="Arial" w:cs="Arial"/>
          <w:color w:val="000000" w:themeColor="text1"/>
        </w:rPr>
        <w:t xml:space="preserve">In conclusion, professional practice has </w:t>
      </w:r>
      <w:bookmarkStart w:id="15" w:name="_Int_AMOEjp44"/>
      <w:r w:rsidRPr="00DA04E5">
        <w:rPr>
          <w:rStyle w:val="s2"/>
          <w:rFonts w:ascii="Arial" w:hAnsi="Arial" w:cs="Arial"/>
          <w:color w:val="000000" w:themeColor="text1"/>
        </w:rPr>
        <w:t>been developed</w:t>
      </w:r>
      <w:bookmarkEnd w:id="15"/>
      <w:r w:rsidRPr="00DA04E5">
        <w:rPr>
          <w:rStyle w:val="s2"/>
          <w:rFonts w:ascii="Arial" w:hAnsi="Arial" w:cs="Arial"/>
          <w:color w:val="000000" w:themeColor="text1"/>
        </w:rPr>
        <w:t xml:space="preserve"> on a wide variety of knowledge, skills, and ethical principles (Gasper, 2015; Wilson, 2023). Commitment to moral responsibility, flexibility and continuous learning creates strong relations with children, </w:t>
      </w:r>
      <w:r w:rsidR="0089274E" w:rsidRPr="00DA04E5">
        <w:rPr>
          <w:rStyle w:val="s2"/>
          <w:rFonts w:ascii="Arial" w:hAnsi="Arial" w:cs="Arial"/>
          <w:color w:val="000000" w:themeColor="text1"/>
        </w:rPr>
        <w:t>families,</w:t>
      </w:r>
      <w:r w:rsidRPr="00DA04E5">
        <w:rPr>
          <w:rStyle w:val="s2"/>
          <w:rFonts w:ascii="Arial" w:hAnsi="Arial" w:cs="Arial"/>
          <w:color w:val="000000" w:themeColor="text1"/>
        </w:rPr>
        <w:t xml:space="preserve"> and colleagues; allowing for care that is individual and of high value (Gasper, 2015; Welsh Government, 2022). To allow collaboration and decisions around the child</w:t>
      </w:r>
      <w:r w:rsidR="00494510" w:rsidRPr="00DA04E5">
        <w:rPr>
          <w:rStyle w:val="s2"/>
          <w:rFonts w:ascii="Arial" w:hAnsi="Arial" w:cs="Arial"/>
          <w:color w:val="000000" w:themeColor="text1"/>
        </w:rPr>
        <w:t>,</w:t>
      </w:r>
      <w:r w:rsidRPr="00DA04E5">
        <w:rPr>
          <w:rStyle w:val="s2"/>
          <w:rFonts w:ascii="Arial" w:hAnsi="Arial" w:cs="Arial"/>
          <w:color w:val="000000" w:themeColor="text1"/>
        </w:rPr>
        <w:t xml:space="preserve"> requires core principles of integrity, respect, </w:t>
      </w:r>
      <w:r w:rsidR="0089274E" w:rsidRPr="00DA04E5">
        <w:rPr>
          <w:rStyle w:val="s2"/>
          <w:rFonts w:ascii="Arial" w:hAnsi="Arial" w:cs="Arial"/>
          <w:color w:val="000000" w:themeColor="text1"/>
        </w:rPr>
        <w:t>empathy,</w:t>
      </w:r>
      <w:r w:rsidRPr="00DA04E5">
        <w:rPr>
          <w:rStyle w:val="s2"/>
          <w:rFonts w:ascii="Arial" w:hAnsi="Arial" w:cs="Arial"/>
          <w:color w:val="000000" w:themeColor="text1"/>
        </w:rPr>
        <w:t xml:space="preserve"> and fairness, allowing a child centralised approach (Gasper, 2015; Wilso</w:t>
      </w:r>
      <w:r w:rsidR="007809F1" w:rsidRPr="00DA04E5">
        <w:rPr>
          <w:rStyle w:val="s2"/>
          <w:rFonts w:ascii="Arial" w:hAnsi="Arial" w:cs="Arial"/>
          <w:color w:val="000000" w:themeColor="text1"/>
        </w:rPr>
        <w:t>n</w:t>
      </w:r>
      <w:r w:rsidRPr="00DA04E5">
        <w:rPr>
          <w:rStyle w:val="s2"/>
          <w:rFonts w:ascii="Arial" w:hAnsi="Arial" w:cs="Arial"/>
          <w:color w:val="000000" w:themeColor="text1"/>
        </w:rPr>
        <w:t>, 2023)</w:t>
      </w:r>
      <w:r w:rsidR="0089274E" w:rsidRPr="00DA04E5">
        <w:rPr>
          <w:rStyle w:val="s2"/>
          <w:rFonts w:ascii="Arial" w:hAnsi="Arial" w:cs="Arial"/>
          <w:color w:val="000000" w:themeColor="text1"/>
        </w:rPr>
        <w:t xml:space="preserve">. </w:t>
      </w:r>
      <w:r w:rsidRPr="00DA04E5">
        <w:rPr>
          <w:rStyle w:val="s2"/>
          <w:rFonts w:ascii="Arial" w:hAnsi="Arial" w:cs="Arial"/>
          <w:color w:val="000000" w:themeColor="text1"/>
        </w:rPr>
        <w:t xml:space="preserve">It is the integration of these qualities that practitioners </w:t>
      </w:r>
      <w:bookmarkStart w:id="16" w:name="_Int_ZNTbyaF1"/>
      <w:r w:rsidRPr="00DA04E5">
        <w:rPr>
          <w:rStyle w:val="s2"/>
          <w:rFonts w:ascii="Arial" w:hAnsi="Arial" w:cs="Arial"/>
          <w:color w:val="000000" w:themeColor="text1"/>
        </w:rPr>
        <w:t>ultimately allow</w:t>
      </w:r>
      <w:bookmarkEnd w:id="16"/>
      <w:r w:rsidRPr="00DA04E5">
        <w:rPr>
          <w:rStyle w:val="s2"/>
          <w:rFonts w:ascii="Arial" w:hAnsi="Arial" w:cs="Arial"/>
          <w:color w:val="000000" w:themeColor="text1"/>
        </w:rPr>
        <w:t xml:space="preserve"> practitioners to </w:t>
      </w:r>
      <w:r w:rsidRPr="00DA04E5">
        <w:rPr>
          <w:rStyle w:val="s2"/>
          <w:rFonts w:ascii="Arial" w:hAnsi="Arial" w:cs="Arial"/>
          <w:color w:val="000000" w:themeColor="text1"/>
        </w:rPr>
        <w:lastRenderedPageBreak/>
        <w:t>make a significant impact on the lives of children and communities (Gasper, 2015; Wilson, 2023). In a fast-paced environment</w:t>
      </w:r>
      <w:r w:rsidR="007D1C84" w:rsidRPr="00DA04E5">
        <w:rPr>
          <w:rStyle w:val="s2"/>
          <w:rFonts w:ascii="Arial" w:hAnsi="Arial" w:cs="Arial"/>
          <w:color w:val="000000" w:themeColor="text1"/>
        </w:rPr>
        <w:t xml:space="preserve"> it is </w:t>
      </w:r>
      <w:r w:rsidR="00EB7572" w:rsidRPr="00DA04E5">
        <w:rPr>
          <w:rStyle w:val="s2"/>
          <w:rFonts w:ascii="Arial" w:hAnsi="Arial" w:cs="Arial"/>
          <w:color w:val="000000" w:themeColor="text1"/>
        </w:rPr>
        <w:t xml:space="preserve">imperative that practitioners </w:t>
      </w:r>
      <w:r w:rsidR="00502726" w:rsidRPr="00DA04E5">
        <w:rPr>
          <w:rStyle w:val="s2"/>
          <w:rFonts w:ascii="Arial" w:hAnsi="Arial" w:cs="Arial"/>
          <w:color w:val="000000" w:themeColor="text1"/>
        </w:rPr>
        <w:t>stay adaptable towards changes to allow for prioritisation of the holistic development of the children (Welsh Government, 2022; Wilson, 2023).</w:t>
      </w:r>
    </w:p>
    <w:p w14:paraId="187A9736" w14:textId="77777777" w:rsidR="00CB186C" w:rsidRPr="00DA04E5" w:rsidRDefault="00CB186C" w:rsidP="00DA04E5">
      <w:pPr>
        <w:spacing w:line="360" w:lineRule="auto"/>
        <w:rPr>
          <w:rStyle w:val="s2"/>
          <w:rFonts w:ascii="Arial" w:hAnsi="Arial" w:cs="Arial"/>
          <w:color w:val="000000" w:themeColor="text1"/>
          <w:sz w:val="24"/>
          <w:szCs w:val="24"/>
          <w:lang w:eastAsia="en-GB"/>
        </w:rPr>
      </w:pPr>
      <w:r w:rsidRPr="00DA04E5">
        <w:rPr>
          <w:rStyle w:val="s2"/>
          <w:rFonts w:ascii="Arial" w:hAnsi="Arial" w:cs="Arial"/>
          <w:color w:val="000000" w:themeColor="text1"/>
          <w:sz w:val="24"/>
          <w:szCs w:val="24"/>
        </w:rPr>
        <w:br w:type="page"/>
      </w:r>
    </w:p>
    <w:p w14:paraId="6BFFC6EE" w14:textId="01F0D1A5" w:rsidR="00CB186C" w:rsidRPr="00DA04E5" w:rsidRDefault="00C9680E" w:rsidP="00DA04E5">
      <w:pPr>
        <w:pStyle w:val="p1"/>
        <w:spacing w:line="360" w:lineRule="auto"/>
        <w:rPr>
          <w:rStyle w:val="s2"/>
          <w:rFonts w:ascii="Arial" w:hAnsi="Arial" w:cs="Arial"/>
          <w:color w:val="000000" w:themeColor="text1"/>
        </w:rPr>
      </w:pPr>
      <w:r w:rsidRPr="00DA04E5">
        <w:rPr>
          <w:rStyle w:val="s2"/>
          <w:rFonts w:ascii="Arial" w:hAnsi="Arial" w:cs="Arial"/>
          <w:color w:val="000000" w:themeColor="text1"/>
        </w:rPr>
        <w:lastRenderedPageBreak/>
        <w:t xml:space="preserve">References </w:t>
      </w:r>
    </w:p>
    <w:p w14:paraId="2CC832E9" w14:textId="28BA1C0D" w:rsidR="00FD1779" w:rsidRPr="00DA04E5" w:rsidRDefault="00CE3C91" w:rsidP="00DA04E5">
      <w:pPr>
        <w:pStyle w:val="p1"/>
        <w:spacing w:line="360" w:lineRule="auto"/>
        <w:rPr>
          <w:rStyle w:val="s2"/>
          <w:rFonts w:ascii="Arial" w:hAnsi="Arial" w:cs="Arial"/>
          <w:color w:val="000000" w:themeColor="text1"/>
        </w:rPr>
      </w:pPr>
      <w:r w:rsidRPr="00DA04E5">
        <w:rPr>
          <w:rStyle w:val="s2"/>
          <w:rFonts w:ascii="Arial" w:hAnsi="Arial" w:cs="Arial"/>
          <w:color w:val="000000" w:themeColor="text1"/>
        </w:rPr>
        <w:t>Ble</w:t>
      </w:r>
      <w:r w:rsidR="008F623C" w:rsidRPr="00DA04E5">
        <w:rPr>
          <w:rStyle w:val="s2"/>
          <w:rFonts w:ascii="Arial" w:hAnsi="Arial" w:cs="Arial"/>
          <w:color w:val="000000" w:themeColor="text1"/>
        </w:rPr>
        <w:t>ach, J. (2014) ‘Developing Professionalism Through</w:t>
      </w:r>
      <w:r w:rsidR="00F15FBF" w:rsidRPr="00DA04E5">
        <w:rPr>
          <w:rStyle w:val="s2"/>
          <w:rFonts w:ascii="Arial" w:hAnsi="Arial" w:cs="Arial"/>
          <w:color w:val="000000" w:themeColor="text1"/>
        </w:rPr>
        <w:t xml:space="preserve"> Reflective Practice and Ongoing Professional Development’, </w:t>
      </w:r>
      <w:r w:rsidR="00B1409D" w:rsidRPr="00DA04E5">
        <w:rPr>
          <w:rStyle w:val="s2"/>
          <w:rFonts w:ascii="Arial" w:hAnsi="Arial" w:cs="Arial"/>
          <w:i/>
          <w:iCs/>
          <w:color w:val="000000" w:themeColor="text1"/>
        </w:rPr>
        <w:t>European Early Childhood Education Research Journal</w:t>
      </w:r>
      <w:r w:rsidR="00B1409D" w:rsidRPr="00DA04E5">
        <w:rPr>
          <w:rStyle w:val="s2"/>
          <w:rFonts w:ascii="Arial" w:hAnsi="Arial" w:cs="Arial"/>
          <w:color w:val="000000" w:themeColor="text1"/>
        </w:rPr>
        <w:t xml:space="preserve">, </w:t>
      </w:r>
      <w:r w:rsidR="00477816" w:rsidRPr="00DA04E5">
        <w:rPr>
          <w:rStyle w:val="s2"/>
          <w:rFonts w:ascii="Arial" w:hAnsi="Arial" w:cs="Arial"/>
          <w:color w:val="000000" w:themeColor="text1"/>
        </w:rPr>
        <w:t xml:space="preserve">22:2, </w:t>
      </w:r>
      <w:r w:rsidR="009463C3" w:rsidRPr="00DA04E5">
        <w:rPr>
          <w:rStyle w:val="s2"/>
          <w:rFonts w:ascii="Arial" w:hAnsi="Arial" w:cs="Arial"/>
          <w:color w:val="000000" w:themeColor="text1"/>
        </w:rPr>
        <w:t xml:space="preserve">pp. </w:t>
      </w:r>
      <w:r w:rsidR="00477816" w:rsidRPr="00DA04E5">
        <w:rPr>
          <w:rStyle w:val="s2"/>
          <w:rFonts w:ascii="Arial" w:hAnsi="Arial" w:cs="Arial"/>
          <w:color w:val="000000" w:themeColor="text1"/>
        </w:rPr>
        <w:t>185-197, DOI:</w:t>
      </w:r>
      <w:r w:rsidR="004D3DA0" w:rsidRPr="00DA04E5">
        <w:rPr>
          <w:rStyle w:val="s2"/>
          <w:rFonts w:ascii="Arial" w:hAnsi="Arial" w:cs="Arial"/>
          <w:color w:val="000000" w:themeColor="text1"/>
        </w:rPr>
        <w:t>10.1080/1350293</w:t>
      </w:r>
      <w:r w:rsidR="006E5037" w:rsidRPr="00DA04E5">
        <w:rPr>
          <w:rStyle w:val="s2"/>
          <w:rFonts w:ascii="Arial" w:hAnsi="Arial" w:cs="Arial"/>
          <w:color w:val="000000" w:themeColor="text1"/>
        </w:rPr>
        <w:t>X.2014.883719</w:t>
      </w:r>
    </w:p>
    <w:p w14:paraId="4E08940B" w14:textId="51C98B1A" w:rsidR="001E0D47" w:rsidRPr="00C43793" w:rsidRDefault="001E0D47" w:rsidP="00DA04E5">
      <w:pPr>
        <w:pStyle w:val="p1"/>
        <w:spacing w:line="360" w:lineRule="auto"/>
        <w:rPr>
          <w:rFonts w:ascii="Arial" w:eastAsia="Times New Roman" w:hAnsi="Arial" w:cs="Arial"/>
          <w:color w:val="000000" w:themeColor="text1"/>
          <w:shd w:val="clear" w:color="auto" w:fill="FFFFFF"/>
        </w:rPr>
      </w:pPr>
      <w:r w:rsidRPr="00C43793">
        <w:rPr>
          <w:rFonts w:ascii="Arial" w:eastAsia="Times New Roman" w:hAnsi="Arial" w:cs="Arial"/>
          <w:color w:val="000000" w:themeColor="text1"/>
          <w:shd w:val="clear" w:color="auto" w:fill="FFFFFF"/>
        </w:rPr>
        <w:t xml:space="preserve">Brock, A. (2014) </w:t>
      </w:r>
      <w:r w:rsidRPr="00C43793">
        <w:rPr>
          <w:rFonts w:ascii="Arial" w:eastAsia="Times New Roman" w:hAnsi="Arial" w:cs="Arial"/>
          <w:i/>
          <w:iCs/>
          <w:color w:val="000000" w:themeColor="text1"/>
          <w:shd w:val="clear" w:color="auto" w:fill="FFFFFF"/>
        </w:rPr>
        <w:t>The Early Years Reflective Practice Handbook.</w:t>
      </w:r>
      <w:r w:rsidRPr="00C43793">
        <w:rPr>
          <w:rFonts w:ascii="Arial" w:eastAsia="Times New Roman" w:hAnsi="Arial" w:cs="Arial"/>
          <w:color w:val="000000" w:themeColor="text1"/>
          <w:shd w:val="clear" w:color="auto" w:fill="FFFFFF"/>
        </w:rPr>
        <w:t xml:space="preserve"> Available at: </w:t>
      </w:r>
      <w:hyperlink r:id="rId10" w:history="1">
        <w:r w:rsidRPr="00DA04E5">
          <w:rPr>
            <w:rStyle w:val="Hyperlink"/>
            <w:rFonts w:ascii="Arial" w:eastAsia="Times New Roman" w:hAnsi="Arial" w:cs="Arial"/>
            <w:shd w:val="clear" w:color="auto" w:fill="FFFFFF"/>
          </w:rPr>
          <w:t>https://ebookcentral.proquest.com/lib/trinity/detail.action?docID=1744144</w:t>
        </w:r>
      </w:hyperlink>
      <w:r w:rsidRPr="00DA04E5">
        <w:rPr>
          <w:rFonts w:ascii="Arial" w:eastAsia="Times New Roman" w:hAnsi="Arial" w:cs="Arial"/>
          <w:color w:val="555555"/>
          <w:shd w:val="clear" w:color="auto" w:fill="FFFFFF"/>
        </w:rPr>
        <w:t xml:space="preserve"> </w:t>
      </w:r>
      <w:r w:rsidRPr="00C43793">
        <w:rPr>
          <w:rFonts w:ascii="Arial" w:eastAsia="Times New Roman" w:hAnsi="Arial" w:cs="Arial"/>
          <w:color w:val="000000" w:themeColor="text1"/>
          <w:shd w:val="clear" w:color="auto" w:fill="FFFFFF"/>
        </w:rPr>
        <w:t>(Accessed: 2/10/2025)</w:t>
      </w:r>
    </w:p>
    <w:p w14:paraId="2B6231EC" w14:textId="31A47036" w:rsidR="00185796" w:rsidRPr="00DA04E5" w:rsidRDefault="00185796" w:rsidP="00DA04E5">
      <w:pPr>
        <w:pStyle w:val="p1"/>
        <w:spacing w:line="360" w:lineRule="auto"/>
        <w:rPr>
          <w:rFonts w:ascii="Arial" w:eastAsia="Times New Roman" w:hAnsi="Arial" w:cs="Arial"/>
          <w:color w:val="000000"/>
          <w:shd w:val="clear" w:color="auto" w:fill="FBFBFB"/>
        </w:rPr>
      </w:pPr>
      <w:r w:rsidRPr="00DA04E5">
        <w:rPr>
          <w:rFonts w:ascii="Arial" w:eastAsia="Times New Roman" w:hAnsi="Arial" w:cs="Arial"/>
          <w:color w:val="000000"/>
          <w:shd w:val="clear" w:color="auto" w:fill="FBFBFB"/>
        </w:rPr>
        <w:t>Brooker, L. (2010). ‘Constructing The Triangle of Care: Power and Professionalism in Practitioner/Parent Relationships’, </w:t>
      </w:r>
      <w:r w:rsidRPr="00DA04E5">
        <w:rPr>
          <w:rFonts w:ascii="Arial" w:eastAsia="Times New Roman" w:hAnsi="Arial" w:cs="Arial"/>
          <w:i/>
          <w:iCs/>
          <w:color w:val="000000"/>
        </w:rPr>
        <w:t>British Journal of Educational Studies</w:t>
      </w:r>
      <w:r w:rsidRPr="00DA04E5">
        <w:rPr>
          <w:rFonts w:ascii="Arial" w:eastAsia="Times New Roman" w:hAnsi="Arial" w:cs="Arial"/>
          <w:color w:val="000000"/>
          <w:shd w:val="clear" w:color="auto" w:fill="FBFBFB"/>
        </w:rPr>
        <w:t>, </w:t>
      </w:r>
      <w:r w:rsidRPr="00DA04E5">
        <w:rPr>
          <w:rFonts w:ascii="Arial" w:eastAsia="Times New Roman" w:hAnsi="Arial" w:cs="Arial"/>
          <w:i/>
          <w:iCs/>
          <w:color w:val="000000"/>
        </w:rPr>
        <w:t>58:2</w:t>
      </w:r>
      <w:r w:rsidRPr="00DA04E5">
        <w:rPr>
          <w:rFonts w:ascii="Arial" w:eastAsia="Times New Roman" w:hAnsi="Arial" w:cs="Arial"/>
          <w:color w:val="000000"/>
          <w:shd w:val="clear" w:color="auto" w:fill="FBFBFB"/>
        </w:rPr>
        <w:t>, pp. 181–196. Available at: http://www.jstor.org/stable/40864288 (Accessed date: 16/10/2025)</w:t>
      </w:r>
    </w:p>
    <w:p w14:paraId="398B6F12" w14:textId="5261B977" w:rsidR="00185796" w:rsidRPr="00DA04E5" w:rsidRDefault="00185796" w:rsidP="00DA04E5">
      <w:pPr>
        <w:pStyle w:val="p1"/>
        <w:spacing w:line="360" w:lineRule="auto"/>
        <w:rPr>
          <w:rFonts w:ascii="Arial" w:eastAsia="Times New Roman" w:hAnsi="Arial" w:cs="Arial"/>
          <w:color w:val="333333"/>
          <w:shd w:val="clear" w:color="auto" w:fill="FBFBFB"/>
        </w:rPr>
      </w:pPr>
      <w:r w:rsidRPr="00DA04E5">
        <w:rPr>
          <w:rFonts w:ascii="Arial" w:eastAsia="Times New Roman" w:hAnsi="Arial" w:cs="Arial"/>
          <w:color w:val="333333"/>
          <w:shd w:val="clear" w:color="auto" w:fill="FBFBFB"/>
        </w:rPr>
        <w:t>Department of Education (2025)</w:t>
      </w:r>
      <w:r w:rsidRPr="00DA04E5">
        <w:rPr>
          <w:rStyle w:val="apple-converted-space"/>
          <w:rFonts w:ascii="Arial" w:eastAsia="Times New Roman" w:hAnsi="Arial" w:cs="Arial"/>
          <w:color w:val="333333"/>
          <w:shd w:val="clear" w:color="auto" w:fill="FBFBFB"/>
        </w:rPr>
        <w:t> </w:t>
      </w:r>
      <w:r w:rsidRPr="00DA04E5">
        <w:rPr>
          <w:rFonts w:ascii="Arial" w:eastAsia="Times New Roman" w:hAnsi="Arial" w:cs="Arial"/>
          <w:i/>
          <w:iCs/>
          <w:color w:val="333333"/>
        </w:rPr>
        <w:t>Early Years Foundation Stage Profile Handbook</w:t>
      </w:r>
      <w:r w:rsidRPr="00DA04E5">
        <w:rPr>
          <w:rFonts w:ascii="Arial" w:eastAsia="Times New Roman" w:hAnsi="Arial" w:cs="Arial"/>
          <w:color w:val="333333"/>
          <w:shd w:val="clear" w:color="auto" w:fill="FBFBFB"/>
        </w:rPr>
        <w:t xml:space="preserve">. Available at: </w:t>
      </w:r>
      <w:hyperlink r:id="rId11" w:history="1">
        <w:r w:rsidRPr="00DA04E5">
          <w:rPr>
            <w:rStyle w:val="Hyperlink"/>
            <w:rFonts w:ascii="Arial" w:eastAsia="Times New Roman" w:hAnsi="Arial" w:cs="Arial"/>
            <w:shd w:val="clear" w:color="auto" w:fill="FBFBFB"/>
          </w:rPr>
          <w:t>https://www.gov.uk/government/publications/early-years-foundation-stage-profile-handbook/early-years-foundation-stage-profile-handbook#summary</w:t>
        </w:r>
      </w:hyperlink>
      <w:r w:rsidRPr="00DA04E5">
        <w:rPr>
          <w:rFonts w:ascii="Arial" w:eastAsia="Times New Roman" w:hAnsi="Arial" w:cs="Arial"/>
          <w:color w:val="333333"/>
          <w:shd w:val="clear" w:color="auto" w:fill="FBFBFB"/>
        </w:rPr>
        <w:t xml:space="preserve"> (Accessed:23/10/2025)</w:t>
      </w:r>
    </w:p>
    <w:p w14:paraId="78BE2F72" w14:textId="332F1510" w:rsidR="00124DDB" w:rsidRPr="00DA04E5" w:rsidRDefault="00124DDB" w:rsidP="00DA04E5">
      <w:pPr>
        <w:pStyle w:val="p1"/>
        <w:spacing w:line="360" w:lineRule="auto"/>
        <w:rPr>
          <w:rStyle w:val="s2"/>
          <w:rFonts w:ascii="Arial" w:eastAsia="Times New Roman" w:hAnsi="Arial" w:cs="Arial"/>
          <w:color w:val="000000"/>
          <w:shd w:val="clear" w:color="auto" w:fill="FBFBFB"/>
        </w:rPr>
      </w:pPr>
      <w:r w:rsidRPr="00DA04E5">
        <w:rPr>
          <w:rStyle w:val="s2"/>
          <w:rFonts w:ascii="Arial" w:hAnsi="Arial" w:cs="Arial"/>
          <w:color w:val="000000" w:themeColor="text1"/>
        </w:rPr>
        <w:t xml:space="preserve">Dyer, M (2018) ‘Being a Professional or Practicing Professionally’, </w:t>
      </w:r>
      <w:r w:rsidRPr="00DA04E5">
        <w:rPr>
          <w:rStyle w:val="s2"/>
          <w:rFonts w:ascii="Arial" w:hAnsi="Arial" w:cs="Arial"/>
          <w:i/>
          <w:iCs/>
          <w:color w:val="000000" w:themeColor="text1"/>
        </w:rPr>
        <w:t>European Early Childhood Education Research Journal</w:t>
      </w:r>
      <w:r w:rsidRPr="00DA04E5">
        <w:rPr>
          <w:rStyle w:val="s2"/>
          <w:rFonts w:ascii="Arial" w:hAnsi="Arial" w:cs="Arial"/>
          <w:color w:val="000000" w:themeColor="text1"/>
        </w:rPr>
        <w:t>, 26:3, pp. 347-361, DOI:</w:t>
      </w:r>
      <w:hyperlink r:id="rId12" w:history="1">
        <w:r w:rsidRPr="00DA04E5">
          <w:rPr>
            <w:rStyle w:val="Hyperlink"/>
            <w:rFonts w:ascii="Arial" w:hAnsi="Arial" w:cs="Arial"/>
          </w:rPr>
          <w:t>https://doi.org/10.1080/1350293X.2018.1462999</w:t>
        </w:r>
      </w:hyperlink>
    </w:p>
    <w:p w14:paraId="46FC58C2" w14:textId="6B36B0A0" w:rsidR="00C9680E" w:rsidRPr="00DA04E5" w:rsidRDefault="00BB7D69" w:rsidP="00DA04E5">
      <w:pPr>
        <w:pStyle w:val="p1"/>
        <w:spacing w:line="360" w:lineRule="auto"/>
        <w:rPr>
          <w:rFonts w:ascii="Arial" w:eastAsia="Times New Roman" w:hAnsi="Arial" w:cs="Arial"/>
          <w:color w:val="333333"/>
          <w:shd w:val="clear" w:color="auto" w:fill="FBFBFB"/>
        </w:rPr>
      </w:pPr>
      <w:r w:rsidRPr="00DA04E5">
        <w:rPr>
          <w:rFonts w:ascii="Arial" w:eastAsia="Times New Roman" w:hAnsi="Arial" w:cs="Arial"/>
          <w:color w:val="333333"/>
          <w:shd w:val="clear" w:color="auto" w:fill="FBFBFB"/>
        </w:rPr>
        <w:t>Gasper, M. (2021)</w:t>
      </w:r>
      <w:r w:rsidRPr="00DA04E5">
        <w:rPr>
          <w:rStyle w:val="apple-converted-space"/>
          <w:rFonts w:ascii="Arial" w:eastAsia="Times New Roman" w:hAnsi="Arial" w:cs="Arial"/>
          <w:color w:val="333333"/>
          <w:shd w:val="clear" w:color="auto" w:fill="FBFBFB"/>
        </w:rPr>
        <w:t> </w:t>
      </w:r>
      <w:r w:rsidRPr="00DA04E5">
        <w:rPr>
          <w:rFonts w:ascii="Arial" w:eastAsia="Times New Roman" w:hAnsi="Arial" w:cs="Arial"/>
          <w:i/>
          <w:iCs/>
          <w:color w:val="333333"/>
        </w:rPr>
        <w:t>A Critical Companion to Early Childhood Professional Practise and Early Childhood Today</w:t>
      </w:r>
      <w:r w:rsidRPr="00DA04E5">
        <w:rPr>
          <w:rFonts w:ascii="Arial" w:eastAsia="Times New Roman" w:hAnsi="Arial" w:cs="Arial"/>
          <w:color w:val="333333"/>
          <w:shd w:val="clear" w:color="auto" w:fill="FBFBFB"/>
        </w:rPr>
        <w:t>. Available at:</w:t>
      </w:r>
      <w:r w:rsidR="00257451" w:rsidRPr="00DA04E5">
        <w:rPr>
          <w:rStyle w:val="s2"/>
          <w:rFonts w:ascii="Arial" w:hAnsi="Arial" w:cs="Arial"/>
          <w:color w:val="000000" w:themeColor="text1"/>
        </w:rPr>
        <w:t xml:space="preserve"> http://dx.doi.org/10.4135/9781473910188.n22 </w:t>
      </w:r>
      <w:r w:rsidR="00E854D8" w:rsidRPr="00DA04E5">
        <w:rPr>
          <w:rFonts w:ascii="Arial" w:eastAsia="Times New Roman" w:hAnsi="Arial" w:cs="Arial"/>
          <w:color w:val="333333"/>
          <w:shd w:val="clear" w:color="auto" w:fill="FBFBFB"/>
        </w:rPr>
        <w:t>(Accessed: 18/10/2025)</w:t>
      </w:r>
    </w:p>
    <w:p w14:paraId="32FD7000" w14:textId="688CF75B" w:rsidR="00124DDB" w:rsidRPr="00DA04E5" w:rsidRDefault="00124DDB" w:rsidP="00DA04E5">
      <w:pPr>
        <w:pStyle w:val="p1"/>
        <w:spacing w:line="360" w:lineRule="auto"/>
        <w:rPr>
          <w:rStyle w:val="s2"/>
          <w:rFonts w:ascii="Arial" w:hAnsi="Arial" w:cs="Arial"/>
          <w:color w:val="000000" w:themeColor="text1"/>
        </w:rPr>
      </w:pPr>
      <w:proofErr w:type="spellStart"/>
      <w:r w:rsidRPr="00DA04E5">
        <w:rPr>
          <w:rStyle w:val="s2"/>
          <w:rFonts w:ascii="Arial" w:hAnsi="Arial" w:cs="Arial"/>
          <w:color w:val="000000" w:themeColor="text1"/>
        </w:rPr>
        <w:t>Hordern</w:t>
      </w:r>
      <w:proofErr w:type="spellEnd"/>
      <w:r w:rsidRPr="00DA04E5">
        <w:rPr>
          <w:rStyle w:val="s2"/>
          <w:rFonts w:ascii="Arial" w:hAnsi="Arial" w:cs="Arial"/>
          <w:color w:val="000000" w:themeColor="text1"/>
        </w:rPr>
        <w:t xml:space="preserve">, J. (2016) ‘Knowledge, practice, and the shaping of early childhood professionalism’, </w:t>
      </w:r>
      <w:r w:rsidRPr="00DA04E5">
        <w:rPr>
          <w:rStyle w:val="s2"/>
          <w:rFonts w:ascii="Arial" w:hAnsi="Arial" w:cs="Arial"/>
          <w:i/>
          <w:iCs/>
          <w:color w:val="000000" w:themeColor="text1"/>
        </w:rPr>
        <w:t>European early childhood education research journal</w:t>
      </w:r>
      <w:r w:rsidRPr="00DA04E5">
        <w:rPr>
          <w:rStyle w:val="s2"/>
          <w:rFonts w:ascii="Arial" w:hAnsi="Arial" w:cs="Arial"/>
          <w:color w:val="000000" w:themeColor="text1"/>
        </w:rPr>
        <w:t xml:space="preserve">, 24:4, pp. 508–520. Available at: </w:t>
      </w:r>
      <w:hyperlink r:id="rId13" w:history="1">
        <w:r w:rsidRPr="00DA04E5">
          <w:rPr>
            <w:rStyle w:val="Hyperlink"/>
            <w:rFonts w:ascii="Arial" w:hAnsi="Arial" w:cs="Arial"/>
          </w:rPr>
          <w:t>https://doi.org/10.1080/1350293X.2014.975939</w:t>
        </w:r>
      </w:hyperlink>
    </w:p>
    <w:p w14:paraId="72C93EC3" w14:textId="682FC6DA" w:rsidR="009170BF" w:rsidRPr="00DA04E5" w:rsidRDefault="009170BF" w:rsidP="00DA04E5">
      <w:pPr>
        <w:pStyle w:val="p1"/>
        <w:spacing w:line="360" w:lineRule="auto"/>
        <w:rPr>
          <w:rFonts w:ascii="Arial" w:eastAsia="Times New Roman" w:hAnsi="Arial" w:cs="Arial"/>
          <w:color w:val="000000"/>
          <w:shd w:val="clear" w:color="auto" w:fill="FBFBFB"/>
        </w:rPr>
      </w:pPr>
      <w:r w:rsidRPr="00DA04E5">
        <w:rPr>
          <w:rFonts w:ascii="Arial" w:eastAsia="Times New Roman" w:hAnsi="Arial" w:cs="Arial"/>
          <w:color w:val="333333"/>
          <w:shd w:val="clear" w:color="auto" w:fill="FBFBFB"/>
        </w:rPr>
        <w:t>NSPCC (2025)</w:t>
      </w:r>
      <w:r w:rsidRPr="00DA04E5">
        <w:rPr>
          <w:rStyle w:val="apple-converted-space"/>
          <w:rFonts w:ascii="Arial" w:eastAsia="Times New Roman" w:hAnsi="Arial" w:cs="Arial"/>
          <w:color w:val="333333"/>
          <w:shd w:val="clear" w:color="auto" w:fill="FBFBFB"/>
        </w:rPr>
        <w:t> </w:t>
      </w:r>
      <w:r w:rsidRPr="00DA04E5">
        <w:rPr>
          <w:rFonts w:ascii="Arial" w:eastAsia="Times New Roman" w:hAnsi="Arial" w:cs="Arial"/>
          <w:i/>
          <w:iCs/>
          <w:color w:val="333333"/>
        </w:rPr>
        <w:t xml:space="preserve">Safeguarding and Child Protection. </w:t>
      </w:r>
      <w:r w:rsidRPr="00DA04E5">
        <w:rPr>
          <w:rFonts w:ascii="Arial" w:eastAsia="Times New Roman" w:hAnsi="Arial" w:cs="Arial"/>
          <w:color w:val="333333"/>
        </w:rPr>
        <w:t xml:space="preserve">Available at: </w:t>
      </w:r>
      <w:hyperlink r:id="rId14" w:history="1">
        <w:r w:rsidRPr="00DA04E5">
          <w:rPr>
            <w:rStyle w:val="Hyperlink"/>
            <w:rFonts w:ascii="Arial" w:eastAsia="Times New Roman" w:hAnsi="Arial" w:cs="Arial"/>
            <w:shd w:val="clear" w:color="auto" w:fill="FBFBFB"/>
          </w:rPr>
          <w:t>https://learning.nspcc.org.uk/safeguarding-child-protection</w:t>
        </w:r>
      </w:hyperlink>
      <w:r w:rsidRPr="00DA04E5">
        <w:rPr>
          <w:rFonts w:ascii="Arial" w:eastAsia="Times New Roman" w:hAnsi="Arial" w:cs="Arial"/>
          <w:color w:val="000000"/>
          <w:shd w:val="clear" w:color="auto" w:fill="FBFBFB"/>
        </w:rPr>
        <w:t xml:space="preserve"> (Accessed: 20/10/25)</w:t>
      </w:r>
    </w:p>
    <w:p w14:paraId="6DABF449" w14:textId="10B9774D" w:rsidR="004E3068" w:rsidRPr="00DA04E5" w:rsidRDefault="009170BF" w:rsidP="00DA04E5">
      <w:pPr>
        <w:spacing w:after="0" w:line="360" w:lineRule="auto"/>
        <w:rPr>
          <w:rFonts w:ascii="Arial" w:eastAsia="Times New Roman" w:hAnsi="Arial" w:cs="Arial"/>
          <w:color w:val="333333"/>
          <w:sz w:val="24"/>
          <w:szCs w:val="24"/>
          <w:lang w:eastAsia="en-GB"/>
        </w:rPr>
      </w:pPr>
      <w:r w:rsidRPr="003E23EA">
        <w:rPr>
          <w:rFonts w:ascii="Arial" w:eastAsia="Times New Roman" w:hAnsi="Arial" w:cs="Arial"/>
          <w:color w:val="333333"/>
          <w:sz w:val="24"/>
          <w:szCs w:val="24"/>
          <w:lang w:eastAsia="en-GB"/>
        </w:rPr>
        <w:lastRenderedPageBreak/>
        <w:t>Paige-Smith, A. (2011) </w:t>
      </w:r>
      <w:r w:rsidRPr="003E23EA">
        <w:rPr>
          <w:rFonts w:ascii="Arial" w:eastAsia="Times New Roman" w:hAnsi="Arial" w:cs="Arial"/>
          <w:i/>
          <w:iCs/>
          <w:color w:val="333333"/>
          <w:sz w:val="24"/>
          <w:szCs w:val="24"/>
          <w:lang w:eastAsia="en-GB"/>
        </w:rPr>
        <w:t>Developing Reflective Practice in the Early Years</w:t>
      </w:r>
      <w:r w:rsidRPr="003E23EA">
        <w:rPr>
          <w:rFonts w:ascii="Arial" w:eastAsia="Times New Roman" w:hAnsi="Arial" w:cs="Arial"/>
          <w:color w:val="333333"/>
          <w:sz w:val="24"/>
          <w:szCs w:val="24"/>
          <w:lang w:eastAsia="en-GB"/>
        </w:rPr>
        <w:t>.</w:t>
      </w:r>
      <w:r w:rsidRPr="00DA04E5">
        <w:rPr>
          <w:rFonts w:ascii="Arial" w:eastAsia="Times New Roman" w:hAnsi="Arial" w:cs="Arial"/>
          <w:color w:val="333333"/>
          <w:sz w:val="24"/>
          <w:szCs w:val="24"/>
          <w:lang w:eastAsia="en-GB"/>
        </w:rPr>
        <w:t xml:space="preserve"> Available at: </w:t>
      </w:r>
      <w:hyperlink r:id="rId15" w:history="1">
        <w:r w:rsidRPr="00DA04E5">
          <w:rPr>
            <w:rStyle w:val="Hyperlink"/>
            <w:rFonts w:ascii="Arial" w:eastAsia="Times New Roman" w:hAnsi="Arial" w:cs="Arial"/>
            <w:sz w:val="24"/>
            <w:szCs w:val="24"/>
            <w:lang w:eastAsia="en-GB"/>
          </w:rPr>
          <w:t>https://whelf-uwtsd.alma.exlibrisgroup.com/leganto/public/44WHELF_UWTSD/citation/9597863340002421?auth=SAML</w:t>
        </w:r>
      </w:hyperlink>
      <w:r w:rsidRPr="00DA04E5">
        <w:rPr>
          <w:rFonts w:ascii="Arial" w:eastAsia="Times New Roman" w:hAnsi="Arial" w:cs="Arial"/>
          <w:color w:val="333333"/>
          <w:sz w:val="24"/>
          <w:szCs w:val="24"/>
          <w:lang w:eastAsia="en-GB"/>
        </w:rPr>
        <w:t xml:space="preserve"> (Accessed:24/10/2025)</w:t>
      </w:r>
    </w:p>
    <w:p w14:paraId="19E3C2ED" w14:textId="0BC30B13" w:rsidR="004E3068" w:rsidRPr="00DA04E5" w:rsidRDefault="004E3068" w:rsidP="00DA04E5">
      <w:pPr>
        <w:pStyle w:val="p1"/>
        <w:spacing w:line="360" w:lineRule="auto"/>
        <w:rPr>
          <w:rFonts w:ascii="Arial" w:hAnsi="Arial" w:cs="Arial"/>
          <w:color w:val="000000" w:themeColor="text1"/>
        </w:rPr>
      </w:pPr>
      <w:r w:rsidRPr="00DA04E5">
        <w:rPr>
          <w:rStyle w:val="s2"/>
          <w:rFonts w:ascii="Arial" w:hAnsi="Arial" w:cs="Arial"/>
          <w:color w:val="000000" w:themeColor="text1"/>
        </w:rPr>
        <w:t>UNICEF</w:t>
      </w:r>
      <w:r w:rsidRPr="00DA04E5">
        <w:rPr>
          <w:rStyle w:val="s2"/>
          <w:rFonts w:ascii="Arial" w:hAnsi="Arial" w:cs="Arial"/>
          <w:i/>
          <w:iCs/>
          <w:color w:val="000000" w:themeColor="text1"/>
        </w:rPr>
        <w:t xml:space="preserve"> (No date) How We Protect Children’s Rights with the UN Convention of the Child</w:t>
      </w:r>
      <w:r w:rsidRPr="00DA04E5">
        <w:rPr>
          <w:rStyle w:val="s2"/>
          <w:rFonts w:ascii="Arial" w:hAnsi="Arial" w:cs="Arial"/>
          <w:color w:val="000000" w:themeColor="text1"/>
        </w:rPr>
        <w:t xml:space="preserve"> Available at: </w:t>
      </w:r>
      <w:hyperlink r:id="rId16" w:history="1">
        <w:r w:rsidRPr="00DA04E5">
          <w:rPr>
            <w:rStyle w:val="Hyperlink"/>
            <w:rFonts w:ascii="Arial" w:hAnsi="Arial" w:cs="Arial"/>
          </w:rPr>
          <w:t>https://www.unicef.org.uk/what-we-do/un-convention-child-rights/</w:t>
        </w:r>
      </w:hyperlink>
      <w:r w:rsidRPr="00DA04E5">
        <w:rPr>
          <w:rStyle w:val="s2"/>
          <w:rFonts w:ascii="Arial" w:hAnsi="Arial" w:cs="Arial"/>
          <w:color w:val="000000" w:themeColor="text1"/>
        </w:rPr>
        <w:t xml:space="preserve"> (Accessed: 15/10/2025)</w:t>
      </w:r>
    </w:p>
    <w:p w14:paraId="4E5F27CD" w14:textId="7CFEF97D" w:rsidR="008F2866" w:rsidRPr="00DA04E5" w:rsidRDefault="004118E1" w:rsidP="00DA04E5">
      <w:pPr>
        <w:spacing w:after="0" w:line="360" w:lineRule="auto"/>
        <w:rPr>
          <w:rFonts w:ascii="Arial" w:eastAsia="Times New Roman" w:hAnsi="Arial" w:cs="Arial"/>
          <w:color w:val="333333"/>
          <w:sz w:val="24"/>
          <w:szCs w:val="24"/>
        </w:rPr>
      </w:pPr>
      <w:r w:rsidRPr="00DA04E5">
        <w:rPr>
          <w:rFonts w:ascii="Arial" w:eastAsia="Times New Roman" w:hAnsi="Arial" w:cs="Arial"/>
          <w:color w:val="333333"/>
          <w:sz w:val="24"/>
          <w:szCs w:val="24"/>
          <w:shd w:val="clear" w:color="auto" w:fill="FBFBFB"/>
        </w:rPr>
        <w:t>Welsh Government (Wales) (2014)</w:t>
      </w:r>
      <w:r w:rsidRPr="00DA04E5">
        <w:rPr>
          <w:rStyle w:val="apple-converted-space"/>
          <w:rFonts w:ascii="Arial" w:eastAsia="Times New Roman" w:hAnsi="Arial" w:cs="Arial"/>
          <w:color w:val="333333"/>
          <w:sz w:val="24"/>
          <w:szCs w:val="24"/>
          <w:shd w:val="clear" w:color="auto" w:fill="FBFBFB"/>
        </w:rPr>
        <w:t> </w:t>
      </w:r>
      <w:r w:rsidRPr="00DA04E5">
        <w:rPr>
          <w:rFonts w:ascii="Arial" w:eastAsia="Times New Roman" w:hAnsi="Arial" w:cs="Arial"/>
          <w:i/>
          <w:iCs/>
          <w:color w:val="333333"/>
          <w:sz w:val="24"/>
          <w:szCs w:val="24"/>
        </w:rPr>
        <w:t xml:space="preserve">Children’s Rights Scheme 2014. </w:t>
      </w:r>
      <w:r w:rsidRPr="00DA04E5">
        <w:rPr>
          <w:rFonts w:ascii="Arial" w:eastAsia="Times New Roman" w:hAnsi="Arial" w:cs="Arial"/>
          <w:color w:val="333333"/>
          <w:sz w:val="24"/>
          <w:szCs w:val="24"/>
        </w:rPr>
        <w:t>Available at:</w:t>
      </w:r>
      <w:r w:rsidR="004E0F98" w:rsidRPr="00DA04E5">
        <w:rPr>
          <w:rFonts w:ascii="Arial" w:eastAsia="Times New Roman" w:hAnsi="Arial" w:cs="Arial"/>
          <w:color w:val="333333"/>
          <w:sz w:val="24"/>
          <w:szCs w:val="24"/>
        </w:rPr>
        <w:t xml:space="preserve"> </w:t>
      </w:r>
      <w:hyperlink r:id="rId17" w:history="1">
        <w:r w:rsidR="004E0F98" w:rsidRPr="00DA04E5">
          <w:rPr>
            <w:rStyle w:val="Hyperlink"/>
            <w:rFonts w:ascii="Arial" w:eastAsia="Times New Roman" w:hAnsi="Arial" w:cs="Arial"/>
            <w:sz w:val="24"/>
            <w:szCs w:val="24"/>
          </w:rPr>
          <w:t>https://www.gov.wales/sites/default/files/publications/2020-10/childrens-rights-scheme-2014.pdf</w:t>
        </w:r>
      </w:hyperlink>
      <w:r w:rsidR="004E0F98" w:rsidRPr="00DA04E5">
        <w:rPr>
          <w:rFonts w:ascii="Arial" w:eastAsia="Times New Roman" w:hAnsi="Arial" w:cs="Arial"/>
          <w:color w:val="333333"/>
          <w:sz w:val="24"/>
          <w:szCs w:val="24"/>
        </w:rPr>
        <w:t xml:space="preserve"> (Accessed 23/10/2025)</w:t>
      </w:r>
    </w:p>
    <w:p w14:paraId="5EEE4974" w14:textId="77777777" w:rsidR="001315FC" w:rsidRPr="00DA04E5" w:rsidRDefault="001315FC" w:rsidP="00DA04E5">
      <w:pPr>
        <w:spacing w:after="0" w:line="360" w:lineRule="auto"/>
        <w:rPr>
          <w:rFonts w:ascii="Arial" w:eastAsia="Times New Roman" w:hAnsi="Arial" w:cs="Arial"/>
          <w:color w:val="333333"/>
          <w:sz w:val="24"/>
          <w:szCs w:val="24"/>
        </w:rPr>
      </w:pPr>
    </w:p>
    <w:p w14:paraId="7297335C" w14:textId="0F34A795" w:rsidR="004E3068" w:rsidRPr="00DA04E5" w:rsidRDefault="001315FC" w:rsidP="00DA04E5">
      <w:pPr>
        <w:spacing w:after="0" w:line="360" w:lineRule="auto"/>
        <w:rPr>
          <w:rFonts w:ascii="Arial" w:eastAsia="Times New Roman" w:hAnsi="Arial" w:cs="Arial"/>
          <w:color w:val="333333"/>
          <w:sz w:val="24"/>
          <w:szCs w:val="24"/>
        </w:rPr>
      </w:pPr>
      <w:r w:rsidRPr="00DA04E5">
        <w:rPr>
          <w:rFonts w:ascii="Arial" w:eastAsia="Times New Roman" w:hAnsi="Arial" w:cs="Arial"/>
          <w:color w:val="333333"/>
          <w:sz w:val="24"/>
          <w:szCs w:val="24"/>
          <w:shd w:val="clear" w:color="auto" w:fill="FBFBFB"/>
        </w:rPr>
        <w:t>Welsh Government (Wales) (20</w:t>
      </w:r>
      <w:r w:rsidR="00325982" w:rsidRPr="00DA04E5">
        <w:rPr>
          <w:rFonts w:ascii="Arial" w:eastAsia="Times New Roman" w:hAnsi="Arial" w:cs="Arial"/>
          <w:color w:val="333333"/>
          <w:sz w:val="24"/>
          <w:szCs w:val="24"/>
          <w:shd w:val="clear" w:color="auto" w:fill="FBFBFB"/>
        </w:rPr>
        <w:t>22</w:t>
      </w:r>
      <w:r w:rsidRPr="00DA04E5">
        <w:rPr>
          <w:rFonts w:ascii="Arial" w:eastAsia="Times New Roman" w:hAnsi="Arial" w:cs="Arial"/>
          <w:color w:val="333333"/>
          <w:sz w:val="24"/>
          <w:szCs w:val="24"/>
          <w:shd w:val="clear" w:color="auto" w:fill="FBFBFB"/>
        </w:rPr>
        <w:t>)</w:t>
      </w:r>
      <w:r w:rsidRPr="00DA04E5">
        <w:rPr>
          <w:rStyle w:val="apple-converted-space"/>
          <w:rFonts w:ascii="Arial" w:eastAsia="Times New Roman" w:hAnsi="Arial" w:cs="Arial"/>
          <w:color w:val="333333"/>
          <w:sz w:val="24"/>
          <w:szCs w:val="24"/>
          <w:shd w:val="clear" w:color="auto" w:fill="FBFBFB"/>
        </w:rPr>
        <w:t> </w:t>
      </w:r>
      <w:r w:rsidR="0024063D" w:rsidRPr="00DA04E5">
        <w:rPr>
          <w:rFonts w:ascii="Arial" w:eastAsia="Times New Roman" w:hAnsi="Arial" w:cs="Arial"/>
          <w:i/>
          <w:iCs/>
          <w:color w:val="333333"/>
          <w:sz w:val="24"/>
          <w:szCs w:val="24"/>
        </w:rPr>
        <w:t xml:space="preserve">Reducing Restrictive Practices </w:t>
      </w:r>
      <w:r w:rsidR="00325982" w:rsidRPr="00DA04E5">
        <w:rPr>
          <w:rFonts w:ascii="Arial" w:eastAsia="Times New Roman" w:hAnsi="Arial" w:cs="Arial"/>
          <w:i/>
          <w:iCs/>
          <w:color w:val="333333"/>
          <w:sz w:val="24"/>
          <w:szCs w:val="24"/>
        </w:rPr>
        <w:t>Framework</w:t>
      </w:r>
      <w:r w:rsidRPr="00DA04E5">
        <w:rPr>
          <w:rFonts w:ascii="Arial" w:eastAsia="Times New Roman" w:hAnsi="Arial" w:cs="Arial"/>
          <w:i/>
          <w:iCs/>
          <w:color w:val="333333"/>
          <w:sz w:val="24"/>
          <w:szCs w:val="24"/>
        </w:rPr>
        <w:t xml:space="preserve">. </w:t>
      </w:r>
      <w:r w:rsidRPr="00DA04E5">
        <w:rPr>
          <w:rFonts w:ascii="Arial" w:eastAsia="Times New Roman" w:hAnsi="Arial" w:cs="Arial"/>
          <w:color w:val="333333"/>
          <w:sz w:val="24"/>
          <w:szCs w:val="24"/>
        </w:rPr>
        <w:t>Available at:</w:t>
      </w:r>
      <w:r w:rsidR="00492765" w:rsidRPr="00DA04E5">
        <w:rPr>
          <w:rFonts w:ascii="Arial" w:eastAsia="Times New Roman" w:hAnsi="Arial" w:cs="Arial"/>
          <w:color w:val="333333"/>
          <w:sz w:val="24"/>
          <w:szCs w:val="24"/>
        </w:rPr>
        <w:t xml:space="preserve"> </w:t>
      </w:r>
      <w:hyperlink r:id="rId18" w:history="1">
        <w:r w:rsidR="00492765" w:rsidRPr="00DA04E5">
          <w:rPr>
            <w:rStyle w:val="Hyperlink"/>
            <w:rFonts w:ascii="Arial" w:eastAsia="Times New Roman" w:hAnsi="Arial" w:cs="Arial"/>
            <w:sz w:val="24"/>
            <w:szCs w:val="24"/>
          </w:rPr>
          <w:t>https://www.gov.wales/reducing-restrictive-practices-framework-html?utm_source=chatgpt.com</w:t>
        </w:r>
      </w:hyperlink>
      <w:r w:rsidR="00492765" w:rsidRPr="00DA04E5">
        <w:rPr>
          <w:rFonts w:ascii="Arial" w:eastAsia="Times New Roman" w:hAnsi="Arial" w:cs="Arial"/>
          <w:color w:val="333333"/>
          <w:sz w:val="24"/>
          <w:szCs w:val="24"/>
        </w:rPr>
        <w:t xml:space="preserve"> (Accessed 24/10/2025)</w:t>
      </w:r>
    </w:p>
    <w:p w14:paraId="558C0C94" w14:textId="783A0C80" w:rsidR="007B7F52" w:rsidRPr="00CA0D8D" w:rsidRDefault="004E3068" w:rsidP="00CA0D8D">
      <w:pPr>
        <w:pStyle w:val="p1"/>
        <w:spacing w:line="360" w:lineRule="auto"/>
        <w:rPr>
          <w:rFonts w:ascii="Arial" w:hAnsi="Arial" w:cs="Arial"/>
          <w:color w:val="000000" w:themeColor="text1"/>
        </w:rPr>
      </w:pPr>
      <w:r w:rsidRPr="00DA04E5">
        <w:rPr>
          <w:rStyle w:val="s2"/>
          <w:rFonts w:ascii="Arial" w:hAnsi="Arial" w:cs="Arial"/>
          <w:color w:val="000000" w:themeColor="text1"/>
        </w:rPr>
        <w:t xml:space="preserve">Wilson, T. (2024) </w:t>
      </w:r>
      <w:r w:rsidRPr="00DA04E5">
        <w:rPr>
          <w:rStyle w:val="s2"/>
          <w:rFonts w:ascii="Arial" w:hAnsi="Arial" w:cs="Arial"/>
          <w:i/>
          <w:iCs/>
          <w:color w:val="000000" w:themeColor="text1"/>
        </w:rPr>
        <w:t>Working with Parents, Carers and Families in the Early Years: The Essential Guide (2nd ed.)</w:t>
      </w:r>
      <w:r w:rsidRPr="00DA04E5">
        <w:rPr>
          <w:rStyle w:val="s2"/>
          <w:rFonts w:ascii="Arial" w:hAnsi="Arial" w:cs="Arial"/>
          <w:color w:val="000000" w:themeColor="text1"/>
        </w:rPr>
        <w:t xml:space="preserve">. Available at: </w:t>
      </w:r>
      <w:hyperlink r:id="rId19" w:history="1">
        <w:r w:rsidRPr="00DA04E5">
          <w:rPr>
            <w:rStyle w:val="Hyperlink"/>
            <w:rFonts w:ascii="Arial" w:hAnsi="Arial" w:cs="Arial"/>
          </w:rPr>
          <w:t>https://doi.org/10.4324/9781003429562</w:t>
        </w:r>
      </w:hyperlink>
      <w:r w:rsidRPr="00DA04E5">
        <w:rPr>
          <w:rStyle w:val="s2"/>
          <w:rFonts w:ascii="Arial" w:hAnsi="Arial" w:cs="Arial"/>
          <w:color w:val="000000" w:themeColor="text1"/>
        </w:rPr>
        <w:t xml:space="preserve"> (Accessed: 2/10/2025)</w:t>
      </w:r>
    </w:p>
    <w:p w14:paraId="625C8777" w14:textId="77777777" w:rsidR="009D4F3A" w:rsidRPr="00DA04E5" w:rsidRDefault="009D4F3A" w:rsidP="00DA04E5">
      <w:pPr>
        <w:spacing w:line="360" w:lineRule="auto"/>
        <w:rPr>
          <w:rFonts w:ascii="Arial" w:hAnsi="Arial" w:cs="Arial"/>
          <w:color w:val="000000" w:themeColor="text1"/>
          <w:sz w:val="24"/>
          <w:szCs w:val="24"/>
        </w:rPr>
      </w:pPr>
    </w:p>
    <w:sectPr w:rsidR="009D4F3A" w:rsidRPr="00DA04E5">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E85F1" w14:textId="77777777" w:rsidR="008D28AA" w:rsidRDefault="008D28AA" w:rsidP="00B37018">
      <w:pPr>
        <w:spacing w:after="0" w:line="240" w:lineRule="auto"/>
      </w:pPr>
      <w:r>
        <w:separator/>
      </w:r>
    </w:p>
  </w:endnote>
  <w:endnote w:type="continuationSeparator" w:id="0">
    <w:p w14:paraId="01C011FF" w14:textId="77777777" w:rsidR="008D28AA" w:rsidRDefault="008D28AA" w:rsidP="00B37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7539172"/>
      <w:docPartObj>
        <w:docPartGallery w:val="Page Numbers (Bottom of Page)"/>
        <w:docPartUnique/>
      </w:docPartObj>
    </w:sdtPr>
    <w:sdtContent>
      <w:p w14:paraId="091171A6" w14:textId="578BA3CE" w:rsidR="00486819" w:rsidRDefault="00486819" w:rsidP="0016485E">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764340" w14:textId="77777777" w:rsidR="00B37018" w:rsidRDefault="00B37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4338510"/>
      <w:docPartObj>
        <w:docPartGallery w:val="Page Numbers (Bottom of Page)"/>
        <w:docPartUnique/>
      </w:docPartObj>
    </w:sdtPr>
    <w:sdtContent>
      <w:p w14:paraId="5C19B82D" w14:textId="64C57C74" w:rsidR="00486819" w:rsidRDefault="00486819" w:rsidP="0016485E">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8F02BB" w14:textId="77777777" w:rsidR="00B37018" w:rsidRDefault="00B37018" w:rsidP="0048681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6971E" w14:textId="77777777" w:rsidR="008D28AA" w:rsidRDefault="008D28AA" w:rsidP="00B37018">
      <w:pPr>
        <w:spacing w:after="0" w:line="240" w:lineRule="auto"/>
      </w:pPr>
      <w:r>
        <w:separator/>
      </w:r>
    </w:p>
  </w:footnote>
  <w:footnote w:type="continuationSeparator" w:id="0">
    <w:p w14:paraId="10512CF2" w14:textId="77777777" w:rsidR="008D28AA" w:rsidRDefault="008D28AA" w:rsidP="00B370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79B99" w14:textId="4C442CC7" w:rsidR="00B37018" w:rsidRDefault="004E5ADD">
    <w:pPr>
      <w:pStyle w:val="Header"/>
    </w:pPr>
    <w:r>
      <w:t>Student number</w:t>
    </w:r>
    <w:r w:rsidR="00F84AC8">
      <w:t xml:space="preserve"> - </w:t>
    </w:r>
    <w:r w:rsidR="00A27909">
      <w:t>2514677</w:t>
    </w:r>
    <w:r w:rsidR="006B7D5D">
      <w:tab/>
      <w:t>ECEY4009</w:t>
    </w:r>
    <w:r w:rsidR="000B320F">
      <w:tab/>
    </w:r>
    <w:r w:rsidR="00CA0D8D">
      <w:t>Word Count - 1504</w:t>
    </w:r>
  </w:p>
</w:hdr>
</file>

<file path=word/intelligence2.xml><?xml version="1.0" encoding="utf-8"?>
<int2:intelligence xmlns:int2="http://schemas.microsoft.com/office/intelligence/2020/intelligence" xmlns:oel="http://schemas.microsoft.com/office/2019/extlst">
  <int2:observations>
    <int2:bookmark int2:bookmarkName="_Int_ZNTbyaF1" int2:invalidationBookmarkName="" int2:hashCode="Hm89HiH2dgSPxW" int2:id="FohRimuE">
      <int2:state int2:value="Rejected" int2:type="style"/>
    </int2:bookmark>
    <int2:bookmark int2:bookmarkName="_Int_tbWTqu1q" int2:invalidationBookmarkName="" int2:hashCode="QyMHtVzhlTy+I2" int2:id="zPokjDxg">
      <int2:state int2:value="Rejected" int2:type="style"/>
    </int2:bookmark>
    <int2:bookmark int2:bookmarkName="_Int_w22Qp4jy" int2:invalidationBookmarkName="" int2:hashCode="JXZq8+y0KtuizD" int2:id="3Fy0aFOW">
      <int2:state int2:value="Rejected" int2:type="style"/>
    </int2:bookmark>
    <int2:bookmark int2:bookmarkName="_Int_twFpDBCO" int2:invalidationBookmarkName="" int2:hashCode="PF4hIQzGlqkbjb" int2:id="74N4CAQs">
      <int2:state int2:value="Rejected" int2:type="style"/>
    </int2:bookmark>
    <int2:bookmark int2:bookmarkName="_Int_AeL1Jdzn" int2:invalidationBookmarkName="" int2:hashCode="sFOrmp13KHdkmz" int2:id="vf4tdD6L">
      <int2:state int2:value="Rejected" int2:type="style"/>
    </int2:bookmark>
    <int2:bookmark int2:bookmarkName="_Int_syqodFX1" int2:invalidationBookmarkName="" int2:hashCode="v1+anaRfUIDswh" int2:id="YbwjEdTv">
      <int2:state int2:value="Rejected" int2:type="style"/>
    </int2:bookmark>
    <int2:bookmark int2:bookmarkName="_Int_SHBfYziY" int2:invalidationBookmarkName="" int2:hashCode="aups33Dx9cjmOq" int2:id="mTdpzl5B">
      <int2:state int2:value="Rejected" int2:type="style"/>
    </int2:bookmark>
    <int2:bookmark int2:bookmarkName="_Int_pSTaGNHx" int2:invalidationBookmarkName="" int2:hashCode="PtLU4s0Wi2xkCU" int2:id="32XGqukE">
      <int2:state int2:value="Rejected" int2:type="style"/>
    </int2:bookmark>
    <int2:bookmark int2:bookmarkName="_Int_JfQNQwOL" int2:invalidationBookmarkName="" int2:hashCode="43K/JlIt1QZTyM" int2:id="h78cgb9w">
      <int2:state int2:value="Rejected" int2:type="style"/>
    </int2:bookmark>
    <int2:bookmark int2:bookmarkName="_Int_rbXq0N4B" int2:invalidationBookmarkName="" int2:hashCode="m/D4/19di8v/ud" int2:id="wpPB7nCw">
      <int2:state int2:value="Rejected" int2:type="style"/>
    </int2:bookmark>
    <int2:bookmark int2:bookmarkName="_Int_WrwidxdW" int2:invalidationBookmarkName="" int2:hashCode="X+CIhbvoQ+fjta" int2:id="TLYk8RDk">
      <int2:state int2:value="Rejected" int2:type="style"/>
    </int2:bookmark>
    <int2:bookmark int2:bookmarkName="_Int_oivSTIcM" int2:invalidationBookmarkName="" int2:hashCode="6xX40Nbu8SUY24" int2:id="AI3mSj20">
      <int2:state int2:value="Rejected" int2:type="style"/>
    </int2:bookmark>
    <int2:bookmark int2:bookmarkName="_Int_k6IKJRJZ" int2:invalidationBookmarkName="" int2:hashCode="dkmkRuVDysnpuX" int2:id="mnRm54pP">
      <int2:state int2:value="Rejected" int2:type="style"/>
    </int2:bookmark>
    <int2:bookmark int2:bookmarkName="_Int_V7ts3CeH" int2:invalidationBookmarkName="" int2:hashCode="ZdGjZKcdQXLN1H" int2:id="BkvzWkvG">
      <int2:state int2:value="Rejected" int2:type="style"/>
    </int2:bookmark>
    <int2:bookmark int2:bookmarkName="_Int_RWwSHTzt" int2:invalidationBookmarkName="" int2:hashCode="YD+82+V1vFecXo" int2:id="15qbi48q">
      <int2:state int2:value="Rejected" int2:type="style"/>
    </int2:bookmark>
    <int2:bookmark int2:bookmarkName="_Int_AMOEjp44" int2:invalidationBookmarkName="" int2:hashCode="B8BBJQQ2/Eu8dn" int2:id="6hC5ZTdy">
      <int2:state int2:value="Rejected" int2:type="style"/>
    </int2:bookmark>
    <int2:bookmark int2:bookmarkName="_Int_W9EsFyTc" int2:invalidationBookmarkName="" int2:hashCode="4x0dk1pDdsD9fx" int2:id="QnO6xVK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231DE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8158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F3A"/>
    <w:rsid w:val="000131C2"/>
    <w:rsid w:val="0001466F"/>
    <w:rsid w:val="00014690"/>
    <w:rsid w:val="00016D6B"/>
    <w:rsid w:val="000224EB"/>
    <w:rsid w:val="00023BEB"/>
    <w:rsid w:val="00024487"/>
    <w:rsid w:val="00024893"/>
    <w:rsid w:val="00025FAB"/>
    <w:rsid w:val="00035D64"/>
    <w:rsid w:val="00041736"/>
    <w:rsid w:val="00043935"/>
    <w:rsid w:val="00052030"/>
    <w:rsid w:val="00061108"/>
    <w:rsid w:val="000634EC"/>
    <w:rsid w:val="000641D5"/>
    <w:rsid w:val="0006796C"/>
    <w:rsid w:val="0007712C"/>
    <w:rsid w:val="000833B9"/>
    <w:rsid w:val="000850E8"/>
    <w:rsid w:val="00090469"/>
    <w:rsid w:val="000913BA"/>
    <w:rsid w:val="00091BD9"/>
    <w:rsid w:val="00092255"/>
    <w:rsid w:val="00094B2B"/>
    <w:rsid w:val="000A0391"/>
    <w:rsid w:val="000A4795"/>
    <w:rsid w:val="000B0E01"/>
    <w:rsid w:val="000B2653"/>
    <w:rsid w:val="000B320F"/>
    <w:rsid w:val="000C04D0"/>
    <w:rsid w:val="000E37E6"/>
    <w:rsid w:val="000E77B9"/>
    <w:rsid w:val="000F1E0D"/>
    <w:rsid w:val="000F27E0"/>
    <w:rsid w:val="00101982"/>
    <w:rsid w:val="00102898"/>
    <w:rsid w:val="001079CD"/>
    <w:rsid w:val="0011072D"/>
    <w:rsid w:val="00124DDB"/>
    <w:rsid w:val="001260A7"/>
    <w:rsid w:val="001305F0"/>
    <w:rsid w:val="001315FC"/>
    <w:rsid w:val="00135BF2"/>
    <w:rsid w:val="00145DEC"/>
    <w:rsid w:val="00146237"/>
    <w:rsid w:val="001549D4"/>
    <w:rsid w:val="00155766"/>
    <w:rsid w:val="00156836"/>
    <w:rsid w:val="001659AB"/>
    <w:rsid w:val="00165AF8"/>
    <w:rsid w:val="00166829"/>
    <w:rsid w:val="00173137"/>
    <w:rsid w:val="00175D94"/>
    <w:rsid w:val="00177FBA"/>
    <w:rsid w:val="0018525A"/>
    <w:rsid w:val="00185796"/>
    <w:rsid w:val="001878B2"/>
    <w:rsid w:val="00196163"/>
    <w:rsid w:val="00196997"/>
    <w:rsid w:val="0019703A"/>
    <w:rsid w:val="00197C8C"/>
    <w:rsid w:val="001A1A98"/>
    <w:rsid w:val="001A42BD"/>
    <w:rsid w:val="001A6B6A"/>
    <w:rsid w:val="001B1169"/>
    <w:rsid w:val="001B4B8F"/>
    <w:rsid w:val="001C0770"/>
    <w:rsid w:val="001C2721"/>
    <w:rsid w:val="001C5C53"/>
    <w:rsid w:val="001C76B4"/>
    <w:rsid w:val="001D1A82"/>
    <w:rsid w:val="001D6D66"/>
    <w:rsid w:val="001E0D47"/>
    <w:rsid w:val="001E18CF"/>
    <w:rsid w:val="001E232B"/>
    <w:rsid w:val="001E2816"/>
    <w:rsid w:val="001E4736"/>
    <w:rsid w:val="001E52D5"/>
    <w:rsid w:val="001F3A67"/>
    <w:rsid w:val="001F4CD6"/>
    <w:rsid w:val="001F5F30"/>
    <w:rsid w:val="001F7A7A"/>
    <w:rsid w:val="00201BF6"/>
    <w:rsid w:val="00203F71"/>
    <w:rsid w:val="00212A7A"/>
    <w:rsid w:val="00217DBF"/>
    <w:rsid w:val="00224F85"/>
    <w:rsid w:val="00225573"/>
    <w:rsid w:val="00234FFC"/>
    <w:rsid w:val="0023618B"/>
    <w:rsid w:val="0023692B"/>
    <w:rsid w:val="0024063D"/>
    <w:rsid w:val="002418D7"/>
    <w:rsid w:val="00257451"/>
    <w:rsid w:val="00263BDF"/>
    <w:rsid w:val="0026513F"/>
    <w:rsid w:val="00266244"/>
    <w:rsid w:val="00266282"/>
    <w:rsid w:val="002664EE"/>
    <w:rsid w:val="002674B3"/>
    <w:rsid w:val="00275BD2"/>
    <w:rsid w:val="0028383A"/>
    <w:rsid w:val="0028522C"/>
    <w:rsid w:val="00285C3B"/>
    <w:rsid w:val="0029156B"/>
    <w:rsid w:val="00291B62"/>
    <w:rsid w:val="00293240"/>
    <w:rsid w:val="002A6FEE"/>
    <w:rsid w:val="002B0B79"/>
    <w:rsid w:val="002B7D3B"/>
    <w:rsid w:val="002C0C87"/>
    <w:rsid w:val="002C1081"/>
    <w:rsid w:val="002C1EE2"/>
    <w:rsid w:val="002C2720"/>
    <w:rsid w:val="002C778E"/>
    <w:rsid w:val="002D2422"/>
    <w:rsid w:val="002D38E0"/>
    <w:rsid w:val="002D3FAA"/>
    <w:rsid w:val="002D4E15"/>
    <w:rsid w:val="002D7B2A"/>
    <w:rsid w:val="002E0BC8"/>
    <w:rsid w:val="002E1187"/>
    <w:rsid w:val="002E49A5"/>
    <w:rsid w:val="002E6667"/>
    <w:rsid w:val="002E6DE4"/>
    <w:rsid w:val="002F4AB7"/>
    <w:rsid w:val="002F543C"/>
    <w:rsid w:val="003111E3"/>
    <w:rsid w:val="0032187C"/>
    <w:rsid w:val="00325982"/>
    <w:rsid w:val="003277FC"/>
    <w:rsid w:val="00330F92"/>
    <w:rsid w:val="00333BDC"/>
    <w:rsid w:val="003355CD"/>
    <w:rsid w:val="00340850"/>
    <w:rsid w:val="00346341"/>
    <w:rsid w:val="00352D90"/>
    <w:rsid w:val="003562F3"/>
    <w:rsid w:val="00360664"/>
    <w:rsid w:val="00362F56"/>
    <w:rsid w:val="00364EBF"/>
    <w:rsid w:val="00366649"/>
    <w:rsid w:val="0037098F"/>
    <w:rsid w:val="003977B4"/>
    <w:rsid w:val="003B2639"/>
    <w:rsid w:val="003B6565"/>
    <w:rsid w:val="003C0DEC"/>
    <w:rsid w:val="003C1A7A"/>
    <w:rsid w:val="003C4266"/>
    <w:rsid w:val="003C5A84"/>
    <w:rsid w:val="003C78BE"/>
    <w:rsid w:val="003D6481"/>
    <w:rsid w:val="003E01BD"/>
    <w:rsid w:val="003E0F62"/>
    <w:rsid w:val="003E23EA"/>
    <w:rsid w:val="003F2384"/>
    <w:rsid w:val="003F5817"/>
    <w:rsid w:val="003F78F9"/>
    <w:rsid w:val="00400759"/>
    <w:rsid w:val="00406AE6"/>
    <w:rsid w:val="004118E1"/>
    <w:rsid w:val="00422984"/>
    <w:rsid w:val="00424AB7"/>
    <w:rsid w:val="004259B3"/>
    <w:rsid w:val="00430044"/>
    <w:rsid w:val="00430C32"/>
    <w:rsid w:val="0044016B"/>
    <w:rsid w:val="00443240"/>
    <w:rsid w:val="00444669"/>
    <w:rsid w:val="004476D6"/>
    <w:rsid w:val="00453496"/>
    <w:rsid w:val="00464B62"/>
    <w:rsid w:val="0047109C"/>
    <w:rsid w:val="00471720"/>
    <w:rsid w:val="0047273A"/>
    <w:rsid w:val="00474035"/>
    <w:rsid w:val="00475705"/>
    <w:rsid w:val="0047748F"/>
    <w:rsid w:val="00477816"/>
    <w:rsid w:val="00482601"/>
    <w:rsid w:val="004833EB"/>
    <w:rsid w:val="00486819"/>
    <w:rsid w:val="00492765"/>
    <w:rsid w:val="00494510"/>
    <w:rsid w:val="00495664"/>
    <w:rsid w:val="004A0251"/>
    <w:rsid w:val="004B2509"/>
    <w:rsid w:val="004B3737"/>
    <w:rsid w:val="004C2831"/>
    <w:rsid w:val="004D3DA0"/>
    <w:rsid w:val="004D3FCC"/>
    <w:rsid w:val="004D6D2A"/>
    <w:rsid w:val="004D758E"/>
    <w:rsid w:val="004E0B46"/>
    <w:rsid w:val="004E0F98"/>
    <w:rsid w:val="004E15AA"/>
    <w:rsid w:val="004E3068"/>
    <w:rsid w:val="004E5008"/>
    <w:rsid w:val="004E5ADD"/>
    <w:rsid w:val="004E5F35"/>
    <w:rsid w:val="004E69D1"/>
    <w:rsid w:val="004F17A2"/>
    <w:rsid w:val="004F55F0"/>
    <w:rsid w:val="004F5D30"/>
    <w:rsid w:val="004F6736"/>
    <w:rsid w:val="005000BC"/>
    <w:rsid w:val="00502726"/>
    <w:rsid w:val="00503940"/>
    <w:rsid w:val="00504FB3"/>
    <w:rsid w:val="005058CD"/>
    <w:rsid w:val="00507074"/>
    <w:rsid w:val="00507613"/>
    <w:rsid w:val="00507A77"/>
    <w:rsid w:val="00510DBC"/>
    <w:rsid w:val="0051351D"/>
    <w:rsid w:val="00513A60"/>
    <w:rsid w:val="00514A65"/>
    <w:rsid w:val="00515737"/>
    <w:rsid w:val="00515CE0"/>
    <w:rsid w:val="005320B9"/>
    <w:rsid w:val="00536AF1"/>
    <w:rsid w:val="005406C0"/>
    <w:rsid w:val="0054498D"/>
    <w:rsid w:val="0054527A"/>
    <w:rsid w:val="00555B5F"/>
    <w:rsid w:val="00557091"/>
    <w:rsid w:val="00571F3E"/>
    <w:rsid w:val="00575533"/>
    <w:rsid w:val="00583932"/>
    <w:rsid w:val="0058549A"/>
    <w:rsid w:val="00587AE6"/>
    <w:rsid w:val="00594AFF"/>
    <w:rsid w:val="005A4133"/>
    <w:rsid w:val="005A41BE"/>
    <w:rsid w:val="005A7052"/>
    <w:rsid w:val="005C037F"/>
    <w:rsid w:val="005C171C"/>
    <w:rsid w:val="005C2BEF"/>
    <w:rsid w:val="005D17C9"/>
    <w:rsid w:val="005E1B0B"/>
    <w:rsid w:val="005E3ECE"/>
    <w:rsid w:val="005F2022"/>
    <w:rsid w:val="005F456C"/>
    <w:rsid w:val="006018DB"/>
    <w:rsid w:val="0060250E"/>
    <w:rsid w:val="006033AC"/>
    <w:rsid w:val="00605C0C"/>
    <w:rsid w:val="00616CED"/>
    <w:rsid w:val="00641EEF"/>
    <w:rsid w:val="006638CF"/>
    <w:rsid w:val="0069745F"/>
    <w:rsid w:val="006A0904"/>
    <w:rsid w:val="006A5323"/>
    <w:rsid w:val="006A593A"/>
    <w:rsid w:val="006B1A0F"/>
    <w:rsid w:val="006B22D7"/>
    <w:rsid w:val="006B2D32"/>
    <w:rsid w:val="006B46B5"/>
    <w:rsid w:val="006B4B59"/>
    <w:rsid w:val="006B4F1B"/>
    <w:rsid w:val="006B7D5D"/>
    <w:rsid w:val="006C45D5"/>
    <w:rsid w:val="006C5342"/>
    <w:rsid w:val="006D30A9"/>
    <w:rsid w:val="006E06DA"/>
    <w:rsid w:val="006E4C61"/>
    <w:rsid w:val="006E5037"/>
    <w:rsid w:val="006E74B1"/>
    <w:rsid w:val="006F28EB"/>
    <w:rsid w:val="006F3850"/>
    <w:rsid w:val="006F46AD"/>
    <w:rsid w:val="007022E6"/>
    <w:rsid w:val="00704BBC"/>
    <w:rsid w:val="00704F95"/>
    <w:rsid w:val="007078CA"/>
    <w:rsid w:val="00707F36"/>
    <w:rsid w:val="00724A1F"/>
    <w:rsid w:val="00727C07"/>
    <w:rsid w:val="0073001F"/>
    <w:rsid w:val="007327F9"/>
    <w:rsid w:val="00733602"/>
    <w:rsid w:val="00741058"/>
    <w:rsid w:val="0074144E"/>
    <w:rsid w:val="0074206D"/>
    <w:rsid w:val="00742E29"/>
    <w:rsid w:val="0074332D"/>
    <w:rsid w:val="007448F0"/>
    <w:rsid w:val="00745C1C"/>
    <w:rsid w:val="0075521D"/>
    <w:rsid w:val="00757819"/>
    <w:rsid w:val="0076003E"/>
    <w:rsid w:val="00776EAF"/>
    <w:rsid w:val="0078097E"/>
    <w:rsid w:val="007809F1"/>
    <w:rsid w:val="0078364F"/>
    <w:rsid w:val="007840BF"/>
    <w:rsid w:val="007916E3"/>
    <w:rsid w:val="0079176F"/>
    <w:rsid w:val="00792803"/>
    <w:rsid w:val="007937CF"/>
    <w:rsid w:val="007A0959"/>
    <w:rsid w:val="007A15F3"/>
    <w:rsid w:val="007B2BF2"/>
    <w:rsid w:val="007B2EEA"/>
    <w:rsid w:val="007B40E5"/>
    <w:rsid w:val="007B6197"/>
    <w:rsid w:val="007B7F52"/>
    <w:rsid w:val="007D1C84"/>
    <w:rsid w:val="007D2283"/>
    <w:rsid w:val="007D27EC"/>
    <w:rsid w:val="007D2EC5"/>
    <w:rsid w:val="007D56CC"/>
    <w:rsid w:val="007D6B36"/>
    <w:rsid w:val="007E0118"/>
    <w:rsid w:val="007F1C2E"/>
    <w:rsid w:val="007F5524"/>
    <w:rsid w:val="0080348D"/>
    <w:rsid w:val="008040DC"/>
    <w:rsid w:val="00807A47"/>
    <w:rsid w:val="0081167A"/>
    <w:rsid w:val="0081407E"/>
    <w:rsid w:val="008209A9"/>
    <w:rsid w:val="00820A17"/>
    <w:rsid w:val="00825C2F"/>
    <w:rsid w:val="00831A29"/>
    <w:rsid w:val="008365DB"/>
    <w:rsid w:val="00837408"/>
    <w:rsid w:val="00841FCB"/>
    <w:rsid w:val="00854E42"/>
    <w:rsid w:val="0086147D"/>
    <w:rsid w:val="00867DB5"/>
    <w:rsid w:val="00872974"/>
    <w:rsid w:val="00874B94"/>
    <w:rsid w:val="008821B6"/>
    <w:rsid w:val="00884A4E"/>
    <w:rsid w:val="008867A6"/>
    <w:rsid w:val="0089145E"/>
    <w:rsid w:val="0089274E"/>
    <w:rsid w:val="008A3876"/>
    <w:rsid w:val="008B0EAF"/>
    <w:rsid w:val="008B3E22"/>
    <w:rsid w:val="008C6DDE"/>
    <w:rsid w:val="008D28AA"/>
    <w:rsid w:val="008D31BF"/>
    <w:rsid w:val="008D59DA"/>
    <w:rsid w:val="008E2CAA"/>
    <w:rsid w:val="008E7A27"/>
    <w:rsid w:val="008F11F6"/>
    <w:rsid w:val="008F1A66"/>
    <w:rsid w:val="008F2866"/>
    <w:rsid w:val="008F2EF5"/>
    <w:rsid w:val="008F32A1"/>
    <w:rsid w:val="008F623C"/>
    <w:rsid w:val="00901353"/>
    <w:rsid w:val="0090358F"/>
    <w:rsid w:val="00905E89"/>
    <w:rsid w:val="0091030D"/>
    <w:rsid w:val="00912022"/>
    <w:rsid w:val="00912554"/>
    <w:rsid w:val="00912A46"/>
    <w:rsid w:val="00912B11"/>
    <w:rsid w:val="00915908"/>
    <w:rsid w:val="0091674C"/>
    <w:rsid w:val="009170BF"/>
    <w:rsid w:val="009227EA"/>
    <w:rsid w:val="0092464F"/>
    <w:rsid w:val="009251AC"/>
    <w:rsid w:val="00933592"/>
    <w:rsid w:val="009401F6"/>
    <w:rsid w:val="00941ACE"/>
    <w:rsid w:val="009426C4"/>
    <w:rsid w:val="00942BE3"/>
    <w:rsid w:val="0094353B"/>
    <w:rsid w:val="009463C3"/>
    <w:rsid w:val="00947388"/>
    <w:rsid w:val="00951C9F"/>
    <w:rsid w:val="00953805"/>
    <w:rsid w:val="00955433"/>
    <w:rsid w:val="00957286"/>
    <w:rsid w:val="0096187C"/>
    <w:rsid w:val="00966FDA"/>
    <w:rsid w:val="00970027"/>
    <w:rsid w:val="00975F7B"/>
    <w:rsid w:val="00976143"/>
    <w:rsid w:val="009772D3"/>
    <w:rsid w:val="009809D5"/>
    <w:rsid w:val="00980B62"/>
    <w:rsid w:val="00981A90"/>
    <w:rsid w:val="009874BE"/>
    <w:rsid w:val="009914E2"/>
    <w:rsid w:val="0099169D"/>
    <w:rsid w:val="009945C0"/>
    <w:rsid w:val="00995466"/>
    <w:rsid w:val="009957C8"/>
    <w:rsid w:val="009C654E"/>
    <w:rsid w:val="009D0FB3"/>
    <w:rsid w:val="009D2E0A"/>
    <w:rsid w:val="009D4F3A"/>
    <w:rsid w:val="009D77AA"/>
    <w:rsid w:val="009F2E46"/>
    <w:rsid w:val="00A006FB"/>
    <w:rsid w:val="00A05DB5"/>
    <w:rsid w:val="00A0632B"/>
    <w:rsid w:val="00A06687"/>
    <w:rsid w:val="00A079BA"/>
    <w:rsid w:val="00A13507"/>
    <w:rsid w:val="00A154D0"/>
    <w:rsid w:val="00A20F7A"/>
    <w:rsid w:val="00A22F52"/>
    <w:rsid w:val="00A24171"/>
    <w:rsid w:val="00A27909"/>
    <w:rsid w:val="00A30C79"/>
    <w:rsid w:val="00A31AE6"/>
    <w:rsid w:val="00A31FDE"/>
    <w:rsid w:val="00A32CB9"/>
    <w:rsid w:val="00A34542"/>
    <w:rsid w:val="00A42653"/>
    <w:rsid w:val="00A43124"/>
    <w:rsid w:val="00A43245"/>
    <w:rsid w:val="00A455E8"/>
    <w:rsid w:val="00A45ED0"/>
    <w:rsid w:val="00A4602A"/>
    <w:rsid w:val="00A471E7"/>
    <w:rsid w:val="00A64B6A"/>
    <w:rsid w:val="00A71B2B"/>
    <w:rsid w:val="00A72217"/>
    <w:rsid w:val="00A72666"/>
    <w:rsid w:val="00A74A87"/>
    <w:rsid w:val="00A764A0"/>
    <w:rsid w:val="00A81910"/>
    <w:rsid w:val="00A834EF"/>
    <w:rsid w:val="00A83CBA"/>
    <w:rsid w:val="00A84C6C"/>
    <w:rsid w:val="00A85BA8"/>
    <w:rsid w:val="00A9013F"/>
    <w:rsid w:val="00A970DB"/>
    <w:rsid w:val="00AA009F"/>
    <w:rsid w:val="00AA584D"/>
    <w:rsid w:val="00AB362C"/>
    <w:rsid w:val="00AB6A2C"/>
    <w:rsid w:val="00AB7EC6"/>
    <w:rsid w:val="00AC1C02"/>
    <w:rsid w:val="00AC7013"/>
    <w:rsid w:val="00AD12E9"/>
    <w:rsid w:val="00AD2F81"/>
    <w:rsid w:val="00AD7759"/>
    <w:rsid w:val="00AE19AA"/>
    <w:rsid w:val="00AE4739"/>
    <w:rsid w:val="00AF401E"/>
    <w:rsid w:val="00B008D1"/>
    <w:rsid w:val="00B03E4E"/>
    <w:rsid w:val="00B04DCA"/>
    <w:rsid w:val="00B070B3"/>
    <w:rsid w:val="00B07D1C"/>
    <w:rsid w:val="00B10165"/>
    <w:rsid w:val="00B10BEB"/>
    <w:rsid w:val="00B1409D"/>
    <w:rsid w:val="00B16741"/>
    <w:rsid w:val="00B21F53"/>
    <w:rsid w:val="00B2315A"/>
    <w:rsid w:val="00B30421"/>
    <w:rsid w:val="00B34479"/>
    <w:rsid w:val="00B34882"/>
    <w:rsid w:val="00B37018"/>
    <w:rsid w:val="00B42460"/>
    <w:rsid w:val="00B477F1"/>
    <w:rsid w:val="00B506ED"/>
    <w:rsid w:val="00B60E9F"/>
    <w:rsid w:val="00B612F9"/>
    <w:rsid w:val="00B65A22"/>
    <w:rsid w:val="00B67210"/>
    <w:rsid w:val="00B67578"/>
    <w:rsid w:val="00B7712A"/>
    <w:rsid w:val="00B81A75"/>
    <w:rsid w:val="00B85A41"/>
    <w:rsid w:val="00B904E0"/>
    <w:rsid w:val="00B905D1"/>
    <w:rsid w:val="00B913FC"/>
    <w:rsid w:val="00B96F58"/>
    <w:rsid w:val="00B97372"/>
    <w:rsid w:val="00B97EE5"/>
    <w:rsid w:val="00BA57D6"/>
    <w:rsid w:val="00BB2DF6"/>
    <w:rsid w:val="00BB61BF"/>
    <w:rsid w:val="00BB7D69"/>
    <w:rsid w:val="00BC24D6"/>
    <w:rsid w:val="00BC3150"/>
    <w:rsid w:val="00BC34EE"/>
    <w:rsid w:val="00BC57A7"/>
    <w:rsid w:val="00BD4AB9"/>
    <w:rsid w:val="00BE207D"/>
    <w:rsid w:val="00BF0DD4"/>
    <w:rsid w:val="00BF274B"/>
    <w:rsid w:val="00BF2E1B"/>
    <w:rsid w:val="00C024DB"/>
    <w:rsid w:val="00C02FC0"/>
    <w:rsid w:val="00C03401"/>
    <w:rsid w:val="00C11706"/>
    <w:rsid w:val="00C20398"/>
    <w:rsid w:val="00C237E8"/>
    <w:rsid w:val="00C253A6"/>
    <w:rsid w:val="00C32444"/>
    <w:rsid w:val="00C349A9"/>
    <w:rsid w:val="00C41AE1"/>
    <w:rsid w:val="00C434F0"/>
    <w:rsid w:val="00C43793"/>
    <w:rsid w:val="00C53A14"/>
    <w:rsid w:val="00C542AF"/>
    <w:rsid w:val="00C60E38"/>
    <w:rsid w:val="00C62501"/>
    <w:rsid w:val="00C641D2"/>
    <w:rsid w:val="00C646DA"/>
    <w:rsid w:val="00C72E43"/>
    <w:rsid w:val="00C7389E"/>
    <w:rsid w:val="00C861C3"/>
    <w:rsid w:val="00C8708F"/>
    <w:rsid w:val="00C93F28"/>
    <w:rsid w:val="00C9680E"/>
    <w:rsid w:val="00CA0599"/>
    <w:rsid w:val="00CA0D8D"/>
    <w:rsid w:val="00CA4E7A"/>
    <w:rsid w:val="00CB186C"/>
    <w:rsid w:val="00CB4E14"/>
    <w:rsid w:val="00CC3563"/>
    <w:rsid w:val="00CC5616"/>
    <w:rsid w:val="00CC5F43"/>
    <w:rsid w:val="00CD09DB"/>
    <w:rsid w:val="00CD1030"/>
    <w:rsid w:val="00CD18C8"/>
    <w:rsid w:val="00CD613D"/>
    <w:rsid w:val="00CE18FB"/>
    <w:rsid w:val="00CE2027"/>
    <w:rsid w:val="00CE3822"/>
    <w:rsid w:val="00CE3C91"/>
    <w:rsid w:val="00CF52B4"/>
    <w:rsid w:val="00CF5BC8"/>
    <w:rsid w:val="00D00337"/>
    <w:rsid w:val="00D02C2D"/>
    <w:rsid w:val="00D04722"/>
    <w:rsid w:val="00D052B5"/>
    <w:rsid w:val="00D171D6"/>
    <w:rsid w:val="00D35FC3"/>
    <w:rsid w:val="00D4714F"/>
    <w:rsid w:val="00D522E8"/>
    <w:rsid w:val="00D5245B"/>
    <w:rsid w:val="00D52EC6"/>
    <w:rsid w:val="00D556C4"/>
    <w:rsid w:val="00D572A5"/>
    <w:rsid w:val="00D62469"/>
    <w:rsid w:val="00D677DC"/>
    <w:rsid w:val="00D70829"/>
    <w:rsid w:val="00D71869"/>
    <w:rsid w:val="00D73293"/>
    <w:rsid w:val="00D75CE7"/>
    <w:rsid w:val="00D77C6C"/>
    <w:rsid w:val="00D80C4E"/>
    <w:rsid w:val="00DA04E5"/>
    <w:rsid w:val="00DA1F5A"/>
    <w:rsid w:val="00DC51A5"/>
    <w:rsid w:val="00DC6D6B"/>
    <w:rsid w:val="00DD213E"/>
    <w:rsid w:val="00DE316B"/>
    <w:rsid w:val="00DE4120"/>
    <w:rsid w:val="00DF3D8A"/>
    <w:rsid w:val="00E02E46"/>
    <w:rsid w:val="00E04526"/>
    <w:rsid w:val="00E12225"/>
    <w:rsid w:val="00E14033"/>
    <w:rsid w:val="00E14DC8"/>
    <w:rsid w:val="00E155BB"/>
    <w:rsid w:val="00E16419"/>
    <w:rsid w:val="00E20D66"/>
    <w:rsid w:val="00E224A3"/>
    <w:rsid w:val="00E23844"/>
    <w:rsid w:val="00E25F0F"/>
    <w:rsid w:val="00E277AD"/>
    <w:rsid w:val="00E40332"/>
    <w:rsid w:val="00E425C1"/>
    <w:rsid w:val="00E510DB"/>
    <w:rsid w:val="00E56485"/>
    <w:rsid w:val="00E572F6"/>
    <w:rsid w:val="00E65953"/>
    <w:rsid w:val="00E72463"/>
    <w:rsid w:val="00E72B9C"/>
    <w:rsid w:val="00E80342"/>
    <w:rsid w:val="00E833CA"/>
    <w:rsid w:val="00E854D8"/>
    <w:rsid w:val="00E92173"/>
    <w:rsid w:val="00E94597"/>
    <w:rsid w:val="00E975D4"/>
    <w:rsid w:val="00E97D04"/>
    <w:rsid w:val="00EA220E"/>
    <w:rsid w:val="00EA377E"/>
    <w:rsid w:val="00EB2A03"/>
    <w:rsid w:val="00EB45AE"/>
    <w:rsid w:val="00EB5723"/>
    <w:rsid w:val="00EB5897"/>
    <w:rsid w:val="00EB64CE"/>
    <w:rsid w:val="00EB6AAB"/>
    <w:rsid w:val="00EB7572"/>
    <w:rsid w:val="00EC3033"/>
    <w:rsid w:val="00EC753E"/>
    <w:rsid w:val="00EE0C96"/>
    <w:rsid w:val="00EE3BAA"/>
    <w:rsid w:val="00EE6162"/>
    <w:rsid w:val="00EE67B2"/>
    <w:rsid w:val="00EE7961"/>
    <w:rsid w:val="00EF35BE"/>
    <w:rsid w:val="00EF49C7"/>
    <w:rsid w:val="00EF6AAE"/>
    <w:rsid w:val="00F02317"/>
    <w:rsid w:val="00F0335E"/>
    <w:rsid w:val="00F054BD"/>
    <w:rsid w:val="00F10B56"/>
    <w:rsid w:val="00F1178D"/>
    <w:rsid w:val="00F14DD8"/>
    <w:rsid w:val="00F15550"/>
    <w:rsid w:val="00F15FBF"/>
    <w:rsid w:val="00F210C2"/>
    <w:rsid w:val="00F50122"/>
    <w:rsid w:val="00F505B7"/>
    <w:rsid w:val="00F53246"/>
    <w:rsid w:val="00F5762E"/>
    <w:rsid w:val="00F60F0A"/>
    <w:rsid w:val="00F622EA"/>
    <w:rsid w:val="00F63214"/>
    <w:rsid w:val="00F6409F"/>
    <w:rsid w:val="00F72186"/>
    <w:rsid w:val="00F72190"/>
    <w:rsid w:val="00F73F68"/>
    <w:rsid w:val="00F74297"/>
    <w:rsid w:val="00F82978"/>
    <w:rsid w:val="00F84AC8"/>
    <w:rsid w:val="00F91169"/>
    <w:rsid w:val="00F91946"/>
    <w:rsid w:val="00F92523"/>
    <w:rsid w:val="00FB1951"/>
    <w:rsid w:val="00FC3D33"/>
    <w:rsid w:val="00FC4D53"/>
    <w:rsid w:val="00FD1779"/>
    <w:rsid w:val="00FD2F6E"/>
    <w:rsid w:val="00FD648B"/>
    <w:rsid w:val="00FE2D48"/>
    <w:rsid w:val="00FF0790"/>
    <w:rsid w:val="00FF0B1B"/>
    <w:rsid w:val="00FF5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5F545"/>
  <w15:chartTrackingRefBased/>
  <w15:docId w15:val="{93E4091A-3A7B-44F0-9BA5-1CF129209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A7A"/>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9D4F3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D4F3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D4F3A"/>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D4F3A"/>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9D4F3A"/>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9D4F3A"/>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9D4F3A"/>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9D4F3A"/>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9D4F3A"/>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F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4F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4F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4F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4F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4F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4F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4F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4F3A"/>
    <w:rPr>
      <w:rFonts w:eastAsiaTheme="majorEastAsia" w:cstheme="majorBidi"/>
      <w:color w:val="272727" w:themeColor="text1" w:themeTint="D8"/>
    </w:rPr>
  </w:style>
  <w:style w:type="paragraph" w:styleId="Title">
    <w:name w:val="Title"/>
    <w:basedOn w:val="Normal"/>
    <w:next w:val="Normal"/>
    <w:link w:val="TitleChar"/>
    <w:uiPriority w:val="10"/>
    <w:qFormat/>
    <w:rsid w:val="009D4F3A"/>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D4F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4F3A"/>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D4F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4F3A"/>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9D4F3A"/>
    <w:rPr>
      <w:i/>
      <w:iCs/>
      <w:color w:val="404040" w:themeColor="text1" w:themeTint="BF"/>
    </w:rPr>
  </w:style>
  <w:style w:type="paragraph" w:styleId="ListParagraph">
    <w:name w:val="List Paragraph"/>
    <w:basedOn w:val="Normal"/>
    <w:uiPriority w:val="34"/>
    <w:qFormat/>
    <w:rsid w:val="009D4F3A"/>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9D4F3A"/>
    <w:rPr>
      <w:i/>
      <w:iCs/>
      <w:color w:val="0F4761" w:themeColor="accent1" w:themeShade="BF"/>
    </w:rPr>
  </w:style>
  <w:style w:type="paragraph" w:styleId="IntenseQuote">
    <w:name w:val="Intense Quote"/>
    <w:basedOn w:val="Normal"/>
    <w:next w:val="Normal"/>
    <w:link w:val="IntenseQuoteChar"/>
    <w:uiPriority w:val="30"/>
    <w:qFormat/>
    <w:rsid w:val="009D4F3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9D4F3A"/>
    <w:rPr>
      <w:i/>
      <w:iCs/>
      <w:color w:val="0F4761" w:themeColor="accent1" w:themeShade="BF"/>
    </w:rPr>
  </w:style>
  <w:style w:type="character" w:styleId="IntenseReference">
    <w:name w:val="Intense Reference"/>
    <w:basedOn w:val="DefaultParagraphFont"/>
    <w:uiPriority w:val="32"/>
    <w:qFormat/>
    <w:rsid w:val="009D4F3A"/>
    <w:rPr>
      <w:b/>
      <w:bCs/>
      <w:smallCaps/>
      <w:color w:val="0F4761" w:themeColor="accent1" w:themeShade="BF"/>
      <w:spacing w:val="5"/>
    </w:rPr>
  </w:style>
  <w:style w:type="paragraph" w:customStyle="1" w:styleId="p1">
    <w:name w:val="p1"/>
    <w:basedOn w:val="Normal"/>
    <w:rsid w:val="007B7F52"/>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
    <w:name w:val="s1"/>
    <w:basedOn w:val="DefaultParagraphFont"/>
    <w:rsid w:val="007B7F52"/>
  </w:style>
  <w:style w:type="character" w:customStyle="1" w:styleId="s2">
    <w:name w:val="s2"/>
    <w:basedOn w:val="DefaultParagraphFont"/>
    <w:rsid w:val="007B7F52"/>
  </w:style>
  <w:style w:type="paragraph" w:customStyle="1" w:styleId="p2">
    <w:name w:val="p2"/>
    <w:basedOn w:val="Normal"/>
    <w:rsid w:val="00E224A3"/>
    <w:pPr>
      <w:spacing w:after="0" w:line="240" w:lineRule="auto"/>
    </w:pPr>
    <w:rPr>
      <w:rFonts w:ascii="Helvetica" w:hAnsi="Helvetica" w:cs="Times New Roman"/>
      <w:color w:val="000000"/>
      <w:sz w:val="12"/>
      <w:szCs w:val="12"/>
      <w:lang w:eastAsia="en-GB"/>
    </w:rPr>
  </w:style>
  <w:style w:type="paragraph" w:customStyle="1" w:styleId="p3">
    <w:name w:val="p3"/>
    <w:basedOn w:val="Normal"/>
    <w:rsid w:val="00E224A3"/>
    <w:pPr>
      <w:spacing w:after="0" w:line="240" w:lineRule="auto"/>
    </w:pPr>
    <w:rPr>
      <w:rFonts w:ascii="Helvetica" w:hAnsi="Helvetica" w:cs="Times New Roman"/>
      <w:color w:val="000000"/>
      <w:sz w:val="12"/>
      <w:szCs w:val="12"/>
      <w:lang w:eastAsia="en-GB"/>
    </w:rPr>
  </w:style>
  <w:style w:type="paragraph" w:customStyle="1" w:styleId="p4">
    <w:name w:val="p4"/>
    <w:basedOn w:val="Normal"/>
    <w:rsid w:val="00E224A3"/>
    <w:pPr>
      <w:spacing w:after="0" w:line="240" w:lineRule="auto"/>
    </w:pPr>
    <w:rPr>
      <w:rFonts w:ascii="Helvetica" w:hAnsi="Helvetica" w:cs="Times New Roman"/>
      <w:color w:val="000000"/>
      <w:sz w:val="12"/>
      <w:szCs w:val="12"/>
      <w:lang w:eastAsia="en-GB"/>
    </w:rPr>
  </w:style>
  <w:style w:type="paragraph" w:customStyle="1" w:styleId="p5">
    <w:name w:val="p5"/>
    <w:basedOn w:val="Normal"/>
    <w:rsid w:val="00E224A3"/>
    <w:pPr>
      <w:spacing w:after="0" w:line="240" w:lineRule="auto"/>
    </w:pPr>
    <w:rPr>
      <w:rFonts w:ascii="Helvetica" w:hAnsi="Helvetica" w:cs="Times New Roman"/>
      <w:color w:val="000000"/>
      <w:sz w:val="12"/>
      <w:szCs w:val="12"/>
      <w:lang w:eastAsia="en-GB"/>
    </w:rPr>
  </w:style>
  <w:style w:type="character" w:customStyle="1" w:styleId="s3">
    <w:name w:val="s3"/>
    <w:basedOn w:val="DefaultParagraphFont"/>
    <w:rsid w:val="00E224A3"/>
    <w:rPr>
      <w:rFonts w:ascii="Helvetica" w:hAnsi="Helvetica" w:hint="default"/>
      <w:b w:val="0"/>
      <w:bCs w:val="0"/>
      <w:i w:val="0"/>
      <w:iCs w:val="0"/>
      <w:sz w:val="13"/>
      <w:szCs w:val="13"/>
    </w:rPr>
  </w:style>
  <w:style w:type="character" w:customStyle="1" w:styleId="s4">
    <w:name w:val="s4"/>
    <w:basedOn w:val="DefaultParagraphFont"/>
    <w:rsid w:val="00E224A3"/>
    <w:rPr>
      <w:rFonts w:ascii="Helvetica" w:hAnsi="Helvetica" w:hint="default"/>
      <w:b w:val="0"/>
      <w:bCs w:val="0"/>
      <w:i w:val="0"/>
      <w:iCs w:val="0"/>
      <w:sz w:val="12"/>
      <w:szCs w:val="12"/>
    </w:rPr>
  </w:style>
  <w:style w:type="character" w:customStyle="1" w:styleId="s5">
    <w:name w:val="s5"/>
    <w:basedOn w:val="DefaultParagraphFont"/>
    <w:rsid w:val="00E224A3"/>
    <w:rPr>
      <w:rFonts w:ascii="Helvetica" w:hAnsi="Helvetica" w:hint="default"/>
      <w:b w:val="0"/>
      <w:bCs w:val="0"/>
      <w:i w:val="0"/>
      <w:iCs w:val="0"/>
      <w:sz w:val="12"/>
      <w:szCs w:val="12"/>
    </w:rPr>
  </w:style>
  <w:style w:type="character" w:customStyle="1" w:styleId="s6">
    <w:name w:val="s6"/>
    <w:basedOn w:val="DefaultParagraphFont"/>
    <w:rsid w:val="00E224A3"/>
    <w:rPr>
      <w:rFonts w:ascii="Helvetica" w:hAnsi="Helvetica" w:hint="default"/>
      <w:b w:val="0"/>
      <w:bCs w:val="0"/>
      <w:i w:val="0"/>
      <w:iCs w:val="0"/>
      <w:sz w:val="13"/>
      <w:szCs w:val="13"/>
    </w:rPr>
  </w:style>
  <w:style w:type="character" w:customStyle="1" w:styleId="s7">
    <w:name w:val="s7"/>
    <w:basedOn w:val="DefaultParagraphFont"/>
    <w:rsid w:val="00E224A3"/>
    <w:rPr>
      <w:rFonts w:ascii="Helvetica" w:hAnsi="Helvetica" w:hint="default"/>
      <w:b w:val="0"/>
      <w:bCs w:val="0"/>
      <w:i w:val="0"/>
      <w:iCs w:val="0"/>
      <w:sz w:val="13"/>
      <w:szCs w:val="13"/>
    </w:rPr>
  </w:style>
  <w:style w:type="character" w:customStyle="1" w:styleId="s8">
    <w:name w:val="s8"/>
    <w:basedOn w:val="DefaultParagraphFont"/>
    <w:rsid w:val="00E224A3"/>
    <w:rPr>
      <w:rFonts w:ascii="Helvetica" w:hAnsi="Helvetica" w:hint="default"/>
      <w:b w:val="0"/>
      <w:bCs w:val="0"/>
      <w:i w:val="0"/>
      <w:iCs w:val="0"/>
      <w:sz w:val="12"/>
      <w:szCs w:val="12"/>
    </w:rPr>
  </w:style>
  <w:style w:type="character" w:customStyle="1" w:styleId="s9">
    <w:name w:val="s9"/>
    <w:basedOn w:val="DefaultParagraphFont"/>
    <w:rsid w:val="00E224A3"/>
    <w:rPr>
      <w:rFonts w:ascii="Helvetica" w:hAnsi="Helvetica" w:hint="default"/>
      <w:b w:val="0"/>
      <w:bCs w:val="0"/>
      <w:i w:val="0"/>
      <w:iCs w:val="0"/>
      <w:sz w:val="13"/>
      <w:szCs w:val="13"/>
    </w:rPr>
  </w:style>
  <w:style w:type="character" w:customStyle="1" w:styleId="s10">
    <w:name w:val="s10"/>
    <w:basedOn w:val="DefaultParagraphFont"/>
    <w:rsid w:val="00E224A3"/>
    <w:rPr>
      <w:rFonts w:ascii="Helvetica" w:hAnsi="Helvetica" w:hint="default"/>
      <w:b w:val="0"/>
      <w:bCs w:val="0"/>
      <w:i w:val="0"/>
      <w:iCs w:val="0"/>
      <w:sz w:val="12"/>
      <w:szCs w:val="12"/>
    </w:rPr>
  </w:style>
  <w:style w:type="character" w:customStyle="1" w:styleId="s11">
    <w:name w:val="s11"/>
    <w:basedOn w:val="DefaultParagraphFont"/>
    <w:rsid w:val="00E224A3"/>
    <w:rPr>
      <w:rFonts w:ascii="Helvetica" w:hAnsi="Helvetica" w:hint="default"/>
      <w:b w:val="0"/>
      <w:bCs w:val="0"/>
      <w:i w:val="0"/>
      <w:iCs w:val="0"/>
      <w:sz w:val="12"/>
      <w:szCs w:val="12"/>
    </w:rPr>
  </w:style>
  <w:style w:type="character" w:customStyle="1" w:styleId="s12">
    <w:name w:val="s12"/>
    <w:basedOn w:val="DefaultParagraphFont"/>
    <w:rsid w:val="00E224A3"/>
    <w:rPr>
      <w:rFonts w:ascii="Helvetica" w:hAnsi="Helvetica" w:hint="default"/>
      <w:b w:val="0"/>
      <w:bCs w:val="0"/>
      <w:i w:val="0"/>
      <w:iCs w:val="0"/>
      <w:sz w:val="13"/>
      <w:szCs w:val="13"/>
    </w:rPr>
  </w:style>
  <w:style w:type="character" w:customStyle="1" w:styleId="s13">
    <w:name w:val="s13"/>
    <w:basedOn w:val="DefaultParagraphFont"/>
    <w:rsid w:val="00E224A3"/>
    <w:rPr>
      <w:rFonts w:ascii="Helvetica" w:hAnsi="Helvetica" w:hint="default"/>
      <w:b w:val="0"/>
      <w:bCs w:val="0"/>
      <w:i w:val="0"/>
      <w:iCs w:val="0"/>
      <w:sz w:val="13"/>
      <w:szCs w:val="13"/>
    </w:rPr>
  </w:style>
  <w:style w:type="character" w:customStyle="1" w:styleId="s14">
    <w:name w:val="s14"/>
    <w:basedOn w:val="DefaultParagraphFont"/>
    <w:rsid w:val="00E224A3"/>
    <w:rPr>
      <w:rFonts w:ascii="Helvetica" w:hAnsi="Helvetica" w:hint="default"/>
      <w:b w:val="0"/>
      <w:bCs w:val="0"/>
      <w:i w:val="0"/>
      <w:iCs w:val="0"/>
      <w:sz w:val="12"/>
      <w:szCs w:val="12"/>
    </w:rPr>
  </w:style>
  <w:style w:type="character" w:customStyle="1" w:styleId="s15">
    <w:name w:val="s15"/>
    <w:basedOn w:val="DefaultParagraphFont"/>
    <w:rsid w:val="00E224A3"/>
    <w:rPr>
      <w:rFonts w:ascii="Helvetica" w:hAnsi="Helvetica" w:hint="default"/>
      <w:b w:val="0"/>
      <w:bCs w:val="0"/>
      <w:i w:val="0"/>
      <w:iCs w:val="0"/>
      <w:sz w:val="12"/>
      <w:szCs w:val="12"/>
    </w:rPr>
  </w:style>
  <w:style w:type="character" w:customStyle="1" w:styleId="s16">
    <w:name w:val="s16"/>
    <w:basedOn w:val="DefaultParagraphFont"/>
    <w:rsid w:val="00E224A3"/>
    <w:rPr>
      <w:rFonts w:ascii="Helvetica" w:hAnsi="Helvetica" w:hint="default"/>
      <w:b w:val="0"/>
      <w:bCs w:val="0"/>
      <w:i w:val="0"/>
      <w:iCs w:val="0"/>
      <w:sz w:val="13"/>
      <w:szCs w:val="13"/>
    </w:rPr>
  </w:style>
  <w:style w:type="character" w:customStyle="1" w:styleId="s17">
    <w:name w:val="s17"/>
    <w:basedOn w:val="DefaultParagraphFont"/>
    <w:rsid w:val="00E224A3"/>
    <w:rPr>
      <w:rFonts w:ascii="Helvetica" w:hAnsi="Helvetica" w:hint="default"/>
      <w:b w:val="0"/>
      <w:bCs w:val="0"/>
      <w:i w:val="0"/>
      <w:iCs w:val="0"/>
      <w:sz w:val="12"/>
      <w:szCs w:val="12"/>
    </w:rPr>
  </w:style>
  <w:style w:type="character" w:customStyle="1" w:styleId="s18">
    <w:name w:val="s18"/>
    <w:basedOn w:val="DefaultParagraphFont"/>
    <w:rsid w:val="00E224A3"/>
    <w:rPr>
      <w:rFonts w:ascii="Helvetica" w:hAnsi="Helvetica" w:hint="default"/>
      <w:b w:val="0"/>
      <w:bCs w:val="0"/>
      <w:i w:val="0"/>
      <w:iCs w:val="0"/>
      <w:sz w:val="12"/>
      <w:szCs w:val="12"/>
    </w:rPr>
  </w:style>
  <w:style w:type="character" w:customStyle="1" w:styleId="s19">
    <w:name w:val="s19"/>
    <w:basedOn w:val="DefaultParagraphFont"/>
    <w:rsid w:val="00E224A3"/>
    <w:rPr>
      <w:rFonts w:ascii="Helvetica" w:hAnsi="Helvetica" w:hint="default"/>
      <w:b w:val="0"/>
      <w:bCs w:val="0"/>
      <w:i w:val="0"/>
      <w:iCs w:val="0"/>
      <w:sz w:val="12"/>
      <w:szCs w:val="12"/>
    </w:rPr>
  </w:style>
  <w:style w:type="character" w:customStyle="1" w:styleId="s20">
    <w:name w:val="s20"/>
    <w:basedOn w:val="DefaultParagraphFont"/>
    <w:rsid w:val="00E224A3"/>
    <w:rPr>
      <w:rFonts w:ascii="Helvetica" w:hAnsi="Helvetica" w:hint="default"/>
      <w:b w:val="0"/>
      <w:bCs w:val="0"/>
      <w:i w:val="0"/>
      <w:iCs w:val="0"/>
      <w:sz w:val="13"/>
      <w:szCs w:val="13"/>
    </w:rPr>
  </w:style>
  <w:style w:type="character" w:customStyle="1" w:styleId="s21">
    <w:name w:val="s21"/>
    <w:basedOn w:val="DefaultParagraphFont"/>
    <w:rsid w:val="00E224A3"/>
    <w:rPr>
      <w:rFonts w:ascii="Helvetica" w:hAnsi="Helvetica" w:hint="default"/>
      <w:b w:val="0"/>
      <w:bCs w:val="0"/>
      <w:i w:val="0"/>
      <w:iCs w:val="0"/>
      <w:sz w:val="13"/>
      <w:szCs w:val="13"/>
    </w:rPr>
  </w:style>
  <w:style w:type="character" w:customStyle="1" w:styleId="s22">
    <w:name w:val="s22"/>
    <w:basedOn w:val="DefaultParagraphFont"/>
    <w:rsid w:val="00E224A3"/>
    <w:rPr>
      <w:rFonts w:ascii="Helvetica" w:hAnsi="Helvetica" w:hint="default"/>
      <w:b w:val="0"/>
      <w:bCs w:val="0"/>
      <w:i w:val="0"/>
      <w:iCs w:val="0"/>
      <w:sz w:val="11"/>
      <w:szCs w:val="11"/>
    </w:rPr>
  </w:style>
  <w:style w:type="character" w:customStyle="1" w:styleId="s23">
    <w:name w:val="s23"/>
    <w:basedOn w:val="DefaultParagraphFont"/>
    <w:rsid w:val="00E224A3"/>
    <w:rPr>
      <w:rFonts w:ascii="Helvetica" w:hAnsi="Helvetica" w:hint="default"/>
      <w:b w:val="0"/>
      <w:bCs w:val="0"/>
      <w:i w:val="0"/>
      <w:iCs w:val="0"/>
      <w:sz w:val="12"/>
      <w:szCs w:val="12"/>
    </w:rPr>
  </w:style>
  <w:style w:type="character" w:customStyle="1" w:styleId="s24">
    <w:name w:val="s24"/>
    <w:basedOn w:val="DefaultParagraphFont"/>
    <w:rsid w:val="00E224A3"/>
    <w:rPr>
      <w:rFonts w:ascii="Helvetica" w:hAnsi="Helvetica" w:hint="default"/>
      <w:b w:val="0"/>
      <w:bCs w:val="0"/>
      <w:i w:val="0"/>
      <w:iCs w:val="0"/>
      <w:sz w:val="12"/>
      <w:szCs w:val="12"/>
    </w:rPr>
  </w:style>
  <w:style w:type="character" w:customStyle="1" w:styleId="s25">
    <w:name w:val="s25"/>
    <w:basedOn w:val="DefaultParagraphFont"/>
    <w:rsid w:val="00E224A3"/>
    <w:rPr>
      <w:rFonts w:ascii="Helvetica" w:hAnsi="Helvetica" w:hint="default"/>
      <w:b w:val="0"/>
      <w:bCs w:val="0"/>
      <w:i w:val="0"/>
      <w:iCs w:val="0"/>
      <w:sz w:val="12"/>
      <w:szCs w:val="12"/>
    </w:rPr>
  </w:style>
  <w:style w:type="character" w:customStyle="1" w:styleId="s26">
    <w:name w:val="s26"/>
    <w:basedOn w:val="DefaultParagraphFont"/>
    <w:rsid w:val="00E224A3"/>
    <w:rPr>
      <w:rFonts w:ascii="Helvetica" w:hAnsi="Helvetica" w:hint="default"/>
      <w:b w:val="0"/>
      <w:bCs w:val="0"/>
      <w:i w:val="0"/>
      <w:iCs w:val="0"/>
      <w:sz w:val="13"/>
      <w:szCs w:val="13"/>
    </w:rPr>
  </w:style>
  <w:style w:type="character" w:customStyle="1" w:styleId="s27">
    <w:name w:val="s27"/>
    <w:basedOn w:val="DefaultParagraphFont"/>
    <w:rsid w:val="00E224A3"/>
    <w:rPr>
      <w:rFonts w:ascii="Helvetica" w:hAnsi="Helvetica" w:hint="default"/>
      <w:b w:val="0"/>
      <w:bCs w:val="0"/>
      <w:i w:val="0"/>
      <w:iCs w:val="0"/>
      <w:sz w:val="13"/>
      <w:szCs w:val="13"/>
    </w:rPr>
  </w:style>
  <w:style w:type="character" w:customStyle="1" w:styleId="s28">
    <w:name w:val="s28"/>
    <w:basedOn w:val="DefaultParagraphFont"/>
    <w:rsid w:val="00E224A3"/>
    <w:rPr>
      <w:rFonts w:ascii="Helvetica" w:hAnsi="Helvetica" w:hint="default"/>
      <w:b w:val="0"/>
      <w:bCs w:val="0"/>
      <w:i w:val="0"/>
      <w:iCs w:val="0"/>
      <w:sz w:val="11"/>
      <w:szCs w:val="11"/>
    </w:rPr>
  </w:style>
  <w:style w:type="character" w:customStyle="1" w:styleId="s29">
    <w:name w:val="s29"/>
    <w:basedOn w:val="DefaultParagraphFont"/>
    <w:rsid w:val="00E224A3"/>
    <w:rPr>
      <w:rFonts w:ascii="Helvetica" w:hAnsi="Helvetica" w:hint="default"/>
      <w:b w:val="0"/>
      <w:bCs w:val="0"/>
      <w:i w:val="0"/>
      <w:iCs w:val="0"/>
      <w:sz w:val="13"/>
      <w:szCs w:val="13"/>
    </w:rPr>
  </w:style>
  <w:style w:type="character" w:customStyle="1" w:styleId="s30">
    <w:name w:val="s30"/>
    <w:basedOn w:val="DefaultParagraphFont"/>
    <w:rsid w:val="00E224A3"/>
    <w:rPr>
      <w:rFonts w:ascii="Helvetica" w:hAnsi="Helvetica" w:hint="default"/>
      <w:b w:val="0"/>
      <w:bCs w:val="0"/>
      <w:i w:val="0"/>
      <w:iCs w:val="0"/>
      <w:sz w:val="13"/>
      <w:szCs w:val="13"/>
    </w:rPr>
  </w:style>
  <w:style w:type="character" w:customStyle="1" w:styleId="s31">
    <w:name w:val="s31"/>
    <w:basedOn w:val="DefaultParagraphFont"/>
    <w:rsid w:val="00E224A3"/>
    <w:rPr>
      <w:rFonts w:ascii="Helvetica" w:hAnsi="Helvetica" w:hint="default"/>
      <w:b w:val="0"/>
      <w:bCs w:val="0"/>
      <w:i w:val="0"/>
      <w:iCs w:val="0"/>
      <w:sz w:val="11"/>
      <w:szCs w:val="11"/>
    </w:rPr>
  </w:style>
  <w:style w:type="character" w:customStyle="1" w:styleId="s32">
    <w:name w:val="s32"/>
    <w:basedOn w:val="DefaultParagraphFont"/>
    <w:rsid w:val="00E224A3"/>
    <w:rPr>
      <w:rFonts w:ascii="Helvetica" w:hAnsi="Helvetica" w:hint="default"/>
      <w:b w:val="0"/>
      <w:bCs w:val="0"/>
      <w:i w:val="0"/>
      <w:iCs w:val="0"/>
      <w:sz w:val="12"/>
      <w:szCs w:val="12"/>
    </w:rPr>
  </w:style>
  <w:style w:type="character" w:customStyle="1" w:styleId="s33">
    <w:name w:val="s33"/>
    <w:basedOn w:val="DefaultParagraphFont"/>
    <w:rsid w:val="00E224A3"/>
    <w:rPr>
      <w:rFonts w:ascii="Helvetica" w:hAnsi="Helvetica" w:hint="default"/>
      <w:b w:val="0"/>
      <w:bCs w:val="0"/>
      <w:i w:val="0"/>
      <w:iCs w:val="0"/>
      <w:sz w:val="12"/>
      <w:szCs w:val="12"/>
    </w:rPr>
  </w:style>
  <w:style w:type="character" w:customStyle="1" w:styleId="s34">
    <w:name w:val="s34"/>
    <w:basedOn w:val="DefaultParagraphFont"/>
    <w:rsid w:val="00E224A3"/>
    <w:rPr>
      <w:rFonts w:ascii="Helvetica" w:hAnsi="Helvetica" w:hint="default"/>
      <w:b w:val="0"/>
      <w:bCs w:val="0"/>
      <w:i w:val="0"/>
      <w:iCs w:val="0"/>
      <w:sz w:val="12"/>
      <w:szCs w:val="12"/>
    </w:rPr>
  </w:style>
  <w:style w:type="character" w:customStyle="1" w:styleId="s35">
    <w:name w:val="s35"/>
    <w:basedOn w:val="DefaultParagraphFont"/>
    <w:rsid w:val="00E224A3"/>
    <w:rPr>
      <w:rFonts w:ascii="Helvetica" w:hAnsi="Helvetica" w:hint="default"/>
      <w:b w:val="0"/>
      <w:bCs w:val="0"/>
      <w:i w:val="0"/>
      <w:iCs w:val="0"/>
      <w:sz w:val="12"/>
      <w:szCs w:val="12"/>
    </w:rPr>
  </w:style>
  <w:style w:type="character" w:customStyle="1" w:styleId="s36">
    <w:name w:val="s36"/>
    <w:basedOn w:val="DefaultParagraphFont"/>
    <w:rsid w:val="00E224A3"/>
    <w:rPr>
      <w:rFonts w:ascii="Helvetica" w:hAnsi="Helvetica" w:hint="default"/>
      <w:b w:val="0"/>
      <w:bCs w:val="0"/>
      <w:i w:val="0"/>
      <w:iCs w:val="0"/>
      <w:sz w:val="12"/>
      <w:szCs w:val="12"/>
    </w:rPr>
  </w:style>
  <w:style w:type="character" w:customStyle="1" w:styleId="s37">
    <w:name w:val="s37"/>
    <w:basedOn w:val="DefaultParagraphFont"/>
    <w:rsid w:val="00E224A3"/>
    <w:rPr>
      <w:rFonts w:ascii="Helvetica" w:hAnsi="Helvetica" w:hint="default"/>
      <w:b w:val="0"/>
      <w:bCs w:val="0"/>
      <w:i w:val="0"/>
      <w:iCs w:val="0"/>
      <w:sz w:val="11"/>
      <w:szCs w:val="11"/>
    </w:rPr>
  </w:style>
  <w:style w:type="character" w:customStyle="1" w:styleId="s38">
    <w:name w:val="s38"/>
    <w:basedOn w:val="DefaultParagraphFont"/>
    <w:rsid w:val="00E224A3"/>
    <w:rPr>
      <w:rFonts w:ascii="Helvetica" w:hAnsi="Helvetica" w:hint="default"/>
      <w:b w:val="0"/>
      <w:bCs w:val="0"/>
      <w:i w:val="0"/>
      <w:iCs w:val="0"/>
      <w:sz w:val="11"/>
      <w:szCs w:val="11"/>
    </w:rPr>
  </w:style>
  <w:style w:type="character" w:customStyle="1" w:styleId="s39">
    <w:name w:val="s39"/>
    <w:basedOn w:val="DefaultParagraphFont"/>
    <w:rsid w:val="00E224A3"/>
    <w:rPr>
      <w:rFonts w:ascii="Helvetica" w:hAnsi="Helvetica" w:hint="default"/>
      <w:b w:val="0"/>
      <w:bCs w:val="0"/>
      <w:i w:val="0"/>
      <w:iCs w:val="0"/>
      <w:sz w:val="13"/>
      <w:szCs w:val="13"/>
    </w:rPr>
  </w:style>
  <w:style w:type="character" w:customStyle="1" w:styleId="s40">
    <w:name w:val="s40"/>
    <w:basedOn w:val="DefaultParagraphFont"/>
    <w:rsid w:val="00E224A3"/>
    <w:rPr>
      <w:rFonts w:ascii="Helvetica" w:hAnsi="Helvetica" w:hint="default"/>
      <w:b w:val="0"/>
      <w:bCs w:val="0"/>
      <w:i w:val="0"/>
      <w:iCs w:val="0"/>
      <w:sz w:val="12"/>
      <w:szCs w:val="12"/>
    </w:rPr>
  </w:style>
  <w:style w:type="character" w:customStyle="1" w:styleId="s41">
    <w:name w:val="s41"/>
    <w:basedOn w:val="DefaultParagraphFont"/>
    <w:rsid w:val="00E224A3"/>
    <w:rPr>
      <w:rFonts w:ascii="Helvetica" w:hAnsi="Helvetica" w:hint="default"/>
      <w:b w:val="0"/>
      <w:bCs w:val="0"/>
      <w:i w:val="0"/>
      <w:iCs w:val="0"/>
      <w:sz w:val="12"/>
      <w:szCs w:val="12"/>
    </w:rPr>
  </w:style>
  <w:style w:type="character" w:customStyle="1" w:styleId="s42">
    <w:name w:val="s42"/>
    <w:basedOn w:val="DefaultParagraphFont"/>
    <w:rsid w:val="00E224A3"/>
    <w:rPr>
      <w:rFonts w:ascii="Helvetica" w:hAnsi="Helvetica" w:hint="default"/>
      <w:b w:val="0"/>
      <w:bCs w:val="0"/>
      <w:i w:val="0"/>
      <w:iCs w:val="0"/>
      <w:sz w:val="11"/>
      <w:szCs w:val="11"/>
    </w:rPr>
  </w:style>
  <w:style w:type="character" w:customStyle="1" w:styleId="s43">
    <w:name w:val="s43"/>
    <w:basedOn w:val="DefaultParagraphFont"/>
    <w:rsid w:val="00E224A3"/>
    <w:rPr>
      <w:rFonts w:ascii="Helvetica" w:hAnsi="Helvetica" w:hint="default"/>
      <w:b w:val="0"/>
      <w:bCs w:val="0"/>
      <w:i w:val="0"/>
      <w:iCs w:val="0"/>
      <w:sz w:val="12"/>
      <w:szCs w:val="12"/>
    </w:rPr>
  </w:style>
  <w:style w:type="character" w:customStyle="1" w:styleId="s44">
    <w:name w:val="s44"/>
    <w:basedOn w:val="DefaultParagraphFont"/>
    <w:rsid w:val="00E224A3"/>
    <w:rPr>
      <w:rFonts w:ascii="Helvetica" w:hAnsi="Helvetica" w:hint="default"/>
      <w:b w:val="0"/>
      <w:bCs w:val="0"/>
      <w:i w:val="0"/>
      <w:iCs w:val="0"/>
      <w:sz w:val="13"/>
      <w:szCs w:val="13"/>
    </w:rPr>
  </w:style>
  <w:style w:type="character" w:customStyle="1" w:styleId="s45">
    <w:name w:val="s45"/>
    <w:basedOn w:val="DefaultParagraphFont"/>
    <w:rsid w:val="00E224A3"/>
    <w:rPr>
      <w:rFonts w:ascii="Helvetica" w:hAnsi="Helvetica" w:hint="default"/>
      <w:b w:val="0"/>
      <w:bCs w:val="0"/>
      <w:i w:val="0"/>
      <w:iCs w:val="0"/>
      <w:sz w:val="12"/>
      <w:szCs w:val="12"/>
    </w:rPr>
  </w:style>
  <w:style w:type="character" w:customStyle="1" w:styleId="s46">
    <w:name w:val="s46"/>
    <w:basedOn w:val="DefaultParagraphFont"/>
    <w:rsid w:val="00E224A3"/>
    <w:rPr>
      <w:rFonts w:ascii="Helvetica" w:hAnsi="Helvetica" w:hint="default"/>
      <w:b w:val="0"/>
      <w:bCs w:val="0"/>
      <w:i w:val="0"/>
      <w:iCs w:val="0"/>
      <w:sz w:val="12"/>
      <w:szCs w:val="12"/>
    </w:rPr>
  </w:style>
  <w:style w:type="character" w:customStyle="1" w:styleId="s47">
    <w:name w:val="s47"/>
    <w:basedOn w:val="DefaultParagraphFont"/>
    <w:rsid w:val="00E224A3"/>
    <w:rPr>
      <w:rFonts w:ascii="Helvetica" w:hAnsi="Helvetica" w:hint="default"/>
      <w:b w:val="0"/>
      <w:bCs w:val="0"/>
      <w:i w:val="0"/>
      <w:iCs w:val="0"/>
      <w:sz w:val="12"/>
      <w:szCs w:val="12"/>
    </w:rPr>
  </w:style>
  <w:style w:type="character" w:customStyle="1" w:styleId="apple-converted-space">
    <w:name w:val="apple-converted-space"/>
    <w:basedOn w:val="DefaultParagraphFont"/>
    <w:rsid w:val="004D3FCC"/>
  </w:style>
  <w:style w:type="paragraph" w:styleId="Header">
    <w:name w:val="header"/>
    <w:basedOn w:val="Normal"/>
    <w:link w:val="HeaderChar"/>
    <w:uiPriority w:val="99"/>
    <w:unhideWhenUsed/>
    <w:rsid w:val="00B370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018"/>
    <w:rPr>
      <w:rFonts w:eastAsiaTheme="minorEastAsia"/>
      <w:kern w:val="0"/>
      <w:sz w:val="22"/>
      <w:szCs w:val="22"/>
      <w:lang w:eastAsia="zh-CN"/>
      <w14:ligatures w14:val="none"/>
    </w:rPr>
  </w:style>
  <w:style w:type="paragraph" w:styleId="Footer">
    <w:name w:val="footer"/>
    <w:basedOn w:val="Normal"/>
    <w:link w:val="FooterChar"/>
    <w:uiPriority w:val="99"/>
    <w:unhideWhenUsed/>
    <w:rsid w:val="00B370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018"/>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486819"/>
  </w:style>
  <w:style w:type="character" w:styleId="Hyperlink">
    <w:name w:val="Hyperlink"/>
    <w:basedOn w:val="DefaultParagraphFont"/>
    <w:uiPriority w:val="99"/>
    <w:unhideWhenUsed/>
    <w:rsid w:val="00C7389E"/>
    <w:rPr>
      <w:color w:val="467886" w:themeColor="hyperlink"/>
      <w:u w:val="single"/>
    </w:rPr>
  </w:style>
  <w:style w:type="character" w:styleId="UnresolvedMention">
    <w:name w:val="Unresolved Mention"/>
    <w:basedOn w:val="DefaultParagraphFont"/>
    <w:uiPriority w:val="99"/>
    <w:semiHidden/>
    <w:unhideWhenUsed/>
    <w:rsid w:val="00C7389E"/>
    <w:rPr>
      <w:color w:val="605E5C"/>
      <w:shd w:val="clear" w:color="auto" w:fill="E1DFDD"/>
    </w:rPr>
  </w:style>
  <w:style w:type="character" w:customStyle="1" w:styleId="c-hero-contenttitle-line">
    <w:name w:val="c-hero-content__title-line"/>
    <w:basedOn w:val="DefaultParagraphFont"/>
    <w:rsid w:val="005C2BEF"/>
  </w:style>
  <w:style w:type="character" w:customStyle="1" w:styleId="c-hero-contentsubtitle-line">
    <w:name w:val="c-hero-content__subtitle-line"/>
    <w:basedOn w:val="DefaultParagraphFont"/>
    <w:rsid w:val="005C2B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1350293X.2014.975939" TargetMode="External"/><Relationship Id="rId18" Type="http://schemas.openxmlformats.org/officeDocument/2006/relationships/hyperlink" Target="https://www.gov.wales/reducing-restrictive-practices-framework-html?utm_source=chatgpt.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doi.org/10.1080/1350293X.2018.1462999" TargetMode="External"/><Relationship Id="rId17" Type="http://schemas.openxmlformats.org/officeDocument/2006/relationships/hyperlink" Target="https://www.gov.wales/sites/default/files/publications/2020-10/childrens-rights-scheme-2014.pdf"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unicef.org.uk/what-we-do/un-convention-child-right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early-years-foundation-stage-profile-handbook/early-years-foundation-stage-profile-handbook#summary"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helf-uwtsd.alma.exlibrisgroup.com/leganto/public/44WHELF_UWTSD/citation/9597863340002421?auth=SAML" TargetMode="External"/><Relationship Id="rId23" Type="http://schemas.openxmlformats.org/officeDocument/2006/relationships/fontTable" Target="fontTable.xml"/><Relationship Id="rId10" Type="http://schemas.openxmlformats.org/officeDocument/2006/relationships/hyperlink" Target="https://ebookcentral.proquest.com/lib/trinity/detail.action?docID=1744144" TargetMode="External"/><Relationship Id="rId19" Type="http://schemas.openxmlformats.org/officeDocument/2006/relationships/hyperlink" Target="https://doi.org/10.4324/978100342956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nspcc.org.uk/safeguarding-child-protection"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c3a44310a032a8173ce399af50eea348">
  <xsd:schema xmlns:xsd="http://www.w3.org/2001/XMLSchema" xmlns:xs="http://www.w3.org/2001/XMLSchema" xmlns:p="http://schemas.microsoft.com/office/2006/metadata/properties" xmlns:ns3="3ef5847a-e696-4fee-a2c0-6c3f87568321" targetNamespace="http://schemas.microsoft.com/office/2006/metadata/properties" ma:root="true" ma:fieldsID="b95c717269fd168311b7e2a445cf2dfd"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361882-F4F8-447F-9CF2-836BC0A0204D}">
  <ds:schemaRefs>
    <ds:schemaRef ds:uri="http://schemas.microsoft.com/sharepoint/v3/contenttype/forms"/>
  </ds:schemaRefs>
</ds:datastoreItem>
</file>

<file path=customXml/itemProps2.xml><?xml version="1.0" encoding="utf-8"?>
<ds:datastoreItem xmlns:ds="http://schemas.openxmlformats.org/officeDocument/2006/customXml" ds:itemID="{1CA6D810-E20B-4D42-B940-2DD09FF7469F}">
  <ds:schemaRefs>
    <ds:schemaRef ds:uri="http://schemas.microsoft.com/office/2006/metadata/properties"/>
    <ds:schemaRef ds:uri="http://www.w3.org/2000/xmlns/"/>
    <ds:schemaRef ds:uri="3ef5847a-e696-4fee-a2c0-6c3f87568321"/>
    <ds:schemaRef ds:uri="http://www.w3.org/2001/XMLSchema-instance"/>
  </ds:schemaRefs>
</ds:datastoreItem>
</file>

<file path=customXml/itemProps3.xml><?xml version="1.0" encoding="utf-8"?>
<ds:datastoreItem xmlns:ds="http://schemas.openxmlformats.org/officeDocument/2006/customXml" ds:itemID="{54CD0AEC-BE65-46A6-98AA-0EF539AF2C4F}">
  <ds:schemaRefs>
    <ds:schemaRef ds:uri="http://schemas.microsoft.com/office/2006/metadata/contentType"/>
    <ds:schemaRef ds:uri="http://schemas.microsoft.com/office/2006/metadata/properties/metaAttributes"/>
    <ds:schemaRef ds:uri="http://www.w3.org/2000/xmlns/"/>
    <ds:schemaRef ds:uri="http://www.w3.org/2001/XMLSchema"/>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7</Pages>
  <Words>2085</Words>
  <Characters>11891</Characters>
  <Application>Microsoft Office Word</Application>
  <DocSecurity>0</DocSecurity>
  <Lines>99</Lines>
  <Paragraphs>27</Paragraphs>
  <ScaleCrop>false</ScaleCrop>
  <Company/>
  <LinksUpToDate>false</LinksUpToDate>
  <CharactersWithSpaces>13949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Meredith (2514677)</dc:creator>
  <cp:keywords/>
  <dc:description/>
  <cp:lastModifiedBy>Jenna Meredith (2514677)</cp:lastModifiedBy>
  <cp:revision>72</cp:revision>
  <dcterms:created xsi:type="dcterms:W3CDTF">2025-10-25T19:05:00Z</dcterms:created>
  <dcterms:modified xsi:type="dcterms:W3CDTF">2025-10-25T20:22:00Z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