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145A213" w14:textId="77777777" w:rsidR="006F6491" w:rsidRDefault="006F6491" w:rsidP="006F6491">
      <w:pPr>
        <w:rPr>
          <w:rFonts w:ascii="Arial" w:hAnsi="Arial" w:cs="Arial"/>
        </w:rPr>
      </w:pPr>
    </w:p>
    <w:p w14:paraId="5CE22BEC" w14:textId="77777777" w:rsidR="006F6491" w:rsidRDefault="006F6491" w:rsidP="006F6491">
      <w:pPr>
        <w:rPr>
          <w:rFonts w:ascii="Arial" w:hAnsi="Arial" w:cs="Arial"/>
        </w:rPr>
      </w:pPr>
    </w:p>
    <w:p w14:paraId="3E24E4FF" w14:textId="77777777" w:rsidR="006F6491" w:rsidRPr="006F6491" w:rsidRDefault="006F6491" w:rsidP="006F6491">
      <w:pPr>
        <w:tabs>
          <w:tab w:val="left" w:pos="1843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</w:p>
    <w:p w14:paraId="2871CDD9" w14:textId="58322C34" w:rsidR="006F6491" w:rsidRPr="006F6491" w:rsidRDefault="006F6491" w:rsidP="006F6491">
      <w:pPr>
        <w:tabs>
          <w:tab w:val="left" w:pos="1843"/>
        </w:tabs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6F6491">
        <w:rPr>
          <w:rFonts w:ascii="Arial" w:hAnsi="Arial" w:cs="Arial"/>
          <w:b/>
          <w:bCs/>
          <w:sz w:val="40"/>
          <w:szCs w:val="40"/>
          <w:u w:val="single"/>
        </w:rPr>
        <w:t xml:space="preserve">Bachelor of Science </w:t>
      </w:r>
      <w:r>
        <w:rPr>
          <w:rFonts w:ascii="Arial" w:hAnsi="Arial" w:cs="Arial"/>
          <w:b/>
          <w:bCs/>
          <w:sz w:val="40"/>
          <w:szCs w:val="40"/>
          <w:u w:val="single"/>
        </w:rPr>
        <w:t>D</w:t>
      </w:r>
      <w:r w:rsidRPr="006F6491">
        <w:rPr>
          <w:rFonts w:ascii="Arial" w:hAnsi="Arial" w:cs="Arial"/>
          <w:b/>
          <w:bCs/>
          <w:sz w:val="40"/>
          <w:szCs w:val="40"/>
          <w:u w:val="single"/>
        </w:rPr>
        <w:t>egree. Certification in Health and Social Care.</w:t>
      </w:r>
    </w:p>
    <w:p w14:paraId="30F2D50D" w14:textId="77777777" w:rsidR="006F6491" w:rsidRPr="006F6491" w:rsidRDefault="006F6491" w:rsidP="006F6491">
      <w:pPr>
        <w:tabs>
          <w:tab w:val="left" w:pos="1843"/>
        </w:tabs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</w:p>
    <w:p w14:paraId="6EE417AE" w14:textId="77777777" w:rsidR="006F6491" w:rsidRPr="006F6491" w:rsidRDefault="006F6491" w:rsidP="006F6491">
      <w:pPr>
        <w:tabs>
          <w:tab w:val="left" w:pos="1843"/>
        </w:tabs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6F6491">
        <w:rPr>
          <w:rFonts w:ascii="Arial" w:hAnsi="Arial" w:cs="Arial"/>
          <w:b/>
          <w:bCs/>
          <w:sz w:val="40"/>
          <w:szCs w:val="40"/>
          <w:u w:val="single"/>
        </w:rPr>
        <w:t>Safeguarding and Assisting Families in Healthcare and Well-being</w:t>
      </w:r>
    </w:p>
    <w:p w14:paraId="3F6D64BF" w14:textId="77777777" w:rsidR="006F6491" w:rsidRPr="006F6491" w:rsidRDefault="006F6491" w:rsidP="006F6491">
      <w:pPr>
        <w:tabs>
          <w:tab w:val="left" w:pos="1843"/>
        </w:tabs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</w:p>
    <w:p w14:paraId="62BEDB03" w14:textId="77777777" w:rsidR="006F6491" w:rsidRPr="006F6491" w:rsidRDefault="006F6491" w:rsidP="006F6491">
      <w:pPr>
        <w:tabs>
          <w:tab w:val="left" w:pos="1843"/>
        </w:tabs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6F6491">
        <w:rPr>
          <w:rFonts w:ascii="Arial" w:hAnsi="Arial" w:cs="Arial"/>
          <w:b/>
          <w:bCs/>
          <w:sz w:val="40"/>
          <w:szCs w:val="40"/>
          <w:u w:val="single"/>
        </w:rPr>
        <w:t>Module identifier: BMHP5021</w:t>
      </w:r>
    </w:p>
    <w:p w14:paraId="4EE4E3F2" w14:textId="77777777" w:rsidR="006F6491" w:rsidRPr="006F6491" w:rsidRDefault="006F6491" w:rsidP="006F6491">
      <w:pPr>
        <w:tabs>
          <w:tab w:val="left" w:pos="1843"/>
        </w:tabs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</w:p>
    <w:p w14:paraId="3E099D4C" w14:textId="77777777" w:rsidR="006F6491" w:rsidRPr="006F6491" w:rsidRDefault="006F6491" w:rsidP="006F6491">
      <w:pPr>
        <w:tabs>
          <w:tab w:val="left" w:pos="1843"/>
        </w:tabs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6F6491">
        <w:rPr>
          <w:rFonts w:ascii="Arial" w:hAnsi="Arial" w:cs="Arial"/>
          <w:b/>
          <w:bCs/>
          <w:sz w:val="40"/>
          <w:szCs w:val="40"/>
          <w:u w:val="single"/>
        </w:rPr>
        <w:t xml:space="preserve">Modular Instructors: Kennedy </w:t>
      </w:r>
      <w:proofErr w:type="spellStart"/>
      <w:r w:rsidRPr="006F6491">
        <w:rPr>
          <w:rFonts w:ascii="Arial" w:hAnsi="Arial" w:cs="Arial"/>
          <w:b/>
          <w:bCs/>
          <w:sz w:val="40"/>
          <w:szCs w:val="40"/>
          <w:u w:val="single"/>
        </w:rPr>
        <w:t>Obohwemu</w:t>
      </w:r>
      <w:proofErr w:type="spellEnd"/>
      <w:r w:rsidRPr="006F6491">
        <w:rPr>
          <w:rFonts w:ascii="Arial" w:hAnsi="Arial" w:cs="Arial"/>
          <w:b/>
          <w:bCs/>
          <w:sz w:val="40"/>
          <w:szCs w:val="40"/>
          <w:u w:val="single"/>
        </w:rPr>
        <w:t xml:space="preserve"> and Olufemi Oluranti</w:t>
      </w:r>
    </w:p>
    <w:p w14:paraId="11E4330C" w14:textId="77777777" w:rsidR="006F6491" w:rsidRPr="006F6491" w:rsidRDefault="006F6491" w:rsidP="006F6491">
      <w:pPr>
        <w:tabs>
          <w:tab w:val="left" w:pos="1843"/>
        </w:tabs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6F6491">
        <w:rPr>
          <w:rFonts w:ascii="Arial" w:hAnsi="Arial" w:cs="Arial"/>
          <w:b/>
          <w:bCs/>
          <w:sz w:val="40"/>
          <w:szCs w:val="40"/>
          <w:u w:val="single"/>
        </w:rPr>
        <w:t>Introduced by</w:t>
      </w:r>
    </w:p>
    <w:p w14:paraId="7A86FCF1" w14:textId="77777777" w:rsidR="006F6491" w:rsidRPr="006F6491" w:rsidRDefault="006F6491" w:rsidP="006F6491">
      <w:pPr>
        <w:tabs>
          <w:tab w:val="left" w:pos="1843"/>
        </w:tabs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</w:p>
    <w:p w14:paraId="27A2A27D" w14:textId="77777777" w:rsidR="006F6491" w:rsidRPr="006F6491" w:rsidRDefault="006F6491" w:rsidP="006F6491">
      <w:pPr>
        <w:tabs>
          <w:tab w:val="left" w:pos="1843"/>
        </w:tabs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6F6491">
        <w:rPr>
          <w:rFonts w:ascii="Arial" w:hAnsi="Arial" w:cs="Arial"/>
          <w:b/>
          <w:bCs/>
          <w:sz w:val="40"/>
          <w:szCs w:val="40"/>
          <w:u w:val="single"/>
        </w:rPr>
        <w:t>Sana Imdad</w:t>
      </w:r>
    </w:p>
    <w:p w14:paraId="25404F7B" w14:textId="77777777" w:rsidR="006F6491" w:rsidRPr="006F6491" w:rsidRDefault="006F6491" w:rsidP="006F6491">
      <w:pPr>
        <w:tabs>
          <w:tab w:val="left" w:pos="1843"/>
        </w:tabs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</w:p>
    <w:p w14:paraId="2F35F2C2" w14:textId="77777777" w:rsidR="006F6491" w:rsidRPr="006F6491" w:rsidRDefault="006F6491" w:rsidP="006F6491">
      <w:pPr>
        <w:tabs>
          <w:tab w:val="left" w:pos="1843"/>
        </w:tabs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6F6491">
        <w:rPr>
          <w:rFonts w:ascii="Arial" w:hAnsi="Arial" w:cs="Arial"/>
          <w:b/>
          <w:bCs/>
          <w:sz w:val="40"/>
          <w:szCs w:val="40"/>
          <w:u w:val="single"/>
        </w:rPr>
        <w:t>Student ID: 2423109</w:t>
      </w:r>
    </w:p>
    <w:p w14:paraId="43AEC47C" w14:textId="77777777" w:rsidR="006F6491" w:rsidRPr="006F6491" w:rsidRDefault="006F6491" w:rsidP="006F6491">
      <w:pPr>
        <w:tabs>
          <w:tab w:val="left" w:pos="1843"/>
        </w:tabs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</w:p>
    <w:p w14:paraId="22B491E1" w14:textId="77777777" w:rsidR="006F6491" w:rsidRPr="006F6491" w:rsidRDefault="006F6491" w:rsidP="006F6491">
      <w:pPr>
        <w:tabs>
          <w:tab w:val="left" w:pos="1843"/>
        </w:tabs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</w:p>
    <w:p w14:paraId="044D2D7F" w14:textId="77777777" w:rsidR="006F6491" w:rsidRPr="006F6491" w:rsidRDefault="006F6491" w:rsidP="006F6491">
      <w:pPr>
        <w:tabs>
          <w:tab w:val="left" w:pos="1843"/>
        </w:tabs>
        <w:jc w:val="center"/>
        <w:rPr>
          <w:rFonts w:ascii="Arial" w:hAnsi="Arial" w:cs="Arial"/>
          <w:b/>
          <w:bCs/>
          <w:sz w:val="40"/>
          <w:szCs w:val="40"/>
          <w:u w:val="single"/>
        </w:rPr>
      </w:pPr>
      <w:r w:rsidRPr="006F6491">
        <w:rPr>
          <w:rFonts w:ascii="Arial" w:hAnsi="Arial" w:cs="Arial"/>
          <w:b/>
          <w:bCs/>
          <w:sz w:val="40"/>
          <w:szCs w:val="40"/>
          <w:u w:val="single"/>
        </w:rPr>
        <w:t>Presented on the 18th of October 2026</w:t>
      </w:r>
    </w:p>
    <w:p w14:paraId="1FD722ED" w14:textId="77777777" w:rsidR="006F6491" w:rsidRPr="006F6491" w:rsidRDefault="006F6491" w:rsidP="006F6491">
      <w:pPr>
        <w:tabs>
          <w:tab w:val="left" w:pos="1843"/>
        </w:tabs>
        <w:rPr>
          <w:rFonts w:ascii="Arial" w:hAnsi="Arial" w:cs="Arial"/>
        </w:rPr>
      </w:pPr>
    </w:p>
    <w:p w14:paraId="548B1AED" w14:textId="77777777" w:rsidR="006F6491" w:rsidRDefault="006F6491" w:rsidP="006F6491">
      <w:pPr>
        <w:rPr>
          <w:rFonts w:ascii="Arial" w:hAnsi="Arial" w:cs="Arial"/>
        </w:rPr>
      </w:pPr>
    </w:p>
    <w:p w14:paraId="24F1053B" w14:textId="77777777" w:rsidR="006F6491" w:rsidRDefault="006F6491" w:rsidP="006F6491">
      <w:pPr>
        <w:rPr>
          <w:rFonts w:ascii="Arial" w:hAnsi="Arial" w:cs="Arial"/>
        </w:rPr>
      </w:pPr>
    </w:p>
    <w:p w14:paraId="0EDED0FD" w14:textId="77777777" w:rsidR="006F6491" w:rsidRDefault="006F6491" w:rsidP="006F6491">
      <w:pPr>
        <w:rPr>
          <w:rFonts w:ascii="Arial" w:hAnsi="Arial" w:cs="Arial"/>
        </w:rPr>
      </w:pPr>
    </w:p>
    <w:p w14:paraId="5A9ED409" w14:textId="77777777" w:rsidR="006F6491" w:rsidRDefault="006F6491" w:rsidP="006F6491">
      <w:pPr>
        <w:rPr>
          <w:rFonts w:ascii="Arial" w:hAnsi="Arial" w:cs="Arial"/>
        </w:rPr>
      </w:pPr>
    </w:p>
    <w:p w14:paraId="04E43DF0" w14:textId="15042226" w:rsidR="006F6491" w:rsidRPr="006F6491" w:rsidRDefault="006F6491" w:rsidP="006F6491">
      <w:pPr>
        <w:rPr>
          <w:rFonts w:ascii="Arial" w:hAnsi="Arial" w:cs="Arial"/>
        </w:rPr>
      </w:pPr>
      <w:r w:rsidRPr="006F6491">
        <w:rPr>
          <w:rFonts w:ascii="Arial" w:hAnsi="Arial" w:cs="Arial"/>
        </w:rPr>
        <w:t>References</w:t>
      </w:r>
    </w:p>
    <w:p w14:paraId="4328D6BC" w14:textId="77777777" w:rsidR="006F6491" w:rsidRPr="006F6491" w:rsidRDefault="006F6491" w:rsidP="006F6491">
      <w:pPr>
        <w:rPr>
          <w:rFonts w:ascii="Arial" w:hAnsi="Arial" w:cs="Arial"/>
        </w:rPr>
      </w:pPr>
    </w:p>
    <w:p w14:paraId="10C2CD21" w14:textId="77777777" w:rsidR="006F6491" w:rsidRPr="006F6491" w:rsidRDefault="006F6491" w:rsidP="006F6491">
      <w:pPr>
        <w:rPr>
          <w:rFonts w:ascii="Arial" w:hAnsi="Arial" w:cs="Arial"/>
        </w:rPr>
      </w:pPr>
      <w:r w:rsidRPr="006F6491">
        <w:rPr>
          <w:rFonts w:ascii="Arial" w:hAnsi="Arial" w:cs="Arial"/>
        </w:rPr>
        <w:t xml:space="preserve">Brandon, M., Sidebotham, P., Bailey, S. &amp; Belderson, P. (2020) SCR </w:t>
      </w:r>
      <w:r w:rsidRPr="006F6491">
        <w:rPr>
          <w:rFonts w:ascii="Arial" w:hAnsi="Arial" w:cs="Arial"/>
          <w:i/>
          <w:iCs/>
        </w:rPr>
        <w:t>complexity and challenge: 2014–2017 triennial study.</w:t>
      </w:r>
      <w:r w:rsidRPr="006F6491">
        <w:rPr>
          <w:rFonts w:ascii="Arial" w:hAnsi="Arial" w:cs="Arial"/>
        </w:rPr>
        <w:t xml:space="preserve"> London: Department for Education.</w:t>
      </w:r>
    </w:p>
    <w:p w14:paraId="1C4434DF" w14:textId="77777777" w:rsidR="006F6491" w:rsidRPr="006F6491" w:rsidRDefault="006F6491" w:rsidP="006F6491">
      <w:pPr>
        <w:rPr>
          <w:rFonts w:ascii="Arial" w:hAnsi="Arial" w:cs="Arial"/>
        </w:rPr>
      </w:pPr>
    </w:p>
    <w:p w14:paraId="7FAD063B" w14:textId="77777777" w:rsidR="006F6491" w:rsidRPr="006F6491" w:rsidRDefault="006F6491" w:rsidP="006F6491">
      <w:pPr>
        <w:rPr>
          <w:rFonts w:ascii="Arial" w:hAnsi="Arial" w:cs="Arial"/>
        </w:rPr>
      </w:pPr>
    </w:p>
    <w:p w14:paraId="2BD5009E" w14:textId="77777777" w:rsidR="006F6491" w:rsidRPr="006F6491" w:rsidRDefault="006F6491" w:rsidP="006F6491">
      <w:pPr>
        <w:rPr>
          <w:rFonts w:ascii="Arial" w:hAnsi="Arial" w:cs="Arial"/>
        </w:rPr>
      </w:pPr>
      <w:r w:rsidRPr="006F6491">
        <w:rPr>
          <w:rFonts w:ascii="Arial" w:hAnsi="Arial" w:cs="Arial"/>
        </w:rPr>
        <w:t xml:space="preserve">Case Study (2024) </w:t>
      </w:r>
      <w:r w:rsidRPr="006F6491">
        <w:rPr>
          <w:rFonts w:ascii="Arial" w:hAnsi="Arial" w:cs="Arial"/>
          <w:i/>
          <w:iCs/>
        </w:rPr>
        <w:t>Local child safeguarding practice review: Theo</w:t>
      </w:r>
      <w:r w:rsidRPr="006F6491">
        <w:rPr>
          <w:rFonts w:ascii="Arial" w:hAnsi="Arial" w:cs="Arial"/>
        </w:rPr>
        <w:t xml:space="preserve"> [unpublished manuscript].</w:t>
      </w:r>
    </w:p>
    <w:p w14:paraId="2585788E" w14:textId="77777777" w:rsidR="006F6491" w:rsidRPr="006F6491" w:rsidRDefault="006F6491" w:rsidP="006F6491">
      <w:pPr>
        <w:rPr>
          <w:rFonts w:ascii="Arial" w:hAnsi="Arial" w:cs="Arial"/>
        </w:rPr>
      </w:pPr>
    </w:p>
    <w:p w14:paraId="0C6E9A2F" w14:textId="77777777" w:rsidR="006F6491" w:rsidRPr="006F6491" w:rsidRDefault="006F6491" w:rsidP="006F6491">
      <w:pPr>
        <w:rPr>
          <w:rFonts w:ascii="Arial" w:hAnsi="Arial" w:cs="Arial"/>
        </w:rPr>
      </w:pPr>
    </w:p>
    <w:p w14:paraId="0A1DB234" w14:textId="77777777" w:rsidR="006F6491" w:rsidRPr="006F6491" w:rsidRDefault="006F6491" w:rsidP="006F6491">
      <w:pPr>
        <w:rPr>
          <w:rFonts w:ascii="Arial" w:hAnsi="Arial" w:cs="Arial"/>
        </w:rPr>
      </w:pPr>
      <w:r w:rsidRPr="006F6491">
        <w:rPr>
          <w:rFonts w:ascii="Arial" w:hAnsi="Arial" w:cs="Arial"/>
        </w:rPr>
        <w:t xml:space="preserve">HM Government (2018) </w:t>
      </w:r>
      <w:r w:rsidRPr="006F6491">
        <w:rPr>
          <w:rFonts w:ascii="Arial" w:hAnsi="Arial" w:cs="Arial"/>
          <w:i/>
          <w:iCs/>
        </w:rPr>
        <w:t>Cooperating to safeguard children</w:t>
      </w:r>
      <w:r w:rsidRPr="006F6491">
        <w:rPr>
          <w:rFonts w:ascii="Arial" w:hAnsi="Arial" w:cs="Arial"/>
        </w:rPr>
        <w:t>. London: TSO.</w:t>
      </w:r>
    </w:p>
    <w:p w14:paraId="304A200D" w14:textId="77777777" w:rsidR="006F6491" w:rsidRPr="006F6491" w:rsidRDefault="006F6491" w:rsidP="006F6491">
      <w:pPr>
        <w:rPr>
          <w:rFonts w:ascii="Arial" w:hAnsi="Arial" w:cs="Arial"/>
        </w:rPr>
      </w:pPr>
    </w:p>
    <w:p w14:paraId="26BC5E2D" w14:textId="77777777" w:rsidR="006F6491" w:rsidRPr="006F6491" w:rsidRDefault="006F6491" w:rsidP="006F6491">
      <w:pPr>
        <w:rPr>
          <w:rFonts w:ascii="Arial" w:hAnsi="Arial" w:cs="Arial"/>
        </w:rPr>
      </w:pPr>
    </w:p>
    <w:p w14:paraId="2375BAD1" w14:textId="77777777" w:rsidR="006F6491" w:rsidRPr="006F6491" w:rsidRDefault="006F6491" w:rsidP="006F6491">
      <w:pPr>
        <w:rPr>
          <w:rFonts w:ascii="Arial" w:hAnsi="Arial" w:cs="Arial"/>
        </w:rPr>
      </w:pPr>
      <w:r w:rsidRPr="006F6491">
        <w:rPr>
          <w:rFonts w:ascii="Arial" w:hAnsi="Arial" w:cs="Arial"/>
        </w:rPr>
        <w:t>Munro, E. (2011) Final report from the Munro Review of Child Protection. London: Department for Education.</w:t>
      </w:r>
    </w:p>
    <w:p w14:paraId="768CAEED" w14:textId="77777777" w:rsidR="006F6491" w:rsidRPr="006F6491" w:rsidRDefault="006F6491" w:rsidP="006F6491">
      <w:pPr>
        <w:rPr>
          <w:rFonts w:ascii="Arial" w:hAnsi="Arial" w:cs="Arial"/>
        </w:rPr>
      </w:pPr>
    </w:p>
    <w:p w14:paraId="0E1FB37C" w14:textId="77777777" w:rsidR="006F6491" w:rsidRPr="006F6491" w:rsidRDefault="006F6491" w:rsidP="006F6491">
      <w:pPr>
        <w:rPr>
          <w:rFonts w:ascii="Arial" w:hAnsi="Arial" w:cs="Arial"/>
        </w:rPr>
      </w:pPr>
    </w:p>
    <w:p w14:paraId="71355969" w14:textId="77777777" w:rsidR="006F6491" w:rsidRPr="006F6491" w:rsidRDefault="006F6491" w:rsidP="006F6491">
      <w:pPr>
        <w:rPr>
          <w:rFonts w:ascii="Arial" w:hAnsi="Arial" w:cs="Arial"/>
        </w:rPr>
      </w:pPr>
      <w:r w:rsidRPr="006F6491">
        <w:rPr>
          <w:rFonts w:ascii="Arial" w:hAnsi="Arial" w:cs="Arial"/>
        </w:rPr>
        <w:t xml:space="preserve">National Institute for Health and Care Excellence (NICE) (2017) </w:t>
      </w:r>
      <w:r w:rsidRPr="006F6491">
        <w:rPr>
          <w:rFonts w:ascii="Arial" w:hAnsi="Arial" w:cs="Arial"/>
          <w:i/>
          <w:iCs/>
        </w:rPr>
        <w:t>Drug abuse prevention: customized interventions (NG64).</w:t>
      </w:r>
      <w:r w:rsidRPr="006F6491">
        <w:rPr>
          <w:rFonts w:ascii="Arial" w:hAnsi="Arial" w:cs="Arial"/>
        </w:rPr>
        <w:t xml:space="preserve"> London: NICE.</w:t>
      </w:r>
    </w:p>
    <w:p w14:paraId="26B40848" w14:textId="77777777" w:rsidR="006F6491" w:rsidRPr="006F6491" w:rsidRDefault="006F6491" w:rsidP="006F6491">
      <w:pPr>
        <w:rPr>
          <w:rFonts w:ascii="Arial" w:hAnsi="Arial" w:cs="Arial"/>
        </w:rPr>
      </w:pPr>
    </w:p>
    <w:p w14:paraId="63AE84CD" w14:textId="77777777" w:rsidR="006F6491" w:rsidRPr="006F6491" w:rsidRDefault="006F6491" w:rsidP="006F6491">
      <w:pPr>
        <w:rPr>
          <w:rFonts w:ascii="Arial" w:hAnsi="Arial" w:cs="Arial"/>
        </w:rPr>
      </w:pPr>
    </w:p>
    <w:p w14:paraId="392993B9" w14:textId="77777777" w:rsidR="006F6491" w:rsidRPr="006F6491" w:rsidRDefault="006F6491" w:rsidP="006F6491">
      <w:pPr>
        <w:rPr>
          <w:rFonts w:ascii="Arial" w:hAnsi="Arial" w:cs="Arial"/>
        </w:rPr>
      </w:pPr>
      <w:r w:rsidRPr="006F6491">
        <w:rPr>
          <w:rFonts w:ascii="Arial" w:hAnsi="Arial" w:cs="Arial"/>
        </w:rPr>
        <w:t xml:space="preserve">NSPCC (2023) </w:t>
      </w:r>
      <w:r w:rsidRPr="006F6491">
        <w:rPr>
          <w:rFonts w:ascii="Arial" w:hAnsi="Arial" w:cs="Arial"/>
          <w:i/>
          <w:iCs/>
        </w:rPr>
        <w:t>Case reviews regarding the return of children under care</w:t>
      </w:r>
      <w:r w:rsidRPr="006F6491">
        <w:rPr>
          <w:rFonts w:ascii="Arial" w:hAnsi="Arial" w:cs="Arial"/>
        </w:rPr>
        <w:t xml:space="preserve"> [unpublished].</w:t>
      </w:r>
    </w:p>
    <w:p w14:paraId="0B150597" w14:textId="77777777" w:rsidR="006F6491" w:rsidRPr="006F6491" w:rsidRDefault="006F6491" w:rsidP="006F6491">
      <w:pPr>
        <w:rPr>
          <w:rFonts w:ascii="Arial" w:hAnsi="Arial" w:cs="Arial"/>
        </w:rPr>
      </w:pPr>
    </w:p>
    <w:p w14:paraId="40841C1E" w14:textId="77777777" w:rsidR="006F6491" w:rsidRPr="006F6491" w:rsidRDefault="006F6491" w:rsidP="006F6491">
      <w:pPr>
        <w:rPr>
          <w:rFonts w:ascii="Arial" w:hAnsi="Arial" w:cs="Arial"/>
        </w:rPr>
      </w:pPr>
    </w:p>
    <w:p w14:paraId="27376F76" w14:textId="77777777" w:rsidR="006F6491" w:rsidRPr="006F6491" w:rsidRDefault="006F6491" w:rsidP="006F6491">
      <w:pPr>
        <w:rPr>
          <w:rFonts w:ascii="Arial" w:hAnsi="Arial" w:cs="Arial"/>
        </w:rPr>
      </w:pPr>
      <w:r w:rsidRPr="006F6491">
        <w:rPr>
          <w:rFonts w:ascii="Arial" w:hAnsi="Arial" w:cs="Arial"/>
        </w:rPr>
        <w:t xml:space="preserve">NSPCC (2023) </w:t>
      </w:r>
      <w:r w:rsidRPr="006F6491">
        <w:rPr>
          <w:rFonts w:ascii="Arial" w:hAnsi="Arial" w:cs="Arial"/>
          <w:i/>
          <w:iCs/>
        </w:rPr>
        <w:t>Assesses cases to find out how foster children are reunited</w:t>
      </w:r>
      <w:r w:rsidRPr="006F6491">
        <w:rPr>
          <w:rFonts w:ascii="Arial" w:hAnsi="Arial" w:cs="Arial"/>
        </w:rPr>
        <w:t xml:space="preserve"> [unpublished].</w:t>
      </w:r>
    </w:p>
    <w:p w14:paraId="14BBBD10" w14:textId="77777777" w:rsidR="006F6491" w:rsidRPr="006F6491" w:rsidRDefault="006F6491" w:rsidP="006F6491">
      <w:pPr>
        <w:rPr>
          <w:rFonts w:ascii="Arial" w:hAnsi="Arial" w:cs="Arial"/>
        </w:rPr>
      </w:pPr>
    </w:p>
    <w:p w14:paraId="0150D553" w14:textId="77777777" w:rsidR="006F6491" w:rsidRPr="006F6491" w:rsidRDefault="006F6491" w:rsidP="006F6491">
      <w:pPr>
        <w:rPr>
          <w:rFonts w:ascii="Arial" w:hAnsi="Arial" w:cs="Arial"/>
        </w:rPr>
      </w:pPr>
    </w:p>
    <w:p w14:paraId="151481B5" w14:textId="103D8996" w:rsidR="006F6491" w:rsidRPr="006F6491" w:rsidRDefault="006F6491" w:rsidP="006F6491">
      <w:pPr>
        <w:rPr>
          <w:rFonts w:ascii="Arial" w:hAnsi="Arial" w:cs="Arial"/>
        </w:rPr>
      </w:pPr>
      <w:r w:rsidRPr="006F6491">
        <w:rPr>
          <w:rFonts w:ascii="Arial" w:hAnsi="Arial" w:cs="Arial"/>
        </w:rPr>
        <w:t xml:space="preserve">Ofsted </w:t>
      </w:r>
      <w:r w:rsidRPr="006F6491">
        <w:rPr>
          <w:rFonts w:ascii="Arial" w:hAnsi="Arial" w:cs="Arial"/>
        </w:rPr>
        <w:t>(2024).</w:t>
      </w:r>
      <w:r w:rsidRPr="006F6491">
        <w:rPr>
          <w:rFonts w:ascii="Arial" w:hAnsi="Arial" w:cs="Arial"/>
        </w:rPr>
        <w:t xml:space="preserve"> </w:t>
      </w:r>
      <w:r w:rsidRPr="006F6491">
        <w:rPr>
          <w:rFonts w:ascii="Arial" w:hAnsi="Arial" w:cs="Arial"/>
          <w:i/>
          <w:iCs/>
        </w:rPr>
        <w:t>Local authority’s children’s services: inspection report</w:t>
      </w:r>
      <w:r w:rsidRPr="006F6491">
        <w:rPr>
          <w:rFonts w:ascii="Arial" w:hAnsi="Arial" w:cs="Arial"/>
        </w:rPr>
        <w:t>. London: Ofsted.</w:t>
      </w:r>
    </w:p>
    <w:p w14:paraId="4EC0CB34" w14:textId="77777777" w:rsidR="006F6491" w:rsidRPr="006F6491" w:rsidRDefault="006F6491" w:rsidP="006F6491">
      <w:pPr>
        <w:rPr>
          <w:rFonts w:ascii="Arial" w:hAnsi="Arial" w:cs="Arial"/>
        </w:rPr>
      </w:pPr>
    </w:p>
    <w:p w14:paraId="5540760C" w14:textId="77777777" w:rsidR="006F6491" w:rsidRPr="006F6491" w:rsidRDefault="006F6491" w:rsidP="006F6491">
      <w:pPr>
        <w:rPr>
          <w:rFonts w:ascii="Arial" w:hAnsi="Arial" w:cs="Arial"/>
        </w:rPr>
      </w:pPr>
    </w:p>
    <w:p w14:paraId="24FD9EF3" w14:textId="48D0C118" w:rsidR="006F6491" w:rsidRPr="006F6491" w:rsidRDefault="006F6491" w:rsidP="006F6491">
      <w:pPr>
        <w:rPr>
          <w:rFonts w:ascii="Arial" w:hAnsi="Arial" w:cs="Arial"/>
        </w:rPr>
      </w:pPr>
      <w:r w:rsidRPr="006F6491">
        <w:rPr>
          <w:rFonts w:ascii="Arial" w:hAnsi="Arial" w:cs="Arial"/>
        </w:rPr>
        <w:t xml:space="preserve">Royal College of Paediatrics and Child Health (RCPCH) </w:t>
      </w:r>
      <w:r w:rsidRPr="006F6491">
        <w:rPr>
          <w:rFonts w:ascii="Arial" w:hAnsi="Arial" w:cs="Arial"/>
        </w:rPr>
        <w:t>(2020).</w:t>
      </w:r>
      <w:r w:rsidRPr="006F6491">
        <w:rPr>
          <w:rFonts w:ascii="Arial" w:hAnsi="Arial" w:cs="Arial"/>
        </w:rPr>
        <w:t xml:space="preserve"> </w:t>
      </w:r>
      <w:r w:rsidRPr="006F6491">
        <w:rPr>
          <w:rFonts w:ascii="Arial" w:hAnsi="Arial" w:cs="Arial"/>
          <w:i/>
          <w:iCs/>
        </w:rPr>
        <w:t>Healthcare workers’ obligations and roles in safeguarding children and adolescents</w:t>
      </w:r>
      <w:r w:rsidRPr="006F6491">
        <w:rPr>
          <w:rFonts w:ascii="Arial" w:hAnsi="Arial" w:cs="Arial"/>
        </w:rPr>
        <w:t>. London: RCPCH.</w:t>
      </w:r>
    </w:p>
    <w:p w14:paraId="30C79C08" w14:textId="77777777" w:rsidR="006F6491" w:rsidRPr="006F6491" w:rsidRDefault="006F6491" w:rsidP="006F6491">
      <w:pPr>
        <w:rPr>
          <w:rFonts w:ascii="Arial" w:hAnsi="Arial" w:cs="Arial"/>
        </w:rPr>
      </w:pPr>
    </w:p>
    <w:p w14:paraId="74B9AAE1" w14:textId="77777777" w:rsidR="006F6491" w:rsidRPr="006F6491" w:rsidRDefault="006F6491" w:rsidP="006F6491">
      <w:pPr>
        <w:rPr>
          <w:rFonts w:ascii="Arial" w:hAnsi="Arial" w:cs="Arial"/>
        </w:rPr>
      </w:pPr>
    </w:p>
    <w:p w14:paraId="11DD80FD" w14:textId="77777777" w:rsidR="006F6491" w:rsidRPr="006F6491" w:rsidRDefault="006F6491" w:rsidP="006F6491">
      <w:pPr>
        <w:rPr>
          <w:rFonts w:ascii="Arial" w:hAnsi="Arial" w:cs="Arial"/>
        </w:rPr>
      </w:pPr>
      <w:r w:rsidRPr="006F6491">
        <w:rPr>
          <w:rFonts w:ascii="Arial" w:hAnsi="Arial" w:cs="Arial"/>
        </w:rPr>
        <w:t xml:space="preserve">Sidebotham, </w:t>
      </w:r>
      <w:r w:rsidRPr="006F6491">
        <w:rPr>
          <w:rFonts w:ascii="Arial" w:hAnsi="Arial" w:cs="Arial"/>
          <w:i/>
          <w:iCs/>
        </w:rPr>
        <w:t>P. et al.</w:t>
      </w:r>
      <w:r w:rsidRPr="006F6491">
        <w:rPr>
          <w:rFonts w:ascii="Arial" w:hAnsi="Arial" w:cs="Arial"/>
        </w:rPr>
        <w:t xml:space="preserve"> (2016) </w:t>
      </w:r>
      <w:r w:rsidRPr="006F6491">
        <w:rPr>
          <w:rFonts w:ascii="Arial" w:hAnsi="Arial" w:cs="Arial"/>
          <w:i/>
          <w:iCs/>
        </w:rPr>
        <w:t>Pathways to harm, pathways to protection: a triennial analysis of SCRs from 2011 to 2014.</w:t>
      </w:r>
      <w:r w:rsidRPr="006F6491">
        <w:rPr>
          <w:rFonts w:ascii="Arial" w:hAnsi="Arial" w:cs="Arial"/>
        </w:rPr>
        <w:t xml:space="preserve"> London: Department for Education.</w:t>
      </w:r>
    </w:p>
    <w:p w14:paraId="79AA1823" w14:textId="77777777" w:rsidR="006F6491" w:rsidRPr="006F6491" w:rsidRDefault="006F6491" w:rsidP="006F6491">
      <w:pPr>
        <w:rPr>
          <w:rFonts w:ascii="Arial" w:hAnsi="Arial" w:cs="Arial"/>
        </w:rPr>
      </w:pPr>
    </w:p>
    <w:p w14:paraId="0D6CF9B1" w14:textId="77777777" w:rsidR="006F6491" w:rsidRPr="006F6491" w:rsidRDefault="006F6491" w:rsidP="006F6491">
      <w:pPr>
        <w:rPr>
          <w:rFonts w:ascii="Arial" w:hAnsi="Arial" w:cs="Arial"/>
        </w:rPr>
      </w:pPr>
    </w:p>
    <w:p w14:paraId="28B3C242" w14:textId="1B4F5E5E" w:rsidR="006F6491" w:rsidRPr="006F6491" w:rsidRDefault="006F6491" w:rsidP="006F6491">
      <w:pPr>
        <w:rPr>
          <w:rFonts w:ascii="Arial" w:hAnsi="Arial" w:cs="Arial"/>
        </w:rPr>
      </w:pPr>
      <w:r w:rsidRPr="006F6491">
        <w:rPr>
          <w:rFonts w:ascii="Arial" w:hAnsi="Arial" w:cs="Arial"/>
        </w:rPr>
        <w:t>Skills for Care (2022</w:t>
      </w:r>
      <w:r w:rsidRPr="006F6491">
        <w:rPr>
          <w:rFonts w:ascii="Arial" w:hAnsi="Arial" w:cs="Arial"/>
        </w:rPr>
        <w:t xml:space="preserve">): </w:t>
      </w:r>
      <w:r w:rsidRPr="006F6491">
        <w:rPr>
          <w:rFonts w:ascii="Arial" w:hAnsi="Arial" w:cs="Arial"/>
          <w:i/>
          <w:iCs/>
        </w:rPr>
        <w:t>Core Skills for Care Workers</w:t>
      </w:r>
      <w:r w:rsidRPr="006F6491">
        <w:rPr>
          <w:rFonts w:ascii="Arial" w:hAnsi="Arial" w:cs="Arial"/>
          <w:i/>
          <w:iCs/>
        </w:rPr>
        <w:t>.</w:t>
      </w:r>
      <w:r w:rsidRPr="006F6491">
        <w:rPr>
          <w:rFonts w:ascii="Arial" w:hAnsi="Arial" w:cs="Arial"/>
        </w:rPr>
        <w:t xml:space="preserve"> London: Department for Education.</w:t>
      </w:r>
    </w:p>
    <w:p w14:paraId="443F0EE1" w14:textId="77777777" w:rsidR="00277147" w:rsidRDefault="00277147"/>
    <w:sectPr w:rsidR="00277147" w:rsidSect="002E2B7E">
      <w:pgSz w:w="11906" w:h="16838" w:code="9"/>
      <w:pgMar w:top="720" w:right="720" w:bottom="720" w:left="720" w:header="709" w:footer="709" w:gutter="0"/>
      <w:cols w:space="708"/>
      <w:titlePg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30"/>
  <w:proofState w:spelling="clean" w:grammar="clean"/>
  <w:defaultTabStop w:val="720"/>
  <w:drawingGridHorizontalSpacing w:val="120"/>
  <w:displayHorizontalDrawingGridEvery w:val="2"/>
  <w:displayVerticalDrawingGridEvery w:val="2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F6491"/>
    <w:rsid w:val="00022180"/>
    <w:rsid w:val="000805C6"/>
    <w:rsid w:val="00124C83"/>
    <w:rsid w:val="00277147"/>
    <w:rsid w:val="002E2B7E"/>
    <w:rsid w:val="005A0885"/>
    <w:rsid w:val="006F6491"/>
    <w:rsid w:val="00B11473"/>
    <w:rsid w:val="00C22D94"/>
    <w:rsid w:val="00C372DC"/>
    <w:rsid w:val="00CF3FA3"/>
    <w:rsid w:val="00D16B4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7543AC5"/>
  <w15:chartTrackingRefBased/>
  <w15:docId w15:val="{9349698C-6026-4F0E-BAA5-0ACA0263A73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F649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F649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F649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F649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F649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F649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F649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F649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F649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F649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F649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F649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F649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F649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F649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F649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F649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F649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F649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F649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F649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F649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F649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F649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F649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F649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F649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F649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F6491"/>
    <w:rPr>
      <w:b/>
      <w:bCs/>
      <w:smallCaps/>
      <w:color w:val="0F4761" w:themeColor="accent1" w:themeShade="BF"/>
      <w:spacing w:val="5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  <a:ln w="2540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</TotalTime>
  <Pages>3</Pages>
  <Words>234</Words>
  <Characters>1338</Characters>
  <Application>Microsoft Office Word</Application>
  <DocSecurity>0</DocSecurity>
  <Lines>11</Lines>
  <Paragraphs>3</Paragraphs>
  <ScaleCrop>false</ScaleCrop>
  <Company/>
  <LinksUpToDate>false</LinksUpToDate>
  <CharactersWithSpaces>1569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sana iqbal</dc:creator>
  <cp:keywords/>
  <dc:description/>
  <cp:lastModifiedBy>sana iqbal</cp:lastModifiedBy>
  <cp:revision>1</cp:revision>
  <dcterms:created xsi:type="dcterms:W3CDTF">2026-10-16T18:44:00Z</dcterms:created>
  <dcterms:modified xsi:type="dcterms:W3CDTF">2026-10-16T18:52:00Z</dcterms:modified>
</cp:coreProperties>
</file>