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C5D44" w14:textId="77777777" w:rsidR="00CD447E" w:rsidRDefault="00CD447E">
      <w:pPr>
        <w:spacing w:line="259" w:lineRule="auto"/>
        <w:jc w:val="left"/>
      </w:pPr>
    </w:p>
    <w:p w14:paraId="1DE2D45E" w14:textId="77777777" w:rsidR="00CD447E" w:rsidRDefault="00000000">
      <w:pPr>
        <w:spacing w:line="259" w:lineRule="auto"/>
        <w:jc w:val="left"/>
      </w:pPr>
      <w:r>
        <w:rPr>
          <w:noProof/>
        </w:rPr>
        <w:drawing>
          <wp:inline distT="0" distB="0" distL="0" distR="0" wp14:anchorId="04196615" wp14:editId="5D6DDAF7">
            <wp:extent cx="1809750" cy="72390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69"/>
                    <pic:cNvPicPr/>
                  </pic:nvPicPr>
                  <pic:blipFill>
                    <a:blip r:embed="rId7"/>
                    <a:stretch>
                      <a:fillRect/>
                    </a:stretch>
                  </pic:blipFill>
                  <pic:spPr>
                    <a:xfrm>
                      <a:off x="0" y="0"/>
                      <a:ext cx="1809750" cy="723900"/>
                    </a:xfrm>
                    <a:prstGeom prst="rect">
                      <a:avLst/>
                    </a:prstGeom>
                  </pic:spPr>
                </pic:pic>
              </a:graphicData>
            </a:graphic>
          </wp:inline>
        </w:drawing>
      </w:r>
    </w:p>
    <w:p w14:paraId="21F9EBBF" w14:textId="77777777" w:rsidR="00CD447E" w:rsidRPr="00CD447E" w:rsidRDefault="00000000" w:rsidP="00CD447E">
      <w:pPr>
        <w:pBdr>
          <w:top w:val="single" w:sz="4" w:space="0" w:color="000000"/>
          <w:left w:val="single" w:sz="4" w:space="0" w:color="000000"/>
          <w:bottom w:val="single" w:sz="4" w:space="0" w:color="000000"/>
          <w:right w:val="single" w:sz="4" w:space="0" w:color="000000"/>
        </w:pBdr>
        <w:shd w:val="clear" w:color="auto" w:fill="C0C0C0"/>
        <w:spacing w:after="141" w:line="259" w:lineRule="auto"/>
        <w:ind w:left="10" w:right="-15" w:hanging="10"/>
        <w:jc w:val="right"/>
        <w:rPr>
          <w:rFonts w:ascii="Calibri" w:eastAsia="Calibri" w:hAnsi="Calibri" w:cs="Calibri"/>
          <w:color w:val="000000"/>
          <w:sz w:val="22"/>
        </w:rPr>
      </w:pPr>
      <w:r w:rsidRPr="00CD447E">
        <w:rPr>
          <w:rFonts w:ascii="Arial" w:eastAsia="Arial" w:hAnsi="Arial" w:cs="Arial"/>
          <w:b/>
          <w:color w:val="000000"/>
          <w:sz w:val="28"/>
        </w:rPr>
        <w:t xml:space="preserve">LEVEL 6 ASSESSMENT SPECIFICATION COMPONENT ONE </w:t>
      </w:r>
    </w:p>
    <w:p w14:paraId="0BD5D0D0" w14:textId="77777777" w:rsidR="00CD447E" w:rsidRDefault="00CD447E">
      <w:pPr>
        <w:spacing w:line="259" w:lineRule="auto"/>
        <w:jc w:val="left"/>
      </w:pPr>
    </w:p>
    <w:tbl>
      <w:tblPr>
        <w:tblStyle w:val="TableGrid0"/>
        <w:tblW w:w="9428" w:type="dxa"/>
        <w:tblInd w:w="-5" w:type="dxa"/>
        <w:tblCellMar>
          <w:top w:w="11" w:type="dxa"/>
          <w:left w:w="106" w:type="dxa"/>
          <w:right w:w="45" w:type="dxa"/>
        </w:tblCellMar>
        <w:tblLook w:val="04A0" w:firstRow="1" w:lastRow="0" w:firstColumn="1" w:lastColumn="0" w:noHBand="0" w:noVBand="1"/>
      </w:tblPr>
      <w:tblGrid>
        <w:gridCol w:w="2305"/>
        <w:gridCol w:w="2998"/>
        <w:gridCol w:w="2059"/>
        <w:gridCol w:w="2066"/>
      </w:tblGrid>
      <w:tr w:rsidR="004306D8" w14:paraId="0EFFDAF7" w14:textId="77777777" w:rsidTr="001677F0">
        <w:trPr>
          <w:trHeight w:val="485"/>
        </w:trPr>
        <w:tc>
          <w:tcPr>
            <w:tcW w:w="23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4B8678C" w14:textId="77777777" w:rsidR="00CD447E" w:rsidRPr="00CD447E" w:rsidRDefault="00000000" w:rsidP="00CD447E">
            <w:pPr>
              <w:spacing w:line="259" w:lineRule="auto"/>
              <w:jc w:val="left"/>
              <w:rPr>
                <w:rFonts w:ascii="Calibri" w:eastAsia="Calibri" w:hAnsi="Calibri" w:cs="Calibri"/>
                <w:color w:val="000000"/>
                <w:sz w:val="22"/>
              </w:rPr>
            </w:pPr>
            <w:r w:rsidRPr="00CD447E">
              <w:rPr>
                <w:rFonts w:ascii="Arial" w:eastAsia="Arial" w:hAnsi="Arial" w:cs="Arial"/>
                <w:b/>
                <w:color w:val="000000"/>
                <w:sz w:val="22"/>
              </w:rPr>
              <w:t xml:space="preserve">Student name: </w:t>
            </w:r>
          </w:p>
        </w:tc>
        <w:tc>
          <w:tcPr>
            <w:tcW w:w="2998" w:type="dxa"/>
            <w:tcBorders>
              <w:top w:val="single" w:sz="4" w:space="0" w:color="000000"/>
              <w:left w:val="single" w:sz="4" w:space="0" w:color="000000"/>
              <w:bottom w:val="single" w:sz="4" w:space="0" w:color="000000"/>
              <w:right w:val="single" w:sz="4" w:space="0" w:color="000000"/>
            </w:tcBorders>
            <w:vAlign w:val="center"/>
          </w:tcPr>
          <w:p w14:paraId="5169313D" w14:textId="68FA0233" w:rsidR="00CD447E" w:rsidRPr="003A06A0" w:rsidRDefault="00000000" w:rsidP="00CD447E">
            <w:pPr>
              <w:spacing w:line="259" w:lineRule="auto"/>
              <w:ind w:left="2"/>
              <w:jc w:val="left"/>
              <w:rPr>
                <w:rFonts w:ascii="Calibri" w:eastAsia="Calibri" w:hAnsi="Calibri" w:cs="Calibri"/>
                <w:b/>
                <w:color w:val="000000"/>
                <w:sz w:val="22"/>
              </w:rPr>
            </w:pPr>
            <w:r w:rsidRPr="00CD447E">
              <w:rPr>
                <w:rFonts w:ascii="Arial" w:eastAsia="Arial" w:hAnsi="Arial" w:cs="Arial"/>
                <w:b/>
                <w:color w:val="000000"/>
                <w:sz w:val="22"/>
              </w:rPr>
              <w:t xml:space="preserve">      </w:t>
            </w:r>
            <w:r w:rsidR="003A06A0" w:rsidRPr="003A06A0">
              <w:rPr>
                <w:rFonts w:ascii="Arial" w:eastAsia="Arial" w:hAnsi="Arial" w:cs="Arial"/>
                <w:b/>
                <w:color w:val="000000"/>
                <w:sz w:val="22"/>
              </w:rPr>
              <w:t>Razvan Fanachi</w:t>
            </w:r>
          </w:p>
        </w:tc>
        <w:tc>
          <w:tcPr>
            <w:tcW w:w="205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92C0A9" w14:textId="77777777" w:rsidR="00CD447E" w:rsidRPr="00CD447E" w:rsidRDefault="00000000" w:rsidP="00CD447E">
            <w:pPr>
              <w:spacing w:line="259" w:lineRule="auto"/>
              <w:ind w:left="1"/>
              <w:rPr>
                <w:rFonts w:ascii="Calibri" w:eastAsia="Calibri" w:hAnsi="Calibri" w:cs="Calibri"/>
                <w:color w:val="000000"/>
                <w:sz w:val="22"/>
              </w:rPr>
            </w:pPr>
            <w:r w:rsidRPr="00CD447E">
              <w:rPr>
                <w:rFonts w:ascii="Arial" w:eastAsia="Arial" w:hAnsi="Arial" w:cs="Arial"/>
                <w:b/>
                <w:color w:val="000000"/>
                <w:sz w:val="22"/>
              </w:rPr>
              <w:t xml:space="preserve">Student ID number: </w:t>
            </w:r>
          </w:p>
        </w:tc>
        <w:tc>
          <w:tcPr>
            <w:tcW w:w="2066" w:type="dxa"/>
            <w:tcBorders>
              <w:top w:val="single" w:sz="4" w:space="0" w:color="000000"/>
              <w:left w:val="single" w:sz="4" w:space="0" w:color="000000"/>
              <w:bottom w:val="single" w:sz="4" w:space="0" w:color="000000"/>
              <w:right w:val="single" w:sz="4" w:space="0" w:color="000000"/>
            </w:tcBorders>
            <w:vAlign w:val="center"/>
          </w:tcPr>
          <w:p w14:paraId="57F5E285" w14:textId="36F44E42" w:rsidR="00CD447E" w:rsidRPr="00CD447E" w:rsidRDefault="003A06A0" w:rsidP="00CD447E">
            <w:pPr>
              <w:spacing w:line="259" w:lineRule="auto"/>
              <w:ind w:left="5"/>
              <w:jc w:val="left"/>
              <w:rPr>
                <w:rFonts w:ascii="Calibri" w:eastAsia="Calibri" w:hAnsi="Calibri" w:cs="Calibri"/>
                <w:color w:val="000000"/>
                <w:sz w:val="22"/>
              </w:rPr>
            </w:pPr>
            <w:r>
              <w:rPr>
                <w:rFonts w:ascii="Arial" w:eastAsia="Arial" w:hAnsi="Arial" w:cs="Arial"/>
                <w:b/>
                <w:color w:val="000000"/>
                <w:sz w:val="22"/>
              </w:rPr>
              <w:t xml:space="preserve">  2110542</w:t>
            </w:r>
          </w:p>
        </w:tc>
      </w:tr>
      <w:tr w:rsidR="004306D8" w14:paraId="1435D2EB" w14:textId="77777777" w:rsidTr="001677F0">
        <w:trPr>
          <w:trHeight w:val="486"/>
        </w:trPr>
        <w:tc>
          <w:tcPr>
            <w:tcW w:w="23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7FF69F" w14:textId="77777777" w:rsidR="00CD447E" w:rsidRPr="00CD447E" w:rsidRDefault="00000000" w:rsidP="00CD447E">
            <w:pPr>
              <w:spacing w:line="259" w:lineRule="auto"/>
              <w:jc w:val="left"/>
              <w:rPr>
                <w:rFonts w:ascii="Calibri" w:eastAsia="Calibri" w:hAnsi="Calibri" w:cs="Calibri"/>
                <w:color w:val="000000"/>
                <w:sz w:val="22"/>
              </w:rPr>
            </w:pPr>
            <w:proofErr w:type="spellStart"/>
            <w:r w:rsidRPr="00CD447E">
              <w:rPr>
                <w:rFonts w:ascii="Arial" w:eastAsia="Arial" w:hAnsi="Arial" w:cs="Arial"/>
                <w:b/>
                <w:color w:val="000000"/>
                <w:sz w:val="22"/>
              </w:rPr>
              <w:t>Programme</w:t>
            </w:r>
            <w:proofErr w:type="spellEnd"/>
            <w:r w:rsidRPr="00CD447E">
              <w:rPr>
                <w:rFonts w:ascii="Arial" w:eastAsia="Arial" w:hAnsi="Arial" w:cs="Arial"/>
                <w:b/>
                <w:color w:val="000000"/>
                <w:sz w:val="22"/>
              </w:rPr>
              <w:t xml:space="preserve">: </w:t>
            </w:r>
          </w:p>
        </w:tc>
        <w:tc>
          <w:tcPr>
            <w:tcW w:w="7123" w:type="dxa"/>
            <w:gridSpan w:val="3"/>
            <w:tcBorders>
              <w:top w:val="single" w:sz="4" w:space="0" w:color="000000"/>
              <w:left w:val="single" w:sz="4" w:space="0" w:color="000000"/>
              <w:bottom w:val="single" w:sz="4" w:space="0" w:color="000000"/>
              <w:right w:val="single" w:sz="4" w:space="0" w:color="000000"/>
            </w:tcBorders>
            <w:vAlign w:val="center"/>
          </w:tcPr>
          <w:p w14:paraId="3024F0C7" w14:textId="77777777" w:rsidR="00CD447E" w:rsidRPr="00CD447E" w:rsidRDefault="00000000" w:rsidP="00CD447E">
            <w:pPr>
              <w:spacing w:line="259" w:lineRule="auto"/>
              <w:ind w:left="2"/>
              <w:jc w:val="left"/>
              <w:rPr>
                <w:rFonts w:ascii="Calibri" w:eastAsia="Calibri" w:hAnsi="Calibri" w:cs="Calibri"/>
                <w:color w:val="000000"/>
                <w:sz w:val="22"/>
              </w:rPr>
            </w:pPr>
            <w:r w:rsidRPr="00CD447E">
              <w:rPr>
                <w:rFonts w:ascii="Arial" w:eastAsia="Arial" w:hAnsi="Arial" w:cs="Arial"/>
                <w:b/>
                <w:color w:val="000000"/>
                <w:sz w:val="20"/>
              </w:rPr>
              <w:t>BA International Hotel Management</w:t>
            </w:r>
            <w:r w:rsidRPr="00CD447E">
              <w:rPr>
                <w:rFonts w:ascii="Arial" w:eastAsia="Arial" w:hAnsi="Arial" w:cs="Arial"/>
                <w:b/>
                <w:color w:val="000000"/>
                <w:sz w:val="22"/>
              </w:rPr>
              <w:t xml:space="preserve"> </w:t>
            </w:r>
          </w:p>
        </w:tc>
      </w:tr>
      <w:tr w:rsidR="004306D8" w14:paraId="41908F79" w14:textId="77777777" w:rsidTr="001677F0">
        <w:trPr>
          <w:trHeight w:val="487"/>
        </w:trPr>
        <w:tc>
          <w:tcPr>
            <w:tcW w:w="23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E945EE" w14:textId="77777777" w:rsidR="00CD447E" w:rsidRPr="00CD447E" w:rsidRDefault="00000000" w:rsidP="00CD447E">
            <w:pPr>
              <w:spacing w:line="259" w:lineRule="auto"/>
              <w:jc w:val="left"/>
              <w:rPr>
                <w:rFonts w:ascii="Calibri" w:eastAsia="Calibri" w:hAnsi="Calibri" w:cs="Calibri"/>
                <w:color w:val="000000"/>
                <w:sz w:val="22"/>
              </w:rPr>
            </w:pPr>
            <w:r w:rsidRPr="00CD447E">
              <w:rPr>
                <w:rFonts w:ascii="Arial" w:eastAsia="Arial" w:hAnsi="Arial" w:cs="Arial"/>
                <w:b/>
                <w:color w:val="000000"/>
                <w:sz w:val="22"/>
              </w:rPr>
              <w:t xml:space="preserve">Module: </w:t>
            </w:r>
          </w:p>
        </w:tc>
        <w:tc>
          <w:tcPr>
            <w:tcW w:w="7123" w:type="dxa"/>
            <w:gridSpan w:val="3"/>
            <w:tcBorders>
              <w:top w:val="single" w:sz="4" w:space="0" w:color="000000"/>
              <w:left w:val="single" w:sz="4" w:space="0" w:color="000000"/>
              <w:bottom w:val="single" w:sz="4" w:space="0" w:color="000000"/>
              <w:right w:val="single" w:sz="4" w:space="0" w:color="000000"/>
            </w:tcBorders>
            <w:vAlign w:val="center"/>
          </w:tcPr>
          <w:p w14:paraId="632C9D04" w14:textId="77777777" w:rsidR="00CD447E" w:rsidRPr="00CD447E" w:rsidRDefault="00000000" w:rsidP="00CD447E">
            <w:pPr>
              <w:spacing w:line="259" w:lineRule="auto"/>
              <w:ind w:left="2"/>
              <w:jc w:val="left"/>
              <w:rPr>
                <w:rFonts w:ascii="Calibri" w:eastAsia="Calibri" w:hAnsi="Calibri" w:cs="Calibri"/>
                <w:color w:val="000000"/>
                <w:sz w:val="22"/>
              </w:rPr>
            </w:pPr>
            <w:r w:rsidRPr="00CD447E">
              <w:rPr>
                <w:rFonts w:ascii="Arial" w:eastAsia="Arial" w:hAnsi="Arial" w:cs="Arial"/>
                <w:b/>
                <w:color w:val="000000"/>
                <w:sz w:val="20"/>
              </w:rPr>
              <w:t xml:space="preserve">Managing Hotel Administration </w:t>
            </w:r>
            <w:r w:rsidRPr="00CD447E">
              <w:rPr>
                <w:rFonts w:ascii="Arial" w:eastAsia="Arial" w:hAnsi="Arial" w:cs="Arial"/>
                <w:b/>
                <w:color w:val="000000"/>
                <w:sz w:val="22"/>
              </w:rPr>
              <w:t xml:space="preserve"> </w:t>
            </w:r>
          </w:p>
        </w:tc>
      </w:tr>
      <w:tr w:rsidR="004306D8" w14:paraId="17A3027D" w14:textId="77777777" w:rsidTr="001677F0">
        <w:trPr>
          <w:trHeight w:val="742"/>
        </w:trPr>
        <w:tc>
          <w:tcPr>
            <w:tcW w:w="2305" w:type="dxa"/>
            <w:tcBorders>
              <w:top w:val="single" w:sz="4" w:space="0" w:color="000000"/>
              <w:left w:val="single" w:sz="4" w:space="0" w:color="000000"/>
              <w:bottom w:val="single" w:sz="4" w:space="0" w:color="000000"/>
              <w:right w:val="single" w:sz="4" w:space="0" w:color="000000"/>
            </w:tcBorders>
            <w:shd w:val="clear" w:color="auto" w:fill="D9D9D9"/>
          </w:tcPr>
          <w:p w14:paraId="61DCF9CF" w14:textId="77777777" w:rsidR="00CD447E" w:rsidRPr="00CD447E" w:rsidRDefault="00000000" w:rsidP="00CD447E">
            <w:pPr>
              <w:spacing w:line="259" w:lineRule="auto"/>
              <w:jc w:val="left"/>
              <w:rPr>
                <w:rFonts w:ascii="Calibri" w:eastAsia="Calibri" w:hAnsi="Calibri" w:cs="Calibri"/>
                <w:color w:val="000000"/>
                <w:sz w:val="22"/>
              </w:rPr>
            </w:pPr>
            <w:r w:rsidRPr="00CD447E">
              <w:rPr>
                <w:rFonts w:ascii="Arial" w:eastAsia="Arial" w:hAnsi="Arial" w:cs="Arial"/>
                <w:b/>
                <w:color w:val="000000"/>
                <w:sz w:val="22"/>
              </w:rPr>
              <w:t xml:space="preserve">Module code: </w:t>
            </w:r>
          </w:p>
        </w:tc>
        <w:tc>
          <w:tcPr>
            <w:tcW w:w="2998" w:type="dxa"/>
            <w:tcBorders>
              <w:top w:val="single" w:sz="4" w:space="0" w:color="000000"/>
              <w:left w:val="single" w:sz="4" w:space="0" w:color="000000"/>
              <w:bottom w:val="single" w:sz="4" w:space="0" w:color="000000"/>
              <w:right w:val="single" w:sz="4" w:space="0" w:color="000000"/>
            </w:tcBorders>
          </w:tcPr>
          <w:p w14:paraId="756866C4" w14:textId="77777777" w:rsidR="00CD447E" w:rsidRPr="00CD447E" w:rsidRDefault="00000000" w:rsidP="00CD447E">
            <w:pPr>
              <w:spacing w:line="259" w:lineRule="auto"/>
              <w:ind w:left="2"/>
              <w:jc w:val="left"/>
              <w:rPr>
                <w:rFonts w:ascii="Calibri" w:eastAsia="Calibri" w:hAnsi="Calibri" w:cs="Calibri"/>
                <w:color w:val="000000"/>
                <w:sz w:val="22"/>
              </w:rPr>
            </w:pPr>
            <w:r w:rsidRPr="00CD447E">
              <w:rPr>
                <w:rFonts w:ascii="Arial" w:eastAsia="Arial" w:hAnsi="Arial" w:cs="Arial"/>
                <w:b/>
                <w:color w:val="000000"/>
                <w:sz w:val="20"/>
              </w:rPr>
              <w:t>BMIH6004</w:t>
            </w:r>
            <w:r w:rsidRPr="00CD447E">
              <w:rPr>
                <w:rFonts w:ascii="Arial" w:eastAsia="Arial" w:hAnsi="Arial" w:cs="Arial"/>
                <w:b/>
                <w:color w:val="000000"/>
                <w:sz w:val="22"/>
              </w:rPr>
              <w:t xml:space="preserve"> </w:t>
            </w:r>
          </w:p>
        </w:tc>
        <w:tc>
          <w:tcPr>
            <w:tcW w:w="2059" w:type="dxa"/>
            <w:tcBorders>
              <w:top w:val="single" w:sz="4" w:space="0" w:color="000000"/>
              <w:left w:val="single" w:sz="4" w:space="0" w:color="000000"/>
              <w:bottom w:val="single" w:sz="4" w:space="0" w:color="000000"/>
              <w:right w:val="single" w:sz="4" w:space="0" w:color="000000"/>
            </w:tcBorders>
            <w:shd w:val="clear" w:color="auto" w:fill="D9D9D9"/>
          </w:tcPr>
          <w:p w14:paraId="413B74F9" w14:textId="77777777" w:rsidR="00CD447E" w:rsidRPr="00CD447E" w:rsidRDefault="00000000" w:rsidP="00CD447E">
            <w:pPr>
              <w:spacing w:line="259" w:lineRule="auto"/>
              <w:ind w:left="1" w:right="59"/>
              <w:rPr>
                <w:rFonts w:ascii="Calibri" w:eastAsia="Calibri" w:hAnsi="Calibri" w:cs="Calibri"/>
                <w:color w:val="000000"/>
                <w:sz w:val="22"/>
              </w:rPr>
            </w:pPr>
            <w:r w:rsidRPr="00CD447E">
              <w:rPr>
                <w:rFonts w:ascii="Arial" w:eastAsia="Arial" w:hAnsi="Arial" w:cs="Arial"/>
                <w:b/>
                <w:color w:val="000000"/>
                <w:sz w:val="22"/>
              </w:rPr>
              <w:t xml:space="preserve">Contribution to Overall Module Assessment (%): </w:t>
            </w:r>
          </w:p>
        </w:tc>
        <w:tc>
          <w:tcPr>
            <w:tcW w:w="2066" w:type="dxa"/>
            <w:tcBorders>
              <w:top w:val="single" w:sz="4" w:space="0" w:color="000000"/>
              <w:left w:val="single" w:sz="4" w:space="0" w:color="000000"/>
              <w:bottom w:val="single" w:sz="4" w:space="0" w:color="000000"/>
              <w:right w:val="single" w:sz="4" w:space="0" w:color="000000"/>
            </w:tcBorders>
          </w:tcPr>
          <w:p w14:paraId="21035365" w14:textId="77777777" w:rsidR="00CD447E" w:rsidRPr="00CD447E" w:rsidRDefault="00000000" w:rsidP="00CD447E">
            <w:pPr>
              <w:spacing w:line="259" w:lineRule="auto"/>
              <w:ind w:left="5"/>
              <w:jc w:val="left"/>
              <w:rPr>
                <w:rFonts w:ascii="Calibri" w:eastAsia="Calibri" w:hAnsi="Calibri" w:cs="Calibri"/>
                <w:color w:val="000000"/>
                <w:sz w:val="22"/>
              </w:rPr>
            </w:pPr>
            <w:r w:rsidRPr="00CD447E">
              <w:rPr>
                <w:rFonts w:ascii="Arial" w:eastAsia="Arial" w:hAnsi="Arial" w:cs="Arial"/>
                <w:b/>
                <w:color w:val="000000"/>
                <w:sz w:val="22"/>
              </w:rPr>
              <w:t xml:space="preserve">50% </w:t>
            </w:r>
          </w:p>
        </w:tc>
      </w:tr>
      <w:tr w:rsidR="004306D8" w14:paraId="03C2782D" w14:textId="77777777" w:rsidTr="001677F0">
        <w:trPr>
          <w:trHeight w:val="686"/>
        </w:trPr>
        <w:tc>
          <w:tcPr>
            <w:tcW w:w="2305" w:type="dxa"/>
            <w:tcBorders>
              <w:top w:val="single" w:sz="4" w:space="0" w:color="000000"/>
              <w:left w:val="single" w:sz="4" w:space="0" w:color="000000"/>
              <w:bottom w:val="single" w:sz="4" w:space="0" w:color="000000"/>
              <w:right w:val="single" w:sz="4" w:space="0" w:color="000000"/>
            </w:tcBorders>
            <w:shd w:val="clear" w:color="auto" w:fill="D9D9D9"/>
          </w:tcPr>
          <w:p w14:paraId="63A3431C" w14:textId="77777777" w:rsidR="00CD447E" w:rsidRPr="00CD447E" w:rsidRDefault="00000000" w:rsidP="00CD447E">
            <w:pPr>
              <w:spacing w:line="259" w:lineRule="auto"/>
              <w:jc w:val="left"/>
              <w:rPr>
                <w:rFonts w:ascii="Calibri" w:eastAsia="Calibri" w:hAnsi="Calibri" w:cs="Calibri"/>
                <w:color w:val="000000"/>
                <w:sz w:val="22"/>
              </w:rPr>
            </w:pPr>
            <w:r w:rsidRPr="00CD447E">
              <w:rPr>
                <w:rFonts w:ascii="Arial" w:eastAsia="Arial" w:hAnsi="Arial" w:cs="Arial"/>
                <w:b/>
                <w:color w:val="000000"/>
                <w:sz w:val="22"/>
              </w:rPr>
              <w:t xml:space="preserve">Lecturer: </w:t>
            </w:r>
          </w:p>
        </w:tc>
        <w:tc>
          <w:tcPr>
            <w:tcW w:w="2998" w:type="dxa"/>
            <w:tcBorders>
              <w:top w:val="single" w:sz="4" w:space="0" w:color="000000"/>
              <w:left w:val="single" w:sz="4" w:space="0" w:color="000000"/>
              <w:bottom w:val="single" w:sz="4" w:space="0" w:color="000000"/>
              <w:right w:val="single" w:sz="4" w:space="0" w:color="000000"/>
            </w:tcBorders>
            <w:vAlign w:val="center"/>
          </w:tcPr>
          <w:p w14:paraId="095270E0" w14:textId="77777777" w:rsidR="00CD447E" w:rsidRPr="00CD447E" w:rsidRDefault="00000000" w:rsidP="00CD447E">
            <w:pPr>
              <w:spacing w:line="259" w:lineRule="auto"/>
              <w:ind w:left="2"/>
              <w:rPr>
                <w:rFonts w:ascii="Calibri" w:eastAsia="Calibri" w:hAnsi="Calibri" w:cs="Calibri"/>
                <w:color w:val="000000"/>
                <w:sz w:val="22"/>
              </w:rPr>
            </w:pPr>
            <w:r w:rsidRPr="00CD447E">
              <w:rPr>
                <w:rFonts w:ascii="Arial" w:eastAsia="Arial" w:hAnsi="Arial" w:cs="Arial"/>
                <w:b/>
                <w:color w:val="000000"/>
                <w:sz w:val="20"/>
              </w:rPr>
              <w:t>Lisa Bassler, Natalie Brailsford Neil Dyer</w:t>
            </w:r>
            <w:r w:rsidRPr="00CD447E">
              <w:rPr>
                <w:rFonts w:ascii="Arial" w:eastAsia="Arial" w:hAnsi="Arial" w:cs="Arial"/>
                <w:b/>
                <w:color w:val="000000"/>
                <w:sz w:val="22"/>
              </w:rPr>
              <w:t xml:space="preserve"> </w:t>
            </w:r>
          </w:p>
        </w:tc>
        <w:tc>
          <w:tcPr>
            <w:tcW w:w="2059" w:type="dxa"/>
            <w:tcBorders>
              <w:top w:val="single" w:sz="4" w:space="0" w:color="000000"/>
              <w:left w:val="single" w:sz="4" w:space="0" w:color="000000"/>
              <w:bottom w:val="single" w:sz="4" w:space="0" w:color="000000"/>
              <w:right w:val="single" w:sz="4" w:space="0" w:color="000000"/>
            </w:tcBorders>
            <w:shd w:val="clear" w:color="auto" w:fill="D9D9D9"/>
          </w:tcPr>
          <w:p w14:paraId="3AC103D6" w14:textId="77777777" w:rsidR="00CD447E" w:rsidRPr="00CD447E" w:rsidRDefault="00000000" w:rsidP="00CD447E">
            <w:pPr>
              <w:spacing w:line="259" w:lineRule="auto"/>
              <w:ind w:left="1"/>
              <w:jc w:val="left"/>
              <w:rPr>
                <w:rFonts w:ascii="Calibri" w:eastAsia="Calibri" w:hAnsi="Calibri" w:cs="Calibri"/>
                <w:color w:val="000000"/>
                <w:sz w:val="22"/>
              </w:rPr>
            </w:pPr>
            <w:r w:rsidRPr="00CD447E">
              <w:rPr>
                <w:rFonts w:ascii="Arial" w:eastAsia="Arial" w:hAnsi="Arial" w:cs="Arial"/>
                <w:b/>
                <w:color w:val="000000"/>
                <w:sz w:val="22"/>
              </w:rPr>
              <w:t xml:space="preserve">Internal Verifier: </w:t>
            </w:r>
          </w:p>
        </w:tc>
        <w:tc>
          <w:tcPr>
            <w:tcW w:w="2066" w:type="dxa"/>
            <w:tcBorders>
              <w:top w:val="single" w:sz="4" w:space="0" w:color="000000"/>
              <w:left w:val="single" w:sz="4" w:space="0" w:color="000000"/>
              <w:bottom w:val="single" w:sz="4" w:space="0" w:color="000000"/>
              <w:right w:val="single" w:sz="4" w:space="0" w:color="000000"/>
            </w:tcBorders>
          </w:tcPr>
          <w:p w14:paraId="19BD0701" w14:textId="77777777" w:rsidR="00CD447E" w:rsidRPr="00CD447E" w:rsidRDefault="00000000" w:rsidP="00CD447E">
            <w:pPr>
              <w:spacing w:line="259" w:lineRule="auto"/>
              <w:ind w:left="5"/>
              <w:jc w:val="left"/>
              <w:rPr>
                <w:rFonts w:ascii="Calibri" w:eastAsia="Calibri" w:hAnsi="Calibri" w:cs="Calibri"/>
                <w:color w:val="000000"/>
                <w:sz w:val="22"/>
              </w:rPr>
            </w:pPr>
            <w:r w:rsidRPr="00CD447E">
              <w:rPr>
                <w:rFonts w:ascii="Arial" w:eastAsia="Arial" w:hAnsi="Arial" w:cs="Arial"/>
                <w:b/>
                <w:color w:val="000000"/>
                <w:sz w:val="22"/>
              </w:rPr>
              <w:t xml:space="preserve">Daniel Payne  </w:t>
            </w:r>
          </w:p>
        </w:tc>
      </w:tr>
      <w:tr w:rsidR="004306D8" w14:paraId="3292A1E9" w14:textId="77777777" w:rsidTr="001677F0">
        <w:trPr>
          <w:trHeight w:val="731"/>
        </w:trPr>
        <w:tc>
          <w:tcPr>
            <w:tcW w:w="2305" w:type="dxa"/>
            <w:tcBorders>
              <w:top w:val="single" w:sz="4" w:space="0" w:color="000000"/>
              <w:left w:val="single" w:sz="4" w:space="0" w:color="000000"/>
              <w:bottom w:val="single" w:sz="4" w:space="0" w:color="000000"/>
              <w:right w:val="single" w:sz="4" w:space="0" w:color="000000"/>
            </w:tcBorders>
            <w:shd w:val="clear" w:color="auto" w:fill="D9D9D9"/>
          </w:tcPr>
          <w:p w14:paraId="5688FC69" w14:textId="77777777" w:rsidR="00CD447E" w:rsidRPr="00CD447E" w:rsidRDefault="00000000" w:rsidP="00CD447E">
            <w:pPr>
              <w:spacing w:line="259" w:lineRule="auto"/>
              <w:rPr>
                <w:rFonts w:ascii="Calibri" w:eastAsia="Calibri" w:hAnsi="Calibri" w:cs="Calibri"/>
                <w:color w:val="000000"/>
                <w:sz w:val="22"/>
              </w:rPr>
            </w:pPr>
            <w:r w:rsidRPr="00CD447E">
              <w:rPr>
                <w:rFonts w:ascii="Arial" w:eastAsia="Arial" w:hAnsi="Arial" w:cs="Arial"/>
                <w:b/>
                <w:color w:val="000000"/>
                <w:sz w:val="22"/>
              </w:rPr>
              <w:t xml:space="preserve">Assignment Title: </w:t>
            </w:r>
          </w:p>
        </w:tc>
        <w:tc>
          <w:tcPr>
            <w:tcW w:w="2998" w:type="dxa"/>
            <w:tcBorders>
              <w:top w:val="single" w:sz="4" w:space="0" w:color="000000"/>
              <w:left w:val="single" w:sz="4" w:space="0" w:color="000000"/>
              <w:bottom w:val="single" w:sz="4" w:space="0" w:color="000000"/>
              <w:right w:val="single" w:sz="4" w:space="0" w:color="000000"/>
            </w:tcBorders>
          </w:tcPr>
          <w:p w14:paraId="60482C79" w14:textId="77777777" w:rsidR="00CD447E" w:rsidRPr="00CD447E" w:rsidRDefault="00000000" w:rsidP="00CD447E">
            <w:pPr>
              <w:spacing w:line="259" w:lineRule="auto"/>
              <w:ind w:left="2"/>
              <w:jc w:val="left"/>
              <w:rPr>
                <w:rFonts w:ascii="Calibri" w:eastAsia="Calibri" w:hAnsi="Calibri" w:cs="Calibri"/>
                <w:color w:val="000000"/>
                <w:sz w:val="22"/>
              </w:rPr>
            </w:pPr>
            <w:r w:rsidRPr="00CD447E">
              <w:rPr>
                <w:rFonts w:ascii="Arial" w:eastAsia="Arial" w:hAnsi="Arial" w:cs="Arial"/>
                <w:b/>
                <w:color w:val="000000"/>
                <w:sz w:val="20"/>
              </w:rPr>
              <w:t>Student Learning Log</w:t>
            </w:r>
            <w:r w:rsidRPr="00CD447E">
              <w:rPr>
                <w:rFonts w:ascii="Arial" w:eastAsia="Arial" w:hAnsi="Arial" w:cs="Arial"/>
                <w:b/>
                <w:color w:val="000000"/>
                <w:sz w:val="22"/>
              </w:rPr>
              <w:t xml:space="preserve"> </w:t>
            </w:r>
          </w:p>
        </w:tc>
        <w:tc>
          <w:tcPr>
            <w:tcW w:w="205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DF001D" w14:textId="77777777" w:rsidR="00CD447E" w:rsidRPr="00CD447E" w:rsidRDefault="00000000" w:rsidP="00CD447E">
            <w:pPr>
              <w:spacing w:line="259" w:lineRule="auto"/>
              <w:ind w:left="1"/>
              <w:jc w:val="left"/>
              <w:rPr>
                <w:rFonts w:ascii="Calibri" w:eastAsia="Calibri" w:hAnsi="Calibri" w:cs="Calibri"/>
                <w:color w:val="000000"/>
                <w:sz w:val="22"/>
              </w:rPr>
            </w:pPr>
            <w:r w:rsidRPr="00CD447E">
              <w:rPr>
                <w:rFonts w:ascii="Arial" w:eastAsia="Arial" w:hAnsi="Arial" w:cs="Arial"/>
                <w:b/>
                <w:color w:val="000000"/>
                <w:sz w:val="22"/>
              </w:rPr>
              <w:t xml:space="preserve">Word </w:t>
            </w:r>
            <w:r w:rsidRPr="00CD447E">
              <w:rPr>
                <w:rFonts w:ascii="Arial" w:eastAsia="Arial" w:hAnsi="Arial" w:cs="Arial"/>
                <w:b/>
                <w:color w:val="000000"/>
                <w:sz w:val="22"/>
              </w:rPr>
              <w:tab/>
              <w:t xml:space="preserve">count </w:t>
            </w:r>
            <w:r w:rsidRPr="00CD447E">
              <w:rPr>
                <w:rFonts w:ascii="Arial" w:eastAsia="Arial" w:hAnsi="Arial" w:cs="Arial"/>
                <w:b/>
                <w:color w:val="000000"/>
                <w:sz w:val="22"/>
              </w:rPr>
              <w:tab/>
              <w:t xml:space="preserve">(or equivalent): </w:t>
            </w:r>
          </w:p>
        </w:tc>
        <w:tc>
          <w:tcPr>
            <w:tcW w:w="2066" w:type="dxa"/>
            <w:tcBorders>
              <w:top w:val="single" w:sz="4" w:space="0" w:color="000000"/>
              <w:left w:val="single" w:sz="4" w:space="0" w:color="000000"/>
              <w:bottom w:val="single" w:sz="4" w:space="0" w:color="000000"/>
              <w:right w:val="single" w:sz="4" w:space="0" w:color="000000"/>
            </w:tcBorders>
          </w:tcPr>
          <w:p w14:paraId="4514306D" w14:textId="77777777" w:rsidR="00CD447E" w:rsidRPr="00CD447E" w:rsidRDefault="00000000" w:rsidP="00CD447E">
            <w:pPr>
              <w:spacing w:line="259" w:lineRule="auto"/>
              <w:ind w:left="5"/>
              <w:jc w:val="left"/>
              <w:rPr>
                <w:rFonts w:ascii="Calibri" w:eastAsia="Calibri" w:hAnsi="Calibri" w:cs="Calibri"/>
                <w:color w:val="000000"/>
                <w:sz w:val="22"/>
              </w:rPr>
            </w:pPr>
            <w:r w:rsidRPr="00CD447E">
              <w:rPr>
                <w:rFonts w:ascii="Arial" w:eastAsia="Arial" w:hAnsi="Arial" w:cs="Arial"/>
                <w:b/>
                <w:color w:val="000000"/>
                <w:sz w:val="20"/>
              </w:rPr>
              <w:t>1250 Words +/-10%</w:t>
            </w:r>
            <w:r w:rsidRPr="00CD447E">
              <w:rPr>
                <w:rFonts w:ascii="Arial" w:eastAsia="Arial" w:hAnsi="Arial" w:cs="Arial"/>
                <w:b/>
                <w:color w:val="000000"/>
                <w:sz w:val="22"/>
              </w:rPr>
              <w:t xml:space="preserve"> </w:t>
            </w:r>
          </w:p>
        </w:tc>
      </w:tr>
      <w:tr w:rsidR="004306D8" w14:paraId="7F7E6F9A" w14:textId="77777777" w:rsidTr="001677F0">
        <w:trPr>
          <w:trHeight w:val="974"/>
        </w:trPr>
        <w:tc>
          <w:tcPr>
            <w:tcW w:w="2305" w:type="dxa"/>
            <w:tcBorders>
              <w:top w:val="single" w:sz="4" w:space="0" w:color="000000"/>
              <w:left w:val="single" w:sz="4" w:space="0" w:color="000000"/>
              <w:bottom w:val="single" w:sz="4" w:space="0" w:color="000000"/>
              <w:right w:val="single" w:sz="4" w:space="0" w:color="000000"/>
            </w:tcBorders>
            <w:shd w:val="clear" w:color="auto" w:fill="D9D9D9"/>
          </w:tcPr>
          <w:p w14:paraId="3E5A3918" w14:textId="77777777" w:rsidR="00CD447E" w:rsidRPr="00CD447E" w:rsidRDefault="00000000" w:rsidP="00CD447E">
            <w:pPr>
              <w:spacing w:line="259" w:lineRule="auto"/>
              <w:jc w:val="left"/>
              <w:rPr>
                <w:rFonts w:ascii="Calibri" w:eastAsia="Calibri" w:hAnsi="Calibri" w:cs="Calibri"/>
                <w:color w:val="000000"/>
                <w:sz w:val="22"/>
              </w:rPr>
            </w:pPr>
            <w:r w:rsidRPr="00CD447E">
              <w:rPr>
                <w:rFonts w:ascii="Arial" w:eastAsia="Arial" w:hAnsi="Arial" w:cs="Arial"/>
                <w:b/>
                <w:color w:val="000000"/>
                <w:sz w:val="22"/>
              </w:rPr>
              <w:t xml:space="preserve">Submission deadline: </w:t>
            </w:r>
          </w:p>
        </w:tc>
        <w:tc>
          <w:tcPr>
            <w:tcW w:w="2998" w:type="dxa"/>
            <w:tcBorders>
              <w:top w:val="single" w:sz="4" w:space="0" w:color="000000"/>
              <w:left w:val="single" w:sz="4" w:space="0" w:color="000000"/>
              <w:bottom w:val="single" w:sz="4" w:space="0" w:color="000000"/>
              <w:right w:val="single" w:sz="4" w:space="0" w:color="000000"/>
            </w:tcBorders>
          </w:tcPr>
          <w:p w14:paraId="264D1235" w14:textId="77777777" w:rsidR="00CD447E" w:rsidRPr="00CD447E" w:rsidRDefault="00000000" w:rsidP="00CD447E">
            <w:pPr>
              <w:spacing w:line="259" w:lineRule="auto"/>
              <w:ind w:left="2"/>
              <w:rPr>
                <w:rFonts w:ascii="Calibri" w:eastAsia="Calibri" w:hAnsi="Calibri" w:cs="Calibri"/>
                <w:color w:val="000000"/>
                <w:sz w:val="22"/>
              </w:rPr>
            </w:pPr>
            <w:r w:rsidRPr="00CD447E">
              <w:rPr>
                <w:rFonts w:ascii="Arial" w:eastAsia="Arial" w:hAnsi="Arial" w:cs="Arial"/>
                <w:b/>
                <w:color w:val="000000"/>
                <w:sz w:val="22"/>
              </w:rPr>
              <w:t>Thursday 22</w:t>
            </w:r>
            <w:r w:rsidRPr="00CD447E">
              <w:rPr>
                <w:rFonts w:ascii="Arial" w:eastAsia="Arial" w:hAnsi="Arial" w:cs="Arial"/>
                <w:b/>
                <w:color w:val="000000"/>
                <w:sz w:val="22"/>
                <w:vertAlign w:val="superscript"/>
              </w:rPr>
              <w:t>nd</w:t>
            </w:r>
            <w:r w:rsidRPr="00CD447E">
              <w:rPr>
                <w:rFonts w:ascii="Arial" w:eastAsia="Arial" w:hAnsi="Arial" w:cs="Arial"/>
                <w:b/>
                <w:color w:val="000000"/>
                <w:sz w:val="22"/>
              </w:rPr>
              <w:t xml:space="preserve"> February 2024 by 23h59  </w:t>
            </w:r>
          </w:p>
        </w:tc>
        <w:tc>
          <w:tcPr>
            <w:tcW w:w="205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C02F7A" w14:textId="77777777" w:rsidR="00CD447E" w:rsidRPr="00CD447E" w:rsidRDefault="00000000" w:rsidP="00CD447E">
            <w:pPr>
              <w:spacing w:line="259" w:lineRule="auto"/>
              <w:ind w:left="1" w:right="59"/>
              <w:rPr>
                <w:rFonts w:ascii="Calibri" w:eastAsia="Calibri" w:hAnsi="Calibri" w:cs="Calibri"/>
                <w:color w:val="000000"/>
                <w:sz w:val="22"/>
              </w:rPr>
            </w:pPr>
            <w:r w:rsidRPr="00CD447E">
              <w:rPr>
                <w:rFonts w:ascii="Arial" w:eastAsia="Arial" w:hAnsi="Arial" w:cs="Arial"/>
                <w:b/>
                <w:color w:val="000000"/>
                <w:sz w:val="22"/>
              </w:rPr>
              <w:t xml:space="preserve">Return date of provisional marks &amp; written feedback: </w:t>
            </w:r>
          </w:p>
        </w:tc>
        <w:tc>
          <w:tcPr>
            <w:tcW w:w="2066" w:type="dxa"/>
            <w:tcBorders>
              <w:top w:val="single" w:sz="4" w:space="0" w:color="000000"/>
              <w:left w:val="single" w:sz="4" w:space="0" w:color="000000"/>
              <w:bottom w:val="single" w:sz="4" w:space="0" w:color="000000"/>
              <w:right w:val="single" w:sz="4" w:space="0" w:color="000000"/>
            </w:tcBorders>
          </w:tcPr>
          <w:p w14:paraId="68EA4C4F" w14:textId="77777777" w:rsidR="00CD447E" w:rsidRPr="00CD447E" w:rsidRDefault="00000000" w:rsidP="00CD447E">
            <w:pPr>
              <w:spacing w:line="259" w:lineRule="auto"/>
              <w:ind w:left="5"/>
              <w:jc w:val="left"/>
              <w:rPr>
                <w:rFonts w:ascii="Calibri" w:eastAsia="Calibri" w:hAnsi="Calibri" w:cs="Calibri"/>
                <w:color w:val="000000"/>
                <w:sz w:val="22"/>
              </w:rPr>
            </w:pPr>
            <w:r w:rsidRPr="00CD447E">
              <w:rPr>
                <w:rFonts w:ascii="Arial" w:eastAsia="Arial" w:hAnsi="Arial" w:cs="Arial"/>
                <w:b/>
                <w:color w:val="000000"/>
                <w:sz w:val="22"/>
              </w:rPr>
              <w:t xml:space="preserve">21/03/24 </w:t>
            </w:r>
          </w:p>
        </w:tc>
      </w:tr>
    </w:tbl>
    <w:p w14:paraId="308C5F48" w14:textId="77777777" w:rsidR="00CD447E" w:rsidRDefault="00CD447E">
      <w:pPr>
        <w:spacing w:line="259" w:lineRule="auto"/>
        <w:jc w:val="left"/>
      </w:pPr>
    </w:p>
    <w:p w14:paraId="04B68F33" w14:textId="77777777" w:rsidR="003A06A0" w:rsidRDefault="003A06A0" w:rsidP="00986968">
      <w:pPr>
        <w:spacing w:after="0"/>
        <w:ind w:left="-5" w:hanging="10"/>
        <w:jc w:val="center"/>
        <w:rPr>
          <w:rFonts w:ascii="Arial" w:eastAsia="Arial" w:hAnsi="Arial" w:cs="Arial"/>
          <w:b/>
        </w:rPr>
      </w:pPr>
    </w:p>
    <w:p w14:paraId="24A63D4D" w14:textId="77777777" w:rsidR="003A06A0" w:rsidRDefault="003A06A0" w:rsidP="00986968">
      <w:pPr>
        <w:spacing w:after="0"/>
        <w:ind w:left="-5" w:hanging="10"/>
        <w:jc w:val="center"/>
        <w:rPr>
          <w:rFonts w:ascii="Arial" w:eastAsia="Arial" w:hAnsi="Arial" w:cs="Arial"/>
          <w:b/>
        </w:rPr>
      </w:pPr>
    </w:p>
    <w:p w14:paraId="140CD2F9" w14:textId="77777777" w:rsidR="003A06A0" w:rsidRDefault="003A06A0" w:rsidP="00986968">
      <w:pPr>
        <w:spacing w:after="0"/>
        <w:ind w:left="-5" w:hanging="10"/>
        <w:jc w:val="center"/>
        <w:rPr>
          <w:rFonts w:ascii="Arial" w:eastAsia="Arial" w:hAnsi="Arial" w:cs="Arial"/>
          <w:b/>
        </w:rPr>
      </w:pPr>
    </w:p>
    <w:p w14:paraId="4E022350" w14:textId="77777777" w:rsidR="003A06A0" w:rsidRDefault="003A06A0" w:rsidP="00986968">
      <w:pPr>
        <w:spacing w:after="0"/>
        <w:ind w:left="-5" w:hanging="10"/>
        <w:jc w:val="center"/>
        <w:rPr>
          <w:rFonts w:ascii="Arial" w:eastAsia="Arial" w:hAnsi="Arial" w:cs="Arial"/>
          <w:b/>
        </w:rPr>
      </w:pPr>
    </w:p>
    <w:p w14:paraId="12EB0F30" w14:textId="77777777" w:rsidR="003A06A0" w:rsidRDefault="003A06A0" w:rsidP="00986968">
      <w:pPr>
        <w:spacing w:after="0"/>
        <w:ind w:left="-5" w:hanging="10"/>
        <w:jc w:val="center"/>
        <w:rPr>
          <w:rFonts w:ascii="Arial" w:eastAsia="Arial" w:hAnsi="Arial" w:cs="Arial"/>
          <w:b/>
        </w:rPr>
      </w:pPr>
    </w:p>
    <w:p w14:paraId="7D927EC4" w14:textId="77777777" w:rsidR="003A06A0" w:rsidRDefault="003A06A0" w:rsidP="00986968">
      <w:pPr>
        <w:spacing w:after="0"/>
        <w:ind w:left="-5" w:hanging="10"/>
        <w:jc w:val="center"/>
        <w:rPr>
          <w:rFonts w:ascii="Arial" w:eastAsia="Arial" w:hAnsi="Arial" w:cs="Arial"/>
          <w:b/>
        </w:rPr>
      </w:pPr>
    </w:p>
    <w:p w14:paraId="0674A3A3" w14:textId="77777777" w:rsidR="003A06A0" w:rsidRDefault="003A06A0" w:rsidP="00986968">
      <w:pPr>
        <w:spacing w:after="0"/>
        <w:ind w:left="-5" w:hanging="10"/>
        <w:jc w:val="center"/>
        <w:rPr>
          <w:rFonts w:ascii="Arial" w:eastAsia="Arial" w:hAnsi="Arial" w:cs="Arial"/>
          <w:b/>
        </w:rPr>
      </w:pPr>
    </w:p>
    <w:p w14:paraId="438E8726" w14:textId="77777777" w:rsidR="003A06A0" w:rsidRDefault="003A06A0" w:rsidP="00986968">
      <w:pPr>
        <w:spacing w:after="0"/>
        <w:ind w:left="-5" w:hanging="10"/>
        <w:jc w:val="center"/>
        <w:rPr>
          <w:rFonts w:ascii="Arial" w:eastAsia="Arial" w:hAnsi="Arial" w:cs="Arial"/>
          <w:b/>
        </w:rPr>
      </w:pPr>
    </w:p>
    <w:p w14:paraId="2DA15A6D" w14:textId="77777777" w:rsidR="003A06A0" w:rsidRDefault="003A06A0" w:rsidP="00986968">
      <w:pPr>
        <w:spacing w:after="0"/>
        <w:ind w:left="-5" w:hanging="10"/>
        <w:jc w:val="center"/>
        <w:rPr>
          <w:rFonts w:ascii="Arial" w:eastAsia="Arial" w:hAnsi="Arial" w:cs="Arial"/>
          <w:b/>
        </w:rPr>
      </w:pPr>
    </w:p>
    <w:p w14:paraId="628E5A76" w14:textId="77777777" w:rsidR="003A06A0" w:rsidRDefault="003A06A0" w:rsidP="00986968">
      <w:pPr>
        <w:spacing w:after="0"/>
        <w:ind w:left="-5" w:hanging="10"/>
        <w:jc w:val="center"/>
        <w:rPr>
          <w:rFonts w:ascii="Arial" w:eastAsia="Arial" w:hAnsi="Arial" w:cs="Arial"/>
          <w:b/>
        </w:rPr>
      </w:pPr>
    </w:p>
    <w:p w14:paraId="20E79DEC" w14:textId="77777777" w:rsidR="003A06A0" w:rsidRDefault="003A06A0" w:rsidP="00986968">
      <w:pPr>
        <w:spacing w:after="0"/>
        <w:ind w:left="-5" w:hanging="10"/>
        <w:jc w:val="center"/>
        <w:rPr>
          <w:rFonts w:ascii="Arial" w:eastAsia="Arial" w:hAnsi="Arial" w:cs="Arial"/>
          <w:b/>
        </w:rPr>
      </w:pPr>
    </w:p>
    <w:p w14:paraId="6A8C8872" w14:textId="77777777" w:rsidR="003A06A0" w:rsidRDefault="003A06A0" w:rsidP="00986968">
      <w:pPr>
        <w:spacing w:after="0"/>
        <w:ind w:left="-5" w:hanging="10"/>
        <w:jc w:val="center"/>
        <w:rPr>
          <w:rFonts w:ascii="Arial" w:eastAsia="Arial" w:hAnsi="Arial" w:cs="Arial"/>
          <w:b/>
        </w:rPr>
      </w:pPr>
    </w:p>
    <w:p w14:paraId="47F8613B" w14:textId="77777777" w:rsidR="003A06A0" w:rsidRDefault="003A06A0" w:rsidP="00986968">
      <w:pPr>
        <w:spacing w:after="0"/>
        <w:ind w:left="-5" w:hanging="10"/>
        <w:jc w:val="center"/>
        <w:rPr>
          <w:rFonts w:ascii="Arial" w:eastAsia="Arial" w:hAnsi="Arial" w:cs="Arial"/>
          <w:b/>
        </w:rPr>
      </w:pPr>
    </w:p>
    <w:p w14:paraId="14301C35" w14:textId="2C5B5C80" w:rsidR="00CD447E" w:rsidRDefault="00000000" w:rsidP="00986968">
      <w:pPr>
        <w:spacing w:after="0"/>
        <w:ind w:left="-5" w:hanging="10"/>
        <w:jc w:val="center"/>
      </w:pPr>
      <w:r>
        <w:rPr>
          <w:rFonts w:ascii="Arial" w:eastAsia="Arial" w:hAnsi="Arial" w:cs="Arial"/>
          <w:b/>
        </w:rPr>
        <w:t>Assessment Component 1</w:t>
      </w:r>
    </w:p>
    <w:p w14:paraId="14B6E8EF" w14:textId="70A23A47" w:rsidR="00CD447E" w:rsidRDefault="00000000" w:rsidP="001677F0">
      <w:pPr>
        <w:jc w:val="center"/>
        <w:rPr>
          <w:b/>
          <w:sz w:val="28"/>
        </w:rPr>
      </w:pPr>
      <w:r w:rsidRPr="00986968">
        <w:rPr>
          <w:b/>
          <w:sz w:val="28"/>
        </w:rPr>
        <w:t xml:space="preserve">Student Learning Log (50%) </w:t>
      </w:r>
    </w:p>
    <w:p w14:paraId="6C7808A0" w14:textId="77777777" w:rsidR="003A06A0" w:rsidRDefault="003A06A0" w:rsidP="001677F0">
      <w:pPr>
        <w:jc w:val="center"/>
        <w:rPr>
          <w:b/>
          <w:sz w:val="28"/>
        </w:rPr>
      </w:pPr>
    </w:p>
    <w:p w14:paraId="306C54A5" w14:textId="77777777" w:rsidR="003A06A0" w:rsidRDefault="003A06A0" w:rsidP="001677F0">
      <w:pPr>
        <w:jc w:val="center"/>
        <w:rPr>
          <w:b/>
          <w:sz w:val="28"/>
        </w:rPr>
      </w:pPr>
    </w:p>
    <w:p w14:paraId="37813C26" w14:textId="77777777" w:rsidR="003A06A0" w:rsidRDefault="003A06A0" w:rsidP="001677F0">
      <w:pPr>
        <w:jc w:val="center"/>
        <w:rPr>
          <w:b/>
          <w:sz w:val="28"/>
        </w:rPr>
      </w:pPr>
    </w:p>
    <w:p w14:paraId="6F9C30E6" w14:textId="77777777" w:rsidR="003A06A0" w:rsidRDefault="003A06A0" w:rsidP="001677F0">
      <w:pPr>
        <w:jc w:val="center"/>
        <w:rPr>
          <w:b/>
          <w:sz w:val="28"/>
        </w:rPr>
      </w:pPr>
    </w:p>
    <w:p w14:paraId="48D04777" w14:textId="77777777" w:rsidR="003A06A0" w:rsidRPr="001677F0" w:rsidRDefault="003A06A0" w:rsidP="001677F0">
      <w:pPr>
        <w:jc w:val="center"/>
        <w:rPr>
          <w:b/>
        </w:rPr>
      </w:pPr>
    </w:p>
    <w:sdt>
      <w:sdtPr>
        <w:rPr>
          <w:rFonts w:ascii="Times New Roman" w:eastAsiaTheme="minorHAnsi" w:hAnsi="Times New Roman" w:cstheme="minorBidi"/>
          <w:color w:val="auto"/>
          <w:sz w:val="24"/>
          <w:szCs w:val="22"/>
        </w:rPr>
        <w:id w:val="1892914872"/>
        <w:docPartObj>
          <w:docPartGallery w:val="Table of Contents"/>
          <w:docPartUnique/>
        </w:docPartObj>
      </w:sdtPr>
      <w:sdtEndPr>
        <w:rPr>
          <w:b/>
          <w:bCs/>
          <w:noProof/>
        </w:rPr>
      </w:sdtEndPr>
      <w:sdtContent>
        <w:p w14:paraId="4812DDD5" w14:textId="77777777" w:rsidR="00CD447E" w:rsidRPr="001677F0" w:rsidRDefault="00000000" w:rsidP="001677F0">
          <w:pPr>
            <w:pStyle w:val="TOCHeading"/>
            <w:rPr>
              <w:rFonts w:ascii="Times New Roman" w:hAnsi="Times New Roman" w:cs="Times New Roman"/>
              <w:b/>
              <w:bCs/>
              <w:color w:val="auto"/>
            </w:rPr>
          </w:pPr>
          <w:r w:rsidRPr="001677F0">
            <w:rPr>
              <w:rFonts w:ascii="Times New Roman" w:hAnsi="Times New Roman" w:cs="Times New Roman"/>
              <w:b/>
              <w:bCs/>
              <w:color w:val="auto"/>
            </w:rPr>
            <w:t>Table of Contents</w:t>
          </w:r>
        </w:p>
        <w:p w14:paraId="16D51963" w14:textId="77777777" w:rsidR="001677F0" w:rsidRDefault="00000000" w:rsidP="001677F0">
          <w:pPr>
            <w:pStyle w:val="TOC1"/>
            <w:tabs>
              <w:tab w:val="right" w:leader="dot" w:pos="9350"/>
            </w:tabs>
            <w:spacing w:after="0"/>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56907680" w:history="1">
            <w:r w:rsidRPr="00195B43">
              <w:rPr>
                <w:rStyle w:val="Hyperlink"/>
                <w:noProof/>
              </w:rPr>
              <w:t>Introduction</w:t>
            </w:r>
            <w:r>
              <w:rPr>
                <w:noProof/>
                <w:webHidden/>
              </w:rPr>
              <w:tab/>
            </w:r>
            <w:r>
              <w:rPr>
                <w:noProof/>
                <w:webHidden/>
              </w:rPr>
              <w:fldChar w:fldCharType="begin"/>
            </w:r>
            <w:r>
              <w:rPr>
                <w:noProof/>
                <w:webHidden/>
              </w:rPr>
              <w:instrText xml:space="preserve"> PAGEREF _Toc156907680 \h </w:instrText>
            </w:r>
            <w:r>
              <w:rPr>
                <w:noProof/>
                <w:webHidden/>
              </w:rPr>
            </w:r>
            <w:r>
              <w:rPr>
                <w:noProof/>
                <w:webHidden/>
              </w:rPr>
              <w:fldChar w:fldCharType="separate"/>
            </w:r>
            <w:r>
              <w:rPr>
                <w:noProof/>
                <w:webHidden/>
              </w:rPr>
              <w:t>3</w:t>
            </w:r>
            <w:r>
              <w:rPr>
                <w:noProof/>
                <w:webHidden/>
              </w:rPr>
              <w:fldChar w:fldCharType="end"/>
            </w:r>
          </w:hyperlink>
        </w:p>
        <w:p w14:paraId="083B98C0" w14:textId="77777777" w:rsidR="001677F0" w:rsidRDefault="00000000" w:rsidP="001677F0">
          <w:pPr>
            <w:pStyle w:val="TOC2"/>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6907681" w:history="1">
            <w:r w:rsidRPr="00195B43">
              <w:rPr>
                <w:rStyle w:val="Hyperlink"/>
                <w:noProof/>
              </w:rPr>
              <w:t>Reflection on Personal Development and Experience</w:t>
            </w:r>
            <w:r>
              <w:rPr>
                <w:noProof/>
                <w:webHidden/>
              </w:rPr>
              <w:tab/>
            </w:r>
            <w:r>
              <w:rPr>
                <w:noProof/>
                <w:webHidden/>
              </w:rPr>
              <w:fldChar w:fldCharType="begin"/>
            </w:r>
            <w:r>
              <w:rPr>
                <w:noProof/>
                <w:webHidden/>
              </w:rPr>
              <w:instrText xml:space="preserve"> PAGEREF _Toc156907681 \h </w:instrText>
            </w:r>
            <w:r>
              <w:rPr>
                <w:noProof/>
                <w:webHidden/>
              </w:rPr>
            </w:r>
            <w:r>
              <w:rPr>
                <w:noProof/>
                <w:webHidden/>
              </w:rPr>
              <w:fldChar w:fldCharType="separate"/>
            </w:r>
            <w:r>
              <w:rPr>
                <w:noProof/>
                <w:webHidden/>
              </w:rPr>
              <w:t>3</w:t>
            </w:r>
            <w:r>
              <w:rPr>
                <w:noProof/>
                <w:webHidden/>
              </w:rPr>
              <w:fldChar w:fldCharType="end"/>
            </w:r>
          </w:hyperlink>
        </w:p>
        <w:p w14:paraId="715FB08C" w14:textId="77777777" w:rsidR="001677F0" w:rsidRDefault="00000000" w:rsidP="001677F0">
          <w:pPr>
            <w:pStyle w:val="TOC2"/>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6907682" w:history="1">
            <w:r w:rsidRPr="00195B43">
              <w:rPr>
                <w:rStyle w:val="Hyperlink"/>
                <w:noProof/>
              </w:rPr>
              <w:t>Analysis of Work-Based Skills and Technical Knowledge</w:t>
            </w:r>
            <w:r>
              <w:rPr>
                <w:noProof/>
                <w:webHidden/>
              </w:rPr>
              <w:tab/>
            </w:r>
            <w:r>
              <w:rPr>
                <w:noProof/>
                <w:webHidden/>
              </w:rPr>
              <w:fldChar w:fldCharType="begin"/>
            </w:r>
            <w:r>
              <w:rPr>
                <w:noProof/>
                <w:webHidden/>
              </w:rPr>
              <w:instrText xml:space="preserve"> PAGEREF _Toc156907682 \h </w:instrText>
            </w:r>
            <w:r>
              <w:rPr>
                <w:noProof/>
                <w:webHidden/>
              </w:rPr>
            </w:r>
            <w:r>
              <w:rPr>
                <w:noProof/>
                <w:webHidden/>
              </w:rPr>
              <w:fldChar w:fldCharType="separate"/>
            </w:r>
            <w:r>
              <w:rPr>
                <w:noProof/>
                <w:webHidden/>
              </w:rPr>
              <w:t>3</w:t>
            </w:r>
            <w:r>
              <w:rPr>
                <w:noProof/>
                <w:webHidden/>
              </w:rPr>
              <w:fldChar w:fldCharType="end"/>
            </w:r>
          </w:hyperlink>
        </w:p>
        <w:p w14:paraId="7F04F0E7" w14:textId="77777777" w:rsidR="001677F0" w:rsidRDefault="00000000" w:rsidP="001677F0">
          <w:pPr>
            <w:pStyle w:val="TOC2"/>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6907683" w:history="1">
            <w:r w:rsidRPr="00195B43">
              <w:rPr>
                <w:rStyle w:val="Hyperlink"/>
                <w:noProof/>
              </w:rPr>
              <w:t>Reflection on Organisational Issues</w:t>
            </w:r>
            <w:r>
              <w:rPr>
                <w:noProof/>
                <w:webHidden/>
              </w:rPr>
              <w:tab/>
            </w:r>
            <w:r>
              <w:rPr>
                <w:noProof/>
                <w:webHidden/>
              </w:rPr>
              <w:fldChar w:fldCharType="begin"/>
            </w:r>
            <w:r>
              <w:rPr>
                <w:noProof/>
                <w:webHidden/>
              </w:rPr>
              <w:instrText xml:space="preserve"> PAGEREF _Toc156907683 \h </w:instrText>
            </w:r>
            <w:r>
              <w:rPr>
                <w:noProof/>
                <w:webHidden/>
              </w:rPr>
            </w:r>
            <w:r>
              <w:rPr>
                <w:noProof/>
                <w:webHidden/>
              </w:rPr>
              <w:fldChar w:fldCharType="separate"/>
            </w:r>
            <w:r>
              <w:rPr>
                <w:noProof/>
                <w:webHidden/>
              </w:rPr>
              <w:t>4</w:t>
            </w:r>
            <w:r>
              <w:rPr>
                <w:noProof/>
                <w:webHidden/>
              </w:rPr>
              <w:fldChar w:fldCharType="end"/>
            </w:r>
          </w:hyperlink>
        </w:p>
        <w:p w14:paraId="7B9ACC78" w14:textId="77777777" w:rsidR="001677F0" w:rsidRDefault="00000000" w:rsidP="001677F0">
          <w:pPr>
            <w:pStyle w:val="TOC2"/>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6907684" w:history="1">
            <w:r w:rsidRPr="00195B43">
              <w:rPr>
                <w:rStyle w:val="Hyperlink"/>
                <w:noProof/>
              </w:rPr>
              <w:t>Future Action Plan of Front Desk Manager</w:t>
            </w:r>
            <w:r>
              <w:rPr>
                <w:noProof/>
                <w:webHidden/>
              </w:rPr>
              <w:tab/>
            </w:r>
            <w:r>
              <w:rPr>
                <w:noProof/>
                <w:webHidden/>
              </w:rPr>
              <w:fldChar w:fldCharType="begin"/>
            </w:r>
            <w:r>
              <w:rPr>
                <w:noProof/>
                <w:webHidden/>
              </w:rPr>
              <w:instrText xml:space="preserve"> PAGEREF _Toc156907684 \h </w:instrText>
            </w:r>
            <w:r>
              <w:rPr>
                <w:noProof/>
                <w:webHidden/>
              </w:rPr>
            </w:r>
            <w:r>
              <w:rPr>
                <w:noProof/>
                <w:webHidden/>
              </w:rPr>
              <w:fldChar w:fldCharType="separate"/>
            </w:r>
            <w:r>
              <w:rPr>
                <w:noProof/>
                <w:webHidden/>
              </w:rPr>
              <w:t>5</w:t>
            </w:r>
            <w:r>
              <w:rPr>
                <w:noProof/>
                <w:webHidden/>
              </w:rPr>
              <w:fldChar w:fldCharType="end"/>
            </w:r>
          </w:hyperlink>
        </w:p>
        <w:p w14:paraId="7CA30FDA" w14:textId="77777777" w:rsidR="001677F0" w:rsidRDefault="00000000" w:rsidP="001677F0">
          <w:pPr>
            <w:pStyle w:val="TOC1"/>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6907685" w:history="1">
            <w:r w:rsidRPr="00195B43">
              <w:rPr>
                <w:rStyle w:val="Hyperlink"/>
                <w:noProof/>
              </w:rPr>
              <w:t>Conclusion</w:t>
            </w:r>
            <w:r>
              <w:rPr>
                <w:noProof/>
                <w:webHidden/>
              </w:rPr>
              <w:tab/>
            </w:r>
            <w:r>
              <w:rPr>
                <w:noProof/>
                <w:webHidden/>
              </w:rPr>
              <w:fldChar w:fldCharType="begin"/>
            </w:r>
            <w:r>
              <w:rPr>
                <w:noProof/>
                <w:webHidden/>
              </w:rPr>
              <w:instrText xml:space="preserve"> PAGEREF _Toc156907685 \h </w:instrText>
            </w:r>
            <w:r>
              <w:rPr>
                <w:noProof/>
                <w:webHidden/>
              </w:rPr>
            </w:r>
            <w:r>
              <w:rPr>
                <w:noProof/>
                <w:webHidden/>
              </w:rPr>
              <w:fldChar w:fldCharType="separate"/>
            </w:r>
            <w:r>
              <w:rPr>
                <w:noProof/>
                <w:webHidden/>
              </w:rPr>
              <w:t>6</w:t>
            </w:r>
            <w:r>
              <w:rPr>
                <w:noProof/>
                <w:webHidden/>
              </w:rPr>
              <w:fldChar w:fldCharType="end"/>
            </w:r>
          </w:hyperlink>
        </w:p>
        <w:p w14:paraId="16A40C91" w14:textId="77777777" w:rsidR="001677F0" w:rsidRDefault="00000000" w:rsidP="001677F0">
          <w:pPr>
            <w:pStyle w:val="TOC1"/>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6907686" w:history="1">
            <w:r w:rsidRPr="00195B43">
              <w:rPr>
                <w:rStyle w:val="Hyperlink"/>
                <w:noProof/>
              </w:rPr>
              <w:t>Reference</w:t>
            </w:r>
            <w:r>
              <w:rPr>
                <w:noProof/>
                <w:webHidden/>
              </w:rPr>
              <w:tab/>
            </w:r>
            <w:r>
              <w:rPr>
                <w:noProof/>
                <w:webHidden/>
              </w:rPr>
              <w:fldChar w:fldCharType="begin"/>
            </w:r>
            <w:r>
              <w:rPr>
                <w:noProof/>
                <w:webHidden/>
              </w:rPr>
              <w:instrText xml:space="preserve"> PAGEREF _Toc156907686 \h </w:instrText>
            </w:r>
            <w:r>
              <w:rPr>
                <w:noProof/>
                <w:webHidden/>
              </w:rPr>
            </w:r>
            <w:r>
              <w:rPr>
                <w:noProof/>
                <w:webHidden/>
              </w:rPr>
              <w:fldChar w:fldCharType="separate"/>
            </w:r>
            <w:r>
              <w:rPr>
                <w:noProof/>
                <w:webHidden/>
              </w:rPr>
              <w:t>7</w:t>
            </w:r>
            <w:r>
              <w:rPr>
                <w:noProof/>
                <w:webHidden/>
              </w:rPr>
              <w:fldChar w:fldCharType="end"/>
            </w:r>
          </w:hyperlink>
        </w:p>
        <w:p w14:paraId="2E82DF95" w14:textId="77777777" w:rsidR="001677F0" w:rsidRDefault="00000000" w:rsidP="001677F0">
          <w:pPr>
            <w:rPr>
              <w:b/>
              <w:bCs/>
              <w:noProof/>
            </w:rPr>
          </w:pPr>
          <w:r>
            <w:rPr>
              <w:b/>
              <w:bCs/>
              <w:noProof/>
            </w:rPr>
            <w:fldChar w:fldCharType="end"/>
          </w:r>
        </w:p>
      </w:sdtContent>
    </w:sdt>
    <w:p w14:paraId="6DC826DA" w14:textId="77777777" w:rsidR="00CD447E" w:rsidRPr="001677F0" w:rsidRDefault="00000000" w:rsidP="001677F0">
      <w:pPr>
        <w:spacing w:after="0"/>
        <w:rPr>
          <w:sz w:val="28"/>
          <w:szCs w:val="24"/>
        </w:rPr>
      </w:pPr>
      <w:r w:rsidRPr="001677F0">
        <w:rPr>
          <w:b/>
          <w:sz w:val="28"/>
          <w:szCs w:val="24"/>
        </w:rPr>
        <w:t xml:space="preserve">List of Table </w:t>
      </w:r>
    </w:p>
    <w:p w14:paraId="32875D3A" w14:textId="77777777" w:rsidR="001677F0" w:rsidRPr="001677F0" w:rsidRDefault="00000000">
      <w:pPr>
        <w:pStyle w:val="TableofFigures"/>
        <w:tabs>
          <w:tab w:val="right" w:leader="dot" w:pos="9350"/>
        </w:tabs>
        <w:rPr>
          <w:rFonts w:asciiTheme="minorHAnsi" w:eastAsiaTheme="minorEastAsia" w:hAnsiTheme="minorHAnsi"/>
          <w:noProof/>
          <w:kern w:val="2"/>
          <w:sz w:val="22"/>
          <w:lang w:val="en-IN" w:eastAsia="en-IN"/>
          <w14:ligatures w14:val="standardContextual"/>
        </w:rPr>
      </w:pPr>
      <w:r w:rsidRPr="001677F0">
        <w:fldChar w:fldCharType="begin"/>
      </w:r>
      <w:r w:rsidRPr="001677F0">
        <w:instrText xml:space="preserve"> TOC \h \z \c "Table" </w:instrText>
      </w:r>
      <w:r w:rsidRPr="001677F0">
        <w:fldChar w:fldCharType="separate"/>
      </w:r>
      <w:hyperlink w:anchor="_Toc156907700" w:history="1">
        <w:r w:rsidRPr="001677F0">
          <w:rPr>
            <w:rStyle w:val="Hyperlink"/>
            <w:noProof/>
          </w:rPr>
          <w:t>Table 1: Six-month Development Plan for Front Desk Manager</w:t>
        </w:r>
        <w:r w:rsidRPr="001677F0">
          <w:rPr>
            <w:noProof/>
            <w:webHidden/>
          </w:rPr>
          <w:tab/>
        </w:r>
        <w:r w:rsidRPr="001677F0">
          <w:rPr>
            <w:noProof/>
            <w:webHidden/>
          </w:rPr>
          <w:fldChar w:fldCharType="begin"/>
        </w:r>
        <w:r w:rsidRPr="001677F0">
          <w:rPr>
            <w:noProof/>
            <w:webHidden/>
          </w:rPr>
          <w:instrText xml:space="preserve"> PAGEREF _Toc156907700 \h </w:instrText>
        </w:r>
        <w:r w:rsidRPr="001677F0">
          <w:rPr>
            <w:noProof/>
            <w:webHidden/>
          </w:rPr>
        </w:r>
        <w:r w:rsidRPr="001677F0">
          <w:rPr>
            <w:noProof/>
            <w:webHidden/>
          </w:rPr>
          <w:fldChar w:fldCharType="separate"/>
        </w:r>
        <w:r w:rsidRPr="001677F0">
          <w:rPr>
            <w:noProof/>
            <w:webHidden/>
          </w:rPr>
          <w:t>5</w:t>
        </w:r>
        <w:r w:rsidRPr="001677F0">
          <w:rPr>
            <w:noProof/>
            <w:webHidden/>
          </w:rPr>
          <w:fldChar w:fldCharType="end"/>
        </w:r>
      </w:hyperlink>
    </w:p>
    <w:p w14:paraId="0E10406E" w14:textId="77777777" w:rsidR="00CD447E" w:rsidRDefault="00000000">
      <w:pPr>
        <w:spacing w:line="259" w:lineRule="auto"/>
        <w:jc w:val="left"/>
        <w:rPr>
          <w:rFonts w:eastAsiaTheme="majorEastAsia" w:cstheme="majorBidi"/>
          <w:b/>
          <w:sz w:val="32"/>
          <w:szCs w:val="32"/>
        </w:rPr>
      </w:pPr>
      <w:r w:rsidRPr="001677F0">
        <w:fldChar w:fldCharType="end"/>
      </w:r>
      <w:r>
        <w:br w:type="page"/>
      </w:r>
    </w:p>
    <w:p w14:paraId="208484F1" w14:textId="77777777" w:rsidR="00E87716" w:rsidRDefault="00000000" w:rsidP="001677F0">
      <w:pPr>
        <w:pStyle w:val="Heading1"/>
      </w:pPr>
      <w:bookmarkStart w:id="0" w:name="_Toc156907680"/>
      <w:r>
        <w:lastRenderedPageBreak/>
        <w:t>Introduction</w:t>
      </w:r>
      <w:bookmarkEnd w:id="0"/>
    </w:p>
    <w:p w14:paraId="16ECE83F" w14:textId="77777777" w:rsidR="00DF2237" w:rsidRDefault="00000000" w:rsidP="001677F0">
      <w:pPr>
        <w:spacing w:after="0"/>
      </w:pPr>
      <w:r>
        <w:t xml:space="preserve">Hotel management is </w:t>
      </w:r>
      <w:proofErr w:type="spellStart"/>
      <w:r>
        <w:t>emphasising</w:t>
      </w:r>
      <w:proofErr w:type="spellEnd"/>
      <w:r>
        <w:t xml:space="preserve"> to develop hotel administration to improve guest service and experience. Employees in the hotel play significant roles performing in diverse roles in the hotel industry. The front office in the hotel is responsible for providing guests with adequate information and hotel facilities. The front desk manager communicates with the guests provides quality care and solves their issues in the hotel instantly</w:t>
      </w:r>
      <w:r w:rsidR="00423829">
        <w:t xml:space="preserve"> (</w:t>
      </w:r>
      <w:proofErr w:type="spellStart"/>
      <w:r w:rsidR="00423829">
        <w:t>Edghiem</w:t>
      </w:r>
      <w:proofErr w:type="spellEnd"/>
      <w:r w:rsidR="00423829">
        <w:t xml:space="preserve"> and </w:t>
      </w:r>
      <w:proofErr w:type="spellStart"/>
      <w:r w:rsidR="00423829">
        <w:t>Mouzughi</w:t>
      </w:r>
      <w:proofErr w:type="spellEnd"/>
      <w:r w:rsidR="00423829">
        <w:t>, 2018)</w:t>
      </w:r>
      <w:r>
        <w:t>. This work will discuss the roles of front desk managers in the hotel and the impact of developing professional skills and experience. It also discusses the improvement of students like me to enrich their professional knowledge and skills.</w:t>
      </w:r>
    </w:p>
    <w:p w14:paraId="1996726F" w14:textId="77777777" w:rsidR="00DF2237" w:rsidRDefault="00000000" w:rsidP="001677F0">
      <w:pPr>
        <w:pStyle w:val="Heading2"/>
      </w:pPr>
      <w:bookmarkStart w:id="1" w:name="_Toc156907681"/>
      <w:r>
        <w:t>Reflection on Personal Development</w:t>
      </w:r>
      <w:r w:rsidR="00AE1F16">
        <w:t xml:space="preserve"> and Experience</w:t>
      </w:r>
      <w:bookmarkEnd w:id="1"/>
      <w:r w:rsidR="00AE1F16">
        <w:t xml:space="preserve"> </w:t>
      </w:r>
    </w:p>
    <w:p w14:paraId="3BB0D2FB" w14:textId="77777777" w:rsidR="00684FB6" w:rsidRDefault="00000000" w:rsidP="00684FB6">
      <w:bookmarkStart w:id="2" w:name="_Toc156907682"/>
      <w:r>
        <w:t xml:space="preserve">The front desk manager is responsible for welcoming guests and ensuring their reservation in the hotel. As a front desk manager, my first task is to provide adequate information to the guests about the hotel's products and services. After that, I have to ensure their reservation in hotels and handle other services as required. The administrative tasks in the hotel are also done by the front desk manager. Online booking, reservation and collecting payment from the guest are also responsibilities of the front desk manager (Causin and Ayoun, 2017). The front desk manager is also responsible for settling the complaints and feedback of the guests to comprising with the given services. As working as a front desk manager at Marriott International, I have a complete understanding of the roles and responsibilities done by a front desk manager to improve guest engagement. I have improved my communication skills to communicate with the guest properly and solve their issues properly. My experience in dealing with guests and online booking as well as collecting payment is enhancing over time (Sigala and Baum, 2016). I have enriched my experience in managing this diverse role as well as settling the complaints of guests. I have improved my interpersonal skills to perform in this role to provide the best experience to the guests in the hotel. By gathering these experiences in these diverse roles, my professional journey will be more successful. I will have to work with adequate knowledge about the proper guest service and enrich my career development. This experience will help me to solve problems and issues and problems of guests appropriately. </w:t>
      </w:r>
    </w:p>
    <w:p w14:paraId="099ACC0A" w14:textId="77777777" w:rsidR="00DF2237" w:rsidRDefault="00000000" w:rsidP="001677F0">
      <w:pPr>
        <w:pStyle w:val="Heading2"/>
      </w:pPr>
      <w:r>
        <w:lastRenderedPageBreak/>
        <w:t>Analysis of Work-Based Skills and Technical Knowledge</w:t>
      </w:r>
      <w:bookmarkEnd w:id="2"/>
      <w:r w:rsidR="00F702E9">
        <w:t xml:space="preserve"> </w:t>
      </w:r>
    </w:p>
    <w:p w14:paraId="129261D8" w14:textId="77777777" w:rsidR="00684FB6" w:rsidRDefault="00000000" w:rsidP="00381A34">
      <w:pPr>
        <w:spacing w:after="0"/>
      </w:pPr>
      <w:r>
        <w:t>Hotel management offers the best experience for the guest with their effective communication systems and quality hotel services. To improve the hotel service, the employees should improve their skills and knowledge to provide quality service for the guests. The front desk manager plays a significant role in improving the guest experience by solving their issues and ensuring smooth hotel service (Hartline and Jones, 2018). He is responsible for communicating with the guest adequately and solving their problem to ensure an excellent experience in the hotel. The work and technical skills of the front desk manager are given below:</w:t>
      </w:r>
    </w:p>
    <w:p w14:paraId="14C05684" w14:textId="77777777" w:rsidR="00FF09B5" w:rsidRDefault="00000000" w:rsidP="00381A34">
      <w:pPr>
        <w:spacing w:after="0"/>
      </w:pPr>
      <w:r w:rsidRPr="001677F0">
        <w:rPr>
          <w:b/>
          <w:bCs/>
        </w:rPr>
        <w:t>Communication skills:</w:t>
      </w:r>
      <w:r>
        <w:t xml:space="preserve"> The front desk manager should communicate with guests to meet their demands and provide adequate facilities to improve their experience</w:t>
      </w:r>
      <w:r w:rsidR="00423829">
        <w:t xml:space="preserve"> (Valverde and Ryan, 2016)</w:t>
      </w:r>
      <w:r>
        <w:t>.</w:t>
      </w:r>
      <w:r w:rsidR="00BE0DB5">
        <w:t xml:space="preserve"> He also provided warm welcoming service to the guest with adequate information.</w:t>
      </w:r>
    </w:p>
    <w:p w14:paraId="31C3BE86" w14:textId="77777777" w:rsidR="00FF09B5" w:rsidRDefault="00000000" w:rsidP="00381A34">
      <w:pPr>
        <w:spacing w:after="0"/>
      </w:pPr>
      <w:r w:rsidRPr="001677F0">
        <w:rPr>
          <w:b/>
          <w:bCs/>
        </w:rPr>
        <w:t>Management skill:</w:t>
      </w:r>
      <w:r>
        <w:t xml:space="preserve"> He also handles the administrative activities of assigning home service, catering and cleaning facilities for guest</w:t>
      </w:r>
      <w:r w:rsidR="00423829">
        <w:t>s (Kay and Russette, 2016)</w:t>
      </w:r>
      <w:r>
        <w:t>. It also resolves the problem of guests instantly.</w:t>
      </w:r>
      <w:r w:rsidR="00BE0DB5">
        <w:t xml:space="preserve"> It also enhances the professionalism of working in the hotel industry.</w:t>
      </w:r>
    </w:p>
    <w:p w14:paraId="3D70F9D7" w14:textId="77777777" w:rsidR="00FF09B5" w:rsidRDefault="00000000" w:rsidP="00381A34">
      <w:pPr>
        <w:spacing w:after="0"/>
      </w:pPr>
      <w:r w:rsidRPr="001677F0">
        <w:rPr>
          <w:b/>
          <w:bCs/>
        </w:rPr>
        <w:t>Problem-solving skill:</w:t>
      </w:r>
      <w:r>
        <w:t xml:space="preserve"> The front desk manager has to develop adequate cognitive and analytical skills to solve the problems of the </w:t>
      </w:r>
      <w:r w:rsidR="00CB13ED">
        <w:t>administration as well as guest</w:t>
      </w:r>
      <w:r w:rsidR="00423829">
        <w:t>s (Nicely, 2016)</w:t>
      </w:r>
      <w:r w:rsidR="00CB13ED">
        <w:t xml:space="preserve">. It also </w:t>
      </w:r>
      <w:proofErr w:type="spellStart"/>
      <w:r w:rsidR="00CB13ED">
        <w:t>emphasises</w:t>
      </w:r>
      <w:proofErr w:type="spellEnd"/>
      <w:r w:rsidR="00CB13ED">
        <w:t xml:space="preserve"> developing guest service and providing them smooth experience.</w:t>
      </w:r>
    </w:p>
    <w:p w14:paraId="322D7ACF" w14:textId="77777777" w:rsidR="00684FB6" w:rsidRDefault="00000000" w:rsidP="00381A34">
      <w:pPr>
        <w:spacing w:after="0"/>
      </w:pPr>
      <w:r w:rsidRPr="00501795">
        <w:rPr>
          <w:b/>
        </w:rPr>
        <w:t>Multi-tasking and time management skills:</w:t>
      </w:r>
      <w:r>
        <w:t xml:space="preserve"> A front desk manager has to perform his duty as well as manage guests. He also handles the online booking and payment service. For this dynamic role, he has required punctuality and a multi-tasking ability to perform better</w:t>
      </w:r>
      <w:r w:rsidR="0079030A">
        <w:t xml:space="preserve"> (Peters and </w:t>
      </w:r>
      <w:proofErr w:type="spellStart"/>
      <w:r w:rsidR="0079030A">
        <w:t>Buhalis</w:t>
      </w:r>
      <w:proofErr w:type="spellEnd"/>
      <w:r w:rsidR="0079030A">
        <w:t>, 2015)</w:t>
      </w:r>
      <w:r>
        <w:t xml:space="preserve">. </w:t>
      </w:r>
    </w:p>
    <w:p w14:paraId="15CD188A" w14:textId="77777777" w:rsidR="00684FB6" w:rsidRDefault="00000000" w:rsidP="00381A34">
      <w:pPr>
        <w:spacing w:after="0"/>
      </w:pPr>
      <w:r w:rsidRPr="004C5C87">
        <w:rPr>
          <w:b/>
        </w:rPr>
        <w:t>Flexibility and adaptability:</w:t>
      </w:r>
      <w:r>
        <w:t xml:space="preserve"> The front desk manager communicates with diverse guests who come from diverse background</w:t>
      </w:r>
      <w:r w:rsidR="008421D7">
        <w:t>s (</w:t>
      </w:r>
      <w:proofErr w:type="spellStart"/>
      <w:r w:rsidR="008421D7">
        <w:t>Edghiem</w:t>
      </w:r>
      <w:proofErr w:type="spellEnd"/>
      <w:r w:rsidR="008421D7">
        <w:t xml:space="preserve"> and </w:t>
      </w:r>
      <w:proofErr w:type="spellStart"/>
      <w:r w:rsidR="008421D7">
        <w:t>Mouzughi</w:t>
      </w:r>
      <w:proofErr w:type="spellEnd"/>
      <w:r w:rsidR="008421D7">
        <w:t>, 2018)</w:t>
      </w:r>
      <w:r>
        <w:t xml:space="preserve">. He has to communicate with them flexibly and adapt their culture to communicate properly. He has to be good at stress management and diverse language to perform better. </w:t>
      </w:r>
    </w:p>
    <w:p w14:paraId="78332897" w14:textId="77777777" w:rsidR="00CB13ED" w:rsidRDefault="00000000" w:rsidP="00381A34">
      <w:pPr>
        <w:spacing w:after="0"/>
      </w:pPr>
      <w:r w:rsidRPr="00684FB6">
        <w:rPr>
          <w:b/>
        </w:rPr>
        <w:t xml:space="preserve">Technological skill: </w:t>
      </w:r>
      <w:r>
        <w:t>The front desk manager has to handle online reservations, payment and guest service. The proper technological knowledge to handle those issues and data management skills should be required for this position in the hotel</w:t>
      </w:r>
      <w:r w:rsidR="00423829">
        <w:t xml:space="preserve"> (Turner, 2020)</w:t>
      </w:r>
      <w:r>
        <w:t>.</w:t>
      </w:r>
    </w:p>
    <w:p w14:paraId="5DA92D7A" w14:textId="77777777" w:rsidR="00112C10" w:rsidRDefault="00000000" w:rsidP="00381A34">
      <w:pPr>
        <w:pStyle w:val="Heading2"/>
      </w:pPr>
      <w:bookmarkStart w:id="3" w:name="_Toc156907683"/>
      <w:r>
        <w:t xml:space="preserve">Reflection on </w:t>
      </w:r>
      <w:proofErr w:type="spellStart"/>
      <w:r>
        <w:t>Organisational</w:t>
      </w:r>
      <w:proofErr w:type="spellEnd"/>
      <w:r>
        <w:t xml:space="preserve"> Issues</w:t>
      </w:r>
      <w:bookmarkEnd w:id="3"/>
    </w:p>
    <w:p w14:paraId="3E428EA4" w14:textId="77777777" w:rsidR="00684FB6" w:rsidRDefault="00000000" w:rsidP="00381A34">
      <w:pPr>
        <w:spacing w:after="0"/>
      </w:pPr>
      <w:bookmarkStart w:id="4" w:name="_Toc156907684"/>
      <w:r>
        <w:t xml:space="preserve">A front desk manager plays playing significant role in improving guest engagement and convincing them to book the hotel. Adequate interpersonal skills and communication efficiency </w:t>
      </w:r>
      <w:r>
        <w:lastRenderedPageBreak/>
        <w:t xml:space="preserve">are facilitated to enhance guest retention in the hotel. Marriott International is considered one of the largest hotel chains in the world. It provides supreme quality service and hotel products for guests with a skilled and experienced workforce. As a front desk manager of this hotel, I have to prepare to handle the complaints and feedback to ensure the quality of hotel service for customers. In solving issues in online payment and booking systems, the front desk manager plays playing significant role in communicating with guests to inform them about the inconsistencies in online hotel service (Peters and </w:t>
      </w:r>
      <w:proofErr w:type="spellStart"/>
      <w:r>
        <w:t>Buhalis</w:t>
      </w:r>
      <w:proofErr w:type="spellEnd"/>
      <w:r>
        <w:t xml:space="preserve">, 2015). They should explain about this online service to convince the guest to make cash payments instead. Due to inconsistencies in the server and online platform, they convince the guest to provide a cash payment to avoid further hassle. Effective communication and problem-solving skills of the front desk manager help to convince the customers and handle other administrative services. The performance of the hotel is reflected by the excellent performance of employees in the hotel. Employee engagement in the hotel improves the dedication and working environment of the hotel which helps to provide the best experience to the guests. To prevent communication gaps and responsibility issues, management should implement scientific management theory to distribute the roles of the employees in the hotel (Sigala and Baum, 2016). It should </w:t>
      </w:r>
      <w:proofErr w:type="spellStart"/>
      <w:r>
        <w:t>emphasise</w:t>
      </w:r>
      <w:proofErr w:type="spellEnd"/>
      <w:r>
        <w:t xml:space="preserve"> developing employee engagement and developing their skills to improve the services. It also </w:t>
      </w:r>
      <w:proofErr w:type="spellStart"/>
      <w:r>
        <w:t>emphasises</w:t>
      </w:r>
      <w:proofErr w:type="spellEnd"/>
      <w:r>
        <w:t xml:space="preserve"> to develop of stress management and adaptability skills among employees to handle working pressure. For solving the complaints of guests and comprising the feedback the management should require an efficient front desk manager to solve these issues. He also facilitates adequate guest service and administrative management of other roles.</w:t>
      </w:r>
    </w:p>
    <w:p w14:paraId="1A6703F2" w14:textId="77777777" w:rsidR="00C96E93" w:rsidRDefault="00000000" w:rsidP="00381A34">
      <w:pPr>
        <w:pStyle w:val="Heading2"/>
      </w:pPr>
      <w:r>
        <w:t>Future Action Plan of Front Desk Manager</w:t>
      </w:r>
      <w:bookmarkEnd w:id="4"/>
    </w:p>
    <w:p w14:paraId="7D0F10A2" w14:textId="77777777" w:rsidR="004B5152" w:rsidRDefault="00000000" w:rsidP="00381A34">
      <w:pPr>
        <w:spacing w:after="0"/>
      </w:pPr>
      <w:r>
        <w:t xml:space="preserve">In the hotel industry, front desk manager is considered </w:t>
      </w:r>
      <w:r w:rsidR="00247558">
        <w:t>a diverse role that needs continuous improvement to enrich professional skills. The main duty of the front desk manager is to welcome guests, provide adequate information about hotel service and facilitate reservation and room keys</w:t>
      </w:r>
      <w:r w:rsidR="00423829">
        <w:t xml:space="preserve"> (Hartline and Jones, 2018)</w:t>
      </w:r>
      <w:r w:rsidR="00247558">
        <w:t xml:space="preserve">. For performing these activities, </w:t>
      </w:r>
      <w:r w:rsidR="00907622">
        <w:t xml:space="preserve">he should improve his competencies to adapting the challenges of this role. </w:t>
      </w:r>
      <w:r>
        <w:t>The front desk manager is developing strategic planning to develop his word-based skills as well as technical skills. A six-month development plan for the front desk manager is given below:</w:t>
      </w:r>
    </w:p>
    <w:p w14:paraId="6D91A610" w14:textId="77777777" w:rsidR="003A06A0" w:rsidRDefault="003A06A0" w:rsidP="00381A34">
      <w:pPr>
        <w:spacing w:after="0"/>
      </w:pPr>
    </w:p>
    <w:p w14:paraId="1D23C3B5" w14:textId="77777777" w:rsidR="003A06A0" w:rsidRDefault="003A06A0" w:rsidP="00381A34">
      <w:pPr>
        <w:spacing w:after="0"/>
      </w:pPr>
    </w:p>
    <w:p w14:paraId="45FE201F" w14:textId="77777777" w:rsidR="00E735CB" w:rsidRPr="001677F0" w:rsidRDefault="00000000" w:rsidP="001677F0">
      <w:pPr>
        <w:spacing w:after="0"/>
        <w:rPr>
          <w:b/>
          <w:bCs/>
        </w:rPr>
      </w:pPr>
      <w:bookmarkStart w:id="5" w:name="_Toc156907700"/>
      <w:r w:rsidRPr="001677F0">
        <w:rPr>
          <w:b/>
          <w:bCs/>
        </w:rPr>
        <w:lastRenderedPageBreak/>
        <w:t xml:space="preserve">Table </w:t>
      </w:r>
      <w:r w:rsidRPr="001677F0">
        <w:rPr>
          <w:b/>
          <w:bCs/>
        </w:rPr>
        <w:fldChar w:fldCharType="begin"/>
      </w:r>
      <w:r w:rsidRPr="001677F0">
        <w:rPr>
          <w:b/>
          <w:bCs/>
        </w:rPr>
        <w:instrText xml:space="preserve"> SEQ Table \* ARABIC </w:instrText>
      </w:r>
      <w:r w:rsidRPr="001677F0">
        <w:rPr>
          <w:b/>
          <w:bCs/>
        </w:rPr>
        <w:fldChar w:fldCharType="separate"/>
      </w:r>
      <w:r w:rsidRPr="001677F0">
        <w:rPr>
          <w:b/>
          <w:bCs/>
          <w:noProof/>
        </w:rPr>
        <w:t>1</w:t>
      </w:r>
      <w:r w:rsidRPr="001677F0">
        <w:rPr>
          <w:b/>
          <w:bCs/>
          <w:noProof/>
        </w:rPr>
        <w:fldChar w:fldCharType="end"/>
      </w:r>
      <w:r w:rsidRPr="001677F0">
        <w:rPr>
          <w:b/>
          <w:bCs/>
        </w:rPr>
        <w:t>: Six-month Development Plan for Front Desk Manager</w:t>
      </w:r>
      <w:bookmarkEnd w:id="5"/>
    </w:p>
    <w:tbl>
      <w:tblPr>
        <w:tblStyle w:val="TableGrid"/>
        <w:tblW w:w="0" w:type="auto"/>
        <w:tblLook w:val="04A0" w:firstRow="1" w:lastRow="0" w:firstColumn="1" w:lastColumn="0" w:noHBand="0" w:noVBand="1"/>
      </w:tblPr>
      <w:tblGrid>
        <w:gridCol w:w="2020"/>
        <w:gridCol w:w="6026"/>
        <w:gridCol w:w="1304"/>
      </w:tblGrid>
      <w:tr w:rsidR="004306D8" w14:paraId="5AD18ED9" w14:textId="77777777" w:rsidTr="001677F0">
        <w:tc>
          <w:tcPr>
            <w:tcW w:w="0" w:type="auto"/>
            <w:shd w:val="clear" w:color="auto" w:fill="BDD6EE" w:themeFill="accent1" w:themeFillTint="66"/>
          </w:tcPr>
          <w:p w14:paraId="4123161C" w14:textId="77777777" w:rsidR="00E735CB" w:rsidRPr="002133F9" w:rsidRDefault="00000000" w:rsidP="00E735CB">
            <w:pPr>
              <w:jc w:val="center"/>
              <w:rPr>
                <w:b/>
              </w:rPr>
            </w:pPr>
            <w:r w:rsidRPr="002133F9">
              <w:rPr>
                <w:b/>
              </w:rPr>
              <w:t>Objectives</w:t>
            </w:r>
          </w:p>
        </w:tc>
        <w:tc>
          <w:tcPr>
            <w:tcW w:w="0" w:type="auto"/>
            <w:shd w:val="clear" w:color="auto" w:fill="BDD6EE" w:themeFill="accent1" w:themeFillTint="66"/>
          </w:tcPr>
          <w:p w14:paraId="7A1409A2" w14:textId="77777777" w:rsidR="00E735CB" w:rsidRPr="002133F9" w:rsidRDefault="00000000" w:rsidP="00E735CB">
            <w:pPr>
              <w:jc w:val="center"/>
              <w:rPr>
                <w:b/>
              </w:rPr>
            </w:pPr>
            <w:r w:rsidRPr="002133F9">
              <w:rPr>
                <w:b/>
              </w:rPr>
              <w:t>Action Plan</w:t>
            </w:r>
          </w:p>
        </w:tc>
        <w:tc>
          <w:tcPr>
            <w:tcW w:w="0" w:type="auto"/>
            <w:shd w:val="clear" w:color="auto" w:fill="BDD6EE" w:themeFill="accent1" w:themeFillTint="66"/>
          </w:tcPr>
          <w:p w14:paraId="6DC28768" w14:textId="77777777" w:rsidR="00E735CB" w:rsidRPr="002133F9" w:rsidRDefault="00000000" w:rsidP="00E735CB">
            <w:pPr>
              <w:jc w:val="center"/>
              <w:rPr>
                <w:b/>
              </w:rPr>
            </w:pPr>
            <w:r w:rsidRPr="002133F9">
              <w:rPr>
                <w:b/>
              </w:rPr>
              <w:t>Timeline</w:t>
            </w:r>
          </w:p>
        </w:tc>
      </w:tr>
      <w:tr w:rsidR="004306D8" w14:paraId="19FED957" w14:textId="77777777" w:rsidTr="001677F0">
        <w:tc>
          <w:tcPr>
            <w:tcW w:w="0" w:type="auto"/>
          </w:tcPr>
          <w:p w14:paraId="34621497" w14:textId="77777777" w:rsidR="00E735CB" w:rsidRDefault="00000000" w:rsidP="00C96E93">
            <w:r>
              <w:t xml:space="preserve">Efficient Communication </w:t>
            </w:r>
          </w:p>
        </w:tc>
        <w:tc>
          <w:tcPr>
            <w:tcW w:w="0" w:type="auto"/>
          </w:tcPr>
          <w:p w14:paraId="31BCC511" w14:textId="77777777" w:rsidR="002E3829" w:rsidRDefault="00000000" w:rsidP="00C96E93">
            <w:r>
              <w:t>Develop listening, speaking and guest engagement to communicate precisely</w:t>
            </w:r>
            <w:r w:rsidR="002F5685">
              <w:t>.</w:t>
            </w:r>
            <w:r w:rsidR="00181B42">
              <w:t xml:space="preserve"> It also develops interaction between guests and managers adequately.</w:t>
            </w:r>
          </w:p>
        </w:tc>
        <w:tc>
          <w:tcPr>
            <w:tcW w:w="0" w:type="auto"/>
          </w:tcPr>
          <w:p w14:paraId="31E0D958" w14:textId="77777777" w:rsidR="00E735CB" w:rsidRDefault="00000000" w:rsidP="002133F9">
            <w:pPr>
              <w:jc w:val="center"/>
            </w:pPr>
            <w:r>
              <w:t>1</w:t>
            </w:r>
            <w:r w:rsidRPr="008430F0">
              <w:rPr>
                <w:vertAlign w:val="superscript"/>
              </w:rPr>
              <w:t>st</w:t>
            </w:r>
            <w:r>
              <w:t xml:space="preserve"> Month</w:t>
            </w:r>
          </w:p>
        </w:tc>
      </w:tr>
      <w:tr w:rsidR="004306D8" w14:paraId="2A9014C2" w14:textId="77777777" w:rsidTr="001677F0">
        <w:tc>
          <w:tcPr>
            <w:tcW w:w="0" w:type="auto"/>
          </w:tcPr>
          <w:p w14:paraId="60E4A64F" w14:textId="77777777" w:rsidR="00E735CB" w:rsidRDefault="00000000" w:rsidP="00C96E93">
            <w:r>
              <w:t xml:space="preserve">Interpersonal Skills </w:t>
            </w:r>
          </w:p>
        </w:tc>
        <w:tc>
          <w:tcPr>
            <w:tcW w:w="0" w:type="auto"/>
          </w:tcPr>
          <w:p w14:paraId="3ECD1E62" w14:textId="77777777" w:rsidR="00E735CB" w:rsidRDefault="00000000" w:rsidP="00C96E93">
            <w:r>
              <w:t>Improve cognitive, analytical and leadership skills in the is diverse roles</w:t>
            </w:r>
            <w:r w:rsidR="00423829">
              <w:t xml:space="preserve"> (Valverde and Ryan, 2016)</w:t>
            </w:r>
            <w:r>
              <w:t xml:space="preserve">. </w:t>
            </w:r>
            <w:r w:rsidR="003B6BC2">
              <w:t xml:space="preserve">It also </w:t>
            </w:r>
            <w:proofErr w:type="spellStart"/>
            <w:r w:rsidR="003B6BC2">
              <w:t>emphasises</w:t>
            </w:r>
            <w:proofErr w:type="spellEnd"/>
            <w:r w:rsidR="003B6BC2">
              <w:t xml:space="preserve"> to develop problem-solving skills</w:t>
            </w:r>
          </w:p>
        </w:tc>
        <w:tc>
          <w:tcPr>
            <w:tcW w:w="0" w:type="auto"/>
          </w:tcPr>
          <w:p w14:paraId="5E136ED7" w14:textId="77777777" w:rsidR="00E735CB" w:rsidRDefault="00000000" w:rsidP="002133F9">
            <w:pPr>
              <w:jc w:val="center"/>
            </w:pPr>
            <w:r>
              <w:t>2</w:t>
            </w:r>
            <w:r w:rsidRPr="008430F0">
              <w:rPr>
                <w:vertAlign w:val="superscript"/>
              </w:rPr>
              <w:t>nd</w:t>
            </w:r>
            <w:r>
              <w:t xml:space="preserve"> &amp; 3</w:t>
            </w:r>
            <w:r w:rsidRPr="008430F0">
              <w:rPr>
                <w:vertAlign w:val="superscript"/>
              </w:rPr>
              <w:t>rd</w:t>
            </w:r>
            <w:r>
              <w:t xml:space="preserve"> Month</w:t>
            </w:r>
          </w:p>
        </w:tc>
      </w:tr>
      <w:tr w:rsidR="004306D8" w14:paraId="67CD055D" w14:textId="77777777" w:rsidTr="001677F0">
        <w:tc>
          <w:tcPr>
            <w:tcW w:w="0" w:type="auto"/>
          </w:tcPr>
          <w:p w14:paraId="74792A78" w14:textId="77777777" w:rsidR="00E735CB" w:rsidRDefault="00000000" w:rsidP="00C96E93">
            <w:r>
              <w:t xml:space="preserve">Teamwork </w:t>
            </w:r>
          </w:p>
        </w:tc>
        <w:tc>
          <w:tcPr>
            <w:tcW w:w="0" w:type="auto"/>
          </w:tcPr>
          <w:p w14:paraId="675F2F2F" w14:textId="77777777" w:rsidR="00E735CB" w:rsidRDefault="00000000" w:rsidP="00C96E93">
            <w:r>
              <w:t xml:space="preserve">Integrated the management responsibilities to </w:t>
            </w:r>
            <w:proofErr w:type="spellStart"/>
            <w:r>
              <w:t>emphasise</w:t>
            </w:r>
            <w:proofErr w:type="spellEnd"/>
            <w:r>
              <w:t xml:space="preserve"> teamwork to improve guest service</w:t>
            </w:r>
            <w:r w:rsidR="00423829">
              <w:t xml:space="preserve"> (Stead and Evans, 2020)</w:t>
            </w:r>
            <w:r>
              <w:t xml:space="preserve">. Provide home service, catering, and cleaning as a team. </w:t>
            </w:r>
          </w:p>
        </w:tc>
        <w:tc>
          <w:tcPr>
            <w:tcW w:w="0" w:type="auto"/>
          </w:tcPr>
          <w:p w14:paraId="49A20600" w14:textId="77777777" w:rsidR="00E735CB" w:rsidRDefault="00000000" w:rsidP="002133F9">
            <w:pPr>
              <w:jc w:val="center"/>
            </w:pPr>
            <w:r>
              <w:t>4</w:t>
            </w:r>
            <w:r w:rsidRPr="008430F0">
              <w:rPr>
                <w:vertAlign w:val="superscript"/>
              </w:rPr>
              <w:t>th</w:t>
            </w:r>
            <w:r>
              <w:t xml:space="preserve"> Month</w:t>
            </w:r>
          </w:p>
        </w:tc>
      </w:tr>
      <w:tr w:rsidR="004306D8" w14:paraId="1083730D" w14:textId="77777777" w:rsidTr="001677F0">
        <w:tc>
          <w:tcPr>
            <w:tcW w:w="0" w:type="auto"/>
          </w:tcPr>
          <w:p w14:paraId="3F53B90C" w14:textId="77777777" w:rsidR="002F5685" w:rsidRDefault="00000000" w:rsidP="00C96E93">
            <w:r>
              <w:t xml:space="preserve">Guest Service </w:t>
            </w:r>
          </w:p>
        </w:tc>
        <w:tc>
          <w:tcPr>
            <w:tcW w:w="0" w:type="auto"/>
          </w:tcPr>
          <w:p w14:paraId="09EEC94B" w14:textId="77777777" w:rsidR="00E735CB" w:rsidRDefault="00000000" w:rsidP="00C96E93">
            <w:r>
              <w:t>Respond quickly to guest complaints, enabling the solution to settle the issues</w:t>
            </w:r>
            <w:r w:rsidR="00423829">
              <w:t xml:space="preserve"> (Turner, 2020)</w:t>
            </w:r>
            <w:r>
              <w:t>. It also enhances the accountability of the front desk manager</w:t>
            </w:r>
          </w:p>
        </w:tc>
        <w:tc>
          <w:tcPr>
            <w:tcW w:w="0" w:type="auto"/>
          </w:tcPr>
          <w:p w14:paraId="28AD041C" w14:textId="77777777" w:rsidR="00E735CB" w:rsidRDefault="00000000" w:rsidP="002133F9">
            <w:pPr>
              <w:jc w:val="center"/>
            </w:pPr>
            <w:r>
              <w:t>5</w:t>
            </w:r>
            <w:r w:rsidRPr="008430F0">
              <w:rPr>
                <w:vertAlign w:val="superscript"/>
              </w:rPr>
              <w:t>th</w:t>
            </w:r>
            <w:r>
              <w:t xml:space="preserve"> Month</w:t>
            </w:r>
          </w:p>
        </w:tc>
      </w:tr>
      <w:tr w:rsidR="004306D8" w14:paraId="535F7B63" w14:textId="77777777" w:rsidTr="001677F0">
        <w:tc>
          <w:tcPr>
            <w:tcW w:w="0" w:type="auto"/>
          </w:tcPr>
          <w:p w14:paraId="1DE17B23" w14:textId="77777777" w:rsidR="002F5685" w:rsidRDefault="00000000" w:rsidP="00C96E93">
            <w:r>
              <w:t>Technological Skills</w:t>
            </w:r>
          </w:p>
        </w:tc>
        <w:tc>
          <w:tcPr>
            <w:tcW w:w="0" w:type="auto"/>
          </w:tcPr>
          <w:p w14:paraId="6E3DB724" w14:textId="77777777" w:rsidR="002F5685" w:rsidRDefault="00000000" w:rsidP="00C96E93">
            <w:r>
              <w:t>Adapting technological skills to develop digital platforms and online services to manage online booking, payment and reviews.</w:t>
            </w:r>
          </w:p>
        </w:tc>
        <w:tc>
          <w:tcPr>
            <w:tcW w:w="0" w:type="auto"/>
          </w:tcPr>
          <w:p w14:paraId="50A7E094" w14:textId="77777777" w:rsidR="002F5685" w:rsidRDefault="00000000" w:rsidP="002133F9">
            <w:pPr>
              <w:jc w:val="center"/>
            </w:pPr>
            <w:r>
              <w:t>6</w:t>
            </w:r>
            <w:r w:rsidRPr="008430F0">
              <w:rPr>
                <w:vertAlign w:val="superscript"/>
              </w:rPr>
              <w:t>th</w:t>
            </w:r>
            <w:r>
              <w:t xml:space="preserve"> Month</w:t>
            </w:r>
          </w:p>
        </w:tc>
      </w:tr>
    </w:tbl>
    <w:p w14:paraId="110D54D7" w14:textId="77777777" w:rsidR="00E735CB" w:rsidRDefault="00E735CB" w:rsidP="00C96E93"/>
    <w:p w14:paraId="477C87B5" w14:textId="77777777" w:rsidR="003A49BD" w:rsidRDefault="00000000" w:rsidP="001677F0">
      <w:pPr>
        <w:pStyle w:val="Heading1"/>
      </w:pPr>
      <w:bookmarkStart w:id="6" w:name="_Toc156907685"/>
      <w:r>
        <w:t>Conclusion</w:t>
      </w:r>
      <w:bookmarkEnd w:id="6"/>
    </w:p>
    <w:p w14:paraId="0F6F0F29" w14:textId="77777777" w:rsidR="00E77C5B" w:rsidRDefault="00000000" w:rsidP="00E77C5B">
      <w:r>
        <w:t xml:space="preserve">This learning log provides adequate insights into the roles of front desk managers in hotels. It also provides a better understanding of the </w:t>
      </w:r>
      <w:r w:rsidR="00983940">
        <w:t>required skills for this dynamic role in the hotel</w:t>
      </w:r>
      <w:r w:rsidR="00423829">
        <w:t xml:space="preserve"> (Kay and Russette, 2016)</w:t>
      </w:r>
      <w:r w:rsidR="00983940">
        <w:t xml:space="preserve">. Working as a front desk manager in a well-known hotel, my experience and professional knowledge have improved significantly. I have </w:t>
      </w:r>
      <w:r w:rsidR="00A25791">
        <w:t>applied</w:t>
      </w:r>
      <w:r w:rsidR="00983940">
        <w:t xml:space="preserve"> my experience to develop the standards of guest service </w:t>
      </w:r>
      <w:r w:rsidR="00A25791">
        <w:t xml:space="preserve">and improve technical operations in the hotel. </w:t>
      </w:r>
      <w:r w:rsidR="001B0553">
        <w:t xml:space="preserve">It also </w:t>
      </w:r>
      <w:r w:rsidR="002B7AE6">
        <w:t>improves</w:t>
      </w:r>
      <w:r w:rsidR="001B0553">
        <w:t xml:space="preserve"> my professional skills and knowledge to </w:t>
      </w:r>
      <w:r w:rsidR="002B7AE6">
        <w:t xml:space="preserve">enhance professionalism and efficiency in this dynamic role. </w:t>
      </w:r>
    </w:p>
    <w:p w14:paraId="32A55AA8" w14:textId="77777777" w:rsidR="001677F0" w:rsidRDefault="001677F0" w:rsidP="00E77C5B"/>
    <w:p w14:paraId="0C93B2CE" w14:textId="77777777" w:rsidR="001677F0" w:rsidRDefault="001677F0" w:rsidP="00E77C5B"/>
    <w:p w14:paraId="529F24FC" w14:textId="77777777" w:rsidR="00381A34" w:rsidRDefault="00381A34" w:rsidP="00E77C5B"/>
    <w:p w14:paraId="309F944E" w14:textId="77777777" w:rsidR="00381A34" w:rsidRDefault="00381A34" w:rsidP="00E77C5B"/>
    <w:p w14:paraId="193F3F29" w14:textId="77777777" w:rsidR="002B7AE6" w:rsidRDefault="00000000" w:rsidP="001677F0">
      <w:pPr>
        <w:pStyle w:val="Heading1"/>
      </w:pPr>
      <w:bookmarkStart w:id="7" w:name="_Toc156907686"/>
      <w:r>
        <w:lastRenderedPageBreak/>
        <w:t>Reference</w:t>
      </w:r>
      <w:bookmarkEnd w:id="7"/>
    </w:p>
    <w:p w14:paraId="2A66D5D2" w14:textId="77777777" w:rsidR="001677F0" w:rsidRDefault="00000000" w:rsidP="001677F0">
      <w:pPr>
        <w:spacing w:after="0"/>
      </w:pPr>
      <w:r>
        <w:t xml:space="preserve">Causin, G. and Ayoun, B. (2017). Packing for the trip: A model of Competencies for Successful Expatriate Hospitality Assignment. </w:t>
      </w:r>
      <w:r>
        <w:rPr>
          <w:i/>
          <w:iCs/>
        </w:rPr>
        <w:t>International Journal of Hospitality Management</w:t>
      </w:r>
      <w:r>
        <w:t xml:space="preserve">, 30(4), pp.795–802. </w:t>
      </w:r>
      <w:proofErr w:type="spellStart"/>
      <w:proofErr w:type="gramStart"/>
      <w:r>
        <w:t>doi:https</w:t>
      </w:r>
      <w:proofErr w:type="spellEnd"/>
      <w:r>
        <w:t>://doi.org/10.1016/j.ijhm.2010.12.011</w:t>
      </w:r>
      <w:proofErr w:type="gramEnd"/>
      <w:r>
        <w:t>.</w:t>
      </w:r>
    </w:p>
    <w:p w14:paraId="4625AF88" w14:textId="77777777" w:rsidR="001677F0" w:rsidRDefault="00000000" w:rsidP="001677F0">
      <w:pPr>
        <w:spacing w:after="0"/>
      </w:pPr>
      <w:proofErr w:type="spellStart"/>
      <w:r>
        <w:t>Edghiem</w:t>
      </w:r>
      <w:proofErr w:type="spellEnd"/>
      <w:r>
        <w:t xml:space="preserve">, F. and </w:t>
      </w:r>
      <w:proofErr w:type="spellStart"/>
      <w:r>
        <w:t>Mouzughi</w:t>
      </w:r>
      <w:proofErr w:type="spellEnd"/>
      <w:r>
        <w:t xml:space="preserve">, Y. (2018). Knowledge-advanced Innovative </w:t>
      </w:r>
      <w:proofErr w:type="spellStart"/>
      <w:r>
        <w:t>behaviour</w:t>
      </w:r>
      <w:proofErr w:type="spellEnd"/>
      <w:r>
        <w:t xml:space="preserve">: a Hospitality Service Perspective. </w:t>
      </w:r>
      <w:r>
        <w:rPr>
          <w:i/>
          <w:iCs/>
        </w:rPr>
        <w:t>International Journal of Contemporary Hospitality Management</w:t>
      </w:r>
      <w:r>
        <w:t xml:space="preserve">, 30(1), pp.197–216. </w:t>
      </w:r>
      <w:proofErr w:type="spellStart"/>
      <w:proofErr w:type="gramStart"/>
      <w:r>
        <w:t>doi:https</w:t>
      </w:r>
      <w:proofErr w:type="spellEnd"/>
      <w:r>
        <w:t>://doi.org/10.1108/ijchm-04-2016-0200</w:t>
      </w:r>
      <w:proofErr w:type="gramEnd"/>
      <w:r>
        <w:t>.</w:t>
      </w:r>
    </w:p>
    <w:p w14:paraId="2ECBD0DE" w14:textId="77777777" w:rsidR="001677F0" w:rsidRDefault="00000000" w:rsidP="001677F0">
      <w:pPr>
        <w:spacing w:after="0"/>
      </w:pPr>
      <w:r>
        <w:t xml:space="preserve">Hartline, M. and Jones, K. (2018). Employee Performance Cues in a Hotel Service environment: Influence on Perceived Service quality, value, and word-of-mouth Intentions. </w:t>
      </w:r>
      <w:r>
        <w:rPr>
          <w:i/>
          <w:iCs/>
        </w:rPr>
        <w:t>Journal of Business Research</w:t>
      </w:r>
      <w:r>
        <w:t xml:space="preserve">, [online] 35(3), pp.207–215. </w:t>
      </w:r>
      <w:proofErr w:type="spellStart"/>
      <w:proofErr w:type="gramStart"/>
      <w:r>
        <w:t>doi:https</w:t>
      </w:r>
      <w:proofErr w:type="spellEnd"/>
      <w:r>
        <w:t>://doi.org/10.1016/0148-2963(95)00126-3</w:t>
      </w:r>
      <w:proofErr w:type="gramEnd"/>
      <w:r>
        <w:t>.</w:t>
      </w:r>
    </w:p>
    <w:p w14:paraId="5C18B408" w14:textId="77777777" w:rsidR="001677F0" w:rsidRDefault="00000000" w:rsidP="001677F0">
      <w:pPr>
        <w:spacing w:after="0"/>
      </w:pPr>
      <w:r>
        <w:t xml:space="preserve">Kay, C. and Russette, J. (2016). Hospitality-management Competencies. </w:t>
      </w:r>
      <w:r>
        <w:rPr>
          <w:i/>
          <w:iCs/>
        </w:rPr>
        <w:t>Cornell Hotel and Restaurant Administration Quarterly</w:t>
      </w:r>
      <w:r>
        <w:t xml:space="preserve">, 41(2), pp.52–63. </w:t>
      </w:r>
      <w:proofErr w:type="spellStart"/>
      <w:proofErr w:type="gramStart"/>
      <w:r>
        <w:t>doi:https</w:t>
      </w:r>
      <w:proofErr w:type="spellEnd"/>
      <w:r>
        <w:t>://doi.org/10.1177/001088040004100217</w:t>
      </w:r>
      <w:proofErr w:type="gramEnd"/>
      <w:r>
        <w:t>.</w:t>
      </w:r>
    </w:p>
    <w:p w14:paraId="3ABF7983" w14:textId="77777777" w:rsidR="001677F0" w:rsidRDefault="00000000" w:rsidP="001677F0">
      <w:pPr>
        <w:spacing w:after="0"/>
      </w:pPr>
      <w:r>
        <w:t xml:space="preserve">Nicely, A. (2016). Networking Choices: How Hotel Managers Can Boost Their Learning from Networking. </w:t>
      </w:r>
      <w:r>
        <w:rPr>
          <w:i/>
          <w:iCs/>
        </w:rPr>
        <w:t>Journal of Business and Hotel Management</w:t>
      </w:r>
      <w:r>
        <w:t xml:space="preserve">, 02(01). </w:t>
      </w:r>
      <w:proofErr w:type="spellStart"/>
      <w:proofErr w:type="gramStart"/>
      <w:r>
        <w:t>doi:https</w:t>
      </w:r>
      <w:proofErr w:type="spellEnd"/>
      <w:r>
        <w:t>://doi.org/10.4172/2324-9129.1000103</w:t>
      </w:r>
      <w:proofErr w:type="gramEnd"/>
      <w:r>
        <w:t>.</w:t>
      </w:r>
    </w:p>
    <w:p w14:paraId="5EA571ED" w14:textId="77777777" w:rsidR="001677F0" w:rsidRDefault="00000000" w:rsidP="001677F0">
      <w:pPr>
        <w:spacing w:after="0"/>
      </w:pPr>
      <w:r>
        <w:t xml:space="preserve">Peters, M. and </w:t>
      </w:r>
      <w:proofErr w:type="spellStart"/>
      <w:r>
        <w:t>Buhalis</w:t>
      </w:r>
      <w:proofErr w:type="spellEnd"/>
      <w:r>
        <w:t xml:space="preserve">, D. (2015). Family Hotel Businesses: Strategic Planning and the Need for Education and Training. </w:t>
      </w:r>
      <w:r>
        <w:rPr>
          <w:i/>
          <w:iCs/>
        </w:rPr>
        <w:t>Education + Training</w:t>
      </w:r>
      <w:r>
        <w:t xml:space="preserve">, 46(8/9), pp.406–415. </w:t>
      </w:r>
      <w:proofErr w:type="spellStart"/>
      <w:proofErr w:type="gramStart"/>
      <w:r>
        <w:t>doi:https</w:t>
      </w:r>
      <w:proofErr w:type="spellEnd"/>
      <w:r>
        <w:t>://doi.org/10.1108/00400910410569524</w:t>
      </w:r>
      <w:proofErr w:type="gramEnd"/>
      <w:r>
        <w:t>.</w:t>
      </w:r>
    </w:p>
    <w:p w14:paraId="0C107B0D" w14:textId="77777777" w:rsidR="001677F0" w:rsidRDefault="00000000" w:rsidP="001677F0">
      <w:pPr>
        <w:spacing w:after="0"/>
      </w:pPr>
      <w:r>
        <w:t xml:space="preserve">Sigala, M. and Baum, T. (2016). Trends and Issues in Tourism and Hospitality Higher Education: Visioning the Future. </w:t>
      </w:r>
      <w:r>
        <w:rPr>
          <w:i/>
          <w:iCs/>
        </w:rPr>
        <w:t>Tourism and Hospitality Research</w:t>
      </w:r>
      <w:r>
        <w:t xml:space="preserve">, 4(4), pp.367–376. </w:t>
      </w:r>
      <w:proofErr w:type="spellStart"/>
      <w:proofErr w:type="gramStart"/>
      <w:r>
        <w:t>doi:https</w:t>
      </w:r>
      <w:proofErr w:type="spellEnd"/>
      <w:r>
        <w:t>://doi.org/10.1177/146735840300400409</w:t>
      </w:r>
      <w:proofErr w:type="gramEnd"/>
      <w:r>
        <w:t>.</w:t>
      </w:r>
    </w:p>
    <w:p w14:paraId="6F4D4F0D" w14:textId="77777777" w:rsidR="001677F0" w:rsidRDefault="00000000" w:rsidP="001677F0">
      <w:pPr>
        <w:spacing w:after="0"/>
      </w:pPr>
      <w:r>
        <w:t xml:space="preserve">Stead, M. and Evans, J. (2020). Physical Activity in Paid Work Time for desk-based employees: a Qualitative Study of Employers’ and Employees’ Perspectives. </w:t>
      </w:r>
      <w:r>
        <w:rPr>
          <w:i/>
          <w:iCs/>
        </w:rPr>
        <w:t>BMC Public Health</w:t>
      </w:r>
      <w:r>
        <w:t xml:space="preserve">, 20(1). </w:t>
      </w:r>
      <w:proofErr w:type="spellStart"/>
      <w:proofErr w:type="gramStart"/>
      <w:r>
        <w:t>doi:https</w:t>
      </w:r>
      <w:proofErr w:type="spellEnd"/>
      <w:r>
        <w:t>://doi.org/10.1186/s12889-020-08580-1</w:t>
      </w:r>
      <w:proofErr w:type="gramEnd"/>
      <w:r>
        <w:t>.</w:t>
      </w:r>
    </w:p>
    <w:p w14:paraId="03DEA1CF" w14:textId="77777777" w:rsidR="001677F0" w:rsidRDefault="00000000" w:rsidP="001677F0">
      <w:pPr>
        <w:spacing w:after="0"/>
      </w:pPr>
      <w:r>
        <w:t xml:space="preserve">Turner, M. (2020). Hotel Management Contracts: </w:t>
      </w:r>
      <w:proofErr w:type="gramStart"/>
      <w:r>
        <w:t>a</w:t>
      </w:r>
      <w:proofErr w:type="gramEnd"/>
      <w:r>
        <w:t xml:space="preserve"> Particularly Rich Research Context. </w:t>
      </w:r>
      <w:r>
        <w:rPr>
          <w:i/>
          <w:iCs/>
        </w:rPr>
        <w:t>Journal of Hotel &amp; Business Management</w:t>
      </w:r>
      <w:r>
        <w:t xml:space="preserve">, 03(01). </w:t>
      </w:r>
      <w:proofErr w:type="spellStart"/>
      <w:r>
        <w:t>doi</w:t>
      </w:r>
      <w:proofErr w:type="spellEnd"/>
      <w:r>
        <w:t xml:space="preserve"> https://doi.org/10.4172/2169-0286.1000e107.</w:t>
      </w:r>
    </w:p>
    <w:p w14:paraId="0EF22DE3" w14:textId="77777777" w:rsidR="001677F0" w:rsidRDefault="00000000" w:rsidP="001677F0">
      <w:pPr>
        <w:spacing w:after="0"/>
      </w:pPr>
      <w:r>
        <w:t xml:space="preserve">Valverde, M. and Ryan, G. (2016). Insights into Emotional Contagion and Its Effects at the Hotel Front Desk. </w:t>
      </w:r>
      <w:r>
        <w:rPr>
          <w:i/>
          <w:iCs/>
        </w:rPr>
        <w:t>International Journal of Contemporary Hospitality Management</w:t>
      </w:r>
      <w:r>
        <w:t xml:space="preserve">, 28(10), pp.2285–2309. </w:t>
      </w:r>
      <w:proofErr w:type="spellStart"/>
      <w:proofErr w:type="gramStart"/>
      <w:r>
        <w:t>doi:https</w:t>
      </w:r>
      <w:proofErr w:type="spellEnd"/>
      <w:r>
        <w:t>://doi.org/10.1108/ijchm-08-2014-0378</w:t>
      </w:r>
      <w:proofErr w:type="gramEnd"/>
      <w:r>
        <w:t>.</w:t>
      </w:r>
    </w:p>
    <w:p w14:paraId="7BD70CF7" w14:textId="77777777" w:rsidR="00986968" w:rsidRPr="00E77C5B" w:rsidRDefault="00986968" w:rsidP="00E77C5B"/>
    <w:sectPr w:rsidR="00986968" w:rsidRPr="00E77C5B" w:rsidSect="00581AF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6D01C" w14:textId="77777777" w:rsidR="00581AF7" w:rsidRDefault="00581AF7">
      <w:pPr>
        <w:spacing w:after="0" w:line="240" w:lineRule="auto"/>
      </w:pPr>
      <w:r>
        <w:separator/>
      </w:r>
    </w:p>
  </w:endnote>
  <w:endnote w:type="continuationSeparator" w:id="0">
    <w:p w14:paraId="09F563E4" w14:textId="77777777" w:rsidR="00581AF7" w:rsidRDefault="00581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4198949"/>
      <w:docPartObj>
        <w:docPartGallery w:val="Page Numbers (Bottom of Page)"/>
        <w:docPartUnique/>
      </w:docPartObj>
    </w:sdtPr>
    <w:sdtEndPr>
      <w:rPr>
        <w:noProof/>
      </w:rPr>
    </w:sdtEndPr>
    <w:sdtContent>
      <w:p w14:paraId="045190F5" w14:textId="77777777" w:rsidR="001677F0" w:rsidRDefault="00000000">
        <w:pPr>
          <w:pStyle w:val="Footer"/>
          <w:jc w:val="right"/>
        </w:pPr>
        <w:r>
          <w:fldChar w:fldCharType="begin"/>
        </w:r>
        <w:r>
          <w:instrText xml:space="preserve"> PAGE   \* MERGEFORMAT </w:instrText>
        </w:r>
        <w:r>
          <w:fldChar w:fldCharType="separate"/>
        </w:r>
        <w:r w:rsidR="00062A41">
          <w:rPr>
            <w:noProof/>
          </w:rPr>
          <w:t>7</w:t>
        </w:r>
        <w:r>
          <w:rPr>
            <w:noProof/>
          </w:rPr>
          <w:fldChar w:fldCharType="end"/>
        </w:r>
      </w:p>
    </w:sdtContent>
  </w:sdt>
  <w:p w14:paraId="4832B383" w14:textId="77777777" w:rsidR="00DA2215" w:rsidRDefault="00DA22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92EB1" w14:textId="77777777" w:rsidR="00581AF7" w:rsidRDefault="00581AF7">
      <w:pPr>
        <w:spacing w:after="0" w:line="240" w:lineRule="auto"/>
      </w:pPr>
      <w:r>
        <w:separator/>
      </w:r>
    </w:p>
  </w:footnote>
  <w:footnote w:type="continuationSeparator" w:id="0">
    <w:p w14:paraId="73D89B58" w14:textId="77777777" w:rsidR="00581AF7" w:rsidRDefault="00581A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7716"/>
    <w:rsid w:val="00062A41"/>
    <w:rsid w:val="000663B0"/>
    <w:rsid w:val="000D3784"/>
    <w:rsid w:val="000D60E5"/>
    <w:rsid w:val="00112C10"/>
    <w:rsid w:val="00151361"/>
    <w:rsid w:val="001677F0"/>
    <w:rsid w:val="00181B42"/>
    <w:rsid w:val="00195B43"/>
    <w:rsid w:val="00195FBB"/>
    <w:rsid w:val="001B0553"/>
    <w:rsid w:val="002133F9"/>
    <w:rsid w:val="00247558"/>
    <w:rsid w:val="00260748"/>
    <w:rsid w:val="002B7AE6"/>
    <w:rsid w:val="002E3829"/>
    <w:rsid w:val="002F5685"/>
    <w:rsid w:val="00300632"/>
    <w:rsid w:val="00321FAE"/>
    <w:rsid w:val="00364B26"/>
    <w:rsid w:val="00381A34"/>
    <w:rsid w:val="003A06A0"/>
    <w:rsid w:val="003A49BD"/>
    <w:rsid w:val="003B6BC2"/>
    <w:rsid w:val="00416432"/>
    <w:rsid w:val="00423829"/>
    <w:rsid w:val="004306D8"/>
    <w:rsid w:val="004B5152"/>
    <w:rsid w:val="004C5C87"/>
    <w:rsid w:val="00501795"/>
    <w:rsid w:val="0056535B"/>
    <w:rsid w:val="00581AF7"/>
    <w:rsid w:val="005857BA"/>
    <w:rsid w:val="0062363E"/>
    <w:rsid w:val="00663E1C"/>
    <w:rsid w:val="00684FB6"/>
    <w:rsid w:val="006B3005"/>
    <w:rsid w:val="00763BBE"/>
    <w:rsid w:val="0079030A"/>
    <w:rsid w:val="007A4853"/>
    <w:rsid w:val="007A64CF"/>
    <w:rsid w:val="007D4AC8"/>
    <w:rsid w:val="008421D7"/>
    <w:rsid w:val="008430F0"/>
    <w:rsid w:val="00907622"/>
    <w:rsid w:val="00983940"/>
    <w:rsid w:val="00986968"/>
    <w:rsid w:val="00A25791"/>
    <w:rsid w:val="00A81BEA"/>
    <w:rsid w:val="00A92534"/>
    <w:rsid w:val="00AE1F16"/>
    <w:rsid w:val="00B800BB"/>
    <w:rsid w:val="00BE0DB5"/>
    <w:rsid w:val="00BF19CB"/>
    <w:rsid w:val="00C477A6"/>
    <w:rsid w:val="00C96E93"/>
    <w:rsid w:val="00CB13ED"/>
    <w:rsid w:val="00CD05AB"/>
    <w:rsid w:val="00CD447E"/>
    <w:rsid w:val="00DA2215"/>
    <w:rsid w:val="00DD1C83"/>
    <w:rsid w:val="00DF1865"/>
    <w:rsid w:val="00DF2237"/>
    <w:rsid w:val="00E735CB"/>
    <w:rsid w:val="00E77C5B"/>
    <w:rsid w:val="00E87716"/>
    <w:rsid w:val="00F702E9"/>
    <w:rsid w:val="00F70F5B"/>
    <w:rsid w:val="00F75BF9"/>
    <w:rsid w:val="00F92D25"/>
    <w:rsid w:val="00FF09B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37CC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B2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677F0"/>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1677F0"/>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7F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677F0"/>
    <w:rPr>
      <w:rFonts w:ascii="Times New Roman" w:eastAsiaTheme="majorEastAsia" w:hAnsi="Times New Roman" w:cstheme="majorBidi"/>
      <w:b/>
      <w:sz w:val="26"/>
      <w:szCs w:val="26"/>
    </w:rPr>
  </w:style>
  <w:style w:type="table" w:styleId="TableGrid">
    <w:name w:val="Table Grid"/>
    <w:basedOn w:val="TableNormal"/>
    <w:uiPriority w:val="39"/>
    <w:rsid w:val="00E735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735C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D447E"/>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D447E"/>
    <w:pPr>
      <w:spacing w:after="100"/>
    </w:pPr>
  </w:style>
  <w:style w:type="paragraph" w:styleId="TOC2">
    <w:name w:val="toc 2"/>
    <w:basedOn w:val="Normal"/>
    <w:next w:val="Normal"/>
    <w:autoRedefine/>
    <w:uiPriority w:val="39"/>
    <w:unhideWhenUsed/>
    <w:rsid w:val="00CD447E"/>
    <w:pPr>
      <w:spacing w:after="100"/>
      <w:ind w:left="240"/>
    </w:pPr>
  </w:style>
  <w:style w:type="character" w:styleId="Hyperlink">
    <w:name w:val="Hyperlink"/>
    <w:basedOn w:val="DefaultParagraphFont"/>
    <w:uiPriority w:val="99"/>
    <w:unhideWhenUsed/>
    <w:rsid w:val="00CD447E"/>
    <w:rPr>
      <w:color w:val="0563C1" w:themeColor="hyperlink"/>
      <w:u w:val="single"/>
    </w:rPr>
  </w:style>
  <w:style w:type="paragraph" w:styleId="TableofFigures">
    <w:name w:val="table of figures"/>
    <w:basedOn w:val="Normal"/>
    <w:next w:val="Normal"/>
    <w:uiPriority w:val="99"/>
    <w:unhideWhenUsed/>
    <w:rsid w:val="00CD447E"/>
    <w:pPr>
      <w:spacing w:after="0"/>
    </w:pPr>
  </w:style>
  <w:style w:type="table" w:customStyle="1" w:styleId="TableGrid0">
    <w:name w:val="TableGrid"/>
    <w:rsid w:val="00CD447E"/>
    <w:pPr>
      <w:spacing w:after="0" w:line="240" w:lineRule="auto"/>
    </w:pPr>
    <w:rPr>
      <w:rFonts w:eastAsiaTheme="minorEastAsia"/>
    </w:rPr>
    <w:tblPr>
      <w:tblCellMar>
        <w:top w:w="0" w:type="dxa"/>
        <w:left w:w="0" w:type="dxa"/>
        <w:bottom w:w="0" w:type="dxa"/>
        <w:right w:w="0" w:type="dxa"/>
      </w:tblCellMar>
    </w:tblPr>
  </w:style>
  <w:style w:type="paragraph" w:styleId="NormalWeb">
    <w:name w:val="Normal (Web)"/>
    <w:basedOn w:val="Normal"/>
    <w:uiPriority w:val="99"/>
    <w:semiHidden/>
    <w:unhideWhenUsed/>
    <w:rsid w:val="00986968"/>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DA22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2215"/>
    <w:rPr>
      <w:rFonts w:ascii="Times New Roman" w:hAnsi="Times New Roman"/>
      <w:sz w:val="24"/>
    </w:rPr>
  </w:style>
  <w:style w:type="paragraph" w:styleId="Footer">
    <w:name w:val="footer"/>
    <w:basedOn w:val="Normal"/>
    <w:link w:val="FooterChar"/>
    <w:uiPriority w:val="99"/>
    <w:unhideWhenUsed/>
    <w:rsid w:val="00DA22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221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F4064-EBF8-4D6F-8D57-FA1FB499E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1769</Words>
  <Characters>10567</Characters>
  <Application>Microsoft Office Word</Application>
  <DocSecurity>0</DocSecurity>
  <Lines>236</Lines>
  <Paragraphs>85</Paragraphs>
  <ScaleCrop>false</ScaleCrop>
  <Company/>
  <LinksUpToDate>false</LinksUpToDate>
  <CharactersWithSpaces>12293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2024-01-22T17:43:00Z</dcterms:created>
  <dcterms:modified xsi:type="dcterms:W3CDTF">2024-02-22T09:10:00Z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a918624617969f498e776e3b1aa2053bad9eba0355850a0834d2953daf56f980</vt:lpwstr>
  </property>
</Properties>
</file>