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85A" w:rsidRDefault="0080185A" w:rsidP="0080185A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775716">
        <w:rPr>
          <w:sz w:val="22"/>
        </w:rPr>
        <w:t xml:space="preserve"> Year  /  Term 1  /  Lecture Notes 5</w:t>
      </w:r>
    </w:p>
    <w:p w:rsidR="001A4838" w:rsidRDefault="001A4838" w:rsidP="0080185A">
      <w:pPr>
        <w:jc w:val="center"/>
        <w:rPr>
          <w:b/>
          <w:sz w:val="22"/>
          <w:u w:val="single"/>
        </w:rPr>
      </w:pPr>
    </w:p>
    <w:p w:rsidR="0080185A" w:rsidRDefault="005370B7" w:rsidP="0080185A">
      <w:pPr>
        <w:jc w:val="center"/>
        <w:rPr>
          <w:b/>
          <w:u w:val="single"/>
        </w:rPr>
      </w:pPr>
      <w:r>
        <w:rPr>
          <w:b/>
          <w:u w:val="single"/>
        </w:rPr>
        <w:t>Trigonometric Ratios in Right-Angled Triangles</w:t>
      </w:r>
    </w:p>
    <w:p w:rsidR="005370B7" w:rsidRDefault="005370B7" w:rsidP="0080185A">
      <w:pPr>
        <w:jc w:val="center"/>
        <w:rPr>
          <w:b/>
          <w:u w:val="single"/>
        </w:rPr>
      </w:pPr>
      <w:r>
        <w:rPr>
          <w:b/>
          <w:u w:val="single"/>
        </w:rPr>
        <w:t>&amp; sine and cosine curves</w:t>
      </w:r>
    </w:p>
    <w:p w:rsidR="00825DB7" w:rsidRDefault="00825DB7" w:rsidP="00825DB7">
      <w:pPr>
        <w:rPr>
          <w:b/>
          <w:sz w:val="22"/>
          <w:u w:val="single"/>
        </w:rPr>
      </w:pPr>
    </w:p>
    <w:p w:rsidR="00825DB7" w:rsidRDefault="00825DB7" w:rsidP="00825DB7">
      <w:pPr>
        <w:rPr>
          <w:b/>
          <w:sz w:val="22"/>
          <w:u w:val="single"/>
        </w:rPr>
      </w:pPr>
    </w:p>
    <w:p w:rsidR="003F5E32" w:rsidRPr="001F05FC" w:rsidRDefault="001F05FC" w:rsidP="009C18BE">
      <w:pPr>
        <w:jc w:val="both"/>
        <w:rPr>
          <w:b/>
          <w:u w:val="single"/>
        </w:rPr>
      </w:pPr>
      <w:r w:rsidRPr="001F05FC">
        <w:rPr>
          <w:noProof/>
        </w:rPr>
        <w:pict>
          <v:oval id="_x0000_s1026" style="position:absolute;left:0;text-align:left;margin-left:-3.7pt;margin-top:.9pt;width:14.15pt;height:14.15pt;z-index:251653632" filled="f"/>
        </w:pict>
      </w:r>
      <w:r w:rsidR="003F5E32" w:rsidRPr="001F05FC">
        <w:rPr>
          <w:b/>
        </w:rPr>
        <w:t>A</w:t>
      </w:r>
      <w:r w:rsidR="003F5E32" w:rsidRPr="001F05FC">
        <w:t xml:space="preserve">  </w:t>
      </w:r>
      <w:r w:rsidR="005370B7">
        <w:rPr>
          <w:b/>
          <w:u w:val="single"/>
        </w:rPr>
        <w:t>Trigonometric Ratios in Right-Angled Triangles</w:t>
      </w:r>
    </w:p>
    <w:p w:rsidR="003F5E32" w:rsidRDefault="003F5E32" w:rsidP="003F5E32">
      <w:pPr>
        <w:rPr>
          <w:sz w:val="22"/>
        </w:rPr>
      </w:pPr>
    </w:p>
    <w:p w:rsidR="00100806" w:rsidRDefault="00F71BEE" w:rsidP="00825DB7">
      <w:pPr>
        <w:ind w:left="2268"/>
        <w:jc w:val="both"/>
      </w:pPr>
      <w:r>
        <w:rPr>
          <w:noProof/>
        </w:rPr>
        <w:pict>
          <v:group id="_x0000_s1541" style="position:absolute;left:0;text-align:left;margin-left:-18.7pt;margin-top:16.4pt;width:121.5pt;height:198.75pt;z-index:251655680" coordorigin="868,2656" coordsize="2430,3975">
            <v:group id="_x0000_s1531" style="position:absolute;left:868;top:2656;width:2430;height:3975" coordorigin="1363,2656" coordsize="2430,3975">
              <v:group id="_x0000_s1520" style="position:absolute;left:973;top:3801;width:3120;height:1620;rotation:270" coordorigin="4425,11366" coordsize="3120,1620">
                <v:line id="_x0000_s1521" style="position:absolute" from="4425,12986" to="7545,12986"/>
                <v:line id="_x0000_s1522" style="position:absolute;flip:y" from="4428,11381" to="4428,12978"/>
                <v:line id="_x0000_s1523" style="position:absolute" from="4426,11366" to="7537,12979"/>
                <v:rect id="_x0000_s1524" style="position:absolute;left:4428;top:12722;width:248;height:263"/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525" type="#_x0000_t202" style="position:absolute;left:3118;top:2656;width:510;height:555" filled="f" stroked="f">
                <v:textbox style="mso-next-textbox:#_x0000_s1525">
                  <w:txbxContent>
                    <w:p w:rsidR="000D1986" w:rsidRDefault="000D1986" w:rsidP="005370B7">
                      <w:r>
                        <w:t>A</w:t>
                      </w:r>
                    </w:p>
                  </w:txbxContent>
                </v:textbox>
              </v:shape>
              <v:shape id="_x0000_s1526" type="#_x0000_t202" style="position:absolute;left:3260;top:6016;width:510;height:555" filled="f" stroked="f">
                <v:textbox style="mso-next-textbox:#_x0000_s1526">
                  <w:txbxContent>
                    <w:p w:rsidR="000D1986" w:rsidRDefault="000D1986" w:rsidP="005370B7">
                      <w:r>
                        <w:t>C</w:t>
                      </w:r>
                    </w:p>
                  </w:txbxContent>
                </v:textbox>
              </v:shape>
              <v:shape id="_x0000_s1527" type="#_x0000_t202" style="position:absolute;left:1363;top:6001;width:510;height:555" filled="f" stroked="f">
                <v:textbox style="mso-next-textbox:#_x0000_s1527">
                  <w:txbxContent>
                    <w:p w:rsidR="000D1986" w:rsidRDefault="000D1986" w:rsidP="005370B7">
                      <w:r>
                        <w:t>B</w:t>
                      </w:r>
                    </w:p>
                  </w:txbxContent>
                </v:textbox>
              </v:shape>
              <v:shape id="_x0000_s1528" type="#_x0000_t202" style="position:absolute;left:2308;top:6076;width:510;height:555" filled="f" stroked="f">
                <v:textbox style="mso-next-textbox:#_x0000_s1528">
                  <w:txbxContent>
                    <w:p w:rsidR="000D1986" w:rsidRPr="00525D2E" w:rsidRDefault="000D1986" w:rsidP="005370B7">
                      <w:pPr>
                        <w:rPr>
                          <w:b/>
                          <w:i/>
                        </w:rPr>
                      </w:pPr>
                      <w:r w:rsidRPr="00525D2E">
                        <w:rPr>
                          <w:b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1529" type="#_x0000_t202" style="position:absolute;left:3283;top:4546;width:510;height:555" filled="f" stroked="f">
                <v:textbox style="mso-next-textbox:#_x0000_s1529">
                  <w:txbxContent>
                    <w:p w:rsidR="000D1986" w:rsidRPr="00525D2E" w:rsidRDefault="000D1986" w:rsidP="005370B7">
                      <w:pPr>
                        <w:rPr>
                          <w:b/>
                          <w:i/>
                        </w:rPr>
                      </w:pPr>
                      <w:r w:rsidRPr="00525D2E">
                        <w:rPr>
                          <w:b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1530" type="#_x0000_t202" style="position:absolute;left:2113;top:4426;width:510;height:555" filled="f" stroked="f">
                <v:textbox style="mso-next-textbox:#_x0000_s1530">
                  <w:txbxContent>
                    <w:p w:rsidR="000D1986" w:rsidRPr="00525D2E" w:rsidRDefault="000D1986" w:rsidP="005370B7">
                      <w:pPr>
                        <w:rPr>
                          <w:b/>
                          <w:i/>
                        </w:rPr>
                      </w:pPr>
                      <w:r w:rsidRPr="00525D2E">
                        <w:rPr>
                          <w:b/>
                          <w:i/>
                        </w:rPr>
                        <w:t>c</w:t>
                      </w:r>
                    </w:p>
                  </w:txbxContent>
                </v:textbox>
              </v:shape>
            </v:group>
            <v:shape id="_x0000_s1532" type="#_x0000_t202" style="position:absolute;left:1420;top:5663;width:529;height:464;mso-wrap-style:none" filled="f" stroked="f">
              <v:textbox style="mso-next-textbox:#_x0000_s1532;mso-fit-shape-to-text:t">
                <w:txbxContent>
                  <w:p w:rsidR="000D1986" w:rsidRDefault="000D1986" w:rsidP="005370B7">
                    <w:r w:rsidRPr="004B4C22">
                      <w:rPr>
                        <w:position w:val="-4"/>
                      </w:rPr>
                      <w:object w:dxaOrig="240" w:dyaOrig="320">
                        <v:shape id="_x0000_i1032" type="#_x0000_t75" style="width:12pt;height:15.75pt" o:ole="">
                          <v:imagedata r:id="rId8" o:title=""/>
                        </v:shape>
                        <o:OLEObject Type="Embed" ProgID="Equation.3" ShapeID="_x0000_i1032" DrawAspect="Content" ObjectID="_1317113863" r:id="rId9"/>
                      </w:object>
                    </w:r>
                  </w:p>
                </w:txbxContent>
              </v:textbox>
            </v:shape>
            <v:shape id="_x0000_s1533" type="#_x0000_t202" style="position:absolute;left:2370;top:3772;width:549;height:464;mso-wrap-style:none" filled="f" stroked="f">
              <v:textbox style="mso-next-textbox:#_x0000_s1533;mso-fit-shape-to-text:t">
                <w:txbxContent>
                  <w:p w:rsidR="000D1986" w:rsidRDefault="000D1986" w:rsidP="005370B7">
                    <w:r w:rsidRPr="004B4C22">
                      <w:rPr>
                        <w:position w:val="-4"/>
                      </w:rPr>
                      <w:object w:dxaOrig="260" w:dyaOrig="320">
                        <v:shape id="_x0000_i1033" type="#_x0000_t75" style="width:12.75pt;height:15.75pt" o:ole="">
                          <v:imagedata r:id="rId10" o:title=""/>
                        </v:shape>
                        <o:OLEObject Type="Embed" ProgID="Equation.3" ShapeID="_x0000_i1033" DrawAspect="Content" ObjectID="_1317113862" r:id="rId11"/>
                      </w:object>
                    </w:r>
                  </w:p>
                </w:txbxContent>
              </v:textbox>
            </v:shape>
            <v:shape id="_x0000_s1534" style="position:absolute;left:2476;top:3729;width:375;height:82;rotation:706785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535" style="position:absolute;left:1296;top:5962;width:365;height:91;rotation:31537207fd;flip:x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</v:group>
        </w:pict>
      </w:r>
      <w:r w:rsidR="005370B7">
        <w:t>Given the right-angled triangle ABC as shown in the opposite figure, we define the trigonometric ratios as:</w:t>
      </w:r>
    </w:p>
    <w:p w:rsidR="00100806" w:rsidRDefault="00F44633" w:rsidP="00F337E5">
      <w:pPr>
        <w:tabs>
          <w:tab w:val="left" w:pos="5529"/>
          <w:tab w:val="left" w:pos="5812"/>
          <w:tab w:val="left" w:pos="6096"/>
          <w:tab w:val="left" w:pos="6379"/>
          <w:tab w:val="left" w:pos="6663"/>
          <w:tab w:val="left" w:pos="6946"/>
        </w:tabs>
        <w:ind w:left="5245"/>
        <w:jc w:val="both"/>
      </w:pPr>
      <w:r>
        <w:rPr>
          <w:noProof/>
        </w:rPr>
        <w:pict>
          <v:line id="_x0000_s1540" style="position:absolute;left:0;text-align:left;flip:y;z-index:251658752" from="331.9pt,13.3pt" to="342.05pt,13.3pt" strokeweight=".25pt"/>
        </w:pict>
      </w:r>
      <w:r>
        <w:rPr>
          <w:noProof/>
        </w:rPr>
        <w:pict>
          <v:line id="_x0000_s1539" style="position:absolute;left:0;text-align:left;flip:y;z-index:251657728" from="303.4pt,13.25pt" to="313.55pt,13.25pt" strokeweight=".25pt"/>
        </w:pict>
      </w:r>
      <w:r>
        <w:rPr>
          <w:noProof/>
        </w:rPr>
        <w:pict>
          <v:line id="_x0000_s1538" style="position:absolute;left:0;text-align:left;flip:y;z-index:251656704" from="275.65pt,13.3pt" to="285.8pt,13.3pt" strokeweight=".25pt"/>
        </w:pict>
      </w:r>
      <w:r w:rsidR="00100806">
        <w:t>S</w:t>
      </w:r>
      <w:r w:rsidR="00F337E5">
        <w:tab/>
      </w:r>
      <w:r w:rsidR="00100806">
        <w:t>O</w:t>
      </w:r>
      <w:r w:rsidR="00F337E5">
        <w:tab/>
      </w:r>
      <w:r w:rsidR="00100806">
        <w:t>C</w:t>
      </w:r>
      <w:r w:rsidR="00F337E5">
        <w:tab/>
      </w:r>
      <w:r w:rsidR="00100806">
        <w:t>A</w:t>
      </w:r>
      <w:r w:rsidR="00F337E5">
        <w:tab/>
      </w:r>
      <w:r w:rsidR="00100806">
        <w:t>T</w:t>
      </w:r>
      <w:r w:rsidR="00F337E5">
        <w:tab/>
      </w:r>
      <w:r w:rsidR="00100806">
        <w:t>O</w:t>
      </w:r>
    </w:p>
    <w:p w:rsidR="005370B7" w:rsidRDefault="00100806" w:rsidP="00825DB7">
      <w:pPr>
        <w:tabs>
          <w:tab w:val="left" w:pos="5529"/>
          <w:tab w:val="left" w:pos="6096"/>
          <w:tab w:val="left" w:pos="6663"/>
        </w:tabs>
        <w:ind w:left="5245"/>
        <w:jc w:val="both"/>
      </w:pPr>
      <w:r>
        <w:tab/>
      </w:r>
      <w:r w:rsidR="00F337E5">
        <w:t>H</w:t>
      </w:r>
      <w:r w:rsidR="00F337E5">
        <w:tab/>
      </w:r>
      <w:r>
        <w:t>H</w:t>
      </w:r>
      <w:r>
        <w:tab/>
        <w:t>A</w:t>
      </w:r>
    </w:p>
    <w:p w:rsidR="005370B7" w:rsidRDefault="00F71BEE" w:rsidP="00100806">
      <w:pPr>
        <w:tabs>
          <w:tab w:val="left" w:pos="4620"/>
        </w:tabs>
        <w:jc w:val="both"/>
      </w:pPr>
      <w:r>
        <w:rPr>
          <w:noProof/>
        </w:rPr>
        <w:pict>
          <v:line id="_x0000_s1544" style="position:absolute;left:0;text-align:left;z-index:251659776" from="330.25pt,11.8pt" to="330.25pt,161.05pt" strokeweight=".25pt"/>
        </w:pict>
      </w:r>
    </w:p>
    <w:p w:rsidR="005370B7" w:rsidRDefault="00F71BEE" w:rsidP="00F71BEE">
      <w:pPr>
        <w:tabs>
          <w:tab w:val="left" w:pos="6804"/>
        </w:tabs>
        <w:ind w:left="2694"/>
        <w:jc w:val="both"/>
      </w:pPr>
      <w:r w:rsidRPr="00F44633">
        <w:rPr>
          <w:position w:val="-28"/>
        </w:rPr>
        <w:object w:dxaOrig="3560" w:dyaOrig="720">
          <v:shape id="_x0000_i1025" type="#_x0000_t75" style="width:177.75pt;height:36pt" o:ole="">
            <v:imagedata r:id="rId12" o:title=""/>
          </v:shape>
          <o:OLEObject Type="Embed" ProgID="Equation.3" ShapeID="_x0000_i1025" DrawAspect="Content" ObjectID="_1317113853" r:id="rId13"/>
        </w:object>
      </w:r>
      <w:r w:rsidR="00F44633">
        <w:tab/>
      </w:r>
      <w:r w:rsidR="009678B8" w:rsidRPr="00F44633">
        <w:rPr>
          <w:position w:val="-28"/>
        </w:rPr>
        <w:object w:dxaOrig="3500" w:dyaOrig="720">
          <v:shape id="_x0000_i1026" type="#_x0000_t75" style="width:174.75pt;height:36pt" o:ole="">
            <v:imagedata r:id="rId14" o:title=""/>
          </v:shape>
          <o:OLEObject Type="Embed" ProgID="Equation.3" ShapeID="_x0000_i1026" DrawAspect="Content" ObjectID="_1317113854" r:id="rId15"/>
        </w:object>
      </w:r>
    </w:p>
    <w:p w:rsidR="00F71BEE" w:rsidRDefault="00F71BEE" w:rsidP="00F71BEE">
      <w:pPr>
        <w:tabs>
          <w:tab w:val="left" w:pos="2835"/>
          <w:tab w:val="left" w:pos="6946"/>
        </w:tabs>
        <w:ind w:left="2835"/>
        <w:jc w:val="both"/>
      </w:pPr>
    </w:p>
    <w:p w:rsidR="00F71BEE" w:rsidRDefault="00F71BEE" w:rsidP="00F71BEE">
      <w:pPr>
        <w:tabs>
          <w:tab w:val="left" w:pos="6804"/>
        </w:tabs>
        <w:ind w:left="2694"/>
        <w:jc w:val="both"/>
      </w:pPr>
      <w:r w:rsidRPr="00F44633">
        <w:rPr>
          <w:position w:val="-28"/>
        </w:rPr>
        <w:object w:dxaOrig="3600" w:dyaOrig="720">
          <v:shape id="_x0000_i1027" type="#_x0000_t75" style="width:180pt;height:36pt" o:ole="">
            <v:imagedata r:id="rId16" o:title=""/>
          </v:shape>
          <o:OLEObject Type="Embed" ProgID="Equation.3" ShapeID="_x0000_i1027" DrawAspect="Content" ObjectID="_1317113855" r:id="rId17"/>
        </w:object>
      </w:r>
      <w:r>
        <w:tab/>
      </w:r>
      <w:r w:rsidRPr="00F44633">
        <w:rPr>
          <w:position w:val="-28"/>
        </w:rPr>
        <w:object w:dxaOrig="3560" w:dyaOrig="720">
          <v:shape id="_x0000_i1028" type="#_x0000_t75" style="width:177.75pt;height:36pt" o:ole="">
            <v:imagedata r:id="rId18" o:title=""/>
          </v:shape>
          <o:OLEObject Type="Embed" ProgID="Equation.3" ShapeID="_x0000_i1028" DrawAspect="Content" ObjectID="_1317113856" r:id="rId19"/>
        </w:object>
      </w:r>
    </w:p>
    <w:p w:rsidR="00F71BEE" w:rsidRDefault="00F71BEE" w:rsidP="00F71BEE">
      <w:pPr>
        <w:tabs>
          <w:tab w:val="left" w:pos="6804"/>
        </w:tabs>
        <w:ind w:left="2694"/>
        <w:jc w:val="both"/>
      </w:pPr>
    </w:p>
    <w:p w:rsidR="00F71BEE" w:rsidRDefault="00F71BEE" w:rsidP="00F71BEE">
      <w:pPr>
        <w:tabs>
          <w:tab w:val="left" w:pos="6804"/>
        </w:tabs>
        <w:ind w:left="2694"/>
        <w:jc w:val="both"/>
      </w:pPr>
      <w:r w:rsidRPr="00F71BEE">
        <w:rPr>
          <w:position w:val="-32"/>
        </w:rPr>
        <w:object w:dxaOrig="3600" w:dyaOrig="760">
          <v:shape id="_x0000_i1029" type="#_x0000_t75" style="width:180pt;height:38.25pt" o:ole="">
            <v:imagedata r:id="rId20" o:title=""/>
          </v:shape>
          <o:OLEObject Type="Embed" ProgID="Equation.3" ShapeID="_x0000_i1029" DrawAspect="Content" ObjectID="_1317113857" r:id="rId21"/>
        </w:object>
      </w:r>
      <w:r>
        <w:tab/>
      </w:r>
      <w:r w:rsidRPr="00F71BEE">
        <w:rPr>
          <w:position w:val="-30"/>
        </w:rPr>
        <w:object w:dxaOrig="3560" w:dyaOrig="740">
          <v:shape id="_x0000_i1030" type="#_x0000_t75" style="width:177.75pt;height:36.75pt" o:ole="">
            <v:imagedata r:id="rId22" o:title=""/>
          </v:shape>
          <o:OLEObject Type="Embed" ProgID="Equation.3" ShapeID="_x0000_i1030" DrawAspect="Content" ObjectID="_1317113858" r:id="rId23"/>
        </w:object>
      </w:r>
    </w:p>
    <w:p w:rsidR="005370B7" w:rsidRDefault="005370B7" w:rsidP="002865D5">
      <w:pPr>
        <w:jc w:val="both"/>
      </w:pPr>
    </w:p>
    <w:p w:rsidR="00F71BEE" w:rsidRDefault="00F71BEE" w:rsidP="00B446A0">
      <w:pPr>
        <w:tabs>
          <w:tab w:val="left" w:pos="5670"/>
        </w:tabs>
        <w:ind w:left="2977"/>
        <w:jc w:val="both"/>
      </w:pPr>
    </w:p>
    <w:p w:rsidR="00B446A0" w:rsidRDefault="00D34F80" w:rsidP="00D34F80">
      <w:pPr>
        <w:jc w:val="both"/>
      </w:pPr>
      <w:r>
        <w:t>Tangent can be expressed in terms of sine and cosine as follows:</w:t>
      </w:r>
      <w:r>
        <w:tab/>
      </w:r>
      <w:r w:rsidR="00B446A0" w:rsidRPr="00B446A0">
        <w:rPr>
          <w:position w:val="-24"/>
        </w:rPr>
        <w:object w:dxaOrig="1340" w:dyaOrig="620">
          <v:shape id="_x0000_i1031" type="#_x0000_t75" style="width:66.75pt;height:30.75pt" o:ole="">
            <v:imagedata r:id="rId24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31" DrawAspect="Content" ObjectID="_1317113859" r:id="rId25"/>
        </w:object>
      </w:r>
    </w:p>
    <w:p w:rsidR="005370B7" w:rsidRDefault="005370B7" w:rsidP="002865D5">
      <w:pPr>
        <w:jc w:val="both"/>
      </w:pPr>
    </w:p>
    <w:p w:rsidR="00825DB7" w:rsidRDefault="00825DB7" w:rsidP="002865D5">
      <w:pPr>
        <w:jc w:val="both"/>
      </w:pPr>
    </w:p>
    <w:p w:rsidR="002865D5" w:rsidRPr="001F05FC" w:rsidRDefault="002865D5" w:rsidP="002865D5">
      <w:pPr>
        <w:rPr>
          <w:b/>
          <w:u w:val="single"/>
        </w:rPr>
      </w:pPr>
      <w:r w:rsidRPr="001F05FC">
        <w:rPr>
          <w:noProof/>
        </w:rPr>
        <w:pict>
          <v:oval id="_x0000_s1097" style="position:absolute;margin-left:-3.7pt;margin-top:-.15pt;width:14.15pt;height:14.15pt;z-index:251654656" filled="f"/>
        </w:pict>
      </w:r>
      <w:r w:rsidRPr="001F05FC">
        <w:rPr>
          <w:b/>
        </w:rPr>
        <w:t>B</w:t>
      </w:r>
      <w:r w:rsidRPr="001F05FC">
        <w:t xml:space="preserve">  </w:t>
      </w:r>
      <w:r w:rsidR="003F26CC">
        <w:rPr>
          <w:b/>
          <w:u w:val="single"/>
        </w:rPr>
        <w:t>Sine and cosine curves</w:t>
      </w:r>
    </w:p>
    <w:p w:rsidR="002865D5" w:rsidRPr="001F05FC" w:rsidRDefault="002865D5" w:rsidP="00910EE6"/>
    <w:p w:rsidR="0086467B" w:rsidRDefault="00B02612" w:rsidP="00D45F29">
      <w:r>
        <w:t xml:space="preserve">The trigonometric ratios sine and cosine of an angle </w:t>
      </w:r>
      <w:r>
        <w:sym w:font="Symbol" w:char="F071"/>
      </w:r>
      <w:r>
        <w:t xml:space="preserve"> can be constructed geometrically in terms of a unit circle, that is, a circle of radius 1, as shown in the following diagram:</w:t>
      </w:r>
    </w:p>
    <w:p w:rsidR="00B02612" w:rsidRDefault="009C18BE" w:rsidP="00D45F29">
      <w:r>
        <w:rPr>
          <w:noProof/>
        </w:rPr>
        <w:pict>
          <v:group id="_x0000_s1585" style="position:absolute;margin-left:-7.1pt;margin-top:10.9pt;width:198.65pt;height:199.55pt;z-index:251660800" coordorigin="660,10868" coordsize="3973,3991">
            <v:group id="_x0000_s1583" style="position:absolute;left:660;top:10887;width:3973;height:3972" coordorigin="660,10887" coordsize="3973,3972">
              <v:rect id="_x0000_s1576" style="position:absolute;left:3548;top:12713;width:142;height:142" o:regroupid="32" filled="f" fillcolor="silver" strokeweight=".25pt"/>
              <v:group id="_x0000_s1582" style="position:absolute;left:660;top:10887;width:3973;height:3972" coordorigin="660,10887" coordsize="3973,3972">
                <v:oval id="_x0000_s1550" style="position:absolute;left:660;top:10887;width:3969;height:3969" o:regroupid="31" filled="f" fillcolor="silver" strokeweight=".5pt"/>
                <v:line id="_x0000_s1551" style="position:absolute" from="2637,10890" to="2637,14859" o:regroupid="31" strokeweight=".25pt">
                  <v:stroke dashstyle="longDashDot"/>
                </v:line>
                <v:line id="_x0000_s1552" style="position:absolute;rotation:90" from="2649,10878" to="2649,14847" o:regroupid="31" strokeweight=".25pt">
                  <v:stroke dashstyle="longDashDot"/>
                </v:line>
                <v:line id="_x0000_s1553" style="position:absolute;flip:y" from="2635,11182" to="3693,12864" o:regroupid="31" strokeweight=".25pt"/>
                <v:line id="_x0000_s1554" style="position:absolute;flip:x" from="3690,11193" to="3690,12852" o:regroupid="31" strokecolor="red" strokeweight="1pt"/>
                <v:shape id="_x0000_s1556" style="position:absolute;left:2727;top:12673;width:305;height:71;rotation:62698955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31" path="m,15v56,46,113,92,165,90c217,103,266,51,315,e" filled="f" strokeweight=".5pt">
                  <v:stroke startarrowwidth="narrow" startarrowlength="short" endarrow="open" endarrowwidth="narrow" endarrowlength="short"/>
                  <v:path arrowok="t"/>
                </v:shape>
                <v:line id="_x0000_s1555" style="position:absolute;flip:y" from="2637,12860" to="3687,12860" o:regroupid="31" strokecolor="blue" strokeweight="1pt"/>
              </v:group>
            </v:group>
            <v:group id="_x0000_s1584" style="position:absolute;left:2321;top:10868;width:2065;height:2383" coordorigin="2321,10868" coordsize="2065,2383">
              <v:shape id="_x0000_s1562" type="#_x0000_t202" style="position:absolute;left:2850;top:12801;width:843;height:450" o:regroupid="30" filled="f" fillcolor="silver" stroked="f" strokeweight="1.5pt">
                <v:textbox style="mso-next-textbox:#_x0000_s1562">
                  <w:txbxContent>
                    <w:p w:rsidR="000D1986" w:rsidRPr="002476A9" w:rsidRDefault="000D1986" w:rsidP="002476A9">
                      <w:pPr>
                        <w:rPr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2476A9">
                        <w:rPr>
                          <w:b/>
                          <w:color w:val="0000FF"/>
                          <w:sz w:val="20"/>
                          <w:szCs w:val="20"/>
                        </w:rPr>
                        <w:t xml:space="preserve">cos </w:t>
                      </w:r>
                      <w:r w:rsidRPr="002476A9">
                        <w:rPr>
                          <w:b/>
                          <w:color w:val="0000FF"/>
                          <w:sz w:val="20"/>
                          <w:szCs w:val="20"/>
                        </w:rPr>
                        <w:sym w:font="Symbol" w:char="F071"/>
                      </w:r>
                    </w:p>
                  </w:txbxContent>
                </v:textbox>
              </v:shape>
              <v:shape id="_x0000_s1560" type="#_x0000_t202" style="position:absolute;left:3642;top:11913;width:744;height:402" o:regroupid="30" filled="f" fillcolor="silver" stroked="f" strokeweight="1.5pt">
                <v:textbox style="mso-next-textbox:#_x0000_s1560">
                  <w:txbxContent>
                    <w:p w:rsidR="000D1986" w:rsidRPr="002476A9" w:rsidRDefault="000D1986">
                      <w:pPr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2476A9">
                        <w:rPr>
                          <w:b/>
                          <w:color w:val="FF0000"/>
                          <w:sz w:val="20"/>
                          <w:szCs w:val="20"/>
                        </w:rPr>
                        <w:t xml:space="preserve">sin </w:t>
                      </w:r>
                      <w:r w:rsidRPr="002476A9">
                        <w:rPr>
                          <w:b/>
                          <w:color w:val="FF0000"/>
                          <w:sz w:val="20"/>
                          <w:szCs w:val="20"/>
                        </w:rPr>
                        <w:sym w:font="Symbol" w:char="F071"/>
                      </w:r>
                    </w:p>
                  </w:txbxContent>
                </v:textbox>
              </v:shape>
              <v:shape id="_x0000_s1565" type="#_x0000_t202" style="position:absolute;left:2855;top:12418;width:330;height:384" o:regroupid="29" filled="f" fillcolor="silver" stroked="f" strokeweight="1.5pt">
                <v:textbox style="mso-next-textbox:#_x0000_s1565">
                  <w:txbxContent>
                    <w:p w:rsidR="000D1986" w:rsidRPr="002476A9" w:rsidRDefault="000D1986">
                      <w:pPr>
                        <w:rPr>
                          <w:sz w:val="20"/>
                          <w:szCs w:val="20"/>
                        </w:rPr>
                      </w:pPr>
                      <w:r w:rsidRPr="002476A9">
                        <w:rPr>
                          <w:sz w:val="20"/>
                          <w:szCs w:val="20"/>
                        </w:rPr>
                        <w:sym w:font="Symbol" w:char="F071"/>
                      </w:r>
                    </w:p>
                  </w:txbxContent>
                </v:textbox>
              </v:shape>
              <v:shape id="_x0000_s1573" type="#_x0000_t202" style="position:absolute;left:3627;top:12801;width:456;height:426" o:regroupid="32" filled="f" fillcolor="silver" stroked="f" strokeweight="1.5pt">
                <v:textbox style="mso-next-textbox:#_x0000_s1573">
                  <w:txbxContent>
                    <w:p w:rsidR="000D1986" w:rsidRPr="002476A9" w:rsidRDefault="000D1986" w:rsidP="002476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</w:t>
                      </w:r>
                    </w:p>
                  </w:txbxContent>
                </v:textbox>
              </v:shape>
              <v:shape id="_x0000_s1570" type="#_x0000_t202" style="position:absolute;left:2321;top:12797;width:438;height:414" o:regroupid="32" filled="f" fillcolor="silver" stroked="f" strokeweight="1.5pt">
                <v:textbox style="mso-next-textbox:#_x0000_s1570">
                  <w:txbxContent>
                    <w:p w:rsidR="000D1986" w:rsidRPr="002476A9" w:rsidRDefault="000D1986">
                      <w:pPr>
                        <w:rPr>
                          <w:sz w:val="20"/>
                          <w:szCs w:val="20"/>
                        </w:rPr>
                      </w:pPr>
                      <w:r w:rsidRPr="002476A9">
                        <w:rPr>
                          <w:sz w:val="20"/>
                          <w:szCs w:val="20"/>
                        </w:rPr>
                        <w:t>A</w:t>
                      </w:r>
                    </w:p>
                  </w:txbxContent>
                </v:textbox>
              </v:shape>
              <v:shape id="_x0000_s1571" type="#_x0000_t202" style="position:absolute;left:3537;top:10868;width:555;height:540" o:regroupid="32" filled="f" fillcolor="silver" stroked="f" strokeweight="1.5pt">
                <v:textbox style="mso-next-textbox:#_x0000_s1571">
                  <w:txbxContent>
                    <w:p w:rsidR="000D1986" w:rsidRPr="002476A9" w:rsidRDefault="000D1986" w:rsidP="002476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</w:t>
                      </w:r>
                    </w:p>
                  </w:txbxContent>
                </v:textbox>
              </v:shape>
              <v:shape id="_x0000_s1572" type="#_x0000_t202" style="position:absolute;left:2890;top:11804;width:555;height:540" o:regroupid="32" filled="f" fillcolor="silver" stroked="f" strokeweight="1.5pt">
                <v:textbox style="mso-next-textbox:#_x0000_s1572">
                  <w:txbxContent>
                    <w:p w:rsidR="000D1986" w:rsidRPr="002476A9" w:rsidRDefault="000D1986" w:rsidP="002476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v:group>
          </v:group>
        </w:pict>
      </w:r>
    </w:p>
    <w:p w:rsidR="009C18BE" w:rsidRDefault="009C18BE" w:rsidP="00D45F29">
      <w:r>
        <w:rPr>
          <w:noProof/>
        </w:rPr>
        <w:pict>
          <v:shape id="_x0000_s1581" type="#_x0000_t202" style="position:absolute;margin-left:218.65pt;margin-top:10.25pt;width:306.75pt;height:146.25pt;z-index:251661824" filled="f" fillcolor="silver" strokeweight=".25pt">
            <v:textbox style="mso-next-textbox:#_x0000_s1581">
              <w:txbxContent>
                <w:p w:rsidR="000D1986" w:rsidRDefault="000D1986" w:rsidP="007D0BB5">
                  <w:r>
                    <w:t>As the radius AB of the unit circle is 1, we have in triangle ABC hypotenuse AB = 1, therefore:</w:t>
                  </w:r>
                </w:p>
                <w:p w:rsidR="000D1986" w:rsidRDefault="000D1986" w:rsidP="007D0BB5"/>
                <w:p w:rsidR="000D1986" w:rsidRDefault="000D1986" w:rsidP="008E16D3">
                  <w:pPr>
                    <w:numPr>
                      <w:ilvl w:val="0"/>
                      <w:numId w:val="7"/>
                    </w:numPr>
                    <w:tabs>
                      <w:tab w:val="clear" w:pos="1713"/>
                      <w:tab w:val="num" w:pos="1134"/>
                    </w:tabs>
                    <w:ind w:left="851" w:firstLine="0"/>
                  </w:pPr>
                  <w:r w:rsidRPr="007D0BB5">
                    <w:rPr>
                      <w:position w:val="-28"/>
                    </w:rPr>
                    <w:object w:dxaOrig="3260" w:dyaOrig="660">
                      <v:shape id="_x0000_i1034" type="#_x0000_t75" style="width:162.75pt;height:33pt" o:ole="">
                        <v:imagedata r:id="rId26" o:title=""/>
                      </v:shape>
                      <o:OLEObject Type="Embed" ProgID="Equation.3" ShapeID="_x0000_i1034" DrawAspect="Content" ObjectID="_1317113860" r:id="rId27"/>
                    </w:object>
                  </w:r>
                </w:p>
                <w:p w:rsidR="000D1986" w:rsidRDefault="000D1986" w:rsidP="007D0BB5"/>
                <w:p w:rsidR="000D1986" w:rsidRDefault="000D1986" w:rsidP="00021CD1">
                  <w:pPr>
                    <w:numPr>
                      <w:ilvl w:val="0"/>
                      <w:numId w:val="7"/>
                    </w:numPr>
                    <w:tabs>
                      <w:tab w:val="clear" w:pos="1713"/>
                      <w:tab w:val="num" w:pos="1134"/>
                    </w:tabs>
                    <w:ind w:left="851" w:firstLine="0"/>
                  </w:pPr>
                  <w:r w:rsidRPr="007D0BB5">
                    <w:rPr>
                      <w:position w:val="-28"/>
                    </w:rPr>
                    <w:object w:dxaOrig="3300" w:dyaOrig="660">
                      <v:shape id="_x0000_i1035" type="#_x0000_t75" style="width:165pt;height:33pt" o:ole="">
                        <v:imagedata r:id="rId28" o:title=""/>
                      </v:shape>
                      <o:OLEObject Type="Embed" ProgID="Equation.3" ShapeID="_x0000_i1035" DrawAspect="Content" ObjectID="_1317113861" r:id="rId29"/>
                    </w:object>
                  </w:r>
                </w:p>
              </w:txbxContent>
            </v:textbox>
          </v:shape>
        </w:pict>
      </w:r>
    </w:p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9C18BE" w:rsidRDefault="009C18BE" w:rsidP="00D45F29"/>
    <w:p w:rsidR="00D45F29" w:rsidRDefault="009C18BE" w:rsidP="00D45F29">
      <w:r>
        <w:t>Hence the sine and cosine curves</w:t>
      </w:r>
      <w:r w:rsidR="00F65B0F">
        <w:t>,</w:t>
      </w:r>
      <w:r>
        <w:t xml:space="preserve"> </w:t>
      </w:r>
      <w:r w:rsidR="00F65B0F">
        <w:t>for a complete revolution, may be drawn by rotating a unit radius as shown in what follows:</w:t>
      </w:r>
    </w:p>
    <w:p w:rsidR="00621494" w:rsidRDefault="00621494" w:rsidP="00D45F29">
      <w:pPr>
        <w:rPr>
          <w:b/>
          <w:u w:val="single"/>
        </w:rPr>
        <w:sectPr w:rsidR="00621494" w:rsidSect="009514D9">
          <w:footerReference w:type="even" r:id="rId30"/>
          <w:footerReference w:type="default" r:id="rId31"/>
          <w:pgSz w:w="12240" w:h="15840" w:code="1"/>
          <w:pgMar w:top="284" w:right="862" w:bottom="0" w:left="862" w:header="720" w:footer="720" w:gutter="0"/>
          <w:cols w:space="720"/>
          <w:docGrid w:linePitch="360"/>
        </w:sectPr>
      </w:pPr>
    </w:p>
    <w:p w:rsidR="00621494" w:rsidRPr="001F05FC" w:rsidRDefault="007678D2" w:rsidP="00A6696B">
      <w:pPr>
        <w:jc w:val="center"/>
        <w:rPr>
          <w:b/>
          <w:u w:val="single"/>
        </w:rPr>
      </w:pPr>
      <w:r>
        <w:rPr>
          <w:b/>
          <w:noProof/>
          <w:u w:val="single"/>
        </w:rPr>
        <w:lastRenderedPageBreak/>
        <w:drawing>
          <wp:inline distT="0" distB="0" distL="0" distR="0">
            <wp:extent cx="10125075" cy="7762875"/>
            <wp:effectExtent l="1905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8179" t="15454" r="7790" b="5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5075" cy="776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1494" w:rsidRPr="001F05FC" w:rsidSect="00636F8A">
      <w:pgSz w:w="15840" w:h="12240" w:orient="landscape" w:code="1"/>
      <w:pgMar w:top="0" w:right="0" w:bottom="142" w:left="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F12" w:rsidRDefault="00676F12">
      <w:r>
        <w:separator/>
      </w:r>
    </w:p>
  </w:endnote>
  <w:endnote w:type="continuationSeparator" w:id="0">
    <w:p w:rsidR="00676F12" w:rsidRDefault="00676F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986" w:rsidRDefault="000D1986" w:rsidP="000639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D1986" w:rsidRDefault="000D198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986" w:rsidRDefault="000D1986" w:rsidP="000639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696B">
      <w:rPr>
        <w:rStyle w:val="PageNumber"/>
        <w:noProof/>
      </w:rPr>
      <w:t>2</w:t>
    </w:r>
    <w:r>
      <w:rPr>
        <w:rStyle w:val="PageNumber"/>
      </w:rPr>
      <w:fldChar w:fldCharType="end"/>
    </w:r>
  </w:p>
  <w:p w:rsidR="000D1986" w:rsidRDefault="000D198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F12" w:rsidRDefault="00676F12">
      <w:r>
        <w:separator/>
      </w:r>
    </w:p>
  </w:footnote>
  <w:footnote w:type="continuationSeparator" w:id="0">
    <w:p w:rsidR="00676F12" w:rsidRDefault="00676F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7.75pt;height:23.25pt" o:bullet="t">
        <v:imagedata r:id="rId1" o:title=""/>
      </v:shape>
    </w:pict>
  </w:numPicBullet>
  <w:abstractNum w:abstractNumId="0">
    <w:nsid w:val="030D304B"/>
    <w:multiLevelType w:val="hybridMultilevel"/>
    <w:tmpl w:val="E29AC86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0C6CE9"/>
    <w:multiLevelType w:val="hybridMultilevel"/>
    <w:tmpl w:val="2556BEA6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5600C1"/>
    <w:multiLevelType w:val="hybridMultilevel"/>
    <w:tmpl w:val="1262A3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F9293C"/>
    <w:multiLevelType w:val="hybridMultilevel"/>
    <w:tmpl w:val="01D6E1A6"/>
    <w:lvl w:ilvl="0" w:tplc="5F7C92F4">
      <w:start w:val="1"/>
      <w:numFmt w:val="lowerRoman"/>
      <w:lvlText w:val="(%1)"/>
      <w:lvlJc w:val="left"/>
      <w:pPr>
        <w:tabs>
          <w:tab w:val="num" w:pos="1996"/>
        </w:tabs>
        <w:ind w:left="199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4">
    <w:nsid w:val="42184A1B"/>
    <w:multiLevelType w:val="hybridMultilevel"/>
    <w:tmpl w:val="E1F051F0"/>
    <w:lvl w:ilvl="0" w:tplc="C92AE5DC">
      <w:start w:val="1"/>
      <w:numFmt w:val="lowerLetter"/>
      <w:lvlText w:val="(%1)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5">
    <w:nsid w:val="574077C8"/>
    <w:multiLevelType w:val="hybridMultilevel"/>
    <w:tmpl w:val="D10072CE"/>
    <w:lvl w:ilvl="0" w:tplc="B248F392">
      <w:start w:val="2"/>
      <w:numFmt w:val="bullet"/>
      <w:lvlText w:val=""/>
      <w:lvlJc w:val="left"/>
      <w:pPr>
        <w:tabs>
          <w:tab w:val="num" w:pos="2547"/>
        </w:tabs>
        <w:ind w:left="2547" w:hanging="42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927"/>
        </w:tabs>
        <w:ind w:left="39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abstractNum w:abstractNumId="6">
    <w:nsid w:val="5A314AB9"/>
    <w:multiLevelType w:val="hybridMultilevel"/>
    <w:tmpl w:val="7FE4E576"/>
    <w:lvl w:ilvl="0" w:tplc="0809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85A"/>
    <w:rsid w:val="00021CD1"/>
    <w:rsid w:val="000279BA"/>
    <w:rsid w:val="00034894"/>
    <w:rsid w:val="000639E1"/>
    <w:rsid w:val="00084F4E"/>
    <w:rsid w:val="000A6659"/>
    <w:rsid w:val="000D1986"/>
    <w:rsid w:val="000D7E6A"/>
    <w:rsid w:val="000E460A"/>
    <w:rsid w:val="000F7B5F"/>
    <w:rsid w:val="00100806"/>
    <w:rsid w:val="00122EF4"/>
    <w:rsid w:val="00160E2D"/>
    <w:rsid w:val="0016689B"/>
    <w:rsid w:val="00170A5E"/>
    <w:rsid w:val="00181FBD"/>
    <w:rsid w:val="001A02DC"/>
    <w:rsid w:val="001A4838"/>
    <w:rsid w:val="001B4BD6"/>
    <w:rsid w:val="001C70CB"/>
    <w:rsid w:val="001D51D8"/>
    <w:rsid w:val="001D5A6A"/>
    <w:rsid w:val="001E2F79"/>
    <w:rsid w:val="001F05FC"/>
    <w:rsid w:val="001F3D24"/>
    <w:rsid w:val="002476A9"/>
    <w:rsid w:val="002642DA"/>
    <w:rsid w:val="00266987"/>
    <w:rsid w:val="00270123"/>
    <w:rsid w:val="00270CFA"/>
    <w:rsid w:val="002723D2"/>
    <w:rsid w:val="00277B8A"/>
    <w:rsid w:val="00280588"/>
    <w:rsid w:val="002865D5"/>
    <w:rsid w:val="002956FC"/>
    <w:rsid w:val="002A04CE"/>
    <w:rsid w:val="002C0A2E"/>
    <w:rsid w:val="002C51E2"/>
    <w:rsid w:val="003037AB"/>
    <w:rsid w:val="00315FDE"/>
    <w:rsid w:val="0036538C"/>
    <w:rsid w:val="003653BF"/>
    <w:rsid w:val="00366B70"/>
    <w:rsid w:val="0038019D"/>
    <w:rsid w:val="00381C89"/>
    <w:rsid w:val="003B13EE"/>
    <w:rsid w:val="003B2FEB"/>
    <w:rsid w:val="003C5C95"/>
    <w:rsid w:val="003D0681"/>
    <w:rsid w:val="003D55FB"/>
    <w:rsid w:val="003F26CC"/>
    <w:rsid w:val="003F5E32"/>
    <w:rsid w:val="0043400F"/>
    <w:rsid w:val="00436917"/>
    <w:rsid w:val="00457171"/>
    <w:rsid w:val="004C212A"/>
    <w:rsid w:val="005370B7"/>
    <w:rsid w:val="00541C43"/>
    <w:rsid w:val="00570262"/>
    <w:rsid w:val="005779B3"/>
    <w:rsid w:val="005A7967"/>
    <w:rsid w:val="005C08C0"/>
    <w:rsid w:val="005C38E7"/>
    <w:rsid w:val="005E6514"/>
    <w:rsid w:val="00610C75"/>
    <w:rsid w:val="00621494"/>
    <w:rsid w:val="0062779D"/>
    <w:rsid w:val="00633C72"/>
    <w:rsid w:val="00636F8A"/>
    <w:rsid w:val="006570FE"/>
    <w:rsid w:val="00662F2D"/>
    <w:rsid w:val="00676F12"/>
    <w:rsid w:val="006813DB"/>
    <w:rsid w:val="006C7D12"/>
    <w:rsid w:val="00716E04"/>
    <w:rsid w:val="007174A5"/>
    <w:rsid w:val="007408A4"/>
    <w:rsid w:val="0074443B"/>
    <w:rsid w:val="007678D2"/>
    <w:rsid w:val="00775716"/>
    <w:rsid w:val="007835DE"/>
    <w:rsid w:val="007901EA"/>
    <w:rsid w:val="007A528A"/>
    <w:rsid w:val="007D0BB5"/>
    <w:rsid w:val="007D3B31"/>
    <w:rsid w:val="007D57F1"/>
    <w:rsid w:val="007E2EBE"/>
    <w:rsid w:val="0080185A"/>
    <w:rsid w:val="00825DB7"/>
    <w:rsid w:val="00836840"/>
    <w:rsid w:val="00846FF8"/>
    <w:rsid w:val="0086227B"/>
    <w:rsid w:val="008623C2"/>
    <w:rsid w:val="0086467B"/>
    <w:rsid w:val="008B278B"/>
    <w:rsid w:val="008D6420"/>
    <w:rsid w:val="008E16D3"/>
    <w:rsid w:val="008E3E1A"/>
    <w:rsid w:val="00901782"/>
    <w:rsid w:val="009038D7"/>
    <w:rsid w:val="00910EE6"/>
    <w:rsid w:val="009514D9"/>
    <w:rsid w:val="009678B8"/>
    <w:rsid w:val="009727BC"/>
    <w:rsid w:val="009C18BE"/>
    <w:rsid w:val="009C48F5"/>
    <w:rsid w:val="009D14E8"/>
    <w:rsid w:val="009F1F00"/>
    <w:rsid w:val="00A12AF3"/>
    <w:rsid w:val="00A46C71"/>
    <w:rsid w:val="00A52B0C"/>
    <w:rsid w:val="00A65D17"/>
    <w:rsid w:val="00A6696B"/>
    <w:rsid w:val="00A839CC"/>
    <w:rsid w:val="00AA40F2"/>
    <w:rsid w:val="00AE66AC"/>
    <w:rsid w:val="00AF6747"/>
    <w:rsid w:val="00B02612"/>
    <w:rsid w:val="00B27801"/>
    <w:rsid w:val="00B446A0"/>
    <w:rsid w:val="00B4485A"/>
    <w:rsid w:val="00B66457"/>
    <w:rsid w:val="00B87B05"/>
    <w:rsid w:val="00BC251C"/>
    <w:rsid w:val="00BD7558"/>
    <w:rsid w:val="00C0635A"/>
    <w:rsid w:val="00C477A7"/>
    <w:rsid w:val="00C74A97"/>
    <w:rsid w:val="00CA461F"/>
    <w:rsid w:val="00CB58E7"/>
    <w:rsid w:val="00D34F80"/>
    <w:rsid w:val="00D45416"/>
    <w:rsid w:val="00D45F29"/>
    <w:rsid w:val="00D46F0A"/>
    <w:rsid w:val="00D5053B"/>
    <w:rsid w:val="00D62DCC"/>
    <w:rsid w:val="00DC6A4B"/>
    <w:rsid w:val="00DD02F0"/>
    <w:rsid w:val="00DE121E"/>
    <w:rsid w:val="00DE531D"/>
    <w:rsid w:val="00E22436"/>
    <w:rsid w:val="00E3778C"/>
    <w:rsid w:val="00E41C8B"/>
    <w:rsid w:val="00E659DC"/>
    <w:rsid w:val="00E72254"/>
    <w:rsid w:val="00EA4464"/>
    <w:rsid w:val="00EC66DF"/>
    <w:rsid w:val="00EE0D35"/>
    <w:rsid w:val="00F1059F"/>
    <w:rsid w:val="00F25F54"/>
    <w:rsid w:val="00F318B6"/>
    <w:rsid w:val="00F337E5"/>
    <w:rsid w:val="00F44633"/>
    <w:rsid w:val="00F57116"/>
    <w:rsid w:val="00F60E24"/>
    <w:rsid w:val="00F65B0F"/>
    <w:rsid w:val="00F71BEE"/>
    <w:rsid w:val="00F76836"/>
    <w:rsid w:val="00FA1A5D"/>
    <w:rsid w:val="00FC1C9B"/>
    <w:rsid w:val="00FD2D70"/>
    <w:rsid w:val="00FD454E"/>
    <w:rsid w:val="00FF2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silver">
      <v:fill r:id="rId1" o:title="Dark downward diagonal" color="silver" type="pattern"/>
      <v:stroke weight="1.5pt"/>
      <o:colormru v:ext="edit" colors="silver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4"/>
        <o:entry new="6" old="0"/>
        <o:entry new="7" old="0"/>
        <o:entry new="8" old="0"/>
        <o:entry new="9" old="0"/>
        <o:entry new="10" old="0"/>
        <o:entry new="11" old="10"/>
        <o:entry new="12" old="0"/>
        <o:entry new="13" old="12"/>
        <o:entry new="14" old="12"/>
        <o:entry new="15" old="13"/>
        <o:entry new="16" old="14"/>
        <o:entry new="17" old="16"/>
        <o:entry new="18" old="0"/>
        <o:entry new="19" old="0"/>
        <o:entry new="20" old="19"/>
        <o:entry new="21" old="0"/>
        <o:entry new="22" old="0"/>
        <o:entry new="23" old="0"/>
        <o:entry new="24" old="23"/>
        <o:entry new="25" old="0"/>
        <o:entry new="26" old="25"/>
        <o:entry new="27" old="0"/>
        <o:entry new="28" old="0"/>
        <o:entry new="29" old="28"/>
        <o:entry new="30" old="29"/>
        <o:entry new="31" old="30"/>
        <o:entry new="32" old="28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185A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AE66A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E66AC"/>
  </w:style>
  <w:style w:type="paragraph" w:styleId="BalloonText">
    <w:name w:val="Balloon Text"/>
    <w:basedOn w:val="Normal"/>
    <w:link w:val="BalloonTextChar"/>
    <w:rsid w:val="00A669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669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3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1.wmf"/><Relationship Id="rId32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6.bin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ABB60-3961-4934-B850-E6FCE159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Reminder 3 (23 October 08)</vt:lpstr>
    </vt:vector>
  </TitlesOfParts>
  <Company>SIHE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Reminder 3 (23 October 08)</dc:title>
  <dc:subject/>
  <dc:creator>FADE</dc:creator>
  <cp:keywords/>
  <dc:description/>
  <cp:lastModifiedBy>fad-am</cp:lastModifiedBy>
  <cp:revision>3</cp:revision>
  <cp:lastPrinted>2008-11-03T17:00:00Z</cp:lastPrinted>
  <dcterms:created xsi:type="dcterms:W3CDTF">2009-10-15T11:09:00Z</dcterms:created>
  <dcterms:modified xsi:type="dcterms:W3CDTF">2009-10-15T11:11:00Z</dcterms:modified>
</cp:coreProperties>
</file>