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3322D" w14:textId="311A3395" w:rsidR="004A4293" w:rsidRDefault="004A4293">
      <w:pPr>
        <w:ind w:firstLine="0"/>
        <w:rPr>
          <w:rFonts w:ascii="Arial" w:hAnsi="Arial" w:cs="Arial"/>
        </w:rPr>
      </w:pPr>
    </w:p>
    <w:p w14:paraId="5539AAB4" w14:textId="25A105DB" w:rsidR="004A4293" w:rsidRDefault="004A4293">
      <w:pPr>
        <w:ind w:firstLine="0"/>
        <w:rPr>
          <w:rFonts w:ascii="Arial" w:hAnsi="Arial" w:cs="Arial"/>
        </w:rPr>
      </w:pPr>
    </w:p>
    <w:p w14:paraId="2D6A5DFA" w14:textId="64A41B3B" w:rsidR="004A4293" w:rsidRDefault="004A4293">
      <w:pPr>
        <w:ind w:firstLine="0"/>
        <w:rPr>
          <w:rFonts w:ascii="Arial" w:hAnsi="Arial" w:cs="Arial"/>
        </w:rPr>
      </w:pPr>
    </w:p>
    <w:p w14:paraId="06B5975B" w14:textId="77777777" w:rsidR="004A4293" w:rsidRDefault="004A4293">
      <w:pPr>
        <w:ind w:firstLine="0"/>
        <w:rPr>
          <w:rFonts w:ascii="Arial" w:hAnsi="Arial" w:cs="Arial"/>
        </w:rPr>
      </w:pPr>
    </w:p>
    <w:p w14:paraId="34181093" w14:textId="1A4098AB" w:rsidR="004A4293" w:rsidRPr="004A4293" w:rsidRDefault="004A4293" w:rsidP="004A4293">
      <w:pPr>
        <w:ind w:firstLine="0"/>
        <w:jc w:val="center"/>
        <w:rPr>
          <w:rFonts w:ascii="Arial" w:hAnsi="Arial" w:cs="Arial"/>
          <w:b/>
          <w:bCs/>
          <w:color w:val="CC66FF"/>
          <w:sz w:val="32"/>
          <w:szCs w:val="28"/>
        </w:rPr>
      </w:pPr>
    </w:p>
    <w:p w14:paraId="3B2D939D" w14:textId="340EDFB6" w:rsidR="004A4293" w:rsidRPr="004A4293" w:rsidRDefault="004A4293" w:rsidP="004A4293">
      <w:pPr>
        <w:ind w:firstLine="0"/>
        <w:jc w:val="center"/>
        <w:rPr>
          <w:rFonts w:ascii="Arial" w:hAnsi="Arial" w:cs="Arial"/>
          <w:b/>
          <w:bCs/>
          <w:color w:val="CC66FF"/>
          <w:sz w:val="32"/>
          <w:szCs w:val="28"/>
        </w:rPr>
      </w:pPr>
      <w:r w:rsidRPr="004A4293">
        <w:rPr>
          <w:rFonts w:ascii="Arial" w:hAnsi="Arial" w:cs="Arial"/>
          <w:b/>
          <w:bCs/>
          <w:color w:val="CC66FF"/>
          <w:sz w:val="32"/>
          <w:szCs w:val="28"/>
        </w:rPr>
        <w:t>HOTEL PLACEMENT FOOD AND BEVERAGE OPERATION</w:t>
      </w:r>
    </w:p>
    <w:p w14:paraId="6DCB7395" w14:textId="7F7C2744" w:rsidR="004A4293" w:rsidRDefault="004A4293" w:rsidP="004A4293">
      <w:pPr>
        <w:ind w:firstLine="0"/>
        <w:jc w:val="center"/>
        <w:rPr>
          <w:rFonts w:ascii="Arial" w:hAnsi="Arial" w:cs="Arial"/>
          <w:b/>
          <w:bCs/>
          <w:color w:val="CC66FF"/>
          <w:sz w:val="32"/>
          <w:szCs w:val="28"/>
        </w:rPr>
      </w:pPr>
      <w:r w:rsidRPr="004A4293">
        <w:rPr>
          <w:rFonts w:ascii="Arial" w:hAnsi="Arial" w:cs="Arial"/>
          <w:b/>
          <w:bCs/>
          <w:color w:val="CC66FF"/>
          <w:sz w:val="32"/>
          <w:szCs w:val="28"/>
        </w:rPr>
        <w:t>STUDENT JOURNAL</w:t>
      </w:r>
    </w:p>
    <w:p w14:paraId="58FB5828" w14:textId="3D71EB7F" w:rsidR="004A4293" w:rsidRDefault="004A4293" w:rsidP="004A4293">
      <w:pPr>
        <w:ind w:firstLine="0"/>
        <w:jc w:val="center"/>
        <w:rPr>
          <w:rFonts w:ascii="Arial" w:hAnsi="Arial" w:cs="Arial"/>
          <w:b/>
          <w:bCs/>
          <w:color w:val="CC66FF"/>
          <w:sz w:val="32"/>
          <w:szCs w:val="28"/>
        </w:rPr>
      </w:pPr>
    </w:p>
    <w:p w14:paraId="30AD5D7A" w14:textId="77777777" w:rsidR="002C7E4F" w:rsidRDefault="004A4293" w:rsidP="004A4293">
      <w:pPr>
        <w:ind w:firstLine="0"/>
        <w:jc w:val="center"/>
        <w:rPr>
          <w:rFonts w:ascii="Arial" w:hAnsi="Arial" w:cs="Arial"/>
          <w:b/>
          <w:bCs/>
          <w:color w:val="CC66FF"/>
          <w:sz w:val="32"/>
          <w:szCs w:val="28"/>
        </w:rPr>
      </w:pPr>
      <w:r>
        <w:rPr>
          <w:rFonts w:ascii="Arial" w:hAnsi="Arial" w:cs="Arial"/>
          <w:b/>
          <w:bCs/>
          <w:color w:val="CC66FF"/>
          <w:sz w:val="32"/>
          <w:szCs w:val="28"/>
        </w:rPr>
        <w:t>STUDENT ID:</w:t>
      </w:r>
      <w:r w:rsidR="00C2328C">
        <w:rPr>
          <w:rFonts w:ascii="Arial" w:hAnsi="Arial" w:cs="Arial"/>
          <w:b/>
          <w:bCs/>
          <w:color w:val="CC66FF"/>
          <w:sz w:val="32"/>
          <w:szCs w:val="28"/>
        </w:rPr>
        <w:t xml:space="preserve"> 2026</w:t>
      </w:r>
      <w:r w:rsidR="00D74F65">
        <w:rPr>
          <w:rFonts w:ascii="Arial" w:hAnsi="Arial" w:cs="Arial"/>
          <w:b/>
          <w:bCs/>
          <w:color w:val="CC66FF"/>
          <w:sz w:val="32"/>
          <w:szCs w:val="28"/>
        </w:rPr>
        <w:t>225</w:t>
      </w:r>
    </w:p>
    <w:p w14:paraId="56642F5E" w14:textId="5F3FE126" w:rsidR="004A4293" w:rsidRDefault="004A4293" w:rsidP="004A4293">
      <w:pPr>
        <w:ind w:firstLine="0"/>
        <w:jc w:val="center"/>
        <w:rPr>
          <w:rFonts w:ascii="Arial" w:hAnsi="Arial" w:cs="Arial"/>
          <w:b/>
          <w:bCs/>
          <w:color w:val="CC66FF"/>
          <w:sz w:val="32"/>
          <w:szCs w:val="28"/>
        </w:rPr>
      </w:pPr>
      <w:r>
        <w:rPr>
          <w:rFonts w:ascii="Arial" w:hAnsi="Arial" w:cs="Arial"/>
          <w:b/>
          <w:bCs/>
          <w:color w:val="CC66FF"/>
          <w:sz w:val="32"/>
          <w:szCs w:val="28"/>
        </w:rPr>
        <w:br/>
        <w:t>DEADLINE :</w:t>
      </w:r>
      <w:r w:rsidR="002C7E4F">
        <w:rPr>
          <w:rFonts w:ascii="Arial" w:hAnsi="Arial" w:cs="Arial"/>
          <w:b/>
          <w:bCs/>
          <w:color w:val="CC66FF"/>
          <w:sz w:val="32"/>
          <w:szCs w:val="28"/>
        </w:rPr>
        <w:t>11</w:t>
      </w:r>
      <w:r w:rsidR="002C7E4F" w:rsidRPr="002C7E4F">
        <w:rPr>
          <w:rFonts w:ascii="Arial" w:hAnsi="Arial" w:cs="Arial"/>
          <w:b/>
          <w:bCs/>
          <w:color w:val="CC66FF"/>
          <w:sz w:val="32"/>
          <w:szCs w:val="28"/>
          <w:vertAlign w:val="superscript"/>
        </w:rPr>
        <w:t>th</w:t>
      </w:r>
      <w:r w:rsidR="002C7E4F">
        <w:rPr>
          <w:rFonts w:ascii="Arial" w:hAnsi="Arial" w:cs="Arial"/>
          <w:b/>
          <w:bCs/>
          <w:color w:val="CC66FF"/>
          <w:sz w:val="32"/>
          <w:szCs w:val="28"/>
        </w:rPr>
        <w:t xml:space="preserve"> February </w:t>
      </w:r>
    </w:p>
    <w:p w14:paraId="7E3BCCAB" w14:textId="77777777" w:rsidR="004A4293" w:rsidRPr="004A4293" w:rsidRDefault="004A4293" w:rsidP="004A4293">
      <w:pPr>
        <w:ind w:firstLine="0"/>
        <w:jc w:val="center"/>
        <w:rPr>
          <w:rFonts w:ascii="Arial" w:hAnsi="Arial" w:cs="Arial"/>
          <w:b/>
          <w:bCs/>
          <w:color w:val="CC66FF"/>
          <w:sz w:val="32"/>
          <w:szCs w:val="28"/>
        </w:rPr>
      </w:pPr>
    </w:p>
    <w:p w14:paraId="283C5F4E" w14:textId="2F210349" w:rsidR="004A4293" w:rsidRDefault="004A4293">
      <w:pPr>
        <w:ind w:firstLine="0"/>
        <w:rPr>
          <w:rFonts w:ascii="Arial" w:hAnsi="Arial" w:cs="Arial"/>
        </w:rPr>
      </w:pPr>
    </w:p>
    <w:p w14:paraId="2087DA18" w14:textId="16C684A4" w:rsidR="004A4293" w:rsidRDefault="004A4293">
      <w:pPr>
        <w:ind w:firstLine="0"/>
        <w:rPr>
          <w:rFonts w:ascii="Arial" w:hAnsi="Arial" w:cs="Arial"/>
        </w:rPr>
      </w:pPr>
    </w:p>
    <w:p w14:paraId="58DB4AB6" w14:textId="6FCE1EBA" w:rsidR="004A4293" w:rsidRDefault="004A4293">
      <w:pPr>
        <w:ind w:firstLine="0"/>
        <w:rPr>
          <w:rFonts w:ascii="Arial" w:hAnsi="Arial" w:cs="Arial"/>
        </w:rPr>
      </w:pPr>
    </w:p>
    <w:p w14:paraId="517DB404" w14:textId="5E6FCD66" w:rsidR="004A4293" w:rsidRDefault="004A4293">
      <w:pPr>
        <w:ind w:firstLine="0"/>
        <w:rPr>
          <w:rFonts w:ascii="Arial" w:hAnsi="Arial" w:cs="Arial"/>
        </w:rPr>
      </w:pPr>
    </w:p>
    <w:p w14:paraId="0227BAFE" w14:textId="493D5C31" w:rsidR="004A4293" w:rsidRDefault="004A4293">
      <w:pPr>
        <w:ind w:firstLine="0"/>
        <w:rPr>
          <w:rFonts w:ascii="Arial" w:hAnsi="Arial" w:cs="Arial"/>
        </w:rPr>
      </w:pPr>
    </w:p>
    <w:p w14:paraId="5206AD4D" w14:textId="65334A39" w:rsidR="004A4293" w:rsidRDefault="004A4293">
      <w:pPr>
        <w:ind w:firstLine="0"/>
        <w:rPr>
          <w:rFonts w:ascii="Arial" w:hAnsi="Arial" w:cs="Arial"/>
        </w:rPr>
      </w:pPr>
    </w:p>
    <w:p w14:paraId="7BB35215" w14:textId="2960E69E" w:rsidR="004A4293" w:rsidRDefault="004A4293">
      <w:pPr>
        <w:ind w:firstLine="0"/>
        <w:rPr>
          <w:rFonts w:ascii="Arial" w:hAnsi="Arial" w:cs="Arial"/>
        </w:rPr>
      </w:pPr>
    </w:p>
    <w:p w14:paraId="057BFFF6" w14:textId="01173B91" w:rsidR="004A4293" w:rsidRDefault="004A4293">
      <w:pPr>
        <w:ind w:firstLine="0"/>
        <w:rPr>
          <w:rFonts w:ascii="Arial" w:hAnsi="Arial" w:cs="Arial"/>
        </w:rPr>
      </w:pPr>
    </w:p>
    <w:p w14:paraId="7354C9D1" w14:textId="16CF5436" w:rsidR="004A4293" w:rsidRDefault="004A4293">
      <w:pPr>
        <w:ind w:firstLine="0"/>
        <w:rPr>
          <w:rFonts w:ascii="Arial" w:hAnsi="Arial" w:cs="Arial"/>
        </w:rPr>
      </w:pPr>
    </w:p>
    <w:p w14:paraId="2ADE4F3F" w14:textId="2D92DD22" w:rsidR="004A4293" w:rsidRDefault="004A4293">
      <w:pPr>
        <w:ind w:firstLine="0"/>
        <w:rPr>
          <w:rFonts w:ascii="Arial" w:hAnsi="Arial" w:cs="Arial"/>
        </w:rPr>
      </w:pPr>
    </w:p>
    <w:p w14:paraId="763A327F" w14:textId="31B0277A" w:rsidR="004A4293" w:rsidRDefault="004A4293">
      <w:pPr>
        <w:ind w:firstLine="0"/>
        <w:rPr>
          <w:rFonts w:ascii="Arial" w:hAnsi="Arial" w:cs="Arial"/>
        </w:rPr>
      </w:pPr>
    </w:p>
    <w:p w14:paraId="4DE7382E" w14:textId="3A6313C7" w:rsidR="004A4293" w:rsidRDefault="004A4293">
      <w:pPr>
        <w:ind w:firstLine="0"/>
        <w:rPr>
          <w:rFonts w:ascii="Arial" w:hAnsi="Arial" w:cs="Arial"/>
        </w:rPr>
      </w:pPr>
    </w:p>
    <w:p w14:paraId="05FA95AF" w14:textId="794D0CA0" w:rsidR="004A4293" w:rsidRDefault="004A4293">
      <w:pPr>
        <w:ind w:firstLine="0"/>
        <w:rPr>
          <w:rFonts w:ascii="Arial" w:hAnsi="Arial" w:cs="Arial"/>
        </w:rPr>
      </w:pPr>
    </w:p>
    <w:p w14:paraId="1BEA3CDB" w14:textId="042D523D" w:rsidR="004A4293" w:rsidRDefault="004A4293">
      <w:pPr>
        <w:ind w:firstLine="0"/>
        <w:rPr>
          <w:rFonts w:ascii="Arial" w:hAnsi="Arial" w:cs="Arial"/>
        </w:rPr>
      </w:pPr>
    </w:p>
    <w:p w14:paraId="59B895DF" w14:textId="195A7032" w:rsidR="004A4293" w:rsidRDefault="004A4293">
      <w:pPr>
        <w:ind w:firstLine="0"/>
        <w:rPr>
          <w:rFonts w:ascii="Arial" w:hAnsi="Arial" w:cs="Arial"/>
        </w:rPr>
      </w:pPr>
    </w:p>
    <w:p w14:paraId="3D8EDC05" w14:textId="2C9B8BF3" w:rsidR="004A4293" w:rsidRDefault="004A4293">
      <w:pPr>
        <w:ind w:firstLine="0"/>
        <w:rPr>
          <w:rFonts w:ascii="Arial" w:hAnsi="Arial" w:cs="Arial"/>
        </w:rPr>
      </w:pPr>
    </w:p>
    <w:p w14:paraId="6654C4D6" w14:textId="77777777" w:rsidR="004A4293" w:rsidRPr="004A4293" w:rsidRDefault="004A4293">
      <w:pPr>
        <w:ind w:firstLine="0"/>
        <w:rPr>
          <w:rFonts w:ascii="Arial" w:hAnsi="Arial" w:cs="Arial"/>
        </w:rPr>
      </w:pPr>
    </w:p>
    <w:p w14:paraId="2AF7A7E6" w14:textId="77777777" w:rsidR="004A4293" w:rsidRDefault="004A4293" w:rsidP="006E7511">
      <w:pPr>
        <w:pStyle w:val="Heading1"/>
        <w:rPr>
          <w:rFonts w:ascii="Arial" w:hAnsi="Arial" w:cs="Arial"/>
        </w:rPr>
      </w:pPr>
    </w:p>
    <w:p w14:paraId="290D4E89" w14:textId="77777777" w:rsidR="004A4293" w:rsidRDefault="004A4293" w:rsidP="006E7511">
      <w:pPr>
        <w:pStyle w:val="Heading1"/>
        <w:rPr>
          <w:rFonts w:ascii="Arial" w:hAnsi="Arial" w:cs="Arial"/>
        </w:rPr>
      </w:pPr>
    </w:p>
    <w:p w14:paraId="26E7190F" w14:textId="60979E56" w:rsidR="004A4293" w:rsidRDefault="004A4293" w:rsidP="006E7511">
      <w:pPr>
        <w:pStyle w:val="Heading1"/>
        <w:rPr>
          <w:rFonts w:ascii="Arial" w:hAnsi="Arial" w:cs="Arial"/>
        </w:rPr>
      </w:pPr>
    </w:p>
    <w:p w14:paraId="33A22A20" w14:textId="77777777" w:rsidR="004A4293" w:rsidRPr="004A4293" w:rsidRDefault="004A4293" w:rsidP="004A4293"/>
    <w:p w14:paraId="0F418932" w14:textId="7E8A9E48" w:rsidR="00F74347" w:rsidRPr="004A4293" w:rsidRDefault="006E7511" w:rsidP="004A4293">
      <w:pPr>
        <w:pStyle w:val="Heading1"/>
        <w:rPr>
          <w:rFonts w:ascii="Arial" w:hAnsi="Arial" w:cs="Arial"/>
          <w:b w:val="0"/>
          <w:bCs/>
          <w:color w:val="CC66FF"/>
          <w:sz w:val="28"/>
          <w:szCs w:val="36"/>
        </w:rPr>
      </w:pPr>
      <w:r w:rsidRPr="004A4293">
        <w:rPr>
          <w:rFonts w:ascii="Arial" w:hAnsi="Arial" w:cs="Arial"/>
          <w:b w:val="0"/>
          <w:bCs/>
          <w:color w:val="CC66FF"/>
          <w:sz w:val="28"/>
          <w:szCs w:val="36"/>
        </w:rPr>
        <w:t>Student Journal</w:t>
      </w:r>
    </w:p>
    <w:p w14:paraId="0664BE92" w14:textId="77777777" w:rsidR="006E7511" w:rsidRPr="004A4293" w:rsidRDefault="006E7511" w:rsidP="004A4293">
      <w:pPr>
        <w:jc w:val="center"/>
        <w:rPr>
          <w:rFonts w:ascii="Arial" w:eastAsiaTheme="majorEastAsia" w:hAnsi="Arial" w:cs="Arial"/>
          <w:bCs/>
          <w:color w:val="CC66FF"/>
          <w:sz w:val="28"/>
          <w:szCs w:val="36"/>
        </w:rPr>
      </w:pPr>
      <w:r w:rsidRPr="004A4293">
        <w:rPr>
          <w:rFonts w:ascii="Arial" w:eastAsiaTheme="majorEastAsia" w:hAnsi="Arial" w:cs="Arial"/>
          <w:bCs/>
          <w:color w:val="CC66FF"/>
          <w:sz w:val="28"/>
          <w:szCs w:val="36"/>
        </w:rPr>
        <w:t>Allergies and Intolerances and the importance within the industry</w:t>
      </w:r>
    </w:p>
    <w:p w14:paraId="7926CD1C" w14:textId="77777777" w:rsidR="004A4293" w:rsidRDefault="004A4293" w:rsidP="004A4293">
      <w:pPr>
        <w:ind w:firstLine="0"/>
        <w:jc w:val="both"/>
        <w:rPr>
          <w:rFonts w:ascii="Arial" w:hAnsi="Arial" w:cs="Arial"/>
        </w:rPr>
      </w:pPr>
    </w:p>
    <w:p w14:paraId="394E9415" w14:textId="0AB91351" w:rsidR="006E7511" w:rsidRDefault="00345505" w:rsidP="004A4293">
      <w:pPr>
        <w:ind w:firstLine="0"/>
        <w:jc w:val="both"/>
        <w:rPr>
          <w:rFonts w:ascii="Arial" w:hAnsi="Arial" w:cs="Arial"/>
        </w:rPr>
      </w:pPr>
      <w:r>
        <w:rPr>
          <w:rFonts w:ascii="Arial" w:hAnsi="Arial" w:cs="Arial"/>
        </w:rPr>
        <w:t xml:space="preserve">The </w:t>
      </w:r>
      <w:r w:rsidR="006E7511">
        <w:rPr>
          <w:rFonts w:ascii="Arial" w:hAnsi="Arial" w:cs="Arial"/>
        </w:rPr>
        <w:t>Hospitability industr</w:t>
      </w:r>
      <w:r>
        <w:rPr>
          <w:rFonts w:ascii="Arial" w:hAnsi="Arial" w:cs="Arial"/>
        </w:rPr>
        <w:t>y</w:t>
      </w:r>
      <w:r w:rsidR="006E7511">
        <w:rPr>
          <w:rFonts w:ascii="Arial" w:hAnsi="Arial" w:cs="Arial"/>
        </w:rPr>
        <w:t xml:space="preserve"> as explained by </w:t>
      </w:r>
      <w:r w:rsidR="006E7511" w:rsidRPr="006E7511">
        <w:rPr>
          <w:rFonts w:ascii="Arial" w:hAnsi="Arial" w:cs="Arial"/>
        </w:rPr>
        <w:t xml:space="preserve">Novak </w:t>
      </w:r>
      <w:r w:rsidR="006E7511">
        <w:rPr>
          <w:rFonts w:ascii="Arial" w:hAnsi="Arial" w:cs="Arial"/>
        </w:rPr>
        <w:t>(</w:t>
      </w:r>
      <w:r w:rsidR="006E7511" w:rsidRPr="006E7511">
        <w:rPr>
          <w:rFonts w:ascii="Arial" w:hAnsi="Arial" w:cs="Arial"/>
        </w:rPr>
        <w:t>2022)</w:t>
      </w:r>
      <w:r w:rsidR="006E7511">
        <w:rPr>
          <w:rFonts w:ascii="Arial" w:hAnsi="Arial" w:cs="Arial"/>
        </w:rPr>
        <w:t xml:space="preserve">, is an industry that specialises in services to customers that require temporary residential services or provide edible items. He discusses these services can be listed into 4 types, which include, beverages and food services, lodging services, recreational services, and travel services. </w:t>
      </w:r>
      <w:r w:rsidR="006E7511" w:rsidRPr="006E7511">
        <w:rPr>
          <w:rFonts w:ascii="Arial" w:hAnsi="Arial" w:cs="Arial"/>
        </w:rPr>
        <w:t xml:space="preserve">Hutton and Foley </w:t>
      </w:r>
      <w:r w:rsidR="006E7511">
        <w:rPr>
          <w:rFonts w:ascii="Arial" w:hAnsi="Arial" w:cs="Arial"/>
        </w:rPr>
        <w:t>(</w:t>
      </w:r>
      <w:r w:rsidR="006E7511" w:rsidRPr="006E7511">
        <w:rPr>
          <w:rFonts w:ascii="Arial" w:hAnsi="Arial" w:cs="Arial"/>
        </w:rPr>
        <w:t>2021)</w:t>
      </w:r>
      <w:r w:rsidR="006E7511">
        <w:rPr>
          <w:rFonts w:ascii="Arial" w:hAnsi="Arial" w:cs="Arial"/>
        </w:rPr>
        <w:t xml:space="preserve"> provide insight </w:t>
      </w:r>
      <w:r>
        <w:rPr>
          <w:rFonts w:ascii="Arial" w:hAnsi="Arial" w:cs="Arial"/>
        </w:rPr>
        <w:t>into</w:t>
      </w:r>
      <w:r w:rsidR="006E7511">
        <w:rPr>
          <w:rFonts w:ascii="Arial" w:hAnsi="Arial" w:cs="Arial"/>
        </w:rPr>
        <w:t xml:space="preserve"> the UK hospitality industry and discuss the impact it produces </w:t>
      </w:r>
      <w:r>
        <w:rPr>
          <w:rFonts w:ascii="Arial" w:hAnsi="Arial" w:cs="Arial"/>
        </w:rPr>
        <w:t>on</w:t>
      </w:r>
      <w:r w:rsidR="006E7511">
        <w:rPr>
          <w:rFonts w:ascii="Arial" w:hAnsi="Arial" w:cs="Arial"/>
        </w:rPr>
        <w:t xml:space="preserve"> the economy. Their research suggests that the industry is the contributor towards 3% of UK economic output with employment equalling 6.9% of the total employment in the UK. The hospitality industry ha</w:t>
      </w:r>
      <w:r>
        <w:rPr>
          <w:rFonts w:ascii="Arial" w:hAnsi="Arial" w:cs="Arial"/>
        </w:rPr>
        <w:t>s</w:t>
      </w:r>
      <w:r w:rsidR="006E7511">
        <w:rPr>
          <w:rFonts w:ascii="Arial" w:hAnsi="Arial" w:cs="Arial"/>
        </w:rPr>
        <w:t xml:space="preserve"> a significant impact </w:t>
      </w:r>
      <w:r>
        <w:rPr>
          <w:rFonts w:ascii="Arial" w:hAnsi="Arial" w:cs="Arial"/>
        </w:rPr>
        <w:t>on</w:t>
      </w:r>
      <w:r w:rsidR="006E7511">
        <w:rPr>
          <w:rFonts w:ascii="Arial" w:hAnsi="Arial" w:cs="Arial"/>
        </w:rPr>
        <w:t xml:space="preserve"> the UK economy, issues that may come forward in the industry are needed to </w:t>
      </w:r>
      <w:r>
        <w:rPr>
          <w:rFonts w:ascii="Arial" w:hAnsi="Arial" w:cs="Arial"/>
        </w:rPr>
        <w:t>be</w:t>
      </w:r>
      <w:r w:rsidR="006E7511">
        <w:rPr>
          <w:rFonts w:ascii="Arial" w:hAnsi="Arial" w:cs="Arial"/>
        </w:rPr>
        <w:t xml:space="preserve"> assessed. </w:t>
      </w:r>
    </w:p>
    <w:p w14:paraId="2384EF4B" w14:textId="5B77D369" w:rsidR="006E7511" w:rsidRDefault="006E7511" w:rsidP="004A4293">
      <w:pPr>
        <w:ind w:firstLine="0"/>
        <w:jc w:val="both"/>
        <w:rPr>
          <w:rFonts w:ascii="Arial" w:hAnsi="Arial" w:cs="Arial"/>
        </w:rPr>
      </w:pPr>
      <w:r>
        <w:rPr>
          <w:rFonts w:ascii="Arial" w:hAnsi="Arial" w:cs="Arial"/>
        </w:rPr>
        <w:t xml:space="preserve">One of the most common issues that may present itself in the hospitality industry is the issue presented by </w:t>
      </w:r>
      <w:r w:rsidR="00345505">
        <w:rPr>
          <w:rFonts w:ascii="Arial" w:hAnsi="Arial" w:cs="Arial"/>
        </w:rPr>
        <w:t xml:space="preserve">the </w:t>
      </w:r>
      <w:r>
        <w:rPr>
          <w:rFonts w:ascii="Arial" w:hAnsi="Arial" w:cs="Arial"/>
        </w:rPr>
        <w:t>medical condition of the consumer and allergies they suffer from. In Britain alone</w:t>
      </w:r>
      <w:r w:rsidR="00345505">
        <w:rPr>
          <w:rFonts w:ascii="Arial" w:hAnsi="Arial" w:cs="Arial"/>
        </w:rPr>
        <w:t>,</w:t>
      </w:r>
      <w:r>
        <w:rPr>
          <w:rFonts w:ascii="Arial" w:hAnsi="Arial" w:cs="Arial"/>
        </w:rPr>
        <w:t xml:space="preserve"> there are about 44% </w:t>
      </w:r>
      <w:r w:rsidR="00345505">
        <w:rPr>
          <w:rFonts w:ascii="Arial" w:hAnsi="Arial" w:cs="Arial"/>
        </w:rPr>
        <w:t xml:space="preserve">of </w:t>
      </w:r>
      <w:r>
        <w:rPr>
          <w:rFonts w:ascii="Arial" w:hAnsi="Arial" w:cs="Arial"/>
        </w:rPr>
        <w:t>individuals suffer from an allergy (</w:t>
      </w:r>
      <w:r w:rsidRPr="006E7511">
        <w:rPr>
          <w:rFonts w:ascii="Arial" w:hAnsi="Arial" w:cs="Arial"/>
        </w:rPr>
        <w:t>Allergy UK, 2022)</w:t>
      </w:r>
      <w:r>
        <w:rPr>
          <w:rFonts w:ascii="Arial" w:hAnsi="Arial" w:cs="Arial"/>
        </w:rPr>
        <w:t xml:space="preserve">. This may present itself as an issue as these conditions may if not regulated and if stimulated may prove in some cases fatal for the consumer. These conditions in these cases could be considered liabilities of the industry themselves as improper handling of the situation may lead to </w:t>
      </w:r>
      <w:r w:rsidR="00345505">
        <w:rPr>
          <w:rFonts w:ascii="Arial" w:hAnsi="Arial" w:cs="Arial"/>
        </w:rPr>
        <w:t xml:space="preserve">a </w:t>
      </w:r>
      <w:r>
        <w:rPr>
          <w:rFonts w:ascii="Arial" w:hAnsi="Arial" w:cs="Arial"/>
        </w:rPr>
        <w:t xml:space="preserve">business loss for the organisation and loss of potential customers as well. Hospitable industries that provide specific care towards allergies are more preferred by individuals as compared to those that do not provide specific care. </w:t>
      </w:r>
    </w:p>
    <w:p w14:paraId="278E7B16" w14:textId="77777777" w:rsidR="004A4293" w:rsidRDefault="006E7511" w:rsidP="004A4293">
      <w:pPr>
        <w:ind w:firstLine="0"/>
        <w:jc w:val="both"/>
        <w:rPr>
          <w:rFonts w:ascii="Arial" w:hAnsi="Arial" w:cs="Arial"/>
        </w:rPr>
      </w:pPr>
      <w:r>
        <w:rPr>
          <w:rFonts w:ascii="Arial" w:hAnsi="Arial" w:cs="Arial"/>
        </w:rPr>
        <w:t>Through the course work and specific knowledge gathered on the related subject</w:t>
      </w:r>
      <w:r w:rsidR="00345505">
        <w:rPr>
          <w:rFonts w:ascii="Arial" w:hAnsi="Arial" w:cs="Arial"/>
        </w:rPr>
        <w:t>,</w:t>
      </w:r>
      <w:r>
        <w:rPr>
          <w:rFonts w:ascii="Arial" w:hAnsi="Arial" w:cs="Arial"/>
        </w:rPr>
        <w:t xml:space="preserve"> I was able to understand that one of the main concerns towards the problem come</w:t>
      </w:r>
      <w:r w:rsidR="00345505">
        <w:rPr>
          <w:rFonts w:ascii="Arial" w:hAnsi="Arial" w:cs="Arial"/>
        </w:rPr>
        <w:t>s</w:t>
      </w:r>
      <w:r>
        <w:rPr>
          <w:rFonts w:ascii="Arial" w:hAnsi="Arial" w:cs="Arial"/>
        </w:rPr>
        <w:t xml:space="preserve"> from the fact that most organisation</w:t>
      </w:r>
      <w:r w:rsidR="00345505">
        <w:rPr>
          <w:rFonts w:ascii="Arial" w:hAnsi="Arial" w:cs="Arial"/>
        </w:rPr>
        <w:t>s</w:t>
      </w:r>
      <w:r>
        <w:rPr>
          <w:rFonts w:ascii="Arial" w:hAnsi="Arial" w:cs="Arial"/>
        </w:rPr>
        <w:t xml:space="preserve"> are not properly aware regarding the issue and consider it as a setback that can be cared for at the given time. This can be supported by </w:t>
      </w:r>
      <w:r w:rsidR="00345505">
        <w:rPr>
          <w:rFonts w:ascii="Arial" w:hAnsi="Arial" w:cs="Arial"/>
        </w:rPr>
        <w:t xml:space="preserve">the </w:t>
      </w:r>
      <w:r>
        <w:rPr>
          <w:rFonts w:ascii="Arial" w:hAnsi="Arial" w:cs="Arial"/>
        </w:rPr>
        <w:t xml:space="preserve">research of </w:t>
      </w:r>
      <w:r w:rsidRPr="006E7511">
        <w:rPr>
          <w:rFonts w:ascii="Arial" w:hAnsi="Arial" w:cs="Arial"/>
        </w:rPr>
        <w:t>Wen et al.</w:t>
      </w:r>
      <w:r>
        <w:rPr>
          <w:rFonts w:ascii="Arial" w:hAnsi="Arial" w:cs="Arial"/>
        </w:rPr>
        <w:t xml:space="preserve"> (</w:t>
      </w:r>
      <w:r w:rsidRPr="006E7511">
        <w:rPr>
          <w:rFonts w:ascii="Arial" w:hAnsi="Arial" w:cs="Arial"/>
        </w:rPr>
        <w:t>2020)</w:t>
      </w:r>
      <w:r>
        <w:rPr>
          <w:rFonts w:ascii="Arial" w:hAnsi="Arial" w:cs="Arial"/>
        </w:rPr>
        <w:t xml:space="preserve">, form which a survey based on consumers with allergies showcased that the preference of a knowledgeable staff is needed in these forms of industries, Similarly, text from </w:t>
      </w:r>
      <w:proofErr w:type="spellStart"/>
      <w:r w:rsidRPr="006E7511">
        <w:rPr>
          <w:rFonts w:ascii="Arial" w:hAnsi="Arial" w:cs="Arial"/>
        </w:rPr>
        <w:t>Bucak</w:t>
      </w:r>
      <w:proofErr w:type="spellEnd"/>
      <w:r w:rsidRPr="006E7511">
        <w:rPr>
          <w:rFonts w:ascii="Arial" w:hAnsi="Arial" w:cs="Arial"/>
        </w:rPr>
        <w:t xml:space="preserve"> and </w:t>
      </w:r>
      <w:proofErr w:type="spellStart"/>
      <w:r w:rsidRPr="006E7511">
        <w:rPr>
          <w:rFonts w:ascii="Arial" w:hAnsi="Arial" w:cs="Arial"/>
        </w:rPr>
        <w:t>Yiğit</w:t>
      </w:r>
      <w:proofErr w:type="spellEnd"/>
      <w:r w:rsidRPr="006E7511">
        <w:rPr>
          <w:rFonts w:ascii="Arial" w:hAnsi="Arial" w:cs="Arial"/>
        </w:rPr>
        <w:t xml:space="preserve"> </w:t>
      </w:r>
      <w:r>
        <w:rPr>
          <w:rFonts w:ascii="Arial" w:hAnsi="Arial" w:cs="Arial"/>
        </w:rPr>
        <w:t>(</w:t>
      </w:r>
      <w:r w:rsidRPr="006E7511">
        <w:rPr>
          <w:rFonts w:ascii="Arial" w:hAnsi="Arial" w:cs="Arial"/>
        </w:rPr>
        <w:t>2021)</w:t>
      </w:r>
      <w:r>
        <w:rPr>
          <w:rFonts w:ascii="Arial" w:hAnsi="Arial" w:cs="Arial"/>
        </w:rPr>
        <w:t>, also proposed the same issue of knowledge being scarce among the service staff member in a food and beverage serving industry. In these kinds of condition</w:t>
      </w:r>
      <w:r w:rsidR="00345505">
        <w:rPr>
          <w:rFonts w:ascii="Arial" w:hAnsi="Arial" w:cs="Arial"/>
        </w:rPr>
        <w:t>s,</w:t>
      </w:r>
      <w:r>
        <w:rPr>
          <w:rFonts w:ascii="Arial" w:hAnsi="Arial" w:cs="Arial"/>
        </w:rPr>
        <w:t xml:space="preserve"> one of the main issues that may come f</w:t>
      </w:r>
      <w:r w:rsidR="00345505">
        <w:rPr>
          <w:rFonts w:ascii="Arial" w:hAnsi="Arial" w:cs="Arial"/>
        </w:rPr>
        <w:t>ro</w:t>
      </w:r>
      <w:r>
        <w:rPr>
          <w:rFonts w:ascii="Arial" w:hAnsi="Arial" w:cs="Arial"/>
        </w:rPr>
        <w:t>m it is the fact that allergy in any way may transition to a condition of anaphylaxis which if left untreated may lead to anaphylactic shock and ultimately the heart</w:t>
      </w:r>
      <w:r w:rsidR="00345505">
        <w:rPr>
          <w:rFonts w:ascii="Arial" w:hAnsi="Arial" w:cs="Arial"/>
        </w:rPr>
        <w:t>-</w:t>
      </w:r>
      <w:r>
        <w:rPr>
          <w:rFonts w:ascii="Arial" w:hAnsi="Arial" w:cs="Arial"/>
        </w:rPr>
        <w:t xml:space="preserve">stopping. Without proper knowledge of handling these kinds of customers in this state may lead to liabilities complications which may tarnish the name of the organisation leading to business loss and potential customer loss. </w:t>
      </w:r>
    </w:p>
    <w:p w14:paraId="58025A66" w14:textId="77777777" w:rsidR="004A4293" w:rsidRDefault="004A4293" w:rsidP="004A4293">
      <w:pPr>
        <w:ind w:firstLine="0"/>
        <w:jc w:val="both"/>
        <w:rPr>
          <w:rFonts w:ascii="Arial" w:hAnsi="Arial" w:cs="Arial"/>
        </w:rPr>
      </w:pPr>
    </w:p>
    <w:p w14:paraId="1DFD6405" w14:textId="77777777" w:rsidR="004A4293" w:rsidRDefault="004A4293" w:rsidP="004A4293">
      <w:pPr>
        <w:ind w:firstLine="0"/>
        <w:jc w:val="both"/>
        <w:rPr>
          <w:rFonts w:ascii="Arial" w:hAnsi="Arial" w:cs="Arial"/>
        </w:rPr>
      </w:pPr>
    </w:p>
    <w:p w14:paraId="2C6C3089" w14:textId="77777777" w:rsidR="004A4293" w:rsidRDefault="004A4293" w:rsidP="004A4293">
      <w:pPr>
        <w:ind w:firstLine="0"/>
        <w:jc w:val="both"/>
        <w:rPr>
          <w:rFonts w:ascii="Arial" w:hAnsi="Arial" w:cs="Arial"/>
        </w:rPr>
      </w:pPr>
    </w:p>
    <w:p w14:paraId="78D2F8F2" w14:textId="77777777" w:rsidR="004A4293" w:rsidRDefault="004A4293" w:rsidP="004A4293">
      <w:pPr>
        <w:ind w:firstLine="0"/>
        <w:jc w:val="both"/>
        <w:rPr>
          <w:rFonts w:ascii="Arial" w:hAnsi="Arial" w:cs="Arial"/>
        </w:rPr>
      </w:pPr>
    </w:p>
    <w:p w14:paraId="133AF1AB" w14:textId="4D8EC2C6" w:rsidR="006E7511" w:rsidRDefault="006E7511" w:rsidP="004A4293">
      <w:pPr>
        <w:ind w:firstLine="0"/>
        <w:jc w:val="both"/>
        <w:rPr>
          <w:rFonts w:ascii="Arial" w:hAnsi="Arial" w:cs="Arial"/>
        </w:rPr>
      </w:pPr>
      <w:r>
        <w:rPr>
          <w:rFonts w:ascii="Arial" w:hAnsi="Arial" w:cs="Arial"/>
        </w:rPr>
        <w:t>Through my understanding</w:t>
      </w:r>
      <w:r w:rsidR="00345505">
        <w:rPr>
          <w:rFonts w:ascii="Arial" w:hAnsi="Arial" w:cs="Arial"/>
        </w:rPr>
        <w:t>,</w:t>
      </w:r>
      <w:r>
        <w:rPr>
          <w:rFonts w:ascii="Arial" w:hAnsi="Arial" w:cs="Arial"/>
        </w:rPr>
        <w:t xml:space="preserve"> the problem as it comes from </w:t>
      </w:r>
      <w:r w:rsidR="00345505">
        <w:rPr>
          <w:rFonts w:ascii="Arial" w:hAnsi="Arial" w:cs="Arial"/>
        </w:rPr>
        <w:t xml:space="preserve">an </w:t>
      </w:r>
      <w:r>
        <w:rPr>
          <w:rFonts w:ascii="Arial" w:hAnsi="Arial" w:cs="Arial"/>
        </w:rPr>
        <w:t xml:space="preserve">issue of lack of knowledge, through incorporating knowledge into staff and providing them with training would help the organisation to be able to provide with services even in conditions such as these. This can be supported by </w:t>
      </w:r>
      <w:proofErr w:type="spellStart"/>
      <w:r w:rsidRPr="006E7511">
        <w:rPr>
          <w:rFonts w:ascii="Arial" w:hAnsi="Arial" w:cs="Arial"/>
        </w:rPr>
        <w:t>Aleksić</w:t>
      </w:r>
      <w:proofErr w:type="spellEnd"/>
      <w:r w:rsidRPr="006E7511">
        <w:rPr>
          <w:rFonts w:ascii="Arial" w:hAnsi="Arial" w:cs="Arial"/>
        </w:rPr>
        <w:t xml:space="preserve"> et al. </w:t>
      </w:r>
      <w:r>
        <w:rPr>
          <w:rFonts w:ascii="Arial" w:hAnsi="Arial" w:cs="Arial"/>
        </w:rPr>
        <w:t>(</w:t>
      </w:r>
      <w:r w:rsidRPr="006E7511">
        <w:rPr>
          <w:rFonts w:ascii="Arial" w:hAnsi="Arial" w:cs="Arial"/>
        </w:rPr>
        <w:t>2020)</w:t>
      </w:r>
      <w:r>
        <w:rPr>
          <w:rFonts w:ascii="Arial" w:hAnsi="Arial" w:cs="Arial"/>
        </w:rPr>
        <w:t xml:space="preserve">, that has documented the use of knowledge towards allergies and allergens and using strategies to isolate allergen infected items used in providing services in order to control and regulate the issue. Similarly, through active knowledge incorporated in staff, any condition that may arise is treated properly following standard procedures. </w:t>
      </w:r>
    </w:p>
    <w:p w14:paraId="22CB1B51" w14:textId="249BBCF3" w:rsidR="006E7511" w:rsidRDefault="006E7511" w:rsidP="006E7511">
      <w:pPr>
        <w:jc w:val="both"/>
        <w:rPr>
          <w:rFonts w:ascii="Arial" w:hAnsi="Arial" w:cs="Arial"/>
        </w:rPr>
      </w:pPr>
      <w:r>
        <w:rPr>
          <w:rFonts w:ascii="Arial" w:hAnsi="Arial" w:cs="Arial"/>
        </w:rPr>
        <w:t xml:space="preserve">I consider the issue to be of great importance as due to a high population having these conditions it is necessary for industries that focus on providing specialised care to incorporate strategies through which they are able to enjoy the services provided by them like other individuals. If an industry does not provide care </w:t>
      </w:r>
      <w:r w:rsidR="00345505">
        <w:rPr>
          <w:rFonts w:ascii="Arial" w:hAnsi="Arial" w:cs="Arial"/>
        </w:rPr>
        <w:t>for</w:t>
      </w:r>
      <w:r>
        <w:rPr>
          <w:rFonts w:ascii="Arial" w:hAnsi="Arial" w:cs="Arial"/>
        </w:rPr>
        <w:t xml:space="preserve"> the issue, it could be considered a form of discrimination among the public. Through my understanding </w:t>
      </w:r>
      <w:r w:rsidR="00345505">
        <w:rPr>
          <w:rFonts w:ascii="Arial" w:hAnsi="Arial" w:cs="Arial"/>
        </w:rPr>
        <w:t>of</w:t>
      </w:r>
      <w:r>
        <w:rPr>
          <w:rFonts w:ascii="Arial" w:hAnsi="Arial" w:cs="Arial"/>
        </w:rPr>
        <w:t xml:space="preserve"> the course, I would be able to incorporate knowledge in my work through which I would be able to provide better services towards the </w:t>
      </w:r>
      <w:r w:rsidR="00345505">
        <w:rPr>
          <w:rFonts w:ascii="Arial" w:hAnsi="Arial" w:cs="Arial"/>
        </w:rPr>
        <w:t>customer of the value</w:t>
      </w:r>
      <w:r>
        <w:rPr>
          <w:rFonts w:ascii="Arial" w:hAnsi="Arial" w:cs="Arial"/>
        </w:rPr>
        <w:t xml:space="preserve"> through which the value of satisfaction of customer would be increased. </w:t>
      </w:r>
    </w:p>
    <w:p w14:paraId="08747BC8" w14:textId="6B0D38AF" w:rsidR="006E7511" w:rsidRDefault="006E7511" w:rsidP="006E7511">
      <w:pPr>
        <w:jc w:val="both"/>
        <w:rPr>
          <w:rFonts w:ascii="Arial" w:hAnsi="Arial" w:cs="Arial"/>
        </w:rPr>
      </w:pPr>
      <w:r>
        <w:rPr>
          <w:rFonts w:ascii="Arial" w:hAnsi="Arial" w:cs="Arial"/>
        </w:rPr>
        <w:t xml:space="preserve">Through the overall understanding </w:t>
      </w:r>
      <w:r w:rsidR="00345505">
        <w:rPr>
          <w:rFonts w:ascii="Arial" w:hAnsi="Arial" w:cs="Arial"/>
        </w:rPr>
        <w:t>of</w:t>
      </w:r>
      <w:r>
        <w:rPr>
          <w:rFonts w:ascii="Arial" w:hAnsi="Arial" w:cs="Arial"/>
        </w:rPr>
        <w:t xml:space="preserve"> the topic, it can be understood how significant the topic is towards the hospitality industry as allergy and intolerance are issues </w:t>
      </w:r>
      <w:r w:rsidR="00345505">
        <w:rPr>
          <w:rFonts w:ascii="Arial" w:hAnsi="Arial" w:cs="Arial"/>
        </w:rPr>
        <w:t>that</w:t>
      </w:r>
      <w:r>
        <w:rPr>
          <w:rFonts w:ascii="Arial" w:hAnsi="Arial" w:cs="Arial"/>
        </w:rPr>
        <w:t xml:space="preserve"> are common around the world, however not having proper knowledge and training could lead to the organisation’s downfall. </w:t>
      </w:r>
    </w:p>
    <w:p w14:paraId="6D959E39" w14:textId="1FE3E213" w:rsidR="006E7511" w:rsidRDefault="006E7511">
      <w:pPr>
        <w:ind w:firstLine="0"/>
        <w:rPr>
          <w:rFonts w:ascii="Arial" w:hAnsi="Arial" w:cs="Arial"/>
        </w:rPr>
      </w:pPr>
      <w:r>
        <w:rPr>
          <w:rFonts w:ascii="Arial" w:hAnsi="Arial" w:cs="Arial"/>
        </w:rPr>
        <w:br w:type="page"/>
      </w:r>
    </w:p>
    <w:p w14:paraId="74472B92" w14:textId="77777777" w:rsidR="004A4293" w:rsidRDefault="004A4293" w:rsidP="006E7511">
      <w:pPr>
        <w:pStyle w:val="Heading1"/>
        <w:rPr>
          <w:rFonts w:ascii="Arial" w:hAnsi="Arial" w:cs="Arial"/>
        </w:rPr>
      </w:pPr>
    </w:p>
    <w:p w14:paraId="0FB93CFF" w14:textId="77777777" w:rsidR="004A4293" w:rsidRDefault="004A4293" w:rsidP="006E7511">
      <w:pPr>
        <w:pStyle w:val="Heading1"/>
        <w:rPr>
          <w:rFonts w:ascii="Arial" w:hAnsi="Arial" w:cs="Arial"/>
        </w:rPr>
      </w:pPr>
    </w:p>
    <w:p w14:paraId="68646F94" w14:textId="77777777" w:rsidR="004A4293" w:rsidRDefault="004A4293" w:rsidP="006E7511">
      <w:pPr>
        <w:pStyle w:val="Heading1"/>
        <w:rPr>
          <w:rFonts w:ascii="Arial" w:hAnsi="Arial" w:cs="Arial"/>
        </w:rPr>
      </w:pPr>
    </w:p>
    <w:p w14:paraId="0464C600" w14:textId="5065B1D7" w:rsidR="006E7511" w:rsidRDefault="006E7511" w:rsidP="006E7511">
      <w:pPr>
        <w:pStyle w:val="Heading1"/>
        <w:rPr>
          <w:rFonts w:ascii="Arial" w:hAnsi="Arial" w:cs="Arial"/>
        </w:rPr>
      </w:pPr>
      <w:r w:rsidRPr="006E7511">
        <w:rPr>
          <w:rFonts w:ascii="Arial" w:hAnsi="Arial" w:cs="Arial"/>
        </w:rPr>
        <w:t>References</w:t>
      </w:r>
    </w:p>
    <w:p w14:paraId="6698C5A5" w14:textId="0E5AC3D1" w:rsidR="006E7511" w:rsidRPr="006E7511" w:rsidRDefault="006E7511" w:rsidP="006E7511">
      <w:pPr>
        <w:ind w:left="720" w:hanging="720"/>
        <w:jc w:val="both"/>
        <w:rPr>
          <w:rFonts w:ascii="Arial" w:hAnsi="Arial" w:cs="Arial"/>
          <w:color w:val="000000"/>
          <w:szCs w:val="24"/>
          <w:shd w:val="clear" w:color="auto" w:fill="FFFFFF"/>
        </w:rPr>
      </w:pPr>
      <w:proofErr w:type="spellStart"/>
      <w:r w:rsidRPr="006E7511">
        <w:rPr>
          <w:rFonts w:ascii="Arial" w:hAnsi="Arial" w:cs="Arial"/>
          <w:color w:val="000000"/>
          <w:szCs w:val="24"/>
          <w:shd w:val="clear" w:color="auto" w:fill="FFFFFF"/>
        </w:rPr>
        <w:t>Aleksić</w:t>
      </w:r>
      <w:proofErr w:type="spellEnd"/>
      <w:r w:rsidRPr="006E7511">
        <w:rPr>
          <w:rFonts w:ascii="Arial" w:hAnsi="Arial" w:cs="Arial"/>
          <w:color w:val="000000"/>
          <w:szCs w:val="24"/>
          <w:shd w:val="clear" w:color="auto" w:fill="FFFFFF"/>
        </w:rPr>
        <w:t>, M., Popov-</w:t>
      </w:r>
      <w:proofErr w:type="spellStart"/>
      <w:r w:rsidRPr="006E7511">
        <w:rPr>
          <w:rFonts w:ascii="Arial" w:hAnsi="Arial" w:cs="Arial"/>
          <w:color w:val="000000"/>
          <w:szCs w:val="24"/>
          <w:shd w:val="clear" w:color="auto" w:fill="FFFFFF"/>
        </w:rPr>
        <w:t>Raljić</w:t>
      </w:r>
      <w:proofErr w:type="spellEnd"/>
      <w:r w:rsidRPr="006E7511">
        <w:rPr>
          <w:rFonts w:ascii="Arial" w:hAnsi="Arial" w:cs="Arial"/>
          <w:color w:val="000000"/>
          <w:szCs w:val="24"/>
          <w:shd w:val="clear" w:color="auto" w:fill="FFFFFF"/>
        </w:rPr>
        <w:t xml:space="preserve">, J., </w:t>
      </w:r>
      <w:proofErr w:type="spellStart"/>
      <w:r w:rsidRPr="006E7511">
        <w:rPr>
          <w:rFonts w:ascii="Arial" w:hAnsi="Arial" w:cs="Arial"/>
          <w:color w:val="000000"/>
          <w:szCs w:val="24"/>
          <w:shd w:val="clear" w:color="auto" w:fill="FFFFFF"/>
        </w:rPr>
        <w:t>Đorđević</w:t>
      </w:r>
      <w:proofErr w:type="spellEnd"/>
      <w:r w:rsidRPr="006E7511">
        <w:rPr>
          <w:rFonts w:ascii="Arial" w:hAnsi="Arial" w:cs="Arial"/>
          <w:color w:val="000000"/>
          <w:szCs w:val="24"/>
          <w:shd w:val="clear" w:color="auto" w:fill="FFFFFF"/>
        </w:rPr>
        <w:t xml:space="preserve">, V., </w:t>
      </w:r>
      <w:proofErr w:type="spellStart"/>
      <w:r w:rsidRPr="006E7511">
        <w:rPr>
          <w:rFonts w:ascii="Arial" w:hAnsi="Arial" w:cs="Arial"/>
          <w:color w:val="000000"/>
          <w:szCs w:val="24"/>
          <w:shd w:val="clear" w:color="auto" w:fill="FFFFFF"/>
        </w:rPr>
        <w:t>Raseta</w:t>
      </w:r>
      <w:proofErr w:type="spellEnd"/>
      <w:r w:rsidRPr="006E7511">
        <w:rPr>
          <w:rFonts w:ascii="Arial" w:hAnsi="Arial" w:cs="Arial"/>
          <w:color w:val="000000"/>
          <w:szCs w:val="24"/>
          <w:shd w:val="clear" w:color="auto" w:fill="FFFFFF"/>
        </w:rPr>
        <w:t xml:space="preserve">, M., </w:t>
      </w:r>
      <w:proofErr w:type="spellStart"/>
      <w:r w:rsidRPr="006E7511">
        <w:rPr>
          <w:rFonts w:ascii="Arial" w:hAnsi="Arial" w:cs="Arial"/>
          <w:color w:val="000000"/>
          <w:szCs w:val="24"/>
          <w:shd w:val="clear" w:color="auto" w:fill="FFFFFF"/>
        </w:rPr>
        <w:t>Lukić</w:t>
      </w:r>
      <w:proofErr w:type="spellEnd"/>
      <w:r w:rsidRPr="006E7511">
        <w:rPr>
          <w:rFonts w:ascii="Arial" w:hAnsi="Arial" w:cs="Arial"/>
          <w:color w:val="000000"/>
          <w:szCs w:val="24"/>
          <w:shd w:val="clear" w:color="auto" w:fill="FFFFFF"/>
        </w:rPr>
        <w:t xml:space="preserve">, M., </w:t>
      </w:r>
      <w:proofErr w:type="spellStart"/>
      <w:r w:rsidRPr="006E7511">
        <w:rPr>
          <w:rFonts w:ascii="Arial" w:hAnsi="Arial" w:cs="Arial"/>
          <w:color w:val="000000"/>
          <w:szCs w:val="24"/>
          <w:shd w:val="clear" w:color="auto" w:fill="FFFFFF"/>
        </w:rPr>
        <w:t>Spirić</w:t>
      </w:r>
      <w:proofErr w:type="spellEnd"/>
      <w:r w:rsidRPr="006E7511">
        <w:rPr>
          <w:rFonts w:ascii="Arial" w:hAnsi="Arial" w:cs="Arial"/>
          <w:color w:val="000000"/>
          <w:szCs w:val="24"/>
          <w:shd w:val="clear" w:color="auto" w:fill="FFFFFF"/>
        </w:rPr>
        <w:t xml:space="preserve">, D. and </w:t>
      </w:r>
      <w:proofErr w:type="spellStart"/>
      <w:r w:rsidRPr="006E7511">
        <w:rPr>
          <w:rFonts w:ascii="Arial" w:hAnsi="Arial" w:cs="Arial"/>
          <w:color w:val="000000"/>
          <w:szCs w:val="24"/>
          <w:shd w:val="clear" w:color="auto" w:fill="FFFFFF"/>
        </w:rPr>
        <w:t>Janković</w:t>
      </w:r>
      <w:proofErr w:type="spellEnd"/>
      <w:r w:rsidRPr="006E7511">
        <w:rPr>
          <w:rFonts w:ascii="Arial" w:hAnsi="Arial" w:cs="Arial"/>
          <w:color w:val="000000"/>
          <w:szCs w:val="24"/>
          <w:shd w:val="clear" w:color="auto" w:fill="FFFFFF"/>
        </w:rPr>
        <w:t>, V., 2020. Control of Nutritive Allergens in a Hospitality Kitchen. </w:t>
      </w:r>
      <w:r w:rsidRPr="006E7511">
        <w:rPr>
          <w:rFonts w:ascii="Arial" w:hAnsi="Arial" w:cs="Arial"/>
          <w:i/>
          <w:iCs/>
          <w:color w:val="000000"/>
          <w:szCs w:val="24"/>
          <w:shd w:val="clear" w:color="auto" w:fill="FFFFFF"/>
        </w:rPr>
        <w:t>Meat Technology</w:t>
      </w:r>
      <w:r w:rsidRPr="006E7511">
        <w:rPr>
          <w:rFonts w:ascii="Arial" w:hAnsi="Arial" w:cs="Arial"/>
          <w:color w:val="000000"/>
          <w:szCs w:val="24"/>
          <w:shd w:val="clear" w:color="auto" w:fill="FFFFFF"/>
        </w:rPr>
        <w:t>, 61(1), pp.75-81.</w:t>
      </w:r>
    </w:p>
    <w:p w14:paraId="4B16E71E" w14:textId="2CAE46B3" w:rsidR="006E7511" w:rsidRPr="006E7511" w:rsidRDefault="006E7511" w:rsidP="006E7511">
      <w:pPr>
        <w:ind w:left="720" w:hanging="720"/>
        <w:jc w:val="both"/>
        <w:rPr>
          <w:rFonts w:ascii="Arial" w:hAnsi="Arial" w:cs="Arial"/>
          <w:color w:val="000000"/>
          <w:szCs w:val="24"/>
          <w:shd w:val="clear" w:color="auto" w:fill="FFFFFF"/>
        </w:rPr>
      </w:pPr>
      <w:r w:rsidRPr="006E7511">
        <w:rPr>
          <w:rFonts w:ascii="Arial" w:hAnsi="Arial" w:cs="Arial"/>
          <w:color w:val="000000"/>
          <w:szCs w:val="24"/>
          <w:shd w:val="clear" w:color="auto" w:fill="FFFFFF"/>
        </w:rPr>
        <w:t>Allergy UK, 2022. </w:t>
      </w:r>
      <w:r w:rsidRPr="006E7511">
        <w:rPr>
          <w:rFonts w:ascii="Arial" w:hAnsi="Arial" w:cs="Arial"/>
          <w:i/>
          <w:iCs/>
          <w:color w:val="000000"/>
          <w:szCs w:val="24"/>
          <w:shd w:val="clear" w:color="auto" w:fill="FFFFFF"/>
        </w:rPr>
        <w:t>What is an Allergy? | Allergy UK | National Charity</w:t>
      </w:r>
      <w:r w:rsidRPr="006E7511">
        <w:rPr>
          <w:rFonts w:ascii="Arial" w:hAnsi="Arial" w:cs="Arial"/>
          <w:color w:val="000000"/>
          <w:szCs w:val="24"/>
          <w:shd w:val="clear" w:color="auto" w:fill="FFFFFF"/>
        </w:rPr>
        <w:t>. [online] Allergy UK | National Charity. Available at: &lt;https://www.allergyuk.org/about-allergy/what-is-an-allergy/&gt; [Accessed 19 January 2022].</w:t>
      </w:r>
    </w:p>
    <w:p w14:paraId="34DB01B1" w14:textId="49C25DF9" w:rsidR="006E7511" w:rsidRPr="006E7511" w:rsidRDefault="006E7511" w:rsidP="006E7511">
      <w:pPr>
        <w:ind w:left="720" w:hanging="720"/>
        <w:jc w:val="both"/>
        <w:rPr>
          <w:rFonts w:ascii="Arial" w:hAnsi="Arial" w:cs="Arial"/>
          <w:color w:val="000000"/>
          <w:szCs w:val="24"/>
          <w:shd w:val="clear" w:color="auto" w:fill="FFFFFF"/>
        </w:rPr>
      </w:pPr>
      <w:proofErr w:type="spellStart"/>
      <w:r w:rsidRPr="006E7511">
        <w:rPr>
          <w:rFonts w:ascii="Arial" w:hAnsi="Arial" w:cs="Arial"/>
          <w:color w:val="000000"/>
          <w:szCs w:val="24"/>
          <w:shd w:val="clear" w:color="auto" w:fill="FFFFFF"/>
        </w:rPr>
        <w:t>Bucak</w:t>
      </w:r>
      <w:proofErr w:type="spellEnd"/>
      <w:r w:rsidRPr="006E7511">
        <w:rPr>
          <w:rFonts w:ascii="Arial" w:hAnsi="Arial" w:cs="Arial"/>
          <w:color w:val="000000"/>
          <w:szCs w:val="24"/>
          <w:shd w:val="clear" w:color="auto" w:fill="FFFFFF"/>
        </w:rPr>
        <w:t xml:space="preserve">, T. and </w:t>
      </w:r>
      <w:proofErr w:type="spellStart"/>
      <w:r w:rsidRPr="006E7511">
        <w:rPr>
          <w:rFonts w:ascii="Arial" w:hAnsi="Arial" w:cs="Arial"/>
          <w:color w:val="000000"/>
          <w:szCs w:val="24"/>
          <w:shd w:val="clear" w:color="auto" w:fill="FFFFFF"/>
        </w:rPr>
        <w:t>Yiğit</w:t>
      </w:r>
      <w:proofErr w:type="spellEnd"/>
      <w:r w:rsidRPr="006E7511">
        <w:rPr>
          <w:rFonts w:ascii="Arial" w:hAnsi="Arial" w:cs="Arial"/>
          <w:color w:val="000000"/>
          <w:szCs w:val="24"/>
          <w:shd w:val="clear" w:color="auto" w:fill="FFFFFF"/>
        </w:rPr>
        <w:t>, S., 2021. The Evaluation of Food Allergy Knowledge and Attitudes of Hotel Service and Kitchen Staff in İzmir. </w:t>
      </w:r>
      <w:r w:rsidRPr="006E7511">
        <w:rPr>
          <w:rFonts w:ascii="Arial" w:hAnsi="Arial" w:cs="Arial"/>
          <w:i/>
          <w:iCs/>
          <w:color w:val="000000"/>
          <w:szCs w:val="24"/>
          <w:shd w:val="clear" w:color="auto" w:fill="FFFFFF"/>
        </w:rPr>
        <w:t>Journal of Tourism and Gastronomy Studies</w:t>
      </w:r>
      <w:r w:rsidRPr="006E7511">
        <w:rPr>
          <w:rFonts w:ascii="Arial" w:hAnsi="Arial" w:cs="Arial"/>
          <w:color w:val="000000"/>
          <w:szCs w:val="24"/>
          <w:shd w:val="clear" w:color="auto" w:fill="FFFFFF"/>
        </w:rPr>
        <w:t>, 9(4), pp.2427-2440.</w:t>
      </w:r>
    </w:p>
    <w:p w14:paraId="409BE356" w14:textId="30288BA7" w:rsidR="006E7511" w:rsidRPr="006E7511" w:rsidRDefault="006E7511" w:rsidP="006E7511">
      <w:pPr>
        <w:ind w:left="720" w:hanging="720"/>
        <w:jc w:val="both"/>
        <w:rPr>
          <w:rFonts w:ascii="Arial" w:hAnsi="Arial" w:cs="Arial"/>
          <w:color w:val="000000"/>
          <w:szCs w:val="24"/>
          <w:shd w:val="clear" w:color="auto" w:fill="FFFFFF"/>
        </w:rPr>
      </w:pPr>
      <w:r w:rsidRPr="006E7511">
        <w:rPr>
          <w:rFonts w:ascii="Arial" w:hAnsi="Arial" w:cs="Arial"/>
          <w:color w:val="000000"/>
          <w:szCs w:val="24"/>
          <w:shd w:val="clear" w:color="auto" w:fill="FFFFFF"/>
        </w:rPr>
        <w:t>Hutton, G. and Foley, N., 2021. </w:t>
      </w:r>
      <w:r w:rsidRPr="006E7511">
        <w:rPr>
          <w:rFonts w:ascii="Arial" w:hAnsi="Arial" w:cs="Arial"/>
          <w:i/>
          <w:iCs/>
          <w:color w:val="000000"/>
          <w:szCs w:val="24"/>
          <w:shd w:val="clear" w:color="auto" w:fill="FFFFFF"/>
        </w:rPr>
        <w:t>Hospitality industry and Covid-19</w:t>
      </w:r>
      <w:r w:rsidRPr="006E7511">
        <w:rPr>
          <w:rFonts w:ascii="Arial" w:hAnsi="Arial" w:cs="Arial"/>
          <w:color w:val="000000"/>
          <w:szCs w:val="24"/>
          <w:shd w:val="clear" w:color="auto" w:fill="FFFFFF"/>
        </w:rPr>
        <w:t>. Research Briefing, Number CBP 9111. [online] Available at: &lt;https://researchbriefings.files.parliament.uk/documents/CBP-9111/CBP-9111.pdf&gt; [Accessed 19 January 2022].</w:t>
      </w:r>
    </w:p>
    <w:p w14:paraId="1E82626E" w14:textId="46F7874C" w:rsidR="006E7511" w:rsidRPr="006E7511" w:rsidRDefault="006E7511" w:rsidP="006E7511">
      <w:pPr>
        <w:ind w:left="720" w:hanging="720"/>
        <w:jc w:val="both"/>
        <w:rPr>
          <w:rFonts w:ascii="Arial" w:hAnsi="Arial" w:cs="Arial"/>
          <w:color w:val="000000"/>
          <w:szCs w:val="24"/>
          <w:shd w:val="clear" w:color="auto" w:fill="FFFFFF"/>
        </w:rPr>
      </w:pPr>
      <w:r w:rsidRPr="006E7511">
        <w:rPr>
          <w:rFonts w:ascii="Arial" w:hAnsi="Arial" w:cs="Arial"/>
          <w:color w:val="000000"/>
          <w:szCs w:val="24"/>
          <w:shd w:val="clear" w:color="auto" w:fill="FFFFFF"/>
        </w:rPr>
        <w:t>Novak, P., 2022. </w:t>
      </w:r>
      <w:r w:rsidRPr="006E7511">
        <w:rPr>
          <w:rFonts w:ascii="Arial" w:hAnsi="Arial" w:cs="Arial"/>
          <w:i/>
          <w:iCs/>
          <w:color w:val="000000"/>
          <w:szCs w:val="24"/>
          <w:shd w:val="clear" w:color="auto" w:fill="FFFFFF"/>
        </w:rPr>
        <w:t xml:space="preserve">What Are The 4 Segments </w:t>
      </w:r>
      <w:proofErr w:type="gramStart"/>
      <w:r w:rsidRPr="006E7511">
        <w:rPr>
          <w:rFonts w:ascii="Arial" w:hAnsi="Arial" w:cs="Arial"/>
          <w:i/>
          <w:iCs/>
          <w:color w:val="000000"/>
          <w:szCs w:val="24"/>
          <w:shd w:val="clear" w:color="auto" w:fill="FFFFFF"/>
        </w:rPr>
        <w:t>Of</w:t>
      </w:r>
      <w:proofErr w:type="gramEnd"/>
      <w:r w:rsidRPr="006E7511">
        <w:rPr>
          <w:rFonts w:ascii="Arial" w:hAnsi="Arial" w:cs="Arial"/>
          <w:i/>
          <w:iCs/>
          <w:color w:val="000000"/>
          <w:szCs w:val="24"/>
          <w:shd w:val="clear" w:color="auto" w:fill="FFFFFF"/>
        </w:rPr>
        <w:t xml:space="preserve"> The Hospitality Industry | By Peter Novak – Hospitality Net</w:t>
      </w:r>
      <w:r w:rsidRPr="006E7511">
        <w:rPr>
          <w:rFonts w:ascii="Arial" w:hAnsi="Arial" w:cs="Arial"/>
          <w:color w:val="000000"/>
          <w:szCs w:val="24"/>
          <w:shd w:val="clear" w:color="auto" w:fill="FFFFFF"/>
        </w:rPr>
        <w:t>. [online] Hospitality Net. Available at: &lt;https://www.hospitalitynet.org/opinion/4082318.html&gt; [Accessed 19 January 2022].</w:t>
      </w:r>
    </w:p>
    <w:p w14:paraId="210E4DB2" w14:textId="2340E475" w:rsidR="006E7511" w:rsidRPr="006E7511" w:rsidRDefault="006E7511" w:rsidP="006E7511">
      <w:pPr>
        <w:ind w:left="720" w:hanging="720"/>
        <w:jc w:val="both"/>
        <w:rPr>
          <w:rFonts w:ascii="Arial" w:hAnsi="Arial" w:cs="Arial"/>
          <w:sz w:val="32"/>
          <w:szCs w:val="28"/>
        </w:rPr>
      </w:pPr>
      <w:r w:rsidRPr="006E7511">
        <w:rPr>
          <w:rFonts w:ascii="Arial" w:hAnsi="Arial" w:cs="Arial"/>
          <w:color w:val="000000"/>
          <w:szCs w:val="24"/>
          <w:shd w:val="clear" w:color="auto" w:fill="FFFFFF"/>
        </w:rPr>
        <w:t>Wen, H., Park, E., Tao, C., Chae, B., Li, X. and Kwon, J., 2020. Exploring user-generated content related to dining experiences of consumers with food allergies. </w:t>
      </w:r>
      <w:r w:rsidRPr="006E7511">
        <w:rPr>
          <w:rFonts w:ascii="Arial" w:hAnsi="Arial" w:cs="Arial"/>
          <w:i/>
          <w:iCs/>
          <w:color w:val="000000"/>
          <w:szCs w:val="24"/>
          <w:shd w:val="clear" w:color="auto" w:fill="FFFFFF"/>
        </w:rPr>
        <w:t>International Journal of Hospitality Management</w:t>
      </w:r>
      <w:r w:rsidRPr="006E7511">
        <w:rPr>
          <w:rFonts w:ascii="Arial" w:hAnsi="Arial" w:cs="Arial"/>
          <w:color w:val="000000"/>
          <w:szCs w:val="24"/>
          <w:shd w:val="clear" w:color="auto" w:fill="FFFFFF"/>
        </w:rPr>
        <w:t>, 85, p.102357.</w:t>
      </w:r>
    </w:p>
    <w:sectPr w:rsidR="006E7511" w:rsidRPr="006E7511">
      <w:head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CF3BF" w14:textId="77777777" w:rsidR="006429B5" w:rsidRDefault="006429B5" w:rsidP="00345505">
      <w:pPr>
        <w:spacing w:after="0" w:line="240" w:lineRule="auto"/>
      </w:pPr>
      <w:r>
        <w:separator/>
      </w:r>
    </w:p>
  </w:endnote>
  <w:endnote w:type="continuationSeparator" w:id="0">
    <w:p w14:paraId="1747DB1D" w14:textId="77777777" w:rsidR="006429B5" w:rsidRDefault="006429B5" w:rsidP="00345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FF7FD" w14:textId="77777777" w:rsidR="006429B5" w:rsidRDefault="006429B5" w:rsidP="00345505">
      <w:pPr>
        <w:spacing w:after="0" w:line="240" w:lineRule="auto"/>
      </w:pPr>
      <w:r>
        <w:separator/>
      </w:r>
    </w:p>
  </w:footnote>
  <w:footnote w:type="continuationSeparator" w:id="0">
    <w:p w14:paraId="6E4C743D" w14:textId="77777777" w:rsidR="006429B5" w:rsidRDefault="006429B5" w:rsidP="003455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6D8B5" w14:textId="677BE52E" w:rsidR="004A4293" w:rsidRDefault="004A4293">
    <w:pPr>
      <w:pStyle w:val="Header"/>
    </w:pPr>
    <w:r w:rsidRPr="001B69C8">
      <w:rPr>
        <w:rFonts w:asciiTheme="minorHAnsi" w:hAnsiTheme="minorHAnsi"/>
        <w:noProof/>
      </w:rPr>
      <w:drawing>
        <wp:anchor distT="0" distB="0" distL="114300" distR="114300" simplePos="0" relativeHeight="251659264" behindDoc="0" locked="0" layoutInCell="1" allowOverlap="1" wp14:anchorId="1714092E" wp14:editId="76B0D9A9">
          <wp:simplePos x="0" y="0"/>
          <wp:positionH relativeFrom="margin">
            <wp:posOffset>0</wp:posOffset>
          </wp:positionH>
          <wp:positionV relativeFrom="margin">
            <wp:posOffset>-285750</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cwMzSwNDc0NTEwMjZW0lEKTi0uzszPAykwrAUAt25d1SwAAAA="/>
  </w:docVars>
  <w:rsids>
    <w:rsidRoot w:val="006E7511"/>
    <w:rsid w:val="000C455C"/>
    <w:rsid w:val="002C7E4F"/>
    <w:rsid w:val="00345505"/>
    <w:rsid w:val="004A4293"/>
    <w:rsid w:val="005202FA"/>
    <w:rsid w:val="006429B5"/>
    <w:rsid w:val="006E7511"/>
    <w:rsid w:val="007F4BAC"/>
    <w:rsid w:val="008A2662"/>
    <w:rsid w:val="00A01DE8"/>
    <w:rsid w:val="00B846C0"/>
    <w:rsid w:val="00C2328C"/>
    <w:rsid w:val="00D56072"/>
    <w:rsid w:val="00D74F65"/>
    <w:rsid w:val="00E457F5"/>
    <w:rsid w:val="00E64928"/>
    <w:rsid w:val="00E8476A"/>
    <w:rsid w:val="00F070D8"/>
    <w:rsid w:val="00F32D87"/>
    <w:rsid w:val="00F743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FBA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55C"/>
    <w:pPr>
      <w:ind w:firstLine="720"/>
    </w:pPr>
    <w:rPr>
      <w:rFonts w:ascii="Times New Roman" w:hAnsi="Times New Roman"/>
      <w:sz w:val="24"/>
      <w:lang w:val="en-GB"/>
    </w:rPr>
  </w:style>
  <w:style w:type="paragraph" w:styleId="Heading1">
    <w:name w:val="heading 1"/>
    <w:basedOn w:val="Normal"/>
    <w:next w:val="Normal"/>
    <w:link w:val="Heading1Char"/>
    <w:uiPriority w:val="9"/>
    <w:qFormat/>
    <w:rsid w:val="007F4BAC"/>
    <w:pPr>
      <w:keepNext/>
      <w:keepLines/>
      <w:spacing w:before="240" w:after="0" w:line="240" w:lineRule="auto"/>
      <w:ind w:firstLine="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F4BAC"/>
    <w:pPr>
      <w:keepNext/>
      <w:keepLines/>
      <w:spacing w:before="40" w:after="0"/>
      <w:ind w:firstLine="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F32D8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4BAC"/>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7F4BAC"/>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F32D87"/>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3455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5505"/>
    <w:rPr>
      <w:rFonts w:ascii="Times New Roman" w:hAnsi="Times New Roman"/>
      <w:sz w:val="24"/>
      <w:lang w:val="en-GB"/>
    </w:rPr>
  </w:style>
  <w:style w:type="paragraph" w:styleId="Footer">
    <w:name w:val="footer"/>
    <w:basedOn w:val="Normal"/>
    <w:link w:val="FooterChar"/>
    <w:uiPriority w:val="99"/>
    <w:unhideWhenUsed/>
    <w:rsid w:val="003455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5505"/>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873</Words>
  <Characters>4979</Characters>
  <Application>Microsoft Office Word</Application>
  <DocSecurity>0</DocSecurity>
  <Lines>41</Lines>
  <Paragraphs>11</Paragraphs>
  <ScaleCrop>false</ScaleCrop>
  <Company/>
  <LinksUpToDate>false</LinksUpToDate>
  <CharactersWithSpaces>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2022-01-20T12:13:00Z</dcterms:created>
  <dcterms:modified xsi:type="dcterms:W3CDTF">2022-02-07T09:55:00Z</dcterms:modified>
</cp:coreProperties>
</file>