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3859536F" w:rsidR="00301299" w:rsidRPr="00301299" w:rsidRDefault="00572CC8" w:rsidP="00301299">
      <w:pPr>
        <w:jc w:val="center"/>
        <w:rPr>
          <w:sz w:val="96"/>
          <w:szCs w:val="96"/>
        </w:rPr>
      </w:pPr>
      <w:r>
        <w:rPr>
          <w:sz w:val="96"/>
          <w:szCs w:val="96"/>
        </w:rPr>
        <w:t>FBR and Capacitors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7A959777" w:rsidR="00301299" w:rsidRPr="00301299" w:rsidRDefault="00572CC8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Electrical Control Systems (ACHA4010)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38BF96D9" w:rsidR="00301299" w:rsidRPr="00EB1B12" w:rsidRDefault="00301299" w:rsidP="00301299">
      <w:pPr>
        <w:jc w:val="center"/>
        <w:rPr>
          <w:sz w:val="40"/>
          <w:szCs w:val="40"/>
        </w:rPr>
      </w:pPr>
      <w:r w:rsidRPr="00EB1B12">
        <w:rPr>
          <w:sz w:val="32"/>
          <w:szCs w:val="32"/>
        </w:rPr>
        <w:t>S</w:t>
      </w:r>
      <w:r w:rsidR="00EB1B12" w:rsidRPr="00EB1B12">
        <w:rPr>
          <w:sz w:val="32"/>
          <w:szCs w:val="32"/>
        </w:rPr>
        <w:t>am Stainsby</w:t>
      </w:r>
    </w:p>
    <w:p w14:paraId="6BFE1304" w14:textId="549B41E4" w:rsidR="00301299" w:rsidRPr="00EB1B12" w:rsidRDefault="00EB1B12" w:rsidP="00301299">
      <w:pPr>
        <w:jc w:val="center"/>
      </w:pPr>
      <w:r w:rsidRPr="00EB1B12">
        <w:rPr>
          <w:sz w:val="24"/>
          <w:szCs w:val="24"/>
        </w:rPr>
        <w:t>2305051</w:t>
      </w:r>
    </w:p>
    <w:p w14:paraId="5E3CE57E" w14:textId="453FDFD2" w:rsidR="00301299" w:rsidRDefault="00EB1B12" w:rsidP="00301299">
      <w:pPr>
        <w:jc w:val="center"/>
        <w:sectPr w:rsidR="00301299" w:rsidSect="002664A1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EB1B12">
        <w:t>March 2024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363FDB7D" w14:textId="22AC7B01" w:rsidR="008104B7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612868" w:history="1">
            <w:r w:rsidR="008104B7" w:rsidRPr="00911A6A">
              <w:rPr>
                <w:rStyle w:val="Hyperlink"/>
                <w:noProof/>
              </w:rPr>
              <w:t>1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Task 2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_Toc160612868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4AD40E98" w14:textId="060B56D4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69" w:history="1">
            <w:r w:rsidR="008104B7" w:rsidRPr="00911A6A">
              <w:rPr>
                <w:rStyle w:val="Hyperlink"/>
                <w:noProof/>
              </w:rPr>
              <w:t>1.1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Scope Time Division Calculations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_Toc160612869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4440C24C" w14:textId="634CB575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0" w:history="1">
            <w:r w:rsidR="008104B7" w:rsidRPr="00911A6A">
              <w:rPr>
                <w:rStyle w:val="Hyperlink"/>
                <w:noProof/>
              </w:rPr>
              <w:t>1.2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Function Generator output sine wave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_Toc160612870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036AB8BA" w14:textId="56B1DFA7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1" w:history="1">
            <w:r w:rsidR="008104B7" w:rsidRPr="00911A6A">
              <w:rPr>
                <w:rStyle w:val="Hyperlink"/>
                <w:noProof/>
              </w:rPr>
              <w:t>1.3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Unsmoothed Rectifier Wave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_Toc160612871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303D6640" w14:textId="6019B841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2" w:history="1">
            <w:r w:rsidR="008104B7" w:rsidRPr="00911A6A">
              <w:rPr>
                <w:rStyle w:val="Hyperlink"/>
                <w:noProof/>
              </w:rPr>
              <w:t>1.4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Smoothed Rectifier Wave with capacitor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_Toc160612872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3E88854F" w14:textId="2BF078BD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3" w:history="1">
            <w:r w:rsidR="008104B7" w:rsidRPr="00911A6A">
              <w:rPr>
                <w:rStyle w:val="Hyperlink"/>
                <w:noProof/>
              </w:rPr>
              <w:t>1.5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Drop in Voltage Question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_Toc160612873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166EFC4C" w14:textId="11484D3C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4" w:history="1">
            <w:r w:rsidR="008104B7" w:rsidRPr="00911A6A">
              <w:rPr>
                <w:rStyle w:val="Hyperlink"/>
                <w:noProof/>
              </w:rPr>
              <w:t>1.6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Different Voltage Readings Question (5)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_Toc160612874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3AD1A5DC" w14:textId="33596E19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5" w:history="1">
            <w:r w:rsidR="008104B7" w:rsidRPr="00911A6A">
              <w:rPr>
                <w:rStyle w:val="Hyperlink"/>
                <w:noProof/>
              </w:rPr>
              <w:t>1.7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Rectifiers use in Automotive applications Question.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_Toc160612875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17D4AFE2" w14:textId="7E7B165C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6" w:history="1">
            <w:r w:rsidR="008104B7" w:rsidRPr="00911A6A">
              <w:rPr>
                <w:rStyle w:val="Hyperlink"/>
                <w:noProof/>
              </w:rPr>
              <w:t>1.8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Probing Question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_Toc160612876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1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556C251A" w14:textId="2F54F354" w:rsidR="008104B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7" w:history="1">
            <w:r w:rsidR="008104B7" w:rsidRPr="00911A6A">
              <w:rPr>
                <w:rStyle w:val="Hyperlink"/>
                <w:noProof/>
              </w:rPr>
              <w:t>2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Task 3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_Toc160612877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30D83289" w14:textId="227EF76F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8" w:history="1">
            <w:r w:rsidR="008104B7" w:rsidRPr="00911A6A">
              <w:rPr>
                <w:rStyle w:val="Hyperlink"/>
                <w:noProof/>
              </w:rPr>
              <w:t>2.1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Scope Time Division Calculations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_Toc160612878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71176E4F" w14:textId="00504ECE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79" w:history="1">
            <w:r w:rsidR="008104B7" w:rsidRPr="00911A6A">
              <w:rPr>
                <w:rStyle w:val="Hyperlink"/>
                <w:noProof/>
              </w:rPr>
              <w:t>2.2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Function Generator output square wave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_Toc160612879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2AEFC3E9" w14:textId="0AF0D5A1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0" w:history="1">
            <w:r w:rsidR="008104B7" w:rsidRPr="00911A6A">
              <w:rPr>
                <w:rStyle w:val="Hyperlink"/>
                <w:noProof/>
              </w:rPr>
              <w:t>2.3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Capacitor charge and discharge wave marked at correct points.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_Toc160612880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4B3B9B2F" w14:textId="484F1193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1" w:history="1">
            <w:r w:rsidR="008104B7" w:rsidRPr="00911A6A">
              <w:rPr>
                <w:rStyle w:val="Hyperlink"/>
                <w:noProof/>
              </w:rPr>
              <w:t>2.4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Basic Capacitor Calculations (3)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_Toc160612881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48BD363C" w14:textId="59594757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2" w:history="1">
            <w:r w:rsidR="008104B7" w:rsidRPr="00911A6A">
              <w:rPr>
                <w:rStyle w:val="Hyperlink"/>
                <w:noProof/>
              </w:rPr>
              <w:t>2.5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Capacitor discharge table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_Toc160612882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1DD685AC" w14:textId="44F11022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3" w:history="1">
            <w:r w:rsidR="008104B7" w:rsidRPr="00911A6A">
              <w:rPr>
                <w:rStyle w:val="Hyperlink"/>
                <w:noProof/>
              </w:rPr>
              <w:t>2.6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Gradient Plot and calculations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_Toc160612883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49D2E436" w14:textId="20DAFE1E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4" w:history="1">
            <w:r w:rsidR="008104B7" w:rsidRPr="00911A6A">
              <w:rPr>
                <w:rStyle w:val="Hyperlink"/>
                <w:noProof/>
              </w:rPr>
              <w:t>2.7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Capacitor Uses (5)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_Toc160612884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3A89C575" w14:textId="1F1A9D8F" w:rsidR="008104B7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5" w:history="1">
            <w:r w:rsidR="008104B7" w:rsidRPr="00911A6A">
              <w:rPr>
                <w:rStyle w:val="Hyperlink"/>
                <w:noProof/>
              </w:rPr>
              <w:t>2.8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Inaccuracies Question (4)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_Toc160612885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2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5268EB2D" w14:textId="53B90AE8" w:rsidR="008104B7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60612886" w:history="1">
            <w:r w:rsidR="008104B7" w:rsidRPr="00911A6A">
              <w:rPr>
                <w:rStyle w:val="Hyperlink"/>
                <w:noProof/>
              </w:rPr>
              <w:t>3</w:t>
            </w:r>
            <w:r w:rsidR="008104B7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8104B7" w:rsidRPr="00911A6A">
              <w:rPr>
                <w:rStyle w:val="Hyperlink"/>
                <w:noProof/>
              </w:rPr>
              <w:t>References</w:t>
            </w:r>
            <w:r w:rsidR="008104B7">
              <w:rPr>
                <w:noProof/>
                <w:webHidden/>
              </w:rPr>
              <w:tab/>
            </w:r>
            <w:r w:rsidR="008104B7">
              <w:rPr>
                <w:noProof/>
                <w:webHidden/>
              </w:rPr>
              <w:fldChar w:fldCharType="begin"/>
            </w:r>
            <w:r w:rsidR="008104B7">
              <w:rPr>
                <w:noProof/>
                <w:webHidden/>
              </w:rPr>
              <w:instrText xml:space="preserve"> PAGEREF _Toc160612886 \h </w:instrText>
            </w:r>
            <w:r w:rsidR="008104B7">
              <w:rPr>
                <w:noProof/>
                <w:webHidden/>
              </w:rPr>
            </w:r>
            <w:r w:rsidR="008104B7">
              <w:rPr>
                <w:noProof/>
                <w:webHidden/>
              </w:rPr>
              <w:fldChar w:fldCharType="separate"/>
            </w:r>
            <w:r w:rsidR="008104B7">
              <w:rPr>
                <w:noProof/>
                <w:webHidden/>
              </w:rPr>
              <w:t>3</w:t>
            </w:r>
            <w:r w:rsidR="008104B7">
              <w:rPr>
                <w:noProof/>
                <w:webHidden/>
              </w:rPr>
              <w:fldChar w:fldCharType="end"/>
            </w:r>
          </w:hyperlink>
        </w:p>
        <w:p w14:paraId="450FA7E4" w14:textId="1E12F6BD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2664A1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1D98339" w14:textId="77637AF6" w:rsidR="00952BC4" w:rsidRDefault="00952BC4" w:rsidP="00952BC4">
      <w:pPr>
        <w:pStyle w:val="Heading1"/>
      </w:pPr>
      <w:bookmarkStart w:id="0" w:name="_Toc160612868"/>
      <w:r>
        <w:lastRenderedPageBreak/>
        <w:t xml:space="preserve">Task </w:t>
      </w:r>
      <w:r w:rsidR="001728B1">
        <w:t>2</w:t>
      </w:r>
      <w:bookmarkEnd w:id="0"/>
    </w:p>
    <w:p w14:paraId="108BC407" w14:textId="490D20CC" w:rsidR="00952BC4" w:rsidRDefault="00067C94" w:rsidP="00952BC4">
      <w:pPr>
        <w:pStyle w:val="Heading2"/>
      </w:pPr>
      <w:bookmarkStart w:id="1" w:name="_Toc160612869"/>
      <w:r>
        <w:t>Scope Time Division Calculations</w:t>
      </w:r>
      <w:r w:rsidR="003211F6">
        <w:t xml:space="preserve"> (4)</w:t>
      </w:r>
      <w:bookmarkEnd w:id="1"/>
    </w:p>
    <w:p w14:paraId="027FC8A1" w14:textId="314E84C9" w:rsidR="00B87697" w:rsidRDefault="00B87697" w:rsidP="00B87697">
      <w:pPr>
        <w:rPr>
          <w:rFonts w:eastAsiaTheme="minorEastAsia"/>
        </w:rPr>
      </w:pPr>
      <w:r>
        <w:t xml:space="preserve">For this, the equation </w:t>
      </w:r>
      <m:oMath>
        <m:r>
          <w:rPr>
            <w:rFonts w:ascii="Cambria Math" w:hAnsi="Cambria Math"/>
          </w:rPr>
          <m:t>T=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f</m:t>
            </m:r>
          </m:den>
        </m:f>
      </m:oMath>
      <w:r>
        <w:rPr>
          <w:rFonts w:eastAsiaTheme="minorEastAsia"/>
        </w:rPr>
        <w:t xml:space="preserve"> must be used, which, when the 10Hz value has been input into the equation, will give the answer of </w:t>
      </w:r>
      <m:oMath>
        <m:r>
          <w:rPr>
            <w:rFonts w:ascii="Cambria Math" w:eastAsiaTheme="minorEastAsia" w:hAnsi="Cambria Math"/>
          </w:rPr>
          <m:t>T=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10</m:t>
            </m:r>
          </m:den>
        </m:f>
        <m:r>
          <w:rPr>
            <w:rFonts w:ascii="Cambria Math" w:eastAsiaTheme="minorEastAsia" w:hAnsi="Cambria Math"/>
          </w:rPr>
          <m:t>=0.1</m:t>
        </m:r>
      </m:oMath>
      <w:r>
        <w:rPr>
          <w:rFonts w:eastAsiaTheme="minorEastAsia"/>
        </w:rPr>
        <w:t>.</w:t>
      </w:r>
    </w:p>
    <w:p w14:paraId="36DB8721" w14:textId="7D07065E" w:rsidR="00B87697" w:rsidRDefault="00CF0419" w:rsidP="00B87697">
      <w:pPr>
        <w:rPr>
          <w:rFonts w:eastAsiaTheme="minorEastAsia"/>
        </w:rPr>
      </w:pPr>
      <w:r>
        <w:rPr>
          <w:rFonts w:eastAsiaTheme="minorEastAsia"/>
        </w:rPr>
        <w:t xml:space="preserve">The division reading on the display is 6, so the equation </w:t>
      </w:r>
      <m:oMath>
        <m:r>
          <w:rPr>
            <w:rFonts w:ascii="Cambria Math" w:eastAsiaTheme="minorEastAsia" w:hAnsi="Cambria Math"/>
          </w:rPr>
          <m:t>D≥n*T</m:t>
        </m:r>
      </m:oMath>
      <w:r>
        <w:rPr>
          <w:rFonts w:eastAsiaTheme="minorEastAsia"/>
        </w:rPr>
        <w:t xml:space="preserve"> which will </w:t>
      </w:r>
      <w:r w:rsidR="00E443CE">
        <w:rPr>
          <w:rFonts w:eastAsiaTheme="minorEastAsia"/>
        </w:rPr>
        <w:t xml:space="preserve">give the answer </w:t>
      </w:r>
      <m:oMath>
        <m:r>
          <w:rPr>
            <w:rFonts w:ascii="Cambria Math" w:eastAsiaTheme="minorEastAsia" w:hAnsi="Cambria Math"/>
          </w:rPr>
          <m:t>D≥6*0.1=0.6</m:t>
        </m:r>
      </m:oMath>
    </w:p>
    <w:p w14:paraId="14628B9C" w14:textId="01523335" w:rsidR="00E443CE" w:rsidRPr="00B87697" w:rsidRDefault="00E443CE" w:rsidP="00B87697">
      <w:pPr>
        <w:rPr>
          <w:rFonts w:eastAsiaTheme="minorEastAsia"/>
        </w:rPr>
      </w:pPr>
      <w:r>
        <w:rPr>
          <w:rFonts w:eastAsiaTheme="minorEastAsia"/>
        </w:rPr>
        <w:t>So it will be possible to see one full period on the screen every 0.6 seconds.</w:t>
      </w:r>
    </w:p>
    <w:p w14:paraId="5CEBFB5D" w14:textId="4414CA7B" w:rsidR="00952BC4" w:rsidRDefault="00D80299" w:rsidP="00952BC4">
      <w:pPr>
        <w:pStyle w:val="Heading2"/>
      </w:pPr>
      <w:bookmarkStart w:id="2" w:name="_Toc160612870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r w:rsidR="003211F6">
        <w:t xml:space="preserve"> (3)</w:t>
      </w:r>
      <w:bookmarkEnd w:id="2"/>
    </w:p>
    <w:p w14:paraId="7C28F87D" w14:textId="784B6170" w:rsidR="00DB24FE" w:rsidRPr="00DB24FE" w:rsidRDefault="00FD62B5" w:rsidP="00DB24FE">
      <w:r>
        <w:t>I am unable to access excel with the information to 1.2/1.3 because it was sent from OneDrive, and won’t allow my computer to access it.</w:t>
      </w:r>
    </w:p>
    <w:p w14:paraId="6416FFD1" w14:textId="6A8FAFFE" w:rsidR="00952BC4" w:rsidRDefault="00952BC4" w:rsidP="00952BC4">
      <w:pPr>
        <w:pStyle w:val="Heading2"/>
      </w:pPr>
    </w:p>
    <w:p w14:paraId="5085F5B3" w14:textId="77777777" w:rsidR="00DB24FE" w:rsidRPr="00DB24FE" w:rsidRDefault="00DB24FE" w:rsidP="00DB24FE"/>
    <w:p w14:paraId="25755334" w14:textId="39621C27" w:rsidR="00FC3082" w:rsidRDefault="00FC3082" w:rsidP="00FC3082">
      <w:pPr>
        <w:pStyle w:val="Heading2"/>
      </w:pPr>
      <w:bookmarkStart w:id="3" w:name="_Toc160612872"/>
      <w:r>
        <w:t>Smoothed Rectifier Wave</w:t>
      </w:r>
      <w:r w:rsidR="004F2C29">
        <w:t xml:space="preserve"> with capacitor (3)</w:t>
      </w:r>
      <w:bookmarkEnd w:id="3"/>
    </w:p>
    <w:p w14:paraId="1C26F8E2" w14:textId="77777777" w:rsidR="00FD62B5" w:rsidRDefault="00FD62B5" w:rsidP="00FD62B5">
      <w:pPr>
        <w:keepNext/>
      </w:pPr>
      <w:r w:rsidRPr="00FD62B5">
        <w:drawing>
          <wp:inline distT="0" distB="0" distL="0" distR="0" wp14:anchorId="55093AB5" wp14:editId="3701299B">
            <wp:extent cx="4305901" cy="3858163"/>
            <wp:effectExtent l="0" t="0" r="0" b="0"/>
            <wp:docPr id="698036946" name="Picture 1" descr="A graph with a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036946" name="Picture 1" descr="A graph with a blue lin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05901" cy="3858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B882C" w14:textId="355635B5" w:rsidR="00FC3082" w:rsidRDefault="00FD62B5" w:rsidP="00FD62B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3372E">
        <w:rPr>
          <w:noProof/>
        </w:rPr>
        <w:t>1</w:t>
      </w:r>
      <w:r>
        <w:fldChar w:fldCharType="end"/>
      </w:r>
      <w:r>
        <w:t>: Sine wave graph for rectifier with capacitor</w:t>
      </w:r>
    </w:p>
    <w:p w14:paraId="04E07692" w14:textId="77777777" w:rsidR="00FC6D65" w:rsidRDefault="00FC6D65" w:rsidP="00FC6D65">
      <w:pPr>
        <w:keepNext/>
      </w:pPr>
      <w:r>
        <w:rPr>
          <w:noProof/>
        </w:rPr>
        <w:lastRenderedPageBreak/>
        <w:drawing>
          <wp:inline distT="0" distB="0" distL="0" distR="0" wp14:anchorId="230C44BC" wp14:editId="14518E44">
            <wp:extent cx="4518660" cy="3496756"/>
            <wp:effectExtent l="0" t="0" r="0" b="8890"/>
            <wp:docPr id="338644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9831" cy="34976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CCC6B2" w14:textId="74EF8B8E" w:rsidR="00FC6D65" w:rsidRPr="00FC6D65" w:rsidRDefault="00FC6D65" w:rsidP="00FC6D6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3372E">
        <w:rPr>
          <w:noProof/>
        </w:rPr>
        <w:t>2</w:t>
      </w:r>
      <w:r>
        <w:fldChar w:fldCharType="end"/>
      </w:r>
      <w:r>
        <w:t>: Code for the graph</w:t>
      </w:r>
    </w:p>
    <w:p w14:paraId="5B339800" w14:textId="7FAD8780" w:rsidR="00952BC4" w:rsidRDefault="00FC3082" w:rsidP="00952BC4">
      <w:pPr>
        <w:pStyle w:val="Heading2"/>
      </w:pPr>
      <w:bookmarkStart w:id="4" w:name="_Toc160612873"/>
      <w:r>
        <w:t>Drop in Voltage Question</w:t>
      </w:r>
      <w:r w:rsidR="001D16D3">
        <w:t xml:space="preserve"> (4)</w:t>
      </w:r>
      <w:bookmarkEnd w:id="4"/>
    </w:p>
    <w:p w14:paraId="51AC59E7" w14:textId="77777777" w:rsidR="00051F18" w:rsidRPr="00051F18" w:rsidRDefault="00051F18" w:rsidP="00051F18"/>
    <w:p w14:paraId="73D86E66" w14:textId="717588B9" w:rsidR="001D16D3" w:rsidRPr="001D16D3" w:rsidRDefault="00510730" w:rsidP="001D16D3">
      <w:pPr>
        <w:pStyle w:val="Heading2"/>
      </w:pPr>
      <w:bookmarkStart w:id="5" w:name="_Toc160612874"/>
      <w:r>
        <w:t>Different</w:t>
      </w:r>
      <w:r w:rsidR="001D16D3">
        <w:t xml:space="preserve"> Voltage </w:t>
      </w:r>
      <w:r>
        <w:t>Readings Question (5)</w:t>
      </w:r>
      <w:bookmarkEnd w:id="5"/>
    </w:p>
    <w:p w14:paraId="5C01C1F7" w14:textId="77777777" w:rsidR="00051F18" w:rsidRDefault="00051F18" w:rsidP="00051F18">
      <w:pPr>
        <w:rPr>
          <w:rFonts w:eastAsiaTheme="minorEastAsia"/>
        </w:rPr>
      </w:pPr>
      <w:r>
        <w:t xml:space="preserve">To calcul;ate RMS, the equation used is: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rms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2</m:t>
                </m:r>
              </m:e>
            </m:rad>
          </m:den>
        </m:f>
        <m:r>
          <w:rPr>
            <w:rFonts w:ascii="Cambria Math" w:hAnsi="Cambria Math"/>
          </w:rPr>
          <m:t>*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e>
              <m:sub>
                <m:r>
                  <w:rPr>
                    <w:rFonts w:ascii="Cambria Math" w:hAnsi="Cambria Math"/>
                  </w:rPr>
                  <m:t>peak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e>
              <m:sub>
                <m:r>
                  <w:rPr>
                    <w:rFonts w:ascii="Cambria Math" w:hAnsi="Cambria Math"/>
                  </w:rPr>
                  <m:t>valley</m:t>
                </m:r>
              </m:sub>
            </m:sSub>
          </m:e>
        </m:rad>
      </m:oMath>
    </w:p>
    <w:p w14:paraId="4A7B12C5" w14:textId="77777777" w:rsidR="00051F18" w:rsidRPr="00756FC1" w:rsidRDefault="00051F18" w:rsidP="00051F18">
      <w:pPr>
        <w:rPr>
          <w:rFonts w:eastAsiaTheme="minorEastAsia"/>
        </w:rPr>
      </w:pPr>
      <w:r>
        <w:rPr>
          <w:rFonts w:eastAsiaTheme="minorEastAsia"/>
        </w:rPr>
        <w:t xml:space="preserve">And to calculate the peak-to-peak value, the equation used is: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V</m:t>
            </m:r>
          </m:e>
          <m:sub>
            <m:r>
              <w:rPr>
                <w:rFonts w:ascii="Cambria Math" w:eastAsiaTheme="minorEastAsia" w:hAnsi="Cambria Math"/>
              </w:rPr>
              <m:t>PP</m:t>
            </m:r>
          </m:sub>
        </m:sSub>
        <m:r>
          <w:rPr>
            <w:rFonts w:ascii="Cambria Math" w:eastAsiaTheme="minorEastAsia" w:hAnsi="Cambria Math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V</m:t>
            </m:r>
          </m:e>
          <m:sub>
            <m:r>
              <w:rPr>
                <w:rFonts w:ascii="Cambria Math" w:eastAsiaTheme="minorEastAsia" w:hAnsi="Cambria Math"/>
              </w:rPr>
              <m:t>peak</m:t>
            </m:r>
          </m:sub>
        </m:sSub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V</m:t>
            </m:r>
          </m:e>
          <m:sub>
            <m:r>
              <w:rPr>
                <w:rFonts w:ascii="Cambria Math" w:eastAsiaTheme="minorEastAsia" w:hAnsi="Cambria Math"/>
              </w:rPr>
              <m:t>valley</m:t>
            </m:r>
          </m:sub>
        </m:sSub>
      </m:oMath>
    </w:p>
    <w:p w14:paraId="6E8BFAF0" w14:textId="77777777" w:rsidR="00051F18" w:rsidRPr="00756FC1" w:rsidRDefault="00051F18" w:rsidP="00051F18">
      <w:pPr>
        <w:rPr>
          <w:rFonts w:eastAsiaTheme="minorEastAsia"/>
        </w:rPr>
      </w:pPr>
      <w:r>
        <w:rPr>
          <w:rFonts w:eastAsiaTheme="minorEastAsia"/>
        </w:rPr>
        <w:t xml:space="preserve">When values are input: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rms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2</m:t>
                </m:r>
              </m:e>
            </m:rad>
          </m:den>
        </m:f>
        <m:r>
          <w:rPr>
            <w:rFonts w:ascii="Cambria Math" w:hAnsi="Cambria Math"/>
          </w:rPr>
          <m:t>*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3.7647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-(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-3.8275)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rad>
      </m:oMath>
    </w:p>
    <w:p w14:paraId="0B26AE32" w14:textId="77777777" w:rsidR="00051F18" w:rsidRDefault="00051F18" w:rsidP="00051F18">
      <w:pPr>
        <w:rPr>
          <w:rFonts w:eastAsiaTheme="minorEastAsia"/>
        </w:rPr>
      </w:pPr>
      <w:r>
        <w:rPr>
          <w:rFonts w:eastAsiaTheme="minorEastAsia"/>
        </w:rPr>
        <w:t xml:space="preserve">And: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V</m:t>
            </m:r>
          </m:e>
          <m:sub>
            <m:r>
              <w:rPr>
                <w:rFonts w:ascii="Cambria Math" w:eastAsiaTheme="minorEastAsia" w:hAnsi="Cambria Math"/>
              </w:rPr>
              <m:t>PP</m:t>
            </m:r>
          </m:sub>
        </m:sSub>
        <m:r>
          <w:rPr>
            <w:rFonts w:ascii="Cambria Math" w:eastAsiaTheme="minorEastAsia" w:hAnsi="Cambria Math"/>
          </w:rPr>
          <m:t>=</m:t>
        </m:r>
        <m:r>
          <w:rPr>
            <w:rFonts w:ascii="Cambria Math" w:eastAsiaTheme="minorEastAsia" w:hAnsi="Cambria Math"/>
          </w:rPr>
          <m:t>3.7647-(-3.8275)</m:t>
        </m:r>
      </m:oMath>
    </w:p>
    <w:p w14:paraId="65F561F1" w14:textId="77777777" w:rsidR="00051F18" w:rsidRDefault="00051F18" w:rsidP="00051F18">
      <w:pPr>
        <w:rPr>
          <w:rFonts w:eastAsiaTheme="minorEastAsia"/>
        </w:rPr>
      </w:pPr>
      <w:r>
        <w:rPr>
          <w:rFonts w:eastAsiaTheme="minorEastAsia"/>
        </w:rPr>
        <w:t>Then using MatLab to work out the answer:</w:t>
      </w:r>
    </w:p>
    <w:p w14:paraId="11BB5A15" w14:textId="77777777" w:rsidR="00051F18" w:rsidRDefault="00051F18" w:rsidP="00051F18">
      <w:pPr>
        <w:keepNext/>
      </w:pPr>
      <w:r w:rsidRPr="00756FC1">
        <w:rPr>
          <w:rFonts w:eastAsiaTheme="minorEastAsia"/>
        </w:rPr>
        <w:drawing>
          <wp:inline distT="0" distB="0" distL="0" distR="0" wp14:anchorId="10C57AF2" wp14:editId="030A5B87">
            <wp:extent cx="2048161" cy="866896"/>
            <wp:effectExtent l="0" t="0" r="9525" b="9525"/>
            <wp:docPr id="2034845532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845532" name="Picture 1" descr="A black text on a white backgroun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48161" cy="866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B90F3" w14:textId="4B6F7B3E" w:rsidR="00051F18" w:rsidRDefault="00051F18" w:rsidP="00051F1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3372E">
        <w:rPr>
          <w:noProof/>
        </w:rPr>
        <w:t>3</w:t>
      </w:r>
      <w:r>
        <w:fldChar w:fldCharType="end"/>
      </w:r>
      <w:r>
        <w:t>: Values for RMS and Peak-to-Peak</w:t>
      </w:r>
    </w:p>
    <w:p w14:paraId="2E749265" w14:textId="77777777" w:rsidR="00051F18" w:rsidRDefault="00051F18" w:rsidP="00051F18">
      <w:pPr>
        <w:keepNext/>
      </w:pPr>
      <w:r>
        <w:rPr>
          <w:noProof/>
        </w:rPr>
        <w:lastRenderedPageBreak/>
        <w:drawing>
          <wp:inline distT="0" distB="0" distL="0" distR="0" wp14:anchorId="3F65F3B4" wp14:editId="454319EF">
            <wp:extent cx="4074160" cy="2183084"/>
            <wp:effectExtent l="0" t="0" r="2540" b="8255"/>
            <wp:docPr id="1763139" name="Picture 2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139" name="Picture 2" descr="A screenshot of a computer cod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7948" cy="21851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20F78B" w14:textId="00CFF020" w:rsidR="00051F18" w:rsidRDefault="00051F18" w:rsidP="00051F1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3372E">
        <w:rPr>
          <w:noProof/>
        </w:rPr>
        <w:t>4</w:t>
      </w:r>
      <w:r>
        <w:fldChar w:fldCharType="end"/>
      </w:r>
      <w:r>
        <w:t>: Code for p-p/rms</w:t>
      </w:r>
    </w:p>
    <w:p w14:paraId="7D2D6127" w14:textId="77777777" w:rsidR="00051F18" w:rsidRDefault="00051F18" w:rsidP="00051F18">
      <w:pPr>
        <w:keepNext/>
      </w:pPr>
      <w:r w:rsidRPr="00051F18">
        <w:drawing>
          <wp:inline distT="0" distB="0" distL="0" distR="0" wp14:anchorId="1C9AC00F" wp14:editId="77C6B0F9">
            <wp:extent cx="4496427" cy="933580"/>
            <wp:effectExtent l="0" t="0" r="0" b="0"/>
            <wp:docPr id="859772516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772516" name="Picture 1" descr="A close up of a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96427" cy="93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3B009" w14:textId="45201A03" w:rsidR="00051F18" w:rsidRDefault="00051F18" w:rsidP="00051F1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3372E">
        <w:rPr>
          <w:noProof/>
        </w:rPr>
        <w:t>5</w:t>
      </w:r>
      <w:r>
        <w:fldChar w:fldCharType="end"/>
      </w:r>
      <w:r>
        <w:t>: Table of results</w:t>
      </w:r>
    </w:p>
    <w:p w14:paraId="29EDA358" w14:textId="0F6DAD0B" w:rsidR="00051F18" w:rsidRPr="00051F18" w:rsidRDefault="00051F18" w:rsidP="00051F18">
      <w:r>
        <w:t xml:space="preserve">The table above shows the results for the peak positive voltage (3.7647V), the peak to peak voltage (7.5922V), and finally the RMS value (0+0.48826i). According to </w:t>
      </w:r>
      <w:sdt>
        <w:sdtPr>
          <w:id w:val="-96415684"/>
          <w:citation/>
        </w:sdtPr>
        <w:sdtContent>
          <w:r>
            <w:fldChar w:fldCharType="begin"/>
          </w:r>
          <w:r>
            <w:instrText xml:space="preserve"> CITATION Cad22 \l 2057 </w:instrText>
          </w:r>
          <w:r>
            <w:fldChar w:fldCharType="separate"/>
          </w:r>
          <w:r>
            <w:rPr>
              <w:noProof/>
            </w:rPr>
            <w:t>(Cadence PCB Solutions, 2022)</w:t>
          </w:r>
          <w:r>
            <w:fldChar w:fldCharType="end"/>
          </w:r>
        </w:sdtContent>
      </w:sdt>
      <w:r>
        <w:t>: “</w:t>
      </w:r>
      <w:r w:rsidRPr="00051F18">
        <w:t>RMS voltage and RMS value</w:t>
      </w:r>
      <w:r>
        <w:t>…</w:t>
      </w:r>
      <w:r w:rsidRPr="00051F18">
        <w:t xml:space="preserve"> are representations of average power, average value, and peak value for AC voltage or AC waveform power spectrums.</w:t>
      </w:r>
      <w:r>
        <w:t>” The RMS provides the effective voltages, which can be used in ,</w:t>
      </w:r>
      <w:r w:rsidR="00E441D7">
        <w:t>multiple</w:t>
      </w:r>
      <w:r>
        <w:t xml:space="preserve"> calculations, whilst peak-to-peak and peak voltage are both </w:t>
      </w:r>
      <w:r w:rsidR="00E441D7">
        <w:t>used in calculations, however are exact values taken from the circuit.</w:t>
      </w:r>
    </w:p>
    <w:p w14:paraId="0FE15412" w14:textId="77777777" w:rsidR="00FC3082" w:rsidRPr="00FC3082" w:rsidRDefault="00FC3082" w:rsidP="00FC3082"/>
    <w:p w14:paraId="655B2A30" w14:textId="54BE0B82" w:rsidR="00952BC4" w:rsidRDefault="00FC3082" w:rsidP="00952BC4">
      <w:pPr>
        <w:pStyle w:val="Heading2"/>
      </w:pPr>
      <w:bookmarkStart w:id="6" w:name="_Toc160612875"/>
      <w:r>
        <w:t xml:space="preserve">Rectifiers use in Automotive applications </w:t>
      </w:r>
      <w:r w:rsidR="00514DC8">
        <w:t>Question.</w:t>
      </w:r>
      <w:r w:rsidR="001D16D3">
        <w:t xml:space="preserve"> (4)</w:t>
      </w:r>
      <w:bookmarkEnd w:id="6"/>
    </w:p>
    <w:p w14:paraId="756E6CBE" w14:textId="51BB3D48" w:rsidR="00952BC4" w:rsidRDefault="00132902" w:rsidP="0061336A">
      <w:r>
        <w:t>Rectification in the automotive industry is quite common</w:t>
      </w:r>
      <w:r w:rsidR="00605425">
        <w:t xml:space="preserve"> and also extremely important</w:t>
      </w:r>
      <w:r>
        <w:t xml:space="preserve">, an example of a rectifier being used is with batteries in EV’s, according to </w:t>
      </w:r>
      <w:sdt>
        <w:sdtPr>
          <w:id w:val="-1412229558"/>
          <w:citation/>
        </w:sdtPr>
        <w:sdtContent>
          <w:r w:rsidR="00BB6537">
            <w:fldChar w:fldCharType="begin"/>
          </w:r>
          <w:r w:rsidR="00BB6537">
            <w:instrText xml:space="preserve"> CITATION Dun11 \l 2057 </w:instrText>
          </w:r>
          <w:r w:rsidR="00BB6537">
            <w:fldChar w:fldCharType="separate"/>
          </w:r>
          <w:r w:rsidR="00BB6537">
            <w:rPr>
              <w:noProof/>
            </w:rPr>
            <w:t>(Dunford, Eberle, Musavi, Gautam, &amp; Edington, 2011)</w:t>
          </w:r>
          <w:r w:rsidR="00BB6537">
            <w:fldChar w:fldCharType="end"/>
          </w:r>
        </w:sdtContent>
      </w:sdt>
      <w:r w:rsidR="00BB6537">
        <w:t xml:space="preserve"> “…</w:t>
      </w:r>
      <w:r w:rsidR="00BB6537" w:rsidRPr="00BB6537">
        <w:t>on-board charger is responsible for charging the battery pack in a plug-in hybrid electric vehicle (PHEV).</w:t>
      </w:r>
      <w:r w:rsidR="00BB6537">
        <w:t xml:space="preserve">” </w:t>
      </w:r>
    </w:p>
    <w:p w14:paraId="1A0BEA86" w14:textId="77777777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7B315D1" w14:textId="178B422B" w:rsidR="00952BC4" w:rsidRDefault="00952BC4" w:rsidP="00952BC4">
      <w:pPr>
        <w:pStyle w:val="Heading1"/>
      </w:pPr>
      <w:bookmarkStart w:id="7" w:name="_Toc160612877"/>
      <w:r>
        <w:lastRenderedPageBreak/>
        <w:t xml:space="preserve">Task </w:t>
      </w:r>
      <w:r w:rsidR="001728B1">
        <w:t>3</w:t>
      </w:r>
      <w:bookmarkEnd w:id="7"/>
    </w:p>
    <w:p w14:paraId="30BD5770" w14:textId="0BA1490F" w:rsidR="001728B1" w:rsidRDefault="001728B1" w:rsidP="001728B1">
      <w:pPr>
        <w:pStyle w:val="Heading2"/>
      </w:pPr>
      <w:bookmarkStart w:id="8" w:name="_Toc160612878"/>
      <w:r>
        <w:t>Scope Time Division Calculations</w:t>
      </w:r>
      <w:r w:rsidR="006A4811">
        <w:t xml:space="preserve"> (4)</w:t>
      </w:r>
      <w:bookmarkEnd w:id="8"/>
    </w:p>
    <w:p w14:paraId="6AD036B5" w14:textId="0CF6EE41" w:rsidR="001728B1" w:rsidRPr="00DB24FE" w:rsidRDefault="00542270" w:rsidP="001728B1">
      <w:r>
        <w:t xml:space="preserve">I cannot access my excel files with the correct values, and am unable to answer </w:t>
      </w:r>
      <w:r w:rsidR="0083372E">
        <w:t xml:space="preserve">2.1, </w:t>
      </w:r>
      <w:r>
        <w:t>2.2, and 2.3.</w:t>
      </w:r>
    </w:p>
    <w:p w14:paraId="50CFA17C" w14:textId="3A42F7DD" w:rsidR="001728B1" w:rsidRDefault="001728B1" w:rsidP="001728B1">
      <w:pPr>
        <w:pStyle w:val="Heading2"/>
      </w:pPr>
      <w:bookmarkStart w:id="9" w:name="_Toc160612879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9"/>
    </w:p>
    <w:p w14:paraId="4872E2E5" w14:textId="77777777" w:rsidR="001728B1" w:rsidRPr="00DB24FE" w:rsidRDefault="001728B1" w:rsidP="001728B1"/>
    <w:p w14:paraId="7A7744A7" w14:textId="0CC941AE" w:rsidR="001728B1" w:rsidRDefault="005919FC" w:rsidP="001728B1">
      <w:pPr>
        <w:pStyle w:val="Heading2"/>
      </w:pPr>
      <w:bookmarkStart w:id="10" w:name="_Toc160612880"/>
      <w:r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10"/>
    </w:p>
    <w:p w14:paraId="4C91B639" w14:textId="77777777" w:rsidR="001728B1" w:rsidRPr="00DB24FE" w:rsidRDefault="001728B1" w:rsidP="001728B1"/>
    <w:p w14:paraId="0D0896C8" w14:textId="52D8192E" w:rsidR="001728B1" w:rsidRDefault="00651E6C" w:rsidP="001728B1">
      <w:pPr>
        <w:pStyle w:val="Heading2"/>
      </w:pPr>
      <w:bookmarkStart w:id="11" w:name="_Toc160612881"/>
      <w:r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11"/>
    </w:p>
    <w:p w14:paraId="3E3B27CD" w14:textId="77777777" w:rsidR="0083372E" w:rsidRDefault="0083372E" w:rsidP="0083372E">
      <w:pPr>
        <w:keepNext/>
      </w:pPr>
      <w:r w:rsidRPr="0083372E">
        <w:drawing>
          <wp:inline distT="0" distB="0" distL="0" distR="0" wp14:anchorId="22D19C88" wp14:editId="5E6EDF4D">
            <wp:extent cx="4401164" cy="3677163"/>
            <wp:effectExtent l="0" t="0" r="0" b="0"/>
            <wp:docPr id="1911506195" name="Picture 1" descr="A graph of a response cur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506195" name="Picture 1" descr="A graph of a response curv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401164" cy="3677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D239E" w14:textId="0701D7B1" w:rsidR="001728B1" w:rsidRDefault="0083372E" w:rsidP="0083372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>: Graph containing readings for 2kR and 0.47MicroFarad</w:t>
      </w:r>
    </w:p>
    <w:p w14:paraId="39AC4B01" w14:textId="77777777" w:rsidR="0083372E" w:rsidRDefault="0083372E" w:rsidP="0083372E">
      <w:pPr>
        <w:keepNext/>
      </w:pPr>
      <w:r>
        <w:rPr>
          <w:noProof/>
        </w:rPr>
        <w:lastRenderedPageBreak/>
        <w:drawing>
          <wp:inline distT="0" distB="0" distL="0" distR="0" wp14:anchorId="17411B8A" wp14:editId="030E6B5B">
            <wp:extent cx="4953374" cy="3980620"/>
            <wp:effectExtent l="0" t="0" r="0" b="1270"/>
            <wp:docPr id="12847217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4633" cy="39816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D42A8F" w14:textId="12296052" w:rsidR="0083372E" w:rsidRDefault="0083372E" w:rsidP="0083372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>: Code for graph</w:t>
      </w:r>
    </w:p>
    <w:p w14:paraId="6335AD02" w14:textId="77777777" w:rsidR="0083372E" w:rsidRDefault="0083372E" w:rsidP="0083372E">
      <w:pPr>
        <w:keepNext/>
      </w:pPr>
      <w:r>
        <w:rPr>
          <w:noProof/>
        </w:rPr>
        <w:drawing>
          <wp:inline distT="0" distB="0" distL="0" distR="0" wp14:anchorId="7497BD0D" wp14:editId="7476E76D">
            <wp:extent cx="4986943" cy="2858135"/>
            <wp:effectExtent l="0" t="0" r="4445" b="0"/>
            <wp:docPr id="126477215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1448" cy="28607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5E2496" w14:textId="5BD80708" w:rsidR="0083372E" w:rsidRDefault="0083372E" w:rsidP="0083372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>: Code for table</w:t>
      </w:r>
    </w:p>
    <w:p w14:paraId="012026A0" w14:textId="77777777" w:rsidR="0083372E" w:rsidRDefault="0083372E" w:rsidP="0083372E">
      <w:pPr>
        <w:keepNext/>
      </w:pPr>
      <w:r>
        <w:rPr>
          <w:noProof/>
        </w:rPr>
        <w:lastRenderedPageBreak/>
        <w:drawing>
          <wp:inline distT="0" distB="0" distL="0" distR="0" wp14:anchorId="7BB4FBA7" wp14:editId="0FF64C97">
            <wp:extent cx="2245856" cy="4403237"/>
            <wp:effectExtent l="0" t="0" r="2540" b="0"/>
            <wp:docPr id="3784605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8112" cy="44076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2FE6F1" w14:textId="742AA1DE" w:rsidR="0083372E" w:rsidRDefault="0083372E" w:rsidP="0083372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>: Table of 20 values</w:t>
      </w:r>
    </w:p>
    <w:p w14:paraId="24A64E53" w14:textId="44A3FBCE" w:rsidR="0083372E" w:rsidRPr="0083372E" w:rsidRDefault="003D365A" w:rsidP="0083372E">
      <w:r>
        <w:t xml:space="preserve">Above shows the table of time, when using the calculation </w:t>
      </w:r>
      <m:oMath>
        <m:r>
          <w:rPr>
            <w:rFonts w:ascii="Cambria Math" w:hAnsi="Cambria Math"/>
          </w:rPr>
          <m:t>t=RC</m:t>
        </m:r>
      </m:oMath>
    </w:p>
    <w:p w14:paraId="3B12337A" w14:textId="681E0170" w:rsidR="00301299" w:rsidRDefault="00B25D24" w:rsidP="00301299">
      <w:pPr>
        <w:pStyle w:val="Heading1"/>
      </w:pPr>
      <w:bookmarkStart w:id="12" w:name="_Toc160612886"/>
      <w:r>
        <w:t>References</w:t>
      </w:r>
      <w:bookmarkEnd w:id="12"/>
    </w:p>
    <w:p w14:paraId="622A0EBC" w14:textId="4292B8F3" w:rsidR="0004542F" w:rsidRDefault="0004542F" w:rsidP="0004542F"/>
    <w:p w14:paraId="1A722FEC" w14:textId="0C9FED31" w:rsidR="0018667A" w:rsidRDefault="002A03A5" w:rsidP="0004542F">
      <w:r>
        <w:rPr>
          <w:rFonts w:cstheme="minorHAnsi"/>
        </w:rPr>
        <w:t>∙</w:t>
      </w:r>
      <w:r>
        <w:t xml:space="preserve"> Cadence PCB Solutions, </w:t>
      </w:r>
      <w:r w:rsidRPr="002A03A5">
        <w:rPr>
          <w:i/>
          <w:iCs/>
        </w:rPr>
        <w:t>AC Peak Voltage vs. Peak-to-Peak Voltage vs. RMS Voltage</w:t>
      </w:r>
      <w:r>
        <w:rPr>
          <w:i/>
          <w:iCs/>
        </w:rPr>
        <w:t xml:space="preserve">, </w:t>
      </w:r>
      <w:r>
        <w:t xml:space="preserve">(2022), </w:t>
      </w:r>
      <w:hyperlink r:id="rId23" w:history="1">
        <w:r w:rsidRPr="00786E2C">
          <w:rPr>
            <w:rStyle w:val="Hyperlink"/>
          </w:rPr>
          <w:t>https://resources.pcb.cadence.com/blog/2020-ac-peak-voltage-vs-peak-to-peak-voltage-vs-rms-voltage</w:t>
        </w:r>
      </w:hyperlink>
      <w:r>
        <w:t xml:space="preserve"> [Accessed 17 March 2024]</w:t>
      </w:r>
    </w:p>
    <w:p w14:paraId="39C506E1" w14:textId="32A8F2E7" w:rsidR="002A03A5" w:rsidRPr="009A6326" w:rsidRDefault="002A03A5" w:rsidP="0004542F">
      <w:r>
        <w:rPr>
          <w:rFonts w:cstheme="minorHAnsi"/>
        </w:rPr>
        <w:t>∙</w:t>
      </w:r>
      <w:r>
        <w:t xml:space="preserve"> </w:t>
      </w:r>
      <w:r w:rsidR="009A6326" w:rsidRPr="009A6326">
        <w:t>Dunford</w:t>
      </w:r>
      <w:r w:rsidR="009A6326">
        <w:t>,</w:t>
      </w:r>
      <w:r w:rsidR="009A6326" w:rsidRPr="009A6326">
        <w:t xml:space="preserve"> Eberle, W</w:t>
      </w:r>
      <w:r w:rsidR="009A6326">
        <w:t xml:space="preserve">. and others, </w:t>
      </w:r>
      <w:r w:rsidR="009A6326" w:rsidRPr="009A6326">
        <w:rPr>
          <w:i/>
          <w:iCs/>
        </w:rPr>
        <w:t>An automotive on-board 3.3 kW battery charger for PHEV application</w:t>
      </w:r>
      <w:r w:rsidR="009A6326">
        <w:rPr>
          <w:i/>
          <w:iCs/>
        </w:rPr>
        <w:t xml:space="preserve">, </w:t>
      </w:r>
      <w:r w:rsidR="009A6326">
        <w:t>(Vancouver: University of British Columbia, 2011).</w:t>
      </w:r>
    </w:p>
    <w:sectPr w:rsidR="002A03A5" w:rsidRPr="009A6326" w:rsidSect="002664A1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B904CE" w14:textId="77777777" w:rsidR="002664A1" w:rsidRDefault="002664A1" w:rsidP="00962E5F">
      <w:pPr>
        <w:spacing w:after="0" w:line="240" w:lineRule="auto"/>
      </w:pPr>
      <w:r>
        <w:separator/>
      </w:r>
    </w:p>
  </w:endnote>
  <w:endnote w:type="continuationSeparator" w:id="0">
    <w:p w14:paraId="01CB6882" w14:textId="77777777" w:rsidR="002664A1" w:rsidRDefault="002664A1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749000" w14:textId="77777777" w:rsidR="002664A1" w:rsidRDefault="002664A1" w:rsidP="00962E5F">
      <w:pPr>
        <w:spacing w:after="0" w:line="240" w:lineRule="auto"/>
      </w:pPr>
      <w:r>
        <w:separator/>
      </w:r>
    </w:p>
  </w:footnote>
  <w:footnote w:type="continuationSeparator" w:id="0">
    <w:p w14:paraId="6F5697A4" w14:textId="77777777" w:rsidR="002664A1" w:rsidRDefault="002664A1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729C9" w14:textId="241F91F3" w:rsidR="000D61BC" w:rsidRDefault="008A790D">
    <w:pPr>
      <w:pStyle w:val="Header"/>
    </w:pPr>
    <w:r>
      <w:t>Sam Stainsby</w:t>
    </w:r>
    <w:r w:rsidR="000D61BC">
      <w:ptab w:relativeTo="margin" w:alignment="center" w:leader="none"/>
    </w:r>
    <w:r>
      <w:t>Electrical Control Systems</w:t>
    </w:r>
    <w:r w:rsidR="000D61BC">
      <w:ptab w:relativeTo="margin" w:alignment="right" w:leader="none"/>
    </w:r>
    <w:r>
      <w:t>2305051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4542F"/>
    <w:rsid w:val="00051F18"/>
    <w:rsid w:val="00060EC0"/>
    <w:rsid w:val="00067C94"/>
    <w:rsid w:val="000C44D0"/>
    <w:rsid w:val="000D61BC"/>
    <w:rsid w:val="000F0D22"/>
    <w:rsid w:val="00132902"/>
    <w:rsid w:val="001454FC"/>
    <w:rsid w:val="00156CE0"/>
    <w:rsid w:val="001728B1"/>
    <w:rsid w:val="0018667A"/>
    <w:rsid w:val="0019332E"/>
    <w:rsid w:val="001A4EB7"/>
    <w:rsid w:val="001D16D3"/>
    <w:rsid w:val="001D34E0"/>
    <w:rsid w:val="00201A61"/>
    <w:rsid w:val="00203670"/>
    <w:rsid w:val="002044B2"/>
    <w:rsid w:val="002664A1"/>
    <w:rsid w:val="00270878"/>
    <w:rsid w:val="002851B4"/>
    <w:rsid w:val="002A03A5"/>
    <w:rsid w:val="002A2C0D"/>
    <w:rsid w:val="002A400B"/>
    <w:rsid w:val="002C2808"/>
    <w:rsid w:val="00301299"/>
    <w:rsid w:val="003211F6"/>
    <w:rsid w:val="00324D41"/>
    <w:rsid w:val="00324EDD"/>
    <w:rsid w:val="00337E35"/>
    <w:rsid w:val="00367038"/>
    <w:rsid w:val="0037417D"/>
    <w:rsid w:val="00395053"/>
    <w:rsid w:val="003A02C3"/>
    <w:rsid w:val="003B1A68"/>
    <w:rsid w:val="003D365A"/>
    <w:rsid w:val="00400DC7"/>
    <w:rsid w:val="004506B2"/>
    <w:rsid w:val="0045095D"/>
    <w:rsid w:val="004D5065"/>
    <w:rsid w:val="004E2E7C"/>
    <w:rsid w:val="004F2C29"/>
    <w:rsid w:val="0050456F"/>
    <w:rsid w:val="00510730"/>
    <w:rsid w:val="00514DC8"/>
    <w:rsid w:val="005356C3"/>
    <w:rsid w:val="00542270"/>
    <w:rsid w:val="00572CC8"/>
    <w:rsid w:val="005919FC"/>
    <w:rsid w:val="005D62C6"/>
    <w:rsid w:val="005E4F7B"/>
    <w:rsid w:val="005F4B3F"/>
    <w:rsid w:val="00605425"/>
    <w:rsid w:val="0061336A"/>
    <w:rsid w:val="00647B3D"/>
    <w:rsid w:val="00651E6C"/>
    <w:rsid w:val="00664834"/>
    <w:rsid w:val="0066554A"/>
    <w:rsid w:val="0069150D"/>
    <w:rsid w:val="006A4811"/>
    <w:rsid w:val="006F6086"/>
    <w:rsid w:val="00746710"/>
    <w:rsid w:val="0075047F"/>
    <w:rsid w:val="00750A67"/>
    <w:rsid w:val="00756FC1"/>
    <w:rsid w:val="007861CC"/>
    <w:rsid w:val="007A0C00"/>
    <w:rsid w:val="007C39F6"/>
    <w:rsid w:val="007C7D1F"/>
    <w:rsid w:val="00801976"/>
    <w:rsid w:val="008104B7"/>
    <w:rsid w:val="0083372E"/>
    <w:rsid w:val="008A790D"/>
    <w:rsid w:val="008B05DA"/>
    <w:rsid w:val="008F2254"/>
    <w:rsid w:val="00952BC4"/>
    <w:rsid w:val="00962E5F"/>
    <w:rsid w:val="00965787"/>
    <w:rsid w:val="009A6326"/>
    <w:rsid w:val="009D1102"/>
    <w:rsid w:val="009F732A"/>
    <w:rsid w:val="00AE0F5E"/>
    <w:rsid w:val="00B0072D"/>
    <w:rsid w:val="00B14C99"/>
    <w:rsid w:val="00B25D24"/>
    <w:rsid w:val="00B44170"/>
    <w:rsid w:val="00B87697"/>
    <w:rsid w:val="00BA4DAA"/>
    <w:rsid w:val="00BB6537"/>
    <w:rsid w:val="00C34C38"/>
    <w:rsid w:val="00C3701A"/>
    <w:rsid w:val="00C675BB"/>
    <w:rsid w:val="00CA5F1C"/>
    <w:rsid w:val="00CD63BF"/>
    <w:rsid w:val="00CE51D4"/>
    <w:rsid w:val="00CF0419"/>
    <w:rsid w:val="00D26C24"/>
    <w:rsid w:val="00D80299"/>
    <w:rsid w:val="00D95D78"/>
    <w:rsid w:val="00DB24FE"/>
    <w:rsid w:val="00DC25E0"/>
    <w:rsid w:val="00DC5247"/>
    <w:rsid w:val="00E279FB"/>
    <w:rsid w:val="00E441D7"/>
    <w:rsid w:val="00E443CE"/>
    <w:rsid w:val="00E44D60"/>
    <w:rsid w:val="00E53754"/>
    <w:rsid w:val="00E829CD"/>
    <w:rsid w:val="00EB1B12"/>
    <w:rsid w:val="00EE755C"/>
    <w:rsid w:val="00F32D0B"/>
    <w:rsid w:val="00F63948"/>
    <w:rsid w:val="00FA11A3"/>
    <w:rsid w:val="00FC3082"/>
    <w:rsid w:val="00FC6D65"/>
    <w:rsid w:val="00FD6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B87697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2A03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380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3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resources.pcb.cadence.com/blog/2020-ac-peak-voltage-vs-peak-to-peak-voltage-vs-rms-voltage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Cad22</b:Tag>
    <b:SourceType>InternetSite</b:SourceType>
    <b:Guid>{362AE1B4-C803-4BD2-A792-1EC5EC048EB3}</b:Guid>
    <b:Author>
      <b:Author>
        <b:Corporate>Cadence PCB Solutions</b:Corporate>
      </b:Author>
    </b:Author>
    <b:Title>AC Peak Voltage vs. Peak-to-Peak Voltage vs. RMS Voltage</b:Title>
    <b:InternetSiteTitle>Cadence</b:InternetSiteTitle>
    <b:Year>2022</b:Year>
    <b:URL>https://resources.pcb.cadence.com/blog/2020-ac-peak-voltage-vs-peak-to-peak-voltage-vs-rms-voltage</b:URL>
    <b:RefOrder>1</b:RefOrder>
  </b:Source>
  <b:Source>
    <b:Tag>Dun11</b:Tag>
    <b:SourceType>Book</b:SourceType>
    <b:Guid>{624771E4-3E03-49F1-8FA3-BFB7517C395A}</b:Guid>
    <b:Title>An automotive on-board 3.3 kW battery charger for PHEV application</b:Title>
    <b:Year>2011</b:Year>
    <b:City>Vancouver</b:City>
    <b:Publisher>University of British Columbia </b:Publisher>
    <b:Author>
      <b:Author>
        <b:NameList>
          <b:Person>
            <b:Last>Dunford</b:Last>
            <b:Middle>G</b:Middle>
            <b:First>William</b:First>
          </b:Person>
          <b:Person>
            <b:Last>Eberle</b:Last>
            <b:First>Wilson</b:First>
          </b:Person>
          <b:Person>
            <b:Last>Musavi</b:Last>
            <b:First>Fariborz</b:First>
          </b:Person>
          <b:Person>
            <b:Last>Gautam</b:Last>
            <b:First>Deepak</b:First>
          </b:Person>
          <b:Person>
            <b:Last>Edington</b:Last>
            <b:First>Murray</b:Fir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EF5DB5F4-C308-45D8-A4C7-5E40DB14D0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4.xml><?xml version="1.0" encoding="utf-8"?>
<ds:datastoreItem xmlns:ds="http://schemas.openxmlformats.org/officeDocument/2006/customXml" ds:itemID="{34E68D98-0033-4E9D-BD26-ED0370AD7A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825</Words>
  <Characters>4704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Sam Stainsby (2305051)</cp:lastModifiedBy>
  <cp:revision>24</cp:revision>
  <cp:lastPrinted>2021-09-30T11:07:00Z</cp:lastPrinted>
  <dcterms:created xsi:type="dcterms:W3CDTF">2024-03-21T13:56:00Z</dcterms:created>
  <dcterms:modified xsi:type="dcterms:W3CDTF">2024-03-31T19:24:00Z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