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03BD15" w14:textId="77777777" w:rsidR="00B53749" w:rsidRPr="00B52577" w:rsidRDefault="00B53749" w:rsidP="00B53749">
      <w:pPr>
        <w:jc w:val="center"/>
        <w:rPr>
          <w:b/>
          <w:bCs/>
          <w:sz w:val="36"/>
          <w:szCs w:val="36"/>
        </w:rPr>
      </w:pPr>
    </w:p>
    <w:p w14:paraId="0E79A387" w14:textId="77777777" w:rsidR="00B53749" w:rsidRPr="00B52577" w:rsidRDefault="00B53749" w:rsidP="00B53749">
      <w:pPr>
        <w:jc w:val="center"/>
        <w:rPr>
          <w:b/>
          <w:bCs/>
          <w:sz w:val="36"/>
          <w:szCs w:val="36"/>
        </w:rPr>
      </w:pPr>
    </w:p>
    <w:p w14:paraId="6B831DCC" w14:textId="77777777" w:rsidR="00B53749" w:rsidRPr="00B52577" w:rsidRDefault="00B53749" w:rsidP="00B53749">
      <w:pPr>
        <w:jc w:val="center"/>
        <w:rPr>
          <w:b/>
          <w:bCs/>
          <w:sz w:val="36"/>
          <w:szCs w:val="36"/>
        </w:rPr>
      </w:pPr>
    </w:p>
    <w:p w14:paraId="201B1E50" w14:textId="77777777" w:rsidR="00B53749" w:rsidRPr="00B52577" w:rsidRDefault="00B53749" w:rsidP="00B53749">
      <w:pPr>
        <w:jc w:val="center"/>
        <w:rPr>
          <w:b/>
          <w:bCs/>
          <w:sz w:val="36"/>
          <w:szCs w:val="36"/>
        </w:rPr>
      </w:pPr>
    </w:p>
    <w:p w14:paraId="4B6698A3" w14:textId="407DDB9C" w:rsidR="00D4305E" w:rsidRPr="00B52577" w:rsidRDefault="00140D4A" w:rsidP="00B53749">
      <w:pPr>
        <w:jc w:val="center"/>
        <w:rPr>
          <w:b/>
          <w:bCs/>
          <w:sz w:val="36"/>
          <w:szCs w:val="36"/>
        </w:rPr>
      </w:pPr>
      <w:r w:rsidRPr="018BF1DA">
        <w:rPr>
          <w:b/>
          <w:bCs/>
          <w:sz w:val="36"/>
          <w:szCs w:val="36"/>
        </w:rPr>
        <w:t>Strategic Management &amp; Sustainability</w:t>
      </w:r>
    </w:p>
    <w:p w14:paraId="39FA7A2F" w14:textId="77777777" w:rsidR="00B53749" w:rsidRPr="00B52577" w:rsidRDefault="0019615A" w:rsidP="00B53749">
      <w:pPr>
        <w:tabs>
          <w:tab w:val="left" w:pos="5655"/>
        </w:tabs>
        <w:rPr>
          <w:sz w:val="36"/>
          <w:szCs w:val="36"/>
        </w:rPr>
      </w:pPr>
      <w:r w:rsidRPr="00B52577">
        <w:rPr>
          <w:sz w:val="36"/>
          <w:szCs w:val="36"/>
        </w:rPr>
        <w:tab/>
      </w:r>
    </w:p>
    <w:p w14:paraId="325D31BF" w14:textId="77777777" w:rsidR="00EF13E4" w:rsidRDefault="00EF13E4">
      <w:pPr>
        <w:spacing w:line="259" w:lineRule="auto"/>
        <w:jc w:val="left"/>
        <w:rPr>
          <w:sz w:val="36"/>
          <w:szCs w:val="36"/>
        </w:rPr>
      </w:pPr>
    </w:p>
    <w:p w14:paraId="04A0BCD9" w14:textId="77777777" w:rsidR="00EF13E4" w:rsidRDefault="00EF13E4">
      <w:pPr>
        <w:spacing w:line="259" w:lineRule="auto"/>
        <w:jc w:val="left"/>
        <w:rPr>
          <w:sz w:val="36"/>
          <w:szCs w:val="36"/>
        </w:rPr>
      </w:pPr>
    </w:p>
    <w:p w14:paraId="3FA51597" w14:textId="77777777" w:rsidR="00EF13E4" w:rsidRDefault="00EF13E4">
      <w:pPr>
        <w:spacing w:line="259" w:lineRule="auto"/>
        <w:jc w:val="left"/>
        <w:rPr>
          <w:sz w:val="36"/>
          <w:szCs w:val="36"/>
        </w:rPr>
      </w:pPr>
    </w:p>
    <w:p w14:paraId="3EE6719B" w14:textId="77777777" w:rsidR="00EF13E4" w:rsidRDefault="00EF13E4">
      <w:pPr>
        <w:spacing w:line="259" w:lineRule="auto"/>
        <w:jc w:val="left"/>
        <w:rPr>
          <w:sz w:val="36"/>
          <w:szCs w:val="36"/>
        </w:rPr>
      </w:pPr>
    </w:p>
    <w:p w14:paraId="22D27F63" w14:textId="77777777" w:rsidR="00EF13E4" w:rsidRDefault="00EF13E4">
      <w:pPr>
        <w:spacing w:line="259" w:lineRule="auto"/>
        <w:jc w:val="left"/>
        <w:rPr>
          <w:sz w:val="36"/>
          <w:szCs w:val="36"/>
        </w:rPr>
      </w:pPr>
    </w:p>
    <w:p w14:paraId="0E4BB0E2" w14:textId="77777777" w:rsidR="00EF13E4" w:rsidRDefault="00EF13E4">
      <w:pPr>
        <w:spacing w:line="259" w:lineRule="auto"/>
        <w:jc w:val="left"/>
        <w:rPr>
          <w:sz w:val="36"/>
          <w:szCs w:val="36"/>
        </w:rPr>
      </w:pPr>
    </w:p>
    <w:p w14:paraId="523B220C" w14:textId="77777777" w:rsidR="00EF13E4" w:rsidRDefault="00EF13E4">
      <w:pPr>
        <w:spacing w:line="259" w:lineRule="auto"/>
        <w:jc w:val="left"/>
        <w:rPr>
          <w:sz w:val="36"/>
          <w:szCs w:val="36"/>
        </w:rPr>
      </w:pPr>
    </w:p>
    <w:p w14:paraId="1AB37EDA" w14:textId="77777777" w:rsidR="00EF13E4" w:rsidRDefault="00EF13E4">
      <w:pPr>
        <w:spacing w:line="259" w:lineRule="auto"/>
        <w:jc w:val="left"/>
        <w:rPr>
          <w:sz w:val="36"/>
          <w:szCs w:val="36"/>
        </w:rPr>
      </w:pPr>
    </w:p>
    <w:p w14:paraId="3638B8C0" w14:textId="77777777" w:rsidR="00EF13E4" w:rsidRDefault="00EF13E4">
      <w:pPr>
        <w:spacing w:line="259" w:lineRule="auto"/>
        <w:jc w:val="left"/>
        <w:rPr>
          <w:sz w:val="36"/>
          <w:szCs w:val="36"/>
        </w:rPr>
      </w:pPr>
    </w:p>
    <w:p w14:paraId="31F8AD15" w14:textId="77777777" w:rsidR="00EF13E4" w:rsidRDefault="00EF13E4">
      <w:pPr>
        <w:spacing w:line="259" w:lineRule="auto"/>
        <w:jc w:val="left"/>
        <w:rPr>
          <w:sz w:val="36"/>
          <w:szCs w:val="36"/>
        </w:rPr>
      </w:pPr>
    </w:p>
    <w:p w14:paraId="34B61CCE" w14:textId="77777777" w:rsidR="00EF13E4" w:rsidRDefault="00EF13E4">
      <w:pPr>
        <w:spacing w:line="259" w:lineRule="auto"/>
        <w:jc w:val="left"/>
        <w:rPr>
          <w:sz w:val="36"/>
          <w:szCs w:val="36"/>
        </w:rPr>
      </w:pPr>
    </w:p>
    <w:p w14:paraId="2E5A310B" w14:textId="77777777" w:rsidR="00EF13E4" w:rsidRPr="00EF13E4" w:rsidRDefault="00EF13E4">
      <w:pPr>
        <w:spacing w:line="259" w:lineRule="auto"/>
        <w:jc w:val="left"/>
        <w:rPr>
          <w:b/>
          <w:bCs/>
          <w:sz w:val="32"/>
          <w:szCs w:val="32"/>
        </w:rPr>
      </w:pPr>
    </w:p>
    <w:p w14:paraId="7979FE06" w14:textId="4C27B845" w:rsidR="00EF13E4" w:rsidRPr="00EF13E4" w:rsidRDefault="00EF13E4" w:rsidP="018BF1DA">
      <w:pPr>
        <w:spacing w:line="259" w:lineRule="auto"/>
        <w:jc w:val="left"/>
        <w:rPr>
          <w:b/>
          <w:bCs/>
          <w:color w:val="auto"/>
          <w:sz w:val="32"/>
          <w:szCs w:val="32"/>
        </w:rPr>
      </w:pPr>
      <w:r w:rsidRPr="018BF1DA">
        <w:rPr>
          <w:b/>
          <w:bCs/>
          <w:color w:val="auto"/>
          <w:sz w:val="32"/>
          <w:szCs w:val="32"/>
        </w:rPr>
        <w:t>Student Name:</w:t>
      </w:r>
      <w:r w:rsidR="00F02451">
        <w:rPr>
          <w:b/>
          <w:bCs/>
          <w:color w:val="auto"/>
          <w:sz w:val="32"/>
          <w:szCs w:val="32"/>
        </w:rPr>
        <w:t xml:space="preserve"> Peter Imre</w:t>
      </w:r>
    </w:p>
    <w:p w14:paraId="592E362A" w14:textId="140CAB90" w:rsidR="00B53749" w:rsidRPr="00B52577" w:rsidRDefault="00EF13E4">
      <w:pPr>
        <w:spacing w:line="259" w:lineRule="auto"/>
        <w:jc w:val="left"/>
        <w:rPr>
          <w:sz w:val="36"/>
          <w:szCs w:val="36"/>
        </w:rPr>
      </w:pPr>
      <w:r w:rsidRPr="018BF1DA">
        <w:rPr>
          <w:b/>
          <w:bCs/>
          <w:color w:val="auto"/>
          <w:sz w:val="32"/>
          <w:szCs w:val="32"/>
        </w:rPr>
        <w:t>Student Number:</w:t>
      </w:r>
      <w:r w:rsidR="00F02451">
        <w:rPr>
          <w:b/>
          <w:bCs/>
          <w:color w:val="auto"/>
          <w:sz w:val="32"/>
          <w:szCs w:val="32"/>
        </w:rPr>
        <w:t xml:space="preserve"> 2012896</w:t>
      </w:r>
      <w:r w:rsidRPr="018BF1DA">
        <w:rPr>
          <w:sz w:val="36"/>
          <w:szCs w:val="36"/>
        </w:rPr>
        <w:br w:type="page"/>
      </w:r>
    </w:p>
    <w:p w14:paraId="5CE0C1F9" w14:textId="77777777" w:rsidR="00DE01EE" w:rsidRPr="00B52577" w:rsidRDefault="00140D4A" w:rsidP="018BF1DA">
      <w:pPr>
        <w:spacing w:line="259" w:lineRule="auto"/>
        <w:jc w:val="left"/>
        <w:rPr>
          <w:rFonts w:eastAsiaTheme="majorEastAsia" w:cstheme="majorBidi"/>
          <w:b/>
          <w:bCs/>
          <w:color w:val="FF0000"/>
          <w:sz w:val="28"/>
          <w:szCs w:val="28"/>
        </w:rPr>
      </w:pPr>
      <w:r w:rsidRPr="018BF1DA">
        <w:rPr>
          <w:rFonts w:eastAsiaTheme="majorEastAsia" w:cstheme="majorBidi"/>
          <w:b/>
          <w:bCs/>
          <w:color w:val="FF0000"/>
          <w:sz w:val="28"/>
          <w:szCs w:val="28"/>
        </w:rPr>
        <w:lastRenderedPageBreak/>
        <w:t>Executive Summary</w:t>
      </w:r>
    </w:p>
    <w:p w14:paraId="357E49B2" w14:textId="77777777" w:rsidR="00B52577" w:rsidRPr="00B52577" w:rsidRDefault="00B52577" w:rsidP="018BF1DA">
      <w:pPr>
        <w:rPr>
          <w:color w:val="FF0000"/>
        </w:rPr>
      </w:pPr>
      <w:r w:rsidRPr="018BF1DA">
        <w:rPr>
          <w:color w:val="FF0000"/>
        </w:rPr>
        <w:t xml:space="preserve">An effective identification of the business strategies and corporate strategies of the chosen business organisation with the use of related framework with </w:t>
      </w:r>
      <w:proofErr w:type="gramStart"/>
      <w:r w:rsidRPr="018BF1DA">
        <w:rPr>
          <w:color w:val="FF0000"/>
        </w:rPr>
        <w:t>evidences</w:t>
      </w:r>
      <w:proofErr w:type="gramEnd"/>
      <w:r w:rsidRPr="018BF1DA">
        <w:rPr>
          <w:color w:val="FF0000"/>
        </w:rPr>
        <w:t xml:space="preserve"> and a proper evaluation of the business strategies and corporate strategies of the chosen business organisation with the use of related framework have been detected.  An effective idea about the success of the chosen organisation in implementing the business strategies and corporate strategies to   the market with </w:t>
      </w:r>
      <w:proofErr w:type="gramStart"/>
      <w:r w:rsidRPr="018BF1DA">
        <w:rPr>
          <w:color w:val="FF0000"/>
        </w:rPr>
        <w:t>evidences</w:t>
      </w:r>
      <w:proofErr w:type="gramEnd"/>
      <w:r w:rsidRPr="018BF1DA">
        <w:rPr>
          <w:color w:val="FF0000"/>
        </w:rPr>
        <w:t xml:space="preserve"> and a proper identification of the competitive advantage overall the rival has been given. </w:t>
      </w:r>
    </w:p>
    <w:p w14:paraId="48DDFC24" w14:textId="77777777" w:rsidR="00140D4A" w:rsidRPr="00B52577" w:rsidRDefault="00140D4A">
      <w:pPr>
        <w:spacing w:line="259" w:lineRule="auto"/>
        <w:jc w:val="left"/>
        <w:rPr>
          <w:rFonts w:eastAsiaTheme="majorEastAsia" w:cstheme="majorBidi"/>
          <w:b/>
          <w:sz w:val="28"/>
          <w:szCs w:val="32"/>
        </w:rPr>
      </w:pPr>
      <w:r w:rsidRPr="00B52577">
        <w:rPr>
          <w:rFonts w:eastAsiaTheme="majorEastAsia" w:cstheme="majorBidi"/>
          <w:b/>
          <w:sz w:val="28"/>
          <w:szCs w:val="32"/>
        </w:rPr>
        <w:br w:type="page"/>
      </w:r>
    </w:p>
    <w:sdt>
      <w:sdtPr>
        <w:rPr>
          <w:rFonts w:ascii="Times New Roman" w:eastAsiaTheme="minorEastAsia" w:hAnsi="Times New Roman" w:cstheme="minorBidi"/>
          <w:color w:val="000000" w:themeColor="text1"/>
          <w:sz w:val="24"/>
          <w:szCs w:val="24"/>
          <w:lang w:val="en-GB"/>
        </w:rPr>
        <w:id w:val="-1133402105"/>
        <w:docPartObj>
          <w:docPartGallery w:val="Table of Contents"/>
          <w:docPartUnique/>
        </w:docPartObj>
      </w:sdtPr>
      <w:sdtEndPr>
        <w:rPr>
          <w:b/>
          <w:bCs/>
        </w:rPr>
      </w:sdtEndPr>
      <w:sdtContent>
        <w:p w14:paraId="071EE00D" w14:textId="77777777" w:rsidR="00B52577" w:rsidRPr="00B52577" w:rsidRDefault="00B52577" w:rsidP="00B52577">
          <w:pPr>
            <w:pStyle w:val="TOCHeading"/>
            <w:spacing w:line="480" w:lineRule="auto"/>
            <w:jc w:val="center"/>
            <w:rPr>
              <w:rFonts w:ascii="Times New Roman" w:hAnsi="Times New Roman" w:cs="Times New Roman"/>
              <w:b/>
              <w:bCs/>
              <w:color w:val="auto"/>
              <w:sz w:val="40"/>
              <w:szCs w:val="40"/>
              <w:lang w:val="en-GB"/>
            </w:rPr>
          </w:pPr>
          <w:r w:rsidRPr="00B52577">
            <w:rPr>
              <w:rFonts w:ascii="Times New Roman" w:hAnsi="Times New Roman" w:cs="Times New Roman"/>
              <w:b/>
              <w:bCs/>
              <w:color w:val="auto"/>
              <w:sz w:val="40"/>
              <w:szCs w:val="40"/>
              <w:lang w:val="en-GB"/>
            </w:rPr>
            <w:t>Table of Contents</w:t>
          </w:r>
        </w:p>
        <w:p w14:paraId="42191A75" w14:textId="459D5904" w:rsidR="00E946E2" w:rsidRDefault="00B52577">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r w:rsidRPr="00B52577">
            <w:fldChar w:fldCharType="begin"/>
          </w:r>
          <w:r w:rsidRPr="00B52577">
            <w:instrText xml:space="preserve"> TOC \o "1-3" \h \z \u </w:instrText>
          </w:r>
          <w:r w:rsidRPr="00B52577">
            <w:fldChar w:fldCharType="separate"/>
          </w:r>
          <w:hyperlink w:anchor="_Toc164352725" w:history="1">
            <w:r w:rsidR="00E946E2" w:rsidRPr="000974F8">
              <w:rPr>
                <w:rStyle w:val="Hyperlink"/>
                <w:noProof/>
              </w:rPr>
              <w:t>Introduction (Company Background)</w:t>
            </w:r>
            <w:r w:rsidR="00E946E2">
              <w:rPr>
                <w:noProof/>
                <w:webHidden/>
              </w:rPr>
              <w:tab/>
            </w:r>
            <w:r w:rsidR="00E946E2">
              <w:rPr>
                <w:noProof/>
                <w:webHidden/>
              </w:rPr>
              <w:fldChar w:fldCharType="begin"/>
            </w:r>
            <w:r w:rsidR="00E946E2">
              <w:rPr>
                <w:noProof/>
                <w:webHidden/>
              </w:rPr>
              <w:instrText xml:space="preserve"> PAGEREF _Toc164352725 \h </w:instrText>
            </w:r>
            <w:r w:rsidR="00E946E2">
              <w:rPr>
                <w:noProof/>
                <w:webHidden/>
              </w:rPr>
            </w:r>
            <w:r w:rsidR="00E946E2">
              <w:rPr>
                <w:noProof/>
                <w:webHidden/>
              </w:rPr>
              <w:fldChar w:fldCharType="separate"/>
            </w:r>
            <w:r w:rsidR="00E946E2">
              <w:rPr>
                <w:noProof/>
                <w:webHidden/>
              </w:rPr>
              <w:t>4</w:t>
            </w:r>
            <w:r w:rsidR="00E946E2">
              <w:rPr>
                <w:noProof/>
                <w:webHidden/>
              </w:rPr>
              <w:fldChar w:fldCharType="end"/>
            </w:r>
          </w:hyperlink>
        </w:p>
        <w:p w14:paraId="5818DDA2" w14:textId="1C9BBCC9" w:rsidR="00E946E2" w:rsidRDefault="00000000">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4352726" w:history="1">
            <w:r w:rsidR="00E946E2" w:rsidRPr="000974F8">
              <w:rPr>
                <w:rStyle w:val="Hyperlink"/>
                <w:noProof/>
              </w:rPr>
              <w:t>Business strategies and corporate strategies of the chosen business organisation</w:t>
            </w:r>
            <w:r w:rsidR="00E946E2">
              <w:rPr>
                <w:noProof/>
                <w:webHidden/>
              </w:rPr>
              <w:tab/>
            </w:r>
            <w:r w:rsidR="00E946E2">
              <w:rPr>
                <w:noProof/>
                <w:webHidden/>
              </w:rPr>
              <w:fldChar w:fldCharType="begin"/>
            </w:r>
            <w:r w:rsidR="00E946E2">
              <w:rPr>
                <w:noProof/>
                <w:webHidden/>
              </w:rPr>
              <w:instrText xml:space="preserve"> PAGEREF _Toc164352726 \h </w:instrText>
            </w:r>
            <w:r w:rsidR="00E946E2">
              <w:rPr>
                <w:noProof/>
                <w:webHidden/>
              </w:rPr>
            </w:r>
            <w:r w:rsidR="00E946E2">
              <w:rPr>
                <w:noProof/>
                <w:webHidden/>
              </w:rPr>
              <w:fldChar w:fldCharType="separate"/>
            </w:r>
            <w:r w:rsidR="00E946E2">
              <w:rPr>
                <w:noProof/>
                <w:webHidden/>
              </w:rPr>
              <w:t>5</w:t>
            </w:r>
            <w:r w:rsidR="00E946E2">
              <w:rPr>
                <w:noProof/>
                <w:webHidden/>
              </w:rPr>
              <w:fldChar w:fldCharType="end"/>
            </w:r>
          </w:hyperlink>
        </w:p>
        <w:p w14:paraId="4CFB759B" w14:textId="441042B5" w:rsidR="00E946E2" w:rsidRDefault="00000000">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4352727" w:history="1">
            <w:r w:rsidR="00E946E2" w:rsidRPr="000974F8">
              <w:rPr>
                <w:rStyle w:val="Hyperlink"/>
                <w:noProof/>
              </w:rPr>
              <w:t>Resources and capabilities of the chosen organisation</w:t>
            </w:r>
            <w:r w:rsidR="00E946E2">
              <w:rPr>
                <w:noProof/>
                <w:webHidden/>
              </w:rPr>
              <w:tab/>
            </w:r>
            <w:r w:rsidR="00E946E2">
              <w:rPr>
                <w:noProof/>
                <w:webHidden/>
              </w:rPr>
              <w:fldChar w:fldCharType="begin"/>
            </w:r>
            <w:r w:rsidR="00E946E2">
              <w:rPr>
                <w:noProof/>
                <w:webHidden/>
              </w:rPr>
              <w:instrText xml:space="preserve"> PAGEREF _Toc164352727 \h </w:instrText>
            </w:r>
            <w:r w:rsidR="00E946E2">
              <w:rPr>
                <w:noProof/>
                <w:webHidden/>
              </w:rPr>
            </w:r>
            <w:r w:rsidR="00E946E2">
              <w:rPr>
                <w:noProof/>
                <w:webHidden/>
              </w:rPr>
              <w:fldChar w:fldCharType="separate"/>
            </w:r>
            <w:r w:rsidR="00E946E2">
              <w:rPr>
                <w:noProof/>
                <w:webHidden/>
              </w:rPr>
              <w:t>7</w:t>
            </w:r>
            <w:r w:rsidR="00E946E2">
              <w:rPr>
                <w:noProof/>
                <w:webHidden/>
              </w:rPr>
              <w:fldChar w:fldCharType="end"/>
            </w:r>
          </w:hyperlink>
        </w:p>
        <w:p w14:paraId="65DB8868" w14:textId="4C295FB5" w:rsidR="00E946E2" w:rsidRDefault="00000000">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4352728" w:history="1">
            <w:r w:rsidR="00E946E2" w:rsidRPr="000974F8">
              <w:rPr>
                <w:rStyle w:val="Hyperlink"/>
                <w:noProof/>
              </w:rPr>
              <w:t>Evaluating Strategy in action</w:t>
            </w:r>
            <w:r w:rsidR="00E946E2">
              <w:rPr>
                <w:noProof/>
                <w:webHidden/>
              </w:rPr>
              <w:tab/>
            </w:r>
            <w:r w:rsidR="00E946E2">
              <w:rPr>
                <w:noProof/>
                <w:webHidden/>
              </w:rPr>
              <w:fldChar w:fldCharType="begin"/>
            </w:r>
            <w:r w:rsidR="00E946E2">
              <w:rPr>
                <w:noProof/>
                <w:webHidden/>
              </w:rPr>
              <w:instrText xml:space="preserve"> PAGEREF _Toc164352728 \h </w:instrText>
            </w:r>
            <w:r w:rsidR="00E946E2">
              <w:rPr>
                <w:noProof/>
                <w:webHidden/>
              </w:rPr>
            </w:r>
            <w:r w:rsidR="00E946E2">
              <w:rPr>
                <w:noProof/>
                <w:webHidden/>
              </w:rPr>
              <w:fldChar w:fldCharType="separate"/>
            </w:r>
            <w:r w:rsidR="00E946E2">
              <w:rPr>
                <w:noProof/>
                <w:webHidden/>
              </w:rPr>
              <w:t>9</w:t>
            </w:r>
            <w:r w:rsidR="00E946E2">
              <w:rPr>
                <w:noProof/>
                <w:webHidden/>
              </w:rPr>
              <w:fldChar w:fldCharType="end"/>
            </w:r>
          </w:hyperlink>
        </w:p>
        <w:p w14:paraId="320CFA77" w14:textId="65B58DAE" w:rsidR="00E946E2" w:rsidRDefault="00000000">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4352729" w:history="1">
            <w:r w:rsidR="00E946E2" w:rsidRPr="000974F8">
              <w:rPr>
                <w:rStyle w:val="Hyperlink"/>
                <w:noProof/>
              </w:rPr>
              <w:t>Evaluating Sustainability Efforts</w:t>
            </w:r>
            <w:r w:rsidR="00E946E2">
              <w:rPr>
                <w:noProof/>
                <w:webHidden/>
              </w:rPr>
              <w:tab/>
            </w:r>
            <w:r w:rsidR="00E946E2">
              <w:rPr>
                <w:noProof/>
                <w:webHidden/>
              </w:rPr>
              <w:fldChar w:fldCharType="begin"/>
            </w:r>
            <w:r w:rsidR="00E946E2">
              <w:rPr>
                <w:noProof/>
                <w:webHidden/>
              </w:rPr>
              <w:instrText xml:space="preserve"> PAGEREF _Toc164352729 \h </w:instrText>
            </w:r>
            <w:r w:rsidR="00E946E2">
              <w:rPr>
                <w:noProof/>
                <w:webHidden/>
              </w:rPr>
            </w:r>
            <w:r w:rsidR="00E946E2">
              <w:rPr>
                <w:noProof/>
                <w:webHidden/>
              </w:rPr>
              <w:fldChar w:fldCharType="separate"/>
            </w:r>
            <w:r w:rsidR="00E946E2">
              <w:rPr>
                <w:noProof/>
                <w:webHidden/>
              </w:rPr>
              <w:t>11</w:t>
            </w:r>
            <w:r w:rsidR="00E946E2">
              <w:rPr>
                <w:noProof/>
                <w:webHidden/>
              </w:rPr>
              <w:fldChar w:fldCharType="end"/>
            </w:r>
          </w:hyperlink>
        </w:p>
        <w:p w14:paraId="36F1644C" w14:textId="5276244E" w:rsidR="00E946E2" w:rsidRDefault="00000000">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4352730" w:history="1">
            <w:r w:rsidR="00E946E2" w:rsidRPr="000974F8">
              <w:rPr>
                <w:rStyle w:val="Hyperlink"/>
                <w:noProof/>
              </w:rPr>
              <w:t>Conclusion</w:t>
            </w:r>
            <w:r w:rsidR="00E946E2">
              <w:rPr>
                <w:noProof/>
                <w:webHidden/>
              </w:rPr>
              <w:tab/>
            </w:r>
            <w:r w:rsidR="00E946E2">
              <w:rPr>
                <w:noProof/>
                <w:webHidden/>
              </w:rPr>
              <w:fldChar w:fldCharType="begin"/>
            </w:r>
            <w:r w:rsidR="00E946E2">
              <w:rPr>
                <w:noProof/>
                <w:webHidden/>
              </w:rPr>
              <w:instrText xml:space="preserve"> PAGEREF _Toc164352730 \h </w:instrText>
            </w:r>
            <w:r w:rsidR="00E946E2">
              <w:rPr>
                <w:noProof/>
                <w:webHidden/>
              </w:rPr>
            </w:r>
            <w:r w:rsidR="00E946E2">
              <w:rPr>
                <w:noProof/>
                <w:webHidden/>
              </w:rPr>
              <w:fldChar w:fldCharType="separate"/>
            </w:r>
            <w:r w:rsidR="00E946E2">
              <w:rPr>
                <w:noProof/>
                <w:webHidden/>
              </w:rPr>
              <w:t>12</w:t>
            </w:r>
            <w:r w:rsidR="00E946E2">
              <w:rPr>
                <w:noProof/>
                <w:webHidden/>
              </w:rPr>
              <w:fldChar w:fldCharType="end"/>
            </w:r>
          </w:hyperlink>
        </w:p>
        <w:p w14:paraId="65A192DF" w14:textId="3F05F286" w:rsidR="00E946E2" w:rsidRDefault="00000000">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4352731" w:history="1">
            <w:r w:rsidR="00E946E2" w:rsidRPr="000974F8">
              <w:rPr>
                <w:rStyle w:val="Hyperlink"/>
                <w:noProof/>
              </w:rPr>
              <w:t>References</w:t>
            </w:r>
            <w:r w:rsidR="00E946E2">
              <w:rPr>
                <w:noProof/>
                <w:webHidden/>
              </w:rPr>
              <w:tab/>
            </w:r>
            <w:r w:rsidR="00E946E2">
              <w:rPr>
                <w:noProof/>
                <w:webHidden/>
              </w:rPr>
              <w:fldChar w:fldCharType="begin"/>
            </w:r>
            <w:r w:rsidR="00E946E2">
              <w:rPr>
                <w:noProof/>
                <w:webHidden/>
              </w:rPr>
              <w:instrText xml:space="preserve"> PAGEREF _Toc164352731 \h </w:instrText>
            </w:r>
            <w:r w:rsidR="00E946E2">
              <w:rPr>
                <w:noProof/>
                <w:webHidden/>
              </w:rPr>
            </w:r>
            <w:r w:rsidR="00E946E2">
              <w:rPr>
                <w:noProof/>
                <w:webHidden/>
              </w:rPr>
              <w:fldChar w:fldCharType="separate"/>
            </w:r>
            <w:r w:rsidR="00E946E2">
              <w:rPr>
                <w:noProof/>
                <w:webHidden/>
              </w:rPr>
              <w:t>13</w:t>
            </w:r>
            <w:r w:rsidR="00E946E2">
              <w:rPr>
                <w:noProof/>
                <w:webHidden/>
              </w:rPr>
              <w:fldChar w:fldCharType="end"/>
            </w:r>
          </w:hyperlink>
        </w:p>
        <w:p w14:paraId="028C57FF" w14:textId="4B892BB4" w:rsidR="00E946E2" w:rsidRDefault="00000000">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4352732" w:history="1">
            <w:r w:rsidR="00E946E2" w:rsidRPr="000974F8">
              <w:rPr>
                <w:rStyle w:val="Hyperlink"/>
                <w:noProof/>
              </w:rPr>
              <w:t>Appendix</w:t>
            </w:r>
            <w:r w:rsidR="00E946E2">
              <w:rPr>
                <w:noProof/>
                <w:webHidden/>
              </w:rPr>
              <w:tab/>
            </w:r>
            <w:r w:rsidR="00E946E2">
              <w:rPr>
                <w:noProof/>
                <w:webHidden/>
              </w:rPr>
              <w:fldChar w:fldCharType="begin"/>
            </w:r>
            <w:r w:rsidR="00E946E2">
              <w:rPr>
                <w:noProof/>
                <w:webHidden/>
              </w:rPr>
              <w:instrText xml:space="preserve"> PAGEREF _Toc164352732 \h </w:instrText>
            </w:r>
            <w:r w:rsidR="00E946E2">
              <w:rPr>
                <w:noProof/>
                <w:webHidden/>
              </w:rPr>
            </w:r>
            <w:r w:rsidR="00E946E2">
              <w:rPr>
                <w:noProof/>
                <w:webHidden/>
              </w:rPr>
              <w:fldChar w:fldCharType="separate"/>
            </w:r>
            <w:r w:rsidR="00E946E2">
              <w:rPr>
                <w:noProof/>
                <w:webHidden/>
              </w:rPr>
              <w:t>15</w:t>
            </w:r>
            <w:r w:rsidR="00E946E2">
              <w:rPr>
                <w:noProof/>
                <w:webHidden/>
              </w:rPr>
              <w:fldChar w:fldCharType="end"/>
            </w:r>
          </w:hyperlink>
        </w:p>
        <w:p w14:paraId="7900BC3A" w14:textId="5D188317" w:rsidR="00B52577" w:rsidRPr="00B52577" w:rsidRDefault="00B52577">
          <w:r w:rsidRPr="00B52577">
            <w:rPr>
              <w:b/>
              <w:bCs/>
            </w:rPr>
            <w:fldChar w:fldCharType="end"/>
          </w:r>
        </w:p>
      </w:sdtContent>
    </w:sdt>
    <w:p w14:paraId="2C41FED9" w14:textId="77777777" w:rsidR="000A2113" w:rsidRPr="00B52577" w:rsidRDefault="000A2113">
      <w:pPr>
        <w:spacing w:line="259" w:lineRule="auto"/>
        <w:jc w:val="left"/>
        <w:rPr>
          <w:rFonts w:eastAsiaTheme="majorEastAsia" w:cstheme="majorBidi"/>
          <w:b/>
          <w:sz w:val="28"/>
          <w:szCs w:val="32"/>
        </w:rPr>
      </w:pPr>
      <w:r w:rsidRPr="00B52577">
        <w:br w:type="page"/>
      </w:r>
    </w:p>
    <w:p w14:paraId="7ACEB499" w14:textId="7571D81B" w:rsidR="009616CD" w:rsidRPr="00B52577" w:rsidRDefault="00140D4A" w:rsidP="018BF1DA">
      <w:pPr>
        <w:pStyle w:val="Heading1"/>
        <w:spacing w:before="0" w:after="240"/>
        <w:rPr>
          <w:color w:val="FF0000"/>
        </w:rPr>
      </w:pPr>
      <w:bookmarkStart w:id="0" w:name="_Toc164352725"/>
      <w:r w:rsidRPr="018BF1DA">
        <w:rPr>
          <w:color w:val="auto"/>
        </w:rPr>
        <w:lastRenderedPageBreak/>
        <w:t>Introduction</w:t>
      </w:r>
      <w:r w:rsidR="00EF13E4" w:rsidRPr="018BF1DA">
        <w:rPr>
          <w:color w:val="FF0000"/>
        </w:rPr>
        <w:t xml:space="preserve"> </w:t>
      </w:r>
    </w:p>
    <w:p w14:paraId="45FE082F" w14:textId="7B23AE54" w:rsidR="009616CD" w:rsidRPr="00B52577" w:rsidRDefault="009616CD" w:rsidP="018BF1DA"/>
    <w:p w14:paraId="2081883B" w14:textId="64206006" w:rsidR="009616CD" w:rsidRPr="00B52577" w:rsidRDefault="0FA7CC5A" w:rsidP="018BF1DA">
      <w:pPr>
        <w:spacing w:after="240"/>
      </w:pPr>
      <w:r w:rsidRPr="018BF1DA">
        <w:rPr>
          <w:rFonts w:eastAsia="Times New Roman" w:cs="Times New Roman"/>
          <w:szCs w:val="24"/>
        </w:rPr>
        <w:t>Strategic management is the process of formulating and implementing strategies to achieve organizational goals. It involves analysing internal and external factors, setting objectives, making decisions, and allocating resources effectively. By aligning actions with long-term objectives, strategic management guides organizations toward competitive advantage and sustainable success in dynamic environments.</w:t>
      </w:r>
    </w:p>
    <w:p w14:paraId="04DEAD4C" w14:textId="3362A5C8" w:rsidR="009616CD" w:rsidRPr="00B52577" w:rsidRDefault="2820AC2E" w:rsidP="018BF1DA">
      <w:pPr>
        <w:rPr>
          <w:b/>
          <w:bCs/>
        </w:rPr>
      </w:pPr>
      <w:r w:rsidRPr="018BF1DA">
        <w:rPr>
          <w:b/>
          <w:bCs/>
        </w:rPr>
        <w:t>Company Background</w:t>
      </w:r>
    </w:p>
    <w:bookmarkEnd w:id="0"/>
    <w:p w14:paraId="2EA1C68A" w14:textId="78D34573" w:rsidR="009616CD" w:rsidRPr="00B52577" w:rsidRDefault="009616CD" w:rsidP="018BF1DA">
      <w:pPr>
        <w:pStyle w:val="Heading1"/>
        <w:spacing w:before="0" w:after="240"/>
        <w:jc w:val="left"/>
        <w:rPr>
          <w:sz w:val="24"/>
          <w:szCs w:val="24"/>
        </w:rPr>
      </w:pPr>
      <w:r w:rsidRPr="018BF1DA">
        <w:rPr>
          <w:b w:val="0"/>
          <w:sz w:val="24"/>
          <w:szCs w:val="24"/>
        </w:rPr>
        <w:t xml:space="preserve">The British public multinational organisation which is listed in the London Stock Exchange is </w:t>
      </w:r>
      <w:r w:rsidRPr="018BF1DA">
        <w:rPr>
          <w:b w:val="0"/>
          <w:i/>
          <w:iCs/>
          <w:sz w:val="24"/>
          <w:szCs w:val="24"/>
        </w:rPr>
        <w:t>Tesco PLC.</w:t>
      </w:r>
      <w:r w:rsidRPr="018BF1DA">
        <w:rPr>
          <w:b w:val="0"/>
          <w:sz w:val="24"/>
          <w:szCs w:val="24"/>
        </w:rPr>
        <w:t xml:space="preserve"> This is a very popular public organisation which has been conducting its activities in the market of UK. This British multinational organisation is a merchandise retailer and grocery retail organisation which has its head office situated in England</w:t>
      </w:r>
      <w:r w:rsidR="008B0A7D" w:rsidRPr="018BF1DA">
        <w:rPr>
          <w:b w:val="0"/>
          <w:sz w:val="24"/>
          <w:szCs w:val="24"/>
        </w:rPr>
        <w:t xml:space="preserve"> (Tesco, 2023)</w:t>
      </w:r>
      <w:r w:rsidRPr="018BF1DA">
        <w:rPr>
          <w:b w:val="0"/>
          <w:sz w:val="24"/>
          <w:szCs w:val="24"/>
        </w:rPr>
        <w:t xml:space="preserve">. The business activities are conducted </w:t>
      </w:r>
      <w:proofErr w:type="gramStart"/>
      <w:r w:rsidRPr="018BF1DA">
        <w:rPr>
          <w:b w:val="0"/>
          <w:sz w:val="24"/>
          <w:szCs w:val="24"/>
        </w:rPr>
        <w:t>worldwide</w:t>
      </w:r>
      <w:proofErr w:type="gramEnd"/>
      <w:r w:rsidRPr="018BF1DA">
        <w:rPr>
          <w:b w:val="0"/>
          <w:sz w:val="24"/>
          <w:szCs w:val="24"/>
        </w:rPr>
        <w:t xml:space="preserve"> and the organisation has been able to gather a major share in the market which is approximately 28.4 %. Hence organisation has been determined to be the market leaders in the retail industry of UK. The business organisation was established in the year 1919 to conduct its operations worldwide. The business activities have been conducting its operations in the retail industry for the past 105 years and has been able to successfully increase its presence to 4000 areas</w:t>
      </w:r>
      <w:r w:rsidR="008B0A7D" w:rsidRPr="018BF1DA">
        <w:rPr>
          <w:b w:val="0"/>
          <w:sz w:val="24"/>
          <w:szCs w:val="24"/>
        </w:rPr>
        <w:t xml:space="preserve"> (Tesco, 2023)</w:t>
      </w:r>
      <w:r w:rsidRPr="018BF1DA">
        <w:rPr>
          <w:b w:val="0"/>
          <w:sz w:val="24"/>
          <w:szCs w:val="24"/>
        </w:rPr>
        <w:t>.</w:t>
      </w:r>
    </w:p>
    <w:p w14:paraId="0F4A7261" w14:textId="77777777" w:rsidR="000A2113" w:rsidRPr="00B52577" w:rsidRDefault="000A2113" w:rsidP="000A2113">
      <w:pPr>
        <w:keepNext/>
      </w:pPr>
      <w:r w:rsidRPr="00B52577">
        <w:rPr>
          <w:noProof/>
        </w:rPr>
        <w:drawing>
          <wp:inline distT="0" distB="0" distL="0" distR="0" wp14:anchorId="065538C3" wp14:editId="0E6F4704">
            <wp:extent cx="2276475" cy="2009775"/>
            <wp:effectExtent l="0" t="0" r="9525" b="9525"/>
            <wp:docPr id="1597042404" name="Picture 1" descr="Ab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76475" cy="2009775"/>
                    </a:xfrm>
                    <a:prstGeom prst="rect">
                      <a:avLst/>
                    </a:prstGeom>
                    <a:noFill/>
                    <a:ln>
                      <a:noFill/>
                    </a:ln>
                  </pic:spPr>
                </pic:pic>
              </a:graphicData>
            </a:graphic>
          </wp:inline>
        </w:drawing>
      </w:r>
    </w:p>
    <w:p w14:paraId="3612A956" w14:textId="77777777" w:rsidR="000A2113" w:rsidRPr="00B52577" w:rsidRDefault="000A2113" w:rsidP="000A2113">
      <w:pPr>
        <w:rPr>
          <w:b/>
          <w:bCs/>
        </w:rPr>
      </w:pPr>
      <w:r w:rsidRPr="00B52577">
        <w:rPr>
          <w:b/>
          <w:bCs/>
        </w:rPr>
        <w:t xml:space="preserve">Figure </w:t>
      </w:r>
      <w:r w:rsidRPr="00B52577">
        <w:rPr>
          <w:b/>
          <w:bCs/>
        </w:rPr>
        <w:fldChar w:fldCharType="begin"/>
      </w:r>
      <w:r w:rsidRPr="00B52577">
        <w:rPr>
          <w:b/>
          <w:bCs/>
        </w:rPr>
        <w:instrText xml:space="preserve"> SEQ Figure \* ARABIC </w:instrText>
      </w:r>
      <w:r w:rsidRPr="00B52577">
        <w:rPr>
          <w:b/>
          <w:bCs/>
        </w:rPr>
        <w:fldChar w:fldCharType="separate"/>
      </w:r>
      <w:r w:rsidRPr="00B52577">
        <w:rPr>
          <w:b/>
          <w:bCs/>
        </w:rPr>
        <w:t>1</w:t>
      </w:r>
      <w:r w:rsidRPr="00B52577">
        <w:rPr>
          <w:b/>
          <w:bCs/>
        </w:rPr>
        <w:fldChar w:fldCharType="end"/>
      </w:r>
      <w:r w:rsidRPr="00B52577">
        <w:rPr>
          <w:b/>
          <w:bCs/>
        </w:rPr>
        <w:t>:Tesco PLC</w:t>
      </w:r>
    </w:p>
    <w:p w14:paraId="04F727A1" w14:textId="77777777" w:rsidR="000A2113" w:rsidRPr="00B52577" w:rsidRDefault="000A2113" w:rsidP="008B0A7D">
      <w:pPr>
        <w:pStyle w:val="NormalWeb"/>
        <w:spacing w:before="0" w:beforeAutospacing="0" w:after="240" w:afterAutospacing="0" w:line="360" w:lineRule="auto"/>
        <w:jc w:val="both"/>
        <w:rPr>
          <w:lang w:val="en-GB"/>
        </w:rPr>
      </w:pPr>
      <w:r w:rsidRPr="00B52577">
        <w:rPr>
          <w:b/>
          <w:bCs/>
          <w:lang w:val="en-GB"/>
        </w:rPr>
        <w:t>Source:</w:t>
      </w:r>
      <w:r w:rsidR="008B0A7D" w:rsidRPr="00B52577">
        <w:rPr>
          <w:lang w:val="en-GB"/>
        </w:rPr>
        <w:t xml:space="preserve"> (Tesco, 2023)</w:t>
      </w:r>
    </w:p>
    <w:p w14:paraId="52850881" w14:textId="462D5FB9" w:rsidR="009616CD" w:rsidRPr="00B52577" w:rsidRDefault="009616CD">
      <w:pPr>
        <w:spacing w:line="259" w:lineRule="auto"/>
        <w:jc w:val="left"/>
        <w:rPr>
          <w:rFonts w:eastAsiaTheme="majorEastAsia" w:cstheme="majorBidi"/>
          <w:b/>
          <w:sz w:val="28"/>
          <w:szCs w:val="32"/>
        </w:rPr>
      </w:pPr>
      <w:r w:rsidRPr="00B52577">
        <w:br w:type="page"/>
      </w:r>
    </w:p>
    <w:p w14:paraId="54A415F4" w14:textId="77777777" w:rsidR="00140D4A" w:rsidRPr="00B52577" w:rsidRDefault="00140D4A" w:rsidP="00140D4A">
      <w:pPr>
        <w:pStyle w:val="Heading1"/>
      </w:pPr>
      <w:bookmarkStart w:id="1" w:name="_Toc164352726"/>
      <w:r w:rsidRPr="00B52577">
        <w:lastRenderedPageBreak/>
        <w:t>Business strategies and corporate strategies of the chosen business organisation</w:t>
      </w:r>
      <w:bookmarkEnd w:id="1"/>
    </w:p>
    <w:p w14:paraId="35EB0A5B" w14:textId="2392E963" w:rsidR="009616CD" w:rsidRPr="00B52577" w:rsidRDefault="00D41E8F" w:rsidP="018BF1DA">
      <w:r w:rsidRPr="018BF1DA">
        <w:rPr>
          <w:b/>
          <w:bCs/>
          <w:color w:val="auto"/>
        </w:rPr>
        <w:t xml:space="preserve">Application of the Ansoff Matrix to illustrate the company's strategy directions </w:t>
      </w:r>
      <w:r w:rsidR="6570C921" w:rsidRPr="018BF1DA">
        <w:rPr>
          <w:rFonts w:eastAsia="Times New Roman" w:cs="Times New Roman"/>
          <w:szCs w:val="24"/>
        </w:rPr>
        <w:t>The Ansoff Matrix is a strategic planning tool used to analyse and plan business growth strategies. It categorizes growth options into four: market penetration, market development, product development, and diversification. It helps businesses consider various ways to expand and diversify their operations while assessing associated risks</w:t>
      </w:r>
      <w:r w:rsidR="44C33BBA" w:rsidRPr="018BF1DA">
        <w:rPr>
          <w:rFonts w:eastAsia="Times New Roman" w:cs="Times New Roman"/>
          <w:szCs w:val="24"/>
        </w:rPr>
        <w:t xml:space="preserve"> (Whittington et al, 2020). </w:t>
      </w:r>
      <w:r w:rsidR="009616CD">
        <w:t>There are certain group of corporate strategies and business strategies which are chosen by Tesco PLC for the purpose of conducting is operations successfully in the market. A list of these strategy can be effectively identified as follows.</w:t>
      </w:r>
    </w:p>
    <w:p w14:paraId="14F9214C" w14:textId="2787931D" w:rsidR="009616CD" w:rsidRPr="00B52577" w:rsidRDefault="00D41E8F" w:rsidP="009616CD">
      <w:pPr>
        <w:rPr>
          <w:shd w:val="clear" w:color="auto" w:fill="FFFFFF"/>
        </w:rPr>
      </w:pPr>
      <w:r w:rsidRPr="018BF1DA">
        <w:rPr>
          <w:i/>
          <w:iCs/>
          <w:color w:val="auto"/>
        </w:rPr>
        <w:t>Market Penetrations Strategy and Product Development Strategy-</w:t>
      </w:r>
      <w:r w:rsidRPr="00D41E8F">
        <w:rPr>
          <w:color w:val="FF0000"/>
        </w:rPr>
        <w:t xml:space="preserve"> </w:t>
      </w:r>
      <w:r w:rsidR="009616CD" w:rsidRPr="00B52577">
        <w:t>The major focus of Tesco PLC is to focus on the use of the strategy of offering training and development facilities to the human resources working in the business organisation</w:t>
      </w:r>
      <w:r w:rsidR="008B0A7D" w:rsidRPr="00B52577">
        <w:t xml:space="preserve"> </w:t>
      </w:r>
      <w:r w:rsidR="008B0A7D" w:rsidRPr="00B52577">
        <w:rPr>
          <w:shd w:val="clear" w:color="auto" w:fill="FFFFFF"/>
        </w:rPr>
        <w:t>(Saha, et al., 2024)</w:t>
      </w:r>
      <w:r w:rsidR="009616CD" w:rsidRPr="00B52577">
        <w:t xml:space="preserve">. This is an effective strategy with the help of which the major focus of the business is to reduce the employee turnover rate and the employee absenteeism rate prevailing in the organisation. This strategy is very much beneficial for the purpose of enhancing the knowledge and skills of the human resources </w:t>
      </w:r>
      <w:proofErr w:type="gramStart"/>
      <w:r w:rsidR="009616CD" w:rsidRPr="00B52577">
        <w:t>in order to</w:t>
      </w:r>
      <w:proofErr w:type="gramEnd"/>
      <w:r w:rsidR="009616CD" w:rsidRPr="00B52577">
        <w:t xml:space="preserve"> keep them engaged within the business organisation.</w:t>
      </w:r>
    </w:p>
    <w:p w14:paraId="347F2B17" w14:textId="21CF38D5" w:rsidR="009616CD" w:rsidRPr="00B52577" w:rsidRDefault="00D41E8F" w:rsidP="009616CD">
      <w:pPr>
        <w:rPr>
          <w:shd w:val="clear" w:color="auto" w:fill="FFFFFF"/>
        </w:rPr>
      </w:pPr>
      <w:r w:rsidRPr="018BF1DA">
        <w:rPr>
          <w:i/>
          <w:iCs/>
          <w:color w:val="auto"/>
        </w:rPr>
        <w:t>Market Development Strategy and Diversification Strategy:</w:t>
      </w:r>
      <w:r w:rsidRPr="018BF1DA">
        <w:rPr>
          <w:color w:val="auto"/>
        </w:rPr>
        <w:t xml:space="preserve"> </w:t>
      </w:r>
      <w:r w:rsidRPr="00D41E8F">
        <w:rPr>
          <w:color w:val="FF0000"/>
        </w:rPr>
        <w:t xml:space="preserve"> </w:t>
      </w:r>
      <w:r w:rsidR="009616CD" w:rsidRPr="00B52577">
        <w:t>Another major strategy which is taken into consideration by Tesco PLC is the growth strategy. This is a strategy in which the major focus of the business is to expand its operations in the international economy as a part of promoting the business growth and development process. This is an effective strategy with the help of which the major focus of the organisation is to increase its share in the market by establishing it stores in different parts of the world</w:t>
      </w:r>
      <w:r w:rsidR="008B0A7D" w:rsidRPr="00B52577">
        <w:t xml:space="preserve"> </w:t>
      </w:r>
      <w:r w:rsidR="008B0A7D" w:rsidRPr="00B52577">
        <w:rPr>
          <w:shd w:val="clear" w:color="auto" w:fill="FFFFFF"/>
        </w:rPr>
        <w:t>(Stanczyk-</w:t>
      </w:r>
      <w:proofErr w:type="spellStart"/>
      <w:r w:rsidR="008B0A7D" w:rsidRPr="00B52577">
        <w:rPr>
          <w:shd w:val="clear" w:color="auto" w:fill="FFFFFF"/>
        </w:rPr>
        <w:t>Hugiet</w:t>
      </w:r>
      <w:proofErr w:type="spellEnd"/>
      <w:r w:rsidR="008B0A7D" w:rsidRPr="00B52577">
        <w:rPr>
          <w:shd w:val="clear" w:color="auto" w:fill="FFFFFF"/>
        </w:rPr>
        <w:t>, 2024)</w:t>
      </w:r>
      <w:r w:rsidR="009616CD" w:rsidRPr="00B52577">
        <w:t>. This leads to maximum level of growth and success of the organisation in the market.</w:t>
      </w:r>
    </w:p>
    <w:p w14:paraId="53E81037" w14:textId="4922482E" w:rsidR="00140D4A" w:rsidRPr="00B52577" w:rsidRDefault="00D41E8F" w:rsidP="018BF1DA">
      <w:pPr>
        <w:rPr>
          <w:b/>
          <w:bCs/>
          <w:u w:val="single"/>
        </w:rPr>
      </w:pPr>
      <w:r w:rsidRPr="018BF1DA">
        <w:rPr>
          <w:b/>
          <w:bCs/>
          <w:color w:val="auto"/>
        </w:rPr>
        <w:t xml:space="preserve">Porter's Generic Strategy Model </w:t>
      </w:r>
    </w:p>
    <w:p w14:paraId="0DA4D9F7" w14:textId="738C2052" w:rsidR="00140D4A" w:rsidRPr="00B52577" w:rsidRDefault="694B07E5" w:rsidP="018BF1DA">
      <w:pPr>
        <w:rPr>
          <w:shd w:val="clear" w:color="auto" w:fill="FFFFFF"/>
        </w:rPr>
      </w:pPr>
      <w:r w:rsidRPr="018BF1DA">
        <w:rPr>
          <w:rFonts w:eastAsia="Times New Roman" w:cs="Times New Roman"/>
          <w:szCs w:val="24"/>
        </w:rPr>
        <w:t xml:space="preserve">Porter's Generic Strategies are strategies that businesses can use to gain competitive advantage within their industry. These strategies include cost leadership, differentiation, and focus. Cost leadership aims to be the lowest-cost producer in the industry, differentiation focuses on offering unique or premium products, and focus targets a specific market segment or niche (Whittington et al, 2020). </w:t>
      </w:r>
      <w:r w:rsidR="009616CD" w:rsidRPr="00B52577">
        <w:t xml:space="preserve">An effective level of illustration about the strategies of Tesco PLC can be put forward with the help of </w:t>
      </w:r>
      <w:r w:rsidR="009616CD" w:rsidRPr="018BF1DA">
        <w:t>Porter's Generic Strategy Model</w:t>
      </w:r>
      <w:r w:rsidR="009616CD" w:rsidRPr="018BF1DA">
        <w:rPr>
          <w:b/>
          <w:bCs/>
          <w:i/>
          <w:iCs/>
        </w:rPr>
        <w:t>.</w:t>
      </w:r>
      <w:r w:rsidR="009616CD" w:rsidRPr="00B52577">
        <w:t xml:space="preserve"> This is a </w:t>
      </w:r>
      <w:r w:rsidR="600AA67A" w:rsidRPr="00B52577">
        <w:t>f</w:t>
      </w:r>
      <w:r w:rsidR="009616CD" w:rsidRPr="00B52577">
        <w:t xml:space="preserve">ramework which constantly focuses on the use of the four essential strategies for the purpose of acquiring a </w:t>
      </w:r>
      <w:r w:rsidR="009616CD" w:rsidRPr="00B52577">
        <w:lastRenderedPageBreak/>
        <w:t xml:space="preserve">major share in the market. </w:t>
      </w:r>
      <w:proofErr w:type="gramStart"/>
      <w:r w:rsidR="009616CD" w:rsidRPr="00B52577">
        <w:t>Through the use of</w:t>
      </w:r>
      <w:proofErr w:type="gramEnd"/>
      <w:r w:rsidR="009616CD" w:rsidRPr="00B52577">
        <w:t xml:space="preserve"> the cost leadership strategy, it becomes easier for the business organisation to offer products at a low cost to a large group of audience. </w:t>
      </w:r>
      <w:r w:rsidR="1FF59D17" w:rsidRPr="018BF1DA">
        <w:rPr>
          <w:rFonts w:eastAsia="Times New Roman" w:cs="Times New Roman"/>
          <w:szCs w:val="24"/>
        </w:rPr>
        <w:t xml:space="preserve">Tesco has long been with cost leadership in the retail industry. Through relentless efforts to streamline operations, negotiate </w:t>
      </w:r>
      <w:proofErr w:type="spellStart"/>
      <w:r w:rsidR="1FF59D17" w:rsidRPr="018BF1DA">
        <w:rPr>
          <w:rFonts w:eastAsia="Times New Roman" w:cs="Times New Roman"/>
          <w:szCs w:val="24"/>
        </w:rPr>
        <w:t>favorable</w:t>
      </w:r>
      <w:proofErr w:type="spellEnd"/>
      <w:r w:rsidR="1FF59D17" w:rsidRPr="018BF1DA">
        <w:rPr>
          <w:rFonts w:eastAsia="Times New Roman" w:cs="Times New Roman"/>
          <w:szCs w:val="24"/>
        </w:rPr>
        <w:t xml:space="preserve"> supplier contracts, and leverage economies of scale, Tesco has consistently offered competitive prices to its customers. By optimizing its supply chain, investing in efficient distribution networks, and implementing cost-saving technologies, Tesco has managed to keep its overheads low, enabling it to pass on savings to consumers. This relentless pursuit of cost efficiency has allowed Tesco to attract a large customer base, build brand loyalty, and establish itself as a dominant player in the highly competitive retail market.</w:t>
      </w:r>
    </w:p>
    <w:p w14:paraId="084A8C96" w14:textId="77777777" w:rsidR="009616CD" w:rsidRPr="00B52577" w:rsidRDefault="009616CD">
      <w:pPr>
        <w:spacing w:line="259" w:lineRule="auto"/>
        <w:jc w:val="left"/>
        <w:rPr>
          <w:rFonts w:eastAsiaTheme="majorEastAsia" w:cstheme="majorBidi"/>
          <w:b/>
          <w:sz w:val="28"/>
          <w:szCs w:val="32"/>
        </w:rPr>
      </w:pPr>
      <w:r w:rsidRPr="00B52577">
        <w:br w:type="page"/>
      </w:r>
    </w:p>
    <w:p w14:paraId="2EFFFE48" w14:textId="77777777" w:rsidR="00140D4A" w:rsidRPr="00B52577" w:rsidRDefault="00140D4A" w:rsidP="00140D4A">
      <w:pPr>
        <w:pStyle w:val="Heading1"/>
      </w:pPr>
      <w:bookmarkStart w:id="2" w:name="_Toc164352727"/>
      <w:r w:rsidRPr="00B52577">
        <w:lastRenderedPageBreak/>
        <w:t>Resources and capabilities of the chosen organisation</w:t>
      </w:r>
      <w:bookmarkEnd w:id="2"/>
    </w:p>
    <w:p w14:paraId="2DCAD4F1" w14:textId="621102EC" w:rsidR="00140D4A" w:rsidRPr="00B52577" w:rsidRDefault="00140D4A" w:rsidP="00140D4A">
      <w:pPr>
        <w:rPr>
          <w:shd w:val="clear" w:color="auto" w:fill="FFFFFF"/>
        </w:rPr>
      </w:pPr>
      <w:r w:rsidRPr="00B52577">
        <w:rPr>
          <w:b/>
          <w:bCs/>
          <w:u w:val="single"/>
        </w:rPr>
        <w:t xml:space="preserve">Overview of the resources and capabilities of the chosen organisation with </w:t>
      </w:r>
      <w:proofErr w:type="gramStart"/>
      <w:r w:rsidRPr="00B52577">
        <w:rPr>
          <w:b/>
          <w:bCs/>
          <w:u w:val="single"/>
        </w:rPr>
        <w:t>evidences</w:t>
      </w:r>
      <w:proofErr w:type="gramEnd"/>
      <w:r w:rsidRPr="00B52577">
        <w:rPr>
          <w:b/>
          <w:bCs/>
          <w:u w:val="single"/>
        </w:rPr>
        <w:t>:</w:t>
      </w:r>
      <w:r w:rsidR="009616CD" w:rsidRPr="00B52577">
        <w:t xml:space="preserve"> It can be effectively evaluated that the human resources as well as the financial resources prevailing in Tesco PLC is abundance. This is evident from the fact that the number of human resources working in </w:t>
      </w:r>
      <w:r w:rsidR="006E2D71" w:rsidRPr="00B52577">
        <w:t>this</w:t>
      </w:r>
      <w:r w:rsidR="009616CD" w:rsidRPr="00B52577">
        <w:t xml:space="preserve"> </w:t>
      </w:r>
      <w:r w:rsidR="006E2D71" w:rsidRPr="00B52577">
        <w:t>business</w:t>
      </w:r>
      <w:r w:rsidR="009616CD" w:rsidRPr="00B52577">
        <w:t xml:space="preserve"> organisation for the year ended </w:t>
      </w:r>
      <w:proofErr w:type="gramStart"/>
      <w:r w:rsidR="009616CD" w:rsidRPr="00B52577">
        <w:t>on</w:t>
      </w:r>
      <w:proofErr w:type="gramEnd"/>
      <w:r w:rsidR="009616CD" w:rsidRPr="00B52577">
        <w:t xml:space="preserve"> 2023 was approximately 110000</w:t>
      </w:r>
      <w:r w:rsidR="008B0A7D" w:rsidRPr="00B52577">
        <w:t xml:space="preserve"> </w:t>
      </w:r>
      <w:r w:rsidR="008B0A7D" w:rsidRPr="00B52577">
        <w:rPr>
          <w:shd w:val="clear" w:color="auto" w:fill="FFFFFF"/>
        </w:rPr>
        <w:t>(Wilden, et al., 2024)</w:t>
      </w:r>
      <w:r w:rsidR="009616CD" w:rsidRPr="00B52577">
        <w:t>. However, it can be evaluated that the organisation has a huge financial resource with the help of which the business is able to conduct its operations smoothly in different parts of the world. This</w:t>
      </w:r>
      <w:r w:rsidR="006E2D71" w:rsidRPr="00B52577">
        <w:t xml:space="preserve"> can be </w:t>
      </w:r>
      <w:r w:rsidR="009616CD" w:rsidRPr="00B52577">
        <w:t xml:space="preserve">effectively evaluated from the fact that the total revenue of the organisation for the year end it </w:t>
      </w:r>
      <w:proofErr w:type="gramStart"/>
      <w:r w:rsidR="009616CD" w:rsidRPr="00B52577">
        <w:t>on</w:t>
      </w:r>
      <w:proofErr w:type="gramEnd"/>
      <w:r w:rsidR="009616CD" w:rsidRPr="00B52577">
        <w:t xml:space="preserve"> 2023 was £ 517.6 billion. Indicator of the business </w:t>
      </w:r>
      <w:r w:rsidR="000A2113" w:rsidRPr="00B52577">
        <w:t>having adequate</w:t>
      </w:r>
      <w:r w:rsidR="009616CD" w:rsidRPr="00B52577">
        <w:t xml:space="preserve"> level of resources prevailing in the hands of the organisation </w:t>
      </w:r>
      <w:r w:rsidR="006E2D71" w:rsidRPr="00B52577">
        <w:t>ensures</w:t>
      </w:r>
      <w:r w:rsidR="009616CD" w:rsidRPr="00B52577">
        <w:t xml:space="preserve"> conducting its operations successfully. In association with the capabilities of the organisation it can be evaluated that all the human resources are highly skilled</w:t>
      </w:r>
      <w:r w:rsidR="008B0A7D" w:rsidRPr="00B52577">
        <w:t xml:space="preserve"> </w:t>
      </w:r>
      <w:r w:rsidR="008B0A7D" w:rsidRPr="00B52577">
        <w:rPr>
          <w:shd w:val="clear" w:color="auto" w:fill="FFFFFF"/>
        </w:rPr>
        <w:t>(Yong, et al., 2024)</w:t>
      </w:r>
      <w:r w:rsidR="009616CD" w:rsidRPr="00B52577">
        <w:t xml:space="preserve">. </w:t>
      </w:r>
    </w:p>
    <w:p w14:paraId="5957F1A6" w14:textId="724AAEBA" w:rsidR="009616CD" w:rsidRPr="00B52577" w:rsidRDefault="004E1F0E" w:rsidP="009616CD">
      <w:pPr>
        <w:rPr>
          <w:shd w:val="clear" w:color="auto" w:fill="FFFFFF"/>
        </w:rPr>
      </w:pPr>
      <w:r w:rsidRPr="018BF1DA">
        <w:rPr>
          <w:b/>
          <w:bCs/>
          <w:color w:val="auto"/>
        </w:rPr>
        <w:t>Use of Value Chain Analysis and value System Analysis to a</w:t>
      </w:r>
      <w:r w:rsidR="00140D4A" w:rsidRPr="018BF1DA">
        <w:rPr>
          <w:b/>
          <w:bCs/>
          <w:color w:val="auto"/>
        </w:rPr>
        <w:t>nalyse the extent to which resources and capabilities</w:t>
      </w:r>
      <w:r w:rsidR="6AE37CEE" w:rsidRPr="018BF1DA">
        <w:rPr>
          <w:b/>
          <w:bCs/>
          <w:color w:val="auto"/>
        </w:rPr>
        <w:t>:</w:t>
      </w:r>
      <w:r w:rsidR="009616CD" w:rsidRPr="004E1F0E">
        <w:rPr>
          <w:color w:val="FF0000"/>
        </w:rPr>
        <w:t xml:space="preserve"> </w:t>
      </w:r>
      <w:r w:rsidR="009616CD" w:rsidRPr="00B52577">
        <w:t>It has been effectively evaluated that the strategies which are framed by Tesco PLC are effectively aligned with their capabilities and resources. It has been possible for the business organisation to implement the strategy of using latest technology in the operations of the business activity with the help of the highly qualified human resources</w:t>
      </w:r>
      <w:r w:rsidR="008B0A7D" w:rsidRPr="00B52577">
        <w:t xml:space="preserve"> </w:t>
      </w:r>
      <w:r w:rsidR="008B0A7D" w:rsidRPr="00B52577">
        <w:rPr>
          <w:shd w:val="clear" w:color="auto" w:fill="FFFFFF"/>
        </w:rPr>
        <w:t>(</w:t>
      </w:r>
      <w:proofErr w:type="spellStart"/>
      <w:r w:rsidR="008B0A7D" w:rsidRPr="00B52577">
        <w:rPr>
          <w:shd w:val="clear" w:color="auto" w:fill="FFFFFF"/>
        </w:rPr>
        <w:t>Zuccotto</w:t>
      </w:r>
      <w:proofErr w:type="spellEnd"/>
      <w:r w:rsidR="008B0A7D" w:rsidRPr="00B52577">
        <w:rPr>
          <w:shd w:val="clear" w:color="auto" w:fill="FFFFFF"/>
        </w:rPr>
        <w:t>, et al., 2024)</w:t>
      </w:r>
      <w:r w:rsidR="009616CD" w:rsidRPr="00B52577">
        <w:t>. All the employees working in the organisation has a lot of knowledge and idea about the use of technology which has contributed towards expansion of the operations of the business in the international market. Further it has been evaluated that the business strategy of arranging training and development programme for the human resources of Tesco PLC has been possible because of the highly cooperative human resources. The human resources of the organisation are very much qualified in terms of adapting to the latest training and development opportunities leading to business growth.</w:t>
      </w:r>
    </w:p>
    <w:p w14:paraId="1DDE4DD1" w14:textId="7238C0E1" w:rsidR="00140D4A" w:rsidRDefault="004E1F0E" w:rsidP="018BF1DA">
      <w:pPr>
        <w:rPr>
          <w:b/>
          <w:bCs/>
          <w:color w:val="auto"/>
          <w:u w:val="single"/>
        </w:rPr>
      </w:pPr>
      <w:r w:rsidRPr="018BF1DA">
        <w:rPr>
          <w:b/>
          <w:bCs/>
          <w:color w:val="auto"/>
          <w:u w:val="single"/>
        </w:rPr>
        <w:t>VRIO Analysis:</w:t>
      </w:r>
    </w:p>
    <w:p w14:paraId="39022DA2" w14:textId="4D426A5F" w:rsidR="004E1F0E" w:rsidRPr="004E1F0E" w:rsidRDefault="004E1F0E" w:rsidP="018BF1DA">
      <w:pPr>
        <w:rPr>
          <w:color w:val="auto"/>
          <w:shd w:val="clear" w:color="auto" w:fill="FFFFFF"/>
        </w:rPr>
      </w:pPr>
      <w:r w:rsidRPr="018BF1DA">
        <w:rPr>
          <w:b/>
          <w:bCs/>
          <w:color w:val="auto"/>
        </w:rPr>
        <w:t>1. Valuable resources-</w:t>
      </w:r>
      <w:r w:rsidRPr="018BF1DA">
        <w:rPr>
          <w:color w:val="auto"/>
        </w:rPr>
        <w:t xml:space="preserve"> Tesco PLC has been able to enjoy the advantage of a global branded reputation because of a best quality product it offers to the consumers at a very reasonable market price. This organisation has been conducting its activities by focusing on the use of latest technology. The presence of qualified human resources plays a various role in terms of effective management of the business operations </w:t>
      </w:r>
      <w:r w:rsidRPr="018BF1DA">
        <w:rPr>
          <w:color w:val="auto"/>
          <w:shd w:val="clear" w:color="auto" w:fill="FFFFFF"/>
        </w:rPr>
        <w:t>(</w:t>
      </w:r>
      <w:proofErr w:type="spellStart"/>
      <w:r w:rsidRPr="018BF1DA">
        <w:rPr>
          <w:color w:val="auto"/>
          <w:shd w:val="clear" w:color="auto" w:fill="FFFFFF"/>
        </w:rPr>
        <w:t>Akilandeeswari</w:t>
      </w:r>
      <w:proofErr w:type="spellEnd"/>
      <w:r w:rsidRPr="018BF1DA">
        <w:rPr>
          <w:color w:val="auto"/>
          <w:shd w:val="clear" w:color="auto" w:fill="FFFFFF"/>
        </w:rPr>
        <w:t>, et al., 2024)</w:t>
      </w:r>
      <w:r w:rsidRPr="018BF1DA">
        <w:rPr>
          <w:color w:val="auto"/>
        </w:rPr>
        <w:t>.</w:t>
      </w:r>
    </w:p>
    <w:p w14:paraId="239D745F" w14:textId="742D1857" w:rsidR="004E1F0E" w:rsidRPr="004E1F0E" w:rsidRDefault="004E1F0E" w:rsidP="018BF1DA">
      <w:pPr>
        <w:rPr>
          <w:color w:val="auto"/>
        </w:rPr>
      </w:pPr>
      <w:r w:rsidRPr="018BF1DA">
        <w:rPr>
          <w:b/>
          <w:bCs/>
          <w:color w:val="auto"/>
        </w:rPr>
        <w:t>2. Rare Resources-</w:t>
      </w:r>
      <w:r w:rsidRPr="018BF1DA">
        <w:rPr>
          <w:color w:val="auto"/>
        </w:rPr>
        <w:t xml:space="preserve"> It has been evaluated that limited training and development opportunities are provided by Tesco PLC to the employees which create a major obstruction for the </w:t>
      </w:r>
      <w:r w:rsidRPr="018BF1DA">
        <w:rPr>
          <w:color w:val="auto"/>
        </w:rPr>
        <w:lastRenderedPageBreak/>
        <w:t>organisation to establish and conduct its operations successfully in the UK economy. The presence of a traditional business model sometimes creates a problem for the business to conduct its operations smoothly.</w:t>
      </w:r>
    </w:p>
    <w:p w14:paraId="6A863627" w14:textId="2439EFEF" w:rsidR="004E1F0E" w:rsidRPr="004E1F0E" w:rsidRDefault="004E1F0E" w:rsidP="018BF1DA">
      <w:pPr>
        <w:rPr>
          <w:color w:val="auto"/>
          <w:shd w:val="clear" w:color="auto" w:fill="FFFFFF"/>
        </w:rPr>
      </w:pPr>
      <w:r w:rsidRPr="018BF1DA">
        <w:rPr>
          <w:b/>
          <w:bCs/>
          <w:color w:val="auto"/>
        </w:rPr>
        <w:t>3. Inimitable Resources-</w:t>
      </w:r>
      <w:r w:rsidRPr="018BF1DA">
        <w:rPr>
          <w:color w:val="auto"/>
        </w:rPr>
        <w:t xml:space="preserve"> The organisation has been able to enjoy the benefits of partnership which has contributed towards expansion of the business activities of Tesco PLC in the international market. This leads to rapid growth and expansion of the business in the future </w:t>
      </w:r>
      <w:r w:rsidRPr="018BF1DA">
        <w:rPr>
          <w:color w:val="auto"/>
          <w:shd w:val="clear" w:color="auto" w:fill="FFFFFF"/>
        </w:rPr>
        <w:t>(Alharbi, 2024)</w:t>
      </w:r>
      <w:r w:rsidRPr="018BF1DA">
        <w:rPr>
          <w:color w:val="auto"/>
        </w:rPr>
        <w:t>.</w:t>
      </w:r>
    </w:p>
    <w:p w14:paraId="39D8679C" w14:textId="2E1386F7" w:rsidR="004E1F0E" w:rsidRPr="004E1F0E" w:rsidRDefault="004E1F0E" w:rsidP="004E1F0E">
      <w:pPr>
        <w:rPr>
          <w:color w:val="FF0000"/>
        </w:rPr>
      </w:pPr>
      <w:r w:rsidRPr="018BF1DA">
        <w:rPr>
          <w:b/>
          <w:bCs/>
          <w:color w:val="auto"/>
        </w:rPr>
        <w:t xml:space="preserve">4. Organised Resources- </w:t>
      </w:r>
      <w:r w:rsidRPr="018BF1DA">
        <w:rPr>
          <w:color w:val="auto"/>
        </w:rPr>
        <w:t xml:space="preserve">The level of competition in the British retail Industry of UK is very much high which creates a negative influence on Tesco PLC to retain its market share within the business for a long </w:t>
      </w:r>
      <w:proofErr w:type="gramStart"/>
      <w:r w:rsidRPr="018BF1DA">
        <w:rPr>
          <w:color w:val="auto"/>
        </w:rPr>
        <w:t>time period</w:t>
      </w:r>
      <w:proofErr w:type="gramEnd"/>
      <w:r w:rsidRPr="018BF1DA">
        <w:rPr>
          <w:color w:val="auto"/>
        </w:rPr>
        <w:t>. This led to a decline in the conduct of the business activities</w:t>
      </w:r>
      <w:r w:rsidRPr="018BF1DA">
        <w:rPr>
          <w:color w:val="FF0000"/>
        </w:rPr>
        <w:t>.</w:t>
      </w:r>
    </w:p>
    <w:p w14:paraId="23C433C1" w14:textId="77777777" w:rsidR="004E1F0E" w:rsidRPr="004E1F0E" w:rsidRDefault="004E1F0E" w:rsidP="00140D4A">
      <w:pPr>
        <w:rPr>
          <w:b/>
          <w:bCs/>
          <w:color w:val="FF0000"/>
          <w:u w:val="single"/>
        </w:rPr>
      </w:pPr>
    </w:p>
    <w:p w14:paraId="07F68A33" w14:textId="03853266" w:rsidR="00140D4A" w:rsidRPr="002205B9" w:rsidRDefault="002205B9" w:rsidP="018BF1DA">
      <w:pPr>
        <w:pStyle w:val="Heading1"/>
        <w:spacing w:line="259" w:lineRule="auto"/>
        <w:jc w:val="left"/>
        <w:rPr>
          <w:color w:val="auto"/>
        </w:rPr>
      </w:pPr>
      <w:bookmarkStart w:id="3" w:name="_Toc164352728"/>
      <w:r w:rsidRPr="018BF1DA">
        <w:rPr>
          <w:color w:val="auto"/>
        </w:rPr>
        <w:t>Evaluating Strategy in action</w:t>
      </w:r>
      <w:bookmarkEnd w:id="3"/>
    </w:p>
    <w:p w14:paraId="18206986" w14:textId="282B84E1" w:rsidR="00140D4A" w:rsidRPr="00B52577" w:rsidRDefault="002205B9" w:rsidP="00140D4A">
      <w:pPr>
        <w:rPr>
          <w:color w:val="auto"/>
        </w:rPr>
      </w:pPr>
      <w:r w:rsidRPr="018BF1DA">
        <w:rPr>
          <w:b/>
          <w:bCs/>
          <w:color w:val="auto"/>
          <w:u w:val="single"/>
        </w:rPr>
        <w:t>Evaluation of the s</w:t>
      </w:r>
      <w:r w:rsidR="00140D4A" w:rsidRPr="018BF1DA">
        <w:rPr>
          <w:b/>
          <w:bCs/>
          <w:color w:val="auto"/>
          <w:u w:val="single"/>
        </w:rPr>
        <w:t xml:space="preserve">uccess of the chosen organisation </w:t>
      </w:r>
      <w:r w:rsidR="00140D4A" w:rsidRPr="00B52577">
        <w:rPr>
          <w:b/>
          <w:bCs/>
          <w:u w:val="single"/>
        </w:rPr>
        <w:t xml:space="preserve">in implementing the business strategies and corporate strategies to compete in the market with </w:t>
      </w:r>
      <w:proofErr w:type="gramStart"/>
      <w:r w:rsidR="00140D4A" w:rsidRPr="00B52577">
        <w:rPr>
          <w:b/>
          <w:bCs/>
          <w:u w:val="single"/>
        </w:rPr>
        <w:t>evidences</w:t>
      </w:r>
      <w:proofErr w:type="gramEnd"/>
      <w:r w:rsidR="00140D4A" w:rsidRPr="00B52577">
        <w:rPr>
          <w:b/>
          <w:bCs/>
          <w:u w:val="single"/>
        </w:rPr>
        <w:t>:</w:t>
      </w:r>
      <w:r w:rsidR="006E2D71" w:rsidRPr="00B52577">
        <w:t xml:space="preserve"> It has been evaluated that the implementation of the corporate Strategies and business strategies by Tesco PLC has helped in providing the organisation a large number of success factors. It can be effectively identified that the strategies are very much convenient in terms of increasing the productivity level and efficiency level of the business organisation</w:t>
      </w:r>
      <w:r w:rsidR="008B0A7D" w:rsidRPr="00B52577">
        <w:t xml:space="preserve"> </w:t>
      </w:r>
      <w:r w:rsidR="008B0A7D" w:rsidRPr="00B52577">
        <w:rPr>
          <w:shd w:val="clear" w:color="auto" w:fill="FFFFFF"/>
        </w:rPr>
        <w:t>(</w:t>
      </w:r>
      <w:proofErr w:type="spellStart"/>
      <w:r w:rsidR="008B0A7D" w:rsidRPr="00B52577">
        <w:rPr>
          <w:shd w:val="clear" w:color="auto" w:fill="FFFFFF"/>
        </w:rPr>
        <w:t>Akilandeeswari</w:t>
      </w:r>
      <w:proofErr w:type="spellEnd"/>
      <w:r w:rsidR="008B0A7D" w:rsidRPr="00B52577">
        <w:rPr>
          <w:shd w:val="clear" w:color="auto" w:fill="FFFFFF"/>
        </w:rPr>
        <w:t>, et al., 2024)</w:t>
      </w:r>
      <w:r w:rsidR="006E2D71" w:rsidRPr="00B52577">
        <w:t xml:space="preserve">. Through a group of situations, it has been seen that the organisation has been able to expand its operations in different parts of the world easily. This has played a very essential role in terms of enhancing the development rate as well as the growth rate of the organisation in the market. Hence the organisation has been able to meet the competition in the market which has contributed towards easy retention of the shares of the business in the business environment. Tesco PLC has been able to make sure that various development opportunities are offered to the human resources </w:t>
      </w:r>
      <w:proofErr w:type="gramStart"/>
      <w:r w:rsidR="006E2D71" w:rsidRPr="00B52577">
        <w:t>in order to</w:t>
      </w:r>
      <w:proofErr w:type="gramEnd"/>
      <w:r w:rsidR="006E2D71" w:rsidRPr="00B52577">
        <w:t xml:space="preserve"> increase the employee retention rate within the business organisation. This has helped the business to conduct its operations successfully without facing any form of obstruction.</w:t>
      </w:r>
    </w:p>
    <w:p w14:paraId="2E7CE67D" w14:textId="77777777" w:rsidR="000A2113" w:rsidRPr="00B52577" w:rsidRDefault="000A2113" w:rsidP="000A2113">
      <w:pPr>
        <w:keepNext/>
      </w:pPr>
      <w:r w:rsidRPr="00B52577">
        <w:rPr>
          <w:noProof/>
        </w:rPr>
        <w:lastRenderedPageBreak/>
        <w:drawing>
          <wp:inline distT="0" distB="0" distL="0" distR="0" wp14:anchorId="1D37207C" wp14:editId="66E5F51C">
            <wp:extent cx="2971800" cy="1914525"/>
            <wp:effectExtent l="0" t="0" r="0" b="9525"/>
            <wp:docPr id="1283432861" name="Picture 3" descr="Business and Corporate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usiness and Corporate Strateg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71800" cy="1914525"/>
                    </a:xfrm>
                    <a:prstGeom prst="rect">
                      <a:avLst/>
                    </a:prstGeom>
                    <a:noFill/>
                    <a:ln>
                      <a:noFill/>
                    </a:ln>
                  </pic:spPr>
                </pic:pic>
              </a:graphicData>
            </a:graphic>
          </wp:inline>
        </w:drawing>
      </w:r>
    </w:p>
    <w:p w14:paraId="08A314B7" w14:textId="77777777" w:rsidR="000A2113" w:rsidRPr="00B52577" w:rsidRDefault="000A2113" w:rsidP="000A2113">
      <w:pPr>
        <w:rPr>
          <w:b/>
          <w:bCs/>
        </w:rPr>
      </w:pPr>
      <w:r w:rsidRPr="00B52577">
        <w:rPr>
          <w:b/>
          <w:bCs/>
        </w:rPr>
        <w:t xml:space="preserve">Figure </w:t>
      </w:r>
      <w:r w:rsidRPr="00B52577">
        <w:rPr>
          <w:b/>
          <w:bCs/>
        </w:rPr>
        <w:fldChar w:fldCharType="begin"/>
      </w:r>
      <w:r w:rsidRPr="00B52577">
        <w:rPr>
          <w:b/>
          <w:bCs/>
        </w:rPr>
        <w:instrText xml:space="preserve"> SEQ Figure \* ARABIC </w:instrText>
      </w:r>
      <w:r w:rsidRPr="00B52577">
        <w:rPr>
          <w:b/>
          <w:bCs/>
        </w:rPr>
        <w:fldChar w:fldCharType="separate"/>
      </w:r>
      <w:r w:rsidRPr="00B52577">
        <w:rPr>
          <w:b/>
          <w:bCs/>
        </w:rPr>
        <w:t>3</w:t>
      </w:r>
      <w:r w:rsidRPr="00B52577">
        <w:rPr>
          <w:b/>
          <w:bCs/>
        </w:rPr>
        <w:fldChar w:fldCharType="end"/>
      </w:r>
      <w:r w:rsidRPr="00B52577">
        <w:rPr>
          <w:b/>
          <w:bCs/>
        </w:rPr>
        <w:t xml:space="preserve">:Implementation of the business strategies and corporate </w:t>
      </w:r>
      <w:proofErr w:type="gramStart"/>
      <w:r w:rsidRPr="00B52577">
        <w:rPr>
          <w:b/>
          <w:bCs/>
        </w:rPr>
        <w:t>strategies</w:t>
      </w:r>
      <w:proofErr w:type="gramEnd"/>
    </w:p>
    <w:p w14:paraId="735E7902" w14:textId="77777777" w:rsidR="000A2113" w:rsidRDefault="000A2113" w:rsidP="000A2113">
      <w:pPr>
        <w:rPr>
          <w:shd w:val="clear" w:color="auto" w:fill="FFFFFF"/>
        </w:rPr>
      </w:pPr>
      <w:r w:rsidRPr="00B52577">
        <w:rPr>
          <w:b/>
          <w:bCs/>
        </w:rPr>
        <w:t>Source:</w:t>
      </w:r>
      <w:r w:rsidR="008B0A7D" w:rsidRPr="00B52577">
        <w:rPr>
          <w:shd w:val="clear" w:color="auto" w:fill="FFFFFF"/>
        </w:rPr>
        <w:t xml:space="preserve"> (George, et al., 2024)</w:t>
      </w:r>
    </w:p>
    <w:p w14:paraId="4A58079F" w14:textId="688E372E" w:rsidR="002205B9" w:rsidRPr="00DC1E9A" w:rsidRDefault="002205B9" w:rsidP="018BF1DA">
      <w:pPr>
        <w:rPr>
          <w:b/>
          <w:bCs/>
          <w:color w:val="auto"/>
          <w:shd w:val="clear" w:color="auto" w:fill="FFFFFF"/>
        </w:rPr>
      </w:pPr>
      <w:r w:rsidRPr="018BF1DA">
        <w:rPr>
          <w:b/>
          <w:bCs/>
          <w:color w:val="auto"/>
          <w:shd w:val="clear" w:color="auto" w:fill="FFFFFF"/>
        </w:rPr>
        <w:t>SAF</w:t>
      </w:r>
      <w:r w:rsidR="714A1352" w:rsidRPr="018BF1DA">
        <w:rPr>
          <w:b/>
          <w:bCs/>
          <w:color w:val="auto"/>
          <w:shd w:val="clear" w:color="auto" w:fill="FFFFFF"/>
        </w:rPr>
        <w:t>E</w:t>
      </w:r>
      <w:r w:rsidRPr="018BF1DA">
        <w:rPr>
          <w:b/>
          <w:bCs/>
          <w:color w:val="auto"/>
          <w:shd w:val="clear" w:color="auto" w:fill="FFFFFF"/>
        </w:rPr>
        <w:t xml:space="preserve"> Framework (Suitability, acceptability</w:t>
      </w:r>
      <w:r w:rsidR="1523CF5F" w:rsidRPr="018BF1DA">
        <w:rPr>
          <w:b/>
          <w:bCs/>
          <w:color w:val="auto"/>
          <w:shd w:val="clear" w:color="auto" w:fill="FFFFFF"/>
        </w:rPr>
        <w:t>,</w:t>
      </w:r>
      <w:r w:rsidRPr="018BF1DA">
        <w:rPr>
          <w:b/>
          <w:bCs/>
          <w:color w:val="auto"/>
          <w:shd w:val="clear" w:color="auto" w:fill="FFFFFF"/>
        </w:rPr>
        <w:t xml:space="preserve"> feasibility</w:t>
      </w:r>
      <w:r w:rsidR="1723C0B7" w:rsidRPr="018BF1DA">
        <w:rPr>
          <w:b/>
          <w:bCs/>
          <w:color w:val="auto"/>
          <w:shd w:val="clear" w:color="auto" w:fill="FFFFFF"/>
        </w:rPr>
        <w:t>, and eva</w:t>
      </w:r>
      <w:r w:rsidR="657711B4" w:rsidRPr="018BF1DA">
        <w:rPr>
          <w:b/>
          <w:bCs/>
          <w:color w:val="auto"/>
          <w:shd w:val="clear" w:color="auto" w:fill="FFFFFF"/>
        </w:rPr>
        <w:t>l</w:t>
      </w:r>
      <w:r w:rsidR="1723C0B7" w:rsidRPr="018BF1DA">
        <w:rPr>
          <w:b/>
          <w:bCs/>
          <w:color w:val="auto"/>
          <w:shd w:val="clear" w:color="auto" w:fill="FFFFFF"/>
        </w:rPr>
        <w:t>uation</w:t>
      </w:r>
      <w:r w:rsidRPr="018BF1DA">
        <w:rPr>
          <w:b/>
          <w:bCs/>
          <w:color w:val="auto"/>
          <w:shd w:val="clear" w:color="auto" w:fill="FFFFFF"/>
        </w:rPr>
        <w:t>):</w:t>
      </w:r>
    </w:p>
    <w:p w14:paraId="6B485B39" w14:textId="760EB562" w:rsidR="002205B9" w:rsidRPr="00DC1E9A" w:rsidRDefault="00973C25" w:rsidP="018BF1DA">
      <w:pPr>
        <w:rPr>
          <w:color w:val="auto"/>
          <w:shd w:val="clear" w:color="auto" w:fill="FFFFFF"/>
        </w:rPr>
      </w:pPr>
      <w:r w:rsidRPr="018BF1DA">
        <w:rPr>
          <w:i/>
          <w:iCs/>
          <w:color w:val="auto"/>
          <w:shd w:val="clear" w:color="auto" w:fill="FFFFFF"/>
        </w:rPr>
        <w:t>Suitability</w:t>
      </w:r>
      <w:r w:rsidR="508E4CD1" w:rsidRPr="018BF1DA">
        <w:rPr>
          <w:i/>
          <w:iCs/>
          <w:color w:val="auto"/>
          <w:shd w:val="clear" w:color="auto" w:fill="FFFFFF"/>
        </w:rPr>
        <w:t xml:space="preserve">: </w:t>
      </w:r>
      <w:r w:rsidR="00DC1E9A" w:rsidRPr="018BF1DA">
        <w:rPr>
          <w:color w:val="auto"/>
        </w:rPr>
        <w:t xml:space="preserve">The trading policy prevailing in the economy of UK is very much flexible which offers a major chance of smooth conduct of the business activities to Tesco PLC </w:t>
      </w:r>
      <w:r w:rsidR="00DC1E9A" w:rsidRPr="018BF1DA">
        <w:rPr>
          <w:color w:val="auto"/>
          <w:shd w:val="clear" w:color="auto" w:fill="FFFFFF"/>
        </w:rPr>
        <w:t>(</w:t>
      </w:r>
      <w:proofErr w:type="spellStart"/>
      <w:r w:rsidR="00DC1E9A" w:rsidRPr="018BF1DA">
        <w:rPr>
          <w:color w:val="auto"/>
          <w:shd w:val="clear" w:color="auto" w:fill="FFFFFF"/>
        </w:rPr>
        <w:t>Alsharari</w:t>
      </w:r>
      <w:proofErr w:type="spellEnd"/>
      <w:r w:rsidR="00DC1E9A" w:rsidRPr="018BF1DA">
        <w:rPr>
          <w:color w:val="auto"/>
          <w:shd w:val="clear" w:color="auto" w:fill="FFFFFF"/>
        </w:rPr>
        <w:t>, 2024)</w:t>
      </w:r>
      <w:r w:rsidR="00DC1E9A" w:rsidRPr="018BF1DA">
        <w:rPr>
          <w:color w:val="auto"/>
        </w:rPr>
        <w:t>. This is a major factor leading to rapid business growth and development.</w:t>
      </w:r>
      <w:r w:rsidR="00DC1E9A" w:rsidRPr="018BF1DA">
        <w:rPr>
          <w:color w:val="auto"/>
          <w:shd w:val="clear" w:color="auto" w:fill="FFFFFF"/>
        </w:rPr>
        <w:t xml:space="preserve"> </w:t>
      </w:r>
      <w:r w:rsidR="00DC1E9A" w:rsidRPr="018BF1DA">
        <w:rPr>
          <w:color w:val="auto"/>
        </w:rPr>
        <w:t>Due to the increase in the rate of inflation in the UK economy the product prices of Tesco PLC have been effectively increased. This has created a rapid increase in the profit potentials of the organisation making it a profitable business.</w:t>
      </w:r>
      <w:r w:rsidR="00DC1E9A" w:rsidRPr="018BF1DA">
        <w:rPr>
          <w:color w:val="auto"/>
          <w:shd w:val="clear" w:color="auto" w:fill="FFFFFF"/>
        </w:rPr>
        <w:t xml:space="preserve"> </w:t>
      </w:r>
      <w:r w:rsidR="00DC1E9A" w:rsidRPr="018BF1DA">
        <w:rPr>
          <w:color w:val="auto"/>
        </w:rPr>
        <w:t>Different forms on sustainability practices have been taken into consideration by Tesco PLC for the purpose of providing protection to the environment and the planet. This has helped in increasing the awareness of the business among the consumers.</w:t>
      </w:r>
    </w:p>
    <w:p w14:paraId="1BB7623E" w14:textId="16270642" w:rsidR="00973C25" w:rsidRPr="00DC1E9A" w:rsidRDefault="00973C25" w:rsidP="018BF1DA">
      <w:pPr>
        <w:rPr>
          <w:color w:val="auto"/>
        </w:rPr>
      </w:pPr>
      <w:r w:rsidRPr="018BF1DA">
        <w:rPr>
          <w:i/>
          <w:iCs/>
          <w:color w:val="auto"/>
          <w:shd w:val="clear" w:color="auto" w:fill="FFFFFF"/>
        </w:rPr>
        <w:t>Acceptabilit</w:t>
      </w:r>
      <w:r w:rsidR="0C07035E" w:rsidRPr="018BF1DA">
        <w:rPr>
          <w:i/>
          <w:iCs/>
          <w:color w:val="auto"/>
          <w:shd w:val="clear" w:color="auto" w:fill="FFFFFF"/>
        </w:rPr>
        <w:t xml:space="preserve">y: </w:t>
      </w:r>
      <w:r w:rsidR="00DC1E9A" w:rsidRPr="018BF1DA">
        <w:rPr>
          <w:color w:val="auto"/>
        </w:rPr>
        <w:t xml:space="preserve">Regular market research is conducted by Tesco PLC for the purpose of determination of the preferences and needs of the audience. This leads to effective development of relationship between the business and the consumers </w:t>
      </w:r>
      <w:r w:rsidR="00DC1E9A" w:rsidRPr="018BF1DA">
        <w:rPr>
          <w:color w:val="auto"/>
          <w:shd w:val="clear" w:color="auto" w:fill="FFFFFF"/>
        </w:rPr>
        <w:t>(Demastus and Landrum, 2024)</w:t>
      </w:r>
      <w:r w:rsidR="00DC1E9A" w:rsidRPr="018BF1DA">
        <w:rPr>
          <w:color w:val="auto"/>
        </w:rPr>
        <w:t xml:space="preserve">. Artificial intelligence technology is identified in the business operations in the UK economy. This has promoted Tesco PLC to use the latest technology leading to rapid growth and development in the operations of the business </w:t>
      </w:r>
      <w:r w:rsidR="00DC1E9A" w:rsidRPr="018BF1DA">
        <w:rPr>
          <w:color w:val="auto"/>
          <w:shd w:val="clear" w:color="auto" w:fill="FFFFFF"/>
        </w:rPr>
        <w:t>(George, et al., 2024)</w:t>
      </w:r>
      <w:r w:rsidR="00DC1E9A" w:rsidRPr="018BF1DA">
        <w:rPr>
          <w:color w:val="auto"/>
        </w:rPr>
        <w:t>.</w:t>
      </w:r>
    </w:p>
    <w:p w14:paraId="4265A732" w14:textId="568D577C" w:rsidR="00973C25" w:rsidRPr="00DC1E9A" w:rsidRDefault="00973C25" w:rsidP="018BF1DA">
      <w:pPr>
        <w:rPr>
          <w:i/>
          <w:iCs/>
          <w:color w:val="auto"/>
          <w:u w:val="single"/>
          <w:shd w:val="clear" w:color="auto" w:fill="FFFFFF"/>
        </w:rPr>
      </w:pPr>
      <w:r w:rsidRPr="018BF1DA">
        <w:rPr>
          <w:i/>
          <w:iCs/>
          <w:color w:val="auto"/>
          <w:shd w:val="clear" w:color="auto" w:fill="FFFFFF"/>
        </w:rPr>
        <w:t>Feasibility</w:t>
      </w:r>
      <w:r w:rsidR="7633679E" w:rsidRPr="018BF1DA">
        <w:rPr>
          <w:i/>
          <w:iCs/>
          <w:color w:val="auto"/>
          <w:shd w:val="clear" w:color="auto" w:fill="FFFFFF"/>
        </w:rPr>
        <w:t xml:space="preserve">: </w:t>
      </w:r>
      <w:r w:rsidR="00DC1E9A" w:rsidRPr="018BF1DA">
        <w:rPr>
          <w:color w:val="auto"/>
        </w:rPr>
        <w:t>Tesco PLC has been able to conduct its operations legally as well as ethically because of following all the legal regulations associated with Human Rights Act and Consumer Protection Act.</w:t>
      </w:r>
    </w:p>
    <w:p w14:paraId="2488148D" w14:textId="5DB12C8B" w:rsidR="2CB490C5" w:rsidRDefault="2CB490C5" w:rsidP="018BF1DA">
      <w:pPr>
        <w:rPr>
          <w:rFonts w:eastAsia="Times New Roman" w:cs="Times New Roman"/>
          <w:szCs w:val="24"/>
        </w:rPr>
      </w:pPr>
      <w:r w:rsidRPr="018BF1DA">
        <w:rPr>
          <w:rFonts w:eastAsia="Times New Roman" w:cs="Times New Roman"/>
          <w:szCs w:val="24"/>
        </w:rPr>
        <w:t xml:space="preserve">Evaluation: Overall, Tesco's strategies have been successful in generating positive outcomes. It has maintained market leadership in the UK and expanded internationally. Despite facing </w:t>
      </w:r>
      <w:r w:rsidRPr="018BF1DA">
        <w:rPr>
          <w:rFonts w:eastAsia="Times New Roman" w:cs="Times New Roman"/>
          <w:szCs w:val="24"/>
        </w:rPr>
        <w:lastRenderedPageBreak/>
        <w:t xml:space="preserve">challenges such as increased competition and changing consumer </w:t>
      </w:r>
      <w:proofErr w:type="spellStart"/>
      <w:r w:rsidRPr="018BF1DA">
        <w:rPr>
          <w:rFonts w:eastAsia="Times New Roman" w:cs="Times New Roman"/>
          <w:szCs w:val="24"/>
        </w:rPr>
        <w:t>behavior</w:t>
      </w:r>
      <w:proofErr w:type="spellEnd"/>
      <w:r w:rsidRPr="018BF1DA">
        <w:rPr>
          <w:rFonts w:eastAsia="Times New Roman" w:cs="Times New Roman"/>
          <w:szCs w:val="24"/>
        </w:rPr>
        <w:t xml:space="preserve">, Tesco has remained resilient and adaptable, demonstrating the effectiveness of its strategic </w:t>
      </w:r>
      <w:proofErr w:type="gramStart"/>
      <w:r w:rsidRPr="018BF1DA">
        <w:rPr>
          <w:rFonts w:eastAsia="Times New Roman" w:cs="Times New Roman"/>
          <w:szCs w:val="24"/>
        </w:rPr>
        <w:t>approach</w:t>
      </w:r>
      <w:proofErr w:type="gramEnd"/>
    </w:p>
    <w:p w14:paraId="0A553B57" w14:textId="51EB4B6D" w:rsidR="006E2D71" w:rsidRPr="00B52577" w:rsidRDefault="002205B9" w:rsidP="009616CD">
      <w:proofErr w:type="gramStart"/>
      <w:r w:rsidRPr="018BF1DA">
        <w:rPr>
          <w:b/>
          <w:bCs/>
          <w:color w:val="auto"/>
          <w:u w:val="single"/>
        </w:rPr>
        <w:t>Evidences</w:t>
      </w:r>
      <w:proofErr w:type="gramEnd"/>
      <w:r w:rsidRPr="018BF1DA">
        <w:rPr>
          <w:b/>
          <w:bCs/>
          <w:color w:val="auto"/>
          <w:u w:val="single"/>
        </w:rPr>
        <w:t xml:space="preserve"> and examples of the ways in which the strategy implementation is successful</w:t>
      </w:r>
      <w:r w:rsidRPr="018BF1DA">
        <w:rPr>
          <w:b/>
          <w:bCs/>
          <w:color w:val="FF0000"/>
          <w:u w:val="single"/>
        </w:rPr>
        <w:t xml:space="preserve"> </w:t>
      </w:r>
      <w:r w:rsidRPr="018BF1DA">
        <w:rPr>
          <w:b/>
          <w:bCs/>
          <w:u w:val="single"/>
        </w:rPr>
        <w:t>(i</w:t>
      </w:r>
      <w:r w:rsidR="00140D4A" w:rsidRPr="018BF1DA">
        <w:rPr>
          <w:b/>
          <w:bCs/>
          <w:u w:val="single"/>
        </w:rPr>
        <w:t>dentification of the competitive advantage overall the rivals</w:t>
      </w:r>
      <w:r w:rsidRPr="018BF1DA">
        <w:rPr>
          <w:b/>
          <w:bCs/>
          <w:u w:val="single"/>
        </w:rPr>
        <w:t>)</w:t>
      </w:r>
      <w:r w:rsidR="00140D4A" w:rsidRPr="018BF1DA">
        <w:rPr>
          <w:b/>
          <w:bCs/>
          <w:u w:val="single"/>
        </w:rPr>
        <w:t>:</w:t>
      </w:r>
      <w:r w:rsidR="006E2D71" w:rsidRPr="018BF1DA">
        <w:rPr>
          <w:b/>
          <w:bCs/>
          <w:u w:val="single"/>
        </w:rPr>
        <w:t xml:space="preserve"> </w:t>
      </w:r>
      <w:r w:rsidR="009616CD">
        <w:t xml:space="preserve">There are certain competitive advantages which are enjoyed by Tesco PLC in the market of UK during the implementation of its business operations. </w:t>
      </w:r>
    </w:p>
    <w:p w14:paraId="02D22498" w14:textId="77777777" w:rsidR="006E2D71" w:rsidRPr="00B52577" w:rsidRDefault="006E2D71" w:rsidP="009616CD">
      <w:pPr>
        <w:rPr>
          <w:shd w:val="clear" w:color="auto" w:fill="FFFFFF"/>
        </w:rPr>
      </w:pPr>
      <w:r w:rsidRPr="00B52577">
        <w:t xml:space="preserve">1. </w:t>
      </w:r>
      <w:r w:rsidR="009616CD" w:rsidRPr="00B52577">
        <w:t>Firstly, the company culture of the business organisation is very much positive. The maximum focus of the organisation has been put forward in terms of creating a positive working environment through which the development of the employees takes place</w:t>
      </w:r>
      <w:r w:rsidR="008B0A7D" w:rsidRPr="00B52577">
        <w:t xml:space="preserve"> </w:t>
      </w:r>
      <w:r w:rsidR="008B0A7D" w:rsidRPr="00B52577">
        <w:rPr>
          <w:shd w:val="clear" w:color="auto" w:fill="FFFFFF"/>
        </w:rPr>
        <w:t>(Jones, et al., 2024)</w:t>
      </w:r>
      <w:r w:rsidR="009616CD" w:rsidRPr="00B52577">
        <w:t xml:space="preserve">. This is a major factor of advantage faced by Tesco PLC among the competitors in the economy. </w:t>
      </w:r>
    </w:p>
    <w:p w14:paraId="52D2803C" w14:textId="77777777" w:rsidR="006E2D71" w:rsidRDefault="006E2D71" w:rsidP="009616CD">
      <w:r>
        <w:t xml:space="preserve">2. </w:t>
      </w:r>
      <w:r w:rsidR="009616CD">
        <w:t xml:space="preserve">Secondly, maximum level of innovation and creativity and identified in the conduct of the business operations. This provides an advantage to the organisation to operate in the market successfully. </w:t>
      </w:r>
    </w:p>
    <w:p w14:paraId="15265A0C" w14:textId="77777777" w:rsidR="005E3F7F" w:rsidRPr="00B52577" w:rsidRDefault="005E3F7F" w:rsidP="009616CD"/>
    <w:p w14:paraId="708E4D4C" w14:textId="77777777" w:rsidR="009616CD" w:rsidRPr="00B52577" w:rsidRDefault="009616CD" w:rsidP="009616CD">
      <w:pPr>
        <w:rPr>
          <w:b/>
          <w:bCs/>
          <w:u w:val="single"/>
        </w:rPr>
      </w:pPr>
      <w:r w:rsidRPr="00B52577">
        <w:br w:type="page"/>
      </w:r>
    </w:p>
    <w:p w14:paraId="1E3842BD" w14:textId="47C7260C" w:rsidR="00135E16" w:rsidRPr="005D2E9E" w:rsidRDefault="005D2E9E" w:rsidP="018BF1DA">
      <w:pPr>
        <w:pStyle w:val="Heading1"/>
        <w:rPr>
          <w:color w:val="auto"/>
        </w:rPr>
      </w:pPr>
      <w:bookmarkStart w:id="4" w:name="_Toc164352729"/>
      <w:r w:rsidRPr="018BF1DA">
        <w:rPr>
          <w:color w:val="auto"/>
        </w:rPr>
        <w:lastRenderedPageBreak/>
        <w:t>Evaluating Sustainability Efforts</w:t>
      </w:r>
      <w:bookmarkEnd w:id="4"/>
    </w:p>
    <w:p w14:paraId="6F651650" w14:textId="554B85A7" w:rsidR="00135E16" w:rsidRPr="00B52577" w:rsidRDefault="005D2E9E" w:rsidP="00135E16">
      <w:r w:rsidRPr="018BF1DA">
        <w:rPr>
          <w:b/>
          <w:bCs/>
          <w:color w:val="auto"/>
        </w:rPr>
        <w:t xml:space="preserve">Evaluating the sustainability efforts of the organisation by reviewing the actions, </w:t>
      </w:r>
      <w:proofErr w:type="gramStart"/>
      <w:r w:rsidRPr="018BF1DA">
        <w:rPr>
          <w:b/>
          <w:bCs/>
          <w:color w:val="auto"/>
        </w:rPr>
        <w:t>policies</w:t>
      </w:r>
      <w:proofErr w:type="gramEnd"/>
      <w:r w:rsidRPr="018BF1DA">
        <w:rPr>
          <w:b/>
          <w:bCs/>
          <w:color w:val="auto"/>
        </w:rPr>
        <w:t xml:space="preserve"> and annual reports:</w:t>
      </w:r>
      <w:r w:rsidRPr="018BF1DA">
        <w:rPr>
          <w:color w:val="auto"/>
        </w:rPr>
        <w:t xml:space="preserve"> </w:t>
      </w:r>
      <w:r w:rsidR="00135E16" w:rsidRPr="00B52577">
        <w:t xml:space="preserve">The major focus of Tesco PLC is to promote the use of latest technology in the operations of the business. This is a strategy in which the major focus of the business is put forward in terms of using the technology of artificial intelligence as well as robotics in implementing the business operations. This leads to high level of success in the completion of all the operation activities of the business organisation without facing any form of human error. Hence the business growth as well as development and created extent </w:t>
      </w:r>
      <w:r w:rsidR="00135E16" w:rsidRPr="00B52577">
        <w:rPr>
          <w:shd w:val="clear" w:color="auto" w:fill="FFFFFF"/>
        </w:rPr>
        <w:t>(Thiele, 2024)</w:t>
      </w:r>
      <w:r w:rsidR="00135E16" w:rsidRPr="00B52577">
        <w:t xml:space="preserve">. It has been effectively taken into consideration that all the corporate strategies and business strategies have the business to use the latest technology in the implementation of its business activities. These are a group of factors which have contributed towards conducting all the operations of the business without facing any form of error </w:t>
      </w:r>
      <w:r w:rsidR="00135E16" w:rsidRPr="00B52577">
        <w:rPr>
          <w:shd w:val="clear" w:color="auto" w:fill="FFFFFF"/>
        </w:rPr>
        <w:t>(Demastus and Landrum, 2024)</w:t>
      </w:r>
      <w:r w:rsidR="00135E16" w:rsidRPr="00B52577">
        <w:t>.</w:t>
      </w:r>
    </w:p>
    <w:p w14:paraId="6196C631" w14:textId="7C668E03" w:rsidR="00140D4A" w:rsidRPr="005D2E9E" w:rsidRDefault="005D2E9E" w:rsidP="018BF1DA">
      <w:pPr>
        <w:spacing w:line="259" w:lineRule="auto"/>
        <w:jc w:val="left"/>
        <w:rPr>
          <w:rFonts w:eastAsiaTheme="majorEastAsia" w:cstheme="majorBidi"/>
          <w:b/>
          <w:bCs/>
          <w:color w:val="auto"/>
          <w:sz w:val="28"/>
          <w:szCs w:val="28"/>
        </w:rPr>
      </w:pPr>
      <w:r w:rsidRPr="018BF1DA">
        <w:rPr>
          <w:b/>
          <w:bCs/>
          <w:color w:val="auto"/>
        </w:rPr>
        <w:t>Strategic goals</w:t>
      </w:r>
      <w:r w:rsidR="00140D4A" w:rsidRPr="018BF1DA">
        <w:rPr>
          <w:b/>
          <w:bCs/>
          <w:color w:val="auto"/>
        </w:rPr>
        <w:t xml:space="preserve"> of the organisation in the future</w:t>
      </w:r>
      <w:r w:rsidR="006C2F88" w:rsidRPr="018BF1DA">
        <w:rPr>
          <w:b/>
          <w:bCs/>
          <w:color w:val="auto"/>
        </w:rPr>
        <w:t>:</w:t>
      </w:r>
    </w:p>
    <w:p w14:paraId="703E37FD" w14:textId="77777777" w:rsidR="00996B14" w:rsidRPr="00B52577" w:rsidRDefault="00996B14" w:rsidP="00996B14">
      <w:pPr>
        <w:rPr>
          <w:shd w:val="clear" w:color="auto" w:fill="FFFFFF"/>
        </w:rPr>
      </w:pPr>
      <w:r w:rsidRPr="00B52577">
        <w:t xml:space="preserve">1. Best customer experience as well as after sale services will be offered by Tesco PLC. This will help in attracting and retaining a large group of audience within the business organisation easily. Hence business growth and success will be developed to a greater extend </w:t>
      </w:r>
      <w:r w:rsidRPr="00B52577">
        <w:rPr>
          <w:shd w:val="clear" w:color="auto" w:fill="FFFFFF"/>
        </w:rPr>
        <w:t>(</w:t>
      </w:r>
      <w:proofErr w:type="spellStart"/>
      <w:r w:rsidRPr="00B52577">
        <w:rPr>
          <w:shd w:val="clear" w:color="auto" w:fill="FFFFFF"/>
        </w:rPr>
        <w:t>Ochuba</w:t>
      </w:r>
      <w:proofErr w:type="spellEnd"/>
      <w:r w:rsidRPr="00B52577">
        <w:rPr>
          <w:shd w:val="clear" w:color="auto" w:fill="FFFFFF"/>
        </w:rPr>
        <w:t>, et al., 2024)</w:t>
      </w:r>
      <w:r w:rsidRPr="00B52577">
        <w:t xml:space="preserve">. </w:t>
      </w:r>
    </w:p>
    <w:p w14:paraId="1DF6DE39" w14:textId="77777777" w:rsidR="00996B14" w:rsidRPr="00B52577" w:rsidRDefault="00996B14" w:rsidP="00996B14">
      <w:pPr>
        <w:rPr>
          <w:b/>
          <w:bCs/>
          <w:u w:val="single"/>
        </w:rPr>
      </w:pPr>
      <w:r w:rsidRPr="00B52577">
        <w:t>2. The employees working in Tesco PLC will be much skilled as well as qualified. This will provide a major advantage to the business organisation to conduct its activities smoothly without facing any form of obstruction in the implementation of the business operations. Hence growth of the business takes place rapidly.</w:t>
      </w:r>
    </w:p>
    <w:p w14:paraId="22B7E72F" w14:textId="522D7BB3" w:rsidR="00135E16" w:rsidRPr="00B52577" w:rsidRDefault="005D2E9E" w:rsidP="00135E16">
      <w:pPr>
        <w:rPr>
          <w:b/>
          <w:bCs/>
          <w:u w:val="single"/>
        </w:rPr>
      </w:pPr>
      <w:r w:rsidRPr="018BF1DA">
        <w:rPr>
          <w:b/>
          <w:bCs/>
          <w:color w:val="auto"/>
        </w:rPr>
        <w:t>Ways in which the company aligns the sustainability goals with its corporate strategy (r</w:t>
      </w:r>
      <w:r w:rsidR="006C2F88" w:rsidRPr="018BF1DA">
        <w:rPr>
          <w:b/>
          <w:bCs/>
          <w:color w:val="auto"/>
        </w:rPr>
        <w:t>ecommendations for further sustainability practices for helping the organisation to develop competitive advantage in the future</w:t>
      </w:r>
      <w:r w:rsidRPr="018BF1DA">
        <w:rPr>
          <w:b/>
          <w:bCs/>
          <w:color w:val="auto"/>
        </w:rPr>
        <w:t>)</w:t>
      </w:r>
      <w:r w:rsidR="006C2F88" w:rsidRPr="018BF1DA">
        <w:rPr>
          <w:b/>
          <w:bCs/>
          <w:color w:val="auto"/>
        </w:rPr>
        <w:t xml:space="preserve">: </w:t>
      </w:r>
      <w:r w:rsidR="00135E16">
        <w:t xml:space="preserve">Effective use of technology is identified in the business activities leading to business growth and development. Some of the most essential capabilities prevailing in the human resources working in Tesco PLC comprises of communication skills, decision making skills, research skills, marketing skills, time management skills, management skills, planning skills, analysis skills, problem solving skills and analytical skills. </w:t>
      </w:r>
    </w:p>
    <w:p w14:paraId="042CAB94" w14:textId="77777777" w:rsidR="006E2D71" w:rsidRPr="00B52577" w:rsidRDefault="006E2D71">
      <w:pPr>
        <w:spacing w:line="259" w:lineRule="auto"/>
        <w:jc w:val="left"/>
        <w:rPr>
          <w:rFonts w:eastAsiaTheme="majorEastAsia" w:cstheme="majorBidi"/>
          <w:b/>
          <w:sz w:val="28"/>
          <w:szCs w:val="32"/>
        </w:rPr>
      </w:pPr>
      <w:r w:rsidRPr="00B52577">
        <w:br w:type="page"/>
      </w:r>
    </w:p>
    <w:p w14:paraId="40BEF467" w14:textId="77777777" w:rsidR="00140D4A" w:rsidRPr="00B52577" w:rsidRDefault="00140D4A" w:rsidP="00140D4A">
      <w:pPr>
        <w:pStyle w:val="Heading1"/>
      </w:pPr>
      <w:bookmarkStart w:id="5" w:name="_Toc164352730"/>
      <w:r w:rsidRPr="00B52577">
        <w:lastRenderedPageBreak/>
        <w:t>Conclusion</w:t>
      </w:r>
      <w:bookmarkEnd w:id="5"/>
    </w:p>
    <w:p w14:paraId="78B2F0A0" w14:textId="31CB6ADD" w:rsidR="00D9138D" w:rsidRPr="00B52577" w:rsidRDefault="00D9138D" w:rsidP="00D9138D">
      <w:r w:rsidRPr="00B52577">
        <w:t xml:space="preserve">An effective identification of the business strategies and corporate strategies of the chosen business organisation with the use of related framework with </w:t>
      </w:r>
      <w:proofErr w:type="gramStart"/>
      <w:r w:rsidRPr="00B52577">
        <w:t>evidences</w:t>
      </w:r>
      <w:proofErr w:type="gramEnd"/>
      <w:r w:rsidRPr="00B52577">
        <w:t xml:space="preserve"> and a proper evaluation of the business strategies and corporate strategies of the chosen business organisation with the use of related framework have been detected. A proper overview of the resources and capabilities of the chosen organisation with </w:t>
      </w:r>
      <w:proofErr w:type="gramStart"/>
      <w:r w:rsidRPr="00B52577">
        <w:t>evidences</w:t>
      </w:r>
      <w:proofErr w:type="gramEnd"/>
      <w:r w:rsidRPr="00B52577">
        <w:t xml:space="preserve"> and the analysis of the extent to which resources and capabilities of the chosen organisation align with the business/corporate strategies of the organisation have been given. An effective idea about the success of the chosen organisation in implementing the business strategies and corporate strategies to   the market with </w:t>
      </w:r>
      <w:proofErr w:type="gramStart"/>
      <w:r w:rsidRPr="00B52577">
        <w:t>evidences</w:t>
      </w:r>
      <w:proofErr w:type="gramEnd"/>
      <w:r w:rsidRPr="00B52577">
        <w:t xml:space="preserve"> and a proper identification of the competitive advantage overall the rival has been given. Some of the ways in which the selected organisation has tried to become more competitive by </w:t>
      </w:r>
      <w:proofErr w:type="gramStart"/>
      <w:r w:rsidRPr="00B52577">
        <w:t>taking into account</w:t>
      </w:r>
      <w:proofErr w:type="gramEnd"/>
      <w:r w:rsidRPr="00B52577">
        <w:t xml:space="preserve"> the sustainability and environment, the choices of the strategic direction of the organisation in the future and a list of recommendations for further sustainability practices for helping the organisation to develop competitive advantage in the future have been illustrated.</w:t>
      </w:r>
    </w:p>
    <w:p w14:paraId="03C628D5" w14:textId="77777777" w:rsidR="00D9138D" w:rsidRPr="00B52577" w:rsidRDefault="00D9138D" w:rsidP="00D9138D"/>
    <w:p w14:paraId="64192CD9" w14:textId="77777777" w:rsidR="00D9138D" w:rsidRPr="00B52577" w:rsidRDefault="00D9138D">
      <w:pPr>
        <w:spacing w:line="259" w:lineRule="auto"/>
        <w:jc w:val="left"/>
        <w:rPr>
          <w:rFonts w:eastAsiaTheme="majorEastAsia" w:cstheme="majorBidi"/>
          <w:b/>
          <w:sz w:val="28"/>
          <w:szCs w:val="32"/>
        </w:rPr>
      </w:pPr>
      <w:r w:rsidRPr="00B52577">
        <w:br w:type="page"/>
      </w:r>
    </w:p>
    <w:p w14:paraId="34DA66E3" w14:textId="77777777" w:rsidR="00140D4A" w:rsidRPr="00B52577" w:rsidRDefault="00140D4A" w:rsidP="00140D4A">
      <w:pPr>
        <w:pStyle w:val="Heading1"/>
      </w:pPr>
      <w:bookmarkStart w:id="6" w:name="_Toc164352731"/>
      <w:r w:rsidRPr="00B52577">
        <w:lastRenderedPageBreak/>
        <w:t>References</w:t>
      </w:r>
      <w:bookmarkEnd w:id="6"/>
      <w:r w:rsidRPr="00B52577">
        <w:t xml:space="preserve"> </w:t>
      </w:r>
    </w:p>
    <w:p w14:paraId="39A9D514" w14:textId="77777777" w:rsidR="00A262A9" w:rsidRPr="00B52577" w:rsidRDefault="00A262A9" w:rsidP="00A262A9">
      <w:pPr>
        <w:rPr>
          <w:shd w:val="clear" w:color="auto" w:fill="FFFFFF"/>
        </w:rPr>
      </w:pPr>
      <w:proofErr w:type="spellStart"/>
      <w:r w:rsidRPr="00B52577">
        <w:rPr>
          <w:shd w:val="clear" w:color="auto" w:fill="FFFFFF"/>
        </w:rPr>
        <w:t>Akilandeeswari</w:t>
      </w:r>
      <w:proofErr w:type="spellEnd"/>
      <w:r w:rsidRPr="00B52577">
        <w:rPr>
          <w:shd w:val="clear" w:color="auto" w:fill="FFFFFF"/>
        </w:rPr>
        <w:t xml:space="preserve">, S.V., Nagpal, P., Vinotha, C., Jain, K., Chatterjee, R. and </w:t>
      </w:r>
      <w:proofErr w:type="spellStart"/>
      <w:r w:rsidRPr="00B52577">
        <w:rPr>
          <w:shd w:val="clear" w:color="auto" w:fill="FFFFFF"/>
        </w:rPr>
        <w:t>Gundavarapu</w:t>
      </w:r>
      <w:proofErr w:type="spellEnd"/>
      <w:r w:rsidRPr="00B52577">
        <w:rPr>
          <w:shd w:val="clear" w:color="auto" w:fill="FFFFFF"/>
        </w:rPr>
        <w:t xml:space="preserve">, M.R., (2024). Transforming E-Commerce: Unleashing The Potential </w:t>
      </w:r>
      <w:proofErr w:type="gramStart"/>
      <w:r w:rsidRPr="00B52577">
        <w:rPr>
          <w:shd w:val="clear" w:color="auto" w:fill="FFFFFF"/>
        </w:rPr>
        <w:t>Of</w:t>
      </w:r>
      <w:proofErr w:type="gramEnd"/>
      <w:r w:rsidRPr="00B52577">
        <w:rPr>
          <w:shd w:val="clear" w:color="auto" w:fill="FFFFFF"/>
        </w:rPr>
        <w:t xml:space="preserve"> Dynamic Pricing Optimization Through Artificial Intelligence For Strategic Management. </w:t>
      </w:r>
      <w:r w:rsidRPr="00B52577">
        <w:rPr>
          <w:i/>
          <w:iCs/>
          <w:shd w:val="clear" w:color="auto" w:fill="FFFFFF"/>
        </w:rPr>
        <w:t>Migration Letters</w:t>
      </w:r>
      <w:r w:rsidRPr="00B52577">
        <w:rPr>
          <w:shd w:val="clear" w:color="auto" w:fill="FFFFFF"/>
        </w:rPr>
        <w:t>, </w:t>
      </w:r>
      <w:r w:rsidRPr="00B52577">
        <w:rPr>
          <w:i/>
          <w:iCs/>
          <w:shd w:val="clear" w:color="auto" w:fill="FFFFFF"/>
        </w:rPr>
        <w:t>21</w:t>
      </w:r>
      <w:r w:rsidRPr="00B52577">
        <w:rPr>
          <w:shd w:val="clear" w:color="auto" w:fill="FFFFFF"/>
        </w:rPr>
        <w:t>(S3), pp.1250-1260.</w:t>
      </w:r>
    </w:p>
    <w:p w14:paraId="43602619" w14:textId="77777777" w:rsidR="00A262A9" w:rsidRPr="00B52577" w:rsidRDefault="00A262A9" w:rsidP="00A262A9">
      <w:pPr>
        <w:rPr>
          <w:shd w:val="clear" w:color="auto" w:fill="FFFFFF"/>
        </w:rPr>
      </w:pPr>
      <w:r w:rsidRPr="00B52577">
        <w:rPr>
          <w:shd w:val="clear" w:color="auto" w:fill="FFFFFF"/>
        </w:rPr>
        <w:t>Alharbi, I.B., (2024). Strategic management: A comprehensive review paper. </w:t>
      </w:r>
      <w:r w:rsidRPr="00B52577">
        <w:rPr>
          <w:i/>
          <w:iCs/>
          <w:shd w:val="clear" w:color="auto" w:fill="FFFFFF"/>
        </w:rPr>
        <w:t>International Journal of Professional Business Review: Int. J. Prof. Bus. Rev.</w:t>
      </w:r>
      <w:r w:rsidRPr="00B52577">
        <w:rPr>
          <w:shd w:val="clear" w:color="auto" w:fill="FFFFFF"/>
        </w:rPr>
        <w:t>, </w:t>
      </w:r>
      <w:r w:rsidRPr="00B52577">
        <w:rPr>
          <w:i/>
          <w:iCs/>
          <w:shd w:val="clear" w:color="auto" w:fill="FFFFFF"/>
        </w:rPr>
        <w:t>9</w:t>
      </w:r>
      <w:r w:rsidRPr="00B52577">
        <w:rPr>
          <w:shd w:val="clear" w:color="auto" w:fill="FFFFFF"/>
        </w:rPr>
        <w:t>(3), p.8.</w:t>
      </w:r>
    </w:p>
    <w:p w14:paraId="5AA27202" w14:textId="77777777" w:rsidR="00A262A9" w:rsidRPr="00B52577" w:rsidRDefault="00A262A9" w:rsidP="00A262A9">
      <w:pPr>
        <w:rPr>
          <w:shd w:val="clear" w:color="auto" w:fill="FFFFFF"/>
        </w:rPr>
      </w:pPr>
      <w:proofErr w:type="spellStart"/>
      <w:r w:rsidRPr="00B52577">
        <w:rPr>
          <w:shd w:val="clear" w:color="auto" w:fill="FFFFFF"/>
        </w:rPr>
        <w:t>Alsharari</w:t>
      </w:r>
      <w:proofErr w:type="spellEnd"/>
      <w:r w:rsidRPr="00B52577">
        <w:rPr>
          <w:shd w:val="clear" w:color="auto" w:fill="FFFFFF"/>
        </w:rPr>
        <w:t>, N.M., (2024). The interplay of strategic management accounting, business strategy and organizational change: as influenced by a configurational theory. </w:t>
      </w:r>
      <w:r w:rsidRPr="00B52577">
        <w:rPr>
          <w:i/>
          <w:iCs/>
          <w:shd w:val="clear" w:color="auto" w:fill="FFFFFF"/>
        </w:rPr>
        <w:t>Journal of Accounting &amp; Organizational Change</w:t>
      </w:r>
      <w:r w:rsidRPr="00B52577">
        <w:rPr>
          <w:shd w:val="clear" w:color="auto" w:fill="FFFFFF"/>
        </w:rPr>
        <w:t>, </w:t>
      </w:r>
      <w:r w:rsidRPr="00B52577">
        <w:rPr>
          <w:i/>
          <w:iCs/>
          <w:shd w:val="clear" w:color="auto" w:fill="FFFFFF"/>
        </w:rPr>
        <w:t>20</w:t>
      </w:r>
      <w:r w:rsidRPr="00B52577">
        <w:rPr>
          <w:shd w:val="clear" w:color="auto" w:fill="FFFFFF"/>
        </w:rPr>
        <w:t>(1), pp.153-176.</w:t>
      </w:r>
    </w:p>
    <w:p w14:paraId="24FCAA45" w14:textId="77777777" w:rsidR="00A262A9" w:rsidRPr="00B52577" w:rsidRDefault="00A262A9" w:rsidP="00A262A9">
      <w:pPr>
        <w:rPr>
          <w:color w:val="auto"/>
        </w:rPr>
      </w:pPr>
      <w:r w:rsidRPr="00B52577">
        <w:rPr>
          <w:shd w:val="clear" w:color="auto" w:fill="FFFFFF"/>
        </w:rPr>
        <w:t>Demastus, J. and Landrum, N.E., (2024). Organizational sustainability schemes align with weak sustainability. </w:t>
      </w:r>
      <w:r w:rsidRPr="00B52577">
        <w:rPr>
          <w:i/>
          <w:iCs/>
          <w:shd w:val="clear" w:color="auto" w:fill="FFFFFF"/>
        </w:rPr>
        <w:t>Business Strategy and the Environment</w:t>
      </w:r>
      <w:r w:rsidRPr="00B52577">
        <w:rPr>
          <w:shd w:val="clear" w:color="auto" w:fill="FFFFFF"/>
        </w:rPr>
        <w:t>, </w:t>
      </w:r>
      <w:r w:rsidRPr="00B52577">
        <w:rPr>
          <w:i/>
          <w:iCs/>
          <w:shd w:val="clear" w:color="auto" w:fill="FFFFFF"/>
        </w:rPr>
        <w:t>33</w:t>
      </w:r>
      <w:r w:rsidRPr="00B52577">
        <w:rPr>
          <w:shd w:val="clear" w:color="auto" w:fill="FFFFFF"/>
        </w:rPr>
        <w:t>(2), pp.707-725.</w:t>
      </w:r>
    </w:p>
    <w:p w14:paraId="0C1CCFFE" w14:textId="77777777" w:rsidR="00A262A9" w:rsidRPr="00B52577" w:rsidRDefault="00A262A9" w:rsidP="00A262A9">
      <w:pPr>
        <w:rPr>
          <w:shd w:val="clear" w:color="auto" w:fill="FFFFFF"/>
        </w:rPr>
      </w:pPr>
      <w:r w:rsidRPr="00B52577">
        <w:rPr>
          <w:shd w:val="clear" w:color="auto" w:fill="FFFFFF"/>
        </w:rPr>
        <w:t xml:space="preserve">George, B., Worth, M.J., Pandey, </w:t>
      </w:r>
      <w:proofErr w:type="gramStart"/>
      <w:r w:rsidRPr="00B52577">
        <w:rPr>
          <w:shd w:val="clear" w:color="auto" w:fill="FFFFFF"/>
        </w:rPr>
        <w:t>S.</w:t>
      </w:r>
      <w:proofErr w:type="gramEnd"/>
      <w:r w:rsidRPr="00B52577">
        <w:rPr>
          <w:shd w:val="clear" w:color="auto" w:fill="FFFFFF"/>
        </w:rPr>
        <w:t xml:space="preserve"> and Pandey, S.K., (2024). Strategic management of social responsibilities: a mixed methods study of US universities. </w:t>
      </w:r>
      <w:r w:rsidRPr="00B52577">
        <w:rPr>
          <w:i/>
          <w:iCs/>
          <w:shd w:val="clear" w:color="auto" w:fill="FFFFFF"/>
        </w:rPr>
        <w:t>Public Money &amp; Management</w:t>
      </w:r>
      <w:r w:rsidRPr="00B52577">
        <w:rPr>
          <w:shd w:val="clear" w:color="auto" w:fill="FFFFFF"/>
        </w:rPr>
        <w:t>, </w:t>
      </w:r>
      <w:r w:rsidRPr="00B52577">
        <w:rPr>
          <w:i/>
          <w:iCs/>
          <w:shd w:val="clear" w:color="auto" w:fill="FFFFFF"/>
        </w:rPr>
        <w:t>44</w:t>
      </w:r>
      <w:r w:rsidRPr="00B52577">
        <w:rPr>
          <w:shd w:val="clear" w:color="auto" w:fill="FFFFFF"/>
        </w:rPr>
        <w:t>(1), pp.15-25.</w:t>
      </w:r>
    </w:p>
    <w:p w14:paraId="4863FC38" w14:textId="77777777" w:rsidR="00A262A9" w:rsidRPr="00B52577" w:rsidRDefault="00A262A9" w:rsidP="00A262A9">
      <w:pPr>
        <w:rPr>
          <w:shd w:val="clear" w:color="auto" w:fill="FFFFFF"/>
        </w:rPr>
      </w:pPr>
      <w:r w:rsidRPr="00B52577">
        <w:rPr>
          <w:shd w:val="clear" w:color="auto" w:fill="FFFFFF"/>
        </w:rPr>
        <w:t>Jones, E.M., Marken, J.P. and Silver, P.A., (2024). Synthetic microbiology in sustainability applications. </w:t>
      </w:r>
      <w:r w:rsidRPr="00B52577">
        <w:rPr>
          <w:i/>
          <w:iCs/>
          <w:shd w:val="clear" w:color="auto" w:fill="FFFFFF"/>
        </w:rPr>
        <w:t>Nature Reviews Microbiology</w:t>
      </w:r>
      <w:r w:rsidRPr="00B52577">
        <w:rPr>
          <w:shd w:val="clear" w:color="auto" w:fill="FFFFFF"/>
        </w:rPr>
        <w:t>, pp.1-15.</w:t>
      </w:r>
    </w:p>
    <w:p w14:paraId="3ECFCBFB" w14:textId="77777777" w:rsidR="00A262A9" w:rsidRPr="00B52577" w:rsidRDefault="00A262A9" w:rsidP="00A262A9">
      <w:pPr>
        <w:rPr>
          <w:shd w:val="clear" w:color="auto" w:fill="FFFFFF"/>
        </w:rPr>
      </w:pPr>
      <w:proofErr w:type="spellStart"/>
      <w:r w:rsidRPr="00B52577">
        <w:rPr>
          <w:shd w:val="clear" w:color="auto" w:fill="FFFFFF"/>
        </w:rPr>
        <w:t>Ochuba</w:t>
      </w:r>
      <w:proofErr w:type="spellEnd"/>
      <w:r w:rsidRPr="00B52577">
        <w:rPr>
          <w:shd w:val="clear" w:color="auto" w:fill="FFFFFF"/>
        </w:rPr>
        <w:t xml:space="preserve">, N.A., </w:t>
      </w:r>
      <w:proofErr w:type="spellStart"/>
      <w:r w:rsidRPr="00B52577">
        <w:rPr>
          <w:shd w:val="clear" w:color="auto" w:fill="FFFFFF"/>
        </w:rPr>
        <w:t>Olutimehin</w:t>
      </w:r>
      <w:proofErr w:type="spellEnd"/>
      <w:r w:rsidRPr="00B52577">
        <w:rPr>
          <w:shd w:val="clear" w:color="auto" w:fill="FFFFFF"/>
        </w:rPr>
        <w:t xml:space="preserve">, D.O., </w:t>
      </w:r>
      <w:proofErr w:type="spellStart"/>
      <w:r w:rsidRPr="00B52577">
        <w:rPr>
          <w:shd w:val="clear" w:color="auto" w:fill="FFFFFF"/>
        </w:rPr>
        <w:t>Odunaiya</w:t>
      </w:r>
      <w:proofErr w:type="spellEnd"/>
      <w:r w:rsidRPr="00B52577">
        <w:rPr>
          <w:shd w:val="clear" w:color="auto" w:fill="FFFFFF"/>
        </w:rPr>
        <w:t xml:space="preserve">, O.G. and </w:t>
      </w:r>
      <w:proofErr w:type="spellStart"/>
      <w:r w:rsidRPr="00B52577">
        <w:rPr>
          <w:shd w:val="clear" w:color="auto" w:fill="FFFFFF"/>
        </w:rPr>
        <w:t>Soyomb</w:t>
      </w:r>
      <w:proofErr w:type="spellEnd"/>
      <w:r w:rsidRPr="00B52577">
        <w:rPr>
          <w:shd w:val="clear" w:color="auto" w:fill="FFFFFF"/>
        </w:rPr>
        <w:t>, O.T., (2024). A comprehensive review of strategic management practices in satellite telecommunications, highlighting the role of data analytics in driving operational efficiency and competitive advantage. </w:t>
      </w:r>
      <w:r w:rsidRPr="00B52577">
        <w:rPr>
          <w:i/>
          <w:iCs/>
          <w:shd w:val="clear" w:color="auto" w:fill="FFFFFF"/>
        </w:rPr>
        <w:t>World Journal of Advanced Engineering Technology and Sciences</w:t>
      </w:r>
      <w:r w:rsidRPr="00B52577">
        <w:rPr>
          <w:shd w:val="clear" w:color="auto" w:fill="FFFFFF"/>
        </w:rPr>
        <w:t>, </w:t>
      </w:r>
      <w:r w:rsidRPr="00B52577">
        <w:rPr>
          <w:i/>
          <w:iCs/>
          <w:shd w:val="clear" w:color="auto" w:fill="FFFFFF"/>
        </w:rPr>
        <w:t>11</w:t>
      </w:r>
      <w:r w:rsidRPr="00B52577">
        <w:rPr>
          <w:shd w:val="clear" w:color="auto" w:fill="FFFFFF"/>
        </w:rPr>
        <w:t>(2), pp.201-211.</w:t>
      </w:r>
    </w:p>
    <w:p w14:paraId="44D13BA4" w14:textId="77777777" w:rsidR="00A262A9" w:rsidRPr="00B52577" w:rsidRDefault="00A262A9" w:rsidP="00A262A9">
      <w:pPr>
        <w:rPr>
          <w:shd w:val="clear" w:color="auto" w:fill="FFFFFF"/>
        </w:rPr>
      </w:pPr>
      <w:r w:rsidRPr="00B52577">
        <w:rPr>
          <w:shd w:val="clear" w:color="auto" w:fill="FFFFFF"/>
        </w:rPr>
        <w:t xml:space="preserve">Saha, S., </w:t>
      </w:r>
      <w:proofErr w:type="spellStart"/>
      <w:r w:rsidRPr="00B52577">
        <w:rPr>
          <w:shd w:val="clear" w:color="auto" w:fill="FFFFFF"/>
        </w:rPr>
        <w:t>Hannothiaux</w:t>
      </w:r>
      <w:proofErr w:type="spellEnd"/>
      <w:r w:rsidRPr="00B52577">
        <w:rPr>
          <w:shd w:val="clear" w:color="auto" w:fill="FFFFFF"/>
        </w:rPr>
        <w:t xml:space="preserve">, V., Sarkar, M. and </w:t>
      </w:r>
      <w:proofErr w:type="spellStart"/>
      <w:r w:rsidRPr="00B52577">
        <w:rPr>
          <w:shd w:val="clear" w:color="auto" w:fill="FFFFFF"/>
        </w:rPr>
        <w:t>Ameloot</w:t>
      </w:r>
      <w:proofErr w:type="spellEnd"/>
      <w:r w:rsidRPr="00B52577">
        <w:rPr>
          <w:shd w:val="clear" w:color="auto" w:fill="FFFFFF"/>
        </w:rPr>
        <w:t>, S., (2024). Strategic Management for Innovation in Life Sciences: A Comprehensive Overview. </w:t>
      </w:r>
      <w:r w:rsidRPr="00B52577">
        <w:rPr>
          <w:i/>
          <w:iCs/>
          <w:shd w:val="clear" w:color="auto" w:fill="FFFFFF"/>
        </w:rPr>
        <w:t>Innovation in Life Sciences: The Digital Revolution</w:t>
      </w:r>
      <w:r w:rsidRPr="00B52577">
        <w:rPr>
          <w:shd w:val="clear" w:color="auto" w:fill="FFFFFF"/>
        </w:rPr>
        <w:t>, pp.191-212.</w:t>
      </w:r>
    </w:p>
    <w:p w14:paraId="29E9EC27" w14:textId="77777777" w:rsidR="00A262A9" w:rsidRPr="00B52577" w:rsidRDefault="00A262A9" w:rsidP="00A262A9">
      <w:pPr>
        <w:rPr>
          <w:shd w:val="clear" w:color="auto" w:fill="FFFFFF"/>
        </w:rPr>
      </w:pPr>
      <w:r w:rsidRPr="00B52577">
        <w:rPr>
          <w:shd w:val="clear" w:color="auto" w:fill="FFFFFF"/>
        </w:rPr>
        <w:t>Stanczyk-</w:t>
      </w:r>
      <w:proofErr w:type="spellStart"/>
      <w:r w:rsidRPr="00B52577">
        <w:rPr>
          <w:shd w:val="clear" w:color="auto" w:fill="FFFFFF"/>
        </w:rPr>
        <w:t>Hugiet</w:t>
      </w:r>
      <w:proofErr w:type="spellEnd"/>
      <w:r w:rsidRPr="00B52577">
        <w:rPr>
          <w:shd w:val="clear" w:color="auto" w:fill="FFFFFF"/>
        </w:rPr>
        <w:t>, E., (2024). Toward Systematization of Selectors: The Strategic Management Perspective. </w:t>
      </w:r>
      <w:r w:rsidRPr="00B52577">
        <w:rPr>
          <w:i/>
          <w:iCs/>
          <w:shd w:val="clear" w:color="auto" w:fill="FFFFFF"/>
        </w:rPr>
        <w:t>Proceedings of the Vision</w:t>
      </w:r>
      <w:r w:rsidRPr="00B52577">
        <w:rPr>
          <w:shd w:val="clear" w:color="auto" w:fill="FFFFFF"/>
        </w:rPr>
        <w:t>.</w:t>
      </w:r>
    </w:p>
    <w:p w14:paraId="0E156B63" w14:textId="77777777" w:rsidR="00A262A9" w:rsidRPr="00B52577" w:rsidRDefault="00A262A9" w:rsidP="00A262A9">
      <w:pPr>
        <w:pStyle w:val="NormalWeb"/>
        <w:spacing w:before="0" w:beforeAutospacing="0" w:after="240" w:afterAutospacing="0" w:line="360" w:lineRule="auto"/>
        <w:jc w:val="both"/>
        <w:rPr>
          <w:lang w:val="en-GB"/>
        </w:rPr>
      </w:pPr>
      <w:r w:rsidRPr="00B52577">
        <w:rPr>
          <w:lang w:val="en-GB"/>
        </w:rPr>
        <w:t xml:space="preserve">Tesco (2023). </w:t>
      </w:r>
      <w:r w:rsidRPr="00B52577">
        <w:rPr>
          <w:i/>
          <w:iCs/>
          <w:lang w:val="en-GB"/>
        </w:rPr>
        <w:t>Tesco PLC</w:t>
      </w:r>
      <w:r w:rsidRPr="00B52577">
        <w:rPr>
          <w:lang w:val="en-GB"/>
        </w:rPr>
        <w:t>. [online] Tesco plc. Available at: https://www.tescoplc.com/ [Accessed 2024].</w:t>
      </w:r>
    </w:p>
    <w:p w14:paraId="66C578EC" w14:textId="77777777" w:rsidR="00A262A9" w:rsidRPr="00B52577" w:rsidRDefault="00A262A9" w:rsidP="00A262A9">
      <w:pPr>
        <w:rPr>
          <w:shd w:val="clear" w:color="auto" w:fill="FFFFFF"/>
        </w:rPr>
      </w:pPr>
      <w:r w:rsidRPr="00B52577">
        <w:rPr>
          <w:shd w:val="clear" w:color="auto" w:fill="FFFFFF"/>
        </w:rPr>
        <w:t>Thiele, L.P., (2024). </w:t>
      </w:r>
      <w:r w:rsidRPr="00B52577">
        <w:rPr>
          <w:i/>
          <w:iCs/>
          <w:shd w:val="clear" w:color="auto" w:fill="FFFFFF"/>
        </w:rPr>
        <w:t>Sustainability</w:t>
      </w:r>
      <w:r w:rsidRPr="00B52577">
        <w:rPr>
          <w:shd w:val="clear" w:color="auto" w:fill="FFFFFF"/>
        </w:rPr>
        <w:t>. John Wiley &amp; Sons.</w:t>
      </w:r>
    </w:p>
    <w:p w14:paraId="40BCEC45" w14:textId="77777777" w:rsidR="00A262A9" w:rsidRPr="00B52577" w:rsidRDefault="00A262A9" w:rsidP="00A262A9">
      <w:pPr>
        <w:rPr>
          <w:shd w:val="clear" w:color="auto" w:fill="FFFFFF"/>
        </w:rPr>
      </w:pPr>
      <w:r w:rsidRPr="00B52577">
        <w:rPr>
          <w:shd w:val="clear" w:color="auto" w:fill="FFFFFF"/>
        </w:rPr>
        <w:lastRenderedPageBreak/>
        <w:t>Torfing, J., Ferlie, E., Jukić, T. and Ongaro, E. eds., (2024). </w:t>
      </w:r>
      <w:r w:rsidRPr="00B52577">
        <w:rPr>
          <w:i/>
          <w:iCs/>
          <w:shd w:val="clear" w:color="auto" w:fill="FFFFFF"/>
        </w:rPr>
        <w:t>Strategic Management of the Transition to Public Sector Co-Creation</w:t>
      </w:r>
      <w:r w:rsidRPr="00B52577">
        <w:rPr>
          <w:shd w:val="clear" w:color="auto" w:fill="FFFFFF"/>
        </w:rPr>
        <w:t>. Policy Press.</w:t>
      </w:r>
    </w:p>
    <w:p w14:paraId="2AC0FA8B" w14:textId="77777777" w:rsidR="00A262A9" w:rsidRPr="00B52577" w:rsidRDefault="00A262A9" w:rsidP="00A262A9">
      <w:pPr>
        <w:rPr>
          <w:shd w:val="clear" w:color="auto" w:fill="FFFFFF"/>
        </w:rPr>
      </w:pPr>
      <w:r w:rsidRPr="00B52577">
        <w:rPr>
          <w:shd w:val="clear" w:color="auto" w:fill="FFFFFF"/>
        </w:rPr>
        <w:t xml:space="preserve">Wilden, R., </w:t>
      </w:r>
      <w:proofErr w:type="spellStart"/>
      <w:r w:rsidRPr="00B52577">
        <w:rPr>
          <w:shd w:val="clear" w:color="auto" w:fill="FFFFFF"/>
        </w:rPr>
        <w:t>Leiblein</w:t>
      </w:r>
      <w:proofErr w:type="spellEnd"/>
      <w:r w:rsidRPr="00B52577">
        <w:rPr>
          <w:shd w:val="clear" w:color="auto" w:fill="FFFFFF"/>
        </w:rPr>
        <w:t>, M.J. and Lin, N., (2024). Exploring performance heterogeneity: Integrative insights from strategic management and marketing. </w:t>
      </w:r>
      <w:r w:rsidRPr="00B52577">
        <w:rPr>
          <w:i/>
          <w:iCs/>
          <w:shd w:val="clear" w:color="auto" w:fill="FFFFFF"/>
        </w:rPr>
        <w:t>Journal of Retailing and Consumer Services</w:t>
      </w:r>
      <w:r w:rsidRPr="00B52577">
        <w:rPr>
          <w:shd w:val="clear" w:color="auto" w:fill="FFFFFF"/>
        </w:rPr>
        <w:t>, </w:t>
      </w:r>
      <w:r w:rsidRPr="00B52577">
        <w:rPr>
          <w:i/>
          <w:iCs/>
          <w:shd w:val="clear" w:color="auto" w:fill="FFFFFF"/>
        </w:rPr>
        <w:t>79</w:t>
      </w:r>
      <w:r w:rsidRPr="00B52577">
        <w:rPr>
          <w:shd w:val="clear" w:color="auto" w:fill="FFFFFF"/>
        </w:rPr>
        <w:t>, p.103834.</w:t>
      </w:r>
    </w:p>
    <w:p w14:paraId="48587A6A" w14:textId="77777777" w:rsidR="00A262A9" w:rsidRPr="00B52577" w:rsidRDefault="00A262A9" w:rsidP="00A262A9">
      <w:pPr>
        <w:rPr>
          <w:shd w:val="clear" w:color="auto" w:fill="FFFFFF"/>
        </w:rPr>
      </w:pPr>
      <w:r w:rsidRPr="00B52577">
        <w:rPr>
          <w:shd w:val="clear" w:color="auto" w:fill="FFFFFF"/>
        </w:rPr>
        <w:t xml:space="preserve">Yong, R.Y.M., Chua, B.L., </w:t>
      </w:r>
      <w:proofErr w:type="spellStart"/>
      <w:r w:rsidRPr="00B52577">
        <w:rPr>
          <w:shd w:val="clear" w:color="auto" w:fill="FFFFFF"/>
        </w:rPr>
        <w:t>Fakfare</w:t>
      </w:r>
      <w:proofErr w:type="spellEnd"/>
      <w:r w:rsidRPr="00B52577">
        <w:rPr>
          <w:shd w:val="clear" w:color="auto" w:fill="FFFFFF"/>
        </w:rPr>
        <w:t>, P. and Han, H., (2024). Sustainability à la carte: A systematic review of green restaurant research (2010-2023). </w:t>
      </w:r>
      <w:r w:rsidRPr="00B52577">
        <w:rPr>
          <w:i/>
          <w:iCs/>
          <w:shd w:val="clear" w:color="auto" w:fill="FFFFFF"/>
        </w:rPr>
        <w:t>Journal of Travel &amp; Tourism Marketing</w:t>
      </w:r>
      <w:r w:rsidRPr="00B52577">
        <w:rPr>
          <w:shd w:val="clear" w:color="auto" w:fill="FFFFFF"/>
        </w:rPr>
        <w:t>, </w:t>
      </w:r>
      <w:r w:rsidRPr="00B52577">
        <w:rPr>
          <w:i/>
          <w:iCs/>
          <w:shd w:val="clear" w:color="auto" w:fill="FFFFFF"/>
        </w:rPr>
        <w:t>41</w:t>
      </w:r>
      <w:r w:rsidRPr="00B52577">
        <w:rPr>
          <w:shd w:val="clear" w:color="auto" w:fill="FFFFFF"/>
        </w:rPr>
        <w:t>(4), pp.508-537.</w:t>
      </w:r>
    </w:p>
    <w:p w14:paraId="055D1F22" w14:textId="77777777" w:rsidR="00A262A9" w:rsidRPr="00B52577" w:rsidRDefault="00A262A9" w:rsidP="00A262A9">
      <w:pPr>
        <w:rPr>
          <w:shd w:val="clear" w:color="auto" w:fill="FFFFFF"/>
        </w:rPr>
      </w:pPr>
      <w:proofErr w:type="spellStart"/>
      <w:r w:rsidRPr="00B52577">
        <w:rPr>
          <w:shd w:val="clear" w:color="auto" w:fill="FFFFFF"/>
        </w:rPr>
        <w:t>Zuccotto</w:t>
      </w:r>
      <w:proofErr w:type="spellEnd"/>
      <w:r w:rsidRPr="00B52577">
        <w:rPr>
          <w:shd w:val="clear" w:color="auto" w:fill="FFFFFF"/>
        </w:rPr>
        <w:t>, M., Castellini, A., Torre, D.L., Mola, L. and Farinelli, A., (2024). Reinforcement learning applications in environmental sustainability: a review. </w:t>
      </w:r>
      <w:r w:rsidRPr="018BF1DA">
        <w:rPr>
          <w:i/>
          <w:iCs/>
          <w:shd w:val="clear" w:color="auto" w:fill="FFFFFF"/>
        </w:rPr>
        <w:t>Artificial Intelligence Review</w:t>
      </w:r>
      <w:r w:rsidRPr="00B52577">
        <w:rPr>
          <w:shd w:val="clear" w:color="auto" w:fill="FFFFFF"/>
        </w:rPr>
        <w:t>, </w:t>
      </w:r>
      <w:r w:rsidRPr="018BF1DA">
        <w:rPr>
          <w:i/>
          <w:iCs/>
          <w:shd w:val="clear" w:color="auto" w:fill="FFFFFF"/>
        </w:rPr>
        <w:t>57</w:t>
      </w:r>
      <w:r w:rsidRPr="00B52577">
        <w:rPr>
          <w:shd w:val="clear" w:color="auto" w:fill="FFFFFF"/>
        </w:rPr>
        <w:t>(4), p.88.</w:t>
      </w:r>
    </w:p>
    <w:p w14:paraId="57E77253" w14:textId="5DE6E41C" w:rsidR="35CA540A" w:rsidRDefault="35CA540A" w:rsidP="018BF1DA">
      <w:pPr>
        <w:spacing w:line="259" w:lineRule="auto"/>
        <w:ind w:left="720" w:hanging="720"/>
        <w:rPr>
          <w:rFonts w:eastAsia="Times New Roman" w:cs="Times New Roman"/>
          <w:szCs w:val="24"/>
        </w:rPr>
      </w:pPr>
      <w:r w:rsidRPr="018BF1DA">
        <w:rPr>
          <w:rFonts w:eastAsia="Times New Roman" w:cs="Times New Roman"/>
          <w:szCs w:val="24"/>
          <w:lang w:val="en-US"/>
        </w:rPr>
        <w:t xml:space="preserve">Whittington, R., Regner P., Angwin D., Johnson G., Scholes K., (2020). </w:t>
      </w:r>
      <w:r w:rsidRPr="018BF1DA">
        <w:rPr>
          <w:rFonts w:eastAsia="Times New Roman" w:cs="Times New Roman"/>
          <w:i/>
          <w:iCs/>
          <w:szCs w:val="24"/>
          <w:lang w:val="en-US"/>
        </w:rPr>
        <w:t>Exploring Strategy: text and cases twelfth edition.</w:t>
      </w:r>
    </w:p>
    <w:p w14:paraId="182CCF71" w14:textId="0A818580" w:rsidR="018BF1DA" w:rsidRDefault="018BF1DA" w:rsidP="018BF1DA"/>
    <w:p w14:paraId="40EA3F25" w14:textId="77777777" w:rsidR="00326E41" w:rsidRDefault="00326E41">
      <w:pPr>
        <w:spacing w:line="259" w:lineRule="auto"/>
        <w:jc w:val="left"/>
        <w:rPr>
          <w:rFonts w:eastAsiaTheme="majorEastAsia" w:cstheme="majorBidi"/>
          <w:b/>
          <w:sz w:val="28"/>
          <w:szCs w:val="32"/>
        </w:rPr>
      </w:pPr>
      <w:r>
        <w:br w:type="page"/>
      </w:r>
    </w:p>
    <w:p w14:paraId="60802109" w14:textId="584DEF82" w:rsidR="00A262A9" w:rsidRPr="005A00A3" w:rsidRDefault="00326E41" w:rsidP="00326E41">
      <w:pPr>
        <w:pStyle w:val="Heading1"/>
        <w:rPr>
          <w:color w:val="FF0000"/>
        </w:rPr>
      </w:pPr>
      <w:bookmarkStart w:id="7" w:name="_Toc164352732"/>
      <w:r w:rsidRPr="005A00A3">
        <w:rPr>
          <w:color w:val="FF0000"/>
        </w:rPr>
        <w:lastRenderedPageBreak/>
        <w:t>Appendix</w:t>
      </w:r>
      <w:bookmarkEnd w:id="7"/>
      <w:r w:rsidRPr="005A00A3">
        <w:rPr>
          <w:color w:val="FF0000"/>
        </w:rPr>
        <w:t xml:space="preserve"> </w:t>
      </w:r>
    </w:p>
    <w:p w14:paraId="13A8F58C" w14:textId="7BE6017C" w:rsidR="00326E41" w:rsidRDefault="00326E41" w:rsidP="00326E41">
      <w:r w:rsidRPr="00326E41">
        <w:rPr>
          <w:noProof/>
        </w:rPr>
        <w:drawing>
          <wp:inline distT="0" distB="0" distL="0" distR="0" wp14:anchorId="41D3E61C" wp14:editId="4C6898F7">
            <wp:extent cx="5010150" cy="7159205"/>
            <wp:effectExtent l="0" t="0" r="0" b="3810"/>
            <wp:docPr id="1973775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775273" name=""/>
                    <pic:cNvPicPr/>
                  </pic:nvPicPr>
                  <pic:blipFill>
                    <a:blip r:embed="rId10"/>
                    <a:stretch>
                      <a:fillRect/>
                    </a:stretch>
                  </pic:blipFill>
                  <pic:spPr>
                    <a:xfrm>
                      <a:off x="0" y="0"/>
                      <a:ext cx="5016610" cy="7168436"/>
                    </a:xfrm>
                    <a:prstGeom prst="rect">
                      <a:avLst/>
                    </a:prstGeom>
                  </pic:spPr>
                </pic:pic>
              </a:graphicData>
            </a:graphic>
          </wp:inline>
        </w:drawing>
      </w:r>
    </w:p>
    <w:p w14:paraId="033C79D8" w14:textId="384EA5F8" w:rsidR="00326E41" w:rsidRPr="00326E41" w:rsidRDefault="00326E41" w:rsidP="00326E41"/>
    <w:p w14:paraId="4A8D77AA" w14:textId="77777777" w:rsidR="00EC35FD" w:rsidRPr="00EC35FD" w:rsidRDefault="241BF6E6" w:rsidP="00EC35FD">
      <w:r w:rsidRPr="018BF1DA">
        <w:rPr>
          <w:b/>
          <w:bCs/>
          <w:u w:val="single"/>
        </w:rPr>
        <w:t>Industry Five Force Model:</w:t>
      </w:r>
      <w:r>
        <w:t xml:space="preserve"> A proper analysis of the five factors which creates an influence on the business operations of Tesco PLC is provided as follows. Firstly, the bargaining power of the buyer in the UK economy especially in the retail sector </w:t>
      </w:r>
      <w:proofErr w:type="gramStart"/>
      <w:r>
        <w:t>is considered to be</w:t>
      </w:r>
      <w:proofErr w:type="gramEnd"/>
      <w:r>
        <w:t xml:space="preserve"> very high. </w:t>
      </w:r>
      <w:r>
        <w:lastRenderedPageBreak/>
        <w:t xml:space="preserve">This is because of the fact that they have a large number of alternatives which are available to </w:t>
      </w:r>
      <w:proofErr w:type="gramStart"/>
      <w:r>
        <w:t>them</w:t>
      </w:r>
      <w:proofErr w:type="gramEnd"/>
      <w:r>
        <w:t xml:space="preserve"> and they enjoy low cost of switching (</w:t>
      </w:r>
      <w:proofErr w:type="spellStart"/>
      <w:r>
        <w:t>Ochuba</w:t>
      </w:r>
      <w:proofErr w:type="spellEnd"/>
      <w:r>
        <w:t xml:space="preserve">, et al., 2024). Secondly, the bargaining power of the supplier is determined to be moderate because of the higher availability of suppliers in the retail industry of UK. Thirdly, the level of competitive rivalry prevailing in the retail industry of UK is very high which creates an obstruction for Tesco PLC to retain its share in the market. Fourthly, the threat of the substitute products in the market is high because of the presence of </w:t>
      </w:r>
      <w:proofErr w:type="gramStart"/>
      <w:r>
        <w:t>a large number of</w:t>
      </w:r>
      <w:proofErr w:type="gramEnd"/>
      <w:r>
        <w:t xml:space="preserve"> competitors in the industry. Fifthly, the threat of the new entrant in the market is determined to be low because of the high level of investment required to </w:t>
      </w:r>
      <w:proofErr w:type="gramStart"/>
      <w:r>
        <w:t>enter into</w:t>
      </w:r>
      <w:proofErr w:type="gramEnd"/>
      <w:r>
        <w:t xml:space="preserve"> the industry.</w:t>
      </w:r>
    </w:p>
    <w:p w14:paraId="2E802D43" w14:textId="04AD136D" w:rsidR="00EC35FD" w:rsidRPr="00EC35FD" w:rsidRDefault="00EC35FD" w:rsidP="018BF1DA"/>
    <w:sectPr w:rsidR="00EC35FD" w:rsidRPr="00EC35FD" w:rsidSect="0008792B">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DB8552" w14:textId="77777777" w:rsidR="0008792B" w:rsidRPr="00B52577" w:rsidRDefault="0008792B">
      <w:pPr>
        <w:spacing w:after="0" w:line="240" w:lineRule="auto"/>
      </w:pPr>
      <w:r w:rsidRPr="00B52577">
        <w:separator/>
      </w:r>
    </w:p>
  </w:endnote>
  <w:endnote w:type="continuationSeparator" w:id="0">
    <w:p w14:paraId="62E882F6" w14:textId="77777777" w:rsidR="0008792B" w:rsidRPr="00B52577" w:rsidRDefault="0008792B">
      <w:pPr>
        <w:spacing w:after="0" w:line="240" w:lineRule="auto"/>
      </w:pPr>
      <w:r w:rsidRPr="00B5257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EE"/>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0079078"/>
      <w:docPartObj>
        <w:docPartGallery w:val="Page Numbers (Bottom of Page)"/>
        <w:docPartUnique/>
      </w:docPartObj>
    </w:sdtPr>
    <w:sdtContent>
      <w:sdt>
        <w:sdtPr>
          <w:id w:val="-1769616900"/>
          <w:docPartObj>
            <w:docPartGallery w:val="Page Numbers (Top of Page)"/>
            <w:docPartUnique/>
          </w:docPartObj>
        </w:sdtPr>
        <w:sdtContent>
          <w:p w14:paraId="5FE944D4" w14:textId="77777777" w:rsidR="00B53749" w:rsidRPr="00B52577" w:rsidRDefault="0019615A">
            <w:pPr>
              <w:pStyle w:val="Footer"/>
              <w:jc w:val="right"/>
            </w:pPr>
            <w:r w:rsidRPr="00B52577">
              <w:t xml:space="preserve">Page </w:t>
            </w:r>
            <w:r w:rsidRPr="00B52577">
              <w:rPr>
                <w:b/>
                <w:bCs/>
                <w:szCs w:val="24"/>
              </w:rPr>
              <w:fldChar w:fldCharType="begin"/>
            </w:r>
            <w:r w:rsidRPr="00B52577">
              <w:rPr>
                <w:b/>
                <w:bCs/>
              </w:rPr>
              <w:instrText xml:space="preserve"> PAGE </w:instrText>
            </w:r>
            <w:r w:rsidRPr="00B52577">
              <w:rPr>
                <w:b/>
                <w:bCs/>
                <w:szCs w:val="24"/>
              </w:rPr>
              <w:fldChar w:fldCharType="separate"/>
            </w:r>
            <w:r w:rsidRPr="00B52577">
              <w:rPr>
                <w:b/>
                <w:bCs/>
              </w:rPr>
              <w:t>2</w:t>
            </w:r>
            <w:r w:rsidRPr="00B52577">
              <w:rPr>
                <w:b/>
                <w:bCs/>
                <w:szCs w:val="24"/>
              </w:rPr>
              <w:fldChar w:fldCharType="end"/>
            </w:r>
            <w:r w:rsidRPr="00B52577">
              <w:t xml:space="preserve"> of </w:t>
            </w:r>
            <w:r w:rsidRPr="00B52577">
              <w:rPr>
                <w:b/>
                <w:bCs/>
                <w:szCs w:val="24"/>
              </w:rPr>
              <w:fldChar w:fldCharType="begin"/>
            </w:r>
            <w:r w:rsidRPr="00B52577">
              <w:rPr>
                <w:b/>
                <w:bCs/>
              </w:rPr>
              <w:instrText xml:space="preserve"> NUMPAGES  </w:instrText>
            </w:r>
            <w:r w:rsidRPr="00B52577">
              <w:rPr>
                <w:b/>
                <w:bCs/>
                <w:szCs w:val="24"/>
              </w:rPr>
              <w:fldChar w:fldCharType="separate"/>
            </w:r>
            <w:r w:rsidRPr="00B52577">
              <w:rPr>
                <w:b/>
                <w:bCs/>
              </w:rPr>
              <w:t>2</w:t>
            </w:r>
            <w:r w:rsidRPr="00B52577">
              <w:rPr>
                <w:b/>
                <w:bCs/>
                <w:szCs w:val="24"/>
              </w:rPr>
              <w:fldChar w:fldCharType="end"/>
            </w:r>
          </w:p>
        </w:sdtContent>
      </w:sdt>
    </w:sdtContent>
  </w:sdt>
  <w:p w14:paraId="13025E06" w14:textId="77777777" w:rsidR="00B53749" w:rsidRPr="00B52577" w:rsidRDefault="00B53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443130" w14:textId="77777777" w:rsidR="0008792B" w:rsidRPr="00B52577" w:rsidRDefault="0008792B">
      <w:pPr>
        <w:spacing w:after="0" w:line="240" w:lineRule="auto"/>
      </w:pPr>
      <w:r w:rsidRPr="00B52577">
        <w:separator/>
      </w:r>
    </w:p>
  </w:footnote>
  <w:footnote w:type="continuationSeparator" w:id="0">
    <w:p w14:paraId="7C8586CF" w14:textId="77777777" w:rsidR="0008792B" w:rsidRPr="00B52577" w:rsidRDefault="0008792B">
      <w:pPr>
        <w:spacing w:after="0" w:line="240" w:lineRule="auto"/>
      </w:pPr>
      <w:r w:rsidRPr="00B5257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FE5CCC"/>
    <w:multiLevelType w:val="hybridMultilevel"/>
    <w:tmpl w:val="A8904F14"/>
    <w:lvl w:ilvl="0" w:tplc="B100BCE8">
      <w:start w:val="1"/>
      <w:numFmt w:val="bullet"/>
      <w:lvlText w:val=""/>
      <w:lvlJc w:val="left"/>
      <w:pPr>
        <w:ind w:left="720" w:hanging="360"/>
      </w:pPr>
      <w:rPr>
        <w:rFonts w:ascii="Symbol" w:hAnsi="Symbol" w:hint="default"/>
      </w:rPr>
    </w:lvl>
    <w:lvl w:ilvl="1" w:tplc="AF1657B0" w:tentative="1">
      <w:start w:val="1"/>
      <w:numFmt w:val="bullet"/>
      <w:lvlText w:val="o"/>
      <w:lvlJc w:val="left"/>
      <w:pPr>
        <w:ind w:left="1440" w:hanging="360"/>
      </w:pPr>
      <w:rPr>
        <w:rFonts w:ascii="Courier New" w:hAnsi="Courier New" w:cs="Courier New" w:hint="default"/>
      </w:rPr>
    </w:lvl>
    <w:lvl w:ilvl="2" w:tplc="8D22E036" w:tentative="1">
      <w:start w:val="1"/>
      <w:numFmt w:val="bullet"/>
      <w:lvlText w:val=""/>
      <w:lvlJc w:val="left"/>
      <w:pPr>
        <w:ind w:left="2160" w:hanging="360"/>
      </w:pPr>
      <w:rPr>
        <w:rFonts w:ascii="Wingdings" w:hAnsi="Wingdings" w:hint="default"/>
      </w:rPr>
    </w:lvl>
    <w:lvl w:ilvl="3" w:tplc="0A6C1A1A" w:tentative="1">
      <w:start w:val="1"/>
      <w:numFmt w:val="bullet"/>
      <w:lvlText w:val=""/>
      <w:lvlJc w:val="left"/>
      <w:pPr>
        <w:ind w:left="2880" w:hanging="360"/>
      </w:pPr>
      <w:rPr>
        <w:rFonts w:ascii="Symbol" w:hAnsi="Symbol" w:hint="default"/>
      </w:rPr>
    </w:lvl>
    <w:lvl w:ilvl="4" w:tplc="D2FCC6D4" w:tentative="1">
      <w:start w:val="1"/>
      <w:numFmt w:val="bullet"/>
      <w:lvlText w:val="o"/>
      <w:lvlJc w:val="left"/>
      <w:pPr>
        <w:ind w:left="3600" w:hanging="360"/>
      </w:pPr>
      <w:rPr>
        <w:rFonts w:ascii="Courier New" w:hAnsi="Courier New" w:cs="Courier New" w:hint="default"/>
      </w:rPr>
    </w:lvl>
    <w:lvl w:ilvl="5" w:tplc="409C0D08" w:tentative="1">
      <w:start w:val="1"/>
      <w:numFmt w:val="bullet"/>
      <w:lvlText w:val=""/>
      <w:lvlJc w:val="left"/>
      <w:pPr>
        <w:ind w:left="4320" w:hanging="360"/>
      </w:pPr>
      <w:rPr>
        <w:rFonts w:ascii="Wingdings" w:hAnsi="Wingdings" w:hint="default"/>
      </w:rPr>
    </w:lvl>
    <w:lvl w:ilvl="6" w:tplc="62E203D0" w:tentative="1">
      <w:start w:val="1"/>
      <w:numFmt w:val="bullet"/>
      <w:lvlText w:val=""/>
      <w:lvlJc w:val="left"/>
      <w:pPr>
        <w:ind w:left="5040" w:hanging="360"/>
      </w:pPr>
      <w:rPr>
        <w:rFonts w:ascii="Symbol" w:hAnsi="Symbol" w:hint="default"/>
      </w:rPr>
    </w:lvl>
    <w:lvl w:ilvl="7" w:tplc="AA4A4B92" w:tentative="1">
      <w:start w:val="1"/>
      <w:numFmt w:val="bullet"/>
      <w:lvlText w:val="o"/>
      <w:lvlJc w:val="left"/>
      <w:pPr>
        <w:ind w:left="5760" w:hanging="360"/>
      </w:pPr>
      <w:rPr>
        <w:rFonts w:ascii="Courier New" w:hAnsi="Courier New" w:cs="Courier New" w:hint="default"/>
      </w:rPr>
    </w:lvl>
    <w:lvl w:ilvl="8" w:tplc="AABA3434" w:tentative="1">
      <w:start w:val="1"/>
      <w:numFmt w:val="bullet"/>
      <w:lvlText w:val=""/>
      <w:lvlJc w:val="left"/>
      <w:pPr>
        <w:ind w:left="6480" w:hanging="360"/>
      </w:pPr>
      <w:rPr>
        <w:rFonts w:ascii="Wingdings" w:hAnsi="Wingdings" w:hint="default"/>
      </w:rPr>
    </w:lvl>
  </w:abstractNum>
  <w:abstractNum w:abstractNumId="1" w15:restartNumberingAfterBreak="0">
    <w:nsid w:val="11922FEC"/>
    <w:multiLevelType w:val="hybridMultilevel"/>
    <w:tmpl w:val="510CA38C"/>
    <w:lvl w:ilvl="0" w:tplc="4F9A4DEA">
      <w:start w:val="1"/>
      <w:numFmt w:val="bullet"/>
      <w:lvlText w:val=""/>
      <w:lvlJc w:val="left"/>
      <w:pPr>
        <w:ind w:left="720" w:hanging="360"/>
      </w:pPr>
      <w:rPr>
        <w:rFonts w:ascii="Symbol" w:hAnsi="Symbol" w:hint="default"/>
      </w:rPr>
    </w:lvl>
    <w:lvl w:ilvl="1" w:tplc="9A74F7C8" w:tentative="1">
      <w:start w:val="1"/>
      <w:numFmt w:val="bullet"/>
      <w:lvlText w:val="o"/>
      <w:lvlJc w:val="left"/>
      <w:pPr>
        <w:ind w:left="1440" w:hanging="360"/>
      </w:pPr>
      <w:rPr>
        <w:rFonts w:ascii="Courier New" w:hAnsi="Courier New" w:cs="Courier New" w:hint="default"/>
      </w:rPr>
    </w:lvl>
    <w:lvl w:ilvl="2" w:tplc="5BF8CE2E" w:tentative="1">
      <w:start w:val="1"/>
      <w:numFmt w:val="bullet"/>
      <w:lvlText w:val=""/>
      <w:lvlJc w:val="left"/>
      <w:pPr>
        <w:ind w:left="2160" w:hanging="360"/>
      </w:pPr>
      <w:rPr>
        <w:rFonts w:ascii="Wingdings" w:hAnsi="Wingdings" w:hint="default"/>
      </w:rPr>
    </w:lvl>
    <w:lvl w:ilvl="3" w:tplc="6F74409E" w:tentative="1">
      <w:start w:val="1"/>
      <w:numFmt w:val="bullet"/>
      <w:lvlText w:val=""/>
      <w:lvlJc w:val="left"/>
      <w:pPr>
        <w:ind w:left="2880" w:hanging="360"/>
      </w:pPr>
      <w:rPr>
        <w:rFonts w:ascii="Symbol" w:hAnsi="Symbol" w:hint="default"/>
      </w:rPr>
    </w:lvl>
    <w:lvl w:ilvl="4" w:tplc="6B16B39C" w:tentative="1">
      <w:start w:val="1"/>
      <w:numFmt w:val="bullet"/>
      <w:lvlText w:val="o"/>
      <w:lvlJc w:val="left"/>
      <w:pPr>
        <w:ind w:left="3600" w:hanging="360"/>
      </w:pPr>
      <w:rPr>
        <w:rFonts w:ascii="Courier New" w:hAnsi="Courier New" w:cs="Courier New" w:hint="default"/>
      </w:rPr>
    </w:lvl>
    <w:lvl w:ilvl="5" w:tplc="DDF0F93A" w:tentative="1">
      <w:start w:val="1"/>
      <w:numFmt w:val="bullet"/>
      <w:lvlText w:val=""/>
      <w:lvlJc w:val="left"/>
      <w:pPr>
        <w:ind w:left="4320" w:hanging="360"/>
      </w:pPr>
      <w:rPr>
        <w:rFonts w:ascii="Wingdings" w:hAnsi="Wingdings" w:hint="default"/>
      </w:rPr>
    </w:lvl>
    <w:lvl w:ilvl="6" w:tplc="B7ACCDC0" w:tentative="1">
      <w:start w:val="1"/>
      <w:numFmt w:val="bullet"/>
      <w:lvlText w:val=""/>
      <w:lvlJc w:val="left"/>
      <w:pPr>
        <w:ind w:left="5040" w:hanging="360"/>
      </w:pPr>
      <w:rPr>
        <w:rFonts w:ascii="Symbol" w:hAnsi="Symbol" w:hint="default"/>
      </w:rPr>
    </w:lvl>
    <w:lvl w:ilvl="7" w:tplc="ED1CD9E4" w:tentative="1">
      <w:start w:val="1"/>
      <w:numFmt w:val="bullet"/>
      <w:lvlText w:val="o"/>
      <w:lvlJc w:val="left"/>
      <w:pPr>
        <w:ind w:left="5760" w:hanging="360"/>
      </w:pPr>
      <w:rPr>
        <w:rFonts w:ascii="Courier New" w:hAnsi="Courier New" w:cs="Courier New" w:hint="default"/>
      </w:rPr>
    </w:lvl>
    <w:lvl w:ilvl="8" w:tplc="95B2765E" w:tentative="1">
      <w:start w:val="1"/>
      <w:numFmt w:val="bullet"/>
      <w:lvlText w:val=""/>
      <w:lvlJc w:val="left"/>
      <w:pPr>
        <w:ind w:left="6480" w:hanging="360"/>
      </w:pPr>
      <w:rPr>
        <w:rFonts w:ascii="Wingdings" w:hAnsi="Wingdings" w:hint="default"/>
      </w:rPr>
    </w:lvl>
  </w:abstractNum>
  <w:abstractNum w:abstractNumId="2" w15:restartNumberingAfterBreak="0">
    <w:nsid w:val="176A7A8F"/>
    <w:multiLevelType w:val="hybridMultilevel"/>
    <w:tmpl w:val="B95C8238"/>
    <w:lvl w:ilvl="0" w:tplc="8F6486E8">
      <w:start w:val="1"/>
      <w:numFmt w:val="decimal"/>
      <w:lvlText w:val="%1."/>
      <w:lvlJc w:val="left"/>
      <w:pPr>
        <w:ind w:left="720" w:hanging="360"/>
      </w:pPr>
      <w:rPr>
        <w:rFonts w:hint="default"/>
      </w:rPr>
    </w:lvl>
    <w:lvl w:ilvl="1" w:tplc="D7382D8E" w:tentative="1">
      <w:start w:val="1"/>
      <w:numFmt w:val="lowerLetter"/>
      <w:lvlText w:val="%2."/>
      <w:lvlJc w:val="left"/>
      <w:pPr>
        <w:ind w:left="1440" w:hanging="360"/>
      </w:pPr>
    </w:lvl>
    <w:lvl w:ilvl="2" w:tplc="F8BE3224" w:tentative="1">
      <w:start w:val="1"/>
      <w:numFmt w:val="lowerRoman"/>
      <w:lvlText w:val="%3."/>
      <w:lvlJc w:val="right"/>
      <w:pPr>
        <w:ind w:left="2160" w:hanging="180"/>
      </w:pPr>
    </w:lvl>
    <w:lvl w:ilvl="3" w:tplc="18F23F12" w:tentative="1">
      <w:start w:val="1"/>
      <w:numFmt w:val="decimal"/>
      <w:lvlText w:val="%4."/>
      <w:lvlJc w:val="left"/>
      <w:pPr>
        <w:ind w:left="2880" w:hanging="360"/>
      </w:pPr>
    </w:lvl>
    <w:lvl w:ilvl="4" w:tplc="277E9226" w:tentative="1">
      <w:start w:val="1"/>
      <w:numFmt w:val="lowerLetter"/>
      <w:lvlText w:val="%5."/>
      <w:lvlJc w:val="left"/>
      <w:pPr>
        <w:ind w:left="3600" w:hanging="360"/>
      </w:pPr>
    </w:lvl>
    <w:lvl w:ilvl="5" w:tplc="42A8833E" w:tentative="1">
      <w:start w:val="1"/>
      <w:numFmt w:val="lowerRoman"/>
      <w:lvlText w:val="%6."/>
      <w:lvlJc w:val="right"/>
      <w:pPr>
        <w:ind w:left="4320" w:hanging="180"/>
      </w:pPr>
    </w:lvl>
    <w:lvl w:ilvl="6" w:tplc="809094FC" w:tentative="1">
      <w:start w:val="1"/>
      <w:numFmt w:val="decimal"/>
      <w:lvlText w:val="%7."/>
      <w:lvlJc w:val="left"/>
      <w:pPr>
        <w:ind w:left="5040" w:hanging="360"/>
      </w:pPr>
    </w:lvl>
    <w:lvl w:ilvl="7" w:tplc="ECEA8D22" w:tentative="1">
      <w:start w:val="1"/>
      <w:numFmt w:val="lowerLetter"/>
      <w:lvlText w:val="%8."/>
      <w:lvlJc w:val="left"/>
      <w:pPr>
        <w:ind w:left="5760" w:hanging="360"/>
      </w:pPr>
    </w:lvl>
    <w:lvl w:ilvl="8" w:tplc="E64A238A" w:tentative="1">
      <w:start w:val="1"/>
      <w:numFmt w:val="lowerRoman"/>
      <w:lvlText w:val="%9."/>
      <w:lvlJc w:val="right"/>
      <w:pPr>
        <w:ind w:left="6480" w:hanging="180"/>
      </w:pPr>
    </w:lvl>
  </w:abstractNum>
  <w:abstractNum w:abstractNumId="3" w15:restartNumberingAfterBreak="0">
    <w:nsid w:val="20771E7F"/>
    <w:multiLevelType w:val="hybridMultilevel"/>
    <w:tmpl w:val="3A124CF2"/>
    <w:lvl w:ilvl="0" w:tplc="480457E0">
      <w:start w:val="1"/>
      <w:numFmt w:val="decimal"/>
      <w:lvlText w:val="%1."/>
      <w:lvlJc w:val="left"/>
      <w:pPr>
        <w:ind w:left="720" w:hanging="360"/>
      </w:pPr>
    </w:lvl>
    <w:lvl w:ilvl="1" w:tplc="8E54A24C" w:tentative="1">
      <w:start w:val="1"/>
      <w:numFmt w:val="lowerLetter"/>
      <w:lvlText w:val="%2."/>
      <w:lvlJc w:val="left"/>
      <w:pPr>
        <w:ind w:left="1440" w:hanging="360"/>
      </w:pPr>
    </w:lvl>
    <w:lvl w:ilvl="2" w:tplc="B0960C6C" w:tentative="1">
      <w:start w:val="1"/>
      <w:numFmt w:val="lowerRoman"/>
      <w:lvlText w:val="%3."/>
      <w:lvlJc w:val="right"/>
      <w:pPr>
        <w:ind w:left="2160" w:hanging="180"/>
      </w:pPr>
    </w:lvl>
    <w:lvl w:ilvl="3" w:tplc="EFDEDDDE" w:tentative="1">
      <w:start w:val="1"/>
      <w:numFmt w:val="decimal"/>
      <w:lvlText w:val="%4."/>
      <w:lvlJc w:val="left"/>
      <w:pPr>
        <w:ind w:left="2880" w:hanging="360"/>
      </w:pPr>
    </w:lvl>
    <w:lvl w:ilvl="4" w:tplc="34588EB4" w:tentative="1">
      <w:start w:val="1"/>
      <w:numFmt w:val="lowerLetter"/>
      <w:lvlText w:val="%5."/>
      <w:lvlJc w:val="left"/>
      <w:pPr>
        <w:ind w:left="3600" w:hanging="360"/>
      </w:pPr>
    </w:lvl>
    <w:lvl w:ilvl="5" w:tplc="00ECC63C" w:tentative="1">
      <w:start w:val="1"/>
      <w:numFmt w:val="lowerRoman"/>
      <w:lvlText w:val="%6."/>
      <w:lvlJc w:val="right"/>
      <w:pPr>
        <w:ind w:left="4320" w:hanging="180"/>
      </w:pPr>
    </w:lvl>
    <w:lvl w:ilvl="6" w:tplc="A4E6A316" w:tentative="1">
      <w:start w:val="1"/>
      <w:numFmt w:val="decimal"/>
      <w:lvlText w:val="%7."/>
      <w:lvlJc w:val="left"/>
      <w:pPr>
        <w:ind w:left="5040" w:hanging="360"/>
      </w:pPr>
    </w:lvl>
    <w:lvl w:ilvl="7" w:tplc="33F22E04" w:tentative="1">
      <w:start w:val="1"/>
      <w:numFmt w:val="lowerLetter"/>
      <w:lvlText w:val="%8."/>
      <w:lvlJc w:val="left"/>
      <w:pPr>
        <w:ind w:left="5760" w:hanging="360"/>
      </w:pPr>
    </w:lvl>
    <w:lvl w:ilvl="8" w:tplc="D7F44D3C" w:tentative="1">
      <w:start w:val="1"/>
      <w:numFmt w:val="lowerRoman"/>
      <w:lvlText w:val="%9."/>
      <w:lvlJc w:val="right"/>
      <w:pPr>
        <w:ind w:left="6480" w:hanging="180"/>
      </w:pPr>
    </w:lvl>
  </w:abstractNum>
  <w:abstractNum w:abstractNumId="4" w15:restartNumberingAfterBreak="0">
    <w:nsid w:val="2AE304C0"/>
    <w:multiLevelType w:val="hybridMultilevel"/>
    <w:tmpl w:val="B0C4F65E"/>
    <w:lvl w:ilvl="0" w:tplc="D550032C">
      <w:start w:val="1"/>
      <w:numFmt w:val="decimal"/>
      <w:lvlText w:val="%1."/>
      <w:lvlJc w:val="left"/>
      <w:pPr>
        <w:ind w:left="720" w:hanging="360"/>
      </w:pPr>
    </w:lvl>
    <w:lvl w:ilvl="1" w:tplc="F0326FEA" w:tentative="1">
      <w:start w:val="1"/>
      <w:numFmt w:val="lowerLetter"/>
      <w:lvlText w:val="%2."/>
      <w:lvlJc w:val="left"/>
      <w:pPr>
        <w:ind w:left="1440" w:hanging="360"/>
      </w:pPr>
    </w:lvl>
    <w:lvl w:ilvl="2" w:tplc="02245734" w:tentative="1">
      <w:start w:val="1"/>
      <w:numFmt w:val="lowerRoman"/>
      <w:lvlText w:val="%3."/>
      <w:lvlJc w:val="right"/>
      <w:pPr>
        <w:ind w:left="2160" w:hanging="180"/>
      </w:pPr>
    </w:lvl>
    <w:lvl w:ilvl="3" w:tplc="E5EADB3A" w:tentative="1">
      <w:start w:val="1"/>
      <w:numFmt w:val="decimal"/>
      <w:lvlText w:val="%4."/>
      <w:lvlJc w:val="left"/>
      <w:pPr>
        <w:ind w:left="2880" w:hanging="360"/>
      </w:pPr>
    </w:lvl>
    <w:lvl w:ilvl="4" w:tplc="EDDE12BC" w:tentative="1">
      <w:start w:val="1"/>
      <w:numFmt w:val="lowerLetter"/>
      <w:lvlText w:val="%5."/>
      <w:lvlJc w:val="left"/>
      <w:pPr>
        <w:ind w:left="3600" w:hanging="360"/>
      </w:pPr>
    </w:lvl>
    <w:lvl w:ilvl="5" w:tplc="153C0434" w:tentative="1">
      <w:start w:val="1"/>
      <w:numFmt w:val="lowerRoman"/>
      <w:lvlText w:val="%6."/>
      <w:lvlJc w:val="right"/>
      <w:pPr>
        <w:ind w:left="4320" w:hanging="180"/>
      </w:pPr>
    </w:lvl>
    <w:lvl w:ilvl="6" w:tplc="9CF8673E" w:tentative="1">
      <w:start w:val="1"/>
      <w:numFmt w:val="decimal"/>
      <w:lvlText w:val="%7."/>
      <w:lvlJc w:val="left"/>
      <w:pPr>
        <w:ind w:left="5040" w:hanging="360"/>
      </w:pPr>
    </w:lvl>
    <w:lvl w:ilvl="7" w:tplc="43965BF2" w:tentative="1">
      <w:start w:val="1"/>
      <w:numFmt w:val="lowerLetter"/>
      <w:lvlText w:val="%8."/>
      <w:lvlJc w:val="left"/>
      <w:pPr>
        <w:ind w:left="5760" w:hanging="360"/>
      </w:pPr>
    </w:lvl>
    <w:lvl w:ilvl="8" w:tplc="B7BC2960" w:tentative="1">
      <w:start w:val="1"/>
      <w:numFmt w:val="lowerRoman"/>
      <w:lvlText w:val="%9."/>
      <w:lvlJc w:val="right"/>
      <w:pPr>
        <w:ind w:left="6480" w:hanging="180"/>
      </w:pPr>
    </w:lvl>
  </w:abstractNum>
  <w:abstractNum w:abstractNumId="5" w15:restartNumberingAfterBreak="0">
    <w:nsid w:val="50EE02F8"/>
    <w:multiLevelType w:val="hybridMultilevel"/>
    <w:tmpl w:val="1020FC3A"/>
    <w:lvl w:ilvl="0" w:tplc="EA36DA0E">
      <w:start w:val="1"/>
      <w:numFmt w:val="bullet"/>
      <w:lvlText w:val=""/>
      <w:lvlJc w:val="left"/>
      <w:pPr>
        <w:ind w:left="720" w:hanging="360"/>
      </w:pPr>
      <w:rPr>
        <w:rFonts w:ascii="Symbol" w:hAnsi="Symbol" w:hint="default"/>
      </w:rPr>
    </w:lvl>
    <w:lvl w:ilvl="1" w:tplc="E98E794A" w:tentative="1">
      <w:start w:val="1"/>
      <w:numFmt w:val="bullet"/>
      <w:lvlText w:val="o"/>
      <w:lvlJc w:val="left"/>
      <w:pPr>
        <w:ind w:left="1440" w:hanging="360"/>
      </w:pPr>
      <w:rPr>
        <w:rFonts w:ascii="Courier New" w:hAnsi="Courier New" w:cs="Courier New" w:hint="default"/>
      </w:rPr>
    </w:lvl>
    <w:lvl w:ilvl="2" w:tplc="82B25640" w:tentative="1">
      <w:start w:val="1"/>
      <w:numFmt w:val="bullet"/>
      <w:lvlText w:val=""/>
      <w:lvlJc w:val="left"/>
      <w:pPr>
        <w:ind w:left="2160" w:hanging="360"/>
      </w:pPr>
      <w:rPr>
        <w:rFonts w:ascii="Wingdings" w:hAnsi="Wingdings" w:hint="default"/>
      </w:rPr>
    </w:lvl>
    <w:lvl w:ilvl="3" w:tplc="3D404270" w:tentative="1">
      <w:start w:val="1"/>
      <w:numFmt w:val="bullet"/>
      <w:lvlText w:val=""/>
      <w:lvlJc w:val="left"/>
      <w:pPr>
        <w:ind w:left="2880" w:hanging="360"/>
      </w:pPr>
      <w:rPr>
        <w:rFonts w:ascii="Symbol" w:hAnsi="Symbol" w:hint="default"/>
      </w:rPr>
    </w:lvl>
    <w:lvl w:ilvl="4" w:tplc="1CC87E06" w:tentative="1">
      <w:start w:val="1"/>
      <w:numFmt w:val="bullet"/>
      <w:lvlText w:val="o"/>
      <w:lvlJc w:val="left"/>
      <w:pPr>
        <w:ind w:left="3600" w:hanging="360"/>
      </w:pPr>
      <w:rPr>
        <w:rFonts w:ascii="Courier New" w:hAnsi="Courier New" w:cs="Courier New" w:hint="default"/>
      </w:rPr>
    </w:lvl>
    <w:lvl w:ilvl="5" w:tplc="4E60350A" w:tentative="1">
      <w:start w:val="1"/>
      <w:numFmt w:val="bullet"/>
      <w:lvlText w:val=""/>
      <w:lvlJc w:val="left"/>
      <w:pPr>
        <w:ind w:left="4320" w:hanging="360"/>
      </w:pPr>
      <w:rPr>
        <w:rFonts w:ascii="Wingdings" w:hAnsi="Wingdings" w:hint="default"/>
      </w:rPr>
    </w:lvl>
    <w:lvl w:ilvl="6" w:tplc="50261E4C" w:tentative="1">
      <w:start w:val="1"/>
      <w:numFmt w:val="bullet"/>
      <w:lvlText w:val=""/>
      <w:lvlJc w:val="left"/>
      <w:pPr>
        <w:ind w:left="5040" w:hanging="360"/>
      </w:pPr>
      <w:rPr>
        <w:rFonts w:ascii="Symbol" w:hAnsi="Symbol" w:hint="default"/>
      </w:rPr>
    </w:lvl>
    <w:lvl w:ilvl="7" w:tplc="A4BEBEEC" w:tentative="1">
      <w:start w:val="1"/>
      <w:numFmt w:val="bullet"/>
      <w:lvlText w:val="o"/>
      <w:lvlJc w:val="left"/>
      <w:pPr>
        <w:ind w:left="5760" w:hanging="360"/>
      </w:pPr>
      <w:rPr>
        <w:rFonts w:ascii="Courier New" w:hAnsi="Courier New" w:cs="Courier New" w:hint="default"/>
      </w:rPr>
    </w:lvl>
    <w:lvl w:ilvl="8" w:tplc="EEFE3ED2" w:tentative="1">
      <w:start w:val="1"/>
      <w:numFmt w:val="bullet"/>
      <w:lvlText w:val=""/>
      <w:lvlJc w:val="left"/>
      <w:pPr>
        <w:ind w:left="6480" w:hanging="360"/>
      </w:pPr>
      <w:rPr>
        <w:rFonts w:ascii="Wingdings" w:hAnsi="Wingdings" w:hint="default"/>
      </w:rPr>
    </w:lvl>
  </w:abstractNum>
  <w:abstractNum w:abstractNumId="6" w15:restartNumberingAfterBreak="0">
    <w:nsid w:val="5C0320D3"/>
    <w:multiLevelType w:val="hybridMultilevel"/>
    <w:tmpl w:val="CE7275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D70294C"/>
    <w:multiLevelType w:val="hybridMultilevel"/>
    <w:tmpl w:val="DC9CDC86"/>
    <w:lvl w:ilvl="0" w:tplc="F6D4D066">
      <w:start w:val="1"/>
      <w:numFmt w:val="decimal"/>
      <w:lvlText w:val="%1."/>
      <w:lvlJc w:val="left"/>
      <w:pPr>
        <w:ind w:left="720" w:hanging="360"/>
      </w:pPr>
      <w:rPr>
        <w:rFonts w:hint="default"/>
      </w:rPr>
    </w:lvl>
    <w:lvl w:ilvl="1" w:tplc="7C762D0A" w:tentative="1">
      <w:start w:val="1"/>
      <w:numFmt w:val="lowerLetter"/>
      <w:lvlText w:val="%2."/>
      <w:lvlJc w:val="left"/>
      <w:pPr>
        <w:ind w:left="1440" w:hanging="360"/>
      </w:pPr>
    </w:lvl>
    <w:lvl w:ilvl="2" w:tplc="50CAB782" w:tentative="1">
      <w:start w:val="1"/>
      <w:numFmt w:val="lowerRoman"/>
      <w:lvlText w:val="%3."/>
      <w:lvlJc w:val="right"/>
      <w:pPr>
        <w:ind w:left="2160" w:hanging="180"/>
      </w:pPr>
    </w:lvl>
    <w:lvl w:ilvl="3" w:tplc="7F56938E" w:tentative="1">
      <w:start w:val="1"/>
      <w:numFmt w:val="decimal"/>
      <w:lvlText w:val="%4."/>
      <w:lvlJc w:val="left"/>
      <w:pPr>
        <w:ind w:left="2880" w:hanging="360"/>
      </w:pPr>
    </w:lvl>
    <w:lvl w:ilvl="4" w:tplc="53FA1CB2" w:tentative="1">
      <w:start w:val="1"/>
      <w:numFmt w:val="lowerLetter"/>
      <w:lvlText w:val="%5."/>
      <w:lvlJc w:val="left"/>
      <w:pPr>
        <w:ind w:left="3600" w:hanging="360"/>
      </w:pPr>
    </w:lvl>
    <w:lvl w:ilvl="5" w:tplc="2F2C366E" w:tentative="1">
      <w:start w:val="1"/>
      <w:numFmt w:val="lowerRoman"/>
      <w:lvlText w:val="%6."/>
      <w:lvlJc w:val="right"/>
      <w:pPr>
        <w:ind w:left="4320" w:hanging="180"/>
      </w:pPr>
    </w:lvl>
    <w:lvl w:ilvl="6" w:tplc="64580774" w:tentative="1">
      <w:start w:val="1"/>
      <w:numFmt w:val="decimal"/>
      <w:lvlText w:val="%7."/>
      <w:lvlJc w:val="left"/>
      <w:pPr>
        <w:ind w:left="5040" w:hanging="360"/>
      </w:pPr>
    </w:lvl>
    <w:lvl w:ilvl="7" w:tplc="6B3696FC" w:tentative="1">
      <w:start w:val="1"/>
      <w:numFmt w:val="lowerLetter"/>
      <w:lvlText w:val="%8."/>
      <w:lvlJc w:val="left"/>
      <w:pPr>
        <w:ind w:left="5760" w:hanging="360"/>
      </w:pPr>
    </w:lvl>
    <w:lvl w:ilvl="8" w:tplc="B91E4BF2" w:tentative="1">
      <w:start w:val="1"/>
      <w:numFmt w:val="lowerRoman"/>
      <w:lvlText w:val="%9."/>
      <w:lvlJc w:val="right"/>
      <w:pPr>
        <w:ind w:left="6480" w:hanging="180"/>
      </w:pPr>
    </w:lvl>
  </w:abstractNum>
  <w:abstractNum w:abstractNumId="8" w15:restartNumberingAfterBreak="0">
    <w:nsid w:val="6E4340AC"/>
    <w:multiLevelType w:val="hybridMultilevel"/>
    <w:tmpl w:val="6A0E0938"/>
    <w:lvl w:ilvl="0" w:tplc="4009000F">
      <w:start w:val="1"/>
      <w:numFmt w:val="decimal"/>
      <w:lvlText w:val="%1."/>
      <w:lvlJc w:val="left"/>
      <w:pPr>
        <w:ind w:left="720" w:hanging="360"/>
      </w:pPr>
      <w:rPr>
        <w:rFonts w:hint="default"/>
        <w:b w:val="0"/>
        <w:u w:val="none"/>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792B458C"/>
    <w:multiLevelType w:val="hybridMultilevel"/>
    <w:tmpl w:val="867471F4"/>
    <w:lvl w:ilvl="0" w:tplc="4F70EDE2">
      <w:start w:val="1"/>
      <w:numFmt w:val="bullet"/>
      <w:lvlText w:val=""/>
      <w:lvlJc w:val="left"/>
      <w:pPr>
        <w:ind w:left="720" w:hanging="360"/>
      </w:pPr>
      <w:rPr>
        <w:rFonts w:ascii="Symbol" w:hAnsi="Symbol" w:hint="default"/>
      </w:rPr>
    </w:lvl>
    <w:lvl w:ilvl="1" w:tplc="83782414" w:tentative="1">
      <w:start w:val="1"/>
      <w:numFmt w:val="bullet"/>
      <w:lvlText w:val="o"/>
      <w:lvlJc w:val="left"/>
      <w:pPr>
        <w:ind w:left="1440" w:hanging="360"/>
      </w:pPr>
      <w:rPr>
        <w:rFonts w:ascii="Courier New" w:hAnsi="Courier New" w:cs="Courier New" w:hint="default"/>
      </w:rPr>
    </w:lvl>
    <w:lvl w:ilvl="2" w:tplc="9F10BC56" w:tentative="1">
      <w:start w:val="1"/>
      <w:numFmt w:val="bullet"/>
      <w:lvlText w:val=""/>
      <w:lvlJc w:val="left"/>
      <w:pPr>
        <w:ind w:left="2160" w:hanging="360"/>
      </w:pPr>
      <w:rPr>
        <w:rFonts w:ascii="Wingdings" w:hAnsi="Wingdings" w:hint="default"/>
      </w:rPr>
    </w:lvl>
    <w:lvl w:ilvl="3" w:tplc="C0E82208" w:tentative="1">
      <w:start w:val="1"/>
      <w:numFmt w:val="bullet"/>
      <w:lvlText w:val=""/>
      <w:lvlJc w:val="left"/>
      <w:pPr>
        <w:ind w:left="2880" w:hanging="360"/>
      </w:pPr>
      <w:rPr>
        <w:rFonts w:ascii="Symbol" w:hAnsi="Symbol" w:hint="default"/>
      </w:rPr>
    </w:lvl>
    <w:lvl w:ilvl="4" w:tplc="E8AEDCE8" w:tentative="1">
      <w:start w:val="1"/>
      <w:numFmt w:val="bullet"/>
      <w:lvlText w:val="o"/>
      <w:lvlJc w:val="left"/>
      <w:pPr>
        <w:ind w:left="3600" w:hanging="360"/>
      </w:pPr>
      <w:rPr>
        <w:rFonts w:ascii="Courier New" w:hAnsi="Courier New" w:cs="Courier New" w:hint="default"/>
      </w:rPr>
    </w:lvl>
    <w:lvl w:ilvl="5" w:tplc="6F8A6132" w:tentative="1">
      <w:start w:val="1"/>
      <w:numFmt w:val="bullet"/>
      <w:lvlText w:val=""/>
      <w:lvlJc w:val="left"/>
      <w:pPr>
        <w:ind w:left="4320" w:hanging="360"/>
      </w:pPr>
      <w:rPr>
        <w:rFonts w:ascii="Wingdings" w:hAnsi="Wingdings" w:hint="default"/>
      </w:rPr>
    </w:lvl>
    <w:lvl w:ilvl="6" w:tplc="587AADAA" w:tentative="1">
      <w:start w:val="1"/>
      <w:numFmt w:val="bullet"/>
      <w:lvlText w:val=""/>
      <w:lvlJc w:val="left"/>
      <w:pPr>
        <w:ind w:left="5040" w:hanging="360"/>
      </w:pPr>
      <w:rPr>
        <w:rFonts w:ascii="Symbol" w:hAnsi="Symbol" w:hint="default"/>
      </w:rPr>
    </w:lvl>
    <w:lvl w:ilvl="7" w:tplc="05365C4A" w:tentative="1">
      <w:start w:val="1"/>
      <w:numFmt w:val="bullet"/>
      <w:lvlText w:val="o"/>
      <w:lvlJc w:val="left"/>
      <w:pPr>
        <w:ind w:left="5760" w:hanging="360"/>
      </w:pPr>
      <w:rPr>
        <w:rFonts w:ascii="Courier New" w:hAnsi="Courier New" w:cs="Courier New" w:hint="default"/>
      </w:rPr>
    </w:lvl>
    <w:lvl w:ilvl="8" w:tplc="ED8EEBEC" w:tentative="1">
      <w:start w:val="1"/>
      <w:numFmt w:val="bullet"/>
      <w:lvlText w:val=""/>
      <w:lvlJc w:val="left"/>
      <w:pPr>
        <w:ind w:left="6480" w:hanging="360"/>
      </w:pPr>
      <w:rPr>
        <w:rFonts w:ascii="Wingdings" w:hAnsi="Wingdings" w:hint="default"/>
      </w:rPr>
    </w:lvl>
  </w:abstractNum>
  <w:num w:numId="1" w16cid:durableId="475299434">
    <w:abstractNumId w:val="7"/>
  </w:num>
  <w:num w:numId="2" w16cid:durableId="1938293668">
    <w:abstractNumId w:val="2"/>
  </w:num>
  <w:num w:numId="3" w16cid:durableId="990404188">
    <w:abstractNumId w:val="4"/>
  </w:num>
  <w:num w:numId="4" w16cid:durableId="777287561">
    <w:abstractNumId w:val="3"/>
  </w:num>
  <w:num w:numId="5" w16cid:durableId="1497577684">
    <w:abstractNumId w:val="5"/>
  </w:num>
  <w:num w:numId="6" w16cid:durableId="1164855233">
    <w:abstractNumId w:val="0"/>
  </w:num>
  <w:num w:numId="7" w16cid:durableId="1926573245">
    <w:abstractNumId w:val="1"/>
  </w:num>
  <w:num w:numId="8" w16cid:durableId="1290210954">
    <w:abstractNumId w:val="9"/>
  </w:num>
  <w:num w:numId="9" w16cid:durableId="1994216365">
    <w:abstractNumId w:val="6"/>
  </w:num>
  <w:num w:numId="10" w16cid:durableId="1154913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2A"/>
    <w:rsid w:val="00003EB4"/>
    <w:rsid w:val="000578A3"/>
    <w:rsid w:val="00073940"/>
    <w:rsid w:val="0008792B"/>
    <w:rsid w:val="000A2113"/>
    <w:rsid w:val="000A6A58"/>
    <w:rsid w:val="00135E16"/>
    <w:rsid w:val="00140D4A"/>
    <w:rsid w:val="0019615A"/>
    <w:rsid w:val="001C7370"/>
    <w:rsid w:val="002101A1"/>
    <w:rsid w:val="002205B9"/>
    <w:rsid w:val="00262391"/>
    <w:rsid w:val="002C2705"/>
    <w:rsid w:val="00326E41"/>
    <w:rsid w:val="00340659"/>
    <w:rsid w:val="003617E0"/>
    <w:rsid w:val="003C305E"/>
    <w:rsid w:val="003F3832"/>
    <w:rsid w:val="004147BF"/>
    <w:rsid w:val="0042046C"/>
    <w:rsid w:val="00446647"/>
    <w:rsid w:val="00452F25"/>
    <w:rsid w:val="004C3B3D"/>
    <w:rsid w:val="004D6794"/>
    <w:rsid w:val="004E1F0E"/>
    <w:rsid w:val="00523E26"/>
    <w:rsid w:val="00547986"/>
    <w:rsid w:val="0056248F"/>
    <w:rsid w:val="00569C8F"/>
    <w:rsid w:val="005A00A3"/>
    <w:rsid w:val="005A037C"/>
    <w:rsid w:val="005D2E9E"/>
    <w:rsid w:val="005D4A9F"/>
    <w:rsid w:val="005E3F7F"/>
    <w:rsid w:val="006C1A2A"/>
    <w:rsid w:val="006C2F88"/>
    <w:rsid w:val="006D0C5D"/>
    <w:rsid w:val="006E2D71"/>
    <w:rsid w:val="006E42A5"/>
    <w:rsid w:val="006E5BDB"/>
    <w:rsid w:val="006F2B9B"/>
    <w:rsid w:val="006F5A10"/>
    <w:rsid w:val="00741F34"/>
    <w:rsid w:val="0076649C"/>
    <w:rsid w:val="00794E97"/>
    <w:rsid w:val="007B04FC"/>
    <w:rsid w:val="007D7273"/>
    <w:rsid w:val="007F0EC1"/>
    <w:rsid w:val="007F43BD"/>
    <w:rsid w:val="00871EA9"/>
    <w:rsid w:val="008B0A7D"/>
    <w:rsid w:val="00914CBB"/>
    <w:rsid w:val="009616CD"/>
    <w:rsid w:val="00973C25"/>
    <w:rsid w:val="0099523F"/>
    <w:rsid w:val="00996B14"/>
    <w:rsid w:val="00A10701"/>
    <w:rsid w:val="00A21BF0"/>
    <w:rsid w:val="00A262A9"/>
    <w:rsid w:val="00AF1263"/>
    <w:rsid w:val="00B22F43"/>
    <w:rsid w:val="00B27240"/>
    <w:rsid w:val="00B40A16"/>
    <w:rsid w:val="00B52577"/>
    <w:rsid w:val="00B5260A"/>
    <w:rsid w:val="00B53749"/>
    <w:rsid w:val="00B91D39"/>
    <w:rsid w:val="00BC334D"/>
    <w:rsid w:val="00BD52FA"/>
    <w:rsid w:val="00C15F0A"/>
    <w:rsid w:val="00C33680"/>
    <w:rsid w:val="00CA1F46"/>
    <w:rsid w:val="00CC0CBD"/>
    <w:rsid w:val="00D02B6D"/>
    <w:rsid w:val="00D41E8F"/>
    <w:rsid w:val="00D4305E"/>
    <w:rsid w:val="00D9138D"/>
    <w:rsid w:val="00DB6CCA"/>
    <w:rsid w:val="00DC1E9A"/>
    <w:rsid w:val="00DD5E01"/>
    <w:rsid w:val="00DE01EE"/>
    <w:rsid w:val="00E35710"/>
    <w:rsid w:val="00E946E2"/>
    <w:rsid w:val="00EB6D64"/>
    <w:rsid w:val="00EC35FD"/>
    <w:rsid w:val="00EF13E4"/>
    <w:rsid w:val="00F02451"/>
    <w:rsid w:val="00F041D5"/>
    <w:rsid w:val="00F52AD2"/>
    <w:rsid w:val="00F8136C"/>
    <w:rsid w:val="00F87894"/>
    <w:rsid w:val="00FB1983"/>
    <w:rsid w:val="00FF3579"/>
    <w:rsid w:val="018BF1DA"/>
    <w:rsid w:val="01B305A7"/>
    <w:rsid w:val="0739FD93"/>
    <w:rsid w:val="08BCA597"/>
    <w:rsid w:val="08D5CDF4"/>
    <w:rsid w:val="0911A968"/>
    <w:rsid w:val="0BF44659"/>
    <w:rsid w:val="0C07035E"/>
    <w:rsid w:val="0E1C8DD6"/>
    <w:rsid w:val="0FA7CC5A"/>
    <w:rsid w:val="101430B3"/>
    <w:rsid w:val="1523CF5F"/>
    <w:rsid w:val="1723C0B7"/>
    <w:rsid w:val="1C0A6A23"/>
    <w:rsid w:val="1C1257A9"/>
    <w:rsid w:val="1DA63A84"/>
    <w:rsid w:val="1FF59D17"/>
    <w:rsid w:val="241BF6E6"/>
    <w:rsid w:val="2820AC2E"/>
    <w:rsid w:val="29BFFBEC"/>
    <w:rsid w:val="2CB490C5"/>
    <w:rsid w:val="34338D58"/>
    <w:rsid w:val="35CA540A"/>
    <w:rsid w:val="3845C8B0"/>
    <w:rsid w:val="3B7D6972"/>
    <w:rsid w:val="3C65B30A"/>
    <w:rsid w:val="44C33BBA"/>
    <w:rsid w:val="45244BB8"/>
    <w:rsid w:val="46C01C19"/>
    <w:rsid w:val="485BEC7A"/>
    <w:rsid w:val="4EA29132"/>
    <w:rsid w:val="508E4CD1"/>
    <w:rsid w:val="515AC152"/>
    <w:rsid w:val="5202CEC0"/>
    <w:rsid w:val="56150A18"/>
    <w:rsid w:val="57ECB5ED"/>
    <w:rsid w:val="600AA67A"/>
    <w:rsid w:val="6570C921"/>
    <w:rsid w:val="657711B4"/>
    <w:rsid w:val="671B6500"/>
    <w:rsid w:val="6947AE09"/>
    <w:rsid w:val="694B07E5"/>
    <w:rsid w:val="6962CEA4"/>
    <w:rsid w:val="6AE37CEE"/>
    <w:rsid w:val="6AE37E6A"/>
    <w:rsid w:val="6CA25CEC"/>
    <w:rsid w:val="6D8AA684"/>
    <w:rsid w:val="714A1352"/>
    <w:rsid w:val="73AD3664"/>
    <w:rsid w:val="7633679E"/>
    <w:rsid w:val="7B82F89A"/>
    <w:rsid w:val="7CB880B6"/>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0D6A7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34D"/>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5374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B5374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749"/>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semiHidden/>
    <w:rsid w:val="00B53749"/>
    <w:rPr>
      <w:rFonts w:ascii="Times New Roman" w:eastAsiaTheme="majorEastAsia" w:hAnsi="Times New Roman" w:cstheme="majorBidi"/>
      <w:b/>
      <w:color w:val="000000" w:themeColor="text1"/>
      <w:sz w:val="24"/>
      <w:szCs w:val="26"/>
      <w:lang w:val="en-GB"/>
    </w:rPr>
  </w:style>
  <w:style w:type="paragraph" w:styleId="Header">
    <w:name w:val="header"/>
    <w:basedOn w:val="Normal"/>
    <w:link w:val="HeaderChar"/>
    <w:uiPriority w:val="99"/>
    <w:unhideWhenUsed/>
    <w:rsid w:val="00B53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749"/>
    <w:rPr>
      <w:rFonts w:ascii="Times New Roman" w:hAnsi="Times New Roman"/>
      <w:color w:val="000000" w:themeColor="text1"/>
      <w:sz w:val="24"/>
      <w:lang w:val="en-GB"/>
    </w:rPr>
  </w:style>
  <w:style w:type="paragraph" w:styleId="Footer">
    <w:name w:val="footer"/>
    <w:basedOn w:val="Normal"/>
    <w:link w:val="FooterChar"/>
    <w:uiPriority w:val="99"/>
    <w:unhideWhenUsed/>
    <w:rsid w:val="00B53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749"/>
    <w:rPr>
      <w:rFonts w:ascii="Times New Roman" w:hAnsi="Times New Roman"/>
      <w:color w:val="000000" w:themeColor="text1"/>
      <w:sz w:val="24"/>
      <w:lang w:val="en-GB"/>
    </w:rPr>
  </w:style>
  <w:style w:type="character" w:styleId="SubtleEmphasis">
    <w:name w:val="Subtle Emphasis"/>
    <w:basedOn w:val="DefaultParagraphFont"/>
    <w:uiPriority w:val="19"/>
    <w:qFormat/>
    <w:rsid w:val="00B53749"/>
    <w:rPr>
      <w:i/>
      <w:iCs/>
      <w:color w:val="404040" w:themeColor="text1" w:themeTint="BF"/>
    </w:rPr>
  </w:style>
  <w:style w:type="paragraph" w:styleId="ListParagraph">
    <w:name w:val="List Paragraph"/>
    <w:basedOn w:val="Normal"/>
    <w:uiPriority w:val="34"/>
    <w:qFormat/>
    <w:rsid w:val="00794E97"/>
    <w:pPr>
      <w:ind w:left="720"/>
      <w:contextualSpacing/>
    </w:pPr>
  </w:style>
  <w:style w:type="paragraph" w:styleId="Caption">
    <w:name w:val="caption"/>
    <w:basedOn w:val="Normal"/>
    <w:next w:val="Normal"/>
    <w:uiPriority w:val="35"/>
    <w:unhideWhenUsed/>
    <w:qFormat/>
    <w:rsid w:val="004D6794"/>
    <w:pPr>
      <w:spacing w:after="200" w:line="240" w:lineRule="auto"/>
    </w:pPr>
    <w:rPr>
      <w:i/>
      <w:iCs/>
      <w:color w:val="44546A" w:themeColor="text2"/>
      <w:sz w:val="18"/>
      <w:szCs w:val="18"/>
    </w:rPr>
  </w:style>
  <w:style w:type="table" w:styleId="TableGrid">
    <w:name w:val="Table Grid"/>
    <w:basedOn w:val="TableNormal"/>
    <w:uiPriority w:val="39"/>
    <w:rsid w:val="00340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71EA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1EA9"/>
    <w:pPr>
      <w:spacing w:after="100"/>
    </w:pPr>
  </w:style>
  <w:style w:type="character" w:styleId="Hyperlink">
    <w:name w:val="Hyperlink"/>
    <w:basedOn w:val="DefaultParagraphFont"/>
    <w:uiPriority w:val="99"/>
    <w:unhideWhenUsed/>
    <w:rsid w:val="00871EA9"/>
    <w:rPr>
      <w:color w:val="0563C1" w:themeColor="hyperlink"/>
      <w:u w:val="single"/>
    </w:rPr>
  </w:style>
  <w:style w:type="paragraph" w:styleId="NormalWeb">
    <w:name w:val="Normal (Web)"/>
    <w:basedOn w:val="Normal"/>
    <w:uiPriority w:val="99"/>
    <w:unhideWhenUsed/>
    <w:rsid w:val="00EC35FD"/>
    <w:pPr>
      <w:spacing w:before="100" w:beforeAutospacing="1" w:after="100" w:afterAutospacing="1" w:line="240" w:lineRule="auto"/>
      <w:jc w:val="left"/>
    </w:pPr>
    <w:rPr>
      <w:rFonts w:eastAsia="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165924">
      <w:bodyDiv w:val="1"/>
      <w:marLeft w:val="0"/>
      <w:marRight w:val="0"/>
      <w:marTop w:val="0"/>
      <w:marBottom w:val="0"/>
      <w:divBdr>
        <w:top w:val="none" w:sz="0" w:space="0" w:color="auto"/>
        <w:left w:val="none" w:sz="0" w:space="0" w:color="auto"/>
        <w:bottom w:val="none" w:sz="0" w:space="0" w:color="auto"/>
        <w:right w:val="none" w:sz="0" w:space="0" w:color="auto"/>
      </w:divBdr>
      <w:divsChild>
        <w:div w:id="14669697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29ADE-F16B-4EF9-BC4C-4C9348969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3283</Words>
  <Characters>18748</Characters>
  <Application>Microsoft Office Word</Application>
  <DocSecurity>0</DocSecurity>
  <Lines>374</Lines>
  <Paragraphs>137</Paragraphs>
  <ScaleCrop>false</ScaleCrop>
  <Company/>
  <LinksUpToDate>false</LinksUpToDate>
  <CharactersWithSpaces>21894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2</cp:revision>
  <dcterms:created xsi:type="dcterms:W3CDTF">2024-04-18T20:51:00Z</dcterms:created>
  <dcterms:modified xsi:type="dcterms:W3CDTF">2024-04-24T06:02:00Z</dcterms:modified>
</cp:coreProperties>
</file>