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A9849" w14:textId="3FF01FE7" w:rsidR="00E30FB0" w:rsidRPr="00E30FB0" w:rsidRDefault="00E30FB0" w:rsidP="00E30FB0">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E30FB0">
        <w:rPr>
          <w:rFonts w:ascii="Times New Roman" w:eastAsia="等线 Light" w:hAnsi="Times New Roman" w:cs="Times New Roman"/>
          <w:color w:val="323E4F"/>
          <w:spacing w:val="5"/>
          <w:kern w:val="0"/>
          <w:szCs w:val="24"/>
        </w:rPr>
        <w:t xml:space="preserve">Unit name: </w:t>
      </w:r>
      <w:r>
        <w:rPr>
          <w:rFonts w:ascii="Times New Roman" w:eastAsia="等线 Light" w:hAnsi="Times New Roman" w:cs="Times New Roman"/>
          <w:color w:val="323E4F"/>
          <w:spacing w:val="5"/>
          <w:kern w:val="0"/>
          <w:szCs w:val="24"/>
        </w:rPr>
        <w:t>Visions for the Future</w:t>
      </w:r>
    </w:p>
    <w:p w14:paraId="4450D21B" w14:textId="210D86B4" w:rsidR="00E30FB0" w:rsidRPr="00E30FB0" w:rsidRDefault="00E30FB0" w:rsidP="00E30FB0">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E30FB0">
        <w:rPr>
          <w:rFonts w:ascii="Times New Roman" w:eastAsia="等线 Light" w:hAnsi="Times New Roman" w:cs="Times New Roman"/>
          <w:color w:val="323E4F"/>
          <w:spacing w:val="5"/>
          <w:kern w:val="0"/>
          <w:szCs w:val="24"/>
        </w:rPr>
        <w:t>Module code: LCDB700</w:t>
      </w:r>
      <w:r>
        <w:rPr>
          <w:rFonts w:ascii="Times New Roman" w:eastAsia="等线 Light" w:hAnsi="Times New Roman" w:cs="Times New Roman"/>
          <w:color w:val="323E4F"/>
          <w:spacing w:val="5"/>
          <w:kern w:val="0"/>
          <w:szCs w:val="24"/>
        </w:rPr>
        <w:t>8</w:t>
      </w:r>
      <w:r w:rsidRPr="00E30FB0">
        <w:rPr>
          <w:rFonts w:ascii="Times New Roman" w:eastAsia="等线 Light" w:hAnsi="Times New Roman" w:cs="Times New Roman"/>
          <w:color w:val="323E4F"/>
          <w:spacing w:val="5"/>
          <w:kern w:val="0"/>
          <w:szCs w:val="24"/>
        </w:rPr>
        <w:t xml:space="preserve"> </w:t>
      </w:r>
    </w:p>
    <w:p w14:paraId="6B992861" w14:textId="18E43876" w:rsidR="00E30FB0" w:rsidRPr="00E30FB0" w:rsidRDefault="00E30FB0" w:rsidP="00E30FB0">
      <w:pPr>
        <w:spacing w:before="100" w:beforeAutospacing="1" w:after="100" w:afterAutospacing="1" w:line="360" w:lineRule="auto"/>
        <w:jc w:val="center"/>
        <w:rPr>
          <w:rFonts w:ascii="Times New Roman" w:hAnsi="Times New Roman" w:cs="Times New Roman"/>
          <w:b/>
          <w:bCs/>
          <w:color w:val="156082"/>
          <w:sz w:val="28"/>
          <w:szCs w:val="32"/>
        </w:rPr>
      </w:pPr>
      <w:r w:rsidRPr="00E30FB0">
        <w:rPr>
          <w:rFonts w:ascii="Times New Roman" w:hAnsi="Times New Roman" w:cs="Times New Roman"/>
          <w:b/>
          <w:bCs/>
          <w:color w:val="156082"/>
          <w:sz w:val="28"/>
          <w:szCs w:val="32"/>
        </w:rPr>
        <w:t>An evaluation of ethical issues in the use of AI nudging for recruitment process</w:t>
      </w:r>
    </w:p>
    <w:p w14:paraId="6DAEF185" w14:textId="77777777" w:rsidR="00E30FB0" w:rsidRPr="00E30FB0" w:rsidRDefault="00E30FB0" w:rsidP="00E30FB0">
      <w:pPr>
        <w:spacing w:before="100" w:beforeAutospacing="1" w:after="100" w:afterAutospacing="1" w:line="360" w:lineRule="auto"/>
        <w:jc w:val="center"/>
        <w:rPr>
          <w:rFonts w:ascii="Times New Roman" w:hAnsi="Times New Roman" w:cs="Times New Roman"/>
          <w:b/>
          <w:bCs/>
          <w:sz w:val="28"/>
          <w:szCs w:val="32"/>
        </w:rPr>
      </w:pPr>
      <w:r w:rsidRPr="00E30FB0">
        <w:rPr>
          <w:rFonts w:ascii="Times New Roman" w:hAnsi="Times New Roman" w:cs="Times New Roman"/>
          <w:noProof/>
        </w:rPr>
        <w:drawing>
          <wp:inline distT="0" distB="0" distL="0" distR="0" wp14:anchorId="2B27BC68" wp14:editId="2E73B45B">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B7464E3" w14:textId="4C045205"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 xml:space="preserve">Prepared for: </w:t>
      </w:r>
      <w:r>
        <w:rPr>
          <w:rFonts w:ascii="Times New Roman" w:hAnsi="Times New Roman" w:cs="Times New Roman"/>
          <w:kern w:val="0"/>
          <w:szCs w:val="24"/>
        </w:rPr>
        <w:t>Steve Griffith</w:t>
      </w:r>
    </w:p>
    <w:p w14:paraId="6B4F561E"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Written by: HUAN GENG</w:t>
      </w:r>
    </w:p>
    <w:p w14:paraId="5DA7AE43"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Student ID: 2000319</w:t>
      </w:r>
    </w:p>
    <w:p w14:paraId="04D539CD" w14:textId="7A43E42F"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 xml:space="preserve">Date submitted: </w:t>
      </w:r>
      <w:r>
        <w:rPr>
          <w:rFonts w:ascii="Times New Roman" w:hAnsi="Times New Roman" w:cs="Times New Roman"/>
          <w:kern w:val="0"/>
          <w:szCs w:val="24"/>
        </w:rPr>
        <w:t>31</w:t>
      </w:r>
      <w:r w:rsidRPr="00E30FB0">
        <w:rPr>
          <w:rFonts w:ascii="Times New Roman" w:hAnsi="Times New Roman" w:cs="Times New Roman"/>
          <w:kern w:val="0"/>
          <w:szCs w:val="24"/>
        </w:rPr>
        <w:t xml:space="preserve"> January 2024</w:t>
      </w:r>
    </w:p>
    <w:p w14:paraId="031731D0"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p>
    <w:p w14:paraId="2BDE9EDA"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1680E412"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69BA4CF8"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2008C180" w14:textId="712077AF" w:rsidR="0074370B" w:rsidRDefault="0074370B" w:rsidP="00EC12B3">
      <w:pPr>
        <w:spacing w:line="480" w:lineRule="auto"/>
        <w:rPr>
          <w:rFonts w:ascii="Times New Roman" w:eastAsiaTheme="minorEastAsia" w:hAnsi="Times New Roman" w:cs="Times New Roman"/>
          <w:color w:val="2F5496" w:themeColor="accent1" w:themeShade="BF"/>
        </w:rPr>
      </w:pPr>
    </w:p>
    <w:p w14:paraId="5DE6934F" w14:textId="77777777" w:rsidR="00E30FB0" w:rsidRPr="00E30FB0" w:rsidRDefault="00E30FB0" w:rsidP="00EC12B3">
      <w:pPr>
        <w:spacing w:line="480" w:lineRule="auto"/>
        <w:rPr>
          <w:rFonts w:ascii="Times New Roman" w:eastAsiaTheme="minorEastAsia" w:hAnsi="Times New Roman" w:cs="Times New Roman"/>
          <w:color w:val="2F5496" w:themeColor="accent1" w:themeShade="BF"/>
        </w:rPr>
      </w:pPr>
    </w:p>
    <w:p w14:paraId="2D17EE49" w14:textId="11D4EF2E" w:rsidR="0074370B" w:rsidRDefault="00E30FB0" w:rsidP="00E30FB0">
      <w:pPr>
        <w:spacing w:line="480" w:lineRule="auto"/>
        <w:rPr>
          <w:rFonts w:ascii="Times New Roman" w:eastAsia="等线" w:hAnsi="Times New Roman" w:cs="Times New Roman"/>
          <w:b/>
          <w:bCs/>
          <w:color w:val="215E99"/>
          <w:sz w:val="28"/>
          <w:szCs w:val="28"/>
        </w:rPr>
      </w:pPr>
      <w:bookmarkStart w:id="0" w:name="OLE_LINK11"/>
      <w:r w:rsidRPr="00E30FB0">
        <w:rPr>
          <w:rFonts w:ascii="Times New Roman" w:eastAsia="等线" w:hAnsi="Times New Roman" w:cs="Times New Roman"/>
          <w:b/>
          <w:bCs/>
          <w:color w:val="215E99"/>
          <w:sz w:val="28"/>
          <w:szCs w:val="28"/>
        </w:rPr>
        <w:lastRenderedPageBreak/>
        <w:t>Executive Summary</w:t>
      </w:r>
    </w:p>
    <w:p w14:paraId="157ACFBD"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This report presents an in-depth analysis of the profound impact Artificial Intelligence (AI) is making in the realm of recruitment processes, meticulously dissecting the complex ethical quandaries its integration precipitates. It delves into how AI applications, aligned with Nudge Theory in recruitment, can simultaneously drive efficiency forward and give rise to ethical conundrums. Through a thorough examination of case studies, industry practices, and theoretical frameworks, this report proposes sophisticated management strategies to adeptly steer through these challenges.</w:t>
      </w:r>
    </w:p>
    <w:p w14:paraId="238042CE" w14:textId="77777777" w:rsidR="000026C5" w:rsidRPr="000026C5" w:rsidRDefault="000026C5" w:rsidP="000026C5">
      <w:pPr>
        <w:spacing w:line="480" w:lineRule="auto"/>
        <w:rPr>
          <w:rFonts w:ascii="Times New Roman" w:eastAsia="等线" w:hAnsi="Times New Roman" w:cs="Times New Roman"/>
          <w:szCs w:val="24"/>
        </w:rPr>
      </w:pPr>
    </w:p>
    <w:p w14:paraId="0A8F94B5"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The incorporation of AI in recruitment marks a significant pivot towards a technology-centric approach in talent acquisition. AI brings to the table enhanced efficiency and a profound analytical capacity to manage applicant pools and perform predictive analytics. However, this technological leap is not without its ethical intricacies. Notably, it risks entrenching historical biases and grapples with the 'black box' issue, obscuring the transparency of algorithmic decision-making. Within this context, Nudge Theory, as applied in AI-driven recruitment, offers a subtle means of shaping decision-making processes. Yet, the ethical integrity of such nudges is a matter of intense debate, stirring concerns about the delicate balance between positive influence and undue manipulation, particularly when considering the diversity and independence of individuals.</w:t>
      </w:r>
    </w:p>
    <w:p w14:paraId="41489C40" w14:textId="77777777" w:rsidR="000026C5" w:rsidRPr="000026C5" w:rsidRDefault="000026C5" w:rsidP="000026C5">
      <w:pPr>
        <w:spacing w:line="480" w:lineRule="auto"/>
        <w:rPr>
          <w:rFonts w:ascii="Times New Roman" w:eastAsia="等线" w:hAnsi="Times New Roman" w:cs="Times New Roman"/>
          <w:szCs w:val="24"/>
        </w:rPr>
      </w:pPr>
    </w:p>
    <w:p w14:paraId="199F1B71"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 xml:space="preserve">The report draws on the infamous Amazon Gender Discrimination Scandal as a case in point, where AI inadvertently exhibited a preference for male candidates, mirroring </w:t>
      </w:r>
      <w:r w:rsidRPr="000026C5">
        <w:rPr>
          <w:rFonts w:ascii="Times New Roman" w:eastAsia="等线" w:hAnsi="Times New Roman" w:cs="Times New Roman"/>
          <w:szCs w:val="24"/>
        </w:rPr>
        <w:lastRenderedPageBreak/>
        <w:t>societal biases ingrained in its training data. This instance underscores the critical need for heightened ethical vigilance and proactive bias mitigation in AI-driven recruitment tools. The report advocates for a balanced approach that marries technological innovation with ethical principles and human-centered values.</w:t>
      </w:r>
    </w:p>
    <w:p w14:paraId="07EC8FE0" w14:textId="77777777" w:rsidR="000026C5" w:rsidRPr="000026C5" w:rsidRDefault="000026C5" w:rsidP="000026C5">
      <w:pPr>
        <w:spacing w:line="480" w:lineRule="auto"/>
        <w:rPr>
          <w:rFonts w:ascii="Times New Roman" w:eastAsia="等线" w:hAnsi="Times New Roman" w:cs="Times New Roman"/>
          <w:szCs w:val="24"/>
        </w:rPr>
      </w:pPr>
    </w:p>
    <w:p w14:paraId="49EBC821" w14:textId="19584557" w:rsidR="00E41AA3"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Navigating these ethical challenges extends beyond technological adeptness; it necessitates the adoption of solutions that are ethically sound and pragmatically robust. The report accentuates the importance of ethical leadership, the imperative for transparency in AI systems, the development of strategies to mitigate bias, the preservation of candidate autonomy, and the necessity of ongoing ethical evaluations. Furthermore, it highlights the need to adapt to dynamic legal frameworks, promote innovation, uphold sustainability in alignment with Corporate Social Responsibility (CSR) initiatives, and encourage collaborative efforts between academia and the industry.</w:t>
      </w:r>
    </w:p>
    <w:bookmarkEnd w:id="0"/>
    <w:p w14:paraId="73445D87" w14:textId="1BC3AE95" w:rsidR="00E30FB0" w:rsidRPr="00A60CF7" w:rsidRDefault="0074370B" w:rsidP="00A60CF7">
      <w:pPr>
        <w:widowControl/>
        <w:spacing w:line="480" w:lineRule="auto"/>
        <w:jc w:val="left"/>
        <w:rPr>
          <w:rFonts w:ascii="Times New Roman" w:eastAsiaTheme="minorEastAsia" w:hAnsi="Times New Roman" w:cs="Times New Roman"/>
          <w:b/>
          <w:bCs/>
          <w:color w:val="2F5496" w:themeColor="accent1" w:themeShade="BF"/>
          <w:kern w:val="44"/>
          <w:sz w:val="28"/>
          <w:szCs w:val="28"/>
        </w:rPr>
      </w:pPr>
      <w:r w:rsidRPr="0074370B">
        <w:rPr>
          <w:rFonts w:eastAsiaTheme="minorEastAsia"/>
          <w:color w:val="2F5496" w:themeColor="accent1" w:themeShade="BF"/>
        </w:rPr>
        <w:br w:type="page"/>
      </w:r>
      <w:bookmarkStart w:id="1" w:name="_Toc157655240"/>
    </w:p>
    <w:sdt>
      <w:sdtPr>
        <w:rPr>
          <w:rFonts w:ascii="Times New Roman" w:eastAsia="Times New Roman" w:hAnsi="Times New Roman" w:cs="Times New Roman"/>
          <w:color w:val="auto"/>
          <w:kern w:val="2"/>
          <w:sz w:val="28"/>
          <w:szCs w:val="28"/>
          <w:lang w:val="zh-CN"/>
          <w14:ligatures w14:val="standardContextual"/>
        </w:rPr>
        <w:id w:val="-557317743"/>
        <w:docPartObj>
          <w:docPartGallery w:val="Table of Contents"/>
          <w:docPartUnique/>
        </w:docPartObj>
      </w:sdtPr>
      <w:sdtEndPr>
        <w:rPr>
          <w:b/>
          <w:bCs/>
          <w:color w:val="2F5496" w:themeColor="accent1" w:themeShade="BF"/>
        </w:rPr>
      </w:sdtEndPr>
      <w:sdtContent>
        <w:p w14:paraId="1ADD32DE" w14:textId="35439C2C" w:rsidR="00A60CF7" w:rsidRPr="00A60CF7" w:rsidRDefault="00A60CF7" w:rsidP="00A60CF7">
          <w:pPr>
            <w:pStyle w:val="TOC"/>
            <w:spacing w:line="480" w:lineRule="auto"/>
            <w:ind w:firstLineChars="900" w:firstLine="2520"/>
            <w:rPr>
              <w:rFonts w:ascii="Times New Roman" w:hAnsi="Times New Roman" w:cs="Times New Roman"/>
              <w:sz w:val="28"/>
              <w:szCs w:val="28"/>
            </w:rPr>
          </w:pPr>
          <w:r w:rsidRPr="00A60CF7">
            <w:rPr>
              <w:rFonts w:ascii="Times New Roman" w:hAnsi="Times New Roman" w:cs="Times New Roman"/>
              <w:sz w:val="28"/>
              <w:szCs w:val="28"/>
              <w:lang w:val="zh-CN"/>
            </w:rPr>
            <w:t xml:space="preserve">Table of Contents </w:t>
          </w:r>
        </w:p>
        <w:p w14:paraId="7EA66E1E" w14:textId="3D36CAE3" w:rsidR="00A60CF7" w:rsidRPr="00A60CF7" w:rsidRDefault="00A60CF7"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r w:rsidRPr="00A60CF7">
            <w:rPr>
              <w:rFonts w:ascii="Times New Roman" w:hAnsi="Times New Roman" w:cs="Times New Roman"/>
              <w:color w:val="2F5496" w:themeColor="accent1" w:themeShade="BF"/>
              <w:sz w:val="28"/>
              <w:szCs w:val="28"/>
            </w:rPr>
            <w:fldChar w:fldCharType="begin"/>
          </w:r>
          <w:r w:rsidRPr="00A60CF7">
            <w:rPr>
              <w:rFonts w:ascii="Times New Roman" w:hAnsi="Times New Roman" w:cs="Times New Roman"/>
              <w:color w:val="2F5496" w:themeColor="accent1" w:themeShade="BF"/>
              <w:sz w:val="28"/>
              <w:szCs w:val="28"/>
            </w:rPr>
            <w:instrText xml:space="preserve"> TOC \o "1-3" \h \z \u </w:instrText>
          </w:r>
          <w:r w:rsidRPr="00A60CF7">
            <w:rPr>
              <w:rFonts w:ascii="Times New Roman" w:hAnsi="Times New Roman" w:cs="Times New Roman"/>
              <w:color w:val="2F5496" w:themeColor="accent1" w:themeShade="BF"/>
              <w:sz w:val="28"/>
              <w:szCs w:val="28"/>
            </w:rPr>
            <w:fldChar w:fldCharType="separate"/>
          </w:r>
          <w:hyperlink w:anchor="_Toc157655794" w:history="1">
            <w:r w:rsidRPr="00A60CF7">
              <w:rPr>
                <w:rStyle w:val="a4"/>
                <w:rFonts w:ascii="Times New Roman" w:hAnsi="Times New Roman" w:cs="Times New Roman"/>
                <w:noProof/>
                <w:color w:val="2F5496" w:themeColor="accent1" w:themeShade="BF"/>
                <w:sz w:val="28"/>
                <w:szCs w:val="28"/>
              </w:rPr>
              <w:t>INTRODUCTION</w:t>
            </w:r>
            <w:r w:rsidRPr="00A60CF7">
              <w:rPr>
                <w:rFonts w:ascii="Times New Roman" w:hAnsi="Times New Roman" w:cs="Times New Roman"/>
                <w:noProof/>
                <w:webHidden/>
                <w:color w:val="2F5496" w:themeColor="accent1" w:themeShade="BF"/>
                <w:sz w:val="28"/>
                <w:szCs w:val="28"/>
              </w:rPr>
              <w:tab/>
            </w:r>
            <w:r w:rsidRPr="00A60CF7">
              <w:rPr>
                <w:rFonts w:ascii="Times New Roman" w:hAnsi="Times New Roman" w:cs="Times New Roman"/>
                <w:noProof/>
                <w:webHidden/>
                <w:color w:val="2F5496" w:themeColor="accent1" w:themeShade="BF"/>
                <w:sz w:val="28"/>
                <w:szCs w:val="28"/>
              </w:rPr>
              <w:fldChar w:fldCharType="begin"/>
            </w:r>
            <w:r w:rsidRPr="00A60CF7">
              <w:rPr>
                <w:rFonts w:ascii="Times New Roman" w:hAnsi="Times New Roman" w:cs="Times New Roman"/>
                <w:noProof/>
                <w:webHidden/>
                <w:color w:val="2F5496" w:themeColor="accent1" w:themeShade="BF"/>
                <w:sz w:val="28"/>
                <w:szCs w:val="28"/>
              </w:rPr>
              <w:instrText xml:space="preserve"> PAGEREF _Toc157655794 \h </w:instrText>
            </w:r>
            <w:r w:rsidRPr="00A60CF7">
              <w:rPr>
                <w:rFonts w:ascii="Times New Roman" w:hAnsi="Times New Roman" w:cs="Times New Roman"/>
                <w:noProof/>
                <w:webHidden/>
                <w:color w:val="2F5496" w:themeColor="accent1" w:themeShade="BF"/>
                <w:sz w:val="28"/>
                <w:szCs w:val="28"/>
              </w:rPr>
            </w:r>
            <w:r w:rsidRPr="00A60CF7">
              <w:rPr>
                <w:rFonts w:ascii="Times New Roman" w:hAnsi="Times New Roman" w:cs="Times New Roman"/>
                <w:noProof/>
                <w:webHidden/>
                <w:color w:val="2F5496" w:themeColor="accent1" w:themeShade="BF"/>
                <w:sz w:val="28"/>
                <w:szCs w:val="28"/>
              </w:rPr>
              <w:fldChar w:fldCharType="separate"/>
            </w:r>
            <w:r w:rsidRPr="00A60CF7">
              <w:rPr>
                <w:rFonts w:ascii="Times New Roman" w:hAnsi="Times New Roman" w:cs="Times New Roman"/>
                <w:noProof/>
                <w:webHidden/>
                <w:color w:val="2F5496" w:themeColor="accent1" w:themeShade="BF"/>
                <w:sz w:val="28"/>
                <w:szCs w:val="28"/>
              </w:rPr>
              <w:t>5</w:t>
            </w:r>
            <w:r w:rsidRPr="00A60CF7">
              <w:rPr>
                <w:rFonts w:ascii="Times New Roman" w:hAnsi="Times New Roman" w:cs="Times New Roman"/>
                <w:noProof/>
                <w:webHidden/>
                <w:color w:val="2F5496" w:themeColor="accent1" w:themeShade="BF"/>
                <w:sz w:val="28"/>
                <w:szCs w:val="28"/>
              </w:rPr>
              <w:fldChar w:fldCharType="end"/>
            </w:r>
          </w:hyperlink>
        </w:p>
        <w:p w14:paraId="51DB6A46" w14:textId="18210B54"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5" w:history="1">
            <w:r w:rsidR="00A60CF7" w:rsidRPr="00A60CF7">
              <w:rPr>
                <w:rStyle w:val="a4"/>
                <w:rFonts w:ascii="Times New Roman" w:hAnsi="Times New Roman" w:cs="Times New Roman"/>
                <w:noProof/>
                <w:color w:val="2F5496" w:themeColor="accent1" w:themeShade="BF"/>
                <w:sz w:val="28"/>
                <w:szCs w:val="28"/>
              </w:rPr>
              <w:t>1.1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6</w:t>
            </w:r>
            <w:r w:rsidR="00A60CF7" w:rsidRPr="00A60CF7">
              <w:rPr>
                <w:rFonts w:ascii="Times New Roman" w:hAnsi="Times New Roman" w:cs="Times New Roman"/>
                <w:noProof/>
                <w:webHidden/>
                <w:color w:val="2F5496" w:themeColor="accent1" w:themeShade="BF"/>
                <w:sz w:val="28"/>
                <w:szCs w:val="28"/>
              </w:rPr>
              <w:fldChar w:fldCharType="end"/>
            </w:r>
          </w:hyperlink>
        </w:p>
        <w:p w14:paraId="6988DAEA" w14:textId="65E8143D" w:rsidR="00A60CF7" w:rsidRPr="00A60CF7" w:rsidRDefault="00000000" w:rsidP="00A60CF7">
          <w:pPr>
            <w:pStyle w:val="TOC2"/>
            <w:tabs>
              <w:tab w:val="left" w:pos="1050"/>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6" w:history="1">
            <w:r w:rsidR="00A60CF7" w:rsidRPr="00A60CF7">
              <w:rPr>
                <w:rStyle w:val="a4"/>
                <w:rFonts w:ascii="Times New Roman" w:hAnsi="Times New Roman" w:cs="Times New Roman"/>
                <w:noProof/>
                <w:color w:val="2F5496" w:themeColor="accent1" w:themeShade="BF"/>
                <w:sz w:val="28"/>
                <w:szCs w:val="28"/>
              </w:rPr>
              <w:t>1.2</w:t>
            </w:r>
            <w:r w:rsidR="00A60CF7" w:rsidRPr="00A60CF7">
              <w:rPr>
                <w:rFonts w:ascii="Times New Roman" w:eastAsiaTheme="minorEastAsia" w:hAnsi="Times New Roman" w:cs="Times New Roman"/>
                <w:noProof/>
                <w:color w:val="2F5496" w:themeColor="accent1" w:themeShade="BF"/>
                <w:sz w:val="28"/>
                <w:szCs w:val="28"/>
              </w:rPr>
              <w:tab/>
            </w:r>
            <w:r w:rsidR="00A60CF7" w:rsidRPr="00A60CF7">
              <w:rPr>
                <w:rStyle w:val="a4"/>
                <w:rFonts w:ascii="Times New Roman" w:hAnsi="Times New Roman" w:cs="Times New Roman"/>
                <w:noProof/>
                <w:color w:val="2F5496" w:themeColor="accent1" w:themeShade="BF"/>
                <w:sz w:val="28"/>
                <w:szCs w:val="28"/>
              </w:rPr>
              <w:t>Nudging Theory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7</w:t>
            </w:r>
            <w:r w:rsidR="00A60CF7" w:rsidRPr="00A60CF7">
              <w:rPr>
                <w:rFonts w:ascii="Times New Roman" w:hAnsi="Times New Roman" w:cs="Times New Roman"/>
                <w:noProof/>
                <w:webHidden/>
                <w:color w:val="2F5496" w:themeColor="accent1" w:themeShade="BF"/>
                <w:sz w:val="28"/>
                <w:szCs w:val="28"/>
              </w:rPr>
              <w:fldChar w:fldCharType="end"/>
            </w:r>
          </w:hyperlink>
        </w:p>
        <w:p w14:paraId="42433AE5" w14:textId="32E56373"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7" w:history="1">
            <w:r w:rsidR="00A60CF7" w:rsidRPr="00A60CF7">
              <w:rPr>
                <w:rStyle w:val="a4"/>
                <w:rFonts w:ascii="Times New Roman" w:hAnsi="Times New Roman" w:cs="Times New Roman"/>
                <w:noProof/>
                <w:color w:val="2F5496" w:themeColor="accent1" w:themeShade="BF"/>
                <w:sz w:val="28"/>
                <w:szCs w:val="28"/>
              </w:rPr>
              <w:t>1.3 When Nudge Theory Meets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8</w:t>
            </w:r>
            <w:r w:rsidR="00A60CF7" w:rsidRPr="00A60CF7">
              <w:rPr>
                <w:rFonts w:ascii="Times New Roman" w:hAnsi="Times New Roman" w:cs="Times New Roman"/>
                <w:noProof/>
                <w:webHidden/>
                <w:color w:val="2F5496" w:themeColor="accent1" w:themeShade="BF"/>
                <w:sz w:val="28"/>
                <w:szCs w:val="28"/>
              </w:rPr>
              <w:fldChar w:fldCharType="end"/>
            </w:r>
          </w:hyperlink>
        </w:p>
        <w:p w14:paraId="28372EA5" w14:textId="32DD2695"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8" w:history="1">
            <w:r w:rsidR="00A60CF7" w:rsidRPr="00A60CF7">
              <w:rPr>
                <w:rStyle w:val="a4"/>
                <w:rFonts w:ascii="Times New Roman" w:hAnsi="Times New Roman" w:cs="Times New Roman"/>
                <w:noProof/>
                <w:color w:val="2F5496" w:themeColor="accent1" w:themeShade="BF"/>
                <w:sz w:val="28"/>
                <w:szCs w:val="28"/>
              </w:rPr>
              <w:t>1.4 Ethical Considerations in AI Nudging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10</w:t>
            </w:r>
            <w:r w:rsidR="00A60CF7" w:rsidRPr="00A60CF7">
              <w:rPr>
                <w:rFonts w:ascii="Times New Roman" w:hAnsi="Times New Roman" w:cs="Times New Roman"/>
                <w:noProof/>
                <w:webHidden/>
                <w:color w:val="2F5496" w:themeColor="accent1" w:themeShade="BF"/>
                <w:sz w:val="28"/>
                <w:szCs w:val="28"/>
              </w:rPr>
              <w:fldChar w:fldCharType="end"/>
            </w:r>
          </w:hyperlink>
        </w:p>
        <w:p w14:paraId="68054668" w14:textId="5B5A5FD3"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799" w:history="1">
            <w:r w:rsidR="00A60CF7" w:rsidRPr="00A60CF7">
              <w:rPr>
                <w:rStyle w:val="a4"/>
                <w:rFonts w:ascii="Times New Roman" w:hAnsi="Times New Roman" w:cs="Times New Roman"/>
                <w:noProof/>
                <w:color w:val="2F5496" w:themeColor="accent1" w:themeShade="BF"/>
                <w:sz w:val="28"/>
                <w:szCs w:val="28"/>
              </w:rPr>
              <w:t>CASE STUDY ANALYSIS-AMAZON</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12</w:t>
            </w:r>
            <w:r w:rsidR="00A60CF7" w:rsidRPr="00A60CF7">
              <w:rPr>
                <w:rFonts w:ascii="Times New Roman" w:hAnsi="Times New Roman" w:cs="Times New Roman"/>
                <w:noProof/>
                <w:webHidden/>
                <w:color w:val="2F5496" w:themeColor="accent1" w:themeShade="BF"/>
                <w:sz w:val="28"/>
                <w:szCs w:val="28"/>
              </w:rPr>
              <w:fldChar w:fldCharType="end"/>
            </w:r>
          </w:hyperlink>
        </w:p>
        <w:p w14:paraId="2D6AF526" w14:textId="68842DF1"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0" w:history="1">
            <w:r w:rsidR="00A60CF7" w:rsidRPr="00A60CF7">
              <w:rPr>
                <w:rStyle w:val="a4"/>
                <w:rFonts w:ascii="Times New Roman" w:hAnsi="Times New Roman" w:cs="Times New Roman"/>
                <w:noProof/>
                <w:color w:val="2F5496" w:themeColor="accent1" w:themeShade="BF"/>
                <w:sz w:val="28"/>
                <w:szCs w:val="28"/>
              </w:rPr>
              <w:t>2.1 Overview of the Amazon Gender Discrimination Scandal</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_Toc157655800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12</w:t>
            </w:r>
            <w:r w:rsidR="00A60CF7" w:rsidRPr="00A60CF7">
              <w:rPr>
                <w:rFonts w:ascii="Times New Roman" w:hAnsi="Times New Roman" w:cs="Times New Roman"/>
                <w:noProof/>
                <w:webHidden/>
                <w:color w:val="2F5496" w:themeColor="accent1" w:themeShade="BF"/>
                <w:sz w:val="28"/>
                <w:szCs w:val="28"/>
              </w:rPr>
              <w:fldChar w:fldCharType="end"/>
            </w:r>
          </w:hyperlink>
        </w:p>
        <w:p w14:paraId="7B4B85D2" w14:textId="10882DDF"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1" w:history="1">
            <w:r w:rsidR="00A60CF7" w:rsidRPr="00A60CF7">
              <w:rPr>
                <w:rStyle w:val="a4"/>
                <w:rFonts w:ascii="Times New Roman" w:hAnsi="Times New Roman" w:cs="Times New Roman"/>
                <w:noProof/>
                <w:color w:val="2F5496" w:themeColor="accent1" w:themeShade="BF"/>
                <w:sz w:val="28"/>
                <w:szCs w:val="28"/>
              </w:rPr>
              <w:t>2.2 Challenges in the Industrial Sector</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_Toc157655801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14</w:t>
            </w:r>
            <w:r w:rsidR="00A60CF7" w:rsidRPr="00A60CF7">
              <w:rPr>
                <w:rFonts w:ascii="Times New Roman" w:hAnsi="Times New Roman" w:cs="Times New Roman"/>
                <w:noProof/>
                <w:webHidden/>
                <w:color w:val="2F5496" w:themeColor="accent1" w:themeShade="BF"/>
                <w:sz w:val="28"/>
                <w:szCs w:val="28"/>
              </w:rPr>
              <w:fldChar w:fldCharType="end"/>
            </w:r>
          </w:hyperlink>
        </w:p>
        <w:p w14:paraId="1B59D362" w14:textId="4DEFCC36"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2" w:history="1">
            <w:r w:rsidR="00A60CF7" w:rsidRPr="00A60CF7">
              <w:rPr>
                <w:rStyle w:val="a4"/>
                <w:rFonts w:ascii="Times New Roman" w:hAnsi="Times New Roman" w:cs="Times New Roman"/>
                <w:noProof/>
                <w:color w:val="2F5496" w:themeColor="accent1" w:themeShade="BF"/>
                <w:sz w:val="28"/>
                <w:szCs w:val="28"/>
              </w:rPr>
              <w:t>2.2.1 Broader Implications for the Industry</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_Toc157655802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14</w:t>
            </w:r>
            <w:r w:rsidR="00A60CF7" w:rsidRPr="00A60CF7">
              <w:rPr>
                <w:rFonts w:ascii="Times New Roman" w:hAnsi="Times New Roman" w:cs="Times New Roman"/>
                <w:noProof/>
                <w:webHidden/>
                <w:color w:val="2F5496" w:themeColor="accent1" w:themeShade="BF"/>
                <w:sz w:val="28"/>
                <w:szCs w:val="28"/>
              </w:rPr>
              <w:fldChar w:fldCharType="end"/>
            </w:r>
          </w:hyperlink>
        </w:p>
        <w:p w14:paraId="600F2773" w14:textId="113FBD87"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3" w:history="1">
            <w:r w:rsidR="00A60CF7" w:rsidRPr="00A60CF7">
              <w:rPr>
                <w:rStyle w:val="a4"/>
                <w:rFonts w:ascii="Times New Roman" w:hAnsi="Times New Roman" w:cs="Times New Roman"/>
                <w:noProof/>
                <w:color w:val="2F5496" w:themeColor="accent1" w:themeShade="BF"/>
                <w:sz w:val="28"/>
                <w:szCs w:val="28"/>
              </w:rPr>
              <w:t>2.2.2 Systemic Issues in AI-Driven Recruitment Processes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_Toc157655803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15</w:t>
            </w:r>
            <w:r w:rsidR="00A60CF7" w:rsidRPr="00A60CF7">
              <w:rPr>
                <w:rFonts w:ascii="Times New Roman" w:hAnsi="Times New Roman" w:cs="Times New Roman"/>
                <w:noProof/>
                <w:webHidden/>
                <w:color w:val="2F5496" w:themeColor="accent1" w:themeShade="BF"/>
                <w:sz w:val="28"/>
                <w:szCs w:val="28"/>
              </w:rPr>
              <w:fldChar w:fldCharType="end"/>
            </w:r>
          </w:hyperlink>
        </w:p>
        <w:p w14:paraId="4069403E" w14:textId="5D87740F"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04" w:history="1">
            <w:r w:rsidR="00A60CF7" w:rsidRPr="00A60CF7">
              <w:rPr>
                <w:rStyle w:val="a4"/>
                <w:rFonts w:ascii="Times New Roman" w:hAnsi="Times New Roman" w:cs="Times New Roman"/>
                <w:noProof/>
                <w:color w:val="2F5496" w:themeColor="accent1" w:themeShade="BF"/>
                <w:sz w:val="28"/>
                <w:szCs w:val="28"/>
              </w:rPr>
              <w:t>A DEBATE OVER THEORIES AND INDUSTRY APPLICATIONS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_Toc157655804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20D25FB8" w14:textId="1EE7C496"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5" w:history="1">
            <w:r w:rsidR="00A60CF7" w:rsidRPr="00A60CF7">
              <w:rPr>
                <w:rStyle w:val="a4"/>
                <w:rFonts w:ascii="Times New Roman" w:hAnsi="Times New Roman" w:cs="Times New Roman"/>
                <w:noProof/>
                <w:color w:val="2F5496" w:themeColor="accent1" w:themeShade="BF"/>
                <w:sz w:val="28"/>
                <w:szCs w:val="28"/>
              </w:rPr>
              <w:t>3.1 AI Nudging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41AEDD7A" w14:textId="284C6C84"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6" w:history="1">
            <w:r w:rsidR="00A60CF7" w:rsidRPr="00A60CF7">
              <w:rPr>
                <w:rStyle w:val="a4"/>
                <w:rFonts w:ascii="Times New Roman" w:hAnsi="Times New Roman" w:cs="Times New Roman"/>
                <w:noProof/>
                <w:color w:val="2F5496" w:themeColor="accent1" w:themeShade="BF"/>
                <w:sz w:val="28"/>
                <w:szCs w:val="28"/>
              </w:rPr>
              <w:t>3.1.1 Theoretical Foundations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6C735DAB" w14:textId="10B8BED3"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7" w:history="1">
            <w:r w:rsidR="00A60CF7" w:rsidRPr="00A60CF7">
              <w:rPr>
                <w:rStyle w:val="a4"/>
                <w:rFonts w:ascii="Times New Roman" w:hAnsi="Times New Roman" w:cs="Times New Roman"/>
                <w:noProof/>
                <w:color w:val="2F5496" w:themeColor="accent1" w:themeShade="BF"/>
                <w:sz w:val="28"/>
                <w:szCs w:val="28"/>
              </w:rPr>
              <w:t>3.1.2 Industry Applications of AI Nudging</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18</w:t>
            </w:r>
            <w:r w:rsidR="00A60CF7" w:rsidRPr="00A60CF7">
              <w:rPr>
                <w:rFonts w:ascii="Times New Roman" w:hAnsi="Times New Roman" w:cs="Times New Roman"/>
                <w:noProof/>
                <w:webHidden/>
                <w:color w:val="2F5496" w:themeColor="accent1" w:themeShade="BF"/>
                <w:sz w:val="28"/>
                <w:szCs w:val="28"/>
              </w:rPr>
              <w:fldChar w:fldCharType="end"/>
            </w:r>
          </w:hyperlink>
        </w:p>
        <w:p w14:paraId="20DD6CD9" w14:textId="0DE21972"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8" w:history="1">
            <w:r w:rsidR="00A60CF7" w:rsidRPr="00A60CF7">
              <w:rPr>
                <w:rStyle w:val="a4"/>
                <w:rFonts w:ascii="Times New Roman" w:hAnsi="Times New Roman" w:cs="Times New Roman"/>
                <w:noProof/>
                <w:color w:val="2F5496" w:themeColor="accent1" w:themeShade="BF"/>
                <w:sz w:val="28"/>
                <w:szCs w:val="28"/>
              </w:rPr>
              <w:t>3.1.3 Ethical Considerations in scholarly perspective</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20</w:t>
            </w:r>
            <w:r w:rsidR="00A60CF7" w:rsidRPr="00A60CF7">
              <w:rPr>
                <w:rFonts w:ascii="Times New Roman" w:hAnsi="Times New Roman" w:cs="Times New Roman"/>
                <w:noProof/>
                <w:webHidden/>
                <w:color w:val="2F5496" w:themeColor="accent1" w:themeShade="BF"/>
                <w:sz w:val="28"/>
                <w:szCs w:val="28"/>
              </w:rPr>
              <w:fldChar w:fldCharType="end"/>
            </w:r>
          </w:hyperlink>
        </w:p>
        <w:p w14:paraId="69A580E5" w14:textId="1EB7F022"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9" w:history="1">
            <w:r w:rsidR="00A60CF7" w:rsidRPr="00A60CF7">
              <w:rPr>
                <w:rStyle w:val="a4"/>
                <w:rFonts w:ascii="Times New Roman" w:hAnsi="Times New Roman" w:cs="Times New Roman"/>
                <w:noProof/>
                <w:color w:val="2F5496" w:themeColor="accent1" w:themeShade="BF"/>
                <w:sz w:val="28"/>
                <w:szCs w:val="28"/>
              </w:rPr>
              <w:t>3.2 Critical Analysis of AI Nudging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22</w:t>
            </w:r>
            <w:r w:rsidR="00A60CF7" w:rsidRPr="00A60CF7">
              <w:rPr>
                <w:rFonts w:ascii="Times New Roman" w:hAnsi="Times New Roman" w:cs="Times New Roman"/>
                <w:noProof/>
                <w:webHidden/>
                <w:color w:val="2F5496" w:themeColor="accent1" w:themeShade="BF"/>
                <w:sz w:val="28"/>
                <w:szCs w:val="28"/>
              </w:rPr>
              <w:fldChar w:fldCharType="end"/>
            </w:r>
          </w:hyperlink>
        </w:p>
        <w:p w14:paraId="0D4EB6A6" w14:textId="00C01975"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0" w:history="1">
            <w:r w:rsidR="00A60CF7" w:rsidRPr="00A60CF7">
              <w:rPr>
                <w:rStyle w:val="a4"/>
                <w:rFonts w:ascii="Times New Roman" w:hAnsi="Times New Roman" w:cs="Times New Roman"/>
                <w:noProof/>
                <w:color w:val="2F5496" w:themeColor="accent1" w:themeShade="BF"/>
                <w:sz w:val="28"/>
                <w:szCs w:val="28"/>
              </w:rPr>
              <w:t>3.2.1 The Paradox of Efficiency and Ethics in AI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_Toc157655810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22</w:t>
            </w:r>
            <w:r w:rsidR="00A60CF7" w:rsidRPr="00A60CF7">
              <w:rPr>
                <w:rFonts w:ascii="Times New Roman" w:hAnsi="Times New Roman" w:cs="Times New Roman"/>
                <w:noProof/>
                <w:webHidden/>
                <w:color w:val="2F5496" w:themeColor="accent1" w:themeShade="BF"/>
                <w:sz w:val="28"/>
                <w:szCs w:val="28"/>
              </w:rPr>
              <w:fldChar w:fldCharType="end"/>
            </w:r>
          </w:hyperlink>
        </w:p>
        <w:p w14:paraId="1FC1AF89" w14:textId="42C5EAFC"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1" w:history="1">
            <w:r w:rsidR="00A60CF7" w:rsidRPr="00A60CF7">
              <w:rPr>
                <w:rStyle w:val="a4"/>
                <w:rFonts w:ascii="Times New Roman" w:hAnsi="Times New Roman" w:cs="Times New Roman"/>
                <w:noProof/>
                <w:color w:val="2F5496" w:themeColor="accent1" w:themeShade="BF"/>
                <w:sz w:val="28"/>
                <w:szCs w:val="28"/>
              </w:rPr>
              <w:t>3.2.2 Industry-Specific Applications of AI Nudging and Ethical Challenges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_Toc157655811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24</w:t>
            </w:r>
            <w:r w:rsidR="00A60CF7" w:rsidRPr="00A60CF7">
              <w:rPr>
                <w:rFonts w:ascii="Times New Roman" w:hAnsi="Times New Roman" w:cs="Times New Roman"/>
                <w:noProof/>
                <w:webHidden/>
                <w:color w:val="2F5496" w:themeColor="accent1" w:themeShade="BF"/>
                <w:sz w:val="28"/>
                <w:szCs w:val="28"/>
              </w:rPr>
              <w:fldChar w:fldCharType="end"/>
            </w:r>
          </w:hyperlink>
        </w:p>
        <w:p w14:paraId="6477DB35" w14:textId="4475EE5F"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2" w:history="1">
            <w:r w:rsidR="00A60CF7" w:rsidRPr="00A60CF7">
              <w:rPr>
                <w:rStyle w:val="a4"/>
                <w:rFonts w:ascii="Times New Roman" w:hAnsi="Times New Roman" w:cs="Times New Roman"/>
                <w:noProof/>
                <w:color w:val="2F5496" w:themeColor="accent1" w:themeShade="BF"/>
                <w:sz w:val="28"/>
                <w:szCs w:val="28"/>
              </w:rPr>
              <w:t>3.2.3 Regulatory Frameworks and Public Trust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_Toc157655812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25</w:t>
            </w:r>
            <w:r w:rsidR="00A60CF7" w:rsidRPr="00A60CF7">
              <w:rPr>
                <w:rFonts w:ascii="Times New Roman" w:hAnsi="Times New Roman" w:cs="Times New Roman"/>
                <w:noProof/>
                <w:webHidden/>
                <w:color w:val="2F5496" w:themeColor="accent1" w:themeShade="BF"/>
                <w:sz w:val="28"/>
                <w:szCs w:val="28"/>
              </w:rPr>
              <w:fldChar w:fldCharType="end"/>
            </w:r>
          </w:hyperlink>
        </w:p>
        <w:p w14:paraId="6521622F" w14:textId="115DCEB2"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3" w:history="1">
            <w:r w:rsidR="00A60CF7" w:rsidRPr="00A60CF7">
              <w:rPr>
                <w:rStyle w:val="a4"/>
                <w:rFonts w:ascii="Times New Roman" w:hAnsi="Times New Roman" w:cs="Times New Roman"/>
                <w:noProof/>
                <w:color w:val="2F5496" w:themeColor="accent1" w:themeShade="BF"/>
                <w:sz w:val="28"/>
                <w:szCs w:val="28"/>
              </w:rPr>
              <w:t xml:space="preserve">3.2.4 Balancing Efficiency with Integrity: The Role of Nudge </w:t>
            </w:r>
            <w:r w:rsidR="00A60CF7" w:rsidRPr="00A60CF7">
              <w:rPr>
                <w:rStyle w:val="a4"/>
                <w:rFonts w:ascii="Times New Roman" w:hAnsi="Times New Roman" w:cs="Times New Roman"/>
                <w:noProof/>
                <w:color w:val="2F5496" w:themeColor="accent1" w:themeShade="BF"/>
                <w:sz w:val="28"/>
                <w:szCs w:val="28"/>
              </w:rPr>
              <w:lastRenderedPageBreak/>
              <w:t>Theory in AI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_Toc157655813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27</w:t>
            </w:r>
            <w:r w:rsidR="00A60CF7" w:rsidRPr="00A60CF7">
              <w:rPr>
                <w:rFonts w:ascii="Times New Roman" w:hAnsi="Times New Roman" w:cs="Times New Roman"/>
                <w:noProof/>
                <w:webHidden/>
                <w:color w:val="2F5496" w:themeColor="accent1" w:themeShade="BF"/>
                <w:sz w:val="28"/>
                <w:szCs w:val="28"/>
              </w:rPr>
              <w:fldChar w:fldCharType="end"/>
            </w:r>
          </w:hyperlink>
        </w:p>
        <w:p w14:paraId="4CC08E6C" w14:textId="49300F51"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4" w:history="1">
            <w:r w:rsidR="00A60CF7" w:rsidRPr="00A60CF7">
              <w:rPr>
                <w:rStyle w:val="a4"/>
                <w:rFonts w:ascii="Times New Roman" w:hAnsi="Times New Roman" w:cs="Times New Roman"/>
                <w:noProof/>
                <w:color w:val="2F5496" w:themeColor="accent1" w:themeShade="BF"/>
                <w:sz w:val="28"/>
                <w:szCs w:val="28"/>
              </w:rPr>
              <w:t>INNOVATIVE SOLUTIONS TO ETHICAL CHANLLENGES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_Toc157655814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29</w:t>
            </w:r>
            <w:r w:rsidR="00A60CF7" w:rsidRPr="00A60CF7">
              <w:rPr>
                <w:rFonts w:ascii="Times New Roman" w:hAnsi="Times New Roman" w:cs="Times New Roman"/>
                <w:noProof/>
                <w:webHidden/>
                <w:color w:val="2F5496" w:themeColor="accent1" w:themeShade="BF"/>
                <w:sz w:val="28"/>
                <w:szCs w:val="28"/>
              </w:rPr>
              <w:fldChar w:fldCharType="end"/>
            </w:r>
          </w:hyperlink>
        </w:p>
        <w:p w14:paraId="1224ADEA" w14:textId="70881E14"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5" w:history="1">
            <w:r w:rsidR="00A60CF7" w:rsidRPr="00A60CF7">
              <w:rPr>
                <w:rStyle w:val="a4"/>
                <w:rFonts w:ascii="Times New Roman" w:hAnsi="Times New Roman" w:cs="Times New Roman"/>
                <w:noProof/>
                <w:color w:val="2F5496" w:themeColor="accent1" w:themeShade="BF"/>
                <w:sz w:val="28"/>
                <w:szCs w:val="28"/>
              </w:rPr>
              <w:t>4.1 Innovative Management Solutions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29</w:t>
            </w:r>
            <w:r w:rsidR="00A60CF7" w:rsidRPr="00A60CF7">
              <w:rPr>
                <w:rFonts w:ascii="Times New Roman" w:hAnsi="Times New Roman" w:cs="Times New Roman"/>
                <w:noProof/>
                <w:webHidden/>
                <w:color w:val="2F5496" w:themeColor="accent1" w:themeShade="BF"/>
                <w:sz w:val="28"/>
                <w:szCs w:val="28"/>
              </w:rPr>
              <w:fldChar w:fldCharType="end"/>
            </w:r>
          </w:hyperlink>
        </w:p>
        <w:p w14:paraId="243093F8" w14:textId="0DB4821D"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6" w:history="1">
            <w:r w:rsidR="00A60CF7" w:rsidRPr="00A60CF7">
              <w:rPr>
                <w:rStyle w:val="a4"/>
                <w:rFonts w:ascii="Times New Roman" w:hAnsi="Times New Roman" w:cs="Times New Roman"/>
                <w:noProof/>
                <w:color w:val="2F5496" w:themeColor="accent1" w:themeShade="BF"/>
                <w:sz w:val="28"/>
                <w:szCs w:val="28"/>
              </w:rPr>
              <w:t>4.2 Implementation issues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31</w:t>
            </w:r>
            <w:r w:rsidR="00A60CF7" w:rsidRPr="00A60CF7">
              <w:rPr>
                <w:rFonts w:ascii="Times New Roman" w:hAnsi="Times New Roman" w:cs="Times New Roman"/>
                <w:noProof/>
                <w:webHidden/>
                <w:color w:val="2F5496" w:themeColor="accent1" w:themeShade="BF"/>
                <w:sz w:val="28"/>
                <w:szCs w:val="28"/>
              </w:rPr>
              <w:fldChar w:fldCharType="end"/>
            </w:r>
          </w:hyperlink>
        </w:p>
        <w:p w14:paraId="76A96024" w14:textId="172B9945"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7" w:history="1">
            <w:r w:rsidR="00A60CF7" w:rsidRPr="00A60CF7">
              <w:rPr>
                <w:rStyle w:val="a4"/>
                <w:rFonts w:ascii="Times New Roman" w:hAnsi="Times New Roman" w:cs="Times New Roman"/>
                <w:noProof/>
                <w:color w:val="2F5496" w:themeColor="accent1" w:themeShade="BF"/>
                <w:sz w:val="28"/>
                <w:szCs w:val="28"/>
              </w:rPr>
              <w:t>4.3 Future Directions and Sustainability of Ethical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34</w:t>
            </w:r>
            <w:r w:rsidR="00A60CF7" w:rsidRPr="00A60CF7">
              <w:rPr>
                <w:rFonts w:ascii="Times New Roman" w:hAnsi="Times New Roman" w:cs="Times New Roman"/>
                <w:noProof/>
                <w:webHidden/>
                <w:color w:val="2F5496" w:themeColor="accent1" w:themeShade="BF"/>
                <w:sz w:val="28"/>
                <w:szCs w:val="28"/>
              </w:rPr>
              <w:fldChar w:fldCharType="end"/>
            </w:r>
          </w:hyperlink>
        </w:p>
        <w:p w14:paraId="5ADA371E" w14:textId="3A6A462D"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18" w:history="1">
            <w:r w:rsidR="00A60CF7" w:rsidRPr="00A60CF7">
              <w:rPr>
                <w:rStyle w:val="a4"/>
                <w:rFonts w:ascii="Times New Roman" w:hAnsi="Times New Roman" w:cs="Times New Roman"/>
                <w:noProof/>
                <w:color w:val="2F5496" w:themeColor="accent1" w:themeShade="BF"/>
                <w:sz w:val="28"/>
                <w:szCs w:val="28"/>
              </w:rPr>
              <w:t>CONCLUSION</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36</w:t>
            </w:r>
            <w:r w:rsidR="00A60CF7" w:rsidRPr="00A60CF7">
              <w:rPr>
                <w:rFonts w:ascii="Times New Roman" w:hAnsi="Times New Roman" w:cs="Times New Roman"/>
                <w:noProof/>
                <w:webHidden/>
                <w:color w:val="2F5496" w:themeColor="accent1" w:themeShade="BF"/>
                <w:sz w:val="28"/>
                <w:szCs w:val="28"/>
              </w:rPr>
              <w:fldChar w:fldCharType="end"/>
            </w:r>
          </w:hyperlink>
        </w:p>
        <w:p w14:paraId="0081656D" w14:textId="1F77B92B"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19" w:history="1">
            <w:r w:rsidR="00A60CF7" w:rsidRPr="00A60CF7">
              <w:rPr>
                <w:rStyle w:val="a4"/>
                <w:rFonts w:ascii="Times New Roman" w:hAnsi="Times New Roman" w:cs="Times New Roman"/>
                <w:noProof/>
                <w:color w:val="2F5496" w:themeColor="accent1" w:themeShade="BF"/>
                <w:sz w:val="28"/>
                <w:szCs w:val="28"/>
              </w:rPr>
              <w:t>REFERENCE LIST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36</w:t>
            </w:r>
            <w:r w:rsidR="00A60CF7" w:rsidRPr="00A60CF7">
              <w:rPr>
                <w:rFonts w:ascii="Times New Roman" w:hAnsi="Times New Roman" w:cs="Times New Roman"/>
                <w:noProof/>
                <w:webHidden/>
                <w:color w:val="2F5496" w:themeColor="accent1" w:themeShade="BF"/>
                <w:sz w:val="28"/>
                <w:szCs w:val="28"/>
              </w:rPr>
              <w:fldChar w:fldCharType="end"/>
            </w:r>
          </w:hyperlink>
        </w:p>
        <w:p w14:paraId="32F5378E" w14:textId="4F0776DE" w:rsidR="00A60CF7" w:rsidRDefault="00A60CF7" w:rsidP="00A60CF7">
          <w:pPr>
            <w:spacing w:line="480" w:lineRule="auto"/>
          </w:pPr>
          <w:r w:rsidRPr="00A60CF7">
            <w:rPr>
              <w:rFonts w:ascii="Times New Roman" w:hAnsi="Times New Roman" w:cs="Times New Roman"/>
              <w:b/>
              <w:bCs/>
              <w:color w:val="2F5496" w:themeColor="accent1" w:themeShade="BF"/>
              <w:sz w:val="28"/>
              <w:szCs w:val="28"/>
              <w:lang w:val="zh-CN"/>
            </w:rPr>
            <w:fldChar w:fldCharType="end"/>
          </w:r>
        </w:p>
      </w:sdtContent>
    </w:sdt>
    <w:p w14:paraId="413DD6D7" w14:textId="77777777" w:rsidR="00E30FB0" w:rsidRDefault="00E30FB0">
      <w:pPr>
        <w:widowControl/>
        <w:jc w:val="left"/>
        <w:rPr>
          <w:rFonts w:ascii="Times New Roman" w:eastAsiaTheme="minorEastAsia" w:hAnsi="Times New Roman" w:cs="Times New Roman"/>
          <w:b/>
          <w:bCs/>
          <w:color w:val="2F5496" w:themeColor="accent1" w:themeShade="BF"/>
          <w:kern w:val="44"/>
          <w:sz w:val="28"/>
          <w:szCs w:val="28"/>
        </w:rPr>
      </w:pPr>
      <w:r>
        <w:rPr>
          <w:rFonts w:eastAsiaTheme="minorEastAsia"/>
        </w:rPr>
        <w:br w:type="page"/>
      </w:r>
    </w:p>
    <w:p w14:paraId="7EB69C69" w14:textId="20C5042C" w:rsidR="0087194C" w:rsidRDefault="0087194C" w:rsidP="0087194C">
      <w:pPr>
        <w:pStyle w:val="1"/>
        <w:rPr>
          <w:rFonts w:eastAsiaTheme="minorEastAsia"/>
        </w:rPr>
      </w:pPr>
      <w:bookmarkStart w:id="2" w:name="_Toc157655794"/>
      <w:r>
        <w:rPr>
          <w:rFonts w:eastAsiaTheme="minorEastAsia" w:hint="eastAsia"/>
        </w:rPr>
        <w:lastRenderedPageBreak/>
        <w:t>I</w:t>
      </w:r>
      <w:r>
        <w:rPr>
          <w:rFonts w:eastAsiaTheme="minorEastAsia"/>
        </w:rPr>
        <w:t>NTRODUCTION</w:t>
      </w:r>
      <w:bookmarkEnd w:id="1"/>
      <w:bookmarkEnd w:id="2"/>
    </w:p>
    <w:p w14:paraId="294B9D8F" w14:textId="447D9E39" w:rsidR="00B11F29" w:rsidRPr="00B11F29" w:rsidRDefault="00B11F29" w:rsidP="00B11F29">
      <w:pPr>
        <w:spacing w:line="480" w:lineRule="auto"/>
        <w:rPr>
          <w:rFonts w:ascii="Times New Roman" w:eastAsiaTheme="minorEastAsia" w:hAnsi="Times New Roman" w:cs="Times New Roman"/>
        </w:rPr>
      </w:pPr>
      <w:r w:rsidRPr="00B11F29">
        <w:rPr>
          <w:rFonts w:ascii="Times New Roman" w:eastAsiaTheme="minorEastAsia" w:hAnsi="Times New Roman" w:cs="Times New Roman"/>
        </w:rPr>
        <w:t>In the ever-changing landscape of human resource management, the emergence of</w:t>
      </w:r>
      <w:r w:rsidR="00A974CB">
        <w:rPr>
          <w:rFonts w:ascii="Times New Roman" w:eastAsiaTheme="minorEastAsia" w:hAnsi="Times New Roman" w:cs="Times New Roman"/>
        </w:rPr>
        <w:t xml:space="preserve"> </w:t>
      </w:r>
      <w:r w:rsidRPr="00B11F29">
        <w:rPr>
          <w:rFonts w:ascii="Times New Roman" w:eastAsiaTheme="minorEastAsia" w:hAnsi="Times New Roman" w:cs="Times New Roman"/>
        </w:rPr>
        <w:t>AI in recruitment processes heralds a transformative era</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&lt;EndNote&gt;&lt;Cite&gt;&lt;Author&gt;Hemalatha&lt;/Author&gt;&lt;Year&gt;2021&lt;/Year&gt;&lt;RecNum&gt;524&lt;/RecNum&gt;&lt;DisplayText&gt;(Hemalatha&lt;style face="italic"&gt; et al.&lt;/style&gt;, 2021)&lt;/DisplayText&gt;&lt;record&gt;&lt;rec-number&gt;524&lt;/rec-number&gt;&lt;foreign-keys&gt;&lt;key app="EN" db-id="0zx2fr9s6sdxvje9td5xvx52ww2v02e5xxzt" timestamp="1706560936"&gt;524&lt;/key&gt;&lt;/foreign-keys&gt;&lt;ref-type name="Conference Proceedings"&gt;10&lt;/ref-type&gt;&lt;contributors&gt;&lt;authors&gt;&lt;author&gt;Hemalatha, A&lt;/author&gt;&lt;author&gt;Kumari, P Barani&lt;/author&gt;&lt;author&gt;Nawaz, Nishad&lt;/author&gt;&lt;author&gt;Gajenderan, Vijayakumar&lt;/author&gt;&lt;/authors&gt;&lt;/contributors&gt;&lt;titles&gt;&lt;title&gt;Impact of artificial intelligence on recruitment and selection of information technology companies&lt;/title&gt;&lt;secondary-title&gt;2021 International Conference on Artificial Intelligence and Smart Systems (ICAIS)&lt;/secondary-title&gt;&lt;/titles&gt;&lt;pages&gt;60-66&lt;/pages&gt;&lt;dates&gt;&lt;year&gt;2021&lt;/year&gt;&lt;/dates&gt;&lt;publisher&gt;IEEE&lt;/publisher&gt;&lt;isbn&gt;1728195373&lt;/isbn&gt;&lt;urls&gt;&lt;/urls&gt;&lt;/record&gt;&lt;/Cite&gt;&lt;/EndNote&gt;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(Hemalatha</w:t>
      </w:r>
      <w:r w:rsidR="004C734D" w:rsidRPr="004C734D">
        <w:rPr>
          <w:rFonts w:ascii="Times New Roman" w:eastAsiaTheme="minorEastAsia" w:hAnsi="Times New Roman" w:cs="Times New Roman"/>
          <w:i/>
          <w:noProof/>
        </w:rPr>
        <w:t xml:space="preserve"> et al.</w:t>
      </w:r>
      <w:r w:rsidR="004C734D">
        <w:rPr>
          <w:rFonts w:ascii="Times New Roman" w:eastAsiaTheme="minorEastAsia" w:hAnsi="Times New Roman" w:cs="Times New Roman"/>
          <w:noProof/>
        </w:rPr>
        <w:t>, 2021)</w:t>
      </w:r>
      <w:r w:rsidR="004C734D">
        <w:rPr>
          <w:rFonts w:ascii="Times New Roman" w:eastAsiaTheme="minorEastAsia" w:hAnsi="Times New Roman" w:cs="Times New Roman"/>
        </w:rPr>
        <w:fldChar w:fldCharType="end"/>
      </w:r>
      <w:r w:rsidRPr="00B11F29">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This innovation profoundly reshapes the dynamics of talent acquisition and workforce management, while also having broader implications for organizational behavior, ethics, and strategic management.</w:t>
      </w:r>
      <w:r w:rsidR="001C273F">
        <w:rPr>
          <w:rFonts w:ascii="Times New Roman" w:eastAsiaTheme="minorEastAsia" w:hAnsi="Times New Roman" w:cs="Times New Roman"/>
        </w:rPr>
        <w:t xml:space="preserve"> </w:t>
      </w:r>
      <w:r w:rsidRPr="00B11F29">
        <w:rPr>
          <w:rFonts w:ascii="Times New Roman" w:eastAsiaTheme="minorEastAsia" w:hAnsi="Times New Roman" w:cs="Times New Roman"/>
        </w:rPr>
        <w:t>The application of AI in managing recruitment processes promises enhanced efficiency and quality for both clients and candidates, potentially revolutionizing the talent landscape</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&lt;EndNote&gt;&lt;Cite&gt;&lt;Author&gt;Upadhyay&lt;/Author&gt;&lt;Year&gt;2018&lt;/Year&gt;&lt;RecNum&gt;525&lt;/RecNum&gt;&lt;DisplayText&gt;(Upadhyay and Khandelwal, 2018)&lt;/DisplayText&gt;&lt;record&gt;&lt;rec-number&gt;525&lt;/rec-number&gt;&lt;foreign-keys&gt;&lt;key app="EN" db-id="0zx2fr9s6sdxvje9td5xvx52ww2v02e5xxzt" timestamp="1706561060"&gt;525&lt;/key&gt;&lt;/foreign-keys&gt;&lt;ref-type name="Journal Article"&gt;17&lt;/ref-type&gt;&lt;contributors&gt;&lt;authors&gt;&lt;author&gt;Upadhyay, Ashwani Kumar&lt;/author&gt;&lt;author&gt;Khandelwal, Komal&lt;/author&gt;&lt;/authors&gt;&lt;/contributors&gt;&lt;titles&gt;&lt;title&gt;Applying artificial intelligence: implications for recruitment&lt;/title&gt;&lt;secondary-title&gt;Strategic HR Review&lt;/secondary-title&gt;&lt;/titles&gt;&lt;periodical&gt;&lt;full-title&gt;Strategic HR Review&lt;/full-title&gt;&lt;/periodical&gt;&lt;pages&gt;255-258&lt;/pages&gt;&lt;volume&gt;17&lt;/volume&gt;&lt;number&gt;5&lt;/number&gt;&lt;dates&gt;&lt;year&gt;2018&lt;/year&gt;&lt;/dates&gt;&lt;isbn&gt;1475-4398&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(Upadhyay and Khandelwal, 2018)</w:t>
      </w:r>
      <w:r w:rsidR="004C734D">
        <w:rPr>
          <w:rFonts w:ascii="Times New Roman" w:eastAsiaTheme="minorEastAsia" w:hAnsi="Times New Roman" w:cs="Times New Roman"/>
        </w:rPr>
        <w:fldChar w:fldCharType="end"/>
      </w:r>
      <w:r w:rsidRPr="00B11F29">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However, scholars are expressing growing concerns about the complex ethical considerations that arise from intertwining technology with human decision-making. Particularly troubling is the potential for AI to perpetuate or even introduce new biases, especially when it is trained on historically biased data - a critical issue that requires attention</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&lt;EndNote&gt;&lt;Cite&gt;&lt;Author&gt;Upadhyay&lt;/Author&gt;&lt;Year&gt;2018&lt;/Year&gt;&lt;RecNum&gt;525&lt;/RecNum&gt;&lt;DisplayText&gt;(Upadhyay and Khandelwal, 2018)&lt;/DisplayText&gt;&lt;record&gt;&lt;rec-number&gt;525&lt;/rec-number&gt;&lt;foreign-keys&gt;&lt;key app="EN" db-id="0zx2fr9s6sdxvje9td5xvx52ww2v02e5xxzt" timestamp="1706561060"&gt;525&lt;/key&gt;&lt;/foreign-keys&gt;&lt;ref-type name="Journal Article"&gt;17&lt;/ref-type&gt;&lt;contributors&gt;&lt;authors&gt;&lt;author&gt;Upadhyay, Ashwani Kumar&lt;/author&gt;&lt;author&gt;Khandelwal, Komal&lt;/author&gt;&lt;/authors&gt;&lt;/contributors&gt;&lt;titles&gt;&lt;title&gt;Applying artificial intelligence: implications for recruitment&lt;/title&gt;&lt;secondary-title&gt;Strategic HR Review&lt;/secondary-title&gt;&lt;/titles&gt;&lt;periodical&gt;&lt;full-title&gt;Strategic HR Review&lt;/full-title&gt;&lt;/periodical&gt;&lt;pages&gt;255-258&lt;/pages&gt;&lt;volume&gt;17&lt;/volume&gt;&lt;number&gt;5&lt;/number&gt;&lt;dates&gt;&lt;year&gt;2018&lt;/year&gt;&lt;/dates&gt;&lt;isbn&gt;1475-4398&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(Upadhyay and Khandelwal, 2018)</w:t>
      </w:r>
      <w:r w:rsidR="004C734D">
        <w:rPr>
          <w:rFonts w:ascii="Times New Roman" w:eastAsiaTheme="minorEastAsia" w:hAnsi="Times New Roman" w:cs="Times New Roman"/>
        </w:rPr>
        <w:fldChar w:fldCharType="end"/>
      </w:r>
      <w:r w:rsidR="004C734D">
        <w:rPr>
          <w:rFonts w:ascii="Times New Roman" w:eastAsiaTheme="minorEastAsia" w:hAnsi="Times New Roman" w:cs="Times New Roman" w:hint="eastAsia"/>
        </w:rPr>
        <w:t>.</w:t>
      </w:r>
    </w:p>
    <w:p w14:paraId="79ECCC85" w14:textId="77777777" w:rsidR="004C734D" w:rsidRDefault="004C734D" w:rsidP="00B11F29">
      <w:pPr>
        <w:spacing w:line="480" w:lineRule="auto"/>
        <w:rPr>
          <w:rFonts w:ascii="Times New Roman" w:eastAsiaTheme="minorEastAsia" w:hAnsi="Times New Roman" w:cs="Times New Roman"/>
        </w:rPr>
      </w:pPr>
    </w:p>
    <w:p w14:paraId="6B3D176C" w14:textId="208DC430" w:rsidR="00B11F29" w:rsidRPr="00B11F29" w:rsidRDefault="001C273F" w:rsidP="00B11F29">
      <w:pPr>
        <w:spacing w:line="480" w:lineRule="auto"/>
        <w:rPr>
          <w:rFonts w:ascii="Times New Roman" w:eastAsiaTheme="minorEastAsia" w:hAnsi="Times New Roman" w:cs="Times New Roman"/>
        </w:rPr>
      </w:pPr>
      <w:r w:rsidRPr="00B11F29">
        <w:rPr>
          <w:rFonts w:ascii="Times New Roman" w:eastAsiaTheme="minorEastAsia" w:hAnsi="Times New Roman" w:cs="Times New Roman"/>
        </w:rPr>
        <w:t>N</w:t>
      </w:r>
      <w:r w:rsidR="00B11F29" w:rsidRPr="00B11F29">
        <w:rPr>
          <w:rFonts w:ascii="Times New Roman" w:eastAsiaTheme="minorEastAsia" w:hAnsi="Times New Roman" w:cs="Times New Roman"/>
        </w:rPr>
        <w:t>udge theory, as proposed by Richard Thaler and Cass Sunstein (2008), involves subtly influencing behavior and decisions through positive reinforcement and indirect suggestions. In the realm of recruitment, nudge theory has the potential to guide hiring managers towards making more informed and efficient decisions. However, this theory also presents ethical dilemmas, as it affects individuals who are vastly diverse and independent—thus raising concerns about the fine line between influencing decisions and manipulating them</w:t>
      </w:r>
      <w:r w:rsidR="00107995">
        <w:rPr>
          <w:rFonts w:ascii="Times New Roman" w:eastAsiaTheme="minorEastAsia" w:hAnsi="Times New Roman" w:cs="Times New Roman"/>
        </w:rPr>
        <w:fldChar w:fldCharType="begin"/>
      </w:r>
      <w:r w:rsidR="00107995">
        <w:rPr>
          <w:rFonts w:ascii="Times New Roman" w:eastAsiaTheme="minorEastAsia" w:hAnsi="Times New Roman" w:cs="Times New Roman"/>
        </w:rPr>
        <w:instrText xml:space="preserve"> ADDIN EN.CITE &lt;EndNote&gt;&lt;Cite&gt;&lt;Author&gt;Clavien&lt;/Author&gt;&lt;Year&gt;2018&lt;/Year&gt;&lt;RecNum&gt;526&lt;/RecNum&gt;&lt;DisplayText&gt;(Clavien, 2018)&lt;/DisplayText&gt;&lt;record&gt;&lt;rec-number&gt;526&lt;/rec-number&gt;&lt;foreign-keys&gt;&lt;key app="EN" db-id="0zx2fr9s6sdxvje9td5xvx52ww2v02e5xxzt" timestamp="1706561786"&gt;526&lt;/key&gt;&lt;/foreign-keys&gt;&lt;ref-type name="Journal Article"&gt;17&lt;/ref-type&gt;&lt;contributors&gt;&lt;authors&gt;&lt;author&gt;Clavien, Christine&lt;/author&gt;&lt;/authors&gt;&lt;/contributors&gt;&lt;titles&gt;&lt;title&gt;Ethics of nudges: A general framework with a focus on shared preference justifications&lt;/title&gt;&lt;secondary-title&gt;Journal of Moral Education&lt;/secondary-title&gt;&lt;/titles&gt;&lt;periodical&gt;&lt;full-title&gt;Journal of Moral Education&lt;/full-title&gt;&lt;/periodical&gt;&lt;pages&gt;366-382&lt;/pages&gt;&lt;volume&gt;47&lt;/volume&gt;&lt;number&gt;3&lt;/number&gt;&lt;dates&gt;&lt;year&gt;2018&lt;/year&gt;&lt;/dates&gt;&lt;isbn&gt;0305-7240&lt;/isbn&gt;&lt;urls&gt;&lt;/urls&gt;&lt;/record&gt;&lt;/Cite&gt;&lt;/EndNote&gt;</w:instrText>
      </w:r>
      <w:r w:rsidR="00107995">
        <w:rPr>
          <w:rFonts w:ascii="Times New Roman" w:eastAsiaTheme="minorEastAsia" w:hAnsi="Times New Roman" w:cs="Times New Roman"/>
        </w:rPr>
        <w:fldChar w:fldCharType="separate"/>
      </w:r>
      <w:r w:rsidR="00107995">
        <w:rPr>
          <w:rFonts w:ascii="Times New Roman" w:eastAsiaTheme="minorEastAsia" w:hAnsi="Times New Roman" w:cs="Times New Roman"/>
          <w:noProof/>
        </w:rPr>
        <w:t>(Clavien, 2018)</w:t>
      </w:r>
      <w:r w:rsidR="00107995">
        <w:rPr>
          <w:rFonts w:ascii="Times New Roman" w:eastAsiaTheme="minorEastAsia" w:hAnsi="Times New Roman" w:cs="Times New Roman"/>
        </w:rPr>
        <w:fldChar w:fldCharType="end"/>
      </w:r>
      <w:r w:rsidR="00B11F29" w:rsidRPr="00B11F29">
        <w:rPr>
          <w:rFonts w:ascii="Times New Roman" w:eastAsiaTheme="minorEastAsia" w:hAnsi="Times New Roman" w:cs="Times New Roman"/>
        </w:rPr>
        <w:t>.</w:t>
      </w:r>
    </w:p>
    <w:p w14:paraId="4D19C8D5" w14:textId="33BD9096" w:rsidR="00107995" w:rsidRDefault="001C273F" w:rsidP="00107995">
      <w:pPr>
        <w:spacing w:line="480" w:lineRule="auto"/>
        <w:rPr>
          <w:rFonts w:ascii="Times New Roman" w:eastAsiaTheme="minorEastAsia" w:hAnsi="Times New Roman" w:cs="Times New Roman"/>
        </w:rPr>
      </w:pPr>
      <w:r w:rsidRPr="001C273F">
        <w:rPr>
          <w:rFonts w:ascii="Times New Roman" w:eastAsiaTheme="minorEastAsia" w:hAnsi="Times New Roman" w:cs="Times New Roman"/>
        </w:rPr>
        <w:lastRenderedPageBreak/>
        <w:t>The intersection of nudge theory with AI-driven recruitment systems presents a complex scenario, and it is uncertain whether this confluence leads to highly effective outcomes or necessitates further scrutiny. From a managerial perspective, this report embarks on an in-depth examination of the intricate interplay among AI, nudge theory, and recruitment. It places significant emphasis on the ethical implications within the industry, ensuring that the exploration is grounded in practical considerations and reflects the nuanced challenges faced in modern recruitment practices.</w:t>
      </w:r>
      <w:r>
        <w:rPr>
          <w:rFonts w:ascii="Times New Roman" w:eastAsiaTheme="minorEastAsia" w:hAnsi="Times New Roman" w:cs="Times New Roman"/>
        </w:rPr>
        <w:t xml:space="preserve"> </w:t>
      </w:r>
    </w:p>
    <w:p w14:paraId="03428970" w14:textId="77777777" w:rsidR="00BA638B" w:rsidRPr="00107995" w:rsidRDefault="00BA638B" w:rsidP="00107995">
      <w:pPr>
        <w:spacing w:line="480" w:lineRule="auto"/>
        <w:rPr>
          <w:rFonts w:ascii="Times New Roman" w:eastAsiaTheme="minorEastAsia" w:hAnsi="Times New Roman" w:cs="Times New Roman"/>
        </w:rPr>
      </w:pPr>
    </w:p>
    <w:p w14:paraId="50F30F54" w14:textId="584C5278" w:rsidR="0087194C" w:rsidRDefault="00107995" w:rsidP="00107995">
      <w:pPr>
        <w:pStyle w:val="2"/>
      </w:pPr>
      <w:bookmarkStart w:id="3" w:name="_Toc157655241"/>
      <w:bookmarkStart w:id="4" w:name="_Toc157655795"/>
      <w:r>
        <w:t xml:space="preserve">1.1 </w:t>
      </w:r>
      <w:r w:rsidR="0087194C" w:rsidRPr="0087194C">
        <w:t>AI in Recruitment:</w:t>
      </w:r>
      <w:bookmarkEnd w:id="3"/>
      <w:bookmarkEnd w:id="4"/>
    </w:p>
    <w:p w14:paraId="33C970C2" w14:textId="37CFCEBC" w:rsidR="003C6324" w:rsidRPr="003C6324" w:rsidRDefault="003C6324" w:rsidP="003C6324">
      <w:pPr>
        <w:spacing w:line="480" w:lineRule="auto"/>
        <w:rPr>
          <w:rFonts w:ascii="Times New Roman" w:eastAsiaTheme="minorEastAsia" w:hAnsi="Times New Roman" w:cs="Times New Roman"/>
        </w:rPr>
      </w:pPr>
      <w:r w:rsidRPr="003C6324">
        <w:rPr>
          <w:rFonts w:ascii="Times New Roman" w:eastAsiaTheme="minorEastAsia" w:hAnsi="Times New Roman" w:cs="Times New Roman"/>
        </w:rPr>
        <w:t>The incorporation of AI</w:t>
      </w:r>
      <w:r>
        <w:rPr>
          <w:rFonts w:ascii="Times New Roman" w:eastAsiaTheme="minorEastAsia" w:hAnsi="Times New Roman" w:cs="Times New Roman"/>
        </w:rPr>
        <w:t xml:space="preserve"> </w:t>
      </w:r>
      <w:r w:rsidRPr="003C6324">
        <w:rPr>
          <w:rFonts w:ascii="Times New Roman" w:eastAsiaTheme="minorEastAsia" w:hAnsi="Times New Roman" w:cs="Times New Roman"/>
        </w:rPr>
        <w:t>into recruitment processes marks a substantial transition from traditional, human-centered methodologies to more technologically advanced approaches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&lt;EndNote&gt;&lt;Cite&gt;&lt;Author&gt;Brougham&lt;/Author&gt;&lt;Year&gt;2018&lt;/Year&gt;&lt;RecNum&gt;527&lt;/RecNum&gt;&lt;DisplayText&gt;(Brougham and Haar, 2018)&lt;/DisplayText&gt;&lt;record&gt;&lt;rec-number&gt;527&lt;/rec-number&gt;&lt;foreign-keys&gt;&lt;key app="EN" db-id="0zx2fr9s6sdxvje9td5xvx52ww2v02e5xxzt" timestamp="1706562969"&gt;527&lt;/key&gt;&lt;/foreign-keys&gt;&lt;ref-type name="Journal Article"&gt;17&lt;/ref-type&gt;&lt;contributors&gt;&lt;authors&gt;&lt;author&gt;Brougham, David&lt;/author&gt;&lt;author&gt;Haar, Jarrod&lt;/author&gt;&lt;/authors&gt;&lt;/contributors&gt;&lt;titles&gt;&lt;title&gt;Smart technology, artificial intelligence, robotics, and algorithms (STARA): Employees’ perceptions of our future workplace&lt;/title&gt;&lt;secondary-title&gt;Journal of Management &amp;amp; Organization&lt;/secondary-title&gt;&lt;/titles&gt;&lt;periodical&gt;&lt;full-title&gt;Journal of Management &amp;amp; Organization&lt;/full-title&gt;&lt;/periodical&gt;&lt;pages&gt;239-257&lt;/pages&gt;&lt;volume&gt;24&lt;/volume&gt;&lt;number&gt;2&lt;/number&gt;&lt;dates&gt;&lt;year&gt;2018&lt;/year&gt;&lt;/dates&gt;&lt;isbn&gt;1833-3672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(Brougham and Haar, 2018)</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The application of AI in recruitment is diverse, ranging from algorithmic resume screening to sophisticated AI-driven interview and selection mechanisms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&lt;EndNote&gt;&lt;Cite&gt;&lt;Author&gt;Dattner&lt;/Author&gt;&lt;Year&gt;2019&lt;/Year&gt;&lt;RecNum&gt;528&lt;/RecNum&gt;&lt;DisplayText&gt;(Dattner&lt;style face="italic"&gt; et al.&lt;/style&gt;, 2019)&lt;/DisplayText&gt;&lt;record&gt;&lt;rec-number&gt;528&lt;/rec-number&gt;&lt;foreign-keys&gt;&lt;key app="EN" db-id="0zx2fr9s6sdxvje9td5xvx52ww2v02e5xxzt" timestamp="1706563035"&gt;528&lt;/key&gt;&lt;/foreign-keys&gt;&lt;ref-type name="Journal Article"&gt;17&lt;/ref-type&gt;&lt;contributors&gt;&lt;authors&gt;&lt;author&gt;Dattner, Ben&lt;/author&gt;&lt;author&gt;Chamorro-Premuzic, Tomas&lt;/author&gt;&lt;author&gt;Buchband, Richard&lt;/author&gt;&lt;author&gt;Schettler, Lucinda&lt;/author&gt;&lt;/authors&gt;&lt;/contributors&gt;&lt;titles&gt;&lt;title&gt;The legal and ethical implications of using AI in hiring&lt;/title&gt;&lt;secondary-title&gt;Harvard Business Review&lt;/secondary-title&gt;&lt;/titles&gt;&lt;periodical&gt;&lt;full-title&gt;Harvard business review&lt;/full-title&gt;&lt;/periodical&gt;&lt;pages&gt;1-7&lt;/pages&gt;&lt;volume&gt;25&lt;/volume&gt;&lt;dates&gt;&lt;year&gt;2019&lt;/year&gt;&lt;/dates&gt;&lt;urls&gt;&lt;/urls&gt;&lt;/record&gt;&lt;/Cite&gt;&lt;/EndNote&gt;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(Dattner</w:t>
      </w:r>
      <w:r w:rsidRPr="003C632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2019)</w:t>
      </w:r>
      <w:r>
        <w:rPr>
          <w:rFonts w:ascii="Times New Roman" w:eastAsiaTheme="minorEastAsia" w:hAnsi="Times New Roman" w:cs="Times New Roman"/>
        </w:rPr>
        <w:fldChar w:fldCharType="end"/>
      </w:r>
      <w:r w:rsidRPr="003C6324">
        <w:rPr>
          <w:rFonts w:ascii="Times New Roman" w:eastAsiaTheme="minorEastAsia" w:hAnsi="Times New Roman" w:cs="Times New Roman"/>
        </w:rPr>
        <w:t xml:space="preserve">. The appeal of AI in this context primarily revolves around its potential to enhance efficiency and decision-making quality. Lee, </w:t>
      </w:r>
      <w:proofErr w:type="spellStart"/>
      <w:r w:rsidRPr="003C6324">
        <w:rPr>
          <w:rFonts w:ascii="Times New Roman" w:eastAsiaTheme="minorEastAsia" w:hAnsi="Times New Roman" w:cs="Times New Roman"/>
        </w:rPr>
        <w:t>Kusbit</w:t>
      </w:r>
      <w:proofErr w:type="spellEnd"/>
      <w:r w:rsidRPr="003C6324">
        <w:rPr>
          <w:rFonts w:ascii="Times New Roman" w:eastAsiaTheme="minorEastAsia" w:hAnsi="Times New Roman" w:cs="Times New Roman"/>
        </w:rPr>
        <w:t xml:space="preserve">, </w:t>
      </w:r>
      <w:proofErr w:type="spellStart"/>
      <w:r w:rsidRPr="003C6324">
        <w:rPr>
          <w:rFonts w:ascii="Times New Roman" w:eastAsiaTheme="minorEastAsia" w:hAnsi="Times New Roman" w:cs="Times New Roman"/>
        </w:rPr>
        <w:t>Metsky</w:t>
      </w:r>
      <w:proofErr w:type="spellEnd"/>
      <w:r w:rsidRPr="003C6324">
        <w:rPr>
          <w:rFonts w:ascii="Times New Roman" w:eastAsiaTheme="minorEastAsia" w:hAnsi="Times New Roman" w:cs="Times New Roman"/>
        </w:rPr>
        <w:t xml:space="preserve">, and </w:t>
      </w:r>
      <w:proofErr w:type="spellStart"/>
      <w:r w:rsidRPr="003C6324">
        <w:rPr>
          <w:rFonts w:ascii="Times New Roman" w:eastAsiaTheme="minorEastAsia" w:hAnsi="Times New Roman" w:cs="Times New Roman"/>
        </w:rPr>
        <w:t>Dabbish</w:t>
      </w:r>
      <w:proofErr w:type="spellEnd"/>
      <w:r w:rsidRPr="003C6324">
        <w:rPr>
          <w:rFonts w:ascii="Times New Roman" w:eastAsiaTheme="minorEastAsia" w:hAnsi="Times New Roman" w:cs="Times New Roman"/>
        </w:rPr>
        <w:t xml:space="preserve"> (2015) highlight that AI systems possess the capability to analyze extensive datasets with greater speed than human counterparts, thereby managing larger pools of applicants and diminishing the duration of the hiring process. In practice, AI tools such as chatbots can significantly improve candidate engagement through prompt responses and the efficient scheduling of interviews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&lt;EndNote&gt;&lt;Cite&gt;&lt;Author&gt;Jesuthasan&lt;/Author&gt;&lt;Year&gt;2018&lt;/Year&gt;&lt;RecNum&gt;529&lt;/RecNum&gt;&lt;DisplayText&gt;(Jesuthasan and Boudreau, 2018)&lt;/DisplayText&gt;&lt;record&gt;&lt;rec-number&gt;529&lt;/rec-number&gt;&lt;foreign-keys&gt;&lt;key app="EN" db-id="0zx2fr9s6sdxvje9td5xvx52ww2v02e5xxzt" timestamp="1706563160"&gt;529&lt;/key&gt;&lt;/foreign-keys&gt;&lt;ref-type name="Book"&gt;6&lt;/ref-type&gt;&lt;contributors&gt;&lt;authors&gt;&lt;author&gt;Jesuthasan, Ravin&lt;/author&gt;&lt;author&gt;Boudreau, John&lt;/author&gt;&lt;/authors&gt;&lt;/contributors&gt;&lt;titles&gt;&lt;title&gt;Reinventing jobs: A 4-step approach for applying automation to work&lt;/title&gt;&lt;/titles&gt;&lt;dates&gt;&lt;year&gt;2018&lt;/year&gt;&lt;/dates&gt;&lt;publisher&gt;Harvard Business Press&lt;/publisher&gt;&lt;isbn&gt;1633694089&lt;/isbn&gt;&lt;urls&gt;&lt;/urls&gt;&lt;/record&gt;&lt;/Cite&gt;&lt;/EndNote&gt;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(Jesuthasan and Boudreau, 2018)</w:t>
      </w:r>
      <w:r>
        <w:rPr>
          <w:rFonts w:ascii="Times New Roman" w:eastAsiaTheme="minorEastAsia" w:hAnsi="Times New Roman" w:cs="Times New Roman"/>
        </w:rPr>
        <w:fldChar w:fldCharType="end"/>
      </w:r>
      <w:r w:rsidRPr="003C6324">
        <w:rPr>
          <w:rFonts w:ascii="Times New Roman" w:eastAsiaTheme="minorEastAsia" w:hAnsi="Times New Roman" w:cs="Times New Roman"/>
        </w:rPr>
        <w:t>.</w:t>
      </w:r>
      <w:r w:rsidRPr="003C6324">
        <w:t xml:space="preserve"> </w:t>
      </w:r>
      <w:r w:rsidRPr="003C6324">
        <w:rPr>
          <w:rFonts w:ascii="Times New Roman" w:eastAsiaTheme="minorEastAsia" w:hAnsi="Times New Roman" w:cs="Times New Roman"/>
        </w:rPr>
        <w:t xml:space="preserve">The contribution of AI also extends to predictive analytics, where </w:t>
      </w:r>
      <w:r w:rsidRPr="003C6324">
        <w:rPr>
          <w:rFonts w:ascii="Times New Roman" w:eastAsiaTheme="minorEastAsia" w:hAnsi="Times New Roman" w:cs="Times New Roman"/>
        </w:rPr>
        <w:lastRenderedPageBreak/>
        <w:t>algorithms analyze historical data to forecast candidates' future performance and potentially improve hiring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&lt;EndNote&gt;&lt;Cite&gt;&lt;Author&gt;Stander&lt;/Author&gt;&lt;Year&gt;2022&lt;/Year&gt;&lt;RecNum&gt;530&lt;/RecNum&gt;&lt;DisplayText&gt;(Stander&lt;style face="italic"&gt; et al.&lt;/style&gt;, 2022)&lt;/DisplayText&gt;&lt;record&gt;&lt;rec-number&gt;530&lt;/rec-number&gt;&lt;foreign-keys&gt;&lt;key app="EN" db-id="0zx2fr9s6sdxvje9td5xvx52ww2v02e5xxzt" timestamp="1706563286"&gt;530&lt;/key&gt;&lt;/foreign-keys&gt;&lt;ref-type name="Journal Article"&gt;17&lt;/ref-type&gt;&lt;contributors&gt;&lt;authors&gt;&lt;author&gt;Stander, Frederick W&lt;/author&gt;&lt;author&gt;Rothmann, Sebastian&lt;/author&gt;&lt;author&gt;Popov, Vesselin&lt;/author&gt;&lt;author&gt;Sun, Luning&lt;/author&gt;&lt;/authors&gt;&lt;/contributors&gt;&lt;titles&gt;&lt;title&gt;A framework for digital talent assessment: Guidelines and applications&lt;/title&gt;&lt;secondary-title&gt;Journal of Psychology in Africa&lt;/secondary-title&gt;&lt;/titles&gt;&lt;periodical&gt;&lt;full-title&gt;Journal of Psychology in Africa&lt;/full-title&gt;&lt;/periodical&gt;&lt;pages&gt;520-525&lt;/pages&gt;&lt;volume&gt;32&lt;/volume&gt;&lt;number&gt;5&lt;/number&gt;&lt;dates&gt;&lt;year&gt;2022&lt;/year&gt;&lt;/dates&gt;&lt;isbn&gt;1433-0237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(Stander</w:t>
      </w:r>
      <w:r w:rsidRPr="003C632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Pr>
          <w:rFonts w:ascii="Times New Roman" w:eastAsiaTheme="minorEastAsia" w:hAnsi="Times New Roman" w:cs="Times New Roman"/>
        </w:rPr>
        <w:t>.</w:t>
      </w:r>
    </w:p>
    <w:p w14:paraId="51F79F2A" w14:textId="77777777" w:rsidR="003C6324" w:rsidRPr="003C6324" w:rsidRDefault="003C6324" w:rsidP="003C6324">
      <w:pPr>
        <w:spacing w:line="480" w:lineRule="auto"/>
        <w:rPr>
          <w:rFonts w:ascii="Times New Roman" w:eastAsiaTheme="minorEastAsia" w:hAnsi="Times New Roman" w:cs="Times New Roman"/>
        </w:rPr>
      </w:pPr>
    </w:p>
    <w:p w14:paraId="44D42326" w14:textId="51DBF037" w:rsidR="0087194C" w:rsidRDefault="003C6324" w:rsidP="003C6324">
      <w:pPr>
        <w:spacing w:line="480" w:lineRule="auto"/>
        <w:rPr>
          <w:rFonts w:ascii="Times New Roman" w:eastAsiaTheme="minorEastAsia" w:hAnsi="Times New Roman" w:cs="Times New Roman"/>
        </w:rPr>
      </w:pPr>
      <w:r w:rsidRPr="003C6324">
        <w:rPr>
          <w:rFonts w:ascii="Times New Roman" w:eastAsiaTheme="minorEastAsia" w:hAnsi="Times New Roman" w:cs="Times New Roman"/>
        </w:rPr>
        <w:t>However, the advent of these technological innovations faces challenges.</w:t>
      </w:r>
      <w:r w:rsidRPr="003C6324">
        <w:t xml:space="preserve"> </w:t>
      </w:r>
      <w:r w:rsidRPr="003C6324">
        <w:rPr>
          <w:rFonts w:ascii="Times New Roman" w:eastAsiaTheme="minorEastAsia" w:hAnsi="Times New Roman" w:cs="Times New Roman"/>
        </w:rPr>
        <w:t xml:space="preserve">A major concern is the potential for AI to unintentionally perpetuate existing biases. Barocas and Selbst (2016) point out that AI algorithms may unintentionally echo historical biases ingrained in the training data. </w:t>
      </w:r>
      <w:r w:rsidR="001C273F" w:rsidRPr="001C273F">
        <w:rPr>
          <w:rFonts w:ascii="Times New Roman" w:eastAsiaTheme="minorEastAsia" w:hAnsi="Times New Roman" w:cs="Times New Roman"/>
        </w:rPr>
        <w:t>This issue is particularly concerning in the realm of recruitment, as it may result in discriminatory practices, even if unintentional.</w:t>
      </w:r>
      <w:r w:rsidR="001C273F">
        <w:rPr>
          <w:rFonts w:ascii="Times New Roman" w:eastAsiaTheme="minorEastAsia" w:hAnsi="Times New Roman" w:cs="Times New Roman"/>
        </w:rPr>
        <w:t xml:space="preserve"> </w:t>
      </w:r>
      <w:r w:rsidRPr="003C6324">
        <w:rPr>
          <w:rFonts w:ascii="Times New Roman" w:eastAsiaTheme="minorEastAsia" w:hAnsi="Times New Roman" w:cs="Times New Roman"/>
        </w:rPr>
        <w:t>Furthermore, the obscurity surrounding AI algorithms, often described as the "black box" issue, invokes questions about the transparency and accountability of recruitment decisions</w:t>
      </w:r>
      <w:r w:rsidR="001C273F">
        <w:rPr>
          <w:rFonts w:ascii="Times New Roman" w:eastAsiaTheme="minorEastAsia" w:hAnsi="Times New Roman" w:cs="Times New Roman"/>
        </w:rPr>
        <w:fldChar w:fldCharType="begin"/>
      </w:r>
      <w:r w:rsidR="001C273F">
        <w:rPr>
          <w:rFonts w:ascii="Times New Roman" w:eastAsiaTheme="minorEastAsia" w:hAnsi="Times New Roman" w:cs="Times New Roman"/>
        </w:rPr>
        <w:instrText xml:space="preserve"> ADDIN EN.CITE &lt;EndNote&gt;&lt;Cite&gt;&lt;Author&gt;Bogen&lt;/Author&gt;&lt;Year&gt;2018&lt;/Year&gt;&lt;RecNum&gt;531&lt;/RecNum&gt;&lt;DisplayText&gt;(Bogen and Rieke, 2018)&lt;/DisplayText&gt;&lt;record&gt;&lt;rec-number&gt;531&lt;/rec-number&gt;&lt;foreign-keys&gt;&lt;key app="EN" db-id="0zx2fr9s6sdxvje9td5xvx52ww2v02e5xxzt" timestamp="1706564050"&gt;531&lt;/key&gt;&lt;/foreign-keys&gt;&lt;ref-type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sidR="001C273F">
        <w:rPr>
          <w:rFonts w:ascii="Times New Roman" w:eastAsiaTheme="minorEastAsia" w:hAnsi="Times New Roman" w:cs="Times New Roman"/>
        </w:rPr>
        <w:fldChar w:fldCharType="separate"/>
      </w:r>
      <w:r w:rsidR="001C273F">
        <w:rPr>
          <w:rFonts w:ascii="Times New Roman" w:eastAsiaTheme="minorEastAsia" w:hAnsi="Times New Roman" w:cs="Times New Roman"/>
          <w:noProof/>
        </w:rPr>
        <w:t>(Bogen and Rieke, 2018)</w:t>
      </w:r>
      <w:r w:rsidR="001C273F">
        <w:rPr>
          <w:rFonts w:ascii="Times New Roman" w:eastAsiaTheme="minorEastAsia" w:hAnsi="Times New Roman" w:cs="Times New Roman"/>
        </w:rPr>
        <w:fldChar w:fldCharType="end"/>
      </w:r>
      <w:r w:rsidRPr="003C6324">
        <w:rPr>
          <w:rFonts w:ascii="Times New Roman" w:eastAsiaTheme="minorEastAsia" w:hAnsi="Times New Roman" w:cs="Times New Roman"/>
        </w:rPr>
        <w:t>. This opacity complicates the process of comprehending and elucidating specific recruitment outcomes, thereby raising ethical questions concerning fairness and justice.</w:t>
      </w:r>
    </w:p>
    <w:p w14:paraId="1E3F61D2" w14:textId="77777777" w:rsidR="00BA638B" w:rsidRPr="003C6324" w:rsidRDefault="00BA638B" w:rsidP="003C6324">
      <w:pPr>
        <w:spacing w:line="480" w:lineRule="auto"/>
        <w:rPr>
          <w:rFonts w:ascii="Times New Roman" w:eastAsiaTheme="minorEastAsia" w:hAnsi="Times New Roman" w:cs="Times New Roman"/>
        </w:rPr>
      </w:pPr>
    </w:p>
    <w:p w14:paraId="6D323C99" w14:textId="63AEBA0E" w:rsidR="0087194C" w:rsidRPr="0087194C" w:rsidRDefault="0087194C" w:rsidP="00516ECD">
      <w:pPr>
        <w:pStyle w:val="2"/>
        <w:numPr>
          <w:ilvl w:val="1"/>
          <w:numId w:val="3"/>
        </w:numPr>
      </w:pPr>
      <w:bookmarkStart w:id="5" w:name="_Toc157655242"/>
      <w:bookmarkStart w:id="6" w:name="_Toc157655796"/>
      <w:r w:rsidRPr="0087194C">
        <w:t>Nudging Theory</w:t>
      </w:r>
      <w:r>
        <w:t xml:space="preserve"> in Recruitment</w:t>
      </w:r>
      <w:bookmarkEnd w:id="5"/>
      <w:bookmarkEnd w:id="6"/>
    </w:p>
    <w:p w14:paraId="1BD2D784" w14:textId="4E06A2C9" w:rsidR="00A57971" w:rsidRPr="00A57971" w:rsidRDefault="00A57971" w:rsidP="00A57971">
      <w:pPr>
        <w:spacing w:line="480" w:lineRule="auto"/>
        <w:rPr>
          <w:rFonts w:ascii="Times New Roman" w:hAnsi="Times New Roman" w:cs="Times New Roman"/>
        </w:rPr>
      </w:pPr>
      <w:r>
        <w:rPr>
          <w:rFonts w:ascii="Times New Roman" w:hAnsi="Times New Roman" w:cs="Times New Roman"/>
        </w:rPr>
        <w:t xml:space="preserve">As mentioned before, </w:t>
      </w:r>
      <w:r w:rsidRPr="00A57971">
        <w:rPr>
          <w:rFonts w:ascii="Times New Roman" w:hAnsi="Times New Roman" w:cs="Times New Roman"/>
        </w:rPr>
        <w:t>"Nudging," a concept deeply rooted in behavioral economics, subtly influences individual behavior while preserving freedom of choice. In recruitment, nudging is increasingly recognized as a refined method to subtly guide the behaviors of employers and candidates, fostering decisions that ostensibly enhance recruitment outcomes</w:t>
      </w:r>
      <w:r>
        <w:rPr>
          <w:rFonts w:ascii="Times New Roman" w:hAnsi="Times New Roman" w:cs="Times New Roman"/>
        </w:rPr>
        <w:fldChar w:fldCharType="begin"/>
      </w:r>
      <w:r>
        <w:rPr>
          <w:rFonts w:ascii="Times New Roman" w:hAnsi="Times New Roman" w:cs="Times New Roman"/>
        </w:rPr>
        <w:instrText xml:space="preserve"> ADDIN EN.CITE &lt;EndNote&gt;&lt;Cite&gt;&lt;Author&gt;Sunstein&lt;/Author&gt;&lt;Year&gt;2014&lt;/Year&gt;&lt;RecNum&gt;532&lt;/RecNum&gt;&lt;DisplayText&gt;(Sunstein, 2014)&lt;/DisplayText&gt;&lt;record&gt;&lt;rec-number&gt;532&lt;/rec-number&gt;&lt;foreign-keys&gt;&lt;key app="EN" db-id="0zx2fr9s6sdxvje9td5xvx52ww2v02e5xxzt" timestamp="1706564942"&gt;532&lt;/key&gt;&lt;/foreign-keys&gt;&lt;ref-type name="Book"&gt;6&lt;/ref-type&gt;&lt;contributors&gt;&lt;authors&gt;&lt;author&gt;Sunstein, Cass R&lt;/author&gt;&lt;/authors&gt;&lt;/contributors&gt;&lt;titles&gt;&lt;title&gt;Why nudge?: The politics of libertarian paternalism&lt;/title&gt;&lt;/titles&gt;&lt;dates&gt;&lt;year&gt;2014&lt;/year&gt;&lt;/dates&gt;&lt;publisher&gt;Yale University Press&lt;/publisher&gt;&lt;isbn&gt;0300206925&lt;/isbn&gt;&lt;urls&gt;&lt;/urls&gt;&lt;/record&gt;&lt;/Cite&gt;&lt;/EndNote&gt;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(Sunstein, 2014)</w:t>
      </w:r>
      <w:r>
        <w:rPr>
          <w:rFonts w:ascii="Times New Roman" w:hAnsi="Times New Roman" w:cs="Times New Roman"/>
        </w:rPr>
        <w:fldChar w:fldCharType="end"/>
      </w:r>
      <w:r w:rsidRPr="00A57971">
        <w:rPr>
          <w:rFonts w:ascii="Times New Roman" w:hAnsi="Times New Roman" w:cs="Times New Roman"/>
        </w:rPr>
        <w:t xml:space="preserve">. This principle manifests in various aspects of recruitment, such as job advertisement design, application process structuring, or the </w:t>
      </w:r>
      <w:r w:rsidRPr="00A57971">
        <w:rPr>
          <w:rFonts w:ascii="Times New Roman" w:hAnsi="Times New Roman" w:cs="Times New Roman"/>
        </w:rPr>
        <w:lastRenderedPageBreak/>
        <w:t>presentation of organizational values, all tailored to attract a specific candidate demographic</w:t>
      </w:r>
      <w:r>
        <w:rPr>
          <w:rFonts w:ascii="Times New Roman" w:hAnsi="Times New Roman" w:cs="Times New Roman"/>
        </w:rPr>
        <w:fldChar w:fldCharType="begin"/>
      </w:r>
      <w:r>
        <w:rPr>
          <w:rFonts w:ascii="Times New Roman" w:hAnsi="Times New Roman" w:cs="Times New Roman"/>
        </w:rPr>
        <w:instrText xml:space="preserve"> ADDIN EN.CITE &lt;EndNote&gt;&lt;Cite&gt;&lt;Author&gt;Mathis&lt;/Author&gt;&lt;Year&gt;2016&lt;/Year&gt;&lt;RecNum&gt;533&lt;/RecNum&gt;&lt;DisplayText&gt;(Mathis and Tor, 2016)&lt;/DisplayText&gt;&lt;record&gt;&lt;rec-number&gt;533&lt;/rec-number&gt;&lt;foreign-keys&gt;&lt;key app="EN" db-id="0zx2fr9s6sdxvje9td5xvx52ww2v02e5xxzt" timestamp="1706564980"&gt;533&lt;/key&gt;&lt;/foreign-keys&gt;&lt;ref-type name="Book"&gt;6&lt;/ref-type&gt;&lt;contributors&gt;&lt;authors&gt;&lt;author&gt;Mathis, Klaus&lt;/author&gt;&lt;author&gt;Tor, Avishalom&lt;/author&gt;&lt;/authors&gt;&lt;/contributors&gt;&lt;titles&gt;&lt;title&gt;Nudging-possibilities, limitations and applications in European law and economics&lt;/title&gt;&lt;/titles&gt;&lt;volume&gt;3&lt;/volume&gt;&lt;dates&gt;&lt;year&gt;2016&lt;/year&gt;&lt;/dates&gt;&lt;publisher&gt;Springer&lt;/publisher&gt;&lt;isbn&gt;3319295624&lt;/isbn&gt;&lt;urls&gt;&lt;/urls&gt;&lt;/record&gt;&lt;/Cite&gt;&lt;/EndNote&gt;</w:instrText>
      </w:r>
      <w:r>
        <w:rPr>
          <w:rFonts w:ascii="Times New Roman" w:hAnsi="Times New Roman" w:cs="Times New Roman"/>
        </w:rPr>
        <w:fldChar w:fldCharType="separate"/>
      </w:r>
      <w:r>
        <w:rPr>
          <w:rFonts w:ascii="Times New Roman" w:hAnsi="Times New Roman" w:cs="Times New Roman"/>
          <w:noProof/>
        </w:rPr>
        <w:t>(Mathis and Tor, 2016)</w:t>
      </w:r>
      <w:r>
        <w:rPr>
          <w:rFonts w:ascii="Times New Roman" w:hAnsi="Times New Roman" w:cs="Times New Roman"/>
        </w:rPr>
        <w:fldChar w:fldCharType="end"/>
      </w:r>
      <w:r w:rsidRPr="00A57971">
        <w:rPr>
          <w:rFonts w:ascii="Times New Roman" w:hAnsi="Times New Roman" w:cs="Times New Roman"/>
        </w:rPr>
        <w:t>. For example, studies have shown that simply rephrasing job descriptions to be more inclusive can significantly diversify the applicant pool, addressing issues like gender bias in job advertisements</w:t>
      </w:r>
      <w:r>
        <w:rPr>
          <w:rFonts w:ascii="Times New Roman" w:hAnsi="Times New Roman" w:cs="Times New Roman"/>
        </w:rPr>
        <w:fldChar w:fldCharType="begin"/>
      </w:r>
      <w:r>
        <w:rPr>
          <w:rFonts w:ascii="Times New Roman" w:hAnsi="Times New Roman" w:cs="Times New Roman"/>
        </w:rPr>
        <w:instrText xml:space="preserve"> ADDIN EN.CITE &lt;EndNote&gt;&lt;Cite&gt;&lt;Author&gt;Gaucher&lt;/Author&gt;&lt;Year&gt;2011&lt;/Year&gt;&lt;RecNum&gt;534&lt;/RecNum&gt;&lt;DisplayText&gt;(GaucherFriesen and Kay, 2011)&lt;/DisplayText&gt;&lt;record&gt;&lt;rec-number&gt;534&lt;/rec-number&gt;&lt;foreign-keys&gt;&lt;key app="EN" db-id="0zx2fr9s6sdxvje9td5xvx52ww2v02e5xxzt" timestamp="1706565027"&gt;534&lt;/key&gt;&lt;/foreign-keys&gt;&lt;ref-type name="Journal Article"&gt;17&lt;/ref-type&gt;&lt;contributors&gt;&lt;authors&gt;&lt;author&gt;Gaucher, Danielle&lt;/author&gt;&lt;author&gt;Friesen, Justin&lt;/author&gt;&lt;author&gt;Kay, Aaron C&lt;/author&gt;&lt;/authors&gt;&lt;/contributors&gt;&lt;titles&gt;&lt;title&gt;Evidence that gendered wording in job advertisements exists and sustains gender inequality&lt;/title&gt;&lt;secondary-title&gt;Journal of personality and social psychology&lt;/secondary-title&gt;&lt;/titles&gt;&lt;periodical&gt;&lt;full-title&gt;Journal of personality and social psychology&lt;/full-title&gt;&lt;/periodical&gt;&lt;pages&gt;109&lt;/pages&gt;&lt;volume&gt;101&lt;/volume&gt;&lt;number&gt;1&lt;/number&gt;&lt;dates&gt;&lt;year&gt;2011&lt;/year&gt;&lt;/dates&gt;&lt;isbn&gt;1939-1315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(GaucherFriesen and Kay, 2011)</w:t>
      </w:r>
      <w:r>
        <w:rPr>
          <w:rFonts w:ascii="Times New Roman" w:hAnsi="Times New Roman" w:cs="Times New Roman"/>
        </w:rPr>
        <w:fldChar w:fldCharType="end"/>
      </w:r>
      <w:r>
        <w:rPr>
          <w:rFonts w:ascii="Times New Roman" w:hAnsi="Times New Roman" w:cs="Times New Roman"/>
        </w:rPr>
        <w:t xml:space="preserve">. </w:t>
      </w:r>
    </w:p>
    <w:p w14:paraId="02A296F5" w14:textId="77777777" w:rsidR="00A57971" w:rsidRPr="00A57971" w:rsidRDefault="00A57971" w:rsidP="00A57971">
      <w:pPr>
        <w:spacing w:line="480" w:lineRule="auto"/>
        <w:rPr>
          <w:rFonts w:ascii="Times New Roman" w:hAnsi="Times New Roman" w:cs="Times New Roman"/>
        </w:rPr>
      </w:pPr>
    </w:p>
    <w:p w14:paraId="3B4BA388" w14:textId="1C853C7F" w:rsidR="0087194C" w:rsidRPr="0087194C" w:rsidRDefault="00A57971" w:rsidP="00A57971">
      <w:pPr>
        <w:spacing w:line="480" w:lineRule="auto"/>
        <w:rPr>
          <w:rFonts w:ascii="Times New Roman" w:hAnsi="Times New Roman" w:cs="Times New Roman"/>
        </w:rPr>
      </w:pPr>
      <w:r w:rsidRPr="00A57971">
        <w:rPr>
          <w:rFonts w:ascii="Times New Roman" w:hAnsi="Times New Roman" w:cs="Times New Roman"/>
        </w:rPr>
        <w:t>However, while the effectiveness of nudges in refining recruitment processes is evident, their amalgamation with AI systems invites a rigorous ethical scrutiny. The ethical concerns in deploying nudges in recruitment revolve around the intention behind and the impact of these nudges. As posited by Hausman and Welch (2010), although nudges can positively steer decision-making, they also harbor the potential to covertly embed employer biases or sway candidates towards decisions that might not resonate with their genuine interests or values. Furthermore, the inherent opacity of AI algorithms in administering these nudges introduces substantial challenges related to accountability and informed consent. The ethical implementation of AI-driven nudges in recruitment is contingent upon the transparency of the algorithmic decision-making, ensuring candidates and employers understand the rationale behind the nudges</w:t>
      </w:r>
      <w:r>
        <w:rPr>
          <w:rFonts w:ascii="Times New Roman" w:hAnsi="Times New Roman" w:cs="Times New Roman"/>
        </w:rPr>
        <w:fldChar w:fldCharType="begin"/>
      </w:r>
      <w:r>
        <w:rPr>
          <w:rFonts w:ascii="Times New Roman" w:hAnsi="Times New Roman" w:cs="Times New Roman"/>
        </w:rPr>
        <w:instrText xml:space="preserve"> ADDIN EN.CITE &lt;EndNote&gt;&lt;Cite&gt;&lt;Author&gt;Selinger&lt;/Author&gt;&lt;Year&gt;2011&lt;/Year&gt;&lt;RecNum&gt;535&lt;/RecNum&gt;&lt;DisplayText&gt;(Selinger and Whyte, 2011)&lt;/DisplayText&gt;&lt;record&gt;&lt;rec-number&gt;535&lt;/rec-number&gt;&lt;foreign-keys&gt;&lt;key app="EN" db-id="0zx2fr9s6sdxvje9td5xvx52ww2v02e5xxzt" timestamp="1706565145"&gt;535&lt;/key&gt;&lt;/foreign-keys&gt;&lt;ref-type name="Journal Article"&gt;17&lt;/ref-type&gt;&lt;contributors&gt;&lt;authors&gt;&lt;author&gt;Selinger, Evan&lt;/author&gt;&lt;author&gt;Whyte, Kyle&lt;/author&gt;&lt;/authors&gt;&lt;/contributors&gt;&lt;titles&gt;&lt;title&gt;Is there a right way to nudge? The practice and ethics of choice architecture&lt;/title&gt;&lt;secondary-title&gt;Sociology Compass&lt;/secondary-title&gt;&lt;/titles&gt;&lt;periodical&gt;&lt;full-title&gt;Sociology Compass&lt;/full-title&gt;&lt;/periodical&gt;&lt;pages&gt;923-935&lt;/pages&gt;&lt;volume&gt;5&lt;/volume&gt;&lt;number&gt;10&lt;/number&gt;&lt;dates&gt;&lt;year&gt;2011&lt;/year&gt;&lt;/dates&gt;&lt;isbn&gt;1751-9020&lt;/isbn&gt;&lt;urls&gt;&lt;/urls&gt;&lt;/record&gt;&lt;/Cite&gt;&lt;/EndNote&gt;</w:instrText>
      </w:r>
      <w:r>
        <w:rPr>
          <w:rFonts w:ascii="Times New Roman" w:hAnsi="Times New Roman" w:cs="Times New Roman"/>
        </w:rPr>
        <w:fldChar w:fldCharType="separate"/>
      </w:r>
      <w:r>
        <w:rPr>
          <w:rFonts w:ascii="Times New Roman" w:hAnsi="Times New Roman" w:cs="Times New Roman"/>
          <w:noProof/>
        </w:rPr>
        <w:t>(Selinger and Whyte, 2011)</w:t>
      </w:r>
      <w:r>
        <w:rPr>
          <w:rFonts w:ascii="Times New Roman" w:hAnsi="Times New Roman" w:cs="Times New Roman"/>
        </w:rPr>
        <w:fldChar w:fldCharType="end"/>
      </w:r>
      <w:r w:rsidRPr="00A57971">
        <w:rPr>
          <w:rFonts w:ascii="Times New Roman" w:hAnsi="Times New Roman" w:cs="Times New Roman"/>
        </w:rPr>
        <w:t>. A lack of such transparency could erode candidates' sense of autonomy, contravening the foundational ethical principle of nudging, which is to uphold the freedom of choice</w:t>
      </w:r>
      <w:r>
        <w:rPr>
          <w:rFonts w:ascii="Times New Roman" w:hAnsi="Times New Roman" w:cs="Times New Roman"/>
        </w:rPr>
        <w:fldChar w:fldCharType="begin"/>
      </w:r>
      <w:r>
        <w:rPr>
          <w:rFonts w:ascii="Times New Roman" w:hAnsi="Times New Roman" w:cs="Times New Roman"/>
        </w:rPr>
        <w:instrText xml:space="preserve"> ADDIN EN.CITE &lt;EndNote&gt;&lt;Cite&gt;&lt;Author&gt;Bovens&lt;/Author&gt;&lt;Year&gt;2009&lt;/Year&gt;&lt;RecNum&gt;536&lt;/RecNum&gt;&lt;DisplayText&gt;(Bovens, 2009)&lt;/DisplayText&gt;&lt;record&gt;&lt;rec-number&gt;536&lt;/rec-number&gt;&lt;foreign-keys&gt;&lt;key app="EN" db-id="0zx2fr9s6sdxvje9td5xvx52ww2v02e5xxzt" timestamp="1706565199"&gt;536&lt;/key&gt;&lt;/foreign-keys&gt;&lt;ref-type name="Book Section"&gt;5&lt;/ref-type&gt;&lt;contributors&gt;&lt;authors&gt;&lt;author&gt;Bovens, Luc&lt;/author&gt;&lt;/authors&gt;&lt;/contributors&gt;&lt;titles&gt;&lt;title&gt;The ethics of nudge&lt;/title&gt;&lt;secondary-title&gt;Preference change: Approaches from philosophy, economics and psychology&lt;/secondary-title&gt;&lt;/titles&gt;&lt;pages&gt;207-219&lt;/pages&gt;&lt;dates&gt;&lt;year&gt;2009&lt;/year&gt;&lt;/dates&gt;&lt;publisher&gt;Springer&lt;/publisher&gt;&lt;urls&gt;&lt;/urls&gt;&lt;/record&gt;&lt;/Cite&gt;&lt;/EndNote&gt;</w:instrText>
      </w:r>
      <w:r>
        <w:rPr>
          <w:rFonts w:ascii="Times New Roman" w:hAnsi="Times New Roman" w:cs="Times New Roman"/>
        </w:rPr>
        <w:fldChar w:fldCharType="separate"/>
      </w:r>
      <w:r>
        <w:rPr>
          <w:rFonts w:ascii="Times New Roman" w:hAnsi="Times New Roman" w:cs="Times New Roman"/>
          <w:noProof/>
        </w:rPr>
        <w:t>(Bovens, 2009)</w:t>
      </w:r>
      <w:r>
        <w:rPr>
          <w:rFonts w:ascii="Times New Roman" w:hAnsi="Times New Roman" w:cs="Times New Roman"/>
        </w:rPr>
        <w:fldChar w:fldCharType="end"/>
      </w:r>
      <w:r w:rsidRPr="00A57971">
        <w:rPr>
          <w:rFonts w:ascii="Times New Roman" w:hAnsi="Times New Roman" w:cs="Times New Roman"/>
        </w:rPr>
        <w:t>.</w:t>
      </w:r>
    </w:p>
    <w:p w14:paraId="66BEB6E7" w14:textId="48D7E800" w:rsidR="0087194C" w:rsidRDefault="0087194C" w:rsidP="0087194C">
      <w:pPr>
        <w:pStyle w:val="2"/>
      </w:pPr>
      <w:bookmarkStart w:id="7" w:name="_Toc157655243"/>
      <w:bookmarkStart w:id="8" w:name="_Toc157655797"/>
      <w:r>
        <w:lastRenderedPageBreak/>
        <w:t xml:space="preserve">1.3 </w:t>
      </w:r>
      <w:r w:rsidRPr="0087194C">
        <w:t>When Nudge Theory Meets AI in Recruitment</w:t>
      </w:r>
      <w:bookmarkEnd w:id="7"/>
      <w:bookmarkEnd w:id="8"/>
    </w:p>
    <w:p w14:paraId="1A52A56D" w14:textId="77777777" w:rsidR="001E2BF2" w:rsidRPr="001E2BF2" w:rsidRDefault="001E2BF2" w:rsidP="001E2BF2">
      <w:pPr>
        <w:spacing w:line="480" w:lineRule="auto"/>
        <w:rPr>
          <w:rFonts w:ascii="Times New Roman" w:eastAsiaTheme="minorEastAsia" w:hAnsi="Times New Roman" w:cs="Times New Roman"/>
        </w:rPr>
      </w:pPr>
      <w:bookmarkStart w:id="9" w:name="OLE_LINK2"/>
      <w:r w:rsidRPr="001E2BF2">
        <w:rPr>
          <w:rFonts w:ascii="Times New Roman" w:eastAsiaTheme="minorEastAsia" w:hAnsi="Times New Roman" w:cs="Times New Roman"/>
        </w:rPr>
        <w:t>The integration of Nudge Theory with AI in recruitment marks a pivotal intersection of behavioral science and advanced technology, aiming to refine and enhance the recruitment process. This fusion is not just an enhancement of existing capabilities, but a transformation of the recruitment landscape itself. It introduces a nuanced approach to decision-making, where outcomes are optimized through subtle influence.</w:t>
      </w:r>
      <w:bookmarkEnd w:id="9"/>
      <w:r w:rsidRPr="001E2BF2">
        <w:rPr>
          <w:rFonts w:ascii="Times New Roman" w:eastAsiaTheme="minorEastAsia" w:hAnsi="Times New Roman" w:cs="Times New Roman"/>
        </w:rPr>
        <w:t xml:space="preserve"> However, the innovative nature of this interdisciplinary approach means that its full implications are yet to be comprehensively understood, necessitating an in-depth exploration of its principles, significance, and ethical considerations.</w:t>
      </w:r>
    </w:p>
    <w:p w14:paraId="6FA102C3" w14:textId="77777777" w:rsidR="001E2BF2" w:rsidRPr="001E2BF2" w:rsidRDefault="001E2BF2" w:rsidP="001E2BF2">
      <w:pPr>
        <w:spacing w:line="480" w:lineRule="auto"/>
        <w:rPr>
          <w:rFonts w:ascii="Times New Roman" w:eastAsiaTheme="minorEastAsia" w:hAnsi="Times New Roman" w:cs="Times New Roman"/>
        </w:rPr>
      </w:pPr>
    </w:p>
    <w:p w14:paraId="0EF3ED93" w14:textId="47547F45" w:rsidR="001E2BF2" w:rsidRPr="001E2BF2" w:rsidRDefault="001E2BF2" w:rsidP="001E2BF2">
      <w:pPr>
        <w:spacing w:line="480" w:lineRule="auto"/>
        <w:rPr>
          <w:rFonts w:ascii="Times New Roman" w:eastAsiaTheme="minorEastAsia" w:hAnsi="Times New Roman" w:cs="Times New Roman"/>
        </w:rPr>
      </w:pPr>
      <w:r w:rsidRPr="001E2BF2">
        <w:rPr>
          <w:rFonts w:ascii="Times New Roman" w:eastAsiaTheme="minorEastAsia" w:hAnsi="Times New Roman" w:cs="Times New Roman"/>
        </w:rPr>
        <w:t xml:space="preserve">Recruitment, the process of identifying, attracting, evaluating, and hiring individuals for organizational roles, varies in complexity depending on the scope and nature of the roles. </w:t>
      </w:r>
      <w:r>
        <w:rPr>
          <w:rFonts w:ascii="Times New Roman" w:eastAsiaTheme="minorEastAsia" w:hAnsi="Times New Roman" w:cs="Times New Roman"/>
        </w:rPr>
        <w:t>Human resources m</w:t>
      </w:r>
      <w:r w:rsidRPr="001E2BF2">
        <w:rPr>
          <w:rFonts w:ascii="Times New Roman" w:eastAsiaTheme="minorEastAsia" w:hAnsi="Times New Roman" w:cs="Times New Roman"/>
        </w:rPr>
        <w:t xml:space="preserve">anagers aim to make </w:t>
      </w:r>
      <w:r w:rsidR="00F32D34">
        <w:rPr>
          <w:rFonts w:ascii="Times New Roman" w:eastAsiaTheme="minorEastAsia" w:hAnsi="Times New Roman" w:cs="Times New Roman"/>
        </w:rPr>
        <w:t>“</w:t>
      </w:r>
      <w:r w:rsidRPr="001E2BF2">
        <w:rPr>
          <w:rFonts w:ascii="Times New Roman" w:eastAsiaTheme="minorEastAsia" w:hAnsi="Times New Roman" w:cs="Times New Roman"/>
        </w:rPr>
        <w:t>effective choices</w:t>
      </w:r>
      <w:r w:rsidR="00F32D34">
        <w:rPr>
          <w:rFonts w:ascii="Times New Roman" w:eastAsiaTheme="minorEastAsia" w:hAnsi="Times New Roman" w:cs="Times New Roman"/>
        </w:rPr>
        <w:t>”</w:t>
      </w:r>
      <w:r w:rsidRPr="001E2BF2">
        <w:rPr>
          <w:rFonts w:ascii="Times New Roman" w:eastAsiaTheme="minorEastAsia" w:hAnsi="Times New Roman" w:cs="Times New Roman"/>
        </w:rPr>
        <w:t xml:space="preserve"> to achieve efficient recruitment. This process includes defining job requirements, advertising vacancies, engaging with potential candidates, conducting interviews and assessments, and ultimately selecting and onboarding the right candidate</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&lt;EndNote&gt;&lt;Cite&gt;&lt;Author&gt;Garg&lt;/Author&gt;&lt;Year&gt;2022&lt;/Year&gt;&lt;RecNum&gt;538&lt;/RecNum&gt;&lt;DisplayText&gt;(Garg&lt;style face="italic"&gt; et al.&lt;/style&gt;, 2022)&lt;/DisplayText&gt;&lt;record&gt;&lt;rec-number&gt;538&lt;/rec-number&gt;&lt;foreign-keys&gt;&lt;key app="EN" db-id="0zx2fr9s6sdxvje9td5xvx52ww2v02e5xxzt" timestamp="1706615724"&gt;538&lt;/key&gt;&lt;/foreign-keys&gt;&lt;ref-type name="Journal Article"&gt;17&lt;/ref-type&gt;&lt;contributors&gt;&lt;authors&gt;&lt;author&gt;Garg, Swati&lt;/author&gt;&lt;author&gt;Sinha, Shuchi&lt;/author&gt;&lt;author&gt;Kar, Arpan Kumar&lt;/author&gt;&lt;author&gt;Mani, Mauricio&lt;/author&gt;&lt;/authors&gt;&lt;/contributors&gt;&lt;titles&gt;&lt;title&gt;A review of machine learning applications in human resource management&lt;/title&gt;&lt;secondary-title&gt;International Journal of Productivity and Performance Management&lt;/secondary-title&gt;&lt;/titles&gt;&lt;periodical&gt;&lt;full-title&gt;International Journal of Productivity and Performance Management&lt;/full-title&gt;&lt;/periodical&gt;&lt;pages&gt;1590-1610&lt;/pages&gt;&lt;volume&gt;71&lt;/volume&gt;&lt;number&gt;5&lt;/number&gt;&lt;dates&gt;&lt;year&gt;2022&lt;/year&gt;&lt;/dates&gt;&lt;isbn&gt;1741-0401&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(Garg</w:t>
      </w:r>
      <w:r w:rsidR="00F32D34" w:rsidRPr="00F32D34">
        <w:rPr>
          <w:rFonts w:ascii="Times New Roman" w:eastAsiaTheme="minorEastAsia" w:hAnsi="Times New Roman" w:cs="Times New Roman"/>
          <w:i/>
          <w:noProof/>
        </w:rPr>
        <w:t xml:space="preserve"> et al.</w:t>
      </w:r>
      <w:r w:rsidR="00F32D34">
        <w:rPr>
          <w:rFonts w:ascii="Times New Roman" w:eastAsiaTheme="minorEastAsia" w:hAnsi="Times New Roman" w:cs="Times New Roman"/>
          <w:noProof/>
        </w:rPr>
        <w:t>, 2022)</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In this context, Nudge Theory is designed to optimize decision-making. It guides employers and candidates towards beneficial choices subtly, without impinging on their autonomy. The theory leverages human cognitive biases and heuristics to unconsciously influence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&lt;EndNote&gt;&lt;Cite&gt;&lt;Author&gt;Sunstein&lt;/Author&gt;&lt;Year&gt;2014&lt;/Year&gt;&lt;RecNum&gt;537&lt;/RecNum&gt;&lt;DisplayText&gt;(Sunstein, 2014)&lt;/DisplayText&gt;&lt;record&gt;&lt;rec-number&gt;537&lt;/rec-number&gt;&lt;foreign-keys&gt;&lt;key app="EN" db-id="0zx2fr9s6sdxvje9td5xvx52ww2v02e5xxzt" timestamp="1706614751"&gt;537&lt;/key&gt;&lt;/foreign-keys&gt;&lt;ref-type name="Book"&gt;6&lt;/ref-type&gt;&lt;contributors&gt;&lt;authors&gt;&lt;author&gt;Sunstein, Cass R&lt;/author&gt;&lt;/authors&gt;&lt;/contributors&gt;&lt;titles&gt;&lt;title&gt;Why nudge?: The politics of libertarian paternalism&lt;/title&gt;&lt;/titles&gt;&lt;dates&gt;&lt;year&gt;2014&lt;/year&gt;&lt;/dates&gt;&lt;publisher&gt;Yale University Press&lt;/publisher&gt;&lt;isbn&gt;0300206925&lt;/isbn&gt;&lt;urls&gt;&lt;/urls&gt;&lt;/record&gt;&lt;/Cite&gt;&lt;/EndNote&gt;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(Sunstein, 2014)</w:t>
      </w:r>
      <w:r>
        <w:rPr>
          <w:rFonts w:ascii="Times New Roman" w:eastAsiaTheme="minorEastAsia" w:hAnsi="Times New Roman" w:cs="Times New Roman"/>
        </w:rPr>
        <w:fldChar w:fldCharType="end"/>
      </w:r>
      <w:r w:rsidRPr="001E2BF2">
        <w:rPr>
          <w:rFonts w:ascii="Times New Roman" w:eastAsiaTheme="minorEastAsia" w:hAnsi="Times New Roman" w:cs="Times New Roman"/>
        </w:rPr>
        <w:t>. In recruitment, nudges could be used to encourage employers towards diverse hiring or to guide candidates towards roles that align with their intrinsic motivations.</w:t>
      </w:r>
    </w:p>
    <w:p w14:paraId="3EEDE842" w14:textId="77777777" w:rsidR="001E2BF2" w:rsidRPr="001E2BF2" w:rsidRDefault="001E2BF2" w:rsidP="001E2BF2">
      <w:pPr>
        <w:spacing w:line="480" w:lineRule="auto"/>
        <w:rPr>
          <w:rFonts w:ascii="Times New Roman" w:eastAsiaTheme="minorEastAsia" w:hAnsi="Times New Roman" w:cs="Times New Roman"/>
        </w:rPr>
      </w:pPr>
    </w:p>
    <w:p w14:paraId="47F40D3C" w14:textId="5298826A" w:rsidR="001E2BF2" w:rsidRPr="001E2BF2" w:rsidRDefault="001E2BF2" w:rsidP="001E2BF2">
      <w:pPr>
        <w:spacing w:line="480" w:lineRule="auto"/>
        <w:rPr>
          <w:rFonts w:ascii="Times New Roman" w:eastAsiaTheme="minorEastAsia" w:hAnsi="Times New Roman" w:cs="Times New Roman"/>
        </w:rPr>
      </w:pPr>
      <w:bookmarkStart w:id="10" w:name="OLE_LINK3"/>
      <w:r w:rsidRPr="001E2BF2">
        <w:rPr>
          <w:rFonts w:ascii="Times New Roman" w:eastAsiaTheme="minorEastAsia" w:hAnsi="Times New Roman" w:cs="Times New Roman"/>
        </w:rPr>
        <w:t>When AI’s computational capabilities intersect with Nudge Theory, the recruitment process becomes not only more efficient but also psychologically nuanced</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&lt;EndNote&gt;&lt;Cite&gt;&lt;Author&gt;Wagner&lt;/Author&gt;&lt;Year&gt;2021&lt;/Year&gt;&lt;RecNum&gt;539&lt;/RecNum&gt;&lt;DisplayText&gt;(Wagner, 2021)&lt;/DisplayText&gt;&lt;record&gt;&lt;rec-number&gt;539&lt;/rec-number&gt;&lt;foreign-keys&gt;&lt;key app="EN" db-id="0zx2fr9s6sdxvje9td5xvx52ww2v02e5xxzt" timestamp="1706615989"&gt;539&lt;/key&gt;&lt;/foreign-keys&gt;&lt;ref-type name="Journal Article"&gt;17&lt;/ref-type&gt;&lt;contributors&gt;&lt;authors&gt;&lt;author&gt;Wagner, Dirk&lt;/author&gt;&lt;/authors&gt;&lt;/contributors&gt;&lt;titles&gt;&lt;title&gt;On the emergence and design of AI nudging: the gentle big brother?&lt;/title&gt;&lt;secondary-title&gt;ROBONOMICS: The Journal of the Automated Economy&lt;/secondary-title&gt;&lt;/titles&gt;&lt;periodical&gt;&lt;full-title&gt;ROBONOMICS: The Journal of the Automated Economy&lt;/full-title&gt;&lt;/periodical&gt;&lt;pages&gt;18-18&lt;/pages&gt;&lt;volume&gt;2&lt;/volume&gt;&lt;dates&gt;&lt;year&gt;2021&lt;/year&gt;&lt;/dates&gt;&lt;isbn&gt;2683-099X&lt;/isbn&gt;&lt;urls&gt;&lt;/urls&gt;&lt;/record&gt;&lt;/Cite&gt;&lt;/EndNote&gt;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(Wagner, 2021)</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w:t>
      </w:r>
      <w:bookmarkEnd w:id="10"/>
      <w:r w:rsidRPr="001E2BF2">
        <w:rPr>
          <w:rFonts w:ascii="Times New Roman" w:eastAsiaTheme="minorEastAsia" w:hAnsi="Times New Roman" w:cs="Times New Roman"/>
        </w:rPr>
        <w:t xml:space="preserve"> This combination allows for the creation of personalized recruitment experiences. AI algorithms analyze vast datasets to deliver tailored nudges, thereby enhancing decision-making for employers and improving job selection relevance for candidates</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&lt;EndNote&gt;&lt;Cite&gt;&lt;Author&gt;Daugherty&lt;/Author&gt;&lt;Year&gt;2018&lt;/Year&gt;&lt;RecNum&gt;540&lt;/RecNum&gt;&lt;DisplayText&gt;(Daugherty and Wilson, 2018)&lt;/DisplayText&gt;&lt;record&gt;&lt;rec-number&gt;540&lt;/rec-number&gt;&lt;foreign-keys&gt;&lt;key app="EN" db-id="0zx2fr9s6sdxvje9td5xvx52ww2v02e5xxzt" timestamp="1706616107"&gt;540&lt;/key&gt;&lt;/foreign-keys&gt;&lt;ref-type name="Book"&gt;6&lt;/ref-type&gt;&lt;contributors&gt;&lt;authors&gt;&lt;author&gt;Daugherty, Paul R&lt;/author&gt;&lt;author&gt;Wilson, H James&lt;/author&gt;&lt;/authors&gt;&lt;/contributors&gt;&lt;titles&gt;&lt;title&gt;Human+ machine: Reimagining work in the age of AI&lt;/title&gt;&lt;/titles&gt;&lt;dates&gt;&lt;year&gt;2018&lt;/year&gt;&lt;/dates&gt;&lt;publisher&gt;Harvard Business Press&lt;/publisher&gt;&lt;isbn&gt;1633693872&lt;/isbn&gt;&lt;urls&gt;&lt;/urls&gt;&lt;/record&gt;&lt;/Cite&gt;&lt;/EndNote&gt;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(Daugherty and Wilson, 2018)</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For example, AI can suggest job openings to candidates based on their career history and personal values, potentially increasing job satisfaction and retention. Similarly, employers might receive suggestions to consider a broader range of candidates, subtly counteracting inherent biases and fostering inclusivity.</w:t>
      </w:r>
    </w:p>
    <w:p w14:paraId="78AC87CB" w14:textId="77777777" w:rsidR="001E2BF2" w:rsidRPr="001E2BF2" w:rsidRDefault="001E2BF2" w:rsidP="001E2BF2">
      <w:pPr>
        <w:spacing w:line="480" w:lineRule="auto"/>
        <w:rPr>
          <w:rFonts w:ascii="Times New Roman" w:eastAsiaTheme="minorEastAsia" w:hAnsi="Times New Roman" w:cs="Times New Roman"/>
        </w:rPr>
      </w:pPr>
    </w:p>
    <w:p w14:paraId="3F46E3C1" w14:textId="0657DBF8" w:rsidR="0087194C" w:rsidRPr="001E2BF2" w:rsidRDefault="001E2BF2" w:rsidP="001E2BF2">
      <w:pPr>
        <w:spacing w:line="480" w:lineRule="auto"/>
        <w:rPr>
          <w:rFonts w:ascii="Times New Roman" w:eastAsiaTheme="minorEastAsia" w:hAnsi="Times New Roman" w:cs="Times New Roman"/>
        </w:rPr>
      </w:pPr>
      <w:r w:rsidRPr="001E2BF2">
        <w:rPr>
          <w:rFonts w:ascii="Times New Roman" w:eastAsiaTheme="minorEastAsia" w:hAnsi="Times New Roman" w:cs="Times New Roman"/>
        </w:rPr>
        <w:t>This synergy between Nudge Theory and AI in recruitment, while promising, introduces complex dynamics that require careful consideration. Personalized nudges, informed by AI’s data analysis, must be critically evaluated for the underlying models and data they utilize. There is a significant risk of reinforcing existing biases or creating a feedback loop where candidates and employers are nudged towards increasingly homogeneous choices</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&lt;EndNote&gt;&lt;Cite&gt;&lt;Author&gt;Zarsky&lt;/Author&gt;&lt;Year&gt;2016&lt;/Year&gt;&lt;RecNum&gt;541&lt;/RecNum&gt;&lt;DisplayText&gt;(Zarsky, 2016)&lt;/DisplayText&gt;&lt;record&gt;&lt;rec-number&gt;541&lt;/rec-number&gt;&lt;foreign-keys&gt;&lt;key app="EN" db-id="0zx2fr9s6sdxvje9td5xvx52ww2v02e5xxzt" timestamp="1706616156"&gt;541&lt;/key&gt;&lt;/foreign-keys&gt;&lt;ref-type name="Journal Article"&gt;17&lt;/ref-type&gt;&lt;contributors&gt;&lt;authors&gt;&lt;author&gt;Zarsky, Tal&lt;/author&gt;&lt;/authors&gt;&lt;/contributors&gt;&lt;titles&gt;&lt;title&gt;The trouble with algorithmic decisions: An analytic road map to examine efficiency and fairness in automated and opaque decision making&lt;/title&gt;&lt;secondary-title&gt;Science, Technology, &amp;amp; Human Values&lt;/secondary-title&gt;&lt;/titles&gt;&lt;periodical&gt;&lt;full-title&gt;Science, Technology, &amp;amp; Human Values&lt;/full-title&gt;&lt;/periodical&gt;&lt;pages&gt;118-132&lt;/pages&gt;&lt;volume&gt;41&lt;/volume&gt;&lt;number&gt;1&lt;/number&gt;&lt;dates&gt;&lt;year&gt;2016&lt;/year&gt;&lt;/dates&gt;&lt;isbn&gt;0162-2439&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(Zarsky, 2016)</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Furthermore, the autonomous nature of AI-driven nudges raises questions about transparency and accountability. As AI systems grow more sophisticated, the decision-making process becomes less transparent, making it difficult to understand the reasoning behind specific nudges or to pinpoint ethical concerns, as highlighted by Burrell (2016).</w:t>
      </w:r>
    </w:p>
    <w:p w14:paraId="4C859E9C" w14:textId="7CB50F63" w:rsidR="0087194C" w:rsidRPr="0087194C" w:rsidRDefault="0087194C" w:rsidP="0087194C">
      <w:pPr>
        <w:pStyle w:val="2"/>
      </w:pPr>
      <w:bookmarkStart w:id="11" w:name="_Toc157655244"/>
      <w:bookmarkStart w:id="12" w:name="_Toc157655798"/>
      <w:bookmarkStart w:id="13" w:name="OLE_LINK4"/>
      <w:r>
        <w:lastRenderedPageBreak/>
        <w:t>1</w:t>
      </w:r>
      <w:r w:rsidRPr="0087194C">
        <w:t>.4 Ethical Considerations in AI Nudging Recruitment</w:t>
      </w:r>
      <w:bookmarkEnd w:id="11"/>
      <w:bookmarkEnd w:id="12"/>
      <w:r w:rsidRPr="0087194C">
        <w:t xml:space="preserve"> </w:t>
      </w:r>
    </w:p>
    <w:p w14:paraId="68BC7D89" w14:textId="52F86AE2" w:rsidR="00875E93" w:rsidRPr="00875E93" w:rsidRDefault="00875E93" w:rsidP="00875E93">
      <w:pPr>
        <w:spacing w:line="480" w:lineRule="auto"/>
        <w:rPr>
          <w:rFonts w:ascii="Times New Roman" w:hAnsi="Times New Roman" w:cs="Times New Roman"/>
        </w:rPr>
      </w:pPr>
      <w:bookmarkStart w:id="14" w:name="OLE_LINK5"/>
      <w:bookmarkEnd w:id="13"/>
      <w:r w:rsidRPr="00875E93">
        <w:rPr>
          <w:rFonts w:ascii="Times New Roman" w:hAnsi="Times New Roman" w:cs="Times New Roman"/>
        </w:rPr>
        <w:t>In the nuanced interplay of AI and nudge theory within recruitment, the emphasis on ethical considerations extends beyond academic discourse, emerging as a pivotal business imperative. The ethical dimensions of integrating AI nudging in recruitment transcend simple regulatory adherence. They are fundamentally rooted in cultivating trust, elevating the prestige of the employer brand, and ensuring fairness and equity throughout the hiring process. The significance of these ethical considerations for enterprises is profound. Ethical recruitment practices are not merely about sidestepping negative publicity or legal consequences; they represent a commitment to fostering a workplace culture that is sustainable, inclusive, and equitable</w:t>
      </w:r>
      <w:r w:rsidR="002D00AD">
        <w:rPr>
          <w:rFonts w:ascii="Times New Roman" w:hAnsi="Times New Roman" w:cs="Times New Roman"/>
        </w:rPr>
        <w:fldChar w:fldCharType="begin"/>
      </w:r>
      <w:r w:rsidR="002D00AD">
        <w:rPr>
          <w:rFonts w:ascii="Times New Roman" w:hAnsi="Times New Roman" w:cs="Times New Roman"/>
        </w:rPr>
        <w:instrText xml:space="preserve"> ADDIN EN.CITE &lt;EndNote&gt;&lt;Cite&gt;&lt;Author&gt;Hoi&lt;/Author&gt;&lt;Year&gt;2023&lt;/Year&gt;&lt;RecNum&gt;542&lt;/RecNum&gt;&lt;DisplayText&gt;(Hoi and Xuan, 2023)&lt;/DisplayText&gt;&lt;record&gt;&lt;rec-number&gt;542&lt;/rec-number&gt;&lt;foreign-keys&gt;&lt;key app="EN" db-id="0zx2fr9s6sdxvje9td5xvx52ww2v02e5xxzt" timestamp="1706619987"&gt;542&lt;/key&gt;&lt;key app="ENWeb" db-id=""&gt;0&lt;/key&gt;&lt;/foreign-keys&gt;&lt;ref-type name="Journal Article"&gt;17&lt;/ref-type&gt;&lt;contributors&gt;&lt;authors&gt;&lt;author&gt;Hoi, New Kuwi&lt;/author&gt;&lt;author&gt;Xuan, Wong Jia&lt;/author&gt;&lt;/authors&gt;&lt;/contributors&gt;&lt;titles&gt;&lt;title&gt;Breaking Barriers: An Examination of Gender Inequality and Discrimination in Malaysia&amp;apos;s Workplace&lt;/title&gt;&lt;secondary-title&gt;International Journal of Academic Research in Business and Social Sciences&lt;/secondary-title&gt;&lt;/titles&gt;&lt;periodical&gt;&lt;full-title&gt;International Journal of Academic Research in Business and Social Sciences&lt;/full-title&gt;&lt;/periodical&gt;&lt;volume&gt;13&lt;/volume&gt;&lt;number&gt;5&lt;/number&gt;&lt;dates&gt;&lt;year&gt;2023&lt;/year&gt;&lt;/dates&gt;&lt;isbn&gt;2222-6990&lt;/isbn&gt;&lt;urls&gt;&lt;/urls&gt;&lt;electronic-resource-num&gt;10.6007/IJARBSS/v13-i5/16791&lt;/electronic-resource-num&gt;&lt;/record&gt;&lt;/Cite&gt;&lt;/EndNote&gt;</w:instrText>
      </w:r>
      <w:r w:rsidR="002D00AD">
        <w:rPr>
          <w:rFonts w:ascii="Times New Roman" w:hAnsi="Times New Roman" w:cs="Times New Roman"/>
        </w:rPr>
        <w:fldChar w:fldCharType="separate"/>
      </w:r>
      <w:r w:rsidR="002D00AD">
        <w:rPr>
          <w:rFonts w:ascii="Times New Roman" w:hAnsi="Times New Roman" w:cs="Times New Roman"/>
          <w:noProof/>
        </w:rPr>
        <w:t>(Hoi and Xuan, 2023)</w:t>
      </w:r>
      <w:r w:rsidR="002D00AD">
        <w:rPr>
          <w:rFonts w:ascii="Times New Roman" w:hAnsi="Times New Roman" w:cs="Times New Roman"/>
        </w:rPr>
        <w:fldChar w:fldCharType="end"/>
      </w:r>
      <w:r w:rsidRPr="00875E93">
        <w:rPr>
          <w:rFonts w:ascii="Times New Roman" w:hAnsi="Times New Roman" w:cs="Times New Roman"/>
        </w:rPr>
        <w:t>. When recruitment methodologies are perceived as impartial and unbiased, they not only bolster the employer's brand but also attract a diverse and skilled pool of candidates</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&lt;EndNote&gt;&lt;Cite&gt;&lt;Author&gt;Busa&lt;/Author&gt;&lt;Year&gt;2023&lt;/Year&gt;&lt;RecNum&gt;543&lt;/RecNum&gt;&lt;DisplayText&gt;(Busa and Rutitis, 2023)&lt;/DisplayText&gt;&lt;record&gt;&lt;rec-number&gt;543&lt;/rec-number&gt;&lt;foreign-keys&gt;&lt;key app="EN" db-id="0zx2fr9s6sdxvje9td5xvx52ww2v02e5xxzt" timestamp="1706620572"&gt;543&lt;/key&gt;&lt;/foreign-keys&gt;&lt;ref-type name="Conference Proceedings"&gt;10&lt;/ref-type&gt;&lt;contributors&gt;&lt;authors&gt;&lt;author&gt;Busa, Ilze&lt;/author&gt;&lt;author&gt;Rutitis, Didzis&lt;/author&gt;&lt;/authors&gt;&lt;/contributors&gt;&lt;titles&gt;&lt;title&gt;Employer reputation building–a managerial challenge in HR marketing&lt;/title&gt;&lt;secondary-title&gt;ENVIRONMENT. TECHNOLOGIES. RESOURCES. Proceedings of the International Scientific and Practical Conference&lt;/secondary-title&gt;&lt;/titles&gt;&lt;pages&gt;33-37&lt;/pages&gt;&lt;volume&gt;1&lt;/volume&gt;&lt;dates&gt;&lt;year&gt;2023&lt;/year&gt;&lt;/dates&gt;&lt;isbn&gt;2256-070X&lt;/isbn&gt;&lt;urls&gt;&lt;/urls&gt;&lt;/record&gt;&lt;/Cite&gt;&lt;/EndNote&gt;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(Busa and Rutitis, 2023)</w:t>
      </w:r>
      <w:r w:rsidR="006430B1">
        <w:rPr>
          <w:rFonts w:ascii="Times New Roman" w:hAnsi="Times New Roman" w:cs="Times New Roman"/>
        </w:rPr>
        <w:fldChar w:fldCharType="end"/>
      </w:r>
      <w:r w:rsidR="006430B1">
        <w:rPr>
          <w:rFonts w:ascii="Times New Roman" w:hAnsi="Times New Roman" w:cs="Times New Roman"/>
        </w:rPr>
        <w:t>.</w:t>
      </w:r>
    </w:p>
    <w:p w14:paraId="2228E429" w14:textId="77777777" w:rsidR="00875E93" w:rsidRPr="00875E93" w:rsidRDefault="00875E93" w:rsidP="00875E93">
      <w:pPr>
        <w:spacing w:line="480" w:lineRule="auto"/>
        <w:rPr>
          <w:rFonts w:ascii="Times New Roman" w:hAnsi="Times New Roman" w:cs="Times New Roman"/>
        </w:rPr>
      </w:pPr>
    </w:p>
    <w:p w14:paraId="15C5C83F" w14:textId="5E13B396" w:rsidR="00875E93" w:rsidRPr="00875E93" w:rsidRDefault="00875E93" w:rsidP="00875E93">
      <w:pPr>
        <w:spacing w:line="480" w:lineRule="auto"/>
        <w:rPr>
          <w:rFonts w:ascii="Times New Roman" w:hAnsi="Times New Roman" w:cs="Times New Roman"/>
        </w:rPr>
      </w:pPr>
      <w:r w:rsidRPr="00875E93">
        <w:rPr>
          <w:rFonts w:ascii="Times New Roman" w:hAnsi="Times New Roman" w:cs="Times New Roman"/>
        </w:rPr>
        <w:t>It's crucial to acknowledge that blending AI with nudge theory in recruitment introduces a multifaceted array of ethical dilemmas. The theoretical underpinnings for navigating these ethical waters derive from a synthesis of deontological and consequentialist ethics, recognizing both the inherent value of ethical behavior</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&lt;EndNote&gt;&lt;Cite&gt;&lt;Author&gt;Kant&lt;/Author&gt;&lt;Year&gt;1964&lt;/Year&gt;&lt;RecNum&gt;544&lt;/RecNum&gt;&lt;DisplayText&gt;(Kant, 1964)&lt;/DisplayText&gt;&lt;record&gt;&lt;rec-number&gt;544&lt;/rec-number&gt;&lt;foreign-keys&gt;&lt;key app="EN" db-id="0zx2fr9s6sdxvje9td5xvx52ww2v02e5xxzt" timestamp="1706620759"&gt;544&lt;/key&gt;&lt;/foreign-keys&gt;&lt;ref-type name="Book"&gt;6&lt;/ref-type&gt;&lt;contributors&gt;&lt;authors&gt;&lt;author&gt;Kant, Immanuel&lt;/author&gt;&lt;/authors&gt;&lt;/contributors&gt;&lt;titles&gt;&lt;title&gt;Groundwork of the metaphysics of morals: translated by hj paton&lt;/title&gt;&lt;/titles&gt;&lt;dates&gt;&lt;year&gt;1964&lt;/year&gt;&lt;/dates&gt;&lt;publisher&gt;Harper &amp;amp; Row.&lt;/publisher&gt;&lt;urls&gt;&lt;/urls&gt;&lt;/record&gt;&lt;/Cite&gt;&lt;/EndNote&gt;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(Kant, 1964)</w:t>
      </w:r>
      <w:r w:rsidR="006430B1">
        <w:rPr>
          <w:rFonts w:ascii="Times New Roman" w:hAnsi="Times New Roman" w:cs="Times New Roman"/>
        </w:rPr>
        <w:fldChar w:fldCharType="end"/>
      </w:r>
      <w:r w:rsidRPr="00875E93">
        <w:rPr>
          <w:rFonts w:ascii="Times New Roman" w:hAnsi="Times New Roman" w:cs="Times New Roman"/>
        </w:rPr>
        <w:t xml:space="preserve"> and the significance of the outcomes of actions</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&lt;EndNote&gt;&lt;Cite&gt;&lt;Author&gt;Mill&lt;/Author&gt;&lt;Year&gt;1859&lt;/Year&gt;&lt;RecNum&gt;545&lt;/RecNum&gt;&lt;DisplayText&gt;(Mill, 1859)&lt;/DisplayText&gt;&lt;record&gt;&lt;rec-number&gt;545&lt;/rec-number&gt;&lt;foreign-keys&gt;&lt;key app="EN" db-id="0zx2fr9s6sdxvje9td5xvx52ww2v02e5xxzt" timestamp="1706620865"&gt;545&lt;/key&gt;&lt;/foreign-keys&gt;&lt;ref-type name="Journal Article"&gt;17&lt;/ref-type&gt;&lt;contributors&gt;&lt;authors&gt;&lt;author&gt;Mill, John Stuart&lt;/author&gt;&lt;/authors&gt;&lt;/contributors&gt;&lt;titles&gt;&lt;title&gt;Utilitarianism (1863)&lt;/title&gt;&lt;secondary-title&gt;Utilitarianism, Liberty, Representative Government&lt;/secondary-title&gt;&lt;/titles&gt;&lt;periodical&gt;&lt;full-title&gt;Utilitarianism, Liberty, Representative Government&lt;/full-title&gt;&lt;/periodical&gt;&lt;pages&gt;7-9&lt;/pages&gt;&lt;dates&gt;&lt;year&gt;1859&lt;/year&gt;&lt;/dates&gt;&lt;urls&gt;&lt;/urls&gt;&lt;/record&gt;&lt;/Cite&gt;&lt;/EndNote&gt;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(Mill, 1859)</w:t>
      </w:r>
      <w:r w:rsidR="006430B1">
        <w:rPr>
          <w:rFonts w:ascii="Times New Roman" w:hAnsi="Times New Roman" w:cs="Times New Roman"/>
        </w:rPr>
        <w:fldChar w:fldCharType="end"/>
      </w:r>
      <w:r w:rsidRPr="00875E93">
        <w:rPr>
          <w:rFonts w:ascii="Times New Roman" w:hAnsi="Times New Roman" w:cs="Times New Roman"/>
        </w:rPr>
        <w:t xml:space="preserve">. This ethical framework is further enriched by the principles of virtue ethics, emphasizing the </w:t>
      </w:r>
      <w:r w:rsidR="006430B1">
        <w:rPr>
          <w:rFonts w:ascii="Times New Roman" w:hAnsi="Times New Roman" w:cs="Times New Roman"/>
        </w:rPr>
        <w:t xml:space="preserve">stakeholder theory and CSR </w:t>
      </w:r>
      <w:r w:rsidRPr="00875E93">
        <w:rPr>
          <w:rFonts w:ascii="Times New Roman" w:hAnsi="Times New Roman" w:cs="Times New Roman"/>
        </w:rPr>
        <w:t>of the individuals orchestrating AI-driven recruitment</w:t>
      </w:r>
      <w:r w:rsidR="006430B1">
        <w:rPr>
          <w:rFonts w:ascii="Times New Roman" w:hAnsi="Times New Roman" w:cs="Times New Roman"/>
        </w:rPr>
        <w:t>.</w:t>
      </w:r>
    </w:p>
    <w:p w14:paraId="5F9FDA13" w14:textId="77777777" w:rsidR="00875E93" w:rsidRPr="00875E93" w:rsidRDefault="00875E93" w:rsidP="00875E93">
      <w:pPr>
        <w:spacing w:line="480" w:lineRule="auto"/>
        <w:rPr>
          <w:rFonts w:ascii="Times New Roman" w:hAnsi="Times New Roman" w:cs="Times New Roman"/>
        </w:rPr>
      </w:pPr>
    </w:p>
    <w:p w14:paraId="3D229F9D" w14:textId="127DE5CB" w:rsidR="0087194C" w:rsidRPr="0087194C" w:rsidRDefault="00875E93" w:rsidP="00875E93">
      <w:pPr>
        <w:spacing w:line="480" w:lineRule="auto"/>
        <w:rPr>
          <w:rFonts w:ascii="Times New Roman" w:hAnsi="Times New Roman" w:cs="Times New Roman"/>
        </w:rPr>
      </w:pPr>
      <w:r w:rsidRPr="00875E93">
        <w:rPr>
          <w:rFonts w:ascii="Times New Roman" w:hAnsi="Times New Roman" w:cs="Times New Roman"/>
        </w:rPr>
        <w:lastRenderedPageBreak/>
        <w:t>In essence, the ethical considerations in the realm of AI nudging within recruitment are integral to the discourse surrounding the incorporation of AI in HR practices. The subsequent sections of this report delve deeper into the ethical ramifications of AI nudging in recruitment, dissecting the relevant concepts and their connections to the theoretical foundation of this analysis. By concentrating on these ethical considerations, the report highlights the necessity of aligning AI-informed recruitment practices with broader ethical, societal, and organizational values. Through this perspective, the ensuing discussions will navigate the specific challenges, debates, and innovative approaches within the sphere of AI nudging in recruitment.</w:t>
      </w:r>
    </w:p>
    <w:p w14:paraId="745214D0" w14:textId="6D457520" w:rsidR="0087194C" w:rsidRDefault="0087194C" w:rsidP="0087194C">
      <w:pPr>
        <w:pStyle w:val="1"/>
      </w:pPr>
      <w:bookmarkStart w:id="15" w:name="_Toc157655245"/>
      <w:bookmarkStart w:id="16" w:name="_Toc157655799"/>
      <w:bookmarkStart w:id="17" w:name="OLE_LINK6"/>
      <w:bookmarkEnd w:id="14"/>
      <w:r w:rsidRPr="0087194C">
        <w:t>C</w:t>
      </w:r>
      <w:r>
        <w:t>ASE STUDY ANALYSIS-AMAZON</w:t>
      </w:r>
      <w:bookmarkEnd w:id="15"/>
      <w:bookmarkEnd w:id="16"/>
      <w:r>
        <w:t xml:space="preserve"> </w:t>
      </w:r>
    </w:p>
    <w:p w14:paraId="19B25746" w14:textId="73B4EA9B" w:rsidR="00820A56" w:rsidRDefault="00820A56" w:rsidP="00820A56">
      <w:pPr>
        <w:spacing w:line="480" w:lineRule="auto"/>
        <w:rPr>
          <w:rFonts w:ascii="Times New Roman" w:eastAsiaTheme="minorEastAsia" w:hAnsi="Times New Roman" w:cs="Times New Roman"/>
        </w:rPr>
      </w:pPr>
      <w:r w:rsidRPr="00820A56">
        <w:rPr>
          <w:rFonts w:ascii="Times New Roman" w:eastAsiaTheme="minorEastAsia" w:hAnsi="Times New Roman" w:cs="Times New Roman"/>
        </w:rPr>
        <w:t xml:space="preserve">This section utilizes the case study of Amazon's use of AI in recruitment, which resulted in gender discrimination, to elucidate the tangible ethical implications inherent in the deployment of AI recruitment systems. Through a practical exploration of ethical considerations prompted by this specific case, </w:t>
      </w:r>
      <w:r>
        <w:rPr>
          <w:rFonts w:ascii="Times New Roman" w:eastAsiaTheme="minorEastAsia" w:hAnsi="Times New Roman" w:cs="Times New Roman"/>
        </w:rPr>
        <w:t xml:space="preserve">the researcher </w:t>
      </w:r>
      <w:r w:rsidR="00C67E2E" w:rsidRPr="00820A56">
        <w:rPr>
          <w:rFonts w:ascii="Times New Roman" w:eastAsiaTheme="minorEastAsia" w:hAnsi="Times New Roman" w:cs="Times New Roman"/>
        </w:rPr>
        <w:t>aims</w:t>
      </w:r>
      <w:r w:rsidRPr="00820A56">
        <w:rPr>
          <w:rFonts w:ascii="Times New Roman" w:eastAsiaTheme="minorEastAsia" w:hAnsi="Times New Roman" w:cs="Times New Roman"/>
        </w:rPr>
        <w:t xml:space="preserve"> to comprehensively examine the practical significance of ethical deliberations within the domain of AI-driven recruitment systems. Such scrutiny is indispensable in averting potential real-world risks and fulfilling the imperative of corporate social responsibility within the burgeoning AI-powered recruitment industry.</w:t>
      </w:r>
    </w:p>
    <w:p w14:paraId="351F6A80" w14:textId="77777777" w:rsidR="00BA638B" w:rsidRPr="00820A56" w:rsidRDefault="00BA638B" w:rsidP="00820A56">
      <w:pPr>
        <w:spacing w:line="480" w:lineRule="auto"/>
        <w:rPr>
          <w:rFonts w:ascii="Times New Roman" w:eastAsiaTheme="minorEastAsia" w:hAnsi="Times New Roman" w:cs="Times New Roman"/>
        </w:rPr>
      </w:pPr>
    </w:p>
    <w:p w14:paraId="0BF5540B" w14:textId="1BBBAE81" w:rsidR="0087194C" w:rsidRPr="0087194C" w:rsidRDefault="0087194C" w:rsidP="0087194C">
      <w:pPr>
        <w:pStyle w:val="2"/>
      </w:pPr>
      <w:bookmarkStart w:id="18" w:name="_Toc157655246"/>
      <w:bookmarkStart w:id="19" w:name="_Toc157655800"/>
      <w:bookmarkEnd w:id="17"/>
      <w:r w:rsidRPr="0087194C">
        <w:lastRenderedPageBreak/>
        <w:t>2.1 Overview of the Amazon Gender Discrimination Scanda</w:t>
      </w:r>
      <w:r>
        <w:t>l</w:t>
      </w:r>
      <w:bookmarkEnd w:id="18"/>
      <w:bookmarkEnd w:id="19"/>
    </w:p>
    <w:p w14:paraId="4DEA1F01" w14:textId="77777777" w:rsidR="00163827" w:rsidRPr="00163827" w:rsidRDefault="00163827" w:rsidP="00163827">
      <w:pPr>
        <w:spacing w:line="480" w:lineRule="auto"/>
        <w:rPr>
          <w:rFonts w:ascii="Times New Roman" w:hAnsi="Times New Roman" w:cs="Times New Roman"/>
        </w:rPr>
      </w:pPr>
      <w:r w:rsidRPr="00163827">
        <w:rPr>
          <w:rFonts w:ascii="Times New Roman" w:hAnsi="Times New Roman" w:cs="Times New Roman"/>
        </w:rPr>
        <w:t>The Amazon Gender Discrimination Scandal garnered public attention in 2018 when it was disclosed that the tech behemoth had devised an AI-powered recruitment tool aimed at optimizing the hiring process. This system was engineered to assess job applicants by analyzing their resumes, subsequently ranking and shortlisting candidates for technical roles. Initially, this technological innovation seemed to promise a significant enhancement in recruitment efficiency. However, it rapidly became apparent that the system was riddled with ethical quandaries (Dustin, 2018).</w:t>
      </w:r>
    </w:p>
    <w:p w14:paraId="29B459E8" w14:textId="77777777" w:rsidR="00163827" w:rsidRPr="00163827" w:rsidRDefault="00163827" w:rsidP="00163827">
      <w:pPr>
        <w:spacing w:line="480" w:lineRule="auto"/>
        <w:rPr>
          <w:rFonts w:ascii="Times New Roman" w:hAnsi="Times New Roman" w:cs="Times New Roman"/>
        </w:rPr>
      </w:pPr>
    </w:p>
    <w:p w14:paraId="06E9EC61" w14:textId="77777777" w:rsidR="00163827" w:rsidRPr="00163827" w:rsidRDefault="00163827" w:rsidP="00163827">
      <w:pPr>
        <w:spacing w:line="480" w:lineRule="auto"/>
        <w:rPr>
          <w:rFonts w:ascii="Times New Roman" w:hAnsi="Times New Roman" w:cs="Times New Roman"/>
        </w:rPr>
      </w:pPr>
      <w:r w:rsidRPr="00163827">
        <w:rPr>
          <w:rFonts w:ascii="Times New Roman" w:hAnsi="Times New Roman" w:cs="Times New Roman"/>
        </w:rPr>
        <w:t>At the heart of this scandal was the intrinsic bias embedded within the AI algorithm, a flaw that came to light during the training phase. The algorithm was trained using a dataset of resumes submitted over a decade, predominantly from male candidates. As a result, the AI system developed a pronounced bias, favoring male candidates and systematically undervaluing resumes that featured keywords typically associated with female applicants (Dastin, 2018). Amazon's prompt discontinuation of this tool upon recognizing the bias highlights the critical need for addressing inherent prejudices and ensuring fairness in AI-driven recruitment systems.</w:t>
      </w:r>
    </w:p>
    <w:p w14:paraId="571E0992" w14:textId="77777777" w:rsidR="00163827" w:rsidRPr="00163827" w:rsidRDefault="00163827" w:rsidP="00163827">
      <w:pPr>
        <w:spacing w:line="480" w:lineRule="auto"/>
        <w:rPr>
          <w:rFonts w:ascii="Times New Roman" w:hAnsi="Times New Roman" w:cs="Times New Roman"/>
        </w:rPr>
      </w:pPr>
    </w:p>
    <w:p w14:paraId="128EBDBC" w14:textId="2510F682" w:rsidR="006C3617" w:rsidRDefault="00163827" w:rsidP="006C3617">
      <w:pPr>
        <w:spacing w:line="480" w:lineRule="auto"/>
        <w:rPr>
          <w:rFonts w:ascii="Times New Roman" w:hAnsi="Times New Roman" w:cs="Times New Roman"/>
        </w:rPr>
      </w:pPr>
      <w:r w:rsidRPr="00163827">
        <w:rPr>
          <w:rFonts w:ascii="Times New Roman" w:hAnsi="Times New Roman" w:cs="Times New Roman"/>
        </w:rPr>
        <w:t xml:space="preserve">The exposure of this bias sparked an intense debate about the role of AI in recruitment and the ethical responsibilities of corporations utilizing such technologies. The Amazon incident exemplified the potential of AI nudging to reinforce and perpetuate existing biases, a situation starkly contrary to the principles of fairness, equity, and meritocracy </w:t>
      </w:r>
      <w:r w:rsidRPr="00163827">
        <w:rPr>
          <w:rFonts w:ascii="Times New Roman" w:hAnsi="Times New Roman" w:cs="Times New Roman"/>
        </w:rPr>
        <w:lastRenderedPageBreak/>
        <w:t>that are foundational to ethical recruitment practices</w:t>
      </w:r>
      <w:r>
        <w:rPr>
          <w:rFonts w:ascii="Times New Roman" w:hAnsi="Times New Roman" w:cs="Times New Roman"/>
        </w:rPr>
        <w:fldChar w:fldCharType="begin"/>
      </w:r>
      <w:r>
        <w:rPr>
          <w:rFonts w:ascii="Times New Roman" w:hAnsi="Times New Roman" w:cs="Times New Roman"/>
        </w:rPr>
        <w:instrText xml:space="preserve"> ADDIN EN.CITE &lt;EndNote&gt;&lt;Cite&gt;&lt;Author&gt;Ganapini&lt;/Author&gt;&lt;Year&gt;2023&lt;/Year&gt;&lt;RecNum&gt;546&lt;/RecNum&gt;&lt;DisplayText&gt;(Ganapini&lt;style face="italic"&gt; et al.&lt;/style&gt;, 2023)&lt;/DisplayText&gt;&lt;record&gt;&lt;rec-number&gt;546&lt;/rec-number&gt;&lt;foreign-keys&gt;&lt;key app="EN" db-id="0zx2fr9s6sdxvje9td5xvx52ww2v02e5xxzt" timestamp="1706626066"&gt;546&lt;/key&gt;&lt;/foreign-keys&gt;&lt;ref-type name="Journal Article"&gt;17&lt;/ref-type&gt;&lt;contributors&gt;&lt;authors&gt;&lt;author&gt;Ganapini, Marianna B&lt;/author&gt;&lt;author&gt;Fabiano, Francesco&lt;/author&gt;&lt;author&gt;Horesh, Lior&lt;/author&gt;&lt;author&gt;Loreggia, Andrea&lt;/author&gt;&lt;author&gt;Mattei, Nicholas&lt;/author&gt;&lt;author&gt;Murugesan, Keerthiram&lt;/author&gt;&lt;author&gt;Pallagani, Vishal&lt;/author&gt;&lt;author&gt;Rossi, Francesca&lt;/author&gt;&lt;author&gt;Srivastava, Biplav&lt;/author&gt;&lt;author&gt;Venable, Brent&lt;/author&gt;&lt;/authors&gt;&lt;/contributors&gt;&lt;titles&gt;&lt;title&gt;Value-based Fast and Slow AI Nudging&lt;/title&gt;&lt;secondary-title&gt;arXiv preprint arXiv:2307.07628&lt;/secondary-title&gt;&lt;/titles&gt;&lt;periodical&gt;&lt;full-title&gt;arXiv preprint arXiv:2307.07628&lt;/full-title&gt;&lt;/periodical&gt;&lt;dates&gt;&lt;year&gt;2023&lt;/year&gt;&lt;/dates&gt;&lt;urls&gt;&lt;/urls&gt;&lt;/record&gt;&lt;/Cite&gt;&lt;/EndNote&gt;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(Ganapini</w:t>
      </w:r>
      <w:r w:rsidRPr="00163827">
        <w:rPr>
          <w:rFonts w:ascii="Times New Roman" w:hAnsi="Times New Roman" w:cs="Times New Roman"/>
          <w:i/>
          <w:noProof/>
        </w:rPr>
        <w:t xml:space="preserve"> et al.</w:t>
      </w:r>
      <w:r>
        <w:rPr>
          <w:rFonts w:ascii="Times New Roman" w:hAnsi="Times New Roman" w:cs="Times New Roman"/>
          <w:noProof/>
        </w:rPr>
        <w:t>, 2023)</w:t>
      </w:r>
      <w:r>
        <w:rPr>
          <w:rFonts w:ascii="Times New Roman" w:hAnsi="Times New Roman" w:cs="Times New Roman"/>
        </w:rPr>
        <w:fldChar w:fldCharType="end"/>
      </w:r>
      <w:r w:rsidRPr="00163827">
        <w:rPr>
          <w:rFonts w:ascii="Times New Roman" w:hAnsi="Times New Roman" w:cs="Times New Roman"/>
        </w:rPr>
        <w:t xml:space="preserve">. Moreover, this scandal brought to the forefront the issue of opacity in AI decision-making processes. Initially, Amazon faced challenges in pinpointing the exact source of the bias within its algorithm, highlighting the complex challenges associated with the lack of transparency in AI systems (Dastin, 2018). This obscurity left both candidates and Amazon's recruitment team in a quandary about the factors influencing the system's decisions, raising concerns about autonomy and accountability in the recruitment </w:t>
      </w:r>
      <w:r w:rsidR="00360385" w:rsidRPr="00163827">
        <w:rPr>
          <w:rFonts w:ascii="Times New Roman" w:hAnsi="Times New Roman" w:cs="Times New Roman"/>
        </w:rPr>
        <w:t>process</w:t>
      </w:r>
      <w:r w:rsidR="00360385">
        <w:rPr>
          <w:rFonts w:ascii="Times New Roman" w:hAnsi="Times New Roman" w:cs="Times New Roman"/>
        </w:rPr>
        <w:fldChar w:fldCharType="begin"/>
      </w:r>
      <w:r w:rsidR="00360385">
        <w:rPr>
          <w:rFonts w:ascii="Times New Roman" w:hAnsi="Times New Roman" w:cs="Times New Roman"/>
        </w:rPr>
        <w:instrText xml:space="preserve"> ADDIN EN.CITE &lt;EndNote&gt;&lt;Cite&gt;&lt;Author&gt;Kim&lt;/Author&gt;&lt;Year&gt;2020&lt;/Year&gt;&lt;RecNum&gt;547&lt;/RecNum&gt;&lt;DisplayText&gt;(Kim, 2020)&lt;/DisplayText&gt;&lt;record&gt;&lt;rec-number&gt;547&lt;/rec-number&gt;&lt;foreign-keys&gt;&lt;key app="EN" db-id="0zx2fr9s6sdxvje9td5xvx52ww2v02e5xxzt" timestamp="1706626359"&gt;547&lt;/key&gt;&lt;/foreign-keys&gt;&lt;ref-type name="Journal Article"&gt;17&lt;/ref-type&gt;&lt;contributors&gt;&lt;authors&gt;&lt;author&gt;Kim, Pauline T&lt;/author&gt;&lt;/authors&gt;&lt;/contributors&gt;&lt;titles&gt;&lt;title&gt;Manipulating opportunity&lt;/title&gt;&lt;secondary-title&gt;Virginia Law Review&lt;/secondary-title&gt;&lt;/titles&gt;&lt;periodical&gt;&lt;full-title&gt;Virginia Law Review&lt;/full-title&gt;&lt;/periodical&gt;&lt;pages&gt;867-935&lt;/pages&gt;&lt;volume&gt;106&lt;/volume&gt;&lt;number&gt;4&lt;/number&gt;&lt;dates&gt;&lt;year&gt;2020&lt;/year&gt;&lt;/dates&gt;&lt;isbn&gt;0042-6601&lt;/isbn&gt;&lt;urls&gt;&lt;/urls&gt;&lt;/record&gt;&lt;/Cite&gt;&lt;/EndNote&gt;</w:instrText>
      </w:r>
      <w:r w:rsidR="00360385">
        <w:rPr>
          <w:rFonts w:ascii="Times New Roman" w:hAnsi="Times New Roman" w:cs="Times New Roman"/>
        </w:rPr>
        <w:fldChar w:fldCharType="separate"/>
      </w:r>
      <w:r w:rsidR="00360385">
        <w:rPr>
          <w:rFonts w:ascii="Times New Roman" w:hAnsi="Times New Roman" w:cs="Times New Roman"/>
          <w:noProof/>
        </w:rPr>
        <w:t>(Kim, 2020)</w:t>
      </w:r>
      <w:r w:rsidR="00360385">
        <w:rPr>
          <w:rFonts w:ascii="Times New Roman" w:hAnsi="Times New Roman" w:cs="Times New Roman"/>
        </w:rPr>
        <w:fldChar w:fldCharType="end"/>
      </w:r>
      <w:r w:rsidRPr="00163827">
        <w:rPr>
          <w:rFonts w:ascii="Times New Roman" w:hAnsi="Times New Roman" w:cs="Times New Roman"/>
        </w:rPr>
        <w:t>.</w:t>
      </w:r>
    </w:p>
    <w:p w14:paraId="4F0338BF" w14:textId="77777777" w:rsidR="00BA638B" w:rsidRPr="00360385" w:rsidRDefault="00BA638B" w:rsidP="006C3617">
      <w:pPr>
        <w:spacing w:line="480" w:lineRule="auto"/>
        <w:rPr>
          <w:rFonts w:ascii="Times New Roman" w:eastAsiaTheme="minorEastAsia" w:hAnsi="Times New Roman" w:cs="Times New Roman"/>
        </w:rPr>
      </w:pPr>
    </w:p>
    <w:p w14:paraId="4286D617" w14:textId="6D58DC66" w:rsidR="0087194C" w:rsidRPr="0087194C" w:rsidRDefault="0087194C" w:rsidP="0087194C">
      <w:pPr>
        <w:pStyle w:val="2"/>
      </w:pPr>
      <w:bookmarkStart w:id="20" w:name="_Toc157655247"/>
      <w:bookmarkStart w:id="21" w:name="_Toc157655801"/>
      <w:r w:rsidRPr="0087194C">
        <w:t>2.2</w:t>
      </w:r>
      <w:r w:rsidR="00360385">
        <w:t xml:space="preserve"> </w:t>
      </w:r>
      <w:r w:rsidR="0027731C" w:rsidRPr="0027731C">
        <w:t>Challenges in the Industrial Sector</w:t>
      </w:r>
      <w:bookmarkEnd w:id="20"/>
      <w:bookmarkEnd w:id="21"/>
    </w:p>
    <w:p w14:paraId="50F9DA5C" w14:textId="77777777"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The Amazon Gender Discrimination Scandal not only cast a spotlight on the specific biases within one company's AI recruitment system but also raised broader concerns about the pervasive challenges faced by the industry at large. These challenges reflect systemic issues inherent in AI-driven recruitment processes, particularly when intertwined with Nudge Theory, which, while designed to subtly influence behavior and decision-making, can have profound implications when integrated into AI-guided recruitment systems.</w:t>
      </w:r>
    </w:p>
    <w:p w14:paraId="18509A4C" w14:textId="77777777" w:rsidR="00F275B0" w:rsidRPr="00F275B0" w:rsidRDefault="00F275B0" w:rsidP="00F275B0">
      <w:pPr>
        <w:spacing w:line="480" w:lineRule="auto"/>
        <w:rPr>
          <w:rFonts w:ascii="Times New Roman" w:eastAsiaTheme="minorEastAsia" w:hAnsi="Times New Roman" w:cs="Times New Roman"/>
        </w:rPr>
      </w:pPr>
    </w:p>
    <w:p w14:paraId="096B522C" w14:textId="489F75B0" w:rsidR="00F275B0" w:rsidRPr="00F275B0" w:rsidRDefault="00F275B0" w:rsidP="00F275B0">
      <w:pPr>
        <w:pStyle w:val="3"/>
        <w:rPr>
          <w:rFonts w:eastAsiaTheme="minorEastAsia"/>
          <w:color w:val="2F5496" w:themeColor="accent1" w:themeShade="BF"/>
        </w:rPr>
      </w:pPr>
      <w:bookmarkStart w:id="22" w:name="_Toc157655248"/>
      <w:bookmarkStart w:id="23" w:name="_Toc157655802"/>
      <w:r w:rsidRPr="00F275B0">
        <w:rPr>
          <w:color w:val="2F5496" w:themeColor="accent1" w:themeShade="BF"/>
        </w:rPr>
        <w:t>2.2.1 Broader Implications for the Industry</w:t>
      </w:r>
      <w:bookmarkEnd w:id="22"/>
      <w:bookmarkEnd w:id="23"/>
    </w:p>
    <w:p w14:paraId="753C0A25" w14:textId="7FD8FC0F"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 xml:space="preserve">The revelation of bias in Amazon's AI recruitment tool is not an isolated incident but a symptomatic manifestation of deeper, industry-wide challenges. AI systems, lauded for </w:t>
      </w:r>
      <w:r w:rsidRPr="00F275B0">
        <w:rPr>
          <w:rFonts w:ascii="Times New Roman" w:hAnsi="Times New Roman" w:cs="Times New Roman"/>
        </w:rPr>
        <w:lastRenderedPageBreak/>
        <w:t>their ability to process vast quantities of data and identify patterns beyond human capability, are fundamentally shaped by the data they are fed</w:t>
      </w:r>
      <w:r>
        <w:rPr>
          <w:rFonts w:ascii="Times New Roman" w:hAnsi="Times New Roman" w:cs="Times New Roman"/>
        </w:rPr>
        <w:fldChar w:fldCharType="begin"/>
      </w:r>
      <w:r>
        <w:rPr>
          <w:rFonts w:ascii="Times New Roman" w:hAnsi="Times New Roman" w:cs="Times New Roman"/>
        </w:rPr>
        <w:instrText xml:space="preserve"> ADDIN EN.CITE &lt;EndNote&gt;&lt;Cite&gt;&lt;Author&gt;Barocas&lt;/Author&gt;&lt;Year&gt;2016&lt;/Year&gt;&lt;RecNum&gt;548&lt;/RecNum&gt;&lt;DisplayText&gt;(Barocas and Selbst, 2016)&lt;/DisplayText&gt;&lt;record&gt;&lt;rec-number&gt;548&lt;/rec-number&gt;&lt;foreign-keys&gt;&lt;key app="EN" db-id="0zx2fr9s6sdxvje9td5xvx52ww2v02e5xxzt" timestamp="1706705076"&gt;548&lt;/key&gt;&lt;/foreign-keys&gt;&lt;ref-type name="Journal Article"&gt;17&lt;/ref-type&gt;&lt;contributors&gt;&lt;authors&gt;&lt;author&gt;Barocas, Solon&lt;/author&gt;&lt;author&gt;Selbst, Andrew D&lt;/author&gt;&lt;/authors&gt;&lt;/contributors&gt;&lt;titles&gt;&lt;title&gt;Big data&amp;apos;s disparate impact&lt;/title&gt;&lt;secondary-title&gt;California law review&lt;/secondary-title&gt;&lt;/titles&gt;&lt;periodical&gt;&lt;full-title&gt;California law review&lt;/full-title&gt;&lt;/periodical&gt;&lt;pages&gt;671-732&lt;/pages&gt;&lt;dates&gt;&lt;year&gt;2016&lt;/year&gt;&lt;/dates&gt;&lt;isbn&gt;0008-1221&lt;/isbn&gt;&lt;urls&gt;&lt;/urls&gt;&lt;/record&gt;&lt;/Cite&gt;&lt;/EndNote&gt;</w:instrText>
      </w:r>
      <w:r>
        <w:rPr>
          <w:rFonts w:ascii="Times New Roman" w:hAnsi="Times New Roman" w:cs="Times New Roman"/>
        </w:rPr>
        <w:fldChar w:fldCharType="separate"/>
      </w:r>
      <w:r>
        <w:rPr>
          <w:rFonts w:ascii="Times New Roman" w:hAnsi="Times New Roman" w:cs="Times New Roman"/>
          <w:noProof/>
        </w:rPr>
        <w:t>(Barocas and Selbst, 2016)</w:t>
      </w:r>
      <w:r>
        <w:rPr>
          <w:rFonts w:ascii="Times New Roman" w:hAnsi="Times New Roman" w:cs="Times New Roman"/>
        </w:rPr>
        <w:fldChar w:fldCharType="end"/>
      </w:r>
      <w:r w:rsidRPr="00F275B0">
        <w:rPr>
          <w:rFonts w:ascii="Times New Roman" w:hAnsi="Times New Roman" w:cs="Times New Roman"/>
        </w:rPr>
        <w:t xml:space="preserve">. This data-driven bias is not merely a technical glitch, but a reflection of systemic prejudices embedded within societal structures and historical data. </w:t>
      </w:r>
      <w:r w:rsidR="009714E7" w:rsidRPr="009714E7">
        <w:rPr>
          <w:rFonts w:ascii="Times New Roman" w:hAnsi="Times New Roman" w:cs="Times New Roman"/>
        </w:rPr>
        <w:t>Industries that heavily rely on AI in the recruitment process must acknowledge the unsettling reality that if not properly monitored, these systems have the potential to sustain and potentially worsen pre-existing inequalities</w:t>
      </w:r>
      <w:r>
        <w:rPr>
          <w:rFonts w:ascii="Times New Roman" w:hAnsi="Times New Roman" w:cs="Times New Roman"/>
        </w:rPr>
        <w:fldChar w:fldCharType="begin"/>
      </w:r>
      <w:r>
        <w:rPr>
          <w:rFonts w:ascii="Times New Roman" w:hAnsi="Times New Roman" w:cs="Times New Roman"/>
        </w:rPr>
        <w:instrText xml:space="preserve"> ADDIN EN.CITE &lt;EndNote&gt;&lt;Cite&gt;&lt;Author&gt;O&amp;apos;neil&lt;/Author&gt;&lt;Year&gt;2017&lt;/Year&gt;&lt;RecNum&gt;549&lt;/RecNum&gt;&lt;DisplayText&gt;(O&amp;apos;neil, 2017)&lt;/DisplayText&gt;&lt;record&gt;&lt;rec-number&gt;549&lt;/rec-number&gt;&lt;foreign-keys&gt;&lt;key app="EN" db-id="0zx2fr9s6sdxvje9td5xvx52ww2v02e5xxzt" timestamp="1706705111"&gt;549&lt;/key&gt;&lt;/foreign-keys&gt;&lt;ref-type name="Book"&gt;6&lt;/ref-type&gt;&lt;contributors&gt;&lt;authors&gt;&lt;author&gt;O&amp;apos;neil, Cathy&lt;/author&gt;&lt;/authors&gt;&lt;/contributors&gt;&lt;titles&gt;&lt;title&gt;Weapons of math destruction: How big data increases inequality and threatens democracy&lt;/title&gt;&lt;/titles&gt;&lt;dates&gt;&lt;year&gt;2017&lt;/year&gt;&lt;/dates&gt;&lt;publisher&gt;Crown&lt;/publisher&gt;&lt;isbn&gt;0553418831&lt;/isbn&gt;&lt;urls&gt;&lt;/urls&gt;&lt;/record&gt;&lt;/Cite&gt;&lt;/EndNote&gt;</w:instrText>
      </w:r>
      <w:r>
        <w:rPr>
          <w:rFonts w:ascii="Times New Roman" w:hAnsi="Times New Roman" w:cs="Times New Roman"/>
        </w:rPr>
        <w:fldChar w:fldCharType="separate"/>
      </w:r>
      <w:r>
        <w:rPr>
          <w:rFonts w:ascii="Times New Roman" w:hAnsi="Times New Roman" w:cs="Times New Roman"/>
          <w:noProof/>
        </w:rPr>
        <w:t>(O'neil, 2017)</w:t>
      </w:r>
      <w:r>
        <w:rPr>
          <w:rFonts w:ascii="Times New Roman" w:hAnsi="Times New Roman" w:cs="Times New Roman"/>
        </w:rPr>
        <w:fldChar w:fldCharType="end"/>
      </w:r>
      <w:r w:rsidRPr="00F275B0">
        <w:rPr>
          <w:rFonts w:ascii="Times New Roman" w:hAnsi="Times New Roman" w:cs="Times New Roman"/>
        </w:rPr>
        <w:t>.</w:t>
      </w:r>
    </w:p>
    <w:p w14:paraId="1B5E1512" w14:textId="77777777" w:rsidR="00F275B0" w:rsidRPr="00F275B0" w:rsidRDefault="00F275B0" w:rsidP="00F275B0">
      <w:pPr>
        <w:spacing w:line="480" w:lineRule="auto"/>
        <w:rPr>
          <w:rFonts w:ascii="Times New Roman" w:hAnsi="Times New Roman" w:cs="Times New Roman"/>
        </w:rPr>
      </w:pPr>
    </w:p>
    <w:p w14:paraId="575F6828" w14:textId="5588E408" w:rsidR="00F275B0" w:rsidRDefault="009714E7" w:rsidP="00F275B0">
      <w:pPr>
        <w:spacing w:line="480" w:lineRule="auto"/>
        <w:rPr>
          <w:rFonts w:ascii="Times New Roman" w:eastAsiaTheme="minorEastAsia" w:hAnsi="Times New Roman" w:cs="Times New Roman"/>
        </w:rPr>
      </w:pPr>
      <w:r w:rsidRPr="009714E7">
        <w:rPr>
          <w:rFonts w:ascii="Times New Roman" w:hAnsi="Times New Roman" w:cs="Times New Roman"/>
        </w:rPr>
        <w:t>The scandal involving Amazon serves to emphasize the utmost importance of transparency and accountability in recruitment processes that are driven by AI. A significant obstacle arises from the obscure nature of numerous AI algorithms, in which the decision-making process remains inexplicable and the reasoning behind specific outcomes is not easily discernible. This absence of transparency not only obstructs the recognition and correction of biases but also undermines the trust of both job applicants and the general public</w:t>
      </w:r>
      <w:r w:rsidR="00F275B0">
        <w:rPr>
          <w:rFonts w:ascii="Times New Roman" w:hAnsi="Times New Roman" w:cs="Times New Roman"/>
        </w:rPr>
        <w:fldChar w:fldCharType="begin"/>
      </w:r>
      <w:r w:rsidR="00F275B0">
        <w:rPr>
          <w:rFonts w:ascii="Times New Roman" w:hAnsi="Times New Roman" w:cs="Times New Roman"/>
        </w:rPr>
        <w:instrText xml:space="preserve"> ADDIN EN.CITE &lt;EndNote&gt;&lt;Cite&gt;&lt;Author&gt;Burrell&lt;/Author&gt;&lt;Year&gt;2016&lt;/Year&gt;&lt;RecNum&gt;550&lt;/RecNum&gt;&lt;DisplayText&gt;(Burrell, 2016)&lt;/DisplayText&gt;&lt;record&gt;&lt;rec-number&gt;550&lt;/rec-number&gt;&lt;foreign-keys&gt;&lt;key app="EN" db-id="0zx2fr9s6sdxvje9td5xvx52ww2v02e5xxzt" timestamp="1706705152"&gt;550&lt;/key&gt;&lt;/foreign-keys&gt;&lt;ref-type name="Journal Article"&gt;17&lt;/ref-type&gt;&lt;contributors&gt;&lt;authors&gt;&lt;author&gt;Burrell, Jenna&lt;/author&gt;&lt;/authors&gt;&lt;/contributors&gt;&lt;titles&gt;&lt;title&gt;How the machine ‘thinks’: Understanding opacity in machine learning algorithms&lt;/title&gt;&lt;secondary-title&gt;Big data &amp;amp; society&lt;/secondary-title&gt;&lt;/titles&gt;&lt;periodical&gt;&lt;full-title&gt;Big data &amp;amp; society&lt;/full-title&gt;&lt;/periodical&gt;&lt;pages&gt;2053951715622512&lt;/pages&gt;&lt;volume&gt;3&lt;/volume&gt;&lt;number&gt;1&lt;/number&gt;&lt;dates&gt;&lt;year&gt;2016&lt;/year&gt;&lt;/dates&gt;&lt;isbn&gt;2053-9517&lt;/isbn&gt;&lt;urls&gt;&lt;/urls&gt;&lt;/record&gt;&lt;/Cite&gt;&lt;/EndNote&gt;</w:instrText>
      </w:r>
      <w:r w:rsidR="00F275B0">
        <w:rPr>
          <w:rFonts w:ascii="Times New Roman" w:hAnsi="Times New Roman" w:cs="Times New Roman"/>
        </w:rPr>
        <w:fldChar w:fldCharType="separate"/>
      </w:r>
      <w:r w:rsidR="00F275B0">
        <w:rPr>
          <w:rFonts w:ascii="Times New Roman" w:hAnsi="Times New Roman" w:cs="Times New Roman"/>
          <w:noProof/>
        </w:rPr>
        <w:t>(Burrell, 2016)</w:t>
      </w:r>
      <w:r w:rsidR="00F275B0">
        <w:rPr>
          <w:rFonts w:ascii="Times New Roman" w:hAnsi="Times New Roman" w:cs="Times New Roman"/>
        </w:rPr>
        <w:fldChar w:fldCharType="end"/>
      </w:r>
      <w:r w:rsidR="00F275B0">
        <w:rPr>
          <w:rFonts w:ascii="Times New Roman" w:hAnsi="Times New Roman" w:cs="Times New Roman"/>
        </w:rPr>
        <w:t>.</w:t>
      </w:r>
    </w:p>
    <w:p w14:paraId="74E60DB5" w14:textId="77777777" w:rsidR="00F275B0" w:rsidRPr="00F275B0" w:rsidRDefault="00F275B0" w:rsidP="00F275B0">
      <w:pPr>
        <w:spacing w:line="480" w:lineRule="auto"/>
        <w:rPr>
          <w:rFonts w:ascii="Times New Roman" w:eastAsiaTheme="minorEastAsia" w:hAnsi="Times New Roman" w:cs="Times New Roman"/>
        </w:rPr>
      </w:pPr>
    </w:p>
    <w:p w14:paraId="60ED5493" w14:textId="38A8D3F0" w:rsidR="00F275B0" w:rsidRPr="00F275B0" w:rsidRDefault="00F275B0" w:rsidP="00F275B0">
      <w:pPr>
        <w:pStyle w:val="3"/>
        <w:rPr>
          <w:color w:val="2F5496" w:themeColor="accent1" w:themeShade="BF"/>
        </w:rPr>
      </w:pPr>
      <w:bookmarkStart w:id="24" w:name="_Toc157655249"/>
      <w:bookmarkStart w:id="25" w:name="_Toc157655803"/>
      <w:r w:rsidRPr="00F275B0">
        <w:rPr>
          <w:color w:val="2F5496" w:themeColor="accent1" w:themeShade="BF"/>
        </w:rPr>
        <w:t>2.2.2 Systemic Issues in AI-Driven Recruitment Processes</w:t>
      </w:r>
      <w:bookmarkEnd w:id="24"/>
      <w:bookmarkEnd w:id="25"/>
    </w:p>
    <w:p w14:paraId="0BD280D2" w14:textId="77777777"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AI-driven recruitment systems, when not meticulously designed and continuously monitored, can inadvertently institutionalize biases. These biases can manifest in various forms, such as preferential treatment towards certain demographics based on historical hiring data or the inadvertent penalization of candidates based on gender-</w:t>
      </w:r>
      <w:r w:rsidRPr="00F275B0">
        <w:rPr>
          <w:rFonts w:ascii="Times New Roman" w:hAnsi="Times New Roman" w:cs="Times New Roman"/>
        </w:rPr>
        <w:lastRenderedPageBreak/>
        <w:t>coded language in their resumes (Dastin, 2018). The industry must grapple with these nuanced ethical considerations, balancing the efficiency and analytical prowess of AI with the imperative of fair and equitable recruitment practices.</w:t>
      </w:r>
    </w:p>
    <w:p w14:paraId="25A4B49C" w14:textId="77777777" w:rsidR="00F275B0" w:rsidRPr="00F275B0" w:rsidRDefault="00F275B0" w:rsidP="00F275B0">
      <w:pPr>
        <w:spacing w:line="480" w:lineRule="auto"/>
        <w:rPr>
          <w:rFonts w:ascii="Times New Roman" w:hAnsi="Times New Roman" w:cs="Times New Roman"/>
        </w:rPr>
      </w:pPr>
    </w:p>
    <w:p w14:paraId="4D017363" w14:textId="7EF82B6C" w:rsidR="0087194C" w:rsidRDefault="00F275B0" w:rsidP="0087194C">
      <w:pPr>
        <w:spacing w:line="480" w:lineRule="auto"/>
        <w:rPr>
          <w:rFonts w:ascii="Times New Roman" w:hAnsi="Times New Roman" w:cs="Times New Roman"/>
        </w:rPr>
      </w:pPr>
      <w:r w:rsidRPr="00F275B0">
        <w:rPr>
          <w:rFonts w:ascii="Times New Roman" w:hAnsi="Times New Roman" w:cs="Times New Roman"/>
        </w:rPr>
        <w:t xml:space="preserve">The integration of Nudge Theory into AI-guided recruitment systems further complicates this landscape. </w:t>
      </w:r>
      <w:r w:rsidR="009714E7" w:rsidRPr="009714E7">
        <w:rPr>
          <w:rFonts w:ascii="Times New Roman" w:hAnsi="Times New Roman" w:cs="Times New Roman"/>
        </w:rPr>
        <w:t xml:space="preserve">Nudge Theory, a conceptual framework designed to exert influence over decisions in a foreseeable manner while refraining from imposing restrictions on any alternatives or causing substantial alterations to economic incentives </w:t>
      </w:r>
      <w:r w:rsidRPr="00F275B0">
        <w:rPr>
          <w:rFonts w:ascii="Times New Roman" w:hAnsi="Times New Roman" w:cs="Times New Roman"/>
        </w:rPr>
        <w:t>(Thaler &amp; Sunstein, 2008), can be a double-edged sword. On one hand, it holds the potential to guide recruiters towards more objective, merit-based decisions. On the other hand, if the underlying algorithms are biased, the nudges can lead to systematically skewed outcomes, subtly perpetuating discriminatory practices under the guise of benign assistance</w:t>
      </w:r>
      <w:r>
        <w:rPr>
          <w:rFonts w:ascii="Times New Roman" w:hAnsi="Times New Roman" w:cs="Times New Roman"/>
        </w:rPr>
        <w:fldChar w:fldCharType="begin"/>
      </w:r>
      <w:r>
        <w:rPr>
          <w:rFonts w:ascii="Times New Roman" w:hAnsi="Times New Roman" w:cs="Times New Roman"/>
        </w:rPr>
        <w:instrText xml:space="preserve"> ADDIN EN.CITE &lt;EndNote&gt;&lt;Cite&gt;&lt;Author&gt;Hausman&lt;/Author&gt;&lt;Year&gt;2010&lt;/Year&gt;&lt;RecNum&gt;551&lt;/RecNum&gt;&lt;DisplayText&gt;(Hausman and Welch, 2010)&lt;/DisplayText&gt;&lt;record&gt;&lt;rec-number&gt;551&lt;/rec-number&gt;&lt;foreign-keys&gt;&lt;key app="EN" db-id="0zx2fr9s6sdxvje9td5xvx52ww2v02e5xxzt" timestamp="1706705209"&gt;551&lt;/key&gt;&lt;/foreign-keys&gt;&lt;ref-type name="Journal Article"&gt;17&lt;/ref-type&gt;&lt;contributors&gt;&lt;authors&gt;&lt;author&gt;Hausman, Daniel M&lt;/author&gt;&lt;author&gt;Welch, Brynn&lt;/author&gt;&lt;/authors&gt;&lt;/contributors&gt;&lt;titles&gt;&lt;title&gt;Debate: To nudge or not to nudge&lt;/title&gt;&lt;secondary-title&gt;Journal of Political Philosophy&lt;/secondary-title&gt;&lt;/titles&gt;&lt;periodical&gt;&lt;full-title&gt;Journal of Political Philosophy&lt;/full-title&gt;&lt;/periodical&gt;&lt;pages&gt;123-136&lt;/pages&gt;&lt;volume&gt;18&lt;/volume&gt;&lt;number&gt;1&lt;/number&gt;&lt;dates&gt;&lt;year&gt;2010&lt;/year&gt;&lt;/dates&gt;&lt;isbn&gt;0963-8016&lt;/isbn&gt;&lt;urls&gt;&lt;/urls&gt;&lt;/record&gt;&lt;/Cite&gt;&lt;/EndNote&gt;</w:instrText>
      </w:r>
      <w:r>
        <w:rPr>
          <w:rFonts w:ascii="Times New Roman" w:hAnsi="Times New Roman" w:cs="Times New Roman"/>
        </w:rPr>
        <w:fldChar w:fldCharType="separate"/>
      </w:r>
      <w:r>
        <w:rPr>
          <w:rFonts w:ascii="Times New Roman" w:hAnsi="Times New Roman" w:cs="Times New Roman"/>
          <w:noProof/>
        </w:rPr>
        <w:t>(Hausman and Welch, 2010)</w:t>
      </w:r>
      <w:r>
        <w:rPr>
          <w:rFonts w:ascii="Times New Roman" w:hAnsi="Times New Roman" w:cs="Times New Roman"/>
        </w:rPr>
        <w:fldChar w:fldCharType="end"/>
      </w:r>
      <w:r w:rsidRPr="00F275B0">
        <w:rPr>
          <w:rFonts w:ascii="Times New Roman" w:hAnsi="Times New Roman" w:cs="Times New Roman"/>
        </w:rPr>
        <w:t>.</w:t>
      </w:r>
    </w:p>
    <w:p w14:paraId="4BD3E34C" w14:textId="77777777" w:rsidR="00BA638B" w:rsidRPr="00F275B0" w:rsidRDefault="00BA638B" w:rsidP="0087194C">
      <w:pPr>
        <w:spacing w:line="480" w:lineRule="auto"/>
        <w:rPr>
          <w:rFonts w:ascii="Times New Roman" w:eastAsiaTheme="minorEastAsia" w:hAnsi="Times New Roman" w:cs="Times New Roman"/>
        </w:rPr>
      </w:pPr>
    </w:p>
    <w:p w14:paraId="4BB48171" w14:textId="721FEF80" w:rsidR="0087194C" w:rsidRPr="0087194C" w:rsidRDefault="00CA27FF" w:rsidP="0087194C">
      <w:pPr>
        <w:pStyle w:val="1"/>
      </w:pPr>
      <w:bookmarkStart w:id="26" w:name="_Toc157655250"/>
      <w:bookmarkStart w:id="27" w:name="_Toc157655804"/>
      <w:r w:rsidRPr="00CA27FF">
        <w:t>A DEBATE OVER THEORIES AND INDUSTRY APPLICATIONS</w:t>
      </w:r>
      <w:bookmarkEnd w:id="26"/>
      <w:bookmarkEnd w:id="27"/>
      <w:r w:rsidRPr="00CA27FF">
        <w:t xml:space="preserve"> </w:t>
      </w:r>
    </w:p>
    <w:p w14:paraId="25345FDE" w14:textId="1C7D877B" w:rsidR="00715CA3" w:rsidRDefault="0087194C" w:rsidP="00715CA3">
      <w:pPr>
        <w:pStyle w:val="2"/>
      </w:pPr>
      <w:bookmarkStart w:id="28" w:name="_Toc157655251"/>
      <w:bookmarkStart w:id="29" w:name="_Toc157655805"/>
      <w:r w:rsidRPr="0087194C">
        <w:t xml:space="preserve">3.1 </w:t>
      </w:r>
      <w:r w:rsidR="00715CA3">
        <w:t>AI Nudging in Recruitment</w:t>
      </w:r>
      <w:bookmarkEnd w:id="28"/>
      <w:bookmarkEnd w:id="29"/>
    </w:p>
    <w:p w14:paraId="66D6BC24" w14:textId="5AF691E5" w:rsidR="0087194C" w:rsidRPr="00715CA3" w:rsidRDefault="00715CA3" w:rsidP="00715CA3">
      <w:pPr>
        <w:pStyle w:val="3"/>
        <w:rPr>
          <w:color w:val="2F5496" w:themeColor="accent1" w:themeShade="BF"/>
        </w:rPr>
      </w:pPr>
      <w:bookmarkStart w:id="30" w:name="_Toc157655252"/>
      <w:bookmarkStart w:id="31" w:name="_Toc157655806"/>
      <w:r w:rsidRPr="00715CA3">
        <w:rPr>
          <w:color w:val="2F5496" w:themeColor="accent1" w:themeShade="BF"/>
        </w:rPr>
        <w:t>3.1.1 Theoretical Foundations</w:t>
      </w:r>
      <w:bookmarkEnd w:id="30"/>
      <w:bookmarkEnd w:id="31"/>
    </w:p>
    <w:p w14:paraId="7943DD94" w14:textId="7F71928B"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AI nudging in recruitment, a concept at the intersection of behavioral economics, ethical theories, CSR, and HRM, represents a sophisticated blend of psychological insight and technological innovation</w:t>
      </w:r>
      <w:r>
        <w:rPr>
          <w:rFonts w:ascii="Times New Roman" w:hAnsi="Times New Roman" w:cs="Times New Roman"/>
        </w:rPr>
        <w:fldChar w:fldCharType="begin"/>
      </w:r>
      <w:r>
        <w:rPr>
          <w:rFonts w:ascii="Times New Roman" w:hAnsi="Times New Roman" w:cs="Times New Roman"/>
        </w:rPr>
        <w:instrText xml:space="preserve"> ADDIN EN.CITE &lt;EndNote&gt;&lt;Cite&gt;&lt;Author&gt;Følstad&lt;/Author&gt;&lt;Year&gt;2023&lt;/Year&gt;&lt;RecNum&gt;552&lt;/RecNum&gt;&lt;DisplayText&gt;(Følstad and Bjerkreim-Hanssen, 2023)&lt;/DisplayText&gt;&lt;record&gt;&lt;rec-number&gt;552&lt;/rec-number&gt;&lt;foreign-keys&gt;&lt;key app="EN" db-id="0zx2fr9s6sdxvje9td5xvx52ww2v02e5xxzt" timestamp="1706707795"&gt;552&lt;/key&gt;&lt;/foreign-keys&gt;&lt;ref-type name="Journal Article"&gt;17&lt;/ref-type&gt;&lt;contributors&gt;&lt;authors&gt;&lt;author&gt;Følstad, Asbjørn&lt;/author&gt;&lt;author&gt;Bjerkreim-Hanssen, Nina&lt;/author&gt;&lt;/authors&gt;&lt;/contributors&gt;&lt;titles&gt;&lt;title&gt;User interactions with a municipality chatbot—lessons learnt from dialogue analysis&lt;/title&gt;&lt;secondary-title&gt;International Journal of Human–Computer Interaction&lt;/secondary-title&gt;&lt;/titles&gt;&lt;periodical&gt;&lt;full-title&gt;International Journal of Human–Computer Interaction&lt;/full-title&gt;&lt;/periodical&gt;&lt;pages&gt;1-14&lt;/pages&gt;&lt;dates&gt;&lt;year&gt;2023&lt;/year&gt;&lt;/dates&gt;&lt;isbn&gt;1044-7318&lt;/isbn&gt;&lt;urls&gt;&lt;/urls&gt;&lt;/record&gt;&lt;/Cite&gt;&lt;/EndNote&gt;</w:instrText>
      </w:r>
      <w:r>
        <w:rPr>
          <w:rFonts w:ascii="Times New Roman" w:hAnsi="Times New Roman" w:cs="Times New Roman"/>
        </w:rPr>
        <w:fldChar w:fldCharType="separate"/>
      </w:r>
      <w:r>
        <w:rPr>
          <w:rFonts w:ascii="Times New Roman" w:hAnsi="Times New Roman" w:cs="Times New Roman"/>
          <w:noProof/>
        </w:rPr>
        <w:t>(Følstad and Bjerkreim-Hanssen, 2023)</w:t>
      </w:r>
      <w:r>
        <w:rPr>
          <w:rFonts w:ascii="Times New Roman" w:hAnsi="Times New Roman" w:cs="Times New Roman"/>
        </w:rPr>
        <w:fldChar w:fldCharType="end"/>
      </w:r>
      <w:r w:rsidRPr="001D1DFF">
        <w:rPr>
          <w:rFonts w:ascii="Times New Roman" w:hAnsi="Times New Roman" w:cs="Times New Roman"/>
        </w:rPr>
        <w:t xml:space="preserve">. The </w:t>
      </w:r>
      <w:r w:rsidRPr="001D1DFF">
        <w:rPr>
          <w:rFonts w:ascii="Times New Roman" w:hAnsi="Times New Roman" w:cs="Times New Roman"/>
        </w:rPr>
        <w:lastRenderedPageBreak/>
        <w:t>theoretical underpinnings of this phenomenon are deeply rooted in Nudge Theory, as articulated by Thaler and Sunstein (2008), which elucidates how subtle cues can significantly influence decision-making processes. In the realm of AI, these nudges are not merely suggestions but are algorithmically generated prompts, leading to a complex interplay of technology and human psychology</w:t>
      </w:r>
      <w:r>
        <w:rPr>
          <w:rFonts w:ascii="Times New Roman" w:hAnsi="Times New Roman" w:cs="Times New Roman"/>
        </w:rPr>
        <w:fldChar w:fldCharType="begin"/>
      </w:r>
      <w:r>
        <w:rPr>
          <w:rFonts w:ascii="Times New Roman" w:hAnsi="Times New Roman" w:cs="Times New Roman"/>
        </w:rPr>
        <w:instrText xml:space="preserve"> ADDIN EN.CITE &lt;EndNote&gt;&lt;Cite&gt;&lt;Author&gt;Hausman&lt;/Author&gt;&lt;Year&gt;2010&lt;/Year&gt;&lt;RecNum&gt;553&lt;/RecNum&gt;&lt;DisplayText&gt;(Hausman and Welch, 2010)&lt;/DisplayText&gt;&lt;record&gt;&lt;rec-number&gt;553&lt;/rec-number&gt;&lt;foreign-keys&gt;&lt;key app="EN" db-id="0zx2fr9s6sdxvje9td5xvx52ww2v02e5xxzt" timestamp="1706707851"&gt;553&lt;/key&gt;&lt;/foreign-keys&gt;&lt;ref-type name="Journal Article"&gt;17&lt;/ref-type&gt;&lt;contributors&gt;&lt;authors&gt;&lt;author&gt;Hausman, Daniel M&lt;/author&gt;&lt;author&gt;Welch, Brynn&lt;/author&gt;&lt;/authors&gt;&lt;/contributors&gt;&lt;titles&gt;&lt;title&gt;Debate: To nudge or not to nudge&lt;/title&gt;&lt;secondary-title&gt;Journal of Political Philosophy&lt;/secondary-title&gt;&lt;/titles&gt;&lt;periodical&gt;&lt;full-title&gt;Journal of Political Philosophy&lt;/full-title&gt;&lt;/periodical&gt;&lt;pages&gt;123-136&lt;/pages&gt;&lt;volume&gt;18&lt;/volume&gt;&lt;number&gt;1&lt;/number&gt;&lt;dates&gt;&lt;year&gt;2010&lt;/year&gt;&lt;/dates&gt;&lt;isbn&gt;0963-8016&lt;/isbn&gt;&lt;urls&gt;&lt;/urls&gt;&lt;/record&gt;&lt;/Cite&gt;&lt;/EndNote&gt;</w:instrText>
      </w:r>
      <w:r>
        <w:rPr>
          <w:rFonts w:ascii="Times New Roman" w:hAnsi="Times New Roman" w:cs="Times New Roman"/>
        </w:rPr>
        <w:fldChar w:fldCharType="separate"/>
      </w:r>
      <w:r>
        <w:rPr>
          <w:rFonts w:ascii="Times New Roman" w:hAnsi="Times New Roman" w:cs="Times New Roman"/>
          <w:noProof/>
        </w:rPr>
        <w:t>(Hausman and Welch, 2010)</w:t>
      </w:r>
      <w:r>
        <w:rPr>
          <w:rFonts w:ascii="Times New Roman" w:hAnsi="Times New Roman" w:cs="Times New Roman"/>
        </w:rPr>
        <w:fldChar w:fldCharType="end"/>
      </w:r>
      <w:r w:rsidRPr="001D1DFF">
        <w:rPr>
          <w:rFonts w:ascii="Times New Roman" w:hAnsi="Times New Roman" w:cs="Times New Roman"/>
        </w:rPr>
        <w:t>.</w:t>
      </w:r>
    </w:p>
    <w:p w14:paraId="3B985F84" w14:textId="77777777" w:rsidR="001D1DFF" w:rsidRPr="001D1DFF" w:rsidRDefault="001D1DFF" w:rsidP="001D1DFF">
      <w:pPr>
        <w:spacing w:line="480" w:lineRule="auto"/>
        <w:rPr>
          <w:rFonts w:ascii="Times New Roman" w:hAnsi="Times New Roman" w:cs="Times New Roman"/>
        </w:rPr>
      </w:pPr>
    </w:p>
    <w:p w14:paraId="5F952265" w14:textId="57BBEC00"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The ethical dimension of AI nudging is multifaceted, drawing from both deontological and utilitarian ethical theories. From a deontological perspective, as posited by Kant (</w:t>
      </w:r>
      <w:r>
        <w:rPr>
          <w:rFonts w:ascii="Times New Roman" w:hAnsi="Times New Roman" w:cs="Times New Roman"/>
        </w:rPr>
        <w:t>1996</w:t>
      </w:r>
      <w:r w:rsidRPr="001D1DFF">
        <w:rPr>
          <w:rFonts w:ascii="Times New Roman" w:hAnsi="Times New Roman" w:cs="Times New Roman"/>
        </w:rPr>
        <w:t>), the morality of an action is judged based on adherence to rules or duties, irrespective of the outcome. This perspective raises critical questions about the inherent duties and responsibilities of organizations employing AI nudging in recruitment. Are these systems designed to respect the autonomy and dignity of all candidates, or do they inadvertently perpetuate biases and inequalities?</w:t>
      </w:r>
    </w:p>
    <w:p w14:paraId="7755558E" w14:textId="77777777" w:rsidR="001D1DFF" w:rsidRPr="001D1DFF" w:rsidRDefault="001D1DFF" w:rsidP="001D1DFF">
      <w:pPr>
        <w:spacing w:line="480" w:lineRule="auto"/>
        <w:rPr>
          <w:rFonts w:ascii="Times New Roman" w:hAnsi="Times New Roman" w:cs="Times New Roman"/>
        </w:rPr>
      </w:pPr>
    </w:p>
    <w:p w14:paraId="1FC012C3" w14:textId="583754C5" w:rsidR="001D1DFF" w:rsidRPr="001D1DFF" w:rsidRDefault="009714E7" w:rsidP="001D1DFF">
      <w:pPr>
        <w:spacing w:line="480" w:lineRule="auto"/>
        <w:rPr>
          <w:rFonts w:ascii="Times New Roman" w:hAnsi="Times New Roman" w:cs="Times New Roman"/>
        </w:rPr>
      </w:pPr>
      <w:r w:rsidRPr="009714E7">
        <w:rPr>
          <w:rFonts w:ascii="Times New Roman" w:hAnsi="Times New Roman" w:cs="Times New Roman"/>
        </w:rPr>
        <w:t>Conversely, utilitarianism, as advocated by Mill (1863), assesses the morality of an action based on its outcomes, specifically the maximization of overall happiness or utility.</w:t>
      </w:r>
      <w:r>
        <w:rPr>
          <w:rFonts w:ascii="Times New Roman" w:hAnsi="Times New Roman" w:cs="Times New Roman"/>
        </w:rPr>
        <w:t xml:space="preserve"> </w:t>
      </w:r>
      <w:r w:rsidR="001D1DFF" w:rsidRPr="001D1DFF">
        <w:rPr>
          <w:rFonts w:ascii="Times New Roman" w:hAnsi="Times New Roman" w:cs="Times New Roman"/>
        </w:rPr>
        <w:t>This perspective prompts a different set of questions: Does the efficiency and potential cost-effectiveness of AI nudging in recruitment justify its use, even if certain ethical compromises are made? Can the broader societal benefits of such systems outweigh individual concerns about privacy and autonomy?</w:t>
      </w:r>
    </w:p>
    <w:p w14:paraId="269C8527" w14:textId="77777777" w:rsidR="001D1DFF" w:rsidRPr="001D1DFF" w:rsidRDefault="001D1DFF" w:rsidP="001D1DFF">
      <w:pPr>
        <w:spacing w:line="480" w:lineRule="auto"/>
        <w:rPr>
          <w:rFonts w:ascii="Times New Roman" w:hAnsi="Times New Roman" w:cs="Times New Roman"/>
        </w:rPr>
      </w:pPr>
    </w:p>
    <w:p w14:paraId="5DACF97D" w14:textId="102ECEFE"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 xml:space="preserve">The integration of CSR and HRM theories further enriches the discourse on AI nudging </w:t>
      </w:r>
      <w:r w:rsidRPr="001D1DFF">
        <w:rPr>
          <w:rFonts w:ascii="Times New Roman" w:hAnsi="Times New Roman" w:cs="Times New Roman"/>
        </w:rPr>
        <w:lastRenderedPageBreak/>
        <w:t>in recruitment. CSR principles demand that organizations not only comply with legal requirements but also go beyond compliance to advance societal welfare, aligning with stakeholder interests</w:t>
      </w:r>
      <w:r w:rsidR="00355DA7">
        <w:rPr>
          <w:rFonts w:ascii="Times New Roman" w:hAnsi="Times New Roman" w:cs="Times New Roman"/>
        </w:rPr>
        <w:fldChar w:fldCharType="begin"/>
      </w:r>
      <w:r w:rsidR="00355DA7">
        <w:rPr>
          <w:rFonts w:ascii="Times New Roman" w:hAnsi="Times New Roman" w:cs="Times New Roman"/>
        </w:rPr>
        <w:instrText xml:space="preserve"> ADDIN EN.CITE &lt;EndNote&gt;&lt;Cite&gt;&lt;Author&gt;Pecora&lt;/Author&gt;&lt;Year&gt;1991&lt;/Year&gt;&lt;RecNum&gt;554&lt;/RecNum&gt;&lt;DisplayText&gt;(Pecora and Carroll, 1991)&lt;/DisplayText&gt;&lt;record&gt;&lt;rec-number&gt;554&lt;/rec-number&gt;&lt;foreign-keys&gt;&lt;key app="EN" db-id="0zx2fr9s6sdxvje9td5xvx52ww2v02e5xxzt" timestamp="1706708271"&gt;554&lt;/key&gt;&lt;/foreign-keys&gt;&lt;ref-type name="Journal Article"&gt;17&lt;/ref-type&gt;&lt;contributors&gt;&lt;authors&gt;&lt;author&gt;Pecora, Louis M&lt;/author&gt;&lt;author&gt;Carroll, Thomas L&lt;/author&gt;&lt;/authors&gt;&lt;/contributors&gt;&lt;titles&gt;&lt;title&gt;Driving systems with chaotic signals&lt;/title&gt;&lt;secondary-title&gt;Physical review A&lt;/secondary-title&gt;&lt;/titles&gt;&lt;periodical&gt;&lt;full-title&gt;Physical review A&lt;/full-title&gt;&lt;/periodical&gt;&lt;pages&gt;2374&lt;/pages&gt;&lt;volume&gt;44&lt;/volume&gt;&lt;number&gt;4&lt;/number&gt;&lt;dates&gt;&lt;year&gt;1991&lt;/year&gt;&lt;/dates&gt;&lt;urls&gt;&lt;/urls&gt;&lt;/record&gt;&lt;/Cite&gt;&lt;/EndNote&gt;</w:instrText>
      </w:r>
      <w:r w:rsidR="00355DA7">
        <w:rPr>
          <w:rFonts w:ascii="Times New Roman" w:hAnsi="Times New Roman" w:cs="Times New Roman"/>
        </w:rPr>
        <w:fldChar w:fldCharType="separate"/>
      </w:r>
      <w:r w:rsidR="00355DA7">
        <w:rPr>
          <w:rFonts w:ascii="Times New Roman" w:hAnsi="Times New Roman" w:cs="Times New Roman"/>
          <w:noProof/>
        </w:rPr>
        <w:t>(Pecora and Carroll, 1991)</w:t>
      </w:r>
      <w:r w:rsidR="00355DA7">
        <w:rPr>
          <w:rFonts w:ascii="Times New Roman" w:hAnsi="Times New Roman" w:cs="Times New Roman"/>
        </w:rPr>
        <w:fldChar w:fldCharType="end"/>
      </w:r>
      <w:r w:rsidRPr="001D1DFF">
        <w:rPr>
          <w:rFonts w:ascii="Times New Roman" w:hAnsi="Times New Roman" w:cs="Times New Roman"/>
        </w:rPr>
        <w:t>. This perspective necessitates a critical examination of how AI nudging aligns with the broader social responsibilities of organizations, particularly in terms of promoting equitable and unbiased recruitment practices.</w:t>
      </w:r>
    </w:p>
    <w:p w14:paraId="4FEC25D2" w14:textId="77777777" w:rsidR="001D1DFF" w:rsidRPr="001D1DFF" w:rsidRDefault="001D1DFF" w:rsidP="001D1DFF">
      <w:pPr>
        <w:spacing w:line="480" w:lineRule="auto"/>
        <w:rPr>
          <w:rFonts w:ascii="Times New Roman" w:hAnsi="Times New Roman" w:cs="Times New Roman"/>
        </w:rPr>
      </w:pPr>
    </w:p>
    <w:p w14:paraId="3173DB55" w14:textId="1E39B02E" w:rsidR="001D1DFF" w:rsidRPr="001D1DFF" w:rsidRDefault="001D1DFF" w:rsidP="001D1DFF">
      <w:pPr>
        <w:spacing w:line="480" w:lineRule="auto"/>
        <w:rPr>
          <w:rFonts w:ascii="Times New Roman" w:hAnsi="Times New Roman" w:cs="Times New Roman"/>
        </w:rPr>
      </w:pPr>
      <w:bookmarkStart w:id="32" w:name="OLE_LINK12"/>
      <w:r w:rsidRPr="001D1DFF">
        <w:rPr>
          <w:rFonts w:ascii="Times New Roman" w:hAnsi="Times New Roman" w:cs="Times New Roman"/>
        </w:rPr>
        <w:t>In the context of HRM, the adoption of AI nudging tools intersects with strategic human resource management, where the alignment of HR policies and practices with the strategic objectives of the organization is paramount</w:t>
      </w:r>
      <w:bookmarkEnd w:id="32"/>
      <w:r w:rsidR="00355DA7">
        <w:rPr>
          <w:rFonts w:ascii="Times New Roman" w:hAnsi="Times New Roman" w:cs="Times New Roman"/>
        </w:rPr>
        <w:fldChar w:fldCharType="begin"/>
      </w:r>
      <w:r w:rsidR="00355DA7">
        <w:rPr>
          <w:rFonts w:ascii="Times New Roman" w:hAnsi="Times New Roman" w:cs="Times New Roman"/>
        </w:rPr>
        <w:instrText xml:space="preserve"> ADDIN EN.CITE &lt;EndNote&gt;&lt;Cite&gt;&lt;Author&gt;Wright&lt;/Author&gt;&lt;Year&gt;1992&lt;/Year&gt;&lt;RecNum&gt;555&lt;/RecNum&gt;&lt;DisplayText&gt;(Wright and McMahan, 1992)&lt;/DisplayText&gt;&lt;record&gt;&lt;rec-number&gt;555&lt;/rec-number&gt;&lt;foreign-keys&gt;&lt;key app="EN" db-id="0zx2fr9s6sdxvje9td5xvx52ww2v02e5xxzt" timestamp="1706708304"&gt;555&lt;/key&gt;&lt;/foreign-keys&gt;&lt;ref-type name="Journal Article"&gt;17&lt;/ref-type&gt;&lt;contributors&gt;&lt;authors&gt;&lt;author&gt;Wright, Patrick M&lt;/author&gt;&lt;author&gt;McMahan, Gary C&lt;/author&gt;&lt;/authors&gt;&lt;/contributors&gt;&lt;titles&gt;&lt;title&gt;Theoretical perspectives for strategic human resource management&lt;/title&gt;&lt;secondary-title&gt;Journal of management&lt;/secondary-title&gt;&lt;/titles&gt;&lt;periodical&gt;&lt;full-title&gt;Journal of management&lt;/full-title&gt;&lt;/periodical&gt;&lt;pages&gt;295-320&lt;/pages&gt;&lt;volume&gt;18&lt;/volume&gt;&lt;number&gt;2&lt;/number&gt;&lt;dates&gt;&lt;year&gt;1992&lt;/year&gt;&lt;/dates&gt;&lt;isbn&gt;0149-2063&lt;/isbn&gt;&lt;urls&gt;&lt;/urls&gt;&lt;/record&gt;&lt;/Cite&gt;&lt;/EndNote&gt;</w:instrText>
      </w:r>
      <w:r w:rsidR="00355DA7">
        <w:rPr>
          <w:rFonts w:ascii="Times New Roman" w:hAnsi="Times New Roman" w:cs="Times New Roman"/>
        </w:rPr>
        <w:fldChar w:fldCharType="separate"/>
      </w:r>
      <w:r w:rsidR="00355DA7">
        <w:rPr>
          <w:rFonts w:ascii="Times New Roman" w:hAnsi="Times New Roman" w:cs="Times New Roman"/>
          <w:noProof/>
        </w:rPr>
        <w:t>(Wright and McMahan, 1992)</w:t>
      </w:r>
      <w:r w:rsidR="00355DA7">
        <w:rPr>
          <w:rFonts w:ascii="Times New Roman" w:hAnsi="Times New Roman" w:cs="Times New Roman"/>
        </w:rPr>
        <w:fldChar w:fldCharType="end"/>
      </w:r>
      <w:r w:rsidRPr="001D1DFF">
        <w:rPr>
          <w:rFonts w:ascii="Times New Roman" w:hAnsi="Times New Roman" w:cs="Times New Roman"/>
        </w:rPr>
        <w:t>. This alignment raises pertinent questions about the role of AI nudging in shaping organizational culture, employee engagement, and the overall ethical climate of the workplace.</w:t>
      </w:r>
    </w:p>
    <w:p w14:paraId="44B210E3" w14:textId="77777777" w:rsidR="001D1DFF" w:rsidRPr="001D1DFF" w:rsidRDefault="001D1DFF" w:rsidP="001D1DFF">
      <w:pPr>
        <w:spacing w:line="480" w:lineRule="auto"/>
        <w:rPr>
          <w:rFonts w:ascii="Times New Roman" w:hAnsi="Times New Roman" w:cs="Times New Roman"/>
        </w:rPr>
      </w:pPr>
    </w:p>
    <w:p w14:paraId="4EA5DB64" w14:textId="77777777" w:rsidR="00532A09" w:rsidRDefault="00355DA7" w:rsidP="00532A09">
      <w:pPr>
        <w:spacing w:line="480" w:lineRule="auto"/>
        <w:rPr>
          <w:rFonts w:ascii="Times New Roman" w:eastAsiaTheme="minorEastAsia" w:hAnsi="Times New Roman" w:cs="Times New Roman"/>
        </w:rPr>
      </w:pPr>
      <w:r w:rsidRPr="001D1DFF">
        <w:rPr>
          <w:rFonts w:ascii="Times New Roman" w:hAnsi="Times New Roman" w:cs="Times New Roman"/>
        </w:rPr>
        <w:t>T</w:t>
      </w:r>
      <w:r w:rsidR="001D1DFF" w:rsidRPr="001D1DFF">
        <w:rPr>
          <w:rFonts w:ascii="Times New Roman" w:hAnsi="Times New Roman" w:cs="Times New Roman"/>
        </w:rPr>
        <w:t>he theoretical exploration of AI nudging in recruitment reveals a complex tapestry of ethical considerations, necessitating a nuanced understanding of behavioral economics, ethical theories, CSR, and HRM. As organizations navigate this landscape, the imperative to balance technological innovation with ethical integrity remains a paramount challenge, calling for a thoughtful and principled approach to the integration of AI in recruitment processes.</w:t>
      </w:r>
    </w:p>
    <w:p w14:paraId="2DF8B300" w14:textId="77777777" w:rsidR="00532A09" w:rsidRDefault="00532A09" w:rsidP="00532A09">
      <w:pPr>
        <w:spacing w:line="480" w:lineRule="auto"/>
        <w:rPr>
          <w:rFonts w:ascii="Times New Roman" w:eastAsiaTheme="minorEastAsia" w:hAnsi="Times New Roman" w:cs="Times New Roman"/>
        </w:rPr>
      </w:pPr>
    </w:p>
    <w:p w14:paraId="481052CC" w14:textId="4BDE65EB" w:rsidR="00532A09" w:rsidRPr="00532A09" w:rsidRDefault="00532A09" w:rsidP="00532A09">
      <w:pPr>
        <w:pStyle w:val="3"/>
        <w:rPr>
          <w:color w:val="2F5496" w:themeColor="accent1" w:themeShade="BF"/>
        </w:rPr>
      </w:pPr>
      <w:bookmarkStart w:id="33" w:name="_Toc157655253"/>
      <w:bookmarkStart w:id="34" w:name="_Toc157655807"/>
      <w:r w:rsidRPr="00532A09">
        <w:rPr>
          <w:rFonts w:eastAsiaTheme="minorEastAsia"/>
          <w:color w:val="2F5496" w:themeColor="accent1" w:themeShade="BF"/>
        </w:rPr>
        <w:lastRenderedPageBreak/>
        <w:t>3.1.2 Industry Applications of AI Nudging</w:t>
      </w:r>
      <w:bookmarkEnd w:id="33"/>
      <w:bookmarkEnd w:id="34"/>
    </w:p>
    <w:p w14:paraId="2DAD7AEA" w14:textId="77777777" w:rsidR="00532A09" w:rsidRDefault="00532A09" w:rsidP="00532A09">
      <w:pPr>
        <w:spacing w:line="480" w:lineRule="auto"/>
        <w:rPr>
          <w:rFonts w:ascii="Times New Roman" w:eastAsiaTheme="minorEastAsia" w:hAnsi="Times New Roman" w:cs="Times New Roman"/>
        </w:rPr>
      </w:pPr>
      <w:r w:rsidRPr="00532A09">
        <w:rPr>
          <w:rFonts w:ascii="Times New Roman" w:hAnsi="Times New Roman" w:cs="Times New Roman"/>
        </w:rPr>
        <w:t>The integration of AI nudging in recruitment processes manifests diversely across industries, reflecting a spectrum of adoption rates and ethical considerations. Platforms like LinkedIn epitomize the innovative use of AI algorithms to refine recruitment, where algorithms analyze vast amounts of data to recommend potential candidates to employers, subtly influencing hiring decisions</w:t>
      </w:r>
      <w:r>
        <w:rPr>
          <w:rFonts w:ascii="Times New Roman" w:hAnsi="Times New Roman" w:cs="Times New Roman"/>
        </w:rPr>
        <w:fldChar w:fldCharType="begin"/>
      </w:r>
      <w:r>
        <w:rPr>
          <w:rFonts w:ascii="Times New Roman" w:hAnsi="Times New Roman" w:cs="Times New Roman"/>
        </w:rPr>
        <w:instrText xml:space="preserve"> ADDIN EN.CITE &lt;EndNote&gt;&lt;Cite&gt;&lt;Author&gt;Allal-Chérif&lt;/Author&gt;&lt;Year&gt;2021&lt;/Year&gt;&lt;RecNum&gt;556&lt;/RecNum&gt;&lt;DisplayText&gt;(Allal-ChérifAranega and Sánchez, 2021)&lt;/DisplayText&gt;&lt;record&gt;&lt;rec-number&gt;556&lt;/rec-number&gt;&lt;foreign-keys&gt;&lt;key app="EN" db-id="0zx2fr9s6sdxvje9td5xvx52ww2v02e5xxzt" timestamp="1706709116"&gt;556&lt;/key&gt;&lt;/foreign-keys&gt;&lt;ref-type name="Journal Article"&gt;17&lt;/ref-type&gt;&lt;contributors&gt;&lt;authors&gt;&lt;author&gt;Allal-Chérif, Oihab&lt;/author&gt;&lt;author&gt;Aranega, Alba Yela&lt;/author&gt;&lt;author&gt;Sánchez, Rafael Castaño&lt;/author&gt;&lt;/authors&gt;&lt;/contributors&gt;&lt;titles&gt;&lt;title&gt;Intelligent recruitment: How to identify, select, and retain talents from around the world using artificial intelligence&lt;/title&gt;&lt;secondary-title&gt;Technological Forecasting and Social Change&lt;/secondary-title&gt;&lt;/titles&gt;&lt;periodical&gt;&lt;full-title&gt;Technological Forecasting and Social Change&lt;/full-title&gt;&lt;/periodical&gt;&lt;pages&gt;120822&lt;/pages&gt;&lt;volume&gt;169&lt;/volume&gt;&lt;dates&gt;&lt;year&gt;2021&lt;/year&gt;&lt;/dates&gt;&lt;isbn&gt;0040-1625&lt;/isbn&gt;&lt;urls&gt;&lt;/urls&gt;&lt;/record&gt;&lt;/Cite&gt;&lt;/EndNote&gt;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(Allal-ChérifAranega and Sánchez, 2021)</w:t>
      </w:r>
      <w:r>
        <w:rPr>
          <w:rFonts w:ascii="Times New Roman" w:hAnsi="Times New Roman" w:cs="Times New Roman"/>
        </w:rPr>
        <w:fldChar w:fldCharType="end"/>
      </w:r>
      <w:r w:rsidRPr="00532A09">
        <w:rPr>
          <w:rFonts w:ascii="Times New Roman" w:hAnsi="Times New Roman" w:cs="Times New Roman"/>
        </w:rPr>
        <w:t>. This AI-driven approach promises enhanced efficiency and a broader reach in candidate selection, aligning with the strategic objectives of companies seeking top talent.</w:t>
      </w:r>
    </w:p>
    <w:p w14:paraId="0A11B6A0" w14:textId="77777777" w:rsidR="00532A09" w:rsidRDefault="00532A09" w:rsidP="00532A09">
      <w:pPr>
        <w:spacing w:line="480" w:lineRule="auto"/>
        <w:rPr>
          <w:rFonts w:ascii="Times New Roman" w:eastAsiaTheme="minorEastAsia" w:hAnsi="Times New Roman" w:cs="Times New Roman"/>
        </w:rPr>
      </w:pPr>
    </w:p>
    <w:p w14:paraId="384FEE38" w14:textId="7EABA499"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Despite the apparent advantages, the adoption of AI nudging in recruitment is not uniformly embraced across all sectors. Industries such as technology and finance are at the vanguard, leveraging these advanced tools to gain a competitive edge in talent acquisition</w:t>
      </w:r>
      <w:r>
        <w:rPr>
          <w:rFonts w:ascii="Times New Roman" w:hAnsi="Times New Roman" w:cs="Times New Roman"/>
        </w:rPr>
        <w:fldChar w:fldCharType="begin"/>
      </w:r>
      <w:r>
        <w:rPr>
          <w:rFonts w:ascii="Times New Roman" w:hAnsi="Times New Roman" w:cs="Times New Roman"/>
        </w:rPr>
        <w:instrText xml:space="preserve"> ADDIN EN.CITE &lt;EndNote&gt;&lt;Cite&gt;&lt;Author&gt;Bogen&lt;/Author&gt;&lt;Year&gt;2018&lt;/Year&gt;&lt;RecNum&gt;557&lt;/RecNum&gt;&lt;DisplayText&gt;(Bogen and Rieke, 2018)&lt;/DisplayText&gt;&lt;record&gt;&lt;rec-number&gt;557&lt;/rec-number&gt;&lt;foreign-keys&gt;&lt;key app="EN" db-id="0zx2fr9s6sdxvje9td5xvx52ww2v02e5xxzt" timestamp="1706709235"&gt;557&lt;/key&gt;&lt;/foreign-keys&gt;&lt;ref-type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(Bogen and Rieke, 2018)</w:t>
      </w:r>
      <w:r>
        <w:rPr>
          <w:rFonts w:ascii="Times New Roman" w:hAnsi="Times New Roman" w:cs="Times New Roman"/>
        </w:rPr>
        <w:fldChar w:fldCharType="end"/>
      </w:r>
      <w:r w:rsidRPr="00532A09">
        <w:rPr>
          <w:rFonts w:ascii="Times New Roman" w:hAnsi="Times New Roman" w:cs="Times New Roman"/>
        </w:rPr>
        <w:t>. The tech industry</w:t>
      </w:r>
      <w:r w:rsidR="00BA638B" w:rsidRPr="00532A09">
        <w:rPr>
          <w:rFonts w:ascii="Times New Roman" w:hAnsi="Times New Roman" w:cs="Times New Roman"/>
        </w:rPr>
        <w:t xml:space="preserve"> has</w:t>
      </w:r>
      <w:r w:rsidRPr="00532A09">
        <w:rPr>
          <w:rFonts w:ascii="Times New Roman" w:hAnsi="Times New Roman" w:cs="Times New Roman"/>
        </w:rPr>
        <w:t xml:space="preserve"> shown a propensity to integrate AI in various operational facets, recruitment being a significant one. Companies in this sector harness AI's predictive analytics to identify skill patterns and potential cultural fits, thereby streamlining the hiring process</w:t>
      </w:r>
      <w:r>
        <w:rPr>
          <w:rFonts w:ascii="Times New Roman" w:hAnsi="Times New Roman" w:cs="Times New Roman"/>
        </w:rPr>
        <w:fldChar w:fldCharType="begin"/>
      </w:r>
      <w:r>
        <w:rPr>
          <w:rFonts w:ascii="Times New Roman" w:hAnsi="Times New Roman" w:cs="Times New Roman"/>
        </w:rPr>
        <w:instrText xml:space="preserve"> ADDIN EN.CITE &lt;EndNote&gt;&lt;Cite&gt;&lt;Author&gt;Jayanti&lt;/Author&gt;&lt;Year&gt;2022&lt;/Year&gt;&lt;RecNum&gt;558&lt;/RecNum&gt;&lt;DisplayText&gt;(Jayanti and Wasesa, 2022)&lt;/DisplayText&gt;&lt;record&gt;&lt;rec-number&gt;558&lt;/rec-number&gt;&lt;foreign-keys&gt;&lt;key app="EN" db-id="0zx2fr9s6sdxvje9td5xvx52ww2v02e5xxzt" timestamp="1706709378"&gt;558&lt;/key&gt;&lt;/foreign-keys&gt;&lt;ref-type name="Journal Article"&gt;17&lt;/ref-type&gt;&lt;contributors&gt;&lt;authors&gt;&lt;author&gt;Jayanti, Luh Putu Saraswati Devia&lt;/author&gt;&lt;author&gt;Wasesa, Meditya&lt;/author&gt;&lt;/authors&gt;&lt;/contributors&gt;&lt;titles&gt;&lt;title&gt;Application of Predictive Analytics To Improve The Hiring Process In A Telecommunications Company&lt;/title&gt;&lt;secondary-title&gt;Jurnal CoreIT&lt;/secondary-title&gt;&lt;/titles&gt;&lt;periodical&gt;&lt;full-title&gt;Jurnal CoreIT&lt;/full-title&gt;&lt;/periodical&gt;&lt;volume&gt;8&lt;/volume&gt;&lt;number&gt;1&lt;/number&gt;&lt;dates&gt;&lt;year&gt;2022&lt;/year&gt;&lt;/dates&gt;&lt;urls&gt;&lt;/urls&gt;&lt;/record&gt;&lt;/Cite&gt;&lt;/EndNote&gt;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(Jayanti and Wasesa, 2022)</w:t>
      </w:r>
      <w:r>
        <w:rPr>
          <w:rFonts w:ascii="Times New Roman" w:hAnsi="Times New Roman" w:cs="Times New Roman"/>
        </w:rPr>
        <w:fldChar w:fldCharType="end"/>
      </w:r>
      <w:r>
        <w:rPr>
          <w:rFonts w:ascii="Times New Roman" w:hAnsi="Times New Roman" w:cs="Times New Roman"/>
        </w:rPr>
        <w:t>.</w:t>
      </w:r>
    </w:p>
    <w:p w14:paraId="6D72BE5F" w14:textId="77777777" w:rsidR="00532A09" w:rsidRPr="00532A09" w:rsidRDefault="00532A09" w:rsidP="00532A09">
      <w:pPr>
        <w:spacing w:line="480" w:lineRule="auto"/>
        <w:rPr>
          <w:rFonts w:ascii="Times New Roman" w:hAnsi="Times New Roman" w:cs="Times New Roman"/>
        </w:rPr>
      </w:pPr>
    </w:p>
    <w:p w14:paraId="65FE2F28" w14:textId="1C27E780"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 xml:space="preserve">Conversely, other sectors exhibit a more cautious approach, primarily due to ethical concerns and the potential ramifications of algorithmic decision-making. The apprehension stems from issues such as inadvertent bias, lack of transparency, and the </w:t>
      </w:r>
      <w:r w:rsidRPr="00532A09">
        <w:rPr>
          <w:rFonts w:ascii="Times New Roman" w:hAnsi="Times New Roman" w:cs="Times New Roman"/>
        </w:rPr>
        <w:lastRenderedPageBreak/>
        <w:t>erosion of human judgment in the recruitment process</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&lt;EndNote&gt;&lt;Cite&gt;&lt;Author&gt;Sheikh&lt;/Author&gt;&lt;Year&gt;2020&lt;/Year&gt;&lt;RecNum&gt;559&lt;/RecNum&gt;&lt;DisplayText&gt;(Sheikh, 2020)&lt;/DisplayText&gt;&lt;record&gt;&lt;rec-number&gt;559&lt;/rec-number&gt;&lt;foreign-keys&gt;&lt;key app="EN" db-id="0zx2fr9s6sdxvje9td5xvx52ww2v02e5xxzt" timestamp="1706709474"&gt;559&lt;/key&gt;&lt;/foreign-keys&gt;&lt;ref-type name="Book"&gt;6&lt;/ref-type&gt;&lt;contributors&gt;&lt;authors&gt;&lt;author&gt;Sheikh, Salim&lt;/author&gt;&lt;/authors&gt;&lt;/contributors&gt;&lt;titles&gt;&lt;title&gt;Understanding the role of artificial intelligence and its future social impact&lt;/title&gt;&lt;/titles&gt;&lt;dates&gt;&lt;year&gt;2020&lt;/year&gt;&lt;/dates&gt;&lt;publisher&gt;IGI Global&lt;/publisher&gt;&lt;isbn&gt;1799846083&lt;/isbn&gt;&lt;urls&gt;&lt;/urls&gt;&lt;/record&gt;&lt;/Cite&gt;&lt;/EndNote&gt;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(Sheikh, 2020)</w:t>
      </w:r>
      <w:r w:rsidR="00F0357E">
        <w:rPr>
          <w:rFonts w:ascii="Times New Roman" w:hAnsi="Times New Roman" w:cs="Times New Roman"/>
        </w:rPr>
        <w:fldChar w:fldCharType="end"/>
      </w:r>
      <w:r w:rsidRPr="00532A09">
        <w:rPr>
          <w:rFonts w:ascii="Times New Roman" w:hAnsi="Times New Roman" w:cs="Times New Roman"/>
        </w:rPr>
        <w:t>. For instance, the healthcare sector, despite its rapid technological adoption in other areas, remains circumspect about fully integrating AI in recruitment, prioritizing ethical considerations and the implications of algorithmic bias on workforce diversity</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&lt;EndNote&gt;&lt;Cite&gt;&lt;Author&gt;Char&lt;/Author&gt;&lt;Year&gt;2018&lt;/Year&gt;&lt;RecNum&gt;560&lt;/RecNum&gt;&lt;DisplayText&gt;(CharShah and Magnus, 2018)&lt;/DisplayText&gt;&lt;record&gt;&lt;rec-number&gt;560&lt;/rec-number&gt;&lt;foreign-keys&gt;&lt;key app="EN" db-id="0zx2fr9s6sdxvje9td5xvx52ww2v02e5xxzt" timestamp="1706709508"&gt;560&lt;/key&gt;&lt;/foreign-keys&gt;&lt;ref-type name="Journal Article"&gt;17&lt;/ref-type&gt;&lt;contributors&gt;&lt;authors&gt;&lt;author&gt;Char, Danton S&lt;/author&gt;&lt;author&gt;Shah, Nigam H&lt;/author&gt;&lt;author&gt;Magnus, David&lt;/author&gt;&lt;/authors&gt;&lt;/contributors&gt;&lt;titles&gt;&lt;title&gt;Implementing machine learning in health care—addressing ethical challenges&lt;/title&gt;&lt;secondary-title&gt;The New England journal of medicine&lt;/secondary-title&gt;&lt;/titles&gt;&lt;periodical&gt;&lt;full-title&gt;The New England journal of medicine&lt;/full-title&gt;&lt;/periodical&gt;&lt;pages&gt;981&lt;/pages&gt;&lt;volume&gt;378&lt;/volume&gt;&lt;number&gt;11&lt;/number&gt;&lt;dates&gt;&lt;year&gt;2018&lt;/year&gt;&lt;/dates&gt;&lt;urls&gt;&lt;/urls&gt;&lt;/record&gt;&lt;/Cite&gt;&lt;/EndNote&gt;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(CharShah and Magnus, 2018)</w:t>
      </w:r>
      <w:r w:rsidR="00F0357E">
        <w:rPr>
          <w:rFonts w:ascii="Times New Roman" w:hAnsi="Times New Roman" w:cs="Times New Roman"/>
        </w:rPr>
        <w:fldChar w:fldCharType="end"/>
      </w:r>
      <w:r w:rsidRPr="00532A09">
        <w:rPr>
          <w:rFonts w:ascii="Times New Roman" w:hAnsi="Times New Roman" w:cs="Times New Roman"/>
        </w:rPr>
        <w:t>.</w:t>
      </w:r>
    </w:p>
    <w:p w14:paraId="6363FA0E" w14:textId="77777777" w:rsidR="00532A09" w:rsidRPr="00532A09" w:rsidRDefault="00532A09" w:rsidP="00532A09">
      <w:pPr>
        <w:spacing w:line="480" w:lineRule="auto"/>
        <w:rPr>
          <w:rFonts w:ascii="Times New Roman" w:hAnsi="Times New Roman" w:cs="Times New Roman"/>
        </w:rPr>
      </w:pPr>
    </w:p>
    <w:p w14:paraId="0D7CD3D7" w14:textId="4B5C890F"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The disparity in the adoption of AI nudging across industries underscores the need for a balanced approach, one that harmonizes the efficiency and innovation offered by AI with the ethical standards and human-centric values crucial in recruitment. As AI continues to evolve, industries must navigate this complex landscape, ensuring that the use of such transformative technologies aligns with ethical principles and contributes positively to the organizational ethos and societal norms</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&lt;EndNote&gt;&lt;Cite&gt;&lt;Author&gt;Voigt&lt;/Author&gt;&lt;Year&gt;2017&lt;/Year&gt;&lt;RecNum&gt;561&lt;/RecNum&gt;&lt;DisplayText&gt;(Voigt and Von dem Bussche, 2017)&lt;/DisplayText&gt;&lt;record&gt;&lt;rec-number&gt;561&lt;/rec-number&gt;&lt;foreign-keys&gt;&lt;key app="EN" db-id="0zx2fr9s6sdxvje9td5xvx52ww2v02e5xxzt" timestamp="1706709561"&gt;561&lt;/key&gt;&lt;/foreign-keys&gt;&lt;ref-type name="Journal Article"&gt;17&lt;/ref-type&gt;&lt;contributors&gt;&lt;authors&gt;&lt;author&gt;Voigt, Paul&lt;/author&gt;&lt;author&gt;Von dem Bussche, Axel&lt;/author&gt;&lt;/authors&gt;&lt;/contributors&gt;&lt;titles&gt;&lt;title&gt;The eu general data protection regulation (gdpr)&lt;/title&gt;&lt;secondary-title&gt;A Practical Guide, 1st Ed., Cham: Springer International Publishing&lt;/secondary-title&gt;&lt;/titles&gt;&lt;periodical&gt;&lt;full-title&gt;A Practical Guide, 1st Ed., Cham: Springer International Publishing&lt;/full-title&gt;&lt;/periodical&gt;&lt;pages&gt;10-5555&lt;/pages&gt;&lt;volume&gt;10&lt;/volume&gt;&lt;number&gt;3152676&lt;/number&gt;&lt;dates&gt;&lt;year&gt;2017&lt;/year&gt;&lt;/dates&gt;&lt;urls&gt;&lt;/urls&gt;&lt;/record&gt;&lt;/Cite&gt;&lt;/EndNote&gt;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(Voigt and Von dem Bussche, 2017)</w:t>
      </w:r>
      <w:r w:rsidR="00F0357E">
        <w:rPr>
          <w:rFonts w:ascii="Times New Roman" w:hAnsi="Times New Roman" w:cs="Times New Roman"/>
        </w:rPr>
        <w:fldChar w:fldCharType="end"/>
      </w:r>
      <w:r w:rsidR="00F0357E">
        <w:rPr>
          <w:rFonts w:ascii="Times New Roman" w:hAnsi="Times New Roman" w:cs="Times New Roman"/>
        </w:rPr>
        <w:t>.</w:t>
      </w:r>
    </w:p>
    <w:p w14:paraId="08D7900A" w14:textId="77777777" w:rsidR="00532A09" w:rsidRDefault="00532A09" w:rsidP="00532A09">
      <w:pPr>
        <w:spacing w:line="480" w:lineRule="auto"/>
        <w:rPr>
          <w:rFonts w:ascii="Times New Roman" w:eastAsiaTheme="minorEastAsia" w:hAnsi="Times New Roman" w:cs="Times New Roman"/>
        </w:rPr>
      </w:pPr>
    </w:p>
    <w:p w14:paraId="5A499E7D" w14:textId="22A5EB30" w:rsidR="00511055" w:rsidRPr="00511055" w:rsidRDefault="00A410DA" w:rsidP="00511055">
      <w:pPr>
        <w:pStyle w:val="3"/>
        <w:rPr>
          <w:rFonts w:eastAsiaTheme="minorEastAsia"/>
          <w:color w:val="2F5496" w:themeColor="accent1" w:themeShade="BF"/>
        </w:rPr>
      </w:pPr>
      <w:bookmarkStart w:id="35" w:name="_Toc157655254"/>
      <w:bookmarkStart w:id="36" w:name="_Toc157655808"/>
      <w:r w:rsidRPr="00511055">
        <w:rPr>
          <w:rFonts w:eastAsiaTheme="minorEastAsia"/>
          <w:color w:val="2F5496" w:themeColor="accent1" w:themeShade="BF"/>
        </w:rPr>
        <w:t>3.1.3 Ethical Considerations in</w:t>
      </w:r>
      <w:r w:rsidR="00511055">
        <w:rPr>
          <w:rFonts w:eastAsiaTheme="minorEastAsia"/>
          <w:color w:val="2F5496" w:themeColor="accent1" w:themeShade="BF"/>
        </w:rPr>
        <w:t xml:space="preserve"> scholarly perspective</w:t>
      </w:r>
      <w:bookmarkEnd w:id="35"/>
      <w:bookmarkEnd w:id="36"/>
      <w:r w:rsidR="00511055">
        <w:rPr>
          <w:rFonts w:eastAsiaTheme="minorEastAsia"/>
          <w:color w:val="2F5496" w:themeColor="accent1" w:themeShade="BF"/>
        </w:rPr>
        <w:t xml:space="preserve"> </w:t>
      </w:r>
    </w:p>
    <w:p w14:paraId="3B273096" w14:textId="77777777" w:rsidR="002C4934" w:rsidRDefault="00511055" w:rsidP="00511055">
      <w:pPr>
        <w:spacing w:line="480" w:lineRule="auto"/>
        <w:rPr>
          <w:rFonts w:ascii="Times New Roman" w:eastAsiaTheme="minorEastAsia" w:hAnsi="Times New Roman" w:cs="Times New Roman"/>
        </w:rPr>
      </w:pPr>
      <w:bookmarkStart w:id="37" w:name="OLE_LINK8"/>
      <w:r w:rsidRPr="00511055">
        <w:rPr>
          <w:rFonts w:ascii="Times New Roman" w:eastAsiaTheme="minorEastAsia" w:hAnsi="Times New Roman" w:cs="Times New Roman"/>
        </w:rPr>
        <w:t xml:space="preserve">The integration of AI nudging in the recruitment process has been a subject of intense scholarly debate, primarily focusing on the ethical quandaries it presents. Foremost among these concerns is the propensity for AI to perpetuate existing societal biases, a phenomenon starkly evidenced by the gender discrimination scandal involving Amazon's recruitment algorithm (Dastin, 2018). This incident not only highlights the risk of encoded prejudices within AI systems but also underscores the critical need for </w:t>
      </w:r>
      <w:r w:rsidRPr="00511055">
        <w:rPr>
          <w:rFonts w:ascii="Times New Roman" w:eastAsiaTheme="minorEastAsia" w:hAnsi="Times New Roman" w:cs="Times New Roman"/>
        </w:rPr>
        <w:lastRenderedPageBreak/>
        <w:t>ethical vigilance in their deployment.</w:t>
      </w:r>
    </w:p>
    <w:p w14:paraId="63291EBE" w14:textId="77777777" w:rsidR="002C4934" w:rsidRDefault="002C4934" w:rsidP="00511055">
      <w:pPr>
        <w:spacing w:line="480" w:lineRule="auto"/>
        <w:rPr>
          <w:rFonts w:ascii="Times New Roman" w:eastAsiaTheme="minorEastAsia" w:hAnsi="Times New Roman" w:cs="Times New Roman"/>
        </w:rPr>
      </w:pPr>
    </w:p>
    <w:p w14:paraId="555209C9" w14:textId="3B8D4873" w:rsidR="00511055" w:rsidRPr="00511055" w:rsidRDefault="00511055" w:rsidP="00511055">
      <w:pPr>
        <w:spacing w:line="480" w:lineRule="auto"/>
        <w:rPr>
          <w:rFonts w:ascii="Times New Roman" w:eastAsiaTheme="minorEastAsia" w:hAnsi="Times New Roman" w:cs="Times New Roman"/>
        </w:rPr>
      </w:pPr>
      <w:r w:rsidRPr="00511055">
        <w:rPr>
          <w:rFonts w:ascii="Times New Roman" w:eastAsiaTheme="minorEastAsia" w:hAnsi="Times New Roman" w:cs="Times New Roman"/>
        </w:rPr>
        <w:t>In addressing these ethical complexities, the literature points to four central pillars: bias, transparency, autonomy, and informed consent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&lt;EndNote&gt;&lt;Cite&gt;&lt;Author&gt;Mittelstadt&lt;/Author&gt;&lt;Year&gt;2016&lt;/Year&gt;&lt;RecNum&gt;562&lt;/RecNum&gt;&lt;DisplayText&gt;(Mittelstadt&lt;style face="italic"&gt; et al.&lt;/style&gt;, 2016)&lt;/DisplayText&gt;&lt;record&gt;&lt;rec-number&gt;562&lt;/rec-number&gt;&lt;foreign-keys&gt;&lt;key app="EN" db-id="0zx2fr9s6sdxvje9td5xvx52ww2v02e5xxzt" timestamp="1706714318"&gt;562&lt;/key&gt;&lt;/foreign-keys&gt;&lt;ref-type name="Journal Article"&gt;17&lt;/ref-type&gt;&lt;contributors&gt;&lt;authors&gt;&lt;author&gt;Mittelstadt, Brent Daniel&lt;/author&gt;&lt;author&gt;Allo, Patrick&lt;/author&gt;&lt;author&gt;Taddeo, Mariarosaria&lt;/author&gt;&lt;author&gt;Wachter, Sandra&lt;/author&gt;&lt;author&gt;Floridi, Luciano&lt;/author&gt;&lt;/authors&gt;&lt;/contributors&gt;&lt;titles&gt;&lt;title&gt;The ethics of algorithms: Mapping the debate&lt;/title&gt;&lt;secondary-title&gt;Big Data &amp;amp; Society&lt;/secondary-title&gt;&lt;/titles&gt;&lt;periodical&gt;&lt;full-title&gt;Big data &amp;amp; society&lt;/full-title&gt;&lt;/periodical&gt;&lt;pages&gt;2053951716679679&lt;/pages&gt;&lt;volume&gt;3&lt;/volume&gt;&lt;number&gt;2&lt;/number&gt;&lt;dates&gt;&lt;year&gt;2016&lt;/year&gt;&lt;/dates&gt;&lt;isbn&gt;2053-9517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(Mittelstadt</w:t>
      </w:r>
      <w:r w:rsidRPr="00511055">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2016)</w:t>
      </w:r>
      <w:r>
        <w:rPr>
          <w:rFonts w:ascii="Times New Roman" w:eastAsiaTheme="minorEastAsia" w:hAnsi="Times New Roman" w:cs="Times New Roman"/>
        </w:rPr>
        <w:fldChar w:fldCharType="end"/>
      </w:r>
      <w:r w:rsidRPr="00511055">
        <w:rPr>
          <w:rFonts w:ascii="Times New Roman" w:eastAsiaTheme="minorEastAsia" w:hAnsi="Times New Roman" w:cs="Times New Roman"/>
        </w:rPr>
        <w:t>. Each of these aspects encapsulates a fundamental ethical challenge in the utilization of AI for recruitment.</w:t>
      </w:r>
      <w:bookmarkStart w:id="38" w:name="OLE_LINK7"/>
      <w:r w:rsidRPr="00511055">
        <w:rPr>
          <w:rFonts w:ascii="Times New Roman" w:eastAsiaTheme="minorEastAsia" w:hAnsi="Times New Roman" w:cs="Times New Roman"/>
        </w:rPr>
        <w:t xml:space="preserve"> The issue of bias is not merely a technical flaw to be rectified; it is a profound ethical concern that mirrors deeper societal inequalities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&lt;EndNote&gt;&lt;Cite&gt;&lt;Author&gt;Birhane&lt;/Author&gt;&lt;Year&gt;2021&lt;/Year&gt;&lt;RecNum&gt;563&lt;/RecNum&gt;&lt;DisplayText&gt;(Birhane, 2021)&lt;/DisplayText&gt;&lt;record&gt;&lt;rec-number&gt;563&lt;/rec-number&gt;&lt;foreign-keys&gt;&lt;key app="EN" db-id="0zx2fr9s6sdxvje9td5xvx52ww2v02e5xxzt" timestamp="1706714364"&gt;563&lt;/key&gt;&lt;/foreign-keys&gt;&lt;ref-type name="Journal Article"&gt;17&lt;/ref-type&gt;&lt;contributors&gt;&lt;authors&gt;&lt;author&gt;Birhane, Abeba&lt;/author&gt;&lt;/authors&gt;&lt;/contributors&gt;&lt;titles&gt;&lt;title&gt;Algorithmic injustice: a relational ethics approach&lt;/title&gt;&lt;secondary-title&gt;Patterns&lt;/secondary-title&gt;&lt;/titles&gt;&lt;periodical&gt;&lt;full-title&gt;Patterns&lt;/full-title&gt;&lt;/periodical&gt;&lt;volume&gt;2&lt;/volume&gt;&lt;number&gt;2&lt;/number&gt;&lt;dates&gt;&lt;year&gt;2021&lt;/year&gt;&lt;/dates&gt;&lt;isbn&gt;2666-3899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(Birhane, 2021)</w:t>
      </w:r>
      <w:r>
        <w:rPr>
          <w:rFonts w:ascii="Times New Roman" w:eastAsiaTheme="minorEastAsia" w:hAnsi="Times New Roman" w:cs="Times New Roman"/>
        </w:rPr>
        <w:fldChar w:fldCharType="end"/>
      </w:r>
      <w:r w:rsidRPr="00511055">
        <w:rPr>
          <w:rFonts w:ascii="Times New Roman" w:eastAsiaTheme="minorEastAsia" w:hAnsi="Times New Roman" w:cs="Times New Roman"/>
        </w:rPr>
        <w:t xml:space="preserve">. </w:t>
      </w:r>
      <w:bookmarkEnd w:id="38"/>
      <w:r w:rsidRPr="00511055">
        <w:rPr>
          <w:rFonts w:ascii="Times New Roman" w:eastAsiaTheme="minorEastAsia" w:hAnsi="Times New Roman" w:cs="Times New Roman"/>
        </w:rPr>
        <w:t>The Amazon case exemplifies how algorithmic preferences can inadvertently become a digital reproduction of systemic discrimination, reinforcing the imperative for rigorous bias auditing and mitigation strategies in AI systems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&lt;EndNote&gt;&lt;Cite&gt;&lt;Author&gt;Burrell&lt;/Author&gt;&lt;Year&gt;2016&lt;/Year&gt;&lt;RecNum&gt;564&lt;/RecNum&gt;&lt;DisplayText&gt;(Burrell, 2016)&lt;/DisplayText&gt;&lt;record&gt;&lt;rec-number&gt;564&lt;/rec-number&gt;&lt;foreign-keys&gt;&lt;key app="EN" db-id="0zx2fr9s6sdxvje9td5xvx52ww2v02e5xxzt" timestamp="1706714396"&gt;564&lt;/key&gt;&lt;/foreign-keys&gt;&lt;ref-type name="Journal Article"&gt;17&lt;/ref-type&gt;&lt;contributors&gt;&lt;authors&gt;&lt;author&gt;Burrell, Jenna&lt;/author&gt;&lt;/authors&gt;&lt;/contributors&gt;&lt;titles&gt;&lt;title&gt;How the machine ‘thinks’: Understanding opacity in machine learning algorithms&lt;/title&gt;&lt;secondary-title&gt;Big data &amp;amp; society&lt;/secondary-title&gt;&lt;/titles&gt;&lt;periodical&gt;&lt;full-title&gt;Big data &amp;amp; society&lt;/full-title&gt;&lt;/periodical&gt;&lt;pages&gt;2053951715622512&lt;/pages&gt;&lt;volume&gt;3&lt;/volume&gt;&lt;number&gt;1&lt;/number&gt;&lt;dates&gt;&lt;year&gt;2016&lt;/year&gt;&lt;/dates&gt;&lt;isbn&gt;2053-9517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(Burrell, 2016)</w:t>
      </w:r>
      <w:r>
        <w:rPr>
          <w:rFonts w:ascii="Times New Roman" w:eastAsiaTheme="minorEastAsia" w:hAnsi="Times New Roman" w:cs="Times New Roman"/>
        </w:rPr>
        <w:fldChar w:fldCharType="end"/>
      </w:r>
      <w:r w:rsidRPr="00511055">
        <w:rPr>
          <w:rFonts w:ascii="Times New Roman" w:eastAsiaTheme="minorEastAsia" w:hAnsi="Times New Roman" w:cs="Times New Roman"/>
        </w:rPr>
        <w:t>. Transparency in AI nudging emerges as another pivotal ethical consideration. The opacity of algorithmic decision-making processes, often referred to as the "black box" problem, poses significant challenges to ethical recruitment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&lt;EndNote&gt;&lt;Cite&gt;&lt;Author&gt;Leicht-Deobald&lt;/Author&gt;&lt;Year&gt;2022&lt;/Year&gt;&lt;RecNum&gt;565&lt;/RecNum&gt;&lt;DisplayText&gt;(Leicht-Deobald&lt;style face="italic"&gt; et al.&lt;/style&gt;, 2022)&lt;/DisplayText&gt;&lt;record&gt;&lt;rec-number&gt;565&lt;/rec-number&gt;&lt;foreign-keys&gt;&lt;key app="EN" db-id="0zx2fr9s6sdxvje9td5xvx52ww2v02e5xxzt" timestamp="1706714450"&gt;565&lt;/key&gt;&lt;/foreign-keys&gt;&lt;ref-type name="Book Section"&gt;5&lt;/ref-type&gt;&lt;contributors&gt;&lt;authors&gt;&lt;author&gt;Leicht-Deobald, Ulrich&lt;/author&gt;&lt;author&gt;Busch, Thorsten&lt;/author&gt;&lt;author&gt;Schank, Christoph&lt;/author&gt;&lt;author&gt;Weibel, Antoinette&lt;/author&gt;&lt;author&gt;Schafheitle, Simon&lt;/author&gt;&lt;author&gt;Wildhaber, Isabelle&lt;/author&gt;&lt;author&gt;Kasper, Gabriel&lt;/author&gt;&lt;/authors&gt;&lt;/contributors&gt;&lt;titles&gt;&lt;title&gt;The challenges of algorithm-based HR decision-making for personal integrity&lt;/title&gt;&lt;secondary-title&gt;Business and the Ethical Implications of Technology&lt;/secondary-title&gt;&lt;/titles&gt;&lt;pages&gt;71-86&lt;/pages&gt;&lt;dates&gt;&lt;year&gt;2022&lt;/year&gt;&lt;/dates&gt;&lt;publisher&gt;Springer&lt;/publisher&gt;&lt;urls&gt;&lt;/urls&gt;&lt;/record&gt;&lt;/Cite&gt;&lt;/EndNote&gt;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(Leicht-Deobald</w:t>
      </w:r>
      <w:r w:rsidRPr="00511055">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511055">
        <w:rPr>
          <w:rFonts w:ascii="Times New Roman" w:eastAsiaTheme="minorEastAsia" w:hAnsi="Times New Roman" w:cs="Times New Roman"/>
        </w:rPr>
        <w:t>. Without a clear understanding of how decisions are made, candidates are left in the dark, potentially eroding trust in the recruitment process. This lack of transparency not only complicates the candidate's ability to consent to the process but also hampers efforts to hold systems accountable for unfair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&lt;EndNote&gt;&lt;Cite&gt;&lt;Author&gt;Ananny&lt;/Author&gt;&lt;Year&gt;2018&lt;/Year&gt;&lt;RecNum&gt;566&lt;/RecNum&gt;&lt;DisplayText&gt;(Ananny and Crawford, 2018)&lt;/DisplayText&gt;&lt;record&gt;&lt;rec-number&gt;566&lt;/rec-number&gt;&lt;foreign-keys&gt;&lt;key app="EN" db-id="0zx2fr9s6sdxvje9td5xvx52ww2v02e5xxzt" timestamp="1706714471"&gt;566&lt;/key&gt;&lt;/foreign-keys&gt;&lt;ref-type name="Journal Article"&gt;17&lt;/ref-type&gt;&lt;contributors&gt;&lt;authors&gt;&lt;author&gt;Ananny, Mike&lt;/author&gt;&lt;author&gt;Crawford, Kate&lt;/author&gt;&lt;/authors&gt;&lt;/contributors&gt;&lt;titles&gt;&lt;title&gt;Seeing without knowing: Limitations of the transparency ideal and its application to algorithmic accountability&lt;/title&gt;&lt;secondary-title&gt;new media &amp;amp; society&lt;/secondary-title&gt;&lt;/titles&gt;&lt;periodical&gt;&lt;full-title&gt;new media &amp;amp; society&lt;/full-title&gt;&lt;/periodical&gt;&lt;pages&gt;973-989&lt;/pages&gt;&lt;volume&gt;20&lt;/volume&gt;&lt;number&gt;3&lt;/number&gt;&lt;dates&gt;&lt;year&gt;2018&lt;/year&gt;&lt;/dates&gt;&lt;isbn&gt;1461-4448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(Ananny and Crawford, 2018)</w:t>
      </w:r>
      <w:r>
        <w:rPr>
          <w:rFonts w:ascii="Times New Roman" w:eastAsiaTheme="minorEastAsia" w:hAnsi="Times New Roman" w:cs="Times New Roman"/>
        </w:rPr>
        <w:fldChar w:fldCharType="end"/>
      </w:r>
      <w:r w:rsidRPr="00511055">
        <w:rPr>
          <w:rFonts w:ascii="Times New Roman" w:eastAsiaTheme="minorEastAsia" w:hAnsi="Times New Roman" w:cs="Times New Roman"/>
        </w:rPr>
        <w:t>. The principle of autonomy is equally jeopardized in the context of AI-driven recruitment. AI nudging, by its very nature, influences decision-making, potentially infringing on individual agency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&lt;EndNote&gt;&lt;Cite&gt;&lt;Author&gt;Fritzen&lt;/Author&gt;&lt;Year&gt;2023&lt;/Year&gt;&lt;RecNum&gt;567&lt;/RecNum&gt;&lt;DisplayText&gt;(Fritzen, 2023)&lt;/DisplayText&gt;&lt;record&gt;&lt;rec-number&gt;567&lt;/rec-number&gt;&lt;foreign-keys&gt;&lt;key app="EN" db-id="0zx2fr9s6sdxvje9td5xvx52ww2v02e5xxzt" timestamp="1706714524"&gt;567&lt;/key&gt;&lt;/foreign-keys&gt;&lt;ref-type name="Thesis"&gt;32&lt;/ref-type&gt;&lt;contributors&gt;&lt;authors&gt;&lt;author&gt;Fritzen, Natália Martins&lt;/author&gt;&lt;/authors&gt;&lt;/contributors&gt;&lt;titles&gt;&lt;title&gt;AI-Nudging and Individual Autonomy: Moral Permissibility and Policy Recommendations&lt;/title&gt;&lt;/titles&gt;&lt;dates&gt;&lt;year&gt;2023&lt;/year&gt;&lt;/dates&gt;&lt;publisher&gt;Central European University&lt;/publisher&gt;&lt;urls&gt;&lt;/urls&gt;&lt;/record&gt;&lt;/Cite&gt;&lt;/EndNote&gt;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(Fritzen, 2023)</w:t>
      </w:r>
      <w:r>
        <w:rPr>
          <w:rFonts w:ascii="Times New Roman" w:eastAsiaTheme="minorEastAsia" w:hAnsi="Times New Roman" w:cs="Times New Roman"/>
        </w:rPr>
        <w:fldChar w:fldCharType="end"/>
      </w:r>
      <w:r w:rsidRPr="00511055">
        <w:rPr>
          <w:rFonts w:ascii="Times New Roman" w:eastAsiaTheme="minorEastAsia" w:hAnsi="Times New Roman" w:cs="Times New Roman"/>
        </w:rPr>
        <w:t xml:space="preserve">. This influence raises critical questions about the extent to which decisions are truly autonomous or are subtly coerced by algorithmic suggestions. The ethical imperative, therefore, is to ensure that AI systems support </w:t>
      </w:r>
      <w:r w:rsidRPr="00511055">
        <w:rPr>
          <w:rFonts w:ascii="Times New Roman" w:eastAsiaTheme="minorEastAsia" w:hAnsi="Times New Roman" w:cs="Times New Roman"/>
        </w:rPr>
        <w:lastRenderedPageBreak/>
        <w:t>human decision-making without unduly constraining it, preserving the candidate's autonomy and dignity throughout the recruitment process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&lt;EndNote&gt;&lt;Cite&gt;&lt;Author&gt;Susser&lt;/Author&gt;&lt;Year&gt;2019&lt;/Year&gt;&lt;RecNum&gt;568&lt;/RecNum&gt;&lt;DisplayText&gt;(SusserRoessler and Nissenbaum, 2019)&lt;/DisplayText&gt;&lt;record&gt;&lt;rec-number&gt;568&lt;/rec-number&gt;&lt;foreign-keys&gt;&lt;key app="EN" db-id="0zx2fr9s6sdxvje9td5xvx52ww2v02e5xxzt" timestamp="1706714569"&gt;568&lt;/key&gt;&lt;/foreign-keys&gt;&lt;ref-type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Pr="00511055">
        <w:rPr>
          <w:rFonts w:ascii="Times New Roman" w:eastAsiaTheme="minorEastAsia" w:hAnsi="Times New Roman" w:cs="Times New Roman"/>
        </w:rPr>
        <w:t>. Lastly, the concept of informed consent in AI nudging is fraught with complexities. The dynamic and adaptive nature of AI systems, coupled with their inherent complexity, makes it challenging for candidates to fully understand and consent to the ways their data is used, and decisions are influenced. Ensuring that consent is not only informed but also ongoing and revocable is paramount in safeguarding ethical standards in AI-driven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&lt;EndNote&gt;&lt;Cite&gt;&lt;Author&gt;Martin&lt;/Author&gt;&lt;Year&gt;2019&lt;/Year&gt;&lt;RecNum&gt;569&lt;/RecNum&gt;&lt;DisplayText&gt;(Martin, 2019)&lt;/DisplayText&gt;&lt;record&gt;&lt;rec-number&gt;569&lt;/rec-number&gt;&lt;foreign-keys&gt;&lt;key app="EN" db-id="0zx2fr9s6sdxvje9td5xvx52ww2v02e5xxzt" timestamp="1706714644"&gt;569&lt;/key&gt;&lt;/foreign-keys&gt;&lt;ref-type name="Journal Article"&gt;17&lt;/ref-type&gt;&lt;contributors&gt;&lt;authors&gt;&lt;author&gt;Martin, Diana Adela&lt;/author&gt;&lt;/authors&gt;&lt;/contributors&gt;&lt;titles&gt;&lt;title&gt;The Ethics of Engineering&lt;/title&gt;&lt;/titles&gt;&lt;dates&gt;&lt;year&gt;2019&lt;/year&gt;&lt;/dates&gt;&lt;urls&gt;&lt;/urls&gt;&lt;/record&gt;&lt;/Cite&gt;&lt;/EndNote&gt;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(Martin, 2019)</w:t>
      </w:r>
      <w:r>
        <w:rPr>
          <w:rFonts w:ascii="Times New Roman" w:eastAsiaTheme="minorEastAsia" w:hAnsi="Times New Roman" w:cs="Times New Roman"/>
        </w:rPr>
        <w:fldChar w:fldCharType="end"/>
      </w:r>
      <w:r w:rsidRPr="00511055">
        <w:rPr>
          <w:rFonts w:ascii="Times New Roman" w:eastAsiaTheme="minorEastAsia" w:hAnsi="Times New Roman" w:cs="Times New Roman"/>
        </w:rPr>
        <w:t>.</w:t>
      </w:r>
    </w:p>
    <w:p w14:paraId="474E3ED5" w14:textId="77777777" w:rsidR="00511055" w:rsidRPr="00511055" w:rsidRDefault="00511055" w:rsidP="00511055">
      <w:pPr>
        <w:spacing w:line="480" w:lineRule="auto"/>
        <w:rPr>
          <w:rFonts w:ascii="Times New Roman" w:eastAsiaTheme="minorEastAsia" w:hAnsi="Times New Roman" w:cs="Times New Roman"/>
        </w:rPr>
      </w:pPr>
    </w:p>
    <w:p w14:paraId="3FDD1365" w14:textId="110F69FD" w:rsidR="00A410DA" w:rsidRDefault="00511055" w:rsidP="00511055">
      <w:pPr>
        <w:spacing w:line="480" w:lineRule="auto"/>
        <w:rPr>
          <w:rFonts w:ascii="Times New Roman" w:eastAsiaTheme="minorEastAsia" w:hAnsi="Times New Roman" w:cs="Times New Roman"/>
        </w:rPr>
      </w:pPr>
      <w:r w:rsidRPr="00511055">
        <w:rPr>
          <w:rFonts w:ascii="Times New Roman" w:eastAsiaTheme="minorEastAsia" w:hAnsi="Times New Roman" w:cs="Times New Roman"/>
        </w:rPr>
        <w:t>The ethical landscape of AI nudging in recruitment is intricate and multifaceted. As the scholarly discourse reveals, navigating this terrain requires a delicate balance between harnessing the benefits of technological innovation and upholding the ethical principles of fairness, transparency, autonomy, and informed consent. The Amazon scandal serves as a poignant reminder of the perils of neglecting this balance, underscoring the need for a concerted effort to foster ethical integrity in the ever-evolving domain of AI-driven recruitment.</w:t>
      </w:r>
    </w:p>
    <w:p w14:paraId="53AE3FAB" w14:textId="77777777" w:rsidR="00BA638B" w:rsidRPr="00A410DA" w:rsidRDefault="00BA638B" w:rsidP="00511055">
      <w:pPr>
        <w:spacing w:line="480" w:lineRule="auto"/>
        <w:rPr>
          <w:rFonts w:ascii="Times New Roman" w:eastAsiaTheme="minorEastAsia" w:hAnsi="Times New Roman" w:cs="Times New Roman"/>
        </w:rPr>
      </w:pPr>
    </w:p>
    <w:p w14:paraId="3E97FF16" w14:textId="77777777" w:rsidR="00E26A2B" w:rsidRDefault="00A410DA" w:rsidP="00E26A2B">
      <w:pPr>
        <w:pStyle w:val="2"/>
        <w:rPr>
          <w:rFonts w:eastAsiaTheme="minorEastAsia"/>
        </w:rPr>
      </w:pPr>
      <w:bookmarkStart w:id="39" w:name="_Toc157655255"/>
      <w:bookmarkStart w:id="40" w:name="_Toc157655809"/>
      <w:bookmarkEnd w:id="37"/>
      <w:r w:rsidRPr="00A410DA">
        <w:rPr>
          <w:rFonts w:eastAsiaTheme="minorEastAsia"/>
        </w:rPr>
        <w:t>3.2 Critical Analysis of AI Nudging in Recruitment</w:t>
      </w:r>
      <w:bookmarkEnd w:id="39"/>
      <w:bookmarkEnd w:id="40"/>
    </w:p>
    <w:p w14:paraId="07E69350" w14:textId="77777777" w:rsidR="004B4413" w:rsidRDefault="004B4413" w:rsidP="009D4504">
      <w:pPr>
        <w:pStyle w:val="3"/>
        <w:rPr>
          <w:rFonts w:eastAsiaTheme="minorEastAsia"/>
          <w:color w:val="2F5496" w:themeColor="accent1" w:themeShade="BF"/>
        </w:rPr>
      </w:pPr>
      <w:bookmarkStart w:id="41" w:name="_Toc157655256"/>
      <w:bookmarkStart w:id="42" w:name="_Toc157655810"/>
      <w:r w:rsidRPr="009D4504">
        <w:rPr>
          <w:rFonts w:eastAsiaTheme="minorEastAsia"/>
          <w:color w:val="2F5496" w:themeColor="accent1" w:themeShade="BF"/>
        </w:rPr>
        <w:t>3.2.1 The Paradox of Efficiency and Ethics in AI Recruitment</w:t>
      </w:r>
      <w:bookmarkEnd w:id="41"/>
      <w:bookmarkEnd w:id="42"/>
    </w:p>
    <w:p w14:paraId="64E49DA4" w14:textId="745A4D11" w:rsidR="009D4504" w:rsidRPr="009D4504" w:rsidRDefault="009D4504" w:rsidP="009D4504">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The core of complexities lies in the ethical implications associated with AI nudging. '</w:t>
      </w:r>
      <w:r>
        <w:rPr>
          <w:rFonts w:ascii="Times New Roman" w:eastAsiaTheme="minorEastAsia" w:hAnsi="Times New Roman" w:cs="Times New Roman"/>
        </w:rPr>
        <w:t>N</w:t>
      </w:r>
      <w:r w:rsidRPr="009D4504">
        <w:rPr>
          <w:rFonts w:ascii="Times New Roman" w:eastAsiaTheme="minorEastAsia" w:hAnsi="Times New Roman" w:cs="Times New Roman"/>
        </w:rPr>
        <w:t xml:space="preserve">udging', refers to the subtle ways in which AI algorithms influence decision-making </w:t>
      </w:r>
      <w:r w:rsidRPr="009D4504">
        <w:rPr>
          <w:rFonts w:ascii="Times New Roman" w:eastAsiaTheme="minorEastAsia" w:hAnsi="Times New Roman" w:cs="Times New Roman"/>
        </w:rPr>
        <w:lastRenderedPageBreak/>
        <w:t>processes. While on one hand, these nudges have the potential to enhance decision-making, on the other hand, they bring forth a spectrum of ethical challenges that are hard to ignore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&lt;EndNote&gt;&lt;Cite&gt;&lt;Author&gt;Riva&lt;/Author&gt;&lt;Year&gt;2022&lt;/Year&gt;&lt;RecNum&gt;570&lt;/RecNum&gt;&lt;DisplayText&gt;(Riva and Tiribelli, 2022)&lt;/DisplayText&gt;&lt;record&gt;&lt;rec-number&gt;570&lt;/rec-number&gt;&lt;foreign-keys&gt;&lt;key app="EN" db-id="0zx2fr9s6sdxvje9td5xvx52ww2v02e5xxzt" timestamp="1706717662"&gt;570&lt;/key&gt;&lt;/foreign-keys&gt;&lt;ref-type name="Journal Article"&gt;17&lt;/ref-type&gt;&lt;contributors&gt;&lt;authors&gt;&lt;author&gt;Riva, Gianluigi&lt;/author&gt;&lt;author&gt;Tiribelli, Simona&lt;/author&gt;&lt;/authors&gt;&lt;/contributors&gt;&lt;titles&gt;&lt;title&gt;Moral and Legal Autonomy in the Era of Artificial Intelligence&lt;/title&gt;&lt;secondary-title&gt;S&amp;amp;F SCIENZAEFILOSOFIA. IT.&lt;/secondary-title&gt;&lt;/titles&gt;&lt;periodical&gt;&lt;full-title&gt;S&amp;amp;F SCIENZAEFILOSOFIA. IT.&lt;/full-title&gt;&lt;/periodical&gt;&lt;pages&gt;166-202&lt;/pages&gt;&lt;volume&gt;28&lt;/volume&gt;&lt;dates&gt;&lt;year&gt;2022&lt;/year&gt;&lt;/dates&gt;&lt;isbn&gt;2036-2927&lt;/isbn&gt;&lt;urls&gt;&lt;/urls&gt;&lt;/record&gt;&lt;/Cite&gt;&lt;/EndNote&gt;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(Riva and Tiribelli, 2022)</w:t>
      </w:r>
      <w:r>
        <w:rPr>
          <w:rFonts w:ascii="Times New Roman" w:eastAsiaTheme="minorEastAsia" w:hAnsi="Times New Roman" w:cs="Times New Roman"/>
        </w:rPr>
        <w:fldChar w:fldCharType="end"/>
      </w:r>
      <w:r w:rsidRPr="009D4504">
        <w:rPr>
          <w:rFonts w:ascii="Times New Roman" w:eastAsiaTheme="minorEastAsia" w:hAnsi="Times New Roman" w:cs="Times New Roman"/>
        </w:rPr>
        <w:t>. Central among these is the issue of bias. AI systems, as exemplified by instances like the Amazon recruitment tool scandal, can inadvertently perpetuate historical biases, casting a shadow on the fairness and impartiality of recruitment processes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&lt;EndNote&gt;&lt;Cite&gt;&lt;Author&gt;Barocas&lt;/Author&gt;&lt;Year&gt;2016&lt;/Year&gt;&lt;RecNum&gt;571&lt;/RecNum&gt;&lt;DisplayText&gt;(Barocas and Selbst, 2016)&lt;/DisplayText&gt;&lt;record&gt;&lt;rec-number&gt;571&lt;/rec-number&gt;&lt;foreign-keys&gt;&lt;key app="EN" db-id="0zx2fr9s6sdxvje9td5xvx52ww2v02e5xxzt" timestamp="1706717698"&gt;571&lt;/key&gt;&lt;/foreign-keys&gt;&lt;ref-type name="Journal Article"&gt;17&lt;/ref-type&gt;&lt;contributors&gt;&lt;authors&gt;&lt;author&gt;Barocas, Solon&lt;/author&gt;&lt;author&gt;Selbst, Andrew D&lt;/author&gt;&lt;/authors&gt;&lt;/contributors&gt;&lt;titles&gt;&lt;title&gt;Big data&amp;apos;s disparate impact&lt;/title&gt;&lt;secondary-title&gt;California law review&lt;/secondary-title&gt;&lt;/titles&gt;&lt;periodical&gt;&lt;full-title&gt;California law review&lt;/full-title&gt;&lt;/periodical&gt;&lt;pages&gt;671-732&lt;/pages&gt;&lt;dates&gt;&lt;year&gt;2016&lt;/year&gt;&lt;/dates&gt;&lt;isbn&gt;0008-1221&lt;/isbn&gt;&lt;urls&gt;&lt;/urls&gt;&lt;/record&gt;&lt;/Cite&gt;&lt;/EndNote&gt;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(Barocas and Selbst, 2016)</w:t>
      </w:r>
      <w:r>
        <w:rPr>
          <w:rFonts w:ascii="Times New Roman" w:eastAsiaTheme="minorEastAsia" w:hAnsi="Times New Roman" w:cs="Times New Roman"/>
        </w:rPr>
        <w:fldChar w:fldCharType="end"/>
      </w:r>
      <w:r w:rsidRPr="009D4504">
        <w:rPr>
          <w:rFonts w:ascii="Times New Roman" w:eastAsiaTheme="minorEastAsia" w:hAnsi="Times New Roman" w:cs="Times New Roman"/>
        </w:rPr>
        <w:t>. These biases, when unchecked, risk turning AI tools into vehicles for reinforcing societal stereotypes, thereby undermining the very premise of equitable and inclusive recruitment.</w:t>
      </w:r>
    </w:p>
    <w:p w14:paraId="31807F7C" w14:textId="77777777" w:rsidR="009D4504" w:rsidRPr="009D4504" w:rsidRDefault="009D4504" w:rsidP="009D4504">
      <w:pPr>
        <w:spacing w:line="480" w:lineRule="auto"/>
        <w:rPr>
          <w:rFonts w:ascii="Times New Roman" w:eastAsiaTheme="minorEastAsia" w:hAnsi="Times New Roman" w:cs="Times New Roman"/>
        </w:rPr>
      </w:pPr>
    </w:p>
    <w:p w14:paraId="29A788E5" w14:textId="50302F21" w:rsidR="009D4504" w:rsidRPr="009D4504" w:rsidRDefault="009D4504" w:rsidP="009D4504">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Transparency, or the lack thereof, in AI systems further complicates the ethical landscape. The algorithms that power these systems are often so complex that understanding their decision-making processes becomes a challenge. When a recruitment decision is made by an AI system, and the rationale behind it is not fully discernible, it poses a significant challenge to the ethical integrity of the recruitment process</w:t>
      </w:r>
      <w:r w:rsidR="00945158">
        <w:rPr>
          <w:rFonts w:ascii="Times New Roman" w:eastAsiaTheme="minorEastAsia" w:hAnsi="Times New Roman" w:cs="Times New Roman"/>
        </w:rPr>
        <w:fldChar w:fldCharType="begin"/>
      </w:r>
      <w:r w:rsidR="00945158">
        <w:rPr>
          <w:rFonts w:ascii="Times New Roman" w:eastAsiaTheme="minorEastAsia" w:hAnsi="Times New Roman" w:cs="Times New Roman"/>
        </w:rPr>
        <w:instrText xml:space="preserve"> ADDIN EN.CITE &lt;EndNote&gt;&lt;Cite&gt;&lt;Author&gt;Bogen&lt;/Author&gt;&lt;Year&gt;2018&lt;/Year&gt;&lt;RecNum&gt;572&lt;/RecNum&gt;&lt;DisplayText&gt;(Bogen and Rieke, 2018)&lt;/DisplayText&gt;&lt;record&gt;&lt;rec-number&gt;572&lt;/rec-number&gt;&lt;foreign-keys&gt;&lt;key app="EN" db-id="0zx2fr9s6sdxvje9td5xvx52ww2v02e5xxzt" timestamp="1706717748"&gt;572&lt;/key&gt;&lt;/foreign-keys&gt;&lt;ref-type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sidR="00945158">
        <w:rPr>
          <w:rFonts w:ascii="Times New Roman" w:eastAsiaTheme="minorEastAsia" w:hAnsi="Times New Roman" w:cs="Times New Roman"/>
        </w:rPr>
        <w:fldChar w:fldCharType="separate"/>
      </w:r>
      <w:r w:rsidR="00945158">
        <w:rPr>
          <w:rFonts w:ascii="Times New Roman" w:eastAsiaTheme="minorEastAsia" w:hAnsi="Times New Roman" w:cs="Times New Roman"/>
          <w:noProof/>
        </w:rPr>
        <w:t>(Bogen and Rieke, 2018)</w:t>
      </w:r>
      <w:r w:rsidR="00945158">
        <w:rPr>
          <w:rFonts w:ascii="Times New Roman" w:eastAsiaTheme="minorEastAsia" w:hAnsi="Times New Roman" w:cs="Times New Roman"/>
        </w:rPr>
        <w:fldChar w:fldCharType="end"/>
      </w:r>
      <w:r w:rsidRPr="009D4504">
        <w:rPr>
          <w:rFonts w:ascii="Times New Roman" w:eastAsiaTheme="minorEastAsia" w:hAnsi="Times New Roman" w:cs="Times New Roman"/>
        </w:rPr>
        <w:t>.</w:t>
      </w:r>
    </w:p>
    <w:p w14:paraId="1B3B92A9" w14:textId="77777777" w:rsidR="009D4504" w:rsidRPr="009D4504" w:rsidRDefault="009D4504" w:rsidP="009D4504">
      <w:pPr>
        <w:spacing w:line="480" w:lineRule="auto"/>
        <w:rPr>
          <w:rFonts w:ascii="Times New Roman" w:eastAsiaTheme="minorEastAsia" w:hAnsi="Times New Roman" w:cs="Times New Roman"/>
        </w:rPr>
      </w:pPr>
    </w:p>
    <w:p w14:paraId="57760C39" w14:textId="4AF5E912" w:rsidR="009D4504" w:rsidRPr="009D4504" w:rsidRDefault="00945158" w:rsidP="009D4504">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The </w:t>
      </w:r>
      <w:r w:rsidR="009D4504" w:rsidRPr="009D4504">
        <w:rPr>
          <w:rFonts w:ascii="Times New Roman" w:eastAsiaTheme="minorEastAsia" w:hAnsi="Times New Roman" w:cs="Times New Roman"/>
        </w:rPr>
        <w:t xml:space="preserve">issue of autonomy in the context of AI nudging in recruitment deserves critical examination. AI, by design, influences decision-making, subtly guiding recruiters towards certain candidates or profiles. While this may enhance efficiency, it also raises concerns about the autonomy of both recruiters and candidates. The ethical question here revolves around the extent to which decisions influenced by AI nudges can be considered autonomous. Ensuring that these decisions are the result of conscious, </w:t>
      </w:r>
      <w:r w:rsidR="009D4504" w:rsidRPr="009D4504">
        <w:rPr>
          <w:rFonts w:ascii="Times New Roman" w:eastAsiaTheme="minorEastAsia" w:hAnsi="Times New Roman" w:cs="Times New Roman"/>
        </w:rPr>
        <w:lastRenderedPageBreak/>
        <w:t>deliberate human judgment, rather than the uncritical acceptance of AI suggestions, is fundamental to maintaining ethical integrity in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&lt;EndNote&gt;&lt;Cite&gt;&lt;Author&gt;Susser&lt;/Author&gt;&lt;Year&gt;2019&lt;/Year&gt;&lt;RecNum&gt;573&lt;/RecNum&gt;&lt;DisplayText&gt;(SusserRoessler and Nissenbaum, 2019)&lt;/DisplayText&gt;&lt;record&gt;&lt;rec-number&gt;573&lt;/rec-number&gt;&lt;foreign-keys&gt;&lt;key app="EN" db-id="0zx2fr9s6sdxvje9td5xvx52ww2v02e5xxzt" timestamp="1706717830"&gt;573&lt;/key&gt;&lt;/foreign-keys&gt;&lt;ref-type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009D4504" w:rsidRPr="009D4504">
        <w:rPr>
          <w:rFonts w:ascii="Times New Roman" w:eastAsiaTheme="minorEastAsia" w:hAnsi="Times New Roman" w:cs="Times New Roman"/>
        </w:rPr>
        <w:t>.</w:t>
      </w:r>
    </w:p>
    <w:p w14:paraId="66BFD4B3" w14:textId="77777777" w:rsidR="009D4504" w:rsidRPr="009D4504" w:rsidRDefault="009D4504" w:rsidP="009D4504">
      <w:pPr>
        <w:spacing w:line="480" w:lineRule="auto"/>
        <w:rPr>
          <w:rFonts w:ascii="Times New Roman" w:eastAsiaTheme="minorEastAsia" w:hAnsi="Times New Roman" w:cs="Times New Roman"/>
        </w:rPr>
      </w:pPr>
    </w:p>
    <w:p w14:paraId="1E4871AE" w14:textId="77777777" w:rsidR="00945158" w:rsidRDefault="009D4504" w:rsidP="00945158">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The paradox of achieving efficiency while maintaining ethical integrity in AI recruitment necessitates a balanced approach. It requires ongoing vigilance, a commitment to transparency, and a concerted effort to mitigate biases.</w:t>
      </w:r>
    </w:p>
    <w:p w14:paraId="4C112B8C" w14:textId="77777777" w:rsidR="00945158" w:rsidRDefault="00945158" w:rsidP="00945158">
      <w:pPr>
        <w:spacing w:line="480" w:lineRule="auto"/>
        <w:rPr>
          <w:rFonts w:ascii="Times New Roman" w:eastAsiaTheme="minorEastAsia" w:hAnsi="Times New Roman" w:cs="Times New Roman"/>
        </w:rPr>
      </w:pPr>
    </w:p>
    <w:p w14:paraId="6BDFD23D" w14:textId="5C3DDB41" w:rsidR="004B4413" w:rsidRDefault="004B4413" w:rsidP="00945158">
      <w:pPr>
        <w:pStyle w:val="3"/>
        <w:rPr>
          <w:rFonts w:eastAsiaTheme="minorEastAsia"/>
          <w:color w:val="2F5496" w:themeColor="accent1" w:themeShade="BF"/>
        </w:rPr>
      </w:pPr>
      <w:bookmarkStart w:id="43" w:name="_Toc157655257"/>
      <w:bookmarkStart w:id="44" w:name="_Toc157655811"/>
      <w:r w:rsidRPr="00945158">
        <w:rPr>
          <w:rFonts w:eastAsiaTheme="minorEastAsia"/>
          <w:color w:val="2F5496" w:themeColor="accent1" w:themeShade="BF"/>
        </w:rPr>
        <w:t>3.2.2 Industry-Specific Applications of AI Nudging and Ethical Challenges</w:t>
      </w:r>
      <w:bookmarkEnd w:id="43"/>
      <w:bookmarkEnd w:id="44"/>
    </w:p>
    <w:p w14:paraId="3A692AEB" w14:textId="4DDEA8DB"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In the realm of business, particularly among technology-centric enterprises, sophisticated AI tools play a crucial role in sifting through vast datasets, discerning subtle characteristics of candidates, and forecasting their potential success in specific roles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&lt;EndNote&gt;&lt;Cite&gt;&lt;Author&gt;Brougham&lt;/Author&gt;&lt;Year&gt;2018&lt;/Year&gt;&lt;RecNum&gt;574&lt;/RecNum&gt;&lt;DisplayText&gt;(Brougham and Haar, 2018)&lt;/DisplayText&gt;&lt;record&gt;&lt;rec-number&gt;574&lt;/rec-number&gt;&lt;foreign-keys&gt;&lt;key app="EN" db-id="0zx2fr9s6sdxvje9td5xvx52ww2v02e5xxzt" timestamp="1706719311"&gt;574&lt;/key&gt;&lt;/foreign-keys&gt;&lt;ref-type name="Journal Article"&gt;17&lt;/ref-type&gt;&lt;contributors&gt;&lt;authors&gt;&lt;author&gt;Brougham, David&lt;/author&gt;&lt;author&gt;Haar, Jarrod&lt;/author&gt;&lt;/authors&gt;&lt;/contributors&gt;&lt;titles&gt;&lt;title&gt;Smart technology, artificial intelligence, robotics, and algorithms (STARA): Employees’ perceptions of our future workplace&lt;/title&gt;&lt;secondary-title&gt;Journal of Management &amp;amp; Organization&lt;/secondary-title&gt;&lt;/titles&gt;&lt;periodical&gt;&lt;full-title&gt;Journal of Management &amp;amp; Organization&lt;/full-title&gt;&lt;/periodical&gt;&lt;pages&gt;239-257&lt;/pages&gt;&lt;volume&gt;24&lt;/volume&gt;&lt;number&gt;2&lt;/number&gt;&lt;dates&gt;&lt;year&gt;2018&lt;/year&gt;&lt;/dates&gt;&lt;isbn&gt;1833-3672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(Brougham and Haar, 2018)</w:t>
      </w:r>
      <w:r>
        <w:rPr>
          <w:rFonts w:ascii="Times New Roman" w:eastAsiaTheme="minorEastAsia" w:hAnsi="Times New Roman" w:cs="Times New Roman"/>
        </w:rPr>
        <w:fldChar w:fldCharType="end"/>
      </w:r>
      <w:r w:rsidRPr="00D77783">
        <w:rPr>
          <w:rFonts w:ascii="Times New Roman" w:eastAsiaTheme="minorEastAsia" w:hAnsi="Times New Roman" w:cs="Times New Roman"/>
        </w:rPr>
        <w:t>. This represents a significant shift from traditional approaches, positioning AI as a key instrument in strategic HR decision-making.</w:t>
      </w:r>
    </w:p>
    <w:p w14:paraId="6FA051C9" w14:textId="77777777" w:rsidR="00D77783" w:rsidRPr="00D77783" w:rsidRDefault="00D77783" w:rsidP="00D77783">
      <w:pPr>
        <w:spacing w:line="480" w:lineRule="auto"/>
        <w:rPr>
          <w:rFonts w:ascii="Times New Roman" w:eastAsiaTheme="minorEastAsia" w:hAnsi="Times New Roman" w:cs="Times New Roman"/>
        </w:rPr>
      </w:pPr>
    </w:p>
    <w:p w14:paraId="746E72BE" w14:textId="15E07ECD"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Amidst this digital landscape, data privacy stands out as a paramount concern. The increased processing of personal data by AI systems calls for stringent security protocols and a clear, transparent approach to data management. Such measures are vital to preserve candidate trust and comply with regulatory frameworks like the GDPR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&lt;EndNote&gt;&lt;Cite&gt;&lt;Author&gt;Habbal&lt;/Author&gt;&lt;Year&gt;2024&lt;/Year&gt;&lt;RecNum&gt;575&lt;/RecNum&gt;&lt;DisplayText&gt;(HabbalAli and Abuzaraida, 2024)&lt;/DisplayText&gt;&lt;record&gt;&lt;rec-number&gt;575&lt;/rec-number&gt;&lt;foreign-keys&gt;&lt;key app="EN" db-id="0zx2fr9s6sdxvje9td5xvx52ww2v02e5xxzt" timestamp="1706719351"&gt;575&lt;/key&gt;&lt;/foreign-keys&gt;&lt;ref-type name="Journal Article"&gt;17&lt;/ref-type&gt;&lt;contributors&gt;&lt;authors&gt;&lt;author&gt;Habbal, Adib&lt;/author&gt;&lt;author&gt;Ali, Mohamed Khalif&lt;/author&gt;&lt;author&gt;Abuzaraida, Mustafa Ali&lt;/author&gt;&lt;/authors&gt;&lt;/contributors&gt;&lt;titles&gt;&lt;title&gt;Artificial Intelligence Trust, Risk and Security Management (AI TRiSM): Frameworks, applications, challenges and future research directions&lt;/title&gt;&lt;secondary-title&gt;Expert Systems with Applications&lt;/secondary-title&gt;&lt;/titles&gt;&lt;periodical&gt;&lt;full-title&gt;Expert Systems with Applications&lt;/full-title&gt;&lt;/periodical&gt;&lt;pages&gt;122442&lt;/pages&gt;&lt;volume&gt;240&lt;/volume&gt;&lt;dates&gt;&lt;year&gt;2024&lt;/year&gt;&lt;/dates&gt;&lt;isbn&gt;0957-4174&lt;/isbn&gt;&lt;urls&gt;&lt;/urls&gt;&lt;/record&gt;&lt;/Cite&gt;&lt;/EndNote&gt;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(HabbalAli and Abuzaraida, 2024)</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D77783">
        <w:rPr>
          <w:rFonts w:ascii="Times New Roman" w:eastAsiaTheme="minorEastAsia" w:hAnsi="Times New Roman" w:cs="Times New Roman"/>
        </w:rPr>
        <w:t xml:space="preserve">Some regions are contemplating or have already enacted regulations mandating regular audits of AI systems for fairness, </w:t>
      </w:r>
      <w:r w:rsidRPr="00D77783">
        <w:rPr>
          <w:rFonts w:ascii="Times New Roman" w:eastAsiaTheme="minorEastAsia" w:hAnsi="Times New Roman" w:cs="Times New Roman"/>
        </w:rPr>
        <w:lastRenderedPageBreak/>
        <w:t xml:space="preserve">accuracy, and bias. </w:t>
      </w:r>
      <w:bookmarkStart w:id="45" w:name="OLE_LINK9"/>
      <w:r w:rsidR="009714E7" w:rsidRPr="009714E7">
        <w:rPr>
          <w:rFonts w:ascii="Times New Roman" w:eastAsiaTheme="minorEastAsia" w:hAnsi="Times New Roman" w:cs="Times New Roman"/>
        </w:rPr>
        <w:t>For instance, the European Commission's AI Act suggests certain criteria for AI systems with high-risk potential, which may encompass recruitment tools powered by artificial intelligence</w:t>
      </w:r>
      <w:r w:rsidR="00780329">
        <w:rPr>
          <w:rFonts w:ascii="Times New Roman" w:eastAsiaTheme="minorEastAsia" w:hAnsi="Times New Roman" w:cs="Times New Roman"/>
        </w:rPr>
        <w:fldChar w:fldCharType="begin"/>
      </w:r>
      <w:r w:rsidR="00780329">
        <w:rPr>
          <w:rFonts w:ascii="Times New Roman" w:eastAsiaTheme="minorEastAsia" w:hAnsi="Times New Roman" w:cs="Times New Roman"/>
        </w:rPr>
        <w:instrText xml:space="preserve"> ADDIN EN.CITE &lt;EndNote&gt;&lt;Cite&gt;&lt;Author&gt;Hacker&lt;/Author&gt;&lt;Year&gt;2021&lt;/Year&gt;&lt;RecNum&gt;576&lt;/RecNum&gt;&lt;DisplayText&gt;(Hacker, 2021)&lt;/DisplayText&gt;&lt;record&gt;&lt;rec-number&gt;576&lt;/rec-number&gt;&lt;foreign-keys&gt;&lt;key app="EN" db-id="0zx2fr9s6sdxvje9td5xvx52ww2v02e5xxzt" timestamp="1706719415"&gt;576&lt;/key&gt;&lt;/foreign-keys&gt;&lt;ref-type name="Journal Article"&gt;17&lt;/ref-type&gt;&lt;contributors&gt;&lt;authors&gt;&lt;author&gt;Hacker, Philipp&lt;/author&gt;&lt;/authors&gt;&lt;/contributors&gt;&lt;titles&gt;&lt;title&gt;A legal framework for AI training data—from first principles to the Artificial Intelligence Act&lt;/title&gt;&lt;secondary-title&gt;Law, Innovation and Technology&lt;/secondary-title&gt;&lt;/titles&gt;&lt;periodical&gt;&lt;full-title&gt;Law, Innovation and Technology&lt;/full-title&gt;&lt;/periodical&gt;&lt;pages&gt;257-301&lt;/pages&gt;&lt;volume&gt;13&lt;/volume&gt;&lt;number&gt;2&lt;/number&gt;&lt;dates&gt;&lt;year&gt;2021&lt;/year&gt;&lt;/dates&gt;&lt;isbn&gt;1757-9961&lt;/isbn&gt;&lt;urls&gt;&lt;/urls&gt;&lt;/record&gt;&lt;/Cite&gt;&lt;/EndNote&gt;</w:instrText>
      </w:r>
      <w:r w:rsidR="00780329">
        <w:rPr>
          <w:rFonts w:ascii="Times New Roman" w:eastAsiaTheme="minorEastAsia" w:hAnsi="Times New Roman" w:cs="Times New Roman"/>
        </w:rPr>
        <w:fldChar w:fldCharType="separate"/>
      </w:r>
      <w:r w:rsidR="00780329">
        <w:rPr>
          <w:rFonts w:ascii="Times New Roman" w:eastAsiaTheme="minorEastAsia" w:hAnsi="Times New Roman" w:cs="Times New Roman"/>
          <w:noProof/>
        </w:rPr>
        <w:t>(Hacker, 2021)</w:t>
      </w:r>
      <w:r w:rsidR="00780329">
        <w:rPr>
          <w:rFonts w:ascii="Times New Roman" w:eastAsiaTheme="minorEastAsia" w:hAnsi="Times New Roman" w:cs="Times New Roman"/>
        </w:rPr>
        <w:fldChar w:fldCharType="end"/>
      </w:r>
      <w:r w:rsidRPr="00D77783">
        <w:rPr>
          <w:rFonts w:ascii="Times New Roman" w:eastAsiaTheme="minorEastAsia" w:hAnsi="Times New Roman" w:cs="Times New Roman"/>
        </w:rPr>
        <w:t>.</w:t>
      </w:r>
      <w:bookmarkEnd w:id="45"/>
      <w:r w:rsidRPr="00D77783">
        <w:rPr>
          <w:rFonts w:ascii="Times New Roman" w:eastAsiaTheme="minorEastAsia" w:hAnsi="Times New Roman" w:cs="Times New Roman"/>
        </w:rPr>
        <w:t xml:space="preserve"> Ensuring robust data protection is not merely a legal requirement; it forms the bedrock of integrity in AI-powered recruitment processes.</w:t>
      </w:r>
    </w:p>
    <w:p w14:paraId="4C34E46D" w14:textId="77777777" w:rsidR="00D77783" w:rsidRPr="00D77783" w:rsidRDefault="00D77783" w:rsidP="00D77783">
      <w:pPr>
        <w:spacing w:line="480" w:lineRule="auto"/>
        <w:rPr>
          <w:rFonts w:ascii="Times New Roman" w:eastAsiaTheme="minorEastAsia" w:hAnsi="Times New Roman" w:cs="Times New Roman"/>
        </w:rPr>
      </w:pPr>
    </w:p>
    <w:p w14:paraId="242BF7C0" w14:textId="0423F9D3"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The technology sector's historical challenges with diversity and inclusion are well-documented, presenting a tangible risk that AI systems, unless carefully fine-tuned, may continue these trends</w:t>
      </w:r>
      <w:r w:rsidR="00780329">
        <w:rPr>
          <w:rFonts w:ascii="Times New Roman" w:eastAsiaTheme="minorEastAsia" w:hAnsi="Times New Roman" w:cs="Times New Roman"/>
        </w:rPr>
        <w:fldChar w:fldCharType="begin"/>
      </w:r>
      <w:r w:rsidR="00780329">
        <w:rPr>
          <w:rFonts w:ascii="Times New Roman" w:eastAsiaTheme="minorEastAsia" w:hAnsi="Times New Roman" w:cs="Times New Roman"/>
        </w:rPr>
        <w:instrText xml:space="preserve"> ADDIN EN.CITE &lt;EndNote&gt;&lt;Cite&gt;&lt;Author&gt;de Hond&lt;/Author&gt;&lt;Year&gt;2022&lt;/Year&gt;&lt;RecNum&gt;577&lt;/RecNum&gt;&lt;DisplayText&gt;(de Hondvan Buchem and Hernandez-Boussard, 2022)&lt;/DisplayText&gt;&lt;record&gt;&lt;rec-number&gt;577&lt;/rec-number&gt;&lt;foreign-keys&gt;&lt;key app="EN" db-id="0zx2fr9s6sdxvje9td5xvx52ww2v02e5xxzt" timestamp="1706719512"&gt;577&lt;/key&gt;&lt;/foreign-keys&gt;&lt;ref-type name="Journal Article"&gt;17&lt;/ref-type&gt;&lt;contributors&gt;&lt;authors&gt;&lt;author&gt;de Hond, Anne AH&lt;/author&gt;&lt;author&gt;van Buchem, Marieke M&lt;/author&gt;&lt;author&gt;Hernandez-Boussard, Tina&lt;/author&gt;&lt;/authors&gt;&lt;/contributors&gt;&lt;titles&gt;&lt;title&gt;Picture a data scientist: a call to action for increasing diversity, equity, and inclusion in the age of AI&lt;/title&gt;&lt;secondary-title&gt;Journal of the American Medical Informatics Association&lt;/secondary-title&gt;&lt;/titles&gt;&lt;periodical&gt;&lt;full-title&gt;Journal of the American Medical Informatics Association&lt;/full-title&gt;&lt;/periodical&gt;&lt;pages&gt;2178-2181&lt;/pages&gt;&lt;volume&gt;29&lt;/volume&gt;&lt;number&gt;12&lt;/number&gt;&lt;dates&gt;&lt;year&gt;2022&lt;/year&gt;&lt;/dates&gt;&lt;isbn&gt;1067-5027&lt;/isbn&gt;&lt;urls&gt;&lt;/urls&gt;&lt;/record&gt;&lt;/Cite&gt;&lt;/EndNote&gt;</w:instrText>
      </w:r>
      <w:r w:rsidR="00780329">
        <w:rPr>
          <w:rFonts w:ascii="Times New Roman" w:eastAsiaTheme="minorEastAsia" w:hAnsi="Times New Roman" w:cs="Times New Roman"/>
        </w:rPr>
        <w:fldChar w:fldCharType="separate"/>
      </w:r>
      <w:r w:rsidR="00780329">
        <w:rPr>
          <w:rFonts w:ascii="Times New Roman" w:eastAsiaTheme="minorEastAsia" w:hAnsi="Times New Roman" w:cs="Times New Roman"/>
          <w:noProof/>
        </w:rPr>
        <w:t>(de Hondvan Buchem and Hernandez-Boussard, 2022)</w:t>
      </w:r>
      <w:r w:rsidR="00780329">
        <w:rPr>
          <w:rFonts w:ascii="Times New Roman" w:eastAsiaTheme="minorEastAsia" w:hAnsi="Times New Roman" w:cs="Times New Roman"/>
        </w:rPr>
        <w:fldChar w:fldCharType="end"/>
      </w:r>
      <w:r w:rsidRPr="00D77783">
        <w:rPr>
          <w:rFonts w:ascii="Times New Roman" w:eastAsiaTheme="minorEastAsia" w:hAnsi="Times New Roman" w:cs="Times New Roman"/>
        </w:rPr>
        <w:t>. Algorithms that mirror historical biases risk perpetuating discriminatory hiring practices, thereby undermining the principles of fairness and equal opportunity (Dastin, 2018). Addressing this issue necessitates a proactive approach in algorithm design and ongoing vigilance to ensure that AI systems foster equitable recruitment practices.</w:t>
      </w:r>
    </w:p>
    <w:p w14:paraId="45CC4589" w14:textId="77777777" w:rsidR="00D77783" w:rsidRPr="00D77783" w:rsidRDefault="00D77783" w:rsidP="00D77783">
      <w:pPr>
        <w:spacing w:line="480" w:lineRule="auto"/>
        <w:rPr>
          <w:rFonts w:ascii="Times New Roman" w:eastAsiaTheme="minorEastAsia" w:hAnsi="Times New Roman" w:cs="Times New Roman"/>
        </w:rPr>
      </w:pPr>
    </w:p>
    <w:p w14:paraId="62D5C21A" w14:textId="1D694A82" w:rsidR="00D77783" w:rsidRDefault="00780329"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T</w:t>
      </w:r>
      <w:r w:rsidR="00D77783" w:rsidRPr="00D77783">
        <w:rPr>
          <w:rFonts w:ascii="Times New Roman" w:eastAsiaTheme="minorEastAsia" w:hAnsi="Times New Roman" w:cs="Times New Roman"/>
        </w:rPr>
        <w:t xml:space="preserve">he rapid pace of technological progress in AI recruitment systems poses a distinct challenge. The swift advancement of AI capabilities often surpasses the rate at which organizations and regulatory bodies can adapt, leading to a misalignment that complicates the governance of AI in </w:t>
      </w:r>
      <w:proofErr w:type="spellStart"/>
      <w:r w:rsidR="00D77783" w:rsidRPr="00D77783">
        <w:rPr>
          <w:rFonts w:ascii="Times New Roman" w:eastAsiaTheme="minorEastAsia" w:hAnsi="Times New Roman" w:cs="Times New Roman"/>
        </w:rPr>
        <w:t>recruitmen</w:t>
      </w:r>
      <w:proofErr w:type="spellEnd"/>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&lt;EndNote&gt;&lt;Cite&gt;&lt;Author&gt;Wirtz&lt;/Author&gt;&lt;Year&gt;2020&lt;/Year&gt;&lt;RecNum&gt;578&lt;/RecNum&gt;&lt;DisplayText&gt;(WirtzWeyerer and Sturm, 2020)&lt;/DisplayText&gt;&lt;record&gt;&lt;rec-number&gt;578&lt;/rec-number&gt;&lt;foreign-keys&gt;&lt;key app="EN" db-id="0zx2fr9s6sdxvje9td5xvx52ww2v02e5xxzt" timestamp="1706719668"&gt;578&lt;/key&gt;&lt;/foreign-keys&gt;&lt;ref-type name="Journal Article"&gt;17&lt;/ref-type&gt;&lt;contributors&gt;&lt;authors&gt;&lt;author&gt;Wirtz, Bernd W&lt;/author&gt;&lt;author&gt;Weyerer, Jan C&lt;/author&gt;&lt;author&gt;Sturm, Benjamin J&lt;/author&gt;&lt;/authors&gt;&lt;/contributors&gt;&lt;titles&gt;&lt;title&gt;The dark sides of artificial intelligence: An integrated AI governance framework for public administration&lt;/title&gt;&lt;secondary-title&gt;International Journal of Public Administration&lt;/secondary-title&gt;&lt;/titles&gt;&lt;periodical&gt;&lt;full-title&gt;International Journal of Public Administration&lt;/full-title&gt;&lt;/periodical&gt;&lt;pages&gt;818-829&lt;/pages&gt;&lt;volume&gt;43&lt;/volume&gt;&lt;number&gt;9&lt;/number&gt;&lt;dates&gt;&lt;year&gt;2020&lt;/year&gt;&lt;/dates&gt;&lt;isbn&gt;0190-0692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(WirtzWeyerer and Sturm, 2020)</w:t>
      </w:r>
      <w:r>
        <w:rPr>
          <w:rFonts w:ascii="Times New Roman" w:eastAsiaTheme="minorEastAsia" w:hAnsi="Times New Roman" w:cs="Times New Roman"/>
        </w:rPr>
        <w:fldChar w:fldCharType="end"/>
      </w:r>
      <w:r>
        <w:rPr>
          <w:rFonts w:ascii="Times New Roman" w:eastAsiaTheme="minorEastAsia" w:hAnsi="Times New Roman" w:cs="Times New Roman"/>
        </w:rPr>
        <w:t>.</w:t>
      </w:r>
      <w:r w:rsidR="00D77783" w:rsidRPr="00D77783">
        <w:rPr>
          <w:rFonts w:ascii="Times New Roman" w:eastAsiaTheme="minorEastAsia" w:hAnsi="Times New Roman" w:cs="Times New Roman"/>
        </w:rPr>
        <w:t xml:space="preserve"> This situation underscores the need for a dynamic approach to managing and overseeing AI in recruitment, ensuring that as the technology evolves, it aligns with ethical standards and legal requirements.</w:t>
      </w:r>
    </w:p>
    <w:p w14:paraId="6DEA3654" w14:textId="77777777" w:rsidR="00780329" w:rsidRPr="00D77783" w:rsidRDefault="00780329" w:rsidP="00D77783">
      <w:pPr>
        <w:spacing w:line="480" w:lineRule="auto"/>
        <w:rPr>
          <w:rFonts w:ascii="Times New Roman" w:eastAsiaTheme="minorEastAsia" w:hAnsi="Times New Roman" w:cs="Times New Roman"/>
        </w:rPr>
      </w:pPr>
    </w:p>
    <w:p w14:paraId="12D6DF90" w14:textId="77777777" w:rsidR="004B4413" w:rsidRPr="00780329" w:rsidRDefault="004B4413" w:rsidP="00780329">
      <w:pPr>
        <w:pStyle w:val="3"/>
        <w:rPr>
          <w:rFonts w:eastAsiaTheme="minorEastAsia"/>
          <w:color w:val="2F5496" w:themeColor="accent1" w:themeShade="BF"/>
        </w:rPr>
      </w:pPr>
      <w:bookmarkStart w:id="46" w:name="_Toc157655258"/>
      <w:bookmarkStart w:id="47" w:name="_Toc157655812"/>
      <w:r w:rsidRPr="00780329">
        <w:rPr>
          <w:rFonts w:eastAsiaTheme="minorEastAsia"/>
          <w:color w:val="2F5496" w:themeColor="accent1" w:themeShade="BF"/>
        </w:rPr>
        <w:lastRenderedPageBreak/>
        <w:t>3.2.3 Regulatory Frameworks and Public Trust</w:t>
      </w:r>
      <w:bookmarkEnd w:id="46"/>
      <w:bookmarkEnd w:id="47"/>
    </w:p>
    <w:p w14:paraId="09D43ADE" w14:textId="77777777" w:rsidR="009143D7" w:rsidRPr="009143D7"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 xml:space="preserve">The integration of AI in recruitment processes transcends technological and ethical dimensions, encompassing regulatory concerns and public sentiment. As </w:t>
      </w:r>
      <w:bookmarkStart w:id="48" w:name="OLE_LINK10"/>
      <w:r w:rsidRPr="009143D7">
        <w:rPr>
          <w:rFonts w:ascii="Times New Roman" w:eastAsiaTheme="minorEastAsia" w:hAnsi="Times New Roman" w:cs="Times New Roman"/>
        </w:rPr>
        <w:t xml:space="preserve">Voigt and Von dem </w:t>
      </w:r>
      <w:proofErr w:type="spellStart"/>
      <w:r w:rsidRPr="009143D7">
        <w:rPr>
          <w:rFonts w:ascii="Times New Roman" w:eastAsiaTheme="minorEastAsia" w:hAnsi="Times New Roman" w:cs="Times New Roman"/>
        </w:rPr>
        <w:t>Bussche</w:t>
      </w:r>
      <w:proofErr w:type="spellEnd"/>
      <w:r w:rsidRPr="009143D7">
        <w:rPr>
          <w:rFonts w:ascii="Times New Roman" w:eastAsiaTheme="minorEastAsia" w:hAnsi="Times New Roman" w:cs="Times New Roman"/>
        </w:rPr>
        <w:t xml:space="preserve"> (2017)</w:t>
      </w:r>
      <w:bookmarkEnd w:id="48"/>
      <w:r w:rsidRPr="009143D7">
        <w:rPr>
          <w:rFonts w:ascii="Times New Roman" w:eastAsiaTheme="minorEastAsia" w:hAnsi="Times New Roman" w:cs="Times New Roman"/>
        </w:rPr>
        <w:t xml:space="preserve"> articulate, the deployment of AI-driven recruitment strategies necessitates strict adherence to regulatory frameworks like the GDPR in the EU, significantly shaping organizational practices and strategies. It's imperative for organizations to not only harness the innovative potential of AI but also to ensure compliance with these stringent regulations. This alignment epitomizes a legal mandate as well as an ethical imperative, mirroring the broader societal values of privacy, autonomy, and respect for individual rights.</w:t>
      </w:r>
    </w:p>
    <w:p w14:paraId="2DE310F2" w14:textId="77777777" w:rsidR="009143D7" w:rsidRPr="009143D7" w:rsidRDefault="009143D7" w:rsidP="009143D7">
      <w:pPr>
        <w:spacing w:line="480" w:lineRule="auto"/>
        <w:rPr>
          <w:rFonts w:ascii="Times New Roman" w:eastAsiaTheme="minorEastAsia" w:hAnsi="Times New Roman" w:cs="Times New Roman"/>
        </w:rPr>
      </w:pPr>
    </w:p>
    <w:p w14:paraId="7B0DD386" w14:textId="1AD61165" w:rsidR="009143D7" w:rsidRPr="009143D7"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The significance of public trust in the adoption and efficacy of AI systems in recruitment is paramount. Interestingly, while only 20% of companies openly acknowledge the use of AI in hiring, over 60% of respondents report sensing its presence in the recruitment process</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&lt;EndNote&gt;&lt;Cite&gt;&lt;Author&gt;Van Esch&lt;/Author&gt;&lt;Year&gt;2019&lt;/Year&gt;&lt;RecNum&gt;579&lt;/RecNum&gt;&lt;DisplayText&gt;(Van EschBlack and Ferolie, 2019)&lt;/DisplayText&gt;&lt;record&gt;&lt;rec-number&gt;579&lt;/rec-number&gt;&lt;foreign-keys&gt;&lt;key app="EN" db-id="0zx2fr9s6sdxvje9td5xvx52ww2v02e5xxzt" timestamp="1706720979"&gt;579&lt;/key&gt;&lt;/foreign-keys&gt;&lt;ref-type name="Journal Article"&gt;17&lt;/ref-type&gt;&lt;contributors&gt;&lt;authors&gt;&lt;author&gt;Van Esch, Patrick&lt;/author&gt;&lt;author&gt;Black, J Stewart&lt;/author&gt;&lt;author&gt;Ferolie, Joseph&lt;/author&gt;&lt;/authors&gt;&lt;/contributors&gt;&lt;titles&gt;&lt;title&gt;Marketing AI recruitment: The next phase in job application and selection&lt;/title&gt;&lt;secondary-title&gt;Computers in Human Behavior&lt;/secondary-title&gt;&lt;/titles&gt;&lt;periodical&gt;&lt;full-title&gt;Computers in Human Behavior&lt;/full-title&gt;&lt;/periodical&gt;&lt;pages&gt;215-222&lt;/pages&gt;&lt;volume&gt;90&lt;/volume&gt;&lt;dates&gt;&lt;year&gt;2019&lt;/year&gt;&lt;/dates&gt;&lt;isbn&gt;0747-5632&lt;/isbn&gt;&lt;urls&gt;&lt;/urls&gt;&lt;/record&gt;&lt;/Cite&gt;&lt;/EndNote&gt;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(Van EschBlack and Ferolie, 2019)</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xml:space="preserve">. This discrepancy raises intriguing questions about the public perception of AI, which is shaped by media portrayals, personal experiences, and societal discourse, and profoundly influences the readiness of both entities and individuals to adopt AI-driven recruitment methodologies. Trust in AI systems is not uniform across sectors; it is molded by the perceived transparency of the algorithms, the accountability of deploying organizations, and the fairness of the outcomes. In sectors like healthcare, where the ramifications of recruitment decisions are especially significant, trust in AI systems is </w:t>
      </w:r>
      <w:r w:rsidRPr="009143D7">
        <w:rPr>
          <w:rFonts w:ascii="Times New Roman" w:eastAsiaTheme="minorEastAsia" w:hAnsi="Times New Roman" w:cs="Times New Roman"/>
        </w:rPr>
        <w:lastRenderedPageBreak/>
        <w:t>subject to more stringent scrutiny, necessitating elevated standards of accuracy and ethical conduct</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&lt;EndNote&gt;&lt;Cite&gt;&lt;Author&gt;Char&lt;/Author&gt;&lt;Year&gt;2018&lt;/Year&gt;&lt;RecNum&gt;580&lt;/RecNum&gt;&lt;DisplayText&gt;(CharShah and Magnus, 2018)&lt;/DisplayText&gt;&lt;record&gt;&lt;rec-number&gt;580&lt;/rec-number&gt;&lt;foreign-keys&gt;&lt;key app="EN" db-id="0zx2fr9s6sdxvje9td5xvx52ww2v02e5xxzt" timestamp="1706721035"&gt;580&lt;/key&gt;&lt;/foreign-keys&gt;&lt;ref-type name="Journal Article"&gt;17&lt;/ref-type&gt;&lt;contributors&gt;&lt;authors&gt;&lt;author&gt;Char, Danton S&lt;/author&gt;&lt;author&gt;Shah, Nigam H&lt;/author&gt;&lt;author&gt;Magnus, David&lt;/author&gt;&lt;/authors&gt;&lt;/contributors&gt;&lt;titles&gt;&lt;title&gt;Implementing machine learning in health care—addressing ethical challenges&lt;/title&gt;&lt;secondary-title&gt;The New England journal of medicine&lt;/secondary-title&gt;&lt;/titles&gt;&lt;periodical&gt;&lt;full-title&gt;The New England journal of medicine&lt;/full-title&gt;&lt;/periodical&gt;&lt;pages&gt;981&lt;/pages&gt;&lt;volume&gt;378&lt;/volume&gt;&lt;number&gt;11&lt;/number&gt;&lt;dates&gt;&lt;year&gt;2018&lt;/year&gt;&lt;/dates&gt;&lt;urls&gt;&lt;/urls&gt;&lt;/record&gt;&lt;/Cite&gt;&lt;/EndNote&gt;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(CharShah and Magnus, 2018)</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xml:space="preserve">. </w:t>
      </w:r>
    </w:p>
    <w:p w14:paraId="5C78C40C" w14:textId="77777777" w:rsidR="009143D7" w:rsidRPr="009143D7" w:rsidRDefault="009143D7" w:rsidP="009143D7">
      <w:pPr>
        <w:spacing w:line="480" w:lineRule="auto"/>
        <w:rPr>
          <w:rFonts w:ascii="Times New Roman" w:eastAsiaTheme="minorEastAsia" w:hAnsi="Times New Roman" w:cs="Times New Roman"/>
        </w:rPr>
      </w:pPr>
    </w:p>
    <w:p w14:paraId="584B567A" w14:textId="0CBB6923" w:rsidR="004B4413"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However, cultivating this trust is a complex endeavor. The 'black box' nature of many AI systems, characterized by opaque and often incomprehensible decision-making processes, can foster skepticism and wariness, potentially eclipsing the advantages AI could bring to recruitment. If the guidance provided by these systems is misguided, the resulting 'nudge' could lead to adverse outcomes</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&lt;EndNote&gt;&lt;Cite&gt;&lt;Author&gt;Mujtaba&lt;/Author&gt;&lt;Year&gt;2019&lt;/Year&gt;&lt;RecNum&gt;581&lt;/RecNum&gt;&lt;DisplayText&gt;(Mujtaba and Mahapatra, 2019)&lt;/DisplayText&gt;&lt;record&gt;&lt;rec-number&gt;581&lt;/rec-number&gt;&lt;foreign-keys&gt;&lt;key app="EN" db-id="0zx2fr9s6sdxvje9td5xvx52ww2v02e5xxzt" timestamp="1706721282"&gt;581&lt;/key&gt;&lt;/foreign-keys&gt;&lt;ref-type name="Conference Proceedings"&gt;10&lt;/ref-type&gt;&lt;contributors&gt;&lt;authors&gt;&lt;author&gt;Mujtaba, Dena F&lt;/author&gt;&lt;author&gt;Mahapatra, Nihar R&lt;/author&gt;&lt;/authors&gt;&lt;/contributors&gt;&lt;titles&gt;&lt;title&gt;Ethical considerations in AI-based recruitment&lt;/title&gt;&lt;secondary-title&gt;2019 IEEE International Symposium on Technology and Society (ISTAS)&lt;/secondary-title&gt;&lt;/titles&gt;&lt;pages&gt;1-7&lt;/pages&gt;&lt;dates&gt;&lt;year&gt;2019&lt;/year&gt;&lt;/dates&gt;&lt;publisher&gt;IEEE&lt;/publisher&gt;&lt;isbn&gt;1728154804&lt;/isbn&gt;&lt;urls&gt;&lt;/urls&gt;&lt;/record&gt;&lt;/Cite&gt;&lt;/EndNote&gt;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(Mujtaba and Mahapatra, 2019)</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This lack of transparency can erode confidence and hinder the broader acceptance and effectiveness of AI in recruitment.</w:t>
      </w:r>
    </w:p>
    <w:p w14:paraId="4061AF68" w14:textId="77777777" w:rsidR="00BA638B" w:rsidRPr="009143D7" w:rsidRDefault="00BA638B" w:rsidP="009143D7">
      <w:pPr>
        <w:spacing w:line="480" w:lineRule="auto"/>
        <w:rPr>
          <w:rFonts w:ascii="Times New Roman" w:eastAsiaTheme="minorEastAsia" w:hAnsi="Times New Roman" w:cs="Times New Roman"/>
        </w:rPr>
      </w:pPr>
    </w:p>
    <w:p w14:paraId="7385D447" w14:textId="77777777" w:rsidR="00F8588E" w:rsidRDefault="004B4413" w:rsidP="00780329">
      <w:pPr>
        <w:pStyle w:val="3"/>
        <w:rPr>
          <w:rFonts w:eastAsiaTheme="minorEastAsia"/>
          <w:color w:val="2F5496" w:themeColor="accent1" w:themeShade="BF"/>
        </w:rPr>
      </w:pPr>
      <w:bookmarkStart w:id="49" w:name="_Toc157655259"/>
      <w:bookmarkStart w:id="50" w:name="_Toc157655813"/>
      <w:r w:rsidRPr="00780329">
        <w:rPr>
          <w:rFonts w:eastAsiaTheme="minorEastAsia"/>
          <w:color w:val="2F5496" w:themeColor="accent1" w:themeShade="BF"/>
        </w:rPr>
        <w:t>3.2.4 Balancing Efficiency with Integrity: The Role of Nudge Theory in AI Recruitment</w:t>
      </w:r>
      <w:bookmarkEnd w:id="49"/>
      <w:bookmarkEnd w:id="50"/>
    </w:p>
    <w:p w14:paraId="231C8737" w14:textId="1449A9E4"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The integration of Nudge Theory into AI-driven recruitment strategies offers a sophisticated approach to navigating the ethical complexities inherent in the technological evolution of this sector. Nudge Theory, which advocates for subtly guiding decision-making to ensure choices align more closely with individuals' best interests without impinging on their freedom of choice, finds a unique application in AI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&lt;EndNote&gt;&lt;Cite&gt;&lt;Author&gt;Parmer&lt;/Author&gt;&lt;Year&gt;2023&lt;/Year&gt;&lt;RecNum&gt;582&lt;/RecNum&gt;&lt;DisplayText&gt;(Parmer, 2023)&lt;/DisplayText&gt;&lt;record&gt;&lt;rec-number&gt;582&lt;/rec-number&gt;&lt;foreign-keys&gt;&lt;key app="EN" db-id="0zx2fr9s6sdxvje9td5xvx52ww2v02e5xxzt" timestamp="1706723417"&gt;582&lt;/key&gt;&lt;/foreign-keys&gt;&lt;ref-type name="Journal Article"&gt;17&lt;/ref-type&gt;&lt;contributors&gt;&lt;authors&gt;&lt;author&gt;Parmer, W Jared&lt;/author&gt;&lt;/authors&gt;&lt;/contributors&gt;&lt;titles&gt;&lt;title&gt;Nudges, Nudging, and Self-Guidance Under the Influence&lt;/title&gt;&lt;/titles&gt;&lt;dates&gt;&lt;year&gt;2023&lt;/year&gt;&lt;/dates&gt;&lt;urls&gt;&lt;/urls&gt;&lt;/record&gt;&lt;/Cite&gt;&lt;/EndNote&gt;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(Parmer, 2023)</w:t>
      </w:r>
      <w:r>
        <w:rPr>
          <w:rFonts w:ascii="Times New Roman" w:eastAsiaTheme="minorEastAsia" w:hAnsi="Times New Roman" w:cs="Times New Roman"/>
        </w:rPr>
        <w:fldChar w:fldCharType="end"/>
      </w:r>
      <w:r w:rsidRPr="00F8588E">
        <w:rPr>
          <w:rFonts w:ascii="Times New Roman" w:eastAsiaTheme="minorEastAsia" w:hAnsi="Times New Roman" w:cs="Times New Roman"/>
        </w:rPr>
        <w:t>. Here, it involves designing systems that not only optimize processes but also uphold ethical standards, promoting unbiased decision-making.</w:t>
      </w:r>
    </w:p>
    <w:p w14:paraId="187C0AFF" w14:textId="77777777" w:rsidR="00F8588E" w:rsidRPr="00F8588E" w:rsidRDefault="00F8588E" w:rsidP="00F8588E">
      <w:pPr>
        <w:spacing w:line="480" w:lineRule="auto"/>
        <w:rPr>
          <w:rFonts w:ascii="Times New Roman" w:eastAsiaTheme="minorEastAsia" w:hAnsi="Times New Roman" w:cs="Times New Roman"/>
        </w:rPr>
      </w:pPr>
    </w:p>
    <w:p w14:paraId="69BE8D16" w14:textId="04BED873"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 xml:space="preserve">However, as previously discussed, the potential of Nudge Theory to inadvertently </w:t>
      </w:r>
      <w:r w:rsidRPr="00F8588E">
        <w:rPr>
          <w:rFonts w:ascii="Times New Roman" w:eastAsiaTheme="minorEastAsia" w:hAnsi="Times New Roman" w:cs="Times New Roman"/>
        </w:rPr>
        <w:lastRenderedPageBreak/>
        <w:t>amplify ethical dilemmas in AI recruitment warrants serious consideration. AI algorithms inherently possess the capacity to nudge recruiters and candidates in ways that may lack transparency and stray from ethical norms. For example, if an AI system subtly favors candidates from a specific demographic background, it might perpetuate societal biases, inadvertently leading to a homogenized workforce and undermining the principles of diversity and fairness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&lt;EndNote&gt;&lt;Cite&gt;&lt;Author&gt;Ferrara&lt;/Author&gt;&lt;Year&gt;2023&lt;/Year&gt;&lt;RecNum&gt;583&lt;/RecNum&gt;&lt;DisplayText&gt;(Ferrara, 2023)&lt;/DisplayText&gt;&lt;record&gt;&lt;rec-number&gt;583&lt;/rec-number&gt;&lt;foreign-keys&gt;&lt;key app="EN" db-id="0zx2fr9s6sdxvje9td5xvx52ww2v02e5xxzt" timestamp="1706723503"&gt;583&lt;/key&gt;&lt;/foreign-keys&gt;&lt;ref-type name="Journal Article"&gt;17&lt;/ref-type&gt;&lt;contributors&gt;&lt;authors&gt;&lt;author&gt;Ferrara, Emilio&lt;/author&gt;&lt;/authors&gt;&lt;/contributors&gt;&lt;titles&gt;&lt;title&gt;Fairness And Bias in Artificial Intelligence: A Brief Survey of Sources, Impacts, And Mitigation Strategies&lt;/title&gt;&lt;secondary-title&gt;arXiv preprint arXiv:2304.07683&lt;/secondary-title&gt;&lt;/titles&gt;&lt;periodical&gt;&lt;full-title&gt;arXiv preprint arXiv:2304.07683&lt;/full-title&gt;&lt;/periodical&gt;&lt;dates&gt;&lt;year&gt;2023&lt;/year&gt;&lt;/dates&gt;&lt;urls&gt;&lt;/urls&gt;&lt;/record&gt;&lt;/Cite&gt;&lt;/EndNote&gt;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(Ferrara, 2023)</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F8588E">
        <w:rPr>
          <w:rFonts w:ascii="Times New Roman" w:eastAsiaTheme="minorEastAsia" w:hAnsi="Times New Roman" w:cs="Times New Roman"/>
        </w:rPr>
        <w:t>This realization underscores the necessity for a meticulous reevaluation and restructuring of AI algorithms to ensure they are imbued with ethical principles, gently guiding users toward decisions that are not only efficient but also equitable and inclusive.</w:t>
      </w:r>
    </w:p>
    <w:p w14:paraId="4E376486" w14:textId="77777777" w:rsidR="00F8588E" w:rsidRPr="00F8588E" w:rsidRDefault="00F8588E" w:rsidP="00F8588E">
      <w:pPr>
        <w:spacing w:line="480" w:lineRule="auto"/>
        <w:rPr>
          <w:rFonts w:ascii="Times New Roman" w:eastAsiaTheme="minorEastAsia" w:hAnsi="Times New Roman" w:cs="Times New Roman"/>
        </w:rPr>
      </w:pPr>
    </w:p>
    <w:p w14:paraId="3E185939" w14:textId="443B9075"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Conversely, Nudge Theory can also act as a tool to counteract ethical concerns, steering AI recruitment toward more virtuous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&lt;EndNote&gt;&lt;Cite&gt;&lt;Author&gt;Engelen&lt;/Author&gt;&lt;Year&gt;2022&lt;/Year&gt;&lt;RecNum&gt;584&lt;/RecNum&gt;&lt;DisplayText&gt;(Engelen, 2022)&lt;/DisplayText&gt;&lt;record&gt;&lt;rec-number&gt;584&lt;/rec-number&gt;&lt;foreign-keys&gt;&lt;key app="EN" db-id="0zx2fr9s6sdxvje9td5xvx52ww2v02e5xxzt" timestamp="1706723615"&gt;584&lt;/key&gt;&lt;/foreign-keys&gt;&lt;ref-type name="Journal Article"&gt;17&lt;/ref-type&gt;&lt;contributors&gt;&lt;authors&gt;&lt;author&gt;Engelen, Bart&lt;/author&gt;&lt;/authors&gt;&lt;/contributors&gt;&lt;titles&gt;&lt;title&gt;Nudges&lt;/title&gt;&lt;secondary-title&gt;The International Encyclopedia of Ethics&lt;/secondary-title&gt;&lt;/titles&gt;&lt;periodical&gt;&lt;full-title&gt;The International Encyclopedia of Ethics&lt;/full-title&gt;&lt;/periodical&gt;&lt;dates&gt;&lt;year&gt;2022&lt;/year&gt;&lt;/dates&gt;&lt;urls&gt;&lt;/urls&gt;&lt;/record&gt;&lt;/Cite&gt;&lt;/EndNote&gt;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(Engelen, 2022)</w:t>
      </w:r>
      <w:r>
        <w:rPr>
          <w:rFonts w:ascii="Times New Roman" w:eastAsiaTheme="minorEastAsia" w:hAnsi="Times New Roman" w:cs="Times New Roman"/>
        </w:rPr>
        <w:fldChar w:fldCharType="end"/>
      </w:r>
      <w:r w:rsidRPr="00F8588E">
        <w:rPr>
          <w:rFonts w:ascii="Times New Roman" w:eastAsiaTheme="minorEastAsia" w:hAnsi="Times New Roman" w:cs="Times New Roman"/>
        </w:rPr>
        <w:t>. By incorporating ethical considerations into algorithmic design, AI systems can be 'nudged' to advance diversity and fairness. For instance, algorithms could be engineered to overlook demographic information that might lead to biased decision-making, focusing instead on candidates' skills and qualifications. This approach promotes a recruitment process that is more equitable and focuses on merit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&lt;EndNote&gt;&lt;Cite&gt;&lt;Author&gt;Zarsky&lt;/Author&gt;&lt;Year&gt;2016&lt;/Year&gt;&lt;RecNum&gt;585&lt;/RecNum&gt;&lt;DisplayText&gt;(Zarsky, 2016)&lt;/DisplayText&gt;&lt;record&gt;&lt;rec-number&gt;585&lt;/rec-number&gt;&lt;foreign-keys&gt;&lt;key app="EN" db-id="0zx2fr9s6sdxvje9td5xvx52ww2v02e5xxzt" timestamp="1706723642"&gt;585&lt;/key&gt;&lt;/foreign-keys&gt;&lt;ref-type name="Journal Article"&gt;17&lt;/ref-type&gt;&lt;contributors&gt;&lt;authors&gt;&lt;author&gt;Zarsky, Tal&lt;/author&gt;&lt;/authors&gt;&lt;/contributors&gt;&lt;titles&gt;&lt;title&gt;The trouble with algorithmic decisions: An analytic road map to examine efficiency and fairness in automated and opaque decision making&lt;/title&gt;&lt;secondary-title&gt;Science, Technology, &amp;amp; Human Values&lt;/secondary-title&gt;&lt;/titles&gt;&lt;periodical&gt;&lt;full-title&gt;Science, Technology, &amp;amp; Human Values&lt;/full-title&gt;&lt;/periodical&gt;&lt;pages&gt;118-132&lt;/pages&gt;&lt;volume&gt;41&lt;/volume&gt;&lt;number&gt;1&lt;/number&gt;&lt;dates&gt;&lt;year&gt;2016&lt;/year&gt;&lt;/dates&gt;&lt;isbn&gt;0162-2439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(Zarsky, 2016)</w:t>
      </w:r>
      <w:r>
        <w:rPr>
          <w:rFonts w:ascii="Times New Roman" w:eastAsiaTheme="minorEastAsia" w:hAnsi="Times New Roman" w:cs="Times New Roman"/>
        </w:rPr>
        <w:fldChar w:fldCharType="end"/>
      </w:r>
      <w:r w:rsidRPr="00F8588E">
        <w:rPr>
          <w:rFonts w:ascii="Times New Roman" w:eastAsiaTheme="minorEastAsia" w:hAnsi="Times New Roman" w:cs="Times New Roman"/>
        </w:rPr>
        <w:t>.</w:t>
      </w:r>
    </w:p>
    <w:p w14:paraId="4723B2CD" w14:textId="77777777" w:rsidR="00F8588E" w:rsidRPr="00F8588E" w:rsidRDefault="00F8588E" w:rsidP="00F8588E">
      <w:pPr>
        <w:spacing w:line="480" w:lineRule="auto"/>
        <w:rPr>
          <w:rFonts w:ascii="Times New Roman" w:eastAsiaTheme="minorEastAsia" w:hAnsi="Times New Roman" w:cs="Times New Roman"/>
        </w:rPr>
      </w:pPr>
    </w:p>
    <w:p w14:paraId="3F8F4D2C" w14:textId="01823332"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The application of Nudge Theory in AI recruitment also necessitates a thorough reevaluation of the concept of informed consent. In conventional recruitment scenarios, candidates are typically aware of, and consent to, the methodologies employed in evaluating their applications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&lt;EndNote&gt;&lt;Cite&gt;&lt;Author&gt;Anderson&lt;/Author&gt;&lt;Year&gt;2003&lt;/Year&gt;&lt;RecNum&gt;586&lt;/RecNum&gt;&lt;DisplayText&gt;(Anderson, 2003)&lt;/DisplayText&gt;&lt;record&gt;&lt;rec-number&gt;586&lt;/rec-number&gt;&lt;foreign-keys&gt;&lt;key app="EN" db-id="0zx2fr9s6sdxvje9td5xvx52ww2v02e5xxzt" timestamp="1706723706"&gt;586&lt;/key&gt;&lt;/foreign-keys&gt;&lt;ref-type name="Journal Article"&gt;17&lt;/ref-type&gt;&lt;contributors&gt;&lt;authors&gt;&lt;author&gt;Anderson, Neil&lt;/author&gt;&lt;/authors&gt;&lt;/contributors&gt;&lt;titles&gt;&lt;title&gt;Applicant and recruiter reactions to new technology in selection: A critical review and agenda for future research&lt;/title&gt;&lt;secondary-title&gt;International Journal of Selection and Assessment&lt;/secondary-title&gt;&lt;/titles&gt;&lt;periodical&gt;&lt;full-title&gt;International Journal of Selection and Assessment&lt;/full-title&gt;&lt;/periodical&gt;&lt;pages&gt;121-136&lt;/page</w:instrText>
      </w:r>
      <w:r>
        <w:rPr>
          <w:rFonts w:ascii="Times New Roman" w:eastAsiaTheme="minorEastAsia" w:hAnsi="Times New Roman" w:cs="Times New Roman" w:hint="eastAsia"/>
        </w:rPr>
        <w:instrText>s&gt;&lt;volume&gt;11&lt;/volume&gt;&lt;number&gt;2</w:instrText>
      </w:r>
      <w:r>
        <w:rPr>
          <w:rFonts w:ascii="Times New Roman" w:eastAsiaTheme="minorEastAsia" w:hAnsi="Times New Roman" w:cs="Times New Roman" w:hint="eastAsia"/>
        </w:rPr>
        <w:instrText>‐</w:instrText>
      </w:r>
      <w:r>
        <w:rPr>
          <w:rFonts w:ascii="Times New Roman" w:eastAsiaTheme="minorEastAsia" w:hAnsi="Times New Roman" w:cs="Times New Roman" w:hint="eastAsia"/>
        </w:rPr>
        <w:instrText>3&lt;/number&gt;&lt;dates&gt;&lt;year&gt;2003&lt;/year&gt;&lt;/dates&gt;&lt;isbn&gt;0965-075X&lt;/isbn&gt;&lt;urls&gt;&lt;/urls&gt;&lt;/record&gt;&lt;/Cite&gt;&lt;/EndNote&gt;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(Anderson, 2003)</w:t>
      </w:r>
      <w:r>
        <w:rPr>
          <w:rFonts w:ascii="Times New Roman" w:eastAsiaTheme="minorEastAsia" w:hAnsi="Times New Roman" w:cs="Times New Roman"/>
        </w:rPr>
        <w:fldChar w:fldCharType="end"/>
      </w:r>
      <w:r w:rsidRPr="00F8588E">
        <w:rPr>
          <w:rFonts w:ascii="Times New Roman" w:eastAsiaTheme="minorEastAsia" w:hAnsi="Times New Roman" w:cs="Times New Roman"/>
        </w:rPr>
        <w:t xml:space="preserve">. However, in AI-driven systems, the </w:t>
      </w:r>
      <w:r w:rsidRPr="00F8588E">
        <w:rPr>
          <w:rFonts w:ascii="Times New Roman" w:eastAsiaTheme="minorEastAsia" w:hAnsi="Times New Roman" w:cs="Times New Roman"/>
        </w:rPr>
        <w:lastRenderedPageBreak/>
        <w:t>subtle influences exerted by algorithmic nudges may be less transparent, thereby obscuring candidates' understanding of and potential consent to the decision-making process. This opacity can compromise the autonomy of candidates, making it imperative for AI systems to be not only ethical but also transparent. It is crucial that all stakeholders are fully informed and can consent to the ways in which AI influences recruitment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&lt;EndNote&gt;&lt;Cite&gt;&lt;Author&gt;Susser&lt;/Author&gt;&lt;Year&gt;2019&lt;/Year&gt;&lt;RecNum&gt;587&lt;/RecNum&gt;&lt;DisplayText&gt;(SusserRoessler and Nissenbaum, 2019)&lt;/DisplayText&gt;&lt;record&gt;&lt;rec-number&gt;587&lt;/rec-number&gt;&lt;foreign-keys&gt;&lt;key app="EN" db-id="0zx2fr9s6sdxvje9td5xvx52ww2v02e5xxzt" timestamp="1706723729"&gt;587&lt;/key&gt;&lt;/foreign-keys&gt;&lt;ref-type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Pr="00F8588E">
        <w:rPr>
          <w:rFonts w:ascii="Times New Roman" w:eastAsiaTheme="minorEastAsia" w:hAnsi="Times New Roman" w:cs="Times New Roman"/>
        </w:rPr>
        <w:t>.</w:t>
      </w:r>
    </w:p>
    <w:p w14:paraId="77905DA2" w14:textId="77777777" w:rsidR="00F8588E" w:rsidRPr="00F8588E" w:rsidRDefault="00F8588E" w:rsidP="00F8588E">
      <w:pPr>
        <w:spacing w:line="480" w:lineRule="auto"/>
        <w:rPr>
          <w:rFonts w:ascii="Times New Roman" w:eastAsiaTheme="minorEastAsia" w:hAnsi="Times New Roman" w:cs="Times New Roman"/>
        </w:rPr>
      </w:pPr>
    </w:p>
    <w:p w14:paraId="1FAD14C0" w14:textId="3E75C363"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 xml:space="preserve">Considering these considerations, </w:t>
      </w:r>
      <w:proofErr w:type="gramStart"/>
      <w:r w:rsidRPr="00F8588E">
        <w:rPr>
          <w:rFonts w:ascii="Times New Roman" w:eastAsiaTheme="minorEastAsia" w:hAnsi="Times New Roman" w:cs="Times New Roman"/>
        </w:rPr>
        <w:t>it is clear that incorporating</w:t>
      </w:r>
      <w:proofErr w:type="gramEnd"/>
      <w:r w:rsidRPr="00F8588E">
        <w:rPr>
          <w:rFonts w:ascii="Times New Roman" w:eastAsiaTheme="minorEastAsia" w:hAnsi="Times New Roman" w:cs="Times New Roman"/>
        </w:rPr>
        <w:t xml:space="preserve"> Nudge Theory into AI recruitment must be approached with a balanced perspective. While recognizing the efficiency and analytical prowess that AI contributes to recruitment, it is equally critical to confront and address the ethical implications of its application.</w:t>
      </w:r>
    </w:p>
    <w:p w14:paraId="2CED5ACB" w14:textId="77777777" w:rsidR="00780329" w:rsidRPr="00780329" w:rsidRDefault="00780329" w:rsidP="00780329">
      <w:pPr>
        <w:spacing w:line="480" w:lineRule="auto"/>
        <w:rPr>
          <w:rFonts w:ascii="Times New Roman" w:eastAsiaTheme="minorEastAsia" w:hAnsi="Times New Roman" w:cs="Times New Roman"/>
        </w:rPr>
      </w:pPr>
    </w:p>
    <w:p w14:paraId="5782984B" w14:textId="1E6B6871" w:rsidR="0087194C" w:rsidRPr="00E26A2B" w:rsidRDefault="0087194C" w:rsidP="00E26A2B">
      <w:pPr>
        <w:pStyle w:val="2"/>
        <w:rPr>
          <w:rFonts w:eastAsiaTheme="minorEastAsia"/>
        </w:rPr>
      </w:pPr>
      <w:bookmarkStart w:id="51" w:name="_Toc157655260"/>
      <w:bookmarkStart w:id="52" w:name="_Toc157655814"/>
      <w:r w:rsidRPr="0087194C">
        <w:t>I</w:t>
      </w:r>
      <w:r>
        <w:t>NNOVATIVE SOLUTIONS TO ETHICAL CHANLLENGES</w:t>
      </w:r>
      <w:bookmarkEnd w:id="51"/>
      <w:bookmarkEnd w:id="52"/>
    </w:p>
    <w:p w14:paraId="11ECC346" w14:textId="7A133502" w:rsidR="0087194C" w:rsidRDefault="0087194C" w:rsidP="009C5175">
      <w:pPr>
        <w:pStyle w:val="2"/>
      </w:pPr>
      <w:bookmarkStart w:id="53" w:name="_Toc157655261"/>
      <w:bookmarkStart w:id="54" w:name="_Toc157655815"/>
      <w:r w:rsidRPr="0087194C">
        <w:t>4.1 Innovative Management Solutions</w:t>
      </w:r>
      <w:bookmarkEnd w:id="53"/>
      <w:bookmarkEnd w:id="54"/>
    </w:p>
    <w:p w14:paraId="638E360A"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In the realm of AI-driven recruitment, addressing the multifaceted ethical challenges necessitates solutions that are not merely technologically proficient but also ethically robust and pragmatic. This section, enriched with insights from leadership and change management studies, presents forward-thinking solutions that align with the theoretical framework delineated earlier. These solutions are meticulously designed to ensure transparency, mitigate bias, uphold candidate autonomy, and foster the continuous ethical refinement of AI systems.</w:t>
      </w:r>
    </w:p>
    <w:p w14:paraId="61BC0628" w14:textId="77777777" w:rsidR="009C5175" w:rsidRPr="009C5175" w:rsidRDefault="009C5175" w:rsidP="009C5175">
      <w:pPr>
        <w:spacing w:line="480" w:lineRule="auto"/>
        <w:rPr>
          <w:rFonts w:ascii="Times New Roman" w:eastAsiaTheme="minorEastAsia" w:hAnsi="Times New Roman" w:cs="Times New Roman"/>
        </w:rPr>
      </w:pPr>
    </w:p>
    <w:p w14:paraId="464E4273" w14:textId="1E353DE3"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1. The Imperative for Ethical Leadership and Governance Frameworks</w:t>
      </w:r>
    </w:p>
    <w:p w14:paraId="435800B5" w14:textId="0156F42A"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Leadership plays a pivotal role in sculpting the ethical contours of AI utilization in recruitment. It's imperative to institute an ethical leadership framework that accentuates leaders' obligation to cultivate an ethical milieu and supervise the AI systems' development and implementation. This framework should champion ethical decision-making, propel leaders to make choices that resonate with ethical principles, and deliberate the long-term ramifications of AI technology on the recruitment process. </w:t>
      </w:r>
      <w:r w:rsidR="009714E7" w:rsidRPr="009714E7">
        <w:rPr>
          <w:rFonts w:ascii="Times New Roman" w:eastAsiaTheme="minorEastAsia" w:hAnsi="Times New Roman" w:cs="Times New Roman"/>
        </w:rPr>
        <w:t>In addition, it is of utmost importance to establish a committee or board consisting of experts in ethics, technical proficiency, human resources, and legal counsel. This entity should diligently oversee AI systems to guarantee their adherence to the values and ethical principles upheld by the organization.</w:t>
      </w:r>
    </w:p>
    <w:p w14:paraId="221FEBCF" w14:textId="77777777" w:rsidR="009C5175" w:rsidRPr="009C5175" w:rsidRDefault="009C5175" w:rsidP="009C5175">
      <w:pPr>
        <w:spacing w:line="480" w:lineRule="auto"/>
        <w:rPr>
          <w:rFonts w:ascii="Times New Roman" w:eastAsiaTheme="minorEastAsia" w:hAnsi="Times New Roman" w:cs="Times New Roman"/>
        </w:rPr>
      </w:pPr>
    </w:p>
    <w:p w14:paraId="2A00A156" w14:textId="63ADD0EF"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2. Transparent Artificial Intelligence Systems</w:t>
      </w:r>
    </w:p>
    <w:p w14:paraId="753A3642"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Transparency is the cornerstone of trust and fairness in AI-enabled recruitment. Organizations should endeavor to devise explainable AI systems that furnish lucid and comprehensible rationales for their decisions, thereby demystifying the recruitment process for candidates and employers alike. It's essential to foster a shared understanding of the decision-making apparatus among all stakeholders by formulating transparency guidelines. These guidelines should delineate the requisite transparency level at each juncture of the AI recruitment trajectory.</w:t>
      </w:r>
    </w:p>
    <w:p w14:paraId="55406FE5" w14:textId="77777777" w:rsidR="009C5175" w:rsidRPr="009C5175" w:rsidRDefault="009C5175" w:rsidP="009C5175">
      <w:pPr>
        <w:spacing w:line="480" w:lineRule="auto"/>
        <w:rPr>
          <w:rFonts w:ascii="Times New Roman" w:eastAsiaTheme="minorEastAsia" w:hAnsi="Times New Roman" w:cs="Times New Roman"/>
        </w:rPr>
      </w:pPr>
    </w:p>
    <w:p w14:paraId="50CEAB8A" w14:textId="4C5B3FDD"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lastRenderedPageBreak/>
        <w:t>3. Bias Mitigation Strategies</w:t>
      </w:r>
    </w:p>
    <w:p w14:paraId="2397AEEB"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Enterprises should undertake methodical audits of AI systems to detect and attenuate biases. Fairness can be cultivated by meticulously scrutinizing training data, algorithms, and outcome patterns. It's paramount to ensure that the data employed for training AI systems is heterogeneous and mirrors the target populace. Application of algorithmic fairness techniques is instrumental in identifying and rectifying bias.</w:t>
      </w:r>
    </w:p>
    <w:p w14:paraId="0D1E226C" w14:textId="77777777" w:rsidR="009C5175" w:rsidRPr="009C5175" w:rsidRDefault="009C5175" w:rsidP="009C5175">
      <w:pPr>
        <w:spacing w:line="480" w:lineRule="auto"/>
        <w:rPr>
          <w:rFonts w:ascii="Times New Roman" w:eastAsiaTheme="minorEastAsia" w:hAnsi="Times New Roman" w:cs="Times New Roman"/>
        </w:rPr>
      </w:pPr>
    </w:p>
    <w:p w14:paraId="2B6A3BF5" w14:textId="45F4688A"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4. Preserving Candidate Autonomy</w:t>
      </w:r>
    </w:p>
    <w:p w14:paraId="258AFC19"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At the heart of ethical recruitment lies the respect and protection of candidate autonomy. Industries should craft explicit and comprehensive consent forms elucidating the utilization of AI in the recruitment process and the nature of data collection. This ensures candidates are thoroughly informed. Moreover, providing candidates with resources or alternatives to comprehend and, if necessary, contest AI-driven decisions </w:t>
      </w:r>
      <w:proofErr w:type="gramStart"/>
      <w:r w:rsidRPr="009C5175">
        <w:rPr>
          <w:rFonts w:ascii="Times New Roman" w:eastAsiaTheme="minorEastAsia" w:hAnsi="Times New Roman" w:cs="Times New Roman"/>
        </w:rPr>
        <w:t>augments</w:t>
      </w:r>
      <w:proofErr w:type="gramEnd"/>
      <w:r w:rsidRPr="009C5175">
        <w:rPr>
          <w:rFonts w:ascii="Times New Roman" w:eastAsiaTheme="minorEastAsia" w:hAnsi="Times New Roman" w:cs="Times New Roman"/>
        </w:rPr>
        <w:t xml:space="preserve"> their autonomy in the hiring process.</w:t>
      </w:r>
    </w:p>
    <w:p w14:paraId="5FF6199B" w14:textId="77777777" w:rsidR="009C5175" w:rsidRPr="009C5175" w:rsidRDefault="009C5175" w:rsidP="009C5175">
      <w:pPr>
        <w:spacing w:line="480" w:lineRule="auto"/>
        <w:rPr>
          <w:rFonts w:ascii="Times New Roman" w:eastAsiaTheme="minorEastAsia" w:hAnsi="Times New Roman" w:cs="Times New Roman"/>
        </w:rPr>
      </w:pPr>
    </w:p>
    <w:p w14:paraId="03E550AF" w14:textId="5AC1555B"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5. Continuous Ethical Assessment Framework</w:t>
      </w:r>
    </w:p>
    <w:p w14:paraId="0F5505BF"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The institution of a robust framework for perpetual ethical evaluation is vital. This involves instituting mechanisms for the constant monitoring and appraisal of the ethical implications of AI recruitment processes, thereby guaranteeing unwavering adherence to ethical norms. Establishing channels for feedback from candidates, employees, and other stakeholders is equally important. This feedback should be leveraged to perpetually refine and adapt AI systems, ensuring their congruence with ethical and </w:t>
      </w:r>
      <w:r w:rsidRPr="009C5175">
        <w:rPr>
          <w:rFonts w:ascii="Times New Roman" w:eastAsiaTheme="minorEastAsia" w:hAnsi="Times New Roman" w:cs="Times New Roman"/>
        </w:rPr>
        <w:lastRenderedPageBreak/>
        <w:t>societal values.</w:t>
      </w:r>
    </w:p>
    <w:p w14:paraId="775AF99F" w14:textId="77777777" w:rsidR="009C5175" w:rsidRPr="009C5175" w:rsidRDefault="009C5175" w:rsidP="009C5175">
      <w:pPr>
        <w:rPr>
          <w:rFonts w:eastAsiaTheme="minorEastAsia"/>
        </w:rPr>
      </w:pPr>
    </w:p>
    <w:p w14:paraId="430C12C5" w14:textId="137D889C" w:rsidR="0087194C" w:rsidRPr="0087194C" w:rsidRDefault="0087194C" w:rsidP="00D24BFB">
      <w:pPr>
        <w:pStyle w:val="2"/>
      </w:pPr>
      <w:bookmarkStart w:id="55" w:name="_Toc157655262"/>
      <w:bookmarkStart w:id="56" w:name="_Toc157655816"/>
      <w:r w:rsidRPr="0087194C">
        <w:t xml:space="preserve">4.2 Implementation </w:t>
      </w:r>
      <w:r w:rsidR="00187E50">
        <w:t>issues</w:t>
      </w:r>
      <w:bookmarkEnd w:id="55"/>
      <w:bookmarkEnd w:id="56"/>
      <w:r w:rsidR="00187E50">
        <w:t xml:space="preserve"> </w:t>
      </w:r>
    </w:p>
    <w:p w14:paraId="57577EF0"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Establishing ethical AI frameworks is a crucial step in integrating AI-driven approaches into recruitment processes. However, this endeavor faces several challenges.</w:t>
      </w:r>
    </w:p>
    <w:p w14:paraId="52ADB286" w14:textId="77777777" w:rsidR="008F5822" w:rsidRPr="008F5822" w:rsidRDefault="008F5822" w:rsidP="008F5822">
      <w:pPr>
        <w:spacing w:line="480" w:lineRule="auto"/>
        <w:rPr>
          <w:rFonts w:ascii="Times New Roman" w:hAnsi="Times New Roman" w:cs="Times New Roman"/>
        </w:rPr>
      </w:pPr>
    </w:p>
    <w:p w14:paraId="6CA6A9C0" w14:textId="43475C24"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 xml:space="preserve">Firstly, resistance to new guidelines often emerges due to a lack of understanding or apprehension about the unknown. HR professionals, habituated to conventional recruitment methods, may view ethical AI guidelines as undermining their expertise or jeopardizing job security. Technical teams might also resist, perceiving these guidelines as limitations to innovation or as additional complexities in the development process. Overcoming this resistance necessitates a concerted effort in education and inclusive dialogue, highlighting the significance of ethical considerations in augmenting AI systems and the recruitment process overall. Secondly, bias mitigation in AI systems represents an ongoing challenge. The definition of bias can differ across cultural and societal contexts, making bias mitigation not a one-time solution but a continual process of adaptation and improvement. Developing protocols that are both technically proficient and ethically sound demands an in-depth understanding of AI technology and the societal context in which it is applied. </w:t>
      </w:r>
      <w:r w:rsidR="009714E7" w:rsidRPr="009714E7">
        <w:rPr>
          <w:rFonts w:ascii="Times New Roman" w:hAnsi="Times New Roman" w:cs="Times New Roman"/>
        </w:rPr>
        <w:t>Furthermore, the intricate characteristics of machine learning algorithms make it a challenging endeavor to guarantee transparency and comprehensibility in AI systems.</w:t>
      </w:r>
      <w:r w:rsidR="009714E7">
        <w:rPr>
          <w:rFonts w:ascii="Times New Roman" w:hAnsi="Times New Roman" w:cs="Times New Roman"/>
        </w:rPr>
        <w:t xml:space="preserve"> </w:t>
      </w:r>
      <w:r w:rsidR="009714E7" w:rsidRPr="009714E7">
        <w:rPr>
          <w:rFonts w:ascii="Times New Roman" w:hAnsi="Times New Roman" w:cs="Times New Roman"/>
        </w:rPr>
        <w:t xml:space="preserve">Nevertheless, trust and accountability rely heavily </w:t>
      </w:r>
      <w:r w:rsidR="009714E7" w:rsidRPr="009714E7">
        <w:rPr>
          <w:rFonts w:ascii="Times New Roman" w:hAnsi="Times New Roman" w:cs="Times New Roman"/>
        </w:rPr>
        <w:lastRenderedPageBreak/>
        <w:t>on the presence of transparency.</w:t>
      </w:r>
      <w:r w:rsidR="009714E7">
        <w:rPr>
          <w:rFonts w:ascii="Times New Roman" w:hAnsi="Times New Roman" w:cs="Times New Roman"/>
        </w:rPr>
        <w:t xml:space="preserve"> </w:t>
      </w:r>
      <w:r w:rsidRPr="008F5822">
        <w:rPr>
          <w:rFonts w:ascii="Times New Roman" w:hAnsi="Times New Roman" w:cs="Times New Roman"/>
        </w:rPr>
        <w:t>Explainable AI aims to make AI decisions understandable to humans, but this field is still developing. Bridging this gap involves not only technological solutions but also effective communication strategies that render the workings and decisions of AI systems comprehensible to all stakeholders.</w:t>
      </w:r>
    </w:p>
    <w:p w14:paraId="50CB1A3E" w14:textId="77777777" w:rsidR="008F5822" w:rsidRPr="008F5822" w:rsidRDefault="008F5822" w:rsidP="008F5822">
      <w:pPr>
        <w:spacing w:line="480" w:lineRule="auto"/>
        <w:rPr>
          <w:rFonts w:ascii="Times New Roman" w:hAnsi="Times New Roman" w:cs="Times New Roman"/>
        </w:rPr>
      </w:pPr>
    </w:p>
    <w:p w14:paraId="1ABAA128"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Leadership plays a crucial role in championing the ethical AI agenda, yet it faces numerous challenges. Ambiguity in leadership regarding the commitment to ethical AI can result in a lack of clear direction and inconsistent practices. A strong, consistent, and visible commitment from leadership is vital for embedding ethical AI as a core value within the organization. Additionally, designing comprehensive training programs for HR professionals on ethical AI is challenging, particularly considering the varying levels of tech-literacy and ethical awareness. These programs must be customized to address these disparities, ensuring that all HR professionals are proficient in using AI tools ethically and effectively. Moreover, engaging a diverse group of stakeholders, each with their perspectives and interests, is a complex task. Reconciling these varied viewpoints requires open, inclusive dialogues and a commitment to finding common ground, ensuring that the AI systems serve the broader organizational goals while adhering to ethical standards.</w:t>
      </w:r>
    </w:p>
    <w:p w14:paraId="04C52CD7" w14:textId="77777777" w:rsidR="008F5822" w:rsidRPr="008F5822" w:rsidRDefault="008F5822" w:rsidP="008F5822">
      <w:pPr>
        <w:spacing w:line="480" w:lineRule="auto"/>
        <w:rPr>
          <w:rFonts w:ascii="Times New Roman" w:hAnsi="Times New Roman" w:cs="Times New Roman"/>
        </w:rPr>
      </w:pPr>
    </w:p>
    <w:p w14:paraId="1B55D527"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 xml:space="preserve">From a technical standpoint, creating AI systems that are effective and accountable is a significant challenge. These systems must include mechanisms for auditing and accountability that can handle the complexity of AI algorithms and the nuanced </w:t>
      </w:r>
      <w:r w:rsidRPr="008F5822">
        <w:rPr>
          <w:rFonts w:ascii="Times New Roman" w:hAnsi="Times New Roman" w:cs="Times New Roman"/>
        </w:rPr>
        <w:lastRenderedPageBreak/>
        <w:t>contexts in which they operate. Ensuring compliance with stringent data protection measures, such as the GDPR, is a complex task, further complicated by the dynamic nature of regulatory landscapes. This demands constant vigilance and adaptability from organizations. Achieving a balance where AI systems augment human decision-making without overshadowing human expertise is a delicate endeavor. Designing user-centric AI systems necessitates a profound understanding of the recruitment process and the role of human judgment within it.</w:t>
      </w:r>
    </w:p>
    <w:p w14:paraId="46DEF09D" w14:textId="77777777" w:rsidR="008F5822" w:rsidRPr="008F5822" w:rsidRDefault="008F5822" w:rsidP="008F5822">
      <w:pPr>
        <w:spacing w:line="480" w:lineRule="auto"/>
        <w:rPr>
          <w:rFonts w:ascii="Times New Roman" w:hAnsi="Times New Roman" w:cs="Times New Roman"/>
        </w:rPr>
      </w:pPr>
    </w:p>
    <w:p w14:paraId="4C36B2A6" w14:textId="71C1A0C2" w:rsidR="00D24BFB" w:rsidRDefault="008F5822" w:rsidP="008F5822">
      <w:pPr>
        <w:spacing w:line="480" w:lineRule="auto"/>
        <w:rPr>
          <w:rFonts w:ascii="Times New Roman" w:hAnsi="Times New Roman" w:cs="Times New Roman"/>
        </w:rPr>
      </w:pPr>
      <w:r w:rsidRPr="008F5822">
        <w:rPr>
          <w:rFonts w:ascii="Times New Roman" w:hAnsi="Times New Roman" w:cs="Times New Roman"/>
        </w:rPr>
        <w:t>Lastly, effectively implementing change management theories in the context of AI-driven recruitment presents its challenges. Organizations must overcome inertia and the fear of change, ensuring that the transition to ethical AI is smooth and well-received. Establishing robust mechanisms for continuous monitoring and feedback collection for AI systems is critical. However, this requires substantial resources, both technical and human, and a commitment to acting on the feedback received to continually refine the systems.</w:t>
      </w:r>
    </w:p>
    <w:p w14:paraId="2675094E" w14:textId="77777777" w:rsidR="00BA638B" w:rsidRPr="009C5175" w:rsidRDefault="00BA638B" w:rsidP="008F5822">
      <w:pPr>
        <w:spacing w:line="480" w:lineRule="auto"/>
        <w:rPr>
          <w:rFonts w:ascii="Times New Roman" w:hAnsi="Times New Roman" w:cs="Times New Roman"/>
        </w:rPr>
      </w:pPr>
    </w:p>
    <w:p w14:paraId="4017042D" w14:textId="4EF9CCF6" w:rsidR="0087194C" w:rsidRDefault="0087194C" w:rsidP="00D24BFB">
      <w:pPr>
        <w:pStyle w:val="2"/>
      </w:pPr>
      <w:bookmarkStart w:id="57" w:name="_Toc157655263"/>
      <w:bookmarkStart w:id="58" w:name="_Toc157655817"/>
      <w:r w:rsidRPr="0087194C">
        <w:t>4.3</w:t>
      </w:r>
      <w:r w:rsidR="00387E4A" w:rsidRPr="00387E4A">
        <w:t xml:space="preserve"> Future Directions and Sustainability of Ethical AI in Recruitment</w:t>
      </w:r>
      <w:bookmarkEnd w:id="57"/>
      <w:bookmarkEnd w:id="58"/>
    </w:p>
    <w:p w14:paraId="72CB9172" w14:textId="77777777"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 xml:space="preserve">The landscape of legal and ethical standards for AI is perpetually evolving, propelled by the swift advancement of technology and the dynamic nature of societal norms. Organizations are compelled to maintain a state of vigilance and adaptability, ensuring that their practices adhere not only to current regulations such as the GDPR but also </w:t>
      </w:r>
      <w:r w:rsidRPr="00387E4A">
        <w:rPr>
          <w:rFonts w:ascii="Times New Roman" w:eastAsiaTheme="minorEastAsia" w:hAnsi="Times New Roman" w:cs="Times New Roman"/>
        </w:rPr>
        <w:lastRenderedPageBreak/>
        <w:t>resonate with the emerging standards and societal expectations. This necessitates a proactive approach, wherein organizations don't merely react to legal modifications but also anticipate and influence them. The establishment of a dedicated task force or committee, tasked with the continuous monitoring, evaluation, and integration of these evolving standards into the company's AI frameworks and procedures, can position the organization at the vanguard of ethical AI practices.</w:t>
      </w:r>
    </w:p>
    <w:p w14:paraId="0697C910" w14:textId="77777777" w:rsidR="00387E4A" w:rsidRPr="00387E4A" w:rsidRDefault="00387E4A" w:rsidP="00387E4A">
      <w:pPr>
        <w:spacing w:line="480" w:lineRule="auto"/>
        <w:rPr>
          <w:rFonts w:ascii="Times New Roman" w:eastAsiaTheme="minorEastAsia" w:hAnsi="Times New Roman" w:cs="Times New Roman"/>
        </w:rPr>
      </w:pPr>
    </w:p>
    <w:p w14:paraId="08092E07" w14:textId="77777777"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In the domain of AI, any cessation of progress equates to regression. The ethical integration of AI in recruitment mandates that organizations cultivate a culture of innovation and incessant learning. This encompasses routine updates to AI systems, ongoing training for personnel, and a consistent re-evaluation of recruitment methodologies to ensure alignment with the latest developments in AI technology and ethics. Companies should invest in continuous education and development programs to guarantee that their teams are not only technologically proficient but also ethically informed. Moreover, fostering platforms for knowledge exchange and experimentation can stimulate innovation and foster a culture where learning and ethical mindfulness are intrinsically linked.</w:t>
      </w:r>
    </w:p>
    <w:p w14:paraId="63377365" w14:textId="77777777" w:rsidR="00387E4A" w:rsidRPr="00387E4A" w:rsidRDefault="00387E4A" w:rsidP="00387E4A">
      <w:pPr>
        <w:spacing w:line="480" w:lineRule="auto"/>
        <w:rPr>
          <w:rFonts w:ascii="Times New Roman" w:eastAsiaTheme="minorEastAsia" w:hAnsi="Times New Roman" w:cs="Times New Roman"/>
        </w:rPr>
      </w:pPr>
    </w:p>
    <w:p w14:paraId="6152D403" w14:textId="45080EF1"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The ethical deployment of AI in recruitment should be a fundamental component of an organization's broader CSR initiatives. Ethical AI practices in recruitment mirror an organization's dedication to fair and responsible business conduct, augmenting its overall social responsibility and sustainability goals</w:t>
      </w:r>
      <w:r w:rsidR="0074370B">
        <w:rPr>
          <w:rFonts w:ascii="Times New Roman" w:eastAsiaTheme="minorEastAsia" w:hAnsi="Times New Roman" w:cs="Times New Roman"/>
        </w:rPr>
        <w:fldChar w:fldCharType="begin"/>
      </w:r>
      <w:r w:rsidR="0074370B">
        <w:rPr>
          <w:rFonts w:ascii="Times New Roman" w:eastAsiaTheme="minorEastAsia" w:hAnsi="Times New Roman" w:cs="Times New Roman"/>
        </w:rPr>
        <w:instrText xml:space="preserve"> ADDIN EN.CITE &lt;EndNote&gt;&lt;Cite&gt;&lt;Author&gt;Aguinis&lt;/Author&gt;&lt;Year&gt;2012&lt;/Year&gt;&lt;RecNum&gt;588&lt;/RecNum&gt;&lt;DisplayText&gt;(Aguinis and Glavas, 2012)&lt;/DisplayText&gt;&lt;record&gt;&lt;rec-number&gt;588&lt;/rec-number&gt;&lt;foreign-keys&gt;&lt;key app="EN" db-id="0zx2fr9s6sdxvje9td5xvx52ww2v02e5xxzt" timestamp="1706733943"&gt;588&lt;/key&gt;&lt;/foreign-keys&gt;&lt;ref-type name="Journal Article"&gt;17&lt;/ref-type&gt;&lt;contributors&gt;&lt;authors&gt;&lt;author&gt;Aguinis, Herman&lt;/author&gt;&lt;author&gt;Glavas, Ante&lt;/author&gt;&lt;/authors&gt;&lt;/contributors&gt;&lt;titles&gt;&lt;title&gt;What we know and don’t know about corporate social responsibility: A review and research agenda&lt;/title&gt;&lt;secondary-title&gt;Journal of management&lt;/secondary-title&gt;&lt;/titles&gt;&lt;periodical&gt;&lt;full-title&gt;Journal of management&lt;/full-title&gt;&lt;/periodical&gt;&lt;pages&gt;932-968&lt;/pages&gt;&lt;volume&gt;38&lt;/volume&gt;&lt;number&gt;4&lt;/number&gt;&lt;dates&gt;&lt;year&gt;2012&lt;/year&gt;&lt;/dates&gt;&lt;isbn&gt;0149-2063&lt;/isbn&gt;&lt;urls&gt;&lt;/urls&gt;&lt;/record&gt;&lt;/Cite&gt;&lt;/EndNote&gt;</w:instrText>
      </w:r>
      <w:r w:rsidR="0074370B">
        <w:rPr>
          <w:rFonts w:ascii="Times New Roman" w:eastAsiaTheme="minorEastAsia" w:hAnsi="Times New Roman" w:cs="Times New Roman"/>
        </w:rPr>
        <w:fldChar w:fldCharType="separate"/>
      </w:r>
      <w:r w:rsidR="0074370B">
        <w:rPr>
          <w:rFonts w:ascii="Times New Roman" w:eastAsiaTheme="minorEastAsia" w:hAnsi="Times New Roman" w:cs="Times New Roman"/>
          <w:noProof/>
        </w:rPr>
        <w:t>(Aguinis and Glavas, 2012)</w:t>
      </w:r>
      <w:r w:rsidR="0074370B">
        <w:rPr>
          <w:rFonts w:ascii="Times New Roman" w:eastAsiaTheme="minorEastAsia" w:hAnsi="Times New Roman" w:cs="Times New Roman"/>
        </w:rPr>
        <w:fldChar w:fldCharType="end"/>
      </w:r>
      <w:r w:rsidRPr="00387E4A">
        <w:rPr>
          <w:rFonts w:ascii="Times New Roman" w:eastAsiaTheme="minorEastAsia" w:hAnsi="Times New Roman" w:cs="Times New Roman"/>
        </w:rPr>
        <w:t xml:space="preserve">. By </w:t>
      </w:r>
      <w:r w:rsidRPr="00387E4A">
        <w:rPr>
          <w:rFonts w:ascii="Times New Roman" w:eastAsiaTheme="minorEastAsia" w:hAnsi="Times New Roman" w:cs="Times New Roman"/>
        </w:rPr>
        <w:lastRenderedPageBreak/>
        <w:t>harmonizing AI recruitment strategies with CSR objectives, organizations can adopt a holistic approach to sustainability, addressing ethical, social, and environmental facets of their operations. The disclosure of the impact and effectiveness of ethical AI practices in recruitment, as a segment of broader CSR reporting, can further enhance transparency and accountability, fortifying the organization's commitment to ethical and sustainable business conduct.</w:t>
      </w:r>
    </w:p>
    <w:p w14:paraId="29267A9A" w14:textId="77777777" w:rsidR="00387E4A" w:rsidRPr="00387E4A" w:rsidRDefault="00387E4A" w:rsidP="00387E4A">
      <w:pPr>
        <w:spacing w:line="480" w:lineRule="auto"/>
        <w:rPr>
          <w:rFonts w:ascii="Times New Roman" w:eastAsiaTheme="minorEastAsia" w:hAnsi="Times New Roman" w:cs="Times New Roman"/>
        </w:rPr>
      </w:pPr>
    </w:p>
    <w:p w14:paraId="7EB0DFBB" w14:textId="428F85FC" w:rsidR="008F5822"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The ethical quandaries presented by AI in recruitment are intricate and multifaceted, demanding a collaborative strategy for effective resolution. Partnerships between businesses, academic entities, and industry bodies can serve as conduits for knowledge exchange, benchmarking, and collective action</w:t>
      </w:r>
      <w:r w:rsidR="0074370B">
        <w:rPr>
          <w:rFonts w:ascii="Times New Roman" w:eastAsiaTheme="minorEastAsia" w:hAnsi="Times New Roman" w:cs="Times New Roman"/>
        </w:rPr>
        <w:fldChar w:fldCharType="begin"/>
      </w:r>
      <w:r w:rsidR="0074370B">
        <w:rPr>
          <w:rFonts w:ascii="Times New Roman" w:eastAsiaTheme="minorEastAsia" w:hAnsi="Times New Roman" w:cs="Times New Roman"/>
        </w:rPr>
        <w:instrText xml:space="preserve"> ADDIN EN.CITE &lt;EndNote&gt;&lt;Cite&gt;&lt;Author&gt;Austin&lt;/Author&gt;&lt;Year&gt;2017&lt;/Year&gt;&lt;RecNum&gt;589&lt;/RecNum&gt;&lt;DisplayText&gt;(Austin and Pisano, 2017)&lt;/DisplayText&gt;&lt;record&gt;&lt;rec-number&gt;589&lt;/rec-number&gt;&lt;foreign-keys&gt;&lt;key app="EN" db-id="0zx2fr9s6sdxvje9td5xvx52ww2v02e5xxzt" timestamp="1706733977"&gt;589&lt;/key&gt;&lt;/foreign-keys&gt;&lt;ref-type name="Journal Article"&gt;17&lt;/ref-type&gt;&lt;contributors&gt;&lt;authors&gt;&lt;author&gt;Austin, Robert D&lt;/author&gt;&lt;author&gt;Pisano, Gary P&lt;/author&gt;&lt;/authors&gt;&lt;/contributors&gt;&lt;titles&gt;&lt;title&gt;Neurodiversity as a competitive advantage&lt;/title&gt;&lt;secondary-title&gt;Harvard Business Review&lt;/secondary-title&gt;&lt;/titles&gt;&lt;periodical&gt;&lt;full-title&gt;Harvard business review&lt;/full-title&gt;&lt;/periodical&gt;&lt;pages&gt;96-103&lt;/pages&gt;&lt;volume&gt;95&lt;/volume&gt;&lt;number&gt;3&lt;/number&gt;&lt;dates&gt;&lt;year&gt;2017&lt;/year&gt;&lt;/dates&gt;&lt;urls&gt;&lt;/urls&gt;&lt;/record&gt;&lt;/Cite&gt;&lt;/EndNote&gt;</w:instrText>
      </w:r>
      <w:r w:rsidR="0074370B">
        <w:rPr>
          <w:rFonts w:ascii="Times New Roman" w:eastAsiaTheme="minorEastAsia" w:hAnsi="Times New Roman" w:cs="Times New Roman"/>
        </w:rPr>
        <w:fldChar w:fldCharType="separate"/>
      </w:r>
      <w:r w:rsidR="0074370B">
        <w:rPr>
          <w:rFonts w:ascii="Times New Roman" w:eastAsiaTheme="minorEastAsia" w:hAnsi="Times New Roman" w:cs="Times New Roman"/>
          <w:noProof/>
        </w:rPr>
        <w:t>(Austin and Pisano, 2017)</w:t>
      </w:r>
      <w:r w:rsidR="0074370B">
        <w:rPr>
          <w:rFonts w:ascii="Times New Roman" w:eastAsiaTheme="minorEastAsia" w:hAnsi="Times New Roman" w:cs="Times New Roman"/>
        </w:rPr>
        <w:fldChar w:fldCharType="end"/>
      </w:r>
      <w:r w:rsidRPr="00387E4A">
        <w:rPr>
          <w:rFonts w:ascii="Times New Roman" w:eastAsiaTheme="minorEastAsia" w:hAnsi="Times New Roman" w:cs="Times New Roman"/>
        </w:rPr>
        <w:t>. Engaging with academia allows organizations to tap into cutting-edge research and insights, refining and advancing their AI systems. Industry bodies, conversely, can facilitate benchmarking and the exchange of best practices, setting industry-wide standards for ethical AI in recruitment. Collectively, these partnerships can catalyze innovation, elevate ethical standards, and ensure the responsible and sustainable realization of AI's potential in recruitment.</w:t>
      </w:r>
    </w:p>
    <w:p w14:paraId="266F179C" w14:textId="08236A0F" w:rsidR="0087194C" w:rsidRDefault="0087194C" w:rsidP="00387E4A">
      <w:pPr>
        <w:spacing w:line="480" w:lineRule="auto"/>
        <w:rPr>
          <w:rFonts w:ascii="Times New Roman" w:hAnsi="Times New Roman" w:cs="Times New Roman"/>
        </w:rPr>
      </w:pPr>
      <w:r w:rsidRPr="00387E4A">
        <w:rPr>
          <w:rFonts w:ascii="Times New Roman" w:hAnsi="Times New Roman" w:cs="Times New Roman"/>
        </w:rPr>
        <w:t xml:space="preserve"> </w:t>
      </w:r>
    </w:p>
    <w:p w14:paraId="54E1850B" w14:textId="77777777" w:rsidR="000026C5" w:rsidRDefault="000026C5" w:rsidP="00387E4A">
      <w:pPr>
        <w:spacing w:line="480" w:lineRule="auto"/>
        <w:rPr>
          <w:rFonts w:ascii="Times New Roman" w:eastAsiaTheme="minorEastAsia" w:hAnsi="Times New Roman" w:cs="Times New Roman"/>
        </w:rPr>
      </w:pPr>
    </w:p>
    <w:p w14:paraId="745141A3" w14:textId="77777777" w:rsidR="000026C5" w:rsidRDefault="000026C5" w:rsidP="00387E4A">
      <w:pPr>
        <w:spacing w:line="480" w:lineRule="auto"/>
        <w:rPr>
          <w:rFonts w:ascii="Times New Roman" w:eastAsiaTheme="minorEastAsia" w:hAnsi="Times New Roman" w:cs="Times New Roman"/>
        </w:rPr>
      </w:pPr>
    </w:p>
    <w:p w14:paraId="277C7640" w14:textId="77777777" w:rsidR="000026C5" w:rsidRDefault="000026C5" w:rsidP="00387E4A">
      <w:pPr>
        <w:spacing w:line="480" w:lineRule="auto"/>
        <w:rPr>
          <w:rFonts w:ascii="Times New Roman" w:eastAsiaTheme="minorEastAsia" w:hAnsi="Times New Roman" w:cs="Times New Roman"/>
        </w:rPr>
      </w:pPr>
    </w:p>
    <w:p w14:paraId="3B890020" w14:textId="77777777" w:rsidR="000026C5" w:rsidRPr="000026C5" w:rsidRDefault="000026C5" w:rsidP="00387E4A">
      <w:pPr>
        <w:spacing w:line="480" w:lineRule="auto"/>
        <w:rPr>
          <w:rFonts w:ascii="Times New Roman" w:eastAsiaTheme="minorEastAsia" w:hAnsi="Times New Roman" w:cs="Times New Roman"/>
        </w:rPr>
      </w:pPr>
    </w:p>
    <w:p w14:paraId="0EE98C39" w14:textId="0ADDDA0F" w:rsidR="00D24BFB" w:rsidRDefault="00D24BFB" w:rsidP="00D24BFB">
      <w:pPr>
        <w:pStyle w:val="1"/>
      </w:pPr>
      <w:bookmarkStart w:id="59" w:name="_Toc157655264"/>
      <w:bookmarkStart w:id="60" w:name="_Toc157655818"/>
      <w:r>
        <w:lastRenderedPageBreak/>
        <w:t>CONCLUSION</w:t>
      </w:r>
      <w:bookmarkEnd w:id="59"/>
      <w:bookmarkEnd w:id="60"/>
      <w:r>
        <w:t xml:space="preserve"> </w:t>
      </w:r>
    </w:p>
    <w:p w14:paraId="1FA24371"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The exploration of AI nudging in recruitment processes, as detailed in this report, underscores the transformative potential of harmonizing advanced technology with nuanced psychological insights. However, it also brings to the fore profound ethical considerations that organizations must navigate to harness this potential responsibly. The case of Amazon's recruitment tool, emblematic of the challenges inherent in AI-driven recruitment, serves as a stark reminder of the imperative for rigorous ethical scrutiny, transparency, and a steadfast commitment to fairness in deploying these advanced systems.</w:t>
      </w:r>
    </w:p>
    <w:p w14:paraId="2F02194C" w14:textId="77777777" w:rsidR="00E41AA3" w:rsidRPr="00E41AA3" w:rsidRDefault="00E41AA3" w:rsidP="00E41AA3">
      <w:pPr>
        <w:spacing w:line="480" w:lineRule="auto"/>
        <w:rPr>
          <w:rFonts w:ascii="Times New Roman" w:eastAsiaTheme="minorEastAsia" w:hAnsi="Times New Roman" w:cs="Times New Roman"/>
        </w:rPr>
      </w:pPr>
    </w:p>
    <w:p w14:paraId="7E914AE1"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The integration of AI into recruitment marks a paradigm shift from traditional hiring practices, promising unparalleled efficiency and precision. Yet, this technological prowess comes hand in hand with ethical complexities, notably the potential to perpetuate biases and the opacity of algorithmic decision-making. The application of Nudge Theory in this context, while offering a refined approach to influencing recruitment decisions, further amplifies these ethical dilemmas, particularly regarding the autonomy and informed consent of candidates.</w:t>
      </w:r>
    </w:p>
    <w:p w14:paraId="26F28483" w14:textId="77777777" w:rsidR="00E41AA3" w:rsidRPr="00E41AA3" w:rsidRDefault="00E41AA3" w:rsidP="00E41AA3">
      <w:pPr>
        <w:spacing w:line="480" w:lineRule="auto"/>
        <w:rPr>
          <w:rFonts w:ascii="Times New Roman" w:eastAsiaTheme="minorEastAsia" w:hAnsi="Times New Roman" w:cs="Times New Roman"/>
        </w:rPr>
      </w:pPr>
    </w:p>
    <w:p w14:paraId="40D26949"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 xml:space="preserve">This report has meticulously articulated a comprehensive framework to navigate these challenges, emphasizing the imperative of ethical leadership, the development of transparent AI systems, rigorous bias mitigation strategies, the preservation of </w:t>
      </w:r>
      <w:r w:rsidRPr="00E41AA3">
        <w:rPr>
          <w:rFonts w:ascii="Times New Roman" w:eastAsiaTheme="minorEastAsia" w:hAnsi="Times New Roman" w:cs="Times New Roman"/>
        </w:rPr>
        <w:lastRenderedPageBreak/>
        <w:t xml:space="preserve">candidate autonomy, and the establishment of continuous ethical assessment mechanisms. Moreover, it delineates the multifaceted implementation challenges organizations face in embedding ethical AI into recruitment. These range from resistance to new guidelines and the complexity of ensuring transparency and </w:t>
      </w:r>
      <w:proofErr w:type="spellStart"/>
      <w:r w:rsidRPr="00E41AA3">
        <w:rPr>
          <w:rFonts w:ascii="Times New Roman" w:eastAsiaTheme="minorEastAsia" w:hAnsi="Times New Roman" w:cs="Times New Roman"/>
        </w:rPr>
        <w:t>explainability</w:t>
      </w:r>
      <w:proofErr w:type="spellEnd"/>
      <w:r w:rsidRPr="00E41AA3">
        <w:rPr>
          <w:rFonts w:ascii="Times New Roman" w:eastAsiaTheme="minorEastAsia" w:hAnsi="Times New Roman" w:cs="Times New Roman"/>
        </w:rPr>
        <w:t>, to the intricacies of securing leadership commitment and engaging stakeholders.</w:t>
      </w:r>
    </w:p>
    <w:p w14:paraId="631DEB3C" w14:textId="77777777" w:rsidR="00E41AA3" w:rsidRPr="00E41AA3" w:rsidRDefault="00E41AA3" w:rsidP="00E41AA3">
      <w:pPr>
        <w:spacing w:line="480" w:lineRule="auto"/>
        <w:rPr>
          <w:rFonts w:ascii="Times New Roman" w:eastAsiaTheme="minorEastAsia" w:hAnsi="Times New Roman" w:cs="Times New Roman"/>
        </w:rPr>
      </w:pPr>
    </w:p>
    <w:p w14:paraId="372EC204" w14:textId="0DD65536" w:rsidR="00E41AA3" w:rsidRDefault="00E41AA3" w:rsidP="00E41AA3">
      <w:pPr>
        <w:spacing w:line="480" w:lineRule="auto"/>
        <w:rPr>
          <w:rFonts w:ascii="Times New Roman" w:eastAsiaTheme="minorEastAsia" w:hAnsi="Times New Roman" w:cs="Times New Roman"/>
        </w:rPr>
      </w:pPr>
      <w:proofErr w:type="gramStart"/>
      <w:r w:rsidRPr="00E41AA3">
        <w:rPr>
          <w:rFonts w:ascii="Times New Roman" w:eastAsiaTheme="minorEastAsia" w:hAnsi="Times New Roman" w:cs="Times New Roman"/>
        </w:rPr>
        <w:t>Looking ahead, the report</w:t>
      </w:r>
      <w:proofErr w:type="gramEnd"/>
      <w:r w:rsidRPr="00E41AA3">
        <w:rPr>
          <w:rFonts w:ascii="Times New Roman" w:eastAsiaTheme="minorEastAsia" w:hAnsi="Times New Roman" w:cs="Times New Roman"/>
        </w:rPr>
        <w:t xml:space="preserve"> underscores the critical importance of upholding ethical AI practices in recruitment. It advocates for a proactive and dynamic approach to evolving legal and ethical standards, a culture of innovation and continuous learning, alignment with broader corporate social responsibility (CSR) initiatives, and collaborative efforts across sectors. These strategies are not merely reactive measures; they are integral to cultivating a sustainable, equitable, and trustworthy recruitment ecosystem in the age of AI.</w:t>
      </w:r>
    </w:p>
    <w:p w14:paraId="2A4AEBF8" w14:textId="77777777" w:rsidR="00E41AA3" w:rsidRDefault="00E41AA3" w:rsidP="00E41AA3">
      <w:pPr>
        <w:spacing w:line="480" w:lineRule="auto"/>
        <w:rPr>
          <w:rFonts w:ascii="Times New Roman" w:eastAsiaTheme="minorEastAsia" w:hAnsi="Times New Roman" w:cs="Times New Roman"/>
        </w:rPr>
      </w:pPr>
    </w:p>
    <w:p w14:paraId="01E38CDA" w14:textId="77777777" w:rsidR="00E41AA3" w:rsidRDefault="00E41AA3" w:rsidP="00E41AA3">
      <w:pPr>
        <w:spacing w:line="480" w:lineRule="auto"/>
        <w:rPr>
          <w:rFonts w:ascii="Times New Roman" w:eastAsiaTheme="minorEastAsia" w:hAnsi="Times New Roman" w:cs="Times New Roman"/>
        </w:rPr>
      </w:pPr>
    </w:p>
    <w:p w14:paraId="5275551A" w14:textId="77777777" w:rsidR="00E41AA3" w:rsidRDefault="00E41AA3" w:rsidP="00E41AA3">
      <w:pPr>
        <w:spacing w:line="480" w:lineRule="auto"/>
        <w:rPr>
          <w:rFonts w:ascii="Times New Roman" w:eastAsiaTheme="minorEastAsia" w:hAnsi="Times New Roman" w:cs="Times New Roman"/>
        </w:rPr>
      </w:pPr>
    </w:p>
    <w:p w14:paraId="05835E38" w14:textId="77777777" w:rsidR="00E41AA3" w:rsidRDefault="00E41AA3" w:rsidP="00E41AA3">
      <w:pPr>
        <w:spacing w:line="480" w:lineRule="auto"/>
        <w:rPr>
          <w:rFonts w:ascii="Times New Roman" w:eastAsiaTheme="minorEastAsia" w:hAnsi="Times New Roman" w:cs="Times New Roman"/>
        </w:rPr>
      </w:pPr>
    </w:p>
    <w:p w14:paraId="6A7AEF26" w14:textId="77777777" w:rsidR="00E41AA3" w:rsidRDefault="00E41AA3" w:rsidP="00E41AA3">
      <w:pPr>
        <w:spacing w:line="480" w:lineRule="auto"/>
        <w:rPr>
          <w:rFonts w:ascii="Times New Roman" w:eastAsiaTheme="minorEastAsia" w:hAnsi="Times New Roman" w:cs="Times New Roman"/>
        </w:rPr>
      </w:pPr>
    </w:p>
    <w:p w14:paraId="4FF30458" w14:textId="77777777" w:rsidR="00E41AA3" w:rsidRDefault="00E41AA3" w:rsidP="00E41AA3">
      <w:pPr>
        <w:spacing w:line="480" w:lineRule="auto"/>
        <w:rPr>
          <w:rFonts w:ascii="Times New Roman" w:eastAsiaTheme="minorEastAsia" w:hAnsi="Times New Roman" w:cs="Times New Roman"/>
        </w:rPr>
      </w:pPr>
    </w:p>
    <w:p w14:paraId="44036B9F" w14:textId="77777777" w:rsidR="00E41AA3" w:rsidRDefault="00E41AA3" w:rsidP="00E41AA3">
      <w:pPr>
        <w:spacing w:line="480" w:lineRule="auto"/>
        <w:rPr>
          <w:rFonts w:ascii="Times New Roman" w:eastAsiaTheme="minorEastAsia" w:hAnsi="Times New Roman" w:cs="Times New Roman"/>
        </w:rPr>
      </w:pPr>
    </w:p>
    <w:p w14:paraId="5E8F7DC3" w14:textId="77777777" w:rsidR="00E41AA3" w:rsidRPr="00E41AA3" w:rsidRDefault="00E41AA3" w:rsidP="00E41AA3">
      <w:pPr>
        <w:spacing w:line="480" w:lineRule="auto"/>
        <w:rPr>
          <w:rFonts w:ascii="Times New Roman" w:eastAsiaTheme="minorEastAsia" w:hAnsi="Times New Roman" w:cs="Times New Roman"/>
        </w:rPr>
      </w:pPr>
    </w:p>
    <w:p w14:paraId="54733CEC" w14:textId="04675C06" w:rsidR="004C734D" w:rsidRDefault="00D24BFB" w:rsidP="00D24BFB">
      <w:pPr>
        <w:pStyle w:val="1"/>
        <w:rPr>
          <w:rFonts w:eastAsiaTheme="minorEastAsia"/>
        </w:rPr>
      </w:pPr>
      <w:bookmarkStart w:id="61" w:name="_Toc157655265"/>
      <w:bookmarkStart w:id="62" w:name="_Toc157655819"/>
      <w:r>
        <w:rPr>
          <w:rFonts w:eastAsiaTheme="minorEastAsia" w:hint="eastAsia"/>
        </w:rPr>
        <w:lastRenderedPageBreak/>
        <w:t>R</w:t>
      </w:r>
      <w:r>
        <w:rPr>
          <w:rFonts w:eastAsiaTheme="minorEastAsia"/>
        </w:rPr>
        <w:t>EFERENCE LIST</w:t>
      </w:r>
      <w:bookmarkEnd w:id="61"/>
      <w:bookmarkEnd w:id="62"/>
      <w:r>
        <w:rPr>
          <w:rFonts w:eastAsiaTheme="minorEastAsia"/>
        </w:rPr>
        <w:t xml:space="preserve"> </w:t>
      </w:r>
    </w:p>
    <w:p w14:paraId="7AA10C28" w14:textId="77777777" w:rsidR="0074370B" w:rsidRPr="0074370B" w:rsidRDefault="004C734D" w:rsidP="0074370B">
      <w:pPr>
        <w:pStyle w:val="EndNoteBibliography"/>
      </w:pPr>
      <w:r w:rsidRPr="00C56A22">
        <w:rPr>
          <w:rFonts w:eastAsiaTheme="minorEastAsia"/>
          <w:sz w:val="24"/>
          <w:szCs w:val="24"/>
        </w:rPr>
        <w:fldChar w:fldCharType="begin"/>
      </w:r>
      <w:r w:rsidRPr="00C56A22">
        <w:rPr>
          <w:rFonts w:eastAsiaTheme="minorEastAsia"/>
          <w:sz w:val="24"/>
          <w:szCs w:val="24"/>
        </w:rPr>
        <w:instrText xml:space="preserve"> ADDIN EN.REFLIST </w:instrText>
      </w:r>
      <w:r w:rsidRPr="00C56A22">
        <w:rPr>
          <w:rFonts w:eastAsiaTheme="minorEastAsia"/>
          <w:sz w:val="24"/>
          <w:szCs w:val="24"/>
        </w:rPr>
        <w:fldChar w:fldCharType="separate"/>
      </w:r>
      <w:r w:rsidR="0074370B" w:rsidRPr="0074370B">
        <w:t xml:space="preserve">Aguinis, H. and Glavas, A. (2012) 'What we know and don’t know about corporate social responsibility: A review and research agenda', </w:t>
      </w:r>
      <w:r w:rsidR="0074370B" w:rsidRPr="0074370B">
        <w:rPr>
          <w:i/>
        </w:rPr>
        <w:t>Journal of management,</w:t>
      </w:r>
      <w:r w:rsidR="0074370B" w:rsidRPr="0074370B">
        <w:t xml:space="preserve"> 38(4), pp. 932-968.</w:t>
      </w:r>
    </w:p>
    <w:p w14:paraId="4B5A8202" w14:textId="77777777" w:rsidR="0074370B" w:rsidRPr="0074370B" w:rsidRDefault="0074370B" w:rsidP="0074370B">
      <w:pPr>
        <w:pStyle w:val="EndNoteBibliography"/>
      </w:pPr>
      <w:r w:rsidRPr="0074370B">
        <w:t xml:space="preserve">Allal-Chérif, O., Aranega, A. Y. and Sánchez, R. C. (2021) 'Intelligent recruitment: How to identify, select, and retain talents from around the world using artificial intelligence', </w:t>
      </w:r>
      <w:r w:rsidRPr="0074370B">
        <w:rPr>
          <w:i/>
        </w:rPr>
        <w:t>Technological Forecasting and Social Change,</w:t>
      </w:r>
      <w:r w:rsidRPr="0074370B">
        <w:t xml:space="preserve"> 169, pp. 120822.</w:t>
      </w:r>
    </w:p>
    <w:p w14:paraId="0AF090F9" w14:textId="77777777" w:rsidR="0074370B" w:rsidRPr="0074370B" w:rsidRDefault="0074370B" w:rsidP="0074370B">
      <w:pPr>
        <w:pStyle w:val="EndNoteBibliography"/>
      </w:pPr>
      <w:r w:rsidRPr="0074370B">
        <w:t xml:space="preserve">Ananny, M. and Crawford, K. (2018) 'Seeing without knowing: Limitations of the transparency ideal and its application to algorithmic accountability', </w:t>
      </w:r>
      <w:r w:rsidRPr="0074370B">
        <w:rPr>
          <w:i/>
        </w:rPr>
        <w:t>new media &amp; society,</w:t>
      </w:r>
      <w:r w:rsidRPr="0074370B">
        <w:t xml:space="preserve"> 20(3), pp. 973-989.</w:t>
      </w:r>
    </w:p>
    <w:p w14:paraId="74B34BBB" w14:textId="77777777" w:rsidR="0074370B" w:rsidRPr="0074370B" w:rsidRDefault="0074370B" w:rsidP="0074370B">
      <w:pPr>
        <w:pStyle w:val="EndNoteBibliography"/>
      </w:pPr>
      <w:r w:rsidRPr="0074370B">
        <w:t xml:space="preserve">Anderson, N. (2003) 'Applicant and recruiter reactions to new technology in selection: A critical review and agenda for future research', </w:t>
      </w:r>
      <w:r w:rsidRPr="0074370B">
        <w:rPr>
          <w:i/>
        </w:rPr>
        <w:t>International J</w:t>
      </w:r>
      <w:r w:rsidRPr="0074370B">
        <w:rPr>
          <w:rFonts w:hint="eastAsia"/>
          <w:i/>
        </w:rPr>
        <w:t>ournal of Selection and Assessment,</w:t>
      </w:r>
      <w:r w:rsidRPr="0074370B">
        <w:rPr>
          <w:rFonts w:hint="eastAsia"/>
        </w:rPr>
        <w:t xml:space="preserve"> 11(2‐3), pp. 121-136.</w:t>
      </w:r>
    </w:p>
    <w:p w14:paraId="03166C12" w14:textId="77777777" w:rsidR="0074370B" w:rsidRPr="0074370B" w:rsidRDefault="0074370B" w:rsidP="0074370B">
      <w:pPr>
        <w:pStyle w:val="EndNoteBibliography"/>
      </w:pPr>
      <w:r w:rsidRPr="0074370B">
        <w:t xml:space="preserve">Austin, R. D. and Pisano, G. P. (2017) 'Neurodiversity as a competitive advantage', </w:t>
      </w:r>
      <w:r w:rsidRPr="0074370B">
        <w:rPr>
          <w:i/>
        </w:rPr>
        <w:t>Harvard Business Review,</w:t>
      </w:r>
      <w:r w:rsidRPr="0074370B">
        <w:t xml:space="preserve"> 95(3), pp. 96-103.</w:t>
      </w:r>
    </w:p>
    <w:p w14:paraId="7F024037" w14:textId="77777777" w:rsidR="0074370B" w:rsidRPr="0074370B" w:rsidRDefault="0074370B" w:rsidP="0074370B">
      <w:pPr>
        <w:pStyle w:val="EndNoteBibliography"/>
      </w:pPr>
      <w:r w:rsidRPr="0074370B">
        <w:t xml:space="preserve">Barocas, S. and Selbst, A. D. (2016) 'Big data's disparate impact', </w:t>
      </w:r>
      <w:r w:rsidRPr="0074370B">
        <w:rPr>
          <w:i/>
        </w:rPr>
        <w:t>California law review</w:t>
      </w:r>
      <w:r w:rsidRPr="0074370B">
        <w:t>, pp. 671-732.</w:t>
      </w:r>
    </w:p>
    <w:p w14:paraId="3D0BEB57" w14:textId="77777777" w:rsidR="0074370B" w:rsidRPr="0074370B" w:rsidRDefault="0074370B" w:rsidP="0074370B">
      <w:pPr>
        <w:pStyle w:val="EndNoteBibliography"/>
      </w:pPr>
      <w:r w:rsidRPr="0074370B">
        <w:t xml:space="preserve">Birhane, A. (2021) 'Algorithmic injustice: a relational ethics approach', </w:t>
      </w:r>
      <w:r w:rsidRPr="0074370B">
        <w:rPr>
          <w:i/>
        </w:rPr>
        <w:t>Patterns,</w:t>
      </w:r>
      <w:r w:rsidRPr="0074370B">
        <w:t xml:space="preserve"> 2(2).</w:t>
      </w:r>
    </w:p>
    <w:p w14:paraId="58741F38" w14:textId="77777777" w:rsidR="0074370B" w:rsidRPr="0074370B" w:rsidRDefault="0074370B" w:rsidP="0074370B">
      <w:pPr>
        <w:pStyle w:val="EndNoteBibliography"/>
      </w:pPr>
      <w:r w:rsidRPr="0074370B">
        <w:t xml:space="preserve">Bogen, M. and Rieke, A. (2018) 'Help wanted: An examination of hiring </w:t>
      </w:r>
      <w:r w:rsidRPr="0074370B">
        <w:lastRenderedPageBreak/>
        <w:t>algorithms, equity, and bias'.</w:t>
      </w:r>
    </w:p>
    <w:p w14:paraId="787266DD" w14:textId="77777777" w:rsidR="0074370B" w:rsidRPr="0074370B" w:rsidRDefault="0074370B" w:rsidP="0074370B">
      <w:pPr>
        <w:pStyle w:val="EndNoteBibliography"/>
      </w:pPr>
      <w:r w:rsidRPr="0074370B">
        <w:t xml:space="preserve">Bovens, L. (2009) 'The ethics of nudge',  </w:t>
      </w:r>
      <w:r w:rsidRPr="0074370B">
        <w:rPr>
          <w:i/>
        </w:rPr>
        <w:t>Preference change: Approaches from philosophy, economics and psychology</w:t>
      </w:r>
      <w:r w:rsidRPr="0074370B">
        <w:t>: Springer, pp. 207-219.</w:t>
      </w:r>
    </w:p>
    <w:p w14:paraId="63147B9E" w14:textId="77777777" w:rsidR="0074370B" w:rsidRPr="0074370B" w:rsidRDefault="0074370B" w:rsidP="0074370B">
      <w:pPr>
        <w:pStyle w:val="EndNoteBibliography"/>
      </w:pPr>
      <w:r w:rsidRPr="0074370B">
        <w:t xml:space="preserve">Brougham, D. and Haar, J. (2018) 'Smart technology, artificial intelligence, robotics, and algorithms (STARA): Employees’ perceptions of our future workplace', </w:t>
      </w:r>
      <w:r w:rsidRPr="0074370B">
        <w:rPr>
          <w:i/>
        </w:rPr>
        <w:t>Journal of Management &amp; Organization,</w:t>
      </w:r>
      <w:r w:rsidRPr="0074370B">
        <w:t xml:space="preserve"> 24(2), pp. 239-257.</w:t>
      </w:r>
    </w:p>
    <w:p w14:paraId="141FFEA0" w14:textId="77777777" w:rsidR="0074370B" w:rsidRPr="0074370B" w:rsidRDefault="0074370B" w:rsidP="0074370B">
      <w:pPr>
        <w:pStyle w:val="EndNoteBibliography"/>
      </w:pPr>
      <w:r w:rsidRPr="0074370B">
        <w:t xml:space="preserve">Burrell, J. (2016) 'How the machine ‘thinks’: Understanding opacity in machine learning algorithms', </w:t>
      </w:r>
      <w:r w:rsidRPr="0074370B">
        <w:rPr>
          <w:i/>
        </w:rPr>
        <w:t>Big data &amp; society,</w:t>
      </w:r>
      <w:r w:rsidRPr="0074370B">
        <w:t xml:space="preserve"> 3(1), pp. 2053951715622512.</w:t>
      </w:r>
    </w:p>
    <w:p w14:paraId="57041A03" w14:textId="77777777" w:rsidR="0074370B" w:rsidRPr="0074370B" w:rsidRDefault="0074370B" w:rsidP="0074370B">
      <w:pPr>
        <w:pStyle w:val="EndNoteBibliography"/>
      </w:pPr>
      <w:r w:rsidRPr="0074370B">
        <w:t xml:space="preserve">Busa, I. and Rutitis, D. 'Employer reputation building–a managerial challenge in HR marketing'. </w:t>
      </w:r>
      <w:r w:rsidRPr="0074370B">
        <w:rPr>
          <w:i/>
        </w:rPr>
        <w:t>ENVIRONMENT. TECHNOLOGIES. RESOURCES. Proceedings of the International Scientific and Practical Conference</w:t>
      </w:r>
      <w:r w:rsidRPr="0074370B">
        <w:t>, 33-37.</w:t>
      </w:r>
    </w:p>
    <w:p w14:paraId="2DDF3ACD" w14:textId="77777777" w:rsidR="0074370B" w:rsidRPr="0074370B" w:rsidRDefault="0074370B" w:rsidP="0074370B">
      <w:pPr>
        <w:pStyle w:val="EndNoteBibliography"/>
      </w:pPr>
      <w:r w:rsidRPr="0074370B">
        <w:t xml:space="preserve">Char, D. S., Shah, N. H. and Magnus, D. (2018) 'Implementing machine learning in health care—addressing ethical challenges', </w:t>
      </w:r>
      <w:r w:rsidRPr="0074370B">
        <w:rPr>
          <w:i/>
        </w:rPr>
        <w:t>The New England journal of medicine,</w:t>
      </w:r>
      <w:r w:rsidRPr="0074370B">
        <w:t xml:space="preserve"> 378(11), pp. 981.</w:t>
      </w:r>
    </w:p>
    <w:p w14:paraId="448175DD" w14:textId="77777777" w:rsidR="0074370B" w:rsidRPr="0074370B" w:rsidRDefault="0074370B" w:rsidP="0074370B">
      <w:pPr>
        <w:pStyle w:val="EndNoteBibliography"/>
      </w:pPr>
      <w:r w:rsidRPr="0074370B">
        <w:t xml:space="preserve">Clavien, C. (2018) 'Ethics of nudges: A general framework with a focus on shared preference justifications', </w:t>
      </w:r>
      <w:r w:rsidRPr="0074370B">
        <w:rPr>
          <w:i/>
        </w:rPr>
        <w:t>Journal of Moral Education,</w:t>
      </w:r>
      <w:r w:rsidRPr="0074370B">
        <w:t xml:space="preserve"> 47(3), pp. 366-382.</w:t>
      </w:r>
    </w:p>
    <w:p w14:paraId="759D722A" w14:textId="77777777" w:rsidR="0074370B" w:rsidRPr="0074370B" w:rsidRDefault="0074370B" w:rsidP="0074370B">
      <w:pPr>
        <w:pStyle w:val="EndNoteBibliography"/>
      </w:pPr>
      <w:r w:rsidRPr="0074370B">
        <w:t xml:space="preserve">Dattner, B., Chamorro-Premuzic, T., Buchband, R. and Schettler, L. (2019) 'The legal and ethical implications of using AI in hiring', </w:t>
      </w:r>
      <w:r w:rsidRPr="0074370B">
        <w:rPr>
          <w:i/>
        </w:rPr>
        <w:t>Harvard Business Review,</w:t>
      </w:r>
      <w:r w:rsidRPr="0074370B">
        <w:t xml:space="preserve"> 25, pp. 1-7.</w:t>
      </w:r>
    </w:p>
    <w:p w14:paraId="6E1CA8EE" w14:textId="77777777" w:rsidR="0074370B" w:rsidRPr="0074370B" w:rsidRDefault="0074370B" w:rsidP="0074370B">
      <w:pPr>
        <w:pStyle w:val="EndNoteBibliography"/>
      </w:pPr>
      <w:r w:rsidRPr="0074370B">
        <w:lastRenderedPageBreak/>
        <w:t xml:space="preserve">Daugherty, P. R. and Wilson, H. J. (2018) </w:t>
      </w:r>
      <w:r w:rsidRPr="0074370B">
        <w:rPr>
          <w:i/>
        </w:rPr>
        <w:t>Human+ machine: Reimagining work in the age of AI.</w:t>
      </w:r>
      <w:r w:rsidRPr="0074370B">
        <w:t xml:space="preserve"> Harvard Business Press.</w:t>
      </w:r>
    </w:p>
    <w:p w14:paraId="264B0C59" w14:textId="77777777" w:rsidR="0074370B" w:rsidRPr="0074370B" w:rsidRDefault="0074370B" w:rsidP="0074370B">
      <w:pPr>
        <w:pStyle w:val="EndNoteBibliography"/>
      </w:pPr>
      <w:r w:rsidRPr="0074370B">
        <w:t xml:space="preserve">de Hond, A. A., van Buchem, M. M. and Hernandez-Boussard, T. (2022) 'Picture a data scientist: a call to action for increasing diversity, equity, and inclusion in the age of AI', </w:t>
      </w:r>
      <w:r w:rsidRPr="0074370B">
        <w:rPr>
          <w:i/>
        </w:rPr>
        <w:t>Journal of the American Medical Informatics Association,</w:t>
      </w:r>
      <w:r w:rsidRPr="0074370B">
        <w:t xml:space="preserve"> 29(12), pp. 2178-2181.</w:t>
      </w:r>
    </w:p>
    <w:p w14:paraId="3DFEC507" w14:textId="77777777" w:rsidR="0074370B" w:rsidRPr="0074370B" w:rsidRDefault="0074370B" w:rsidP="0074370B">
      <w:pPr>
        <w:pStyle w:val="EndNoteBibliography"/>
      </w:pPr>
      <w:r w:rsidRPr="0074370B">
        <w:t xml:space="preserve">Engelen, B. (2022) 'Nudges', </w:t>
      </w:r>
      <w:r w:rsidRPr="0074370B">
        <w:rPr>
          <w:i/>
        </w:rPr>
        <w:t>The International Encyclopedia of Ethics</w:t>
      </w:r>
      <w:r w:rsidRPr="0074370B">
        <w:t>.</w:t>
      </w:r>
    </w:p>
    <w:p w14:paraId="0E0537F7" w14:textId="77777777" w:rsidR="0074370B" w:rsidRPr="0074370B" w:rsidRDefault="0074370B" w:rsidP="0074370B">
      <w:pPr>
        <w:pStyle w:val="EndNoteBibliography"/>
      </w:pPr>
      <w:r w:rsidRPr="0074370B">
        <w:t xml:space="preserve">Ferrara, E. (2023) 'Fairness And Bias in Artificial Intelligence: A Brief Survey of Sources, Impacts, And Mitigation Strategies', </w:t>
      </w:r>
      <w:r w:rsidRPr="0074370B">
        <w:rPr>
          <w:i/>
        </w:rPr>
        <w:t>arXiv preprint arXiv:2304.07683</w:t>
      </w:r>
      <w:r w:rsidRPr="0074370B">
        <w:t>.</w:t>
      </w:r>
    </w:p>
    <w:p w14:paraId="431280A4" w14:textId="77777777" w:rsidR="0074370B" w:rsidRPr="0074370B" w:rsidRDefault="0074370B" w:rsidP="0074370B">
      <w:pPr>
        <w:pStyle w:val="EndNoteBibliography"/>
      </w:pPr>
      <w:r w:rsidRPr="0074370B">
        <w:t xml:space="preserve">Følstad, A. and Bjerkreim-Hanssen, N. (2023) 'User interactions with a municipality chatbot—lessons learnt from dialogue analysis', </w:t>
      </w:r>
      <w:r w:rsidRPr="0074370B">
        <w:rPr>
          <w:i/>
        </w:rPr>
        <w:t>International Journal of Human–Computer Interaction</w:t>
      </w:r>
      <w:r w:rsidRPr="0074370B">
        <w:t>, pp. 1-14.</w:t>
      </w:r>
    </w:p>
    <w:p w14:paraId="62EF74E9" w14:textId="77777777" w:rsidR="0074370B" w:rsidRPr="0074370B" w:rsidRDefault="0074370B" w:rsidP="0074370B">
      <w:pPr>
        <w:pStyle w:val="EndNoteBibliography"/>
      </w:pPr>
      <w:r w:rsidRPr="0074370B">
        <w:t xml:space="preserve">Fritzen, N. M. (2023) </w:t>
      </w:r>
      <w:r w:rsidRPr="0074370B">
        <w:rPr>
          <w:i/>
        </w:rPr>
        <w:t>AI-Nudging and Individual Autonomy: Moral Permissibility and Policy Recommendations.</w:t>
      </w:r>
      <w:r w:rsidRPr="0074370B">
        <w:t xml:space="preserve"> Central European University.</w:t>
      </w:r>
    </w:p>
    <w:p w14:paraId="7DF4955A" w14:textId="77777777" w:rsidR="0074370B" w:rsidRPr="0074370B" w:rsidRDefault="0074370B" w:rsidP="0074370B">
      <w:pPr>
        <w:pStyle w:val="EndNoteBibliography"/>
      </w:pPr>
      <w:r w:rsidRPr="0074370B">
        <w:t xml:space="preserve">Ganapini, M. B., Fabiano, F., Horesh, L., Loreggia, A., Mattei, N., Murugesan, K., Pallagani, V., Rossi, F., Srivastava, B. and Venable, B. (2023) 'Value-based Fast and Slow AI Nudging', </w:t>
      </w:r>
      <w:r w:rsidRPr="0074370B">
        <w:rPr>
          <w:i/>
        </w:rPr>
        <w:t>arXiv preprint arXiv:2307.07628</w:t>
      </w:r>
      <w:r w:rsidRPr="0074370B">
        <w:t>.</w:t>
      </w:r>
    </w:p>
    <w:p w14:paraId="583A7ED3" w14:textId="77777777" w:rsidR="0074370B" w:rsidRPr="0074370B" w:rsidRDefault="0074370B" w:rsidP="0074370B">
      <w:pPr>
        <w:pStyle w:val="EndNoteBibliography"/>
      </w:pPr>
      <w:r w:rsidRPr="0074370B">
        <w:t xml:space="preserve">Garg, S., Sinha, S., Kar, A. K. and Mani, M. (2022) 'A review of machine learning applications in human resource management', </w:t>
      </w:r>
      <w:r w:rsidRPr="0074370B">
        <w:rPr>
          <w:i/>
        </w:rPr>
        <w:t>International Journal of Productivity and Performance Management,</w:t>
      </w:r>
      <w:r w:rsidRPr="0074370B">
        <w:t xml:space="preserve"> 71(5), pp. 1590-</w:t>
      </w:r>
      <w:r w:rsidRPr="0074370B">
        <w:lastRenderedPageBreak/>
        <w:t>1610.</w:t>
      </w:r>
    </w:p>
    <w:p w14:paraId="0ECA6542" w14:textId="77777777" w:rsidR="0074370B" w:rsidRPr="0074370B" w:rsidRDefault="0074370B" w:rsidP="0074370B">
      <w:pPr>
        <w:pStyle w:val="EndNoteBibliography"/>
      </w:pPr>
      <w:r w:rsidRPr="0074370B">
        <w:t xml:space="preserve">Gaucher, D., Friesen, J. and Kay, A. C. (2011) 'Evidence that gendered wording in job advertisements exists and sustains gender inequality', </w:t>
      </w:r>
      <w:r w:rsidRPr="0074370B">
        <w:rPr>
          <w:i/>
        </w:rPr>
        <w:t>Journal of personality and social psychology,</w:t>
      </w:r>
      <w:r w:rsidRPr="0074370B">
        <w:t xml:space="preserve"> 101(1), pp. 109.</w:t>
      </w:r>
    </w:p>
    <w:p w14:paraId="33E9310F" w14:textId="77777777" w:rsidR="0074370B" w:rsidRPr="0074370B" w:rsidRDefault="0074370B" w:rsidP="0074370B">
      <w:pPr>
        <w:pStyle w:val="EndNoteBibliography"/>
      </w:pPr>
      <w:r w:rsidRPr="0074370B">
        <w:t xml:space="preserve">Habbal, A., Ali, M. K. and Abuzaraida, M. A. (2024) 'Artificial Intelligence Trust, Risk and Security Management (AI TRiSM): Frameworks, applications, challenges and future research directions', </w:t>
      </w:r>
      <w:r w:rsidRPr="0074370B">
        <w:rPr>
          <w:i/>
        </w:rPr>
        <w:t>Expert Systems with Applications,</w:t>
      </w:r>
      <w:r w:rsidRPr="0074370B">
        <w:t xml:space="preserve"> 240, pp. 122442.</w:t>
      </w:r>
    </w:p>
    <w:p w14:paraId="68343B79" w14:textId="77777777" w:rsidR="0074370B" w:rsidRPr="0074370B" w:rsidRDefault="0074370B" w:rsidP="0074370B">
      <w:pPr>
        <w:pStyle w:val="EndNoteBibliography"/>
      </w:pPr>
      <w:r w:rsidRPr="0074370B">
        <w:t xml:space="preserve">Hacker, P. (2021) 'A legal framework for AI training data—from first principles to the Artificial Intelligence Act', </w:t>
      </w:r>
      <w:r w:rsidRPr="0074370B">
        <w:rPr>
          <w:i/>
        </w:rPr>
        <w:t>Law, Innovation and Technology,</w:t>
      </w:r>
      <w:r w:rsidRPr="0074370B">
        <w:t xml:space="preserve"> 13(2), pp. 257-301.</w:t>
      </w:r>
    </w:p>
    <w:p w14:paraId="7A0E02EB" w14:textId="77777777" w:rsidR="0074370B" w:rsidRPr="0074370B" w:rsidRDefault="0074370B" w:rsidP="0074370B">
      <w:pPr>
        <w:pStyle w:val="EndNoteBibliography"/>
      </w:pPr>
      <w:r w:rsidRPr="0074370B">
        <w:t xml:space="preserve">Hausman, D. M. and Welch, B. (2010) 'Debate: To nudge or not to nudge', </w:t>
      </w:r>
      <w:r w:rsidRPr="0074370B">
        <w:rPr>
          <w:i/>
        </w:rPr>
        <w:t>Journal of Political Philosophy,</w:t>
      </w:r>
      <w:r w:rsidRPr="0074370B">
        <w:t xml:space="preserve"> 18(1), pp. 123-136.</w:t>
      </w:r>
    </w:p>
    <w:p w14:paraId="0BF644C3" w14:textId="77777777" w:rsidR="0074370B" w:rsidRPr="0074370B" w:rsidRDefault="0074370B" w:rsidP="0074370B">
      <w:pPr>
        <w:pStyle w:val="EndNoteBibliography"/>
      </w:pPr>
      <w:r w:rsidRPr="0074370B">
        <w:t xml:space="preserve">Hemalatha, A., Kumari, P. B., Nawaz, N. and Gajenderan, V. 'Impact of artificial intelligence on recruitment and selection of information technology companies'. </w:t>
      </w:r>
      <w:r w:rsidRPr="0074370B">
        <w:rPr>
          <w:i/>
        </w:rPr>
        <w:t>2021 International Conference on Artificial Intelligence and Smart Systems (ICAIS)</w:t>
      </w:r>
      <w:r w:rsidRPr="0074370B">
        <w:t>: IEEE, 60-66.</w:t>
      </w:r>
    </w:p>
    <w:p w14:paraId="2169E66E" w14:textId="77777777" w:rsidR="0074370B" w:rsidRPr="0074370B" w:rsidRDefault="0074370B" w:rsidP="0074370B">
      <w:pPr>
        <w:pStyle w:val="EndNoteBibliography"/>
      </w:pPr>
      <w:r w:rsidRPr="0074370B">
        <w:t xml:space="preserve">Hoi, N. K. and Xuan, W. J. (2023) 'Breaking Barriers: An Examination of Gender Inequality and Discrimination in Malaysia's Workplace', </w:t>
      </w:r>
      <w:r w:rsidRPr="0074370B">
        <w:rPr>
          <w:i/>
        </w:rPr>
        <w:t>International Journal of Academic Research in Business and Social Sciences,</w:t>
      </w:r>
      <w:r w:rsidRPr="0074370B">
        <w:t xml:space="preserve"> 13(5).</w:t>
      </w:r>
    </w:p>
    <w:p w14:paraId="267184C1" w14:textId="77777777" w:rsidR="0074370B" w:rsidRPr="0074370B" w:rsidRDefault="0074370B" w:rsidP="0074370B">
      <w:pPr>
        <w:pStyle w:val="EndNoteBibliography"/>
      </w:pPr>
      <w:r w:rsidRPr="0074370B">
        <w:t xml:space="preserve">Jayanti, L. P. S. D. and Wasesa, M. (2022) 'Application of Predictive </w:t>
      </w:r>
      <w:r w:rsidRPr="0074370B">
        <w:lastRenderedPageBreak/>
        <w:t xml:space="preserve">Analytics To Improve The Hiring Process In A Telecommunications Company', </w:t>
      </w:r>
      <w:r w:rsidRPr="0074370B">
        <w:rPr>
          <w:i/>
        </w:rPr>
        <w:t>Jurnal CoreIT,</w:t>
      </w:r>
      <w:r w:rsidRPr="0074370B">
        <w:t xml:space="preserve"> 8(1).</w:t>
      </w:r>
    </w:p>
    <w:p w14:paraId="450865EA" w14:textId="77777777" w:rsidR="0074370B" w:rsidRPr="0074370B" w:rsidRDefault="0074370B" w:rsidP="0074370B">
      <w:pPr>
        <w:pStyle w:val="EndNoteBibliography"/>
      </w:pPr>
      <w:r w:rsidRPr="0074370B">
        <w:t xml:space="preserve">Jesuthasan, R. and Boudreau, J. (2018) </w:t>
      </w:r>
      <w:r w:rsidRPr="0074370B">
        <w:rPr>
          <w:i/>
        </w:rPr>
        <w:t>Reinventing jobs: A 4-step approach for applying automation to work.</w:t>
      </w:r>
      <w:r w:rsidRPr="0074370B">
        <w:t xml:space="preserve"> Harvard Business Press.</w:t>
      </w:r>
    </w:p>
    <w:p w14:paraId="5931C8BC" w14:textId="77777777" w:rsidR="0074370B" w:rsidRPr="0074370B" w:rsidRDefault="0074370B" w:rsidP="0074370B">
      <w:pPr>
        <w:pStyle w:val="EndNoteBibliography"/>
      </w:pPr>
      <w:r w:rsidRPr="0074370B">
        <w:t xml:space="preserve">Kant, I. (1964) </w:t>
      </w:r>
      <w:r w:rsidRPr="0074370B">
        <w:rPr>
          <w:i/>
        </w:rPr>
        <w:t>Groundwork of the metaphysics of morals: translated by hj paton.</w:t>
      </w:r>
      <w:r w:rsidRPr="0074370B">
        <w:t xml:space="preserve"> Harper &amp; Row.</w:t>
      </w:r>
    </w:p>
    <w:p w14:paraId="147DD9A5" w14:textId="77777777" w:rsidR="0074370B" w:rsidRPr="0074370B" w:rsidRDefault="0074370B" w:rsidP="0074370B">
      <w:pPr>
        <w:pStyle w:val="EndNoteBibliography"/>
      </w:pPr>
      <w:r w:rsidRPr="0074370B">
        <w:t xml:space="preserve">Kim, P. T. (2020) 'Manipulating opportunity', </w:t>
      </w:r>
      <w:r w:rsidRPr="0074370B">
        <w:rPr>
          <w:i/>
        </w:rPr>
        <w:t>Virginia Law Review,</w:t>
      </w:r>
      <w:r w:rsidRPr="0074370B">
        <w:t xml:space="preserve"> 106(4), pp. 867-935.</w:t>
      </w:r>
    </w:p>
    <w:p w14:paraId="7383A3F1" w14:textId="77777777" w:rsidR="0074370B" w:rsidRPr="0074370B" w:rsidRDefault="0074370B" w:rsidP="0074370B">
      <w:pPr>
        <w:pStyle w:val="EndNoteBibliography"/>
      </w:pPr>
      <w:r w:rsidRPr="0074370B">
        <w:t xml:space="preserve">Leicht-Deobald, U., Busch, T., Schank, C., Weibel, A., Schafheitle, S., Wildhaber, I. and Kasper, G. (2022) 'The challenges of algorithm-based HR decision-making for personal integrity',  </w:t>
      </w:r>
      <w:r w:rsidRPr="0074370B">
        <w:rPr>
          <w:i/>
        </w:rPr>
        <w:t>Business and the Ethical Implications of Technology</w:t>
      </w:r>
      <w:r w:rsidRPr="0074370B">
        <w:t>: Springer, pp. 71-86.</w:t>
      </w:r>
    </w:p>
    <w:p w14:paraId="43DC0F0D" w14:textId="77777777" w:rsidR="0074370B" w:rsidRPr="0074370B" w:rsidRDefault="0074370B" w:rsidP="0074370B">
      <w:pPr>
        <w:pStyle w:val="EndNoteBibliography"/>
      </w:pPr>
      <w:r w:rsidRPr="0074370B">
        <w:t>Martin, D. A. (2019) 'The Ethics of Engineering'.</w:t>
      </w:r>
    </w:p>
    <w:p w14:paraId="0CCEA7E8" w14:textId="77777777" w:rsidR="0074370B" w:rsidRPr="0074370B" w:rsidRDefault="0074370B" w:rsidP="0074370B">
      <w:pPr>
        <w:pStyle w:val="EndNoteBibliography"/>
      </w:pPr>
      <w:r w:rsidRPr="0074370B">
        <w:t xml:space="preserve">Mathis, K. and Tor, A. (2016) </w:t>
      </w:r>
      <w:r w:rsidRPr="0074370B">
        <w:rPr>
          <w:i/>
        </w:rPr>
        <w:t>Nudging-possibilities, limitations and applications in European law and economics.</w:t>
      </w:r>
      <w:r w:rsidRPr="0074370B">
        <w:t xml:space="preserve"> Springer.</w:t>
      </w:r>
    </w:p>
    <w:p w14:paraId="42923C23" w14:textId="77777777" w:rsidR="0074370B" w:rsidRPr="0074370B" w:rsidRDefault="0074370B" w:rsidP="0074370B">
      <w:pPr>
        <w:pStyle w:val="EndNoteBibliography"/>
      </w:pPr>
      <w:r w:rsidRPr="0074370B">
        <w:t xml:space="preserve">Mill, J. S. (1859) 'Utilitarianism (1863)', </w:t>
      </w:r>
      <w:r w:rsidRPr="0074370B">
        <w:rPr>
          <w:i/>
        </w:rPr>
        <w:t>Utilitarianism, Liberty, Representative Government</w:t>
      </w:r>
      <w:r w:rsidRPr="0074370B">
        <w:t>, pp. 7-9.</w:t>
      </w:r>
    </w:p>
    <w:p w14:paraId="51FC6904" w14:textId="77777777" w:rsidR="0074370B" w:rsidRPr="0074370B" w:rsidRDefault="0074370B" w:rsidP="0074370B">
      <w:pPr>
        <w:pStyle w:val="EndNoteBibliography"/>
      </w:pPr>
      <w:r w:rsidRPr="0074370B">
        <w:t xml:space="preserve">Mittelstadt, B. D., Allo, P., Taddeo, M., Wachter, S. and Floridi, L. (2016) 'The ethics of algorithms: Mapping the debate', </w:t>
      </w:r>
      <w:r w:rsidRPr="0074370B">
        <w:rPr>
          <w:i/>
        </w:rPr>
        <w:t>Big Data &amp; Society,</w:t>
      </w:r>
      <w:r w:rsidRPr="0074370B">
        <w:t xml:space="preserve"> 3(2), pp. 2053951716679679.</w:t>
      </w:r>
    </w:p>
    <w:p w14:paraId="0D29CF02" w14:textId="77777777" w:rsidR="0074370B" w:rsidRPr="0074370B" w:rsidRDefault="0074370B" w:rsidP="0074370B">
      <w:pPr>
        <w:pStyle w:val="EndNoteBibliography"/>
      </w:pPr>
      <w:r w:rsidRPr="0074370B">
        <w:t xml:space="preserve">Mujtaba, D. F. and Mahapatra, N. R. 'Ethical considerations in AI-based recruitment'. </w:t>
      </w:r>
      <w:r w:rsidRPr="0074370B">
        <w:rPr>
          <w:i/>
        </w:rPr>
        <w:t xml:space="preserve">2019 IEEE International Symposium on Technology and </w:t>
      </w:r>
      <w:r w:rsidRPr="0074370B">
        <w:rPr>
          <w:i/>
        </w:rPr>
        <w:lastRenderedPageBreak/>
        <w:t>Society (ISTAS)</w:t>
      </w:r>
      <w:r w:rsidRPr="0074370B">
        <w:t>: IEEE, 1-7.</w:t>
      </w:r>
    </w:p>
    <w:p w14:paraId="7F633B5B" w14:textId="77777777" w:rsidR="0074370B" w:rsidRPr="0074370B" w:rsidRDefault="0074370B" w:rsidP="0074370B">
      <w:pPr>
        <w:pStyle w:val="EndNoteBibliography"/>
      </w:pPr>
      <w:r w:rsidRPr="0074370B">
        <w:t xml:space="preserve">O'neil, C. (2017) </w:t>
      </w:r>
      <w:r w:rsidRPr="0074370B">
        <w:rPr>
          <w:i/>
        </w:rPr>
        <w:t>Weapons of math destruction: How big data increases inequality and threatens democracy.</w:t>
      </w:r>
      <w:r w:rsidRPr="0074370B">
        <w:t xml:space="preserve"> Crown.</w:t>
      </w:r>
    </w:p>
    <w:p w14:paraId="33043662" w14:textId="77777777" w:rsidR="0074370B" w:rsidRPr="0074370B" w:rsidRDefault="0074370B" w:rsidP="0074370B">
      <w:pPr>
        <w:pStyle w:val="EndNoteBibliography"/>
      </w:pPr>
      <w:r w:rsidRPr="0074370B">
        <w:t>Parmer, W. J. (2023) 'Nudges, Nudging, and Self-Guidance Under the Influence'.</w:t>
      </w:r>
    </w:p>
    <w:p w14:paraId="72F77C1B" w14:textId="77777777" w:rsidR="0074370B" w:rsidRPr="0074370B" w:rsidRDefault="0074370B" w:rsidP="0074370B">
      <w:pPr>
        <w:pStyle w:val="EndNoteBibliography"/>
      </w:pPr>
      <w:r w:rsidRPr="0074370B">
        <w:t xml:space="preserve">Pecora, L. M. and Carroll, T. L. (1991) 'Driving systems with chaotic signals', </w:t>
      </w:r>
      <w:r w:rsidRPr="0074370B">
        <w:rPr>
          <w:i/>
        </w:rPr>
        <w:t>Physical review A,</w:t>
      </w:r>
      <w:r w:rsidRPr="0074370B">
        <w:t xml:space="preserve"> 44(4), pp. 2374.</w:t>
      </w:r>
    </w:p>
    <w:p w14:paraId="7270B00C" w14:textId="77777777" w:rsidR="0074370B" w:rsidRPr="0074370B" w:rsidRDefault="0074370B" w:rsidP="0074370B">
      <w:pPr>
        <w:pStyle w:val="EndNoteBibliography"/>
      </w:pPr>
      <w:r w:rsidRPr="0074370B">
        <w:t xml:space="preserve">Riva, G. and Tiribelli, S. (2022) 'Moral and Legal Autonomy in the Era of Artificial Intelligence', </w:t>
      </w:r>
      <w:r w:rsidRPr="0074370B">
        <w:rPr>
          <w:i/>
        </w:rPr>
        <w:t>S&amp;F SCIENZAEFILOSOFIA. IT.,</w:t>
      </w:r>
      <w:r w:rsidRPr="0074370B">
        <w:t xml:space="preserve"> 28, pp. 166-202.</w:t>
      </w:r>
    </w:p>
    <w:p w14:paraId="17A707F9" w14:textId="77777777" w:rsidR="0074370B" w:rsidRPr="0074370B" w:rsidRDefault="0074370B" w:rsidP="0074370B">
      <w:pPr>
        <w:pStyle w:val="EndNoteBibliography"/>
      </w:pPr>
      <w:r w:rsidRPr="0074370B">
        <w:t xml:space="preserve">Selinger, E. and Whyte, K. (2011) 'Is there a right way to nudge? The practice and ethics of choice architecture', </w:t>
      </w:r>
      <w:r w:rsidRPr="0074370B">
        <w:rPr>
          <w:i/>
        </w:rPr>
        <w:t>Sociology Compass,</w:t>
      </w:r>
      <w:r w:rsidRPr="0074370B">
        <w:t xml:space="preserve"> 5(10), pp. 923-935.</w:t>
      </w:r>
    </w:p>
    <w:p w14:paraId="5473D7ED" w14:textId="77777777" w:rsidR="0074370B" w:rsidRPr="0074370B" w:rsidRDefault="0074370B" w:rsidP="0074370B">
      <w:pPr>
        <w:pStyle w:val="EndNoteBibliography"/>
      </w:pPr>
      <w:r w:rsidRPr="0074370B">
        <w:t xml:space="preserve">Sheikh, S. (2020) </w:t>
      </w:r>
      <w:r w:rsidRPr="0074370B">
        <w:rPr>
          <w:i/>
        </w:rPr>
        <w:t>Understanding the role of artificial intelligence and its future social impact.</w:t>
      </w:r>
      <w:r w:rsidRPr="0074370B">
        <w:t xml:space="preserve"> IGI Global.</w:t>
      </w:r>
    </w:p>
    <w:p w14:paraId="687E7281" w14:textId="77777777" w:rsidR="0074370B" w:rsidRPr="0074370B" w:rsidRDefault="0074370B" w:rsidP="0074370B">
      <w:pPr>
        <w:pStyle w:val="EndNoteBibliography"/>
      </w:pPr>
      <w:r w:rsidRPr="0074370B">
        <w:t xml:space="preserve">Stander, F. W., Rothmann, S., Popov, V. and Sun, L. (2022) 'A framework for digital talent assessment: Guidelines and applications', </w:t>
      </w:r>
      <w:r w:rsidRPr="0074370B">
        <w:rPr>
          <w:i/>
        </w:rPr>
        <w:t>Journal of Psychology in Africa,</w:t>
      </w:r>
      <w:r w:rsidRPr="0074370B">
        <w:t xml:space="preserve"> 32(5), pp. 520-525.</w:t>
      </w:r>
    </w:p>
    <w:p w14:paraId="2FC2667C" w14:textId="77777777" w:rsidR="0074370B" w:rsidRPr="0074370B" w:rsidRDefault="0074370B" w:rsidP="0074370B">
      <w:pPr>
        <w:pStyle w:val="EndNoteBibliography"/>
      </w:pPr>
      <w:r w:rsidRPr="0074370B">
        <w:t xml:space="preserve">Sunstein, C. R. (2014) </w:t>
      </w:r>
      <w:r w:rsidRPr="0074370B">
        <w:rPr>
          <w:i/>
        </w:rPr>
        <w:t>Why nudge?: The politics of libertarian paternalism.</w:t>
      </w:r>
      <w:r w:rsidRPr="0074370B">
        <w:t xml:space="preserve"> Yale University Press.</w:t>
      </w:r>
    </w:p>
    <w:p w14:paraId="3F090032" w14:textId="77777777" w:rsidR="0074370B" w:rsidRPr="0074370B" w:rsidRDefault="0074370B" w:rsidP="0074370B">
      <w:pPr>
        <w:pStyle w:val="EndNoteBibliography"/>
      </w:pPr>
      <w:r w:rsidRPr="0074370B">
        <w:t xml:space="preserve">Susser, D., Roessler, B. and Nissenbaum, H. (2019) 'Technology, autonomy, and manipulation', </w:t>
      </w:r>
      <w:r w:rsidRPr="0074370B">
        <w:rPr>
          <w:i/>
        </w:rPr>
        <w:t>Internet Policy Review,</w:t>
      </w:r>
      <w:r w:rsidRPr="0074370B">
        <w:t xml:space="preserve"> 8(2).</w:t>
      </w:r>
    </w:p>
    <w:p w14:paraId="31C8378F" w14:textId="77777777" w:rsidR="0074370B" w:rsidRPr="0074370B" w:rsidRDefault="0074370B" w:rsidP="0074370B">
      <w:pPr>
        <w:pStyle w:val="EndNoteBibliography"/>
      </w:pPr>
      <w:r w:rsidRPr="0074370B">
        <w:t xml:space="preserve">Upadhyay, A. K. and Khandelwal, K. (2018) 'Applying artificial </w:t>
      </w:r>
      <w:r w:rsidRPr="0074370B">
        <w:lastRenderedPageBreak/>
        <w:t xml:space="preserve">intelligence: implications for recruitment', </w:t>
      </w:r>
      <w:r w:rsidRPr="0074370B">
        <w:rPr>
          <w:i/>
        </w:rPr>
        <w:t>Strategic HR Review,</w:t>
      </w:r>
      <w:r w:rsidRPr="0074370B">
        <w:t xml:space="preserve"> 17(5), pp. 255-258.</w:t>
      </w:r>
    </w:p>
    <w:p w14:paraId="7A8FECBA" w14:textId="77777777" w:rsidR="0074370B" w:rsidRPr="0074370B" w:rsidRDefault="0074370B" w:rsidP="0074370B">
      <w:pPr>
        <w:pStyle w:val="EndNoteBibliography"/>
      </w:pPr>
      <w:r w:rsidRPr="0074370B">
        <w:t xml:space="preserve">Van Esch, P., Black, J. S. and Ferolie, J. (2019) 'Marketing AI recruitment: The next phase in job application and selection', </w:t>
      </w:r>
      <w:r w:rsidRPr="0074370B">
        <w:rPr>
          <w:i/>
        </w:rPr>
        <w:t>Computers in Human Behavior,</w:t>
      </w:r>
      <w:r w:rsidRPr="0074370B">
        <w:t xml:space="preserve"> 90, pp. 215-222.</w:t>
      </w:r>
    </w:p>
    <w:p w14:paraId="56C0F297" w14:textId="77777777" w:rsidR="0074370B" w:rsidRPr="0074370B" w:rsidRDefault="0074370B" w:rsidP="0074370B">
      <w:pPr>
        <w:pStyle w:val="EndNoteBibliography"/>
      </w:pPr>
      <w:r w:rsidRPr="0074370B">
        <w:t xml:space="preserve">Voigt, P. and Von dem Bussche, A. (2017) 'The eu general data protection regulation (gdpr)', </w:t>
      </w:r>
      <w:r w:rsidRPr="0074370B">
        <w:rPr>
          <w:i/>
        </w:rPr>
        <w:t>A Practical Guide, 1st Ed., Cham: Springer International Publishing,</w:t>
      </w:r>
      <w:r w:rsidRPr="0074370B">
        <w:t xml:space="preserve"> 10(3152676), pp. 10-5555.</w:t>
      </w:r>
    </w:p>
    <w:p w14:paraId="0E0C9802" w14:textId="77777777" w:rsidR="0074370B" w:rsidRPr="0074370B" w:rsidRDefault="0074370B" w:rsidP="0074370B">
      <w:pPr>
        <w:pStyle w:val="EndNoteBibliography"/>
      </w:pPr>
      <w:r w:rsidRPr="0074370B">
        <w:t xml:space="preserve">Wagner, D. (2021) 'On the emergence and design of AI nudging: the gentle big brother?', </w:t>
      </w:r>
      <w:r w:rsidRPr="0074370B">
        <w:rPr>
          <w:i/>
        </w:rPr>
        <w:t>ROBONOMICS: The Journal of the Automated Economy,</w:t>
      </w:r>
      <w:r w:rsidRPr="0074370B">
        <w:t xml:space="preserve"> 2, pp. 18-18.</w:t>
      </w:r>
    </w:p>
    <w:p w14:paraId="57947373" w14:textId="77777777" w:rsidR="0074370B" w:rsidRPr="0074370B" w:rsidRDefault="0074370B" w:rsidP="0074370B">
      <w:pPr>
        <w:pStyle w:val="EndNoteBibliography"/>
      </w:pPr>
      <w:r w:rsidRPr="0074370B">
        <w:t xml:space="preserve">Wirtz, B. W., Weyerer, J. C. and Sturm, B. J. (2020) 'The dark sides of artificial intelligence: An integrated AI governance framework for public administration', </w:t>
      </w:r>
      <w:r w:rsidRPr="0074370B">
        <w:rPr>
          <w:i/>
        </w:rPr>
        <w:t>International Journal of Public Administration,</w:t>
      </w:r>
      <w:r w:rsidRPr="0074370B">
        <w:t xml:space="preserve"> 43(9), pp. 818-829.</w:t>
      </w:r>
    </w:p>
    <w:p w14:paraId="18C1A740" w14:textId="77777777" w:rsidR="0074370B" w:rsidRPr="0074370B" w:rsidRDefault="0074370B" w:rsidP="0074370B">
      <w:pPr>
        <w:pStyle w:val="EndNoteBibliography"/>
      </w:pPr>
      <w:r w:rsidRPr="0074370B">
        <w:t xml:space="preserve">Wright, P. M. and McMahan, G. C. (1992) 'Theoretical perspectives for strategic human resource management', </w:t>
      </w:r>
      <w:r w:rsidRPr="0074370B">
        <w:rPr>
          <w:i/>
        </w:rPr>
        <w:t>Journal of management,</w:t>
      </w:r>
      <w:r w:rsidRPr="0074370B">
        <w:t xml:space="preserve"> 18(2), pp. 295-320.</w:t>
      </w:r>
    </w:p>
    <w:p w14:paraId="0E8870CC" w14:textId="77777777" w:rsidR="0074370B" w:rsidRPr="0074370B" w:rsidRDefault="0074370B" w:rsidP="0074370B">
      <w:pPr>
        <w:pStyle w:val="EndNoteBibliography"/>
      </w:pPr>
      <w:r w:rsidRPr="0074370B">
        <w:t xml:space="preserve">Zarsky, T. (2016) 'The trouble with algorithmic decisions: An analytic road map to examine efficiency and fairness in automated and opaque decision making', </w:t>
      </w:r>
      <w:r w:rsidRPr="0074370B">
        <w:rPr>
          <w:i/>
        </w:rPr>
        <w:t>Science, Technology, &amp; Human Values,</w:t>
      </w:r>
      <w:r w:rsidRPr="0074370B">
        <w:t xml:space="preserve"> 41(1), pp. 118-132.</w:t>
      </w:r>
    </w:p>
    <w:p w14:paraId="6DB259E9" w14:textId="43EDA2B9" w:rsidR="00BD05B5" w:rsidRPr="00C56A22" w:rsidRDefault="004C734D" w:rsidP="00C56A22">
      <w:pPr>
        <w:pStyle w:val="1"/>
        <w:spacing w:line="480" w:lineRule="auto"/>
        <w:rPr>
          <w:rFonts w:eastAsiaTheme="minorEastAsia"/>
          <w:sz w:val="24"/>
          <w:szCs w:val="24"/>
        </w:rPr>
      </w:pPr>
      <w:r w:rsidRPr="00C56A22">
        <w:rPr>
          <w:rFonts w:eastAsiaTheme="minorEastAsia"/>
          <w:sz w:val="24"/>
          <w:szCs w:val="24"/>
        </w:rPr>
        <w:fldChar w:fldCharType="end"/>
      </w:r>
    </w:p>
    <w:sectPr w:rsidR="00BD05B5" w:rsidRPr="00C56A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6470A" w14:textId="77777777" w:rsidR="001213D5" w:rsidRDefault="001213D5" w:rsidP="009714E7">
      <w:r>
        <w:separator/>
      </w:r>
    </w:p>
  </w:endnote>
  <w:endnote w:type="continuationSeparator" w:id="0">
    <w:p w14:paraId="61E4D0A0" w14:textId="77777777" w:rsidR="001213D5" w:rsidRDefault="001213D5" w:rsidP="00971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634B9" w14:textId="77777777" w:rsidR="001213D5" w:rsidRDefault="001213D5" w:rsidP="009714E7">
      <w:r>
        <w:separator/>
      </w:r>
    </w:p>
  </w:footnote>
  <w:footnote w:type="continuationSeparator" w:id="0">
    <w:p w14:paraId="07F43108" w14:textId="77777777" w:rsidR="001213D5" w:rsidRDefault="001213D5" w:rsidP="009714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F023A"/>
    <w:multiLevelType w:val="multilevel"/>
    <w:tmpl w:val="535C563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6FD23B9"/>
    <w:multiLevelType w:val="multilevel"/>
    <w:tmpl w:val="3424C5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7C63C0E"/>
    <w:multiLevelType w:val="hybridMultilevel"/>
    <w:tmpl w:val="62E8DE3A"/>
    <w:lvl w:ilvl="0" w:tplc="1B525F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23574528">
    <w:abstractNumId w:val="1"/>
  </w:num>
  <w:num w:numId="2" w16cid:durableId="1771392625">
    <w:abstractNumId w:val="2"/>
  </w:num>
  <w:num w:numId="3" w16cid:durableId="1528955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Times New Roman&lt;/FontName&gt;&lt;FontSize&gt;14&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524&lt;/item&gt;&lt;item&gt;525&lt;/item&gt;&lt;item&gt;526&lt;/item&gt;&lt;item&gt;527&lt;/item&gt;&lt;item&gt;528&lt;/item&gt;&lt;item&gt;529&lt;/item&gt;&lt;item&gt;530&lt;/item&gt;&lt;item&gt;531&lt;/item&gt;&lt;item&gt;532&lt;/item&gt;&lt;item&gt;533&lt;/item&gt;&lt;item&gt;534&lt;/item&gt;&lt;item&gt;535&lt;/item&gt;&lt;item&gt;536&lt;/item&gt;&lt;item&gt;537&lt;/item&gt;&lt;item&gt;538&lt;/item&gt;&lt;item&gt;539&lt;/item&gt;&lt;item&gt;540&lt;/item&gt;&lt;item&gt;541&lt;/item&gt;&lt;item&gt;542&lt;/item&gt;&lt;item&gt;543&lt;/item&gt;&lt;item&gt;544&lt;/item&gt;&lt;item&gt;545&lt;/item&gt;&lt;item&gt;546&lt;/item&gt;&lt;item&gt;547&lt;/item&gt;&lt;item&gt;548&lt;/item&gt;&lt;item&gt;549&lt;/item&gt;&lt;item&gt;550&lt;/item&gt;&lt;item&gt;551&lt;/item&gt;&lt;item&gt;552&lt;/item&gt;&lt;item&gt;553&lt;/item&gt;&lt;item&gt;554&lt;/item&gt;&lt;item&gt;555&lt;/item&gt;&lt;item&gt;556&lt;/item&gt;&lt;item&gt;557&lt;/item&gt;&lt;item&gt;558&lt;/item&gt;&lt;item&gt;559&lt;/item&gt;&lt;item&gt;560&lt;/item&gt;&lt;item&gt;561&lt;/item&gt;&lt;item&gt;562&lt;/item&gt;&lt;item&gt;563&lt;/item&gt;&lt;item&gt;564&lt;/item&gt;&lt;item&gt;565&lt;/item&gt;&lt;item&gt;566&lt;/item&gt;&lt;item&gt;567&lt;/item&gt;&lt;item&gt;568&lt;/item&gt;&lt;item&gt;569&lt;/item&gt;&lt;item&gt;570&lt;/item&gt;&lt;item&gt;571&lt;/item&gt;&lt;item&gt;572&lt;/item&gt;&lt;item&gt;573&lt;/item&gt;&lt;item&gt;574&lt;/item&gt;&lt;item&gt;575&lt;/item&gt;&lt;item&gt;576&lt;/item&gt;&lt;item&gt;577&lt;/item&gt;&lt;item&gt;578&lt;/item&gt;&lt;item&gt;579&lt;/item&gt;&lt;item&gt;580&lt;/item&gt;&lt;item&gt;581&lt;/item&gt;&lt;item&gt;582&lt;/item&gt;&lt;item&gt;583&lt;/item&gt;&lt;item&gt;584&lt;/item&gt;&lt;item&gt;585&lt;/item&gt;&lt;item&gt;586&lt;/item&gt;&lt;item&gt;587&lt;/item&gt;&lt;item&gt;588&lt;/item&gt;&lt;item&gt;589&lt;/item&gt;&lt;/record-ids&gt;&lt;/item&gt;&lt;/Libraries&gt;"/>
  </w:docVars>
  <w:rsids>
    <w:rsidRoot w:val="0087194C"/>
    <w:rsid w:val="000026C5"/>
    <w:rsid w:val="00010672"/>
    <w:rsid w:val="000B20EC"/>
    <w:rsid w:val="00107995"/>
    <w:rsid w:val="001213D5"/>
    <w:rsid w:val="00163827"/>
    <w:rsid w:val="00187E50"/>
    <w:rsid w:val="001A4816"/>
    <w:rsid w:val="001C273F"/>
    <w:rsid w:val="001D1DFF"/>
    <w:rsid w:val="001E2BF2"/>
    <w:rsid w:val="0027731C"/>
    <w:rsid w:val="002C4934"/>
    <w:rsid w:val="002D00AD"/>
    <w:rsid w:val="00355DA7"/>
    <w:rsid w:val="00360385"/>
    <w:rsid w:val="00387E4A"/>
    <w:rsid w:val="003C6324"/>
    <w:rsid w:val="0044444B"/>
    <w:rsid w:val="004857AD"/>
    <w:rsid w:val="004B4413"/>
    <w:rsid w:val="004C734D"/>
    <w:rsid w:val="00511055"/>
    <w:rsid w:val="00516ECD"/>
    <w:rsid w:val="00532A09"/>
    <w:rsid w:val="005E0CC1"/>
    <w:rsid w:val="006430B1"/>
    <w:rsid w:val="006C3617"/>
    <w:rsid w:val="006F71FD"/>
    <w:rsid w:val="00715CA3"/>
    <w:rsid w:val="0074370B"/>
    <w:rsid w:val="00780329"/>
    <w:rsid w:val="007B138F"/>
    <w:rsid w:val="007E4C26"/>
    <w:rsid w:val="007F341F"/>
    <w:rsid w:val="00820A56"/>
    <w:rsid w:val="0087194C"/>
    <w:rsid w:val="00875E93"/>
    <w:rsid w:val="008F5822"/>
    <w:rsid w:val="009143D7"/>
    <w:rsid w:val="00945158"/>
    <w:rsid w:val="009714E7"/>
    <w:rsid w:val="009C5175"/>
    <w:rsid w:val="009D4504"/>
    <w:rsid w:val="009D45F0"/>
    <w:rsid w:val="009E4FA4"/>
    <w:rsid w:val="00A410DA"/>
    <w:rsid w:val="00A57971"/>
    <w:rsid w:val="00A60CF7"/>
    <w:rsid w:val="00A974CB"/>
    <w:rsid w:val="00AD58C2"/>
    <w:rsid w:val="00AD5AC6"/>
    <w:rsid w:val="00B11F29"/>
    <w:rsid w:val="00B34184"/>
    <w:rsid w:val="00B41E97"/>
    <w:rsid w:val="00B64210"/>
    <w:rsid w:val="00BA638B"/>
    <w:rsid w:val="00BD05B5"/>
    <w:rsid w:val="00C56A22"/>
    <w:rsid w:val="00C67E2E"/>
    <w:rsid w:val="00CA1A29"/>
    <w:rsid w:val="00CA27FF"/>
    <w:rsid w:val="00D24BFB"/>
    <w:rsid w:val="00D77783"/>
    <w:rsid w:val="00D857FB"/>
    <w:rsid w:val="00E26A2B"/>
    <w:rsid w:val="00E30FB0"/>
    <w:rsid w:val="00E41AA3"/>
    <w:rsid w:val="00E54EA3"/>
    <w:rsid w:val="00EC12B3"/>
    <w:rsid w:val="00F012FB"/>
    <w:rsid w:val="00F0357E"/>
    <w:rsid w:val="00F275B0"/>
    <w:rsid w:val="00F32D34"/>
    <w:rsid w:val="00F8588E"/>
    <w:rsid w:val="00FA741F"/>
    <w:rsid w:val="00FB2668"/>
    <w:rsid w:val="00FC45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FE873"/>
  <w15:chartTrackingRefBased/>
  <w15:docId w15:val="{78D7F12B-1292-4D49-9DD0-998976434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87194C"/>
    <w:pPr>
      <w:keepNext/>
      <w:keepLines/>
      <w:spacing w:before="340" w:after="330" w:line="578" w:lineRule="auto"/>
      <w:outlineLvl w:val="0"/>
    </w:pPr>
    <w:rPr>
      <w:rFonts w:ascii="Times New Roman" w:hAnsi="Times New Roman" w:cs="Times New Roman"/>
      <w:b/>
      <w:bCs/>
      <w:color w:val="2F5496" w:themeColor="accent1" w:themeShade="BF"/>
      <w:kern w:val="44"/>
      <w:sz w:val="28"/>
      <w:szCs w:val="28"/>
    </w:rPr>
  </w:style>
  <w:style w:type="paragraph" w:styleId="2">
    <w:name w:val="heading 2"/>
    <w:basedOn w:val="a"/>
    <w:next w:val="a"/>
    <w:link w:val="20"/>
    <w:uiPriority w:val="9"/>
    <w:unhideWhenUsed/>
    <w:qFormat/>
    <w:rsid w:val="0087194C"/>
    <w:pPr>
      <w:keepNext/>
      <w:keepLines/>
      <w:spacing w:before="260" w:after="260" w:line="416" w:lineRule="auto"/>
      <w:outlineLvl w:val="1"/>
    </w:pPr>
    <w:rPr>
      <w:rFonts w:ascii="Times New Roman" w:hAnsi="Times New Roman" w:cs="Times New Roman"/>
      <w:b/>
      <w:bCs/>
      <w:color w:val="2F5496" w:themeColor="accent1" w:themeShade="BF"/>
      <w:szCs w:val="24"/>
    </w:rPr>
  </w:style>
  <w:style w:type="paragraph" w:styleId="3">
    <w:name w:val="heading 3"/>
    <w:basedOn w:val="a"/>
    <w:next w:val="a"/>
    <w:link w:val="30"/>
    <w:uiPriority w:val="9"/>
    <w:unhideWhenUsed/>
    <w:qFormat/>
    <w:rsid w:val="00F275B0"/>
    <w:pPr>
      <w:keepNext/>
      <w:keepLines/>
      <w:spacing w:before="260" w:after="260" w:line="416" w:lineRule="auto"/>
      <w:outlineLvl w:val="2"/>
    </w:pPr>
    <w:rPr>
      <w:rFonts w:ascii="Times New Roman" w:hAnsi="Times New Roman" w:cs="Times New Roman"/>
      <w:bCs/>
      <w:i/>
      <w:iCs/>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7194C"/>
    <w:rPr>
      <w:rFonts w:ascii="Times New Roman" w:eastAsia="Times New Roman" w:hAnsi="Times New Roman" w:cs="Times New Roman"/>
      <w:b/>
      <w:bCs/>
      <w:color w:val="2F5496" w:themeColor="accent1" w:themeShade="BF"/>
      <w:kern w:val="44"/>
      <w:sz w:val="28"/>
      <w:szCs w:val="28"/>
    </w:rPr>
  </w:style>
  <w:style w:type="character" w:customStyle="1" w:styleId="20">
    <w:name w:val="标题 2 字符"/>
    <w:basedOn w:val="a0"/>
    <w:link w:val="2"/>
    <w:uiPriority w:val="9"/>
    <w:rsid w:val="0087194C"/>
    <w:rPr>
      <w:rFonts w:ascii="Times New Roman" w:eastAsia="Times New Roman" w:hAnsi="Times New Roman" w:cs="Times New Roman"/>
      <w:b/>
      <w:bCs/>
      <w:color w:val="2F5496" w:themeColor="accent1" w:themeShade="BF"/>
      <w:sz w:val="24"/>
      <w:szCs w:val="24"/>
    </w:rPr>
  </w:style>
  <w:style w:type="paragraph" w:styleId="a3">
    <w:name w:val="List Paragraph"/>
    <w:basedOn w:val="a"/>
    <w:uiPriority w:val="34"/>
    <w:qFormat/>
    <w:rsid w:val="0087194C"/>
    <w:pPr>
      <w:ind w:firstLineChars="200" w:firstLine="420"/>
    </w:pPr>
  </w:style>
  <w:style w:type="character" w:customStyle="1" w:styleId="30">
    <w:name w:val="标题 3 字符"/>
    <w:basedOn w:val="a0"/>
    <w:link w:val="3"/>
    <w:uiPriority w:val="9"/>
    <w:rsid w:val="00F275B0"/>
    <w:rPr>
      <w:rFonts w:ascii="Times New Roman" w:eastAsia="Times New Roman" w:hAnsi="Times New Roman" w:cs="Times New Roman"/>
      <w:bCs/>
      <w:i/>
      <w:iCs/>
      <w:sz w:val="24"/>
      <w:szCs w:val="24"/>
    </w:rPr>
  </w:style>
  <w:style w:type="paragraph" w:customStyle="1" w:styleId="EndNoteBibliographyTitle">
    <w:name w:val="EndNote Bibliography Title"/>
    <w:basedOn w:val="a"/>
    <w:link w:val="EndNoteBibliographyTitle0"/>
    <w:rsid w:val="004C734D"/>
    <w:pPr>
      <w:jc w:val="center"/>
    </w:pPr>
    <w:rPr>
      <w:rFonts w:ascii="Times New Roman" w:hAnsi="Times New Roman" w:cs="Times New Roman"/>
      <w:noProof/>
      <w:sz w:val="28"/>
    </w:rPr>
  </w:style>
  <w:style w:type="character" w:customStyle="1" w:styleId="EndNoteBibliographyTitle0">
    <w:name w:val="EndNote Bibliography Title 字符"/>
    <w:basedOn w:val="a0"/>
    <w:link w:val="EndNoteBibliographyTitle"/>
    <w:rsid w:val="004C734D"/>
    <w:rPr>
      <w:rFonts w:ascii="Times New Roman" w:eastAsia="Times New Roman" w:hAnsi="Times New Roman" w:cs="Times New Roman"/>
      <w:noProof/>
      <w:sz w:val="28"/>
    </w:rPr>
  </w:style>
  <w:style w:type="paragraph" w:customStyle="1" w:styleId="EndNoteBibliography">
    <w:name w:val="EndNote Bibliography"/>
    <w:basedOn w:val="a"/>
    <w:link w:val="EndNoteBibliography0"/>
    <w:rsid w:val="004C734D"/>
    <w:rPr>
      <w:rFonts w:ascii="Times New Roman" w:hAnsi="Times New Roman" w:cs="Times New Roman"/>
      <w:noProof/>
      <w:sz w:val="28"/>
    </w:rPr>
  </w:style>
  <w:style w:type="character" w:customStyle="1" w:styleId="EndNoteBibliography0">
    <w:name w:val="EndNote Bibliography 字符"/>
    <w:basedOn w:val="a0"/>
    <w:link w:val="EndNoteBibliography"/>
    <w:rsid w:val="004C734D"/>
    <w:rPr>
      <w:rFonts w:ascii="Times New Roman" w:eastAsia="Times New Roman" w:hAnsi="Times New Roman" w:cs="Times New Roman"/>
      <w:noProof/>
      <w:sz w:val="28"/>
    </w:rPr>
  </w:style>
  <w:style w:type="paragraph" w:styleId="TOC">
    <w:name w:val="TOC Heading"/>
    <w:basedOn w:val="1"/>
    <w:next w:val="a"/>
    <w:uiPriority w:val="39"/>
    <w:unhideWhenUsed/>
    <w:qFormat/>
    <w:rsid w:val="0074370B"/>
    <w:pPr>
      <w:widowControl/>
      <w:spacing w:before="240" w:after="0" w:line="259" w:lineRule="auto"/>
      <w:jc w:val="left"/>
      <w:outlineLvl w:val="9"/>
    </w:pPr>
    <w:rPr>
      <w:rFonts w:asciiTheme="majorHAnsi" w:eastAsiaTheme="majorEastAsia" w:hAnsiTheme="majorHAnsi" w:cstheme="majorBidi"/>
      <w:b w:val="0"/>
      <w:bCs w:val="0"/>
      <w:kern w:val="0"/>
      <w:sz w:val="32"/>
      <w:szCs w:val="32"/>
      <w14:ligatures w14:val="none"/>
    </w:rPr>
  </w:style>
  <w:style w:type="paragraph" w:styleId="TOC1">
    <w:name w:val="toc 1"/>
    <w:basedOn w:val="a"/>
    <w:next w:val="a"/>
    <w:autoRedefine/>
    <w:uiPriority w:val="39"/>
    <w:unhideWhenUsed/>
    <w:rsid w:val="0074370B"/>
  </w:style>
  <w:style w:type="paragraph" w:styleId="TOC2">
    <w:name w:val="toc 2"/>
    <w:basedOn w:val="a"/>
    <w:next w:val="a"/>
    <w:autoRedefine/>
    <w:uiPriority w:val="39"/>
    <w:unhideWhenUsed/>
    <w:rsid w:val="0074370B"/>
    <w:pPr>
      <w:ind w:leftChars="200" w:left="420"/>
    </w:pPr>
  </w:style>
  <w:style w:type="paragraph" w:styleId="TOC3">
    <w:name w:val="toc 3"/>
    <w:basedOn w:val="a"/>
    <w:next w:val="a"/>
    <w:autoRedefine/>
    <w:uiPriority w:val="39"/>
    <w:unhideWhenUsed/>
    <w:rsid w:val="0074370B"/>
    <w:pPr>
      <w:ind w:leftChars="400" w:left="840"/>
    </w:pPr>
  </w:style>
  <w:style w:type="character" w:styleId="a4">
    <w:name w:val="Hyperlink"/>
    <w:basedOn w:val="a0"/>
    <w:uiPriority w:val="99"/>
    <w:unhideWhenUsed/>
    <w:rsid w:val="0074370B"/>
    <w:rPr>
      <w:color w:val="0563C1" w:themeColor="hyperlink"/>
      <w:u w:val="single"/>
    </w:rPr>
  </w:style>
  <w:style w:type="paragraph" w:styleId="a5">
    <w:name w:val="header"/>
    <w:basedOn w:val="a"/>
    <w:link w:val="a6"/>
    <w:uiPriority w:val="99"/>
    <w:unhideWhenUsed/>
    <w:rsid w:val="009714E7"/>
    <w:pPr>
      <w:tabs>
        <w:tab w:val="center" w:pos="4153"/>
        <w:tab w:val="right" w:pos="8306"/>
      </w:tabs>
      <w:snapToGrid w:val="0"/>
      <w:jc w:val="center"/>
    </w:pPr>
    <w:rPr>
      <w:sz w:val="18"/>
      <w:szCs w:val="18"/>
    </w:rPr>
  </w:style>
  <w:style w:type="character" w:customStyle="1" w:styleId="a6">
    <w:name w:val="页眉 字符"/>
    <w:basedOn w:val="a0"/>
    <w:link w:val="a5"/>
    <w:uiPriority w:val="99"/>
    <w:rsid w:val="009714E7"/>
    <w:rPr>
      <w:rFonts w:eastAsia="Times New Roman"/>
      <w:sz w:val="18"/>
      <w:szCs w:val="18"/>
    </w:rPr>
  </w:style>
  <w:style w:type="paragraph" w:styleId="a7">
    <w:name w:val="footer"/>
    <w:basedOn w:val="a"/>
    <w:link w:val="a8"/>
    <w:uiPriority w:val="99"/>
    <w:unhideWhenUsed/>
    <w:rsid w:val="009714E7"/>
    <w:pPr>
      <w:tabs>
        <w:tab w:val="center" w:pos="4153"/>
        <w:tab w:val="right" w:pos="8306"/>
      </w:tabs>
      <w:snapToGrid w:val="0"/>
      <w:jc w:val="left"/>
    </w:pPr>
    <w:rPr>
      <w:sz w:val="18"/>
      <w:szCs w:val="18"/>
    </w:rPr>
  </w:style>
  <w:style w:type="character" w:customStyle="1" w:styleId="a8">
    <w:name w:val="页脚 字符"/>
    <w:basedOn w:val="a0"/>
    <w:link w:val="a7"/>
    <w:uiPriority w:val="99"/>
    <w:rsid w:val="009714E7"/>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858968">
      <w:bodyDiv w:val="1"/>
      <w:marLeft w:val="0"/>
      <w:marRight w:val="0"/>
      <w:marTop w:val="0"/>
      <w:marBottom w:val="0"/>
      <w:divBdr>
        <w:top w:val="none" w:sz="0" w:space="0" w:color="auto"/>
        <w:left w:val="none" w:sz="0" w:space="0" w:color="auto"/>
        <w:bottom w:val="none" w:sz="0" w:space="0" w:color="auto"/>
        <w:right w:val="none" w:sz="0" w:space="0" w:color="auto"/>
      </w:divBdr>
    </w:div>
    <w:div w:id="137156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5BFB6-2A5F-417A-B978-A614BC71F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46</Pages>
  <Words>17885</Words>
  <Characters>101950</Characters>
  <Application>Microsoft Office Word</Application>
  <DocSecurity>0</DocSecurity>
  <Lines>849</Lines>
  <Paragraphs>239</Paragraphs>
  <ScaleCrop>false</ScaleCrop>
  <Company/>
  <LinksUpToDate>false</LinksUpToDate>
  <CharactersWithSpaces>119596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19</cp:revision>
  <dcterms:created xsi:type="dcterms:W3CDTF">2024-01-29T18:54:00Z</dcterms:created>
  <dcterms:modified xsi:type="dcterms:W3CDTF">2024-01-31T22:10:00Z</dcterms:modified>
</cp:coreProperties>
</file>