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E7A4B3" w14:textId="77777777" w:rsidR="001545CA" w:rsidRDefault="001545CA" w:rsidP="001545CA">
      <w:pPr>
        <w:spacing w:line="360" w:lineRule="auto"/>
        <w:jc w:val="center"/>
        <w:rPr>
          <w:rFonts w:ascii="Arial" w:hAnsi="Arial" w:cs="Arial"/>
          <w:b/>
          <w:bCs/>
          <w:sz w:val="32"/>
          <w:szCs w:val="32"/>
          <w:lang w:val="en-IN" w:eastAsia="en-GB"/>
        </w:rPr>
      </w:pPr>
    </w:p>
    <w:p w14:paraId="60A64FDA" w14:textId="014FCE4D" w:rsidR="001545CA" w:rsidRDefault="001545CA" w:rsidP="001545CA">
      <w:pPr>
        <w:spacing w:line="360" w:lineRule="auto"/>
        <w:jc w:val="center"/>
        <w:rPr>
          <w:rFonts w:ascii="Arial" w:hAnsi="Arial" w:cs="Arial"/>
          <w:b/>
          <w:bCs/>
          <w:sz w:val="32"/>
          <w:szCs w:val="32"/>
          <w:lang w:val="en-IN" w:eastAsia="en-GB"/>
        </w:rPr>
      </w:pPr>
    </w:p>
    <w:p w14:paraId="67523C74" w14:textId="77777777" w:rsidR="001545CA" w:rsidRDefault="001545CA" w:rsidP="001545CA">
      <w:pPr>
        <w:spacing w:line="360" w:lineRule="auto"/>
        <w:jc w:val="center"/>
        <w:rPr>
          <w:rFonts w:ascii="Arial" w:hAnsi="Arial" w:cs="Arial"/>
          <w:b/>
          <w:bCs/>
          <w:sz w:val="32"/>
          <w:szCs w:val="32"/>
          <w:lang w:val="en-IN" w:eastAsia="en-GB"/>
        </w:rPr>
      </w:pPr>
    </w:p>
    <w:p w14:paraId="58E61B4F" w14:textId="6DAA1C10" w:rsidR="001545CA" w:rsidRDefault="008818EF" w:rsidP="001545CA">
      <w:pPr>
        <w:spacing w:line="360" w:lineRule="auto"/>
        <w:jc w:val="center"/>
        <w:rPr>
          <w:rFonts w:ascii="Arial" w:hAnsi="Arial" w:cs="Arial"/>
          <w:b/>
          <w:bCs/>
          <w:sz w:val="32"/>
          <w:szCs w:val="32"/>
          <w:lang w:val="en-IN" w:eastAsia="en-GB"/>
        </w:rPr>
      </w:pPr>
      <w:r>
        <w:rPr>
          <w:noProof/>
        </w:rPr>
        <w:drawing>
          <wp:anchor distT="0" distB="0" distL="114300" distR="114300" simplePos="0" relativeHeight="251659264" behindDoc="0" locked="0" layoutInCell="1" allowOverlap="1" wp14:anchorId="1812194C" wp14:editId="4C28560F">
            <wp:simplePos x="0" y="0"/>
            <wp:positionH relativeFrom="column">
              <wp:posOffset>1071880</wp:posOffset>
            </wp:positionH>
            <wp:positionV relativeFrom="paragraph">
              <wp:posOffset>212725</wp:posOffset>
            </wp:positionV>
            <wp:extent cx="3810000" cy="2108200"/>
            <wp:effectExtent l="0" t="0" r="0" b="0"/>
            <wp:wrapTopAndBottom/>
            <wp:docPr id="17876907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690779" name=""/>
                    <pic:cNvPicPr/>
                  </pic:nvPicPr>
                  <pic:blipFill>
                    <a:blip r:embed="rId8"/>
                    <a:stretch>
                      <a:fillRect/>
                    </a:stretch>
                  </pic:blipFill>
                  <pic:spPr>
                    <a:xfrm>
                      <a:off x="0" y="0"/>
                      <a:ext cx="3810000" cy="2108200"/>
                    </a:xfrm>
                    <a:prstGeom prst="rect">
                      <a:avLst/>
                    </a:prstGeom>
                  </pic:spPr>
                </pic:pic>
              </a:graphicData>
            </a:graphic>
          </wp:anchor>
        </w:drawing>
      </w:r>
    </w:p>
    <w:p w14:paraId="0EB2987E" w14:textId="77777777" w:rsidR="001545CA" w:rsidRDefault="001545CA" w:rsidP="001545CA">
      <w:pPr>
        <w:spacing w:line="360" w:lineRule="auto"/>
        <w:jc w:val="center"/>
        <w:rPr>
          <w:rFonts w:ascii="Arial" w:hAnsi="Arial" w:cs="Arial"/>
          <w:b/>
          <w:bCs/>
          <w:sz w:val="32"/>
          <w:szCs w:val="32"/>
          <w:lang w:val="en-IN" w:eastAsia="en-GB"/>
        </w:rPr>
      </w:pPr>
    </w:p>
    <w:p w14:paraId="7490D7BC" w14:textId="34E39228" w:rsidR="001545CA" w:rsidRDefault="001545CA" w:rsidP="001545CA">
      <w:pPr>
        <w:spacing w:line="360" w:lineRule="auto"/>
        <w:jc w:val="center"/>
        <w:rPr>
          <w:rFonts w:ascii="Arial" w:hAnsi="Arial" w:cs="Arial"/>
          <w:b/>
          <w:bCs/>
          <w:sz w:val="32"/>
          <w:szCs w:val="32"/>
          <w:lang w:val="en-IN" w:eastAsia="en-GB"/>
        </w:rPr>
      </w:pPr>
    </w:p>
    <w:p w14:paraId="73B14FD0" w14:textId="77777777" w:rsidR="001545CA" w:rsidRDefault="001545CA" w:rsidP="001545CA">
      <w:pPr>
        <w:spacing w:line="360" w:lineRule="auto"/>
        <w:jc w:val="center"/>
        <w:rPr>
          <w:rFonts w:ascii="Arial" w:hAnsi="Arial" w:cs="Arial"/>
          <w:b/>
          <w:bCs/>
          <w:sz w:val="32"/>
          <w:szCs w:val="32"/>
          <w:lang w:val="en-IN" w:eastAsia="en-GB"/>
        </w:rPr>
      </w:pPr>
    </w:p>
    <w:p w14:paraId="744FDCF7" w14:textId="77777777" w:rsidR="001545CA" w:rsidRDefault="001545CA" w:rsidP="001545CA">
      <w:pPr>
        <w:spacing w:line="360" w:lineRule="auto"/>
        <w:jc w:val="center"/>
        <w:rPr>
          <w:rFonts w:ascii="Arial" w:hAnsi="Arial" w:cs="Arial"/>
          <w:b/>
          <w:bCs/>
          <w:sz w:val="32"/>
          <w:szCs w:val="32"/>
          <w:lang w:val="en-IN" w:eastAsia="en-GB"/>
        </w:rPr>
      </w:pPr>
    </w:p>
    <w:p w14:paraId="36DCDA0E" w14:textId="330DCE41" w:rsidR="001545CA" w:rsidRDefault="008847E6" w:rsidP="001545CA">
      <w:pPr>
        <w:spacing w:line="360" w:lineRule="auto"/>
        <w:jc w:val="center"/>
        <w:rPr>
          <w:rFonts w:ascii="Arial" w:hAnsi="Arial" w:cs="Arial"/>
          <w:b/>
          <w:bCs/>
          <w:sz w:val="32"/>
          <w:szCs w:val="32"/>
          <w:lang w:val="en-IN" w:eastAsia="en-GB"/>
        </w:rPr>
      </w:pPr>
      <w:r>
        <w:rPr>
          <w:rFonts w:ascii="Arial" w:hAnsi="Arial" w:cs="Arial"/>
          <w:b/>
          <w:bCs/>
          <w:sz w:val="32"/>
          <w:szCs w:val="32"/>
          <w:lang w:val="en-IN" w:eastAsia="en-GB"/>
        </w:rPr>
        <w:t xml:space="preserve">Module Name </w:t>
      </w:r>
      <w:r w:rsidR="00FF6EAB">
        <w:rPr>
          <w:rFonts w:ascii="Arial" w:hAnsi="Arial" w:cs="Arial"/>
          <w:b/>
          <w:bCs/>
          <w:sz w:val="32"/>
          <w:szCs w:val="32"/>
          <w:lang w:val="en-IN" w:eastAsia="en-GB"/>
        </w:rPr>
        <w:t>:</w:t>
      </w:r>
      <w:r>
        <w:rPr>
          <w:rFonts w:ascii="Arial" w:hAnsi="Arial" w:cs="Arial"/>
          <w:b/>
          <w:bCs/>
          <w:sz w:val="32"/>
          <w:szCs w:val="32"/>
          <w:lang w:val="en-IN" w:eastAsia="en-GB"/>
        </w:rPr>
        <w:t xml:space="preserve"> </w:t>
      </w:r>
      <w:r w:rsidRPr="00407B3D">
        <w:rPr>
          <w:rFonts w:ascii="Arial" w:hAnsi="Arial" w:cs="Arial"/>
          <w:b/>
          <w:bCs/>
          <w:sz w:val="32"/>
          <w:szCs w:val="32"/>
          <w:lang w:val="en-IN" w:eastAsia="en-GB"/>
        </w:rPr>
        <w:t>Human Capital Management</w:t>
      </w:r>
    </w:p>
    <w:p w14:paraId="1167C351" w14:textId="44B577CE" w:rsidR="005D2286" w:rsidRDefault="001C0BA0" w:rsidP="008847E6">
      <w:pPr>
        <w:spacing w:line="360" w:lineRule="auto"/>
        <w:jc w:val="center"/>
        <w:rPr>
          <w:rFonts w:ascii="Arial" w:hAnsi="Arial" w:cs="Arial"/>
          <w:b/>
          <w:bCs/>
          <w:sz w:val="32"/>
          <w:szCs w:val="32"/>
          <w:lang w:val="en-IN" w:eastAsia="en-GB"/>
        </w:rPr>
      </w:pPr>
      <w:r>
        <w:rPr>
          <w:rFonts w:ascii="Arial" w:hAnsi="Arial" w:cs="Arial"/>
          <w:b/>
          <w:bCs/>
          <w:sz w:val="32"/>
          <w:szCs w:val="32"/>
          <w:lang w:val="en-IN" w:eastAsia="en-GB"/>
        </w:rPr>
        <w:t xml:space="preserve"> Module code </w:t>
      </w:r>
      <w:r w:rsidR="00FF6EAB">
        <w:rPr>
          <w:rFonts w:ascii="Arial" w:hAnsi="Arial" w:cs="Arial"/>
          <w:b/>
          <w:bCs/>
          <w:sz w:val="32"/>
          <w:szCs w:val="32"/>
          <w:lang w:val="en-IN" w:eastAsia="en-GB"/>
        </w:rPr>
        <w:t>:</w:t>
      </w:r>
      <w:r>
        <w:rPr>
          <w:rFonts w:ascii="Arial" w:hAnsi="Arial" w:cs="Arial"/>
          <w:b/>
          <w:bCs/>
          <w:sz w:val="32"/>
          <w:szCs w:val="32"/>
          <w:lang w:val="en-IN" w:eastAsia="en-GB"/>
        </w:rPr>
        <w:t xml:space="preserve"> </w:t>
      </w:r>
      <w:r w:rsidR="00BB5538" w:rsidRPr="00407B3D">
        <w:rPr>
          <w:rFonts w:ascii="Arial" w:hAnsi="Arial" w:cs="Arial"/>
          <w:b/>
          <w:bCs/>
          <w:sz w:val="32"/>
          <w:szCs w:val="32"/>
          <w:lang w:val="en-IN" w:eastAsia="en-GB"/>
        </w:rPr>
        <w:t>LCMB7023</w:t>
      </w:r>
      <w:r w:rsidR="001545CA" w:rsidRPr="00407B3D">
        <w:rPr>
          <w:rFonts w:ascii="Arial" w:hAnsi="Arial" w:cs="Arial"/>
          <w:b/>
          <w:bCs/>
          <w:sz w:val="32"/>
          <w:szCs w:val="32"/>
          <w:lang w:val="en-IN" w:eastAsia="en-GB"/>
        </w:rPr>
        <w:br/>
        <w:t>Assessment component 1: Individual report –</w:t>
      </w:r>
    </w:p>
    <w:p w14:paraId="51A61B55" w14:textId="2BEBD56F" w:rsidR="001545CA" w:rsidRDefault="001545CA" w:rsidP="008847E6">
      <w:pPr>
        <w:spacing w:line="360" w:lineRule="auto"/>
        <w:jc w:val="center"/>
        <w:rPr>
          <w:rFonts w:ascii="Arial" w:hAnsi="Arial" w:cs="Arial"/>
          <w:b/>
          <w:bCs/>
          <w:sz w:val="32"/>
          <w:szCs w:val="32"/>
          <w:lang w:val="en-IN" w:eastAsia="en-GB"/>
        </w:rPr>
      </w:pPr>
      <w:r w:rsidRPr="00407B3D">
        <w:rPr>
          <w:rFonts w:ascii="Arial" w:hAnsi="Arial" w:cs="Arial"/>
          <w:b/>
          <w:bCs/>
          <w:sz w:val="32"/>
          <w:szCs w:val="32"/>
          <w:lang w:val="en-IN" w:eastAsia="en-GB"/>
        </w:rPr>
        <w:t xml:space="preserve"> HR strategy</w:t>
      </w:r>
    </w:p>
    <w:p w14:paraId="6B6F5CA2" w14:textId="213FA2A4" w:rsidR="00E31AD7" w:rsidRPr="00407B3D" w:rsidRDefault="00FF6EAB" w:rsidP="008847E6">
      <w:pPr>
        <w:spacing w:line="360" w:lineRule="auto"/>
        <w:jc w:val="center"/>
        <w:rPr>
          <w:rFonts w:ascii="Arial" w:hAnsi="Arial" w:cs="Arial"/>
          <w:b/>
          <w:bCs/>
          <w:sz w:val="32"/>
          <w:szCs w:val="32"/>
          <w:lang w:val="en-IN" w:eastAsia="en-GB"/>
        </w:rPr>
      </w:pPr>
      <w:r>
        <w:rPr>
          <w:rFonts w:ascii="Arial" w:hAnsi="Arial" w:cs="Arial"/>
          <w:b/>
          <w:bCs/>
          <w:sz w:val="32"/>
          <w:szCs w:val="32"/>
          <w:lang w:val="en-IN" w:eastAsia="en-GB"/>
        </w:rPr>
        <w:t xml:space="preserve">Lecturer </w:t>
      </w:r>
      <w:r w:rsidR="0012688D">
        <w:rPr>
          <w:rFonts w:ascii="Arial" w:hAnsi="Arial" w:cs="Arial"/>
          <w:b/>
          <w:bCs/>
          <w:sz w:val="32"/>
          <w:szCs w:val="32"/>
          <w:lang w:val="en-IN" w:eastAsia="en-GB"/>
        </w:rPr>
        <w:t>name: Dr</w:t>
      </w:r>
      <w:r w:rsidR="004228EB">
        <w:rPr>
          <w:rFonts w:ascii="Arial" w:hAnsi="Arial" w:cs="Arial"/>
          <w:b/>
          <w:bCs/>
          <w:sz w:val="32"/>
          <w:szCs w:val="32"/>
          <w:lang w:val="en-IN" w:eastAsia="en-GB"/>
        </w:rPr>
        <w:t xml:space="preserve">.Eno </w:t>
      </w:r>
      <w:proofErr w:type="spellStart"/>
      <w:r w:rsidR="004228EB">
        <w:rPr>
          <w:rFonts w:ascii="Arial" w:hAnsi="Arial" w:cs="Arial"/>
          <w:b/>
          <w:bCs/>
          <w:sz w:val="32"/>
          <w:szCs w:val="32"/>
          <w:lang w:val="en-IN" w:eastAsia="en-GB"/>
        </w:rPr>
        <w:t>Maycock</w:t>
      </w:r>
      <w:proofErr w:type="spellEnd"/>
    </w:p>
    <w:p w14:paraId="2B0458B6" w14:textId="47F8EC20" w:rsidR="008818EF" w:rsidRDefault="001545CA" w:rsidP="001545CA">
      <w:pPr>
        <w:spacing w:line="360" w:lineRule="auto"/>
        <w:jc w:val="center"/>
        <w:rPr>
          <w:rFonts w:ascii="Arial" w:hAnsi="Arial" w:cs="Arial"/>
          <w:b/>
          <w:bCs/>
          <w:sz w:val="32"/>
          <w:szCs w:val="32"/>
          <w:lang w:val="en-IN" w:eastAsia="en-GB"/>
        </w:rPr>
      </w:pPr>
      <w:r w:rsidRPr="00407B3D">
        <w:rPr>
          <w:rFonts w:ascii="Arial" w:hAnsi="Arial" w:cs="Arial"/>
          <w:b/>
          <w:bCs/>
          <w:sz w:val="32"/>
          <w:szCs w:val="32"/>
          <w:lang w:val="en-IN" w:eastAsia="en-GB"/>
        </w:rPr>
        <w:t>Student Nam</w:t>
      </w:r>
      <w:r w:rsidR="0012688D">
        <w:rPr>
          <w:rFonts w:ascii="Arial" w:hAnsi="Arial" w:cs="Arial"/>
          <w:b/>
          <w:bCs/>
          <w:sz w:val="32"/>
          <w:szCs w:val="32"/>
          <w:lang w:val="en-IN" w:eastAsia="en-GB"/>
        </w:rPr>
        <w:t>e: Manpreet</w:t>
      </w:r>
      <w:r w:rsidR="000E74D2">
        <w:rPr>
          <w:rFonts w:ascii="Arial" w:hAnsi="Arial" w:cs="Arial"/>
          <w:b/>
          <w:bCs/>
          <w:sz w:val="32"/>
          <w:szCs w:val="32"/>
          <w:lang w:val="en-IN" w:eastAsia="en-GB"/>
        </w:rPr>
        <w:t xml:space="preserve"> singh </w:t>
      </w:r>
      <w:r w:rsidR="009625E1">
        <w:rPr>
          <w:rFonts w:ascii="Arial" w:hAnsi="Arial" w:cs="Arial"/>
          <w:b/>
          <w:bCs/>
          <w:sz w:val="32"/>
          <w:szCs w:val="32"/>
          <w:lang w:val="en-IN" w:eastAsia="en-GB"/>
        </w:rPr>
        <w:t>Mehra</w:t>
      </w:r>
    </w:p>
    <w:p w14:paraId="6C737A52" w14:textId="78A3187F" w:rsidR="00BB5538" w:rsidRDefault="009625E1" w:rsidP="001545CA">
      <w:pPr>
        <w:spacing w:line="360" w:lineRule="auto"/>
        <w:jc w:val="center"/>
        <w:rPr>
          <w:rFonts w:ascii="Arial" w:hAnsi="Arial" w:cs="Arial"/>
          <w:b/>
          <w:bCs/>
          <w:sz w:val="32"/>
          <w:szCs w:val="32"/>
          <w:lang w:val="en-IN" w:eastAsia="en-GB"/>
        </w:rPr>
      </w:pPr>
      <w:r>
        <w:rPr>
          <w:rFonts w:ascii="Arial" w:hAnsi="Arial" w:cs="Arial"/>
          <w:b/>
          <w:bCs/>
          <w:sz w:val="32"/>
          <w:szCs w:val="32"/>
          <w:lang w:val="en-IN" w:eastAsia="en-GB"/>
        </w:rPr>
        <w:t xml:space="preserve"> </w:t>
      </w:r>
      <w:r w:rsidR="000E74D2">
        <w:rPr>
          <w:rFonts w:ascii="Arial" w:hAnsi="Arial" w:cs="Arial"/>
          <w:b/>
          <w:bCs/>
          <w:sz w:val="32"/>
          <w:szCs w:val="32"/>
          <w:lang w:val="en-IN" w:eastAsia="en-GB"/>
        </w:rPr>
        <w:t xml:space="preserve"> </w:t>
      </w:r>
      <w:r w:rsidR="008818EF">
        <w:rPr>
          <w:rFonts w:ascii="Arial" w:hAnsi="Arial" w:cs="Arial"/>
          <w:b/>
          <w:bCs/>
          <w:sz w:val="32"/>
          <w:szCs w:val="32"/>
          <w:lang w:val="en-IN" w:eastAsia="en-GB"/>
        </w:rPr>
        <w:t xml:space="preserve">       </w:t>
      </w:r>
      <w:r>
        <w:rPr>
          <w:rFonts w:ascii="Arial" w:hAnsi="Arial" w:cs="Arial"/>
          <w:b/>
          <w:bCs/>
          <w:sz w:val="32"/>
          <w:szCs w:val="32"/>
          <w:lang w:val="en-IN" w:eastAsia="en-GB"/>
        </w:rPr>
        <w:t>Student Id</w:t>
      </w:r>
      <w:r w:rsidR="008818EF">
        <w:rPr>
          <w:rFonts w:ascii="Arial" w:hAnsi="Arial" w:cs="Arial"/>
          <w:b/>
          <w:bCs/>
          <w:sz w:val="32"/>
          <w:szCs w:val="32"/>
          <w:lang w:val="en-IN" w:eastAsia="en-GB"/>
        </w:rPr>
        <w:t xml:space="preserve"> </w:t>
      </w:r>
      <w:r>
        <w:rPr>
          <w:rFonts w:ascii="Arial" w:hAnsi="Arial" w:cs="Arial"/>
          <w:b/>
          <w:bCs/>
          <w:sz w:val="32"/>
          <w:szCs w:val="32"/>
          <w:lang w:val="en-IN" w:eastAsia="en-GB"/>
        </w:rPr>
        <w:t>:</w:t>
      </w:r>
      <w:r w:rsidR="00955757">
        <w:rPr>
          <w:rFonts w:ascii="Arial" w:hAnsi="Arial" w:cs="Arial"/>
          <w:b/>
          <w:bCs/>
          <w:sz w:val="32"/>
          <w:szCs w:val="32"/>
          <w:lang w:val="en-IN" w:eastAsia="en-GB"/>
        </w:rPr>
        <w:t>2522997</w:t>
      </w:r>
    </w:p>
    <w:p w14:paraId="408645DD" w14:textId="77777777" w:rsidR="009625E1" w:rsidRDefault="009625E1" w:rsidP="001545CA">
      <w:pPr>
        <w:spacing w:line="360" w:lineRule="auto"/>
        <w:jc w:val="center"/>
        <w:rPr>
          <w:rFonts w:ascii="Arial" w:hAnsi="Arial" w:cs="Arial"/>
          <w:b/>
          <w:bCs/>
          <w:sz w:val="32"/>
          <w:szCs w:val="32"/>
          <w:lang w:val="en-IN" w:eastAsia="en-GB"/>
        </w:rPr>
      </w:pPr>
    </w:p>
    <w:p w14:paraId="10B8BBE8" w14:textId="77777777" w:rsidR="009625E1" w:rsidRDefault="009625E1" w:rsidP="001545CA">
      <w:pPr>
        <w:spacing w:line="360" w:lineRule="auto"/>
        <w:jc w:val="center"/>
        <w:rPr>
          <w:rFonts w:ascii="Arial" w:hAnsi="Arial" w:cs="Arial"/>
          <w:lang w:val="en-IN" w:eastAsia="en-GB"/>
        </w:rPr>
      </w:pPr>
    </w:p>
    <w:p w14:paraId="2082E8B9" w14:textId="77777777" w:rsidR="009625E1" w:rsidRPr="00407B3D" w:rsidRDefault="009625E1" w:rsidP="001545CA">
      <w:pPr>
        <w:spacing w:line="360" w:lineRule="auto"/>
        <w:jc w:val="center"/>
        <w:rPr>
          <w:rFonts w:ascii="Arial" w:hAnsi="Arial" w:cs="Arial"/>
          <w:lang w:val="en-IN" w:eastAsia="en-GB"/>
        </w:rPr>
      </w:pPr>
    </w:p>
    <w:sdt>
      <w:sdtPr>
        <w:rPr>
          <w:rFonts w:asciiTheme="minorHAnsi" w:eastAsiaTheme="minorHAnsi" w:hAnsiTheme="minorHAnsi" w:cstheme="minorBidi"/>
          <w:color w:val="auto"/>
          <w:kern w:val="2"/>
          <w:sz w:val="24"/>
          <w:szCs w:val="24"/>
          <w:lang w:eastAsia="en-US" w:bidi="ar-SA"/>
          <w14:ligatures w14:val="standardContextual"/>
        </w:rPr>
        <w:id w:val="-465501877"/>
        <w:docPartObj>
          <w:docPartGallery w:val="Table of Contents"/>
          <w:docPartUnique/>
        </w:docPartObj>
      </w:sdtPr>
      <w:sdtEndPr>
        <w:rPr>
          <w:rFonts w:ascii="Arial" w:hAnsi="Arial" w:cs="Arial"/>
          <w:b/>
          <w:bCs/>
        </w:rPr>
      </w:sdtEndPr>
      <w:sdtContent>
        <w:p w14:paraId="6331CD70" w14:textId="0962CB10" w:rsidR="00407B3D" w:rsidRPr="00407B3D" w:rsidRDefault="00407B3D">
          <w:pPr>
            <w:pStyle w:val="TOCHeading"/>
          </w:pPr>
          <w:r w:rsidRPr="00407B3D">
            <w:t>Table of Contents</w:t>
          </w:r>
        </w:p>
        <w:p w14:paraId="2C19909A" w14:textId="0E448B2D" w:rsidR="007D441F" w:rsidRPr="007D441F" w:rsidRDefault="00407B3D" w:rsidP="007D441F">
          <w:pPr>
            <w:pStyle w:val="TOC1"/>
            <w:tabs>
              <w:tab w:val="right" w:leader="dot" w:pos="9010"/>
            </w:tabs>
            <w:jc w:val="both"/>
            <w:rPr>
              <w:rFonts w:ascii="Times New Roman" w:eastAsiaTheme="minorEastAsia" w:hAnsi="Times New Roman" w:cs="Times New Roman"/>
              <w:noProof/>
              <w:lang w:val="en-IN" w:eastAsia="en-GB"/>
            </w:rPr>
          </w:pPr>
          <w:r w:rsidRPr="007D441F">
            <w:rPr>
              <w:rFonts w:ascii="Arial" w:hAnsi="Arial" w:cs="Arial"/>
            </w:rPr>
            <w:fldChar w:fldCharType="begin"/>
          </w:r>
          <w:r w:rsidRPr="007D441F">
            <w:rPr>
              <w:rFonts w:ascii="Arial" w:hAnsi="Arial" w:cs="Arial"/>
            </w:rPr>
            <w:instrText xml:space="preserve"> TOC \o "1-3" \h \z \u </w:instrText>
          </w:r>
          <w:r w:rsidRPr="007D441F">
            <w:rPr>
              <w:rFonts w:ascii="Arial" w:hAnsi="Arial" w:cs="Arial"/>
            </w:rPr>
            <w:fldChar w:fldCharType="separate"/>
          </w:r>
          <w:hyperlink w:anchor="_Toc221990171" w:history="1">
            <w:r w:rsidR="007D441F" w:rsidRPr="007D441F">
              <w:rPr>
                <w:rStyle w:val="Hyperlink"/>
                <w:rFonts w:ascii="Times New Roman" w:hAnsi="Times New Roman" w:cs="Times New Roman"/>
                <w:noProof/>
              </w:rPr>
              <w:t>Part 1 — HR Strategy Report</w:t>
            </w:r>
            <w:r w:rsidR="007D441F" w:rsidRPr="007D441F">
              <w:rPr>
                <w:rFonts w:ascii="Times New Roman" w:hAnsi="Times New Roman" w:cs="Times New Roman"/>
                <w:noProof/>
                <w:webHidden/>
              </w:rPr>
              <w:tab/>
            </w:r>
            <w:r w:rsidR="007D441F" w:rsidRPr="007D441F">
              <w:rPr>
                <w:rFonts w:ascii="Times New Roman" w:hAnsi="Times New Roman" w:cs="Times New Roman"/>
                <w:noProof/>
                <w:webHidden/>
              </w:rPr>
              <w:fldChar w:fldCharType="begin"/>
            </w:r>
            <w:r w:rsidR="007D441F" w:rsidRPr="007D441F">
              <w:rPr>
                <w:rFonts w:ascii="Times New Roman" w:hAnsi="Times New Roman" w:cs="Times New Roman"/>
                <w:noProof/>
                <w:webHidden/>
              </w:rPr>
              <w:instrText xml:space="preserve"> PAGEREF _Toc221990171 \h </w:instrText>
            </w:r>
            <w:r w:rsidR="007D441F" w:rsidRPr="007D441F">
              <w:rPr>
                <w:rFonts w:ascii="Times New Roman" w:hAnsi="Times New Roman" w:cs="Times New Roman"/>
                <w:noProof/>
                <w:webHidden/>
              </w:rPr>
            </w:r>
            <w:r w:rsidR="007D441F" w:rsidRPr="007D441F">
              <w:rPr>
                <w:rFonts w:ascii="Times New Roman" w:hAnsi="Times New Roman" w:cs="Times New Roman"/>
                <w:noProof/>
                <w:webHidden/>
              </w:rPr>
              <w:fldChar w:fldCharType="separate"/>
            </w:r>
            <w:r w:rsidR="007D441F" w:rsidRPr="007D441F">
              <w:rPr>
                <w:rFonts w:ascii="Times New Roman" w:hAnsi="Times New Roman" w:cs="Times New Roman"/>
                <w:noProof/>
                <w:webHidden/>
              </w:rPr>
              <w:t>3</w:t>
            </w:r>
            <w:r w:rsidR="007D441F" w:rsidRPr="007D441F">
              <w:rPr>
                <w:rFonts w:ascii="Times New Roman" w:hAnsi="Times New Roman" w:cs="Times New Roman"/>
                <w:noProof/>
                <w:webHidden/>
              </w:rPr>
              <w:fldChar w:fldCharType="end"/>
            </w:r>
          </w:hyperlink>
        </w:p>
        <w:p w14:paraId="6BCD33F7" w14:textId="4F9EB53B" w:rsidR="007D441F" w:rsidRPr="007D441F" w:rsidRDefault="007D441F" w:rsidP="007D441F">
          <w:pPr>
            <w:pStyle w:val="TOC2"/>
            <w:tabs>
              <w:tab w:val="right" w:leader="dot" w:pos="9010"/>
            </w:tabs>
            <w:jc w:val="both"/>
            <w:rPr>
              <w:rFonts w:ascii="Times New Roman" w:eastAsiaTheme="minorEastAsia" w:hAnsi="Times New Roman" w:cs="Times New Roman"/>
              <w:noProof/>
              <w:lang w:val="en-IN" w:eastAsia="en-GB"/>
            </w:rPr>
          </w:pPr>
          <w:hyperlink w:anchor="_Toc221990172" w:history="1">
            <w:r w:rsidRPr="007D441F">
              <w:rPr>
                <w:rStyle w:val="Hyperlink"/>
                <w:rFonts w:ascii="Times New Roman" w:hAnsi="Times New Roman" w:cs="Times New Roman"/>
                <w:noProof/>
              </w:rPr>
              <w:t>1. Introduction to Aether Innovations</w:t>
            </w:r>
            <w:r w:rsidRPr="007D441F">
              <w:rPr>
                <w:rFonts w:ascii="Times New Roman" w:hAnsi="Times New Roman" w:cs="Times New Roman"/>
                <w:noProof/>
                <w:webHidden/>
              </w:rPr>
              <w:tab/>
            </w:r>
            <w:r w:rsidRPr="007D441F">
              <w:rPr>
                <w:rFonts w:ascii="Times New Roman" w:hAnsi="Times New Roman" w:cs="Times New Roman"/>
                <w:noProof/>
                <w:webHidden/>
              </w:rPr>
              <w:fldChar w:fldCharType="begin"/>
            </w:r>
            <w:r w:rsidRPr="007D441F">
              <w:rPr>
                <w:rFonts w:ascii="Times New Roman" w:hAnsi="Times New Roman" w:cs="Times New Roman"/>
                <w:noProof/>
                <w:webHidden/>
              </w:rPr>
              <w:instrText xml:space="preserve"> PAGEREF _Toc221990172 \h </w:instrText>
            </w:r>
            <w:r w:rsidRPr="007D441F">
              <w:rPr>
                <w:rFonts w:ascii="Times New Roman" w:hAnsi="Times New Roman" w:cs="Times New Roman"/>
                <w:noProof/>
                <w:webHidden/>
              </w:rPr>
            </w:r>
            <w:r w:rsidRPr="007D441F">
              <w:rPr>
                <w:rFonts w:ascii="Times New Roman" w:hAnsi="Times New Roman" w:cs="Times New Roman"/>
                <w:noProof/>
                <w:webHidden/>
              </w:rPr>
              <w:fldChar w:fldCharType="separate"/>
            </w:r>
            <w:r w:rsidRPr="007D441F">
              <w:rPr>
                <w:rFonts w:ascii="Times New Roman" w:hAnsi="Times New Roman" w:cs="Times New Roman"/>
                <w:noProof/>
                <w:webHidden/>
              </w:rPr>
              <w:t>3</w:t>
            </w:r>
            <w:r w:rsidRPr="007D441F">
              <w:rPr>
                <w:rFonts w:ascii="Times New Roman" w:hAnsi="Times New Roman" w:cs="Times New Roman"/>
                <w:noProof/>
                <w:webHidden/>
              </w:rPr>
              <w:fldChar w:fldCharType="end"/>
            </w:r>
          </w:hyperlink>
        </w:p>
        <w:p w14:paraId="3A4F8AA2" w14:textId="543E00A9" w:rsidR="007D441F" w:rsidRPr="007D441F" w:rsidRDefault="007D441F" w:rsidP="007D441F">
          <w:pPr>
            <w:pStyle w:val="TOC1"/>
            <w:tabs>
              <w:tab w:val="right" w:leader="dot" w:pos="9010"/>
            </w:tabs>
            <w:jc w:val="both"/>
            <w:rPr>
              <w:rFonts w:ascii="Times New Roman" w:eastAsiaTheme="minorEastAsia" w:hAnsi="Times New Roman" w:cs="Times New Roman"/>
              <w:noProof/>
              <w:lang w:val="en-IN" w:eastAsia="en-GB"/>
            </w:rPr>
          </w:pPr>
          <w:hyperlink w:anchor="_Toc221990173" w:history="1">
            <w:r w:rsidRPr="007D441F">
              <w:rPr>
                <w:rStyle w:val="Hyperlink"/>
                <w:rFonts w:ascii="Times New Roman" w:hAnsi="Times New Roman" w:cs="Times New Roman"/>
                <w:noProof/>
              </w:rPr>
              <w:t>2. Diagnosing Current Problems in Tech Company Culture</w:t>
            </w:r>
            <w:r w:rsidRPr="007D441F">
              <w:rPr>
                <w:rFonts w:ascii="Times New Roman" w:hAnsi="Times New Roman" w:cs="Times New Roman"/>
                <w:noProof/>
                <w:webHidden/>
              </w:rPr>
              <w:tab/>
            </w:r>
            <w:r w:rsidRPr="007D441F">
              <w:rPr>
                <w:rFonts w:ascii="Times New Roman" w:hAnsi="Times New Roman" w:cs="Times New Roman"/>
                <w:noProof/>
                <w:webHidden/>
              </w:rPr>
              <w:fldChar w:fldCharType="begin"/>
            </w:r>
            <w:r w:rsidRPr="007D441F">
              <w:rPr>
                <w:rFonts w:ascii="Times New Roman" w:hAnsi="Times New Roman" w:cs="Times New Roman"/>
                <w:noProof/>
                <w:webHidden/>
              </w:rPr>
              <w:instrText xml:space="preserve"> PAGEREF _Toc221990173 \h </w:instrText>
            </w:r>
            <w:r w:rsidRPr="007D441F">
              <w:rPr>
                <w:rFonts w:ascii="Times New Roman" w:hAnsi="Times New Roman" w:cs="Times New Roman"/>
                <w:noProof/>
                <w:webHidden/>
              </w:rPr>
            </w:r>
            <w:r w:rsidRPr="007D441F">
              <w:rPr>
                <w:rFonts w:ascii="Times New Roman" w:hAnsi="Times New Roman" w:cs="Times New Roman"/>
                <w:noProof/>
                <w:webHidden/>
              </w:rPr>
              <w:fldChar w:fldCharType="separate"/>
            </w:r>
            <w:r w:rsidRPr="007D441F">
              <w:rPr>
                <w:rFonts w:ascii="Times New Roman" w:hAnsi="Times New Roman" w:cs="Times New Roman"/>
                <w:noProof/>
                <w:webHidden/>
              </w:rPr>
              <w:t>3</w:t>
            </w:r>
            <w:r w:rsidRPr="007D441F">
              <w:rPr>
                <w:rFonts w:ascii="Times New Roman" w:hAnsi="Times New Roman" w:cs="Times New Roman"/>
                <w:noProof/>
                <w:webHidden/>
              </w:rPr>
              <w:fldChar w:fldCharType="end"/>
            </w:r>
          </w:hyperlink>
        </w:p>
        <w:p w14:paraId="18864517" w14:textId="65384812" w:rsidR="007D441F" w:rsidRPr="007D441F" w:rsidRDefault="007D441F" w:rsidP="007D441F">
          <w:pPr>
            <w:pStyle w:val="TOC2"/>
            <w:tabs>
              <w:tab w:val="right" w:leader="dot" w:pos="9010"/>
            </w:tabs>
            <w:jc w:val="both"/>
            <w:rPr>
              <w:rFonts w:ascii="Times New Roman" w:eastAsiaTheme="minorEastAsia" w:hAnsi="Times New Roman" w:cs="Times New Roman"/>
              <w:noProof/>
              <w:lang w:val="en-IN" w:eastAsia="en-GB"/>
            </w:rPr>
          </w:pPr>
          <w:hyperlink w:anchor="_Toc221990174" w:history="1">
            <w:r w:rsidRPr="007D441F">
              <w:rPr>
                <w:rStyle w:val="Hyperlink"/>
                <w:rFonts w:ascii="Times New Roman" w:hAnsi="Times New Roman" w:cs="Times New Roman"/>
                <w:noProof/>
              </w:rPr>
              <w:t>2.1 Typical Culture Problems in Tech Firms</w:t>
            </w:r>
            <w:r w:rsidRPr="007D441F">
              <w:rPr>
                <w:rFonts w:ascii="Times New Roman" w:hAnsi="Times New Roman" w:cs="Times New Roman"/>
                <w:noProof/>
                <w:webHidden/>
              </w:rPr>
              <w:tab/>
            </w:r>
            <w:r w:rsidRPr="007D441F">
              <w:rPr>
                <w:rFonts w:ascii="Times New Roman" w:hAnsi="Times New Roman" w:cs="Times New Roman"/>
                <w:noProof/>
                <w:webHidden/>
              </w:rPr>
              <w:fldChar w:fldCharType="begin"/>
            </w:r>
            <w:r w:rsidRPr="007D441F">
              <w:rPr>
                <w:rFonts w:ascii="Times New Roman" w:hAnsi="Times New Roman" w:cs="Times New Roman"/>
                <w:noProof/>
                <w:webHidden/>
              </w:rPr>
              <w:instrText xml:space="preserve"> PAGEREF _Toc221990174 \h </w:instrText>
            </w:r>
            <w:r w:rsidRPr="007D441F">
              <w:rPr>
                <w:rFonts w:ascii="Times New Roman" w:hAnsi="Times New Roman" w:cs="Times New Roman"/>
                <w:noProof/>
                <w:webHidden/>
              </w:rPr>
            </w:r>
            <w:r w:rsidRPr="007D441F">
              <w:rPr>
                <w:rFonts w:ascii="Times New Roman" w:hAnsi="Times New Roman" w:cs="Times New Roman"/>
                <w:noProof/>
                <w:webHidden/>
              </w:rPr>
              <w:fldChar w:fldCharType="separate"/>
            </w:r>
            <w:r w:rsidRPr="007D441F">
              <w:rPr>
                <w:rFonts w:ascii="Times New Roman" w:hAnsi="Times New Roman" w:cs="Times New Roman"/>
                <w:noProof/>
                <w:webHidden/>
              </w:rPr>
              <w:t>3</w:t>
            </w:r>
            <w:r w:rsidRPr="007D441F">
              <w:rPr>
                <w:rFonts w:ascii="Times New Roman" w:hAnsi="Times New Roman" w:cs="Times New Roman"/>
                <w:noProof/>
                <w:webHidden/>
              </w:rPr>
              <w:fldChar w:fldCharType="end"/>
            </w:r>
          </w:hyperlink>
        </w:p>
        <w:p w14:paraId="72154DD5" w14:textId="16A1D477" w:rsidR="007D441F" w:rsidRPr="007D441F" w:rsidRDefault="007D441F" w:rsidP="007D441F">
          <w:pPr>
            <w:pStyle w:val="TOC2"/>
            <w:tabs>
              <w:tab w:val="right" w:leader="dot" w:pos="9010"/>
            </w:tabs>
            <w:jc w:val="both"/>
            <w:rPr>
              <w:rFonts w:ascii="Times New Roman" w:eastAsiaTheme="minorEastAsia" w:hAnsi="Times New Roman" w:cs="Times New Roman"/>
              <w:noProof/>
              <w:lang w:val="en-IN" w:eastAsia="en-GB"/>
            </w:rPr>
          </w:pPr>
          <w:hyperlink w:anchor="_Toc221990175" w:history="1">
            <w:r w:rsidRPr="007D441F">
              <w:rPr>
                <w:rStyle w:val="Hyperlink"/>
                <w:rFonts w:ascii="Times New Roman" w:hAnsi="Times New Roman" w:cs="Times New Roman"/>
                <w:noProof/>
              </w:rPr>
              <w:t>2.2 Structural Work Problems</w:t>
            </w:r>
            <w:r w:rsidRPr="007D441F">
              <w:rPr>
                <w:rFonts w:ascii="Times New Roman" w:hAnsi="Times New Roman" w:cs="Times New Roman"/>
                <w:noProof/>
                <w:webHidden/>
              </w:rPr>
              <w:tab/>
            </w:r>
            <w:r w:rsidRPr="007D441F">
              <w:rPr>
                <w:rFonts w:ascii="Times New Roman" w:hAnsi="Times New Roman" w:cs="Times New Roman"/>
                <w:noProof/>
                <w:webHidden/>
              </w:rPr>
              <w:fldChar w:fldCharType="begin"/>
            </w:r>
            <w:r w:rsidRPr="007D441F">
              <w:rPr>
                <w:rFonts w:ascii="Times New Roman" w:hAnsi="Times New Roman" w:cs="Times New Roman"/>
                <w:noProof/>
                <w:webHidden/>
              </w:rPr>
              <w:instrText xml:space="preserve"> PAGEREF _Toc221990175 \h </w:instrText>
            </w:r>
            <w:r w:rsidRPr="007D441F">
              <w:rPr>
                <w:rFonts w:ascii="Times New Roman" w:hAnsi="Times New Roman" w:cs="Times New Roman"/>
                <w:noProof/>
                <w:webHidden/>
              </w:rPr>
            </w:r>
            <w:r w:rsidRPr="007D441F">
              <w:rPr>
                <w:rFonts w:ascii="Times New Roman" w:hAnsi="Times New Roman" w:cs="Times New Roman"/>
                <w:noProof/>
                <w:webHidden/>
              </w:rPr>
              <w:fldChar w:fldCharType="separate"/>
            </w:r>
            <w:r w:rsidRPr="007D441F">
              <w:rPr>
                <w:rFonts w:ascii="Times New Roman" w:hAnsi="Times New Roman" w:cs="Times New Roman"/>
                <w:noProof/>
                <w:webHidden/>
              </w:rPr>
              <w:t>4</w:t>
            </w:r>
            <w:r w:rsidRPr="007D441F">
              <w:rPr>
                <w:rFonts w:ascii="Times New Roman" w:hAnsi="Times New Roman" w:cs="Times New Roman"/>
                <w:noProof/>
                <w:webHidden/>
              </w:rPr>
              <w:fldChar w:fldCharType="end"/>
            </w:r>
          </w:hyperlink>
        </w:p>
        <w:p w14:paraId="3657D359" w14:textId="0545F710" w:rsidR="007D441F" w:rsidRPr="007D441F" w:rsidRDefault="007D441F" w:rsidP="007D441F">
          <w:pPr>
            <w:pStyle w:val="TOC1"/>
            <w:tabs>
              <w:tab w:val="right" w:leader="dot" w:pos="9010"/>
            </w:tabs>
            <w:jc w:val="both"/>
            <w:rPr>
              <w:rFonts w:ascii="Times New Roman" w:eastAsiaTheme="minorEastAsia" w:hAnsi="Times New Roman" w:cs="Times New Roman"/>
              <w:noProof/>
              <w:lang w:val="en-IN" w:eastAsia="en-GB"/>
            </w:rPr>
          </w:pPr>
          <w:hyperlink w:anchor="_Toc221990176" w:history="1">
            <w:r w:rsidRPr="007D441F">
              <w:rPr>
                <w:rStyle w:val="Hyperlink"/>
                <w:rFonts w:ascii="Times New Roman" w:hAnsi="Times New Roman" w:cs="Times New Roman"/>
                <w:noProof/>
              </w:rPr>
              <w:t>3. Creating a Culture of Innovation</w:t>
            </w:r>
            <w:r w:rsidRPr="007D441F">
              <w:rPr>
                <w:rFonts w:ascii="Times New Roman" w:hAnsi="Times New Roman" w:cs="Times New Roman"/>
                <w:noProof/>
                <w:webHidden/>
              </w:rPr>
              <w:tab/>
            </w:r>
            <w:r w:rsidRPr="007D441F">
              <w:rPr>
                <w:rFonts w:ascii="Times New Roman" w:hAnsi="Times New Roman" w:cs="Times New Roman"/>
                <w:noProof/>
                <w:webHidden/>
              </w:rPr>
              <w:fldChar w:fldCharType="begin"/>
            </w:r>
            <w:r w:rsidRPr="007D441F">
              <w:rPr>
                <w:rFonts w:ascii="Times New Roman" w:hAnsi="Times New Roman" w:cs="Times New Roman"/>
                <w:noProof/>
                <w:webHidden/>
              </w:rPr>
              <w:instrText xml:space="preserve"> PAGEREF _Toc221990176 \h </w:instrText>
            </w:r>
            <w:r w:rsidRPr="007D441F">
              <w:rPr>
                <w:rFonts w:ascii="Times New Roman" w:hAnsi="Times New Roman" w:cs="Times New Roman"/>
                <w:noProof/>
                <w:webHidden/>
              </w:rPr>
            </w:r>
            <w:r w:rsidRPr="007D441F">
              <w:rPr>
                <w:rFonts w:ascii="Times New Roman" w:hAnsi="Times New Roman" w:cs="Times New Roman"/>
                <w:noProof/>
                <w:webHidden/>
              </w:rPr>
              <w:fldChar w:fldCharType="separate"/>
            </w:r>
            <w:r w:rsidRPr="007D441F">
              <w:rPr>
                <w:rFonts w:ascii="Times New Roman" w:hAnsi="Times New Roman" w:cs="Times New Roman"/>
                <w:noProof/>
                <w:webHidden/>
              </w:rPr>
              <w:t>4</w:t>
            </w:r>
            <w:r w:rsidRPr="007D441F">
              <w:rPr>
                <w:rFonts w:ascii="Times New Roman" w:hAnsi="Times New Roman" w:cs="Times New Roman"/>
                <w:noProof/>
                <w:webHidden/>
              </w:rPr>
              <w:fldChar w:fldCharType="end"/>
            </w:r>
          </w:hyperlink>
        </w:p>
        <w:p w14:paraId="6253D79E" w14:textId="162CBB3E" w:rsidR="007D441F" w:rsidRPr="007D441F" w:rsidRDefault="007D441F" w:rsidP="007D441F">
          <w:pPr>
            <w:pStyle w:val="TOC2"/>
            <w:tabs>
              <w:tab w:val="right" w:leader="dot" w:pos="9010"/>
            </w:tabs>
            <w:jc w:val="both"/>
            <w:rPr>
              <w:rFonts w:ascii="Times New Roman" w:eastAsiaTheme="minorEastAsia" w:hAnsi="Times New Roman" w:cs="Times New Roman"/>
              <w:noProof/>
              <w:lang w:val="en-IN" w:eastAsia="en-GB"/>
            </w:rPr>
          </w:pPr>
          <w:hyperlink w:anchor="_Toc221990177" w:history="1">
            <w:r w:rsidRPr="007D441F">
              <w:rPr>
                <w:rStyle w:val="Hyperlink"/>
                <w:rFonts w:ascii="Times New Roman" w:hAnsi="Times New Roman" w:cs="Times New Roman"/>
                <w:noProof/>
              </w:rPr>
              <w:t>3.1 Innovation-Driven Cultural Framework</w:t>
            </w:r>
            <w:r w:rsidRPr="007D441F">
              <w:rPr>
                <w:rFonts w:ascii="Times New Roman" w:hAnsi="Times New Roman" w:cs="Times New Roman"/>
                <w:noProof/>
                <w:webHidden/>
              </w:rPr>
              <w:tab/>
            </w:r>
            <w:r w:rsidRPr="007D441F">
              <w:rPr>
                <w:rFonts w:ascii="Times New Roman" w:hAnsi="Times New Roman" w:cs="Times New Roman"/>
                <w:noProof/>
                <w:webHidden/>
              </w:rPr>
              <w:fldChar w:fldCharType="begin"/>
            </w:r>
            <w:r w:rsidRPr="007D441F">
              <w:rPr>
                <w:rFonts w:ascii="Times New Roman" w:hAnsi="Times New Roman" w:cs="Times New Roman"/>
                <w:noProof/>
                <w:webHidden/>
              </w:rPr>
              <w:instrText xml:space="preserve"> PAGEREF _Toc221990177 \h </w:instrText>
            </w:r>
            <w:r w:rsidRPr="007D441F">
              <w:rPr>
                <w:rFonts w:ascii="Times New Roman" w:hAnsi="Times New Roman" w:cs="Times New Roman"/>
                <w:noProof/>
                <w:webHidden/>
              </w:rPr>
            </w:r>
            <w:r w:rsidRPr="007D441F">
              <w:rPr>
                <w:rFonts w:ascii="Times New Roman" w:hAnsi="Times New Roman" w:cs="Times New Roman"/>
                <w:noProof/>
                <w:webHidden/>
              </w:rPr>
              <w:fldChar w:fldCharType="separate"/>
            </w:r>
            <w:r w:rsidRPr="007D441F">
              <w:rPr>
                <w:rFonts w:ascii="Times New Roman" w:hAnsi="Times New Roman" w:cs="Times New Roman"/>
                <w:noProof/>
                <w:webHidden/>
              </w:rPr>
              <w:t>4</w:t>
            </w:r>
            <w:r w:rsidRPr="007D441F">
              <w:rPr>
                <w:rFonts w:ascii="Times New Roman" w:hAnsi="Times New Roman" w:cs="Times New Roman"/>
                <w:noProof/>
                <w:webHidden/>
              </w:rPr>
              <w:fldChar w:fldCharType="end"/>
            </w:r>
          </w:hyperlink>
        </w:p>
        <w:p w14:paraId="4583C3E1" w14:textId="2325A42A" w:rsidR="007D441F" w:rsidRPr="007D441F" w:rsidRDefault="007D441F" w:rsidP="007D441F">
          <w:pPr>
            <w:pStyle w:val="TOC2"/>
            <w:tabs>
              <w:tab w:val="right" w:leader="dot" w:pos="9010"/>
            </w:tabs>
            <w:jc w:val="both"/>
            <w:rPr>
              <w:rFonts w:ascii="Times New Roman" w:eastAsiaTheme="minorEastAsia" w:hAnsi="Times New Roman" w:cs="Times New Roman"/>
              <w:noProof/>
              <w:lang w:val="en-IN" w:eastAsia="en-GB"/>
            </w:rPr>
          </w:pPr>
          <w:hyperlink w:anchor="_Toc221990178" w:history="1">
            <w:r w:rsidRPr="007D441F">
              <w:rPr>
                <w:rStyle w:val="Hyperlink"/>
                <w:rFonts w:ascii="Times New Roman" w:hAnsi="Times New Roman" w:cs="Times New Roman"/>
                <w:noProof/>
              </w:rPr>
              <w:t>3.2 Cultural Initiatives (Practical Implementation)</w:t>
            </w:r>
            <w:r w:rsidRPr="007D441F">
              <w:rPr>
                <w:rFonts w:ascii="Times New Roman" w:hAnsi="Times New Roman" w:cs="Times New Roman"/>
                <w:noProof/>
                <w:webHidden/>
              </w:rPr>
              <w:tab/>
            </w:r>
            <w:r w:rsidRPr="007D441F">
              <w:rPr>
                <w:rFonts w:ascii="Times New Roman" w:hAnsi="Times New Roman" w:cs="Times New Roman"/>
                <w:noProof/>
                <w:webHidden/>
              </w:rPr>
              <w:fldChar w:fldCharType="begin"/>
            </w:r>
            <w:r w:rsidRPr="007D441F">
              <w:rPr>
                <w:rFonts w:ascii="Times New Roman" w:hAnsi="Times New Roman" w:cs="Times New Roman"/>
                <w:noProof/>
                <w:webHidden/>
              </w:rPr>
              <w:instrText xml:space="preserve"> PAGEREF _Toc221990178 \h </w:instrText>
            </w:r>
            <w:r w:rsidRPr="007D441F">
              <w:rPr>
                <w:rFonts w:ascii="Times New Roman" w:hAnsi="Times New Roman" w:cs="Times New Roman"/>
                <w:noProof/>
                <w:webHidden/>
              </w:rPr>
            </w:r>
            <w:r w:rsidRPr="007D441F">
              <w:rPr>
                <w:rFonts w:ascii="Times New Roman" w:hAnsi="Times New Roman" w:cs="Times New Roman"/>
                <w:noProof/>
                <w:webHidden/>
              </w:rPr>
              <w:fldChar w:fldCharType="separate"/>
            </w:r>
            <w:r w:rsidRPr="007D441F">
              <w:rPr>
                <w:rFonts w:ascii="Times New Roman" w:hAnsi="Times New Roman" w:cs="Times New Roman"/>
                <w:noProof/>
                <w:webHidden/>
              </w:rPr>
              <w:t>5</w:t>
            </w:r>
            <w:r w:rsidRPr="007D441F">
              <w:rPr>
                <w:rFonts w:ascii="Times New Roman" w:hAnsi="Times New Roman" w:cs="Times New Roman"/>
                <w:noProof/>
                <w:webHidden/>
              </w:rPr>
              <w:fldChar w:fldCharType="end"/>
            </w:r>
          </w:hyperlink>
        </w:p>
        <w:p w14:paraId="6AFE75C3" w14:textId="3544B4ED" w:rsidR="007D441F" w:rsidRPr="007D441F" w:rsidRDefault="007D441F" w:rsidP="007D441F">
          <w:pPr>
            <w:pStyle w:val="TOC2"/>
            <w:tabs>
              <w:tab w:val="right" w:leader="dot" w:pos="9010"/>
            </w:tabs>
            <w:jc w:val="both"/>
            <w:rPr>
              <w:rFonts w:ascii="Times New Roman" w:eastAsiaTheme="minorEastAsia" w:hAnsi="Times New Roman" w:cs="Times New Roman"/>
              <w:noProof/>
              <w:lang w:val="en-IN" w:eastAsia="en-GB"/>
            </w:rPr>
          </w:pPr>
          <w:hyperlink w:anchor="_Toc221990179" w:history="1">
            <w:r w:rsidRPr="007D441F">
              <w:rPr>
                <w:rStyle w:val="Hyperlink"/>
                <w:rFonts w:ascii="Times New Roman" w:hAnsi="Times New Roman" w:cs="Times New Roman"/>
                <w:noProof/>
              </w:rPr>
              <w:t>3.3 How Culture Improves Performance</w:t>
            </w:r>
            <w:r w:rsidRPr="007D441F">
              <w:rPr>
                <w:rFonts w:ascii="Times New Roman" w:hAnsi="Times New Roman" w:cs="Times New Roman"/>
                <w:noProof/>
                <w:webHidden/>
              </w:rPr>
              <w:tab/>
            </w:r>
            <w:r w:rsidRPr="007D441F">
              <w:rPr>
                <w:rFonts w:ascii="Times New Roman" w:hAnsi="Times New Roman" w:cs="Times New Roman"/>
                <w:noProof/>
                <w:webHidden/>
              </w:rPr>
              <w:fldChar w:fldCharType="begin"/>
            </w:r>
            <w:r w:rsidRPr="007D441F">
              <w:rPr>
                <w:rFonts w:ascii="Times New Roman" w:hAnsi="Times New Roman" w:cs="Times New Roman"/>
                <w:noProof/>
                <w:webHidden/>
              </w:rPr>
              <w:instrText xml:space="preserve"> PAGEREF _Toc221990179 \h </w:instrText>
            </w:r>
            <w:r w:rsidRPr="007D441F">
              <w:rPr>
                <w:rFonts w:ascii="Times New Roman" w:hAnsi="Times New Roman" w:cs="Times New Roman"/>
                <w:noProof/>
                <w:webHidden/>
              </w:rPr>
            </w:r>
            <w:r w:rsidRPr="007D441F">
              <w:rPr>
                <w:rFonts w:ascii="Times New Roman" w:hAnsi="Times New Roman" w:cs="Times New Roman"/>
                <w:noProof/>
                <w:webHidden/>
              </w:rPr>
              <w:fldChar w:fldCharType="separate"/>
            </w:r>
            <w:r w:rsidRPr="007D441F">
              <w:rPr>
                <w:rFonts w:ascii="Times New Roman" w:hAnsi="Times New Roman" w:cs="Times New Roman"/>
                <w:noProof/>
                <w:webHidden/>
              </w:rPr>
              <w:t>6</w:t>
            </w:r>
            <w:r w:rsidRPr="007D441F">
              <w:rPr>
                <w:rFonts w:ascii="Times New Roman" w:hAnsi="Times New Roman" w:cs="Times New Roman"/>
                <w:noProof/>
                <w:webHidden/>
              </w:rPr>
              <w:fldChar w:fldCharType="end"/>
            </w:r>
          </w:hyperlink>
        </w:p>
        <w:p w14:paraId="3EF8B0AD" w14:textId="7097052B" w:rsidR="007D441F" w:rsidRPr="007D441F" w:rsidRDefault="007D441F" w:rsidP="007D441F">
          <w:pPr>
            <w:pStyle w:val="TOC1"/>
            <w:tabs>
              <w:tab w:val="right" w:leader="dot" w:pos="9010"/>
            </w:tabs>
            <w:jc w:val="both"/>
            <w:rPr>
              <w:rFonts w:ascii="Times New Roman" w:eastAsiaTheme="minorEastAsia" w:hAnsi="Times New Roman" w:cs="Times New Roman"/>
              <w:noProof/>
              <w:lang w:val="en-IN" w:eastAsia="en-GB"/>
            </w:rPr>
          </w:pPr>
          <w:hyperlink w:anchor="_Toc221990180" w:history="1">
            <w:r w:rsidRPr="007D441F">
              <w:rPr>
                <w:rStyle w:val="Hyperlink"/>
                <w:rFonts w:ascii="Times New Roman" w:hAnsi="Times New Roman" w:cs="Times New Roman"/>
                <w:noProof/>
              </w:rPr>
              <w:t>4. Future of Work Model (Hybrid Strategy)</w:t>
            </w:r>
            <w:r w:rsidRPr="007D441F">
              <w:rPr>
                <w:rFonts w:ascii="Times New Roman" w:hAnsi="Times New Roman" w:cs="Times New Roman"/>
                <w:noProof/>
                <w:webHidden/>
              </w:rPr>
              <w:tab/>
            </w:r>
            <w:r w:rsidRPr="007D441F">
              <w:rPr>
                <w:rFonts w:ascii="Times New Roman" w:hAnsi="Times New Roman" w:cs="Times New Roman"/>
                <w:noProof/>
                <w:webHidden/>
              </w:rPr>
              <w:fldChar w:fldCharType="begin"/>
            </w:r>
            <w:r w:rsidRPr="007D441F">
              <w:rPr>
                <w:rFonts w:ascii="Times New Roman" w:hAnsi="Times New Roman" w:cs="Times New Roman"/>
                <w:noProof/>
                <w:webHidden/>
              </w:rPr>
              <w:instrText xml:space="preserve"> PAGEREF _Toc221990180 \h </w:instrText>
            </w:r>
            <w:r w:rsidRPr="007D441F">
              <w:rPr>
                <w:rFonts w:ascii="Times New Roman" w:hAnsi="Times New Roman" w:cs="Times New Roman"/>
                <w:noProof/>
                <w:webHidden/>
              </w:rPr>
            </w:r>
            <w:r w:rsidRPr="007D441F">
              <w:rPr>
                <w:rFonts w:ascii="Times New Roman" w:hAnsi="Times New Roman" w:cs="Times New Roman"/>
                <w:noProof/>
                <w:webHidden/>
              </w:rPr>
              <w:fldChar w:fldCharType="separate"/>
            </w:r>
            <w:r w:rsidRPr="007D441F">
              <w:rPr>
                <w:rFonts w:ascii="Times New Roman" w:hAnsi="Times New Roman" w:cs="Times New Roman"/>
                <w:noProof/>
                <w:webHidden/>
              </w:rPr>
              <w:t>6</w:t>
            </w:r>
            <w:r w:rsidRPr="007D441F">
              <w:rPr>
                <w:rFonts w:ascii="Times New Roman" w:hAnsi="Times New Roman" w:cs="Times New Roman"/>
                <w:noProof/>
                <w:webHidden/>
              </w:rPr>
              <w:fldChar w:fldCharType="end"/>
            </w:r>
          </w:hyperlink>
        </w:p>
        <w:p w14:paraId="659EB9FB" w14:textId="562D5A05" w:rsidR="007D441F" w:rsidRPr="007D441F" w:rsidRDefault="007D441F" w:rsidP="007D441F">
          <w:pPr>
            <w:pStyle w:val="TOC2"/>
            <w:tabs>
              <w:tab w:val="right" w:leader="dot" w:pos="9010"/>
            </w:tabs>
            <w:jc w:val="both"/>
            <w:rPr>
              <w:rFonts w:ascii="Times New Roman" w:eastAsiaTheme="minorEastAsia" w:hAnsi="Times New Roman" w:cs="Times New Roman"/>
              <w:noProof/>
              <w:lang w:val="en-IN" w:eastAsia="en-GB"/>
            </w:rPr>
          </w:pPr>
          <w:hyperlink w:anchor="_Toc221990181" w:history="1">
            <w:r w:rsidRPr="007D441F">
              <w:rPr>
                <w:rStyle w:val="Hyperlink"/>
                <w:rFonts w:ascii="Times New Roman" w:hAnsi="Times New Roman" w:cs="Times New Roman"/>
                <w:noProof/>
              </w:rPr>
              <w:t>4.1 Proposed Work Model</w:t>
            </w:r>
            <w:r w:rsidRPr="007D441F">
              <w:rPr>
                <w:rFonts w:ascii="Times New Roman" w:hAnsi="Times New Roman" w:cs="Times New Roman"/>
                <w:noProof/>
                <w:webHidden/>
              </w:rPr>
              <w:tab/>
            </w:r>
            <w:r w:rsidRPr="007D441F">
              <w:rPr>
                <w:rFonts w:ascii="Times New Roman" w:hAnsi="Times New Roman" w:cs="Times New Roman"/>
                <w:noProof/>
                <w:webHidden/>
              </w:rPr>
              <w:fldChar w:fldCharType="begin"/>
            </w:r>
            <w:r w:rsidRPr="007D441F">
              <w:rPr>
                <w:rFonts w:ascii="Times New Roman" w:hAnsi="Times New Roman" w:cs="Times New Roman"/>
                <w:noProof/>
                <w:webHidden/>
              </w:rPr>
              <w:instrText xml:space="preserve"> PAGEREF _Toc221990181 \h </w:instrText>
            </w:r>
            <w:r w:rsidRPr="007D441F">
              <w:rPr>
                <w:rFonts w:ascii="Times New Roman" w:hAnsi="Times New Roman" w:cs="Times New Roman"/>
                <w:noProof/>
                <w:webHidden/>
              </w:rPr>
            </w:r>
            <w:r w:rsidRPr="007D441F">
              <w:rPr>
                <w:rFonts w:ascii="Times New Roman" w:hAnsi="Times New Roman" w:cs="Times New Roman"/>
                <w:noProof/>
                <w:webHidden/>
              </w:rPr>
              <w:fldChar w:fldCharType="separate"/>
            </w:r>
            <w:r w:rsidRPr="007D441F">
              <w:rPr>
                <w:rFonts w:ascii="Times New Roman" w:hAnsi="Times New Roman" w:cs="Times New Roman"/>
                <w:noProof/>
                <w:webHidden/>
              </w:rPr>
              <w:t>6</w:t>
            </w:r>
            <w:r w:rsidRPr="007D441F">
              <w:rPr>
                <w:rFonts w:ascii="Times New Roman" w:hAnsi="Times New Roman" w:cs="Times New Roman"/>
                <w:noProof/>
                <w:webHidden/>
              </w:rPr>
              <w:fldChar w:fldCharType="end"/>
            </w:r>
          </w:hyperlink>
        </w:p>
        <w:p w14:paraId="1551C9EC" w14:textId="0E596922" w:rsidR="007D441F" w:rsidRPr="007D441F" w:rsidRDefault="007D441F" w:rsidP="007D441F">
          <w:pPr>
            <w:pStyle w:val="TOC2"/>
            <w:tabs>
              <w:tab w:val="right" w:leader="dot" w:pos="9010"/>
            </w:tabs>
            <w:jc w:val="both"/>
            <w:rPr>
              <w:rFonts w:ascii="Times New Roman" w:eastAsiaTheme="minorEastAsia" w:hAnsi="Times New Roman" w:cs="Times New Roman"/>
              <w:noProof/>
              <w:lang w:val="en-IN" w:eastAsia="en-GB"/>
            </w:rPr>
          </w:pPr>
          <w:hyperlink w:anchor="_Toc221990182" w:history="1">
            <w:r w:rsidRPr="007D441F">
              <w:rPr>
                <w:rStyle w:val="Hyperlink"/>
                <w:rFonts w:ascii="Times New Roman" w:hAnsi="Times New Roman" w:cs="Times New Roman"/>
                <w:noProof/>
              </w:rPr>
              <w:t>4.2 Supporting HR Policies</w:t>
            </w:r>
            <w:r w:rsidRPr="007D441F">
              <w:rPr>
                <w:rFonts w:ascii="Times New Roman" w:hAnsi="Times New Roman" w:cs="Times New Roman"/>
                <w:noProof/>
                <w:webHidden/>
              </w:rPr>
              <w:tab/>
            </w:r>
            <w:r w:rsidRPr="007D441F">
              <w:rPr>
                <w:rFonts w:ascii="Times New Roman" w:hAnsi="Times New Roman" w:cs="Times New Roman"/>
                <w:noProof/>
                <w:webHidden/>
              </w:rPr>
              <w:fldChar w:fldCharType="begin"/>
            </w:r>
            <w:r w:rsidRPr="007D441F">
              <w:rPr>
                <w:rFonts w:ascii="Times New Roman" w:hAnsi="Times New Roman" w:cs="Times New Roman"/>
                <w:noProof/>
                <w:webHidden/>
              </w:rPr>
              <w:instrText xml:space="preserve"> PAGEREF _Toc221990182 \h </w:instrText>
            </w:r>
            <w:r w:rsidRPr="007D441F">
              <w:rPr>
                <w:rFonts w:ascii="Times New Roman" w:hAnsi="Times New Roman" w:cs="Times New Roman"/>
                <w:noProof/>
                <w:webHidden/>
              </w:rPr>
            </w:r>
            <w:r w:rsidRPr="007D441F">
              <w:rPr>
                <w:rFonts w:ascii="Times New Roman" w:hAnsi="Times New Roman" w:cs="Times New Roman"/>
                <w:noProof/>
                <w:webHidden/>
              </w:rPr>
              <w:fldChar w:fldCharType="separate"/>
            </w:r>
            <w:r w:rsidRPr="007D441F">
              <w:rPr>
                <w:rFonts w:ascii="Times New Roman" w:hAnsi="Times New Roman" w:cs="Times New Roman"/>
                <w:noProof/>
                <w:webHidden/>
              </w:rPr>
              <w:t>7</w:t>
            </w:r>
            <w:r w:rsidRPr="007D441F">
              <w:rPr>
                <w:rFonts w:ascii="Times New Roman" w:hAnsi="Times New Roman" w:cs="Times New Roman"/>
                <w:noProof/>
                <w:webHidden/>
              </w:rPr>
              <w:fldChar w:fldCharType="end"/>
            </w:r>
          </w:hyperlink>
        </w:p>
        <w:p w14:paraId="7DBC203F" w14:textId="690F64FF" w:rsidR="007D441F" w:rsidRPr="007D441F" w:rsidRDefault="007D441F" w:rsidP="007D441F">
          <w:pPr>
            <w:pStyle w:val="TOC2"/>
            <w:tabs>
              <w:tab w:val="right" w:leader="dot" w:pos="9010"/>
            </w:tabs>
            <w:jc w:val="both"/>
            <w:rPr>
              <w:rFonts w:ascii="Times New Roman" w:eastAsiaTheme="minorEastAsia" w:hAnsi="Times New Roman" w:cs="Times New Roman"/>
              <w:noProof/>
              <w:lang w:val="en-IN" w:eastAsia="en-GB"/>
            </w:rPr>
          </w:pPr>
          <w:hyperlink w:anchor="_Toc221990183" w:history="1">
            <w:r w:rsidRPr="007D441F">
              <w:rPr>
                <w:rStyle w:val="Hyperlink"/>
                <w:rFonts w:ascii="Times New Roman" w:hAnsi="Times New Roman" w:cs="Times New Roman"/>
                <w:noProof/>
              </w:rPr>
              <w:t>4.3 Impact on Creativity &amp; Motivation</w:t>
            </w:r>
            <w:r w:rsidRPr="007D441F">
              <w:rPr>
                <w:rFonts w:ascii="Times New Roman" w:hAnsi="Times New Roman" w:cs="Times New Roman"/>
                <w:noProof/>
                <w:webHidden/>
              </w:rPr>
              <w:tab/>
            </w:r>
            <w:r w:rsidRPr="007D441F">
              <w:rPr>
                <w:rFonts w:ascii="Times New Roman" w:hAnsi="Times New Roman" w:cs="Times New Roman"/>
                <w:noProof/>
                <w:webHidden/>
              </w:rPr>
              <w:fldChar w:fldCharType="begin"/>
            </w:r>
            <w:r w:rsidRPr="007D441F">
              <w:rPr>
                <w:rFonts w:ascii="Times New Roman" w:hAnsi="Times New Roman" w:cs="Times New Roman"/>
                <w:noProof/>
                <w:webHidden/>
              </w:rPr>
              <w:instrText xml:space="preserve"> PAGEREF _Toc221990183 \h </w:instrText>
            </w:r>
            <w:r w:rsidRPr="007D441F">
              <w:rPr>
                <w:rFonts w:ascii="Times New Roman" w:hAnsi="Times New Roman" w:cs="Times New Roman"/>
                <w:noProof/>
                <w:webHidden/>
              </w:rPr>
            </w:r>
            <w:r w:rsidRPr="007D441F">
              <w:rPr>
                <w:rFonts w:ascii="Times New Roman" w:hAnsi="Times New Roman" w:cs="Times New Roman"/>
                <w:noProof/>
                <w:webHidden/>
              </w:rPr>
              <w:fldChar w:fldCharType="separate"/>
            </w:r>
            <w:r w:rsidRPr="007D441F">
              <w:rPr>
                <w:rFonts w:ascii="Times New Roman" w:hAnsi="Times New Roman" w:cs="Times New Roman"/>
                <w:noProof/>
                <w:webHidden/>
              </w:rPr>
              <w:t>7</w:t>
            </w:r>
            <w:r w:rsidRPr="007D441F">
              <w:rPr>
                <w:rFonts w:ascii="Times New Roman" w:hAnsi="Times New Roman" w:cs="Times New Roman"/>
                <w:noProof/>
                <w:webHidden/>
              </w:rPr>
              <w:fldChar w:fldCharType="end"/>
            </w:r>
          </w:hyperlink>
        </w:p>
        <w:p w14:paraId="352E15F6" w14:textId="4EDB61FD" w:rsidR="007D441F" w:rsidRPr="007D441F" w:rsidRDefault="007D441F" w:rsidP="007D441F">
          <w:pPr>
            <w:pStyle w:val="TOC1"/>
            <w:tabs>
              <w:tab w:val="right" w:leader="dot" w:pos="9010"/>
            </w:tabs>
            <w:jc w:val="both"/>
            <w:rPr>
              <w:rFonts w:ascii="Times New Roman" w:eastAsiaTheme="minorEastAsia" w:hAnsi="Times New Roman" w:cs="Times New Roman"/>
              <w:noProof/>
              <w:lang w:val="en-IN" w:eastAsia="en-GB"/>
            </w:rPr>
          </w:pPr>
          <w:hyperlink w:anchor="_Toc221990184" w:history="1">
            <w:r w:rsidRPr="007D441F">
              <w:rPr>
                <w:rStyle w:val="Hyperlink"/>
                <w:rFonts w:ascii="Times New Roman" w:hAnsi="Times New Roman" w:cs="Times New Roman"/>
                <w:noProof/>
              </w:rPr>
              <w:t>5. Integrated HR Impact Model</w:t>
            </w:r>
            <w:r w:rsidRPr="007D441F">
              <w:rPr>
                <w:rFonts w:ascii="Times New Roman" w:hAnsi="Times New Roman" w:cs="Times New Roman"/>
                <w:noProof/>
                <w:webHidden/>
              </w:rPr>
              <w:tab/>
            </w:r>
            <w:r w:rsidRPr="007D441F">
              <w:rPr>
                <w:rFonts w:ascii="Times New Roman" w:hAnsi="Times New Roman" w:cs="Times New Roman"/>
                <w:noProof/>
                <w:webHidden/>
              </w:rPr>
              <w:fldChar w:fldCharType="begin"/>
            </w:r>
            <w:r w:rsidRPr="007D441F">
              <w:rPr>
                <w:rFonts w:ascii="Times New Roman" w:hAnsi="Times New Roman" w:cs="Times New Roman"/>
                <w:noProof/>
                <w:webHidden/>
              </w:rPr>
              <w:instrText xml:space="preserve"> PAGEREF _Toc221990184 \h </w:instrText>
            </w:r>
            <w:r w:rsidRPr="007D441F">
              <w:rPr>
                <w:rFonts w:ascii="Times New Roman" w:hAnsi="Times New Roman" w:cs="Times New Roman"/>
                <w:noProof/>
                <w:webHidden/>
              </w:rPr>
            </w:r>
            <w:r w:rsidRPr="007D441F">
              <w:rPr>
                <w:rFonts w:ascii="Times New Roman" w:hAnsi="Times New Roman" w:cs="Times New Roman"/>
                <w:noProof/>
                <w:webHidden/>
              </w:rPr>
              <w:fldChar w:fldCharType="separate"/>
            </w:r>
            <w:r w:rsidRPr="007D441F">
              <w:rPr>
                <w:rFonts w:ascii="Times New Roman" w:hAnsi="Times New Roman" w:cs="Times New Roman"/>
                <w:noProof/>
                <w:webHidden/>
              </w:rPr>
              <w:t>7</w:t>
            </w:r>
            <w:r w:rsidRPr="007D441F">
              <w:rPr>
                <w:rFonts w:ascii="Times New Roman" w:hAnsi="Times New Roman" w:cs="Times New Roman"/>
                <w:noProof/>
                <w:webHidden/>
              </w:rPr>
              <w:fldChar w:fldCharType="end"/>
            </w:r>
          </w:hyperlink>
        </w:p>
        <w:p w14:paraId="440D489F" w14:textId="2501CB26" w:rsidR="007D441F" w:rsidRPr="007D441F" w:rsidRDefault="007D441F" w:rsidP="007D441F">
          <w:pPr>
            <w:pStyle w:val="TOC1"/>
            <w:tabs>
              <w:tab w:val="right" w:leader="dot" w:pos="9010"/>
            </w:tabs>
            <w:jc w:val="both"/>
            <w:rPr>
              <w:rFonts w:ascii="Times New Roman" w:eastAsiaTheme="minorEastAsia" w:hAnsi="Times New Roman" w:cs="Times New Roman"/>
              <w:noProof/>
              <w:lang w:val="en-IN" w:eastAsia="en-GB"/>
            </w:rPr>
          </w:pPr>
          <w:hyperlink w:anchor="_Toc221990185" w:history="1">
            <w:r w:rsidRPr="007D441F">
              <w:rPr>
                <w:rStyle w:val="Hyperlink"/>
                <w:rFonts w:ascii="Times New Roman" w:hAnsi="Times New Roman" w:cs="Times New Roman"/>
                <w:noProof/>
              </w:rPr>
              <w:t>Part 2: Reflective Report</w:t>
            </w:r>
            <w:r w:rsidRPr="007D441F">
              <w:rPr>
                <w:rFonts w:ascii="Times New Roman" w:hAnsi="Times New Roman" w:cs="Times New Roman"/>
                <w:noProof/>
                <w:webHidden/>
              </w:rPr>
              <w:tab/>
            </w:r>
            <w:r w:rsidRPr="007D441F">
              <w:rPr>
                <w:rFonts w:ascii="Times New Roman" w:hAnsi="Times New Roman" w:cs="Times New Roman"/>
                <w:noProof/>
                <w:webHidden/>
              </w:rPr>
              <w:fldChar w:fldCharType="begin"/>
            </w:r>
            <w:r w:rsidRPr="007D441F">
              <w:rPr>
                <w:rFonts w:ascii="Times New Roman" w:hAnsi="Times New Roman" w:cs="Times New Roman"/>
                <w:noProof/>
                <w:webHidden/>
              </w:rPr>
              <w:instrText xml:space="preserve"> PAGEREF _Toc221990185 \h </w:instrText>
            </w:r>
            <w:r w:rsidRPr="007D441F">
              <w:rPr>
                <w:rFonts w:ascii="Times New Roman" w:hAnsi="Times New Roman" w:cs="Times New Roman"/>
                <w:noProof/>
                <w:webHidden/>
              </w:rPr>
            </w:r>
            <w:r w:rsidRPr="007D441F">
              <w:rPr>
                <w:rFonts w:ascii="Times New Roman" w:hAnsi="Times New Roman" w:cs="Times New Roman"/>
                <w:noProof/>
                <w:webHidden/>
              </w:rPr>
              <w:fldChar w:fldCharType="separate"/>
            </w:r>
            <w:r w:rsidRPr="007D441F">
              <w:rPr>
                <w:rFonts w:ascii="Times New Roman" w:hAnsi="Times New Roman" w:cs="Times New Roman"/>
                <w:noProof/>
                <w:webHidden/>
              </w:rPr>
              <w:t>9</w:t>
            </w:r>
            <w:r w:rsidRPr="007D441F">
              <w:rPr>
                <w:rFonts w:ascii="Times New Roman" w:hAnsi="Times New Roman" w:cs="Times New Roman"/>
                <w:noProof/>
                <w:webHidden/>
              </w:rPr>
              <w:fldChar w:fldCharType="end"/>
            </w:r>
          </w:hyperlink>
        </w:p>
        <w:p w14:paraId="4CA7D5D3" w14:textId="425AD1F1" w:rsidR="007D441F" w:rsidRPr="007D441F" w:rsidRDefault="007D441F" w:rsidP="007D441F">
          <w:pPr>
            <w:pStyle w:val="TOC2"/>
            <w:tabs>
              <w:tab w:val="right" w:leader="dot" w:pos="9010"/>
            </w:tabs>
            <w:jc w:val="both"/>
            <w:rPr>
              <w:rFonts w:ascii="Times New Roman" w:eastAsiaTheme="minorEastAsia" w:hAnsi="Times New Roman" w:cs="Times New Roman"/>
              <w:noProof/>
              <w:lang w:val="en-IN" w:eastAsia="en-GB"/>
            </w:rPr>
          </w:pPr>
          <w:hyperlink w:anchor="_Toc221990186" w:history="1">
            <w:r w:rsidRPr="007D441F">
              <w:rPr>
                <w:rStyle w:val="Hyperlink"/>
                <w:rFonts w:ascii="Times New Roman" w:hAnsi="Times New Roman" w:cs="Times New Roman"/>
                <w:noProof/>
              </w:rPr>
              <w:t>6. Personal Learning Reflection (Gibbs Cycle)</w:t>
            </w:r>
            <w:r w:rsidRPr="007D441F">
              <w:rPr>
                <w:rFonts w:ascii="Times New Roman" w:hAnsi="Times New Roman" w:cs="Times New Roman"/>
                <w:noProof/>
                <w:webHidden/>
              </w:rPr>
              <w:tab/>
            </w:r>
            <w:r w:rsidRPr="007D441F">
              <w:rPr>
                <w:rFonts w:ascii="Times New Roman" w:hAnsi="Times New Roman" w:cs="Times New Roman"/>
                <w:noProof/>
                <w:webHidden/>
              </w:rPr>
              <w:fldChar w:fldCharType="begin"/>
            </w:r>
            <w:r w:rsidRPr="007D441F">
              <w:rPr>
                <w:rFonts w:ascii="Times New Roman" w:hAnsi="Times New Roman" w:cs="Times New Roman"/>
                <w:noProof/>
                <w:webHidden/>
              </w:rPr>
              <w:instrText xml:space="preserve"> PAGEREF _Toc221990186 \h </w:instrText>
            </w:r>
            <w:r w:rsidRPr="007D441F">
              <w:rPr>
                <w:rFonts w:ascii="Times New Roman" w:hAnsi="Times New Roman" w:cs="Times New Roman"/>
                <w:noProof/>
                <w:webHidden/>
              </w:rPr>
            </w:r>
            <w:r w:rsidRPr="007D441F">
              <w:rPr>
                <w:rFonts w:ascii="Times New Roman" w:hAnsi="Times New Roman" w:cs="Times New Roman"/>
                <w:noProof/>
                <w:webHidden/>
              </w:rPr>
              <w:fldChar w:fldCharType="separate"/>
            </w:r>
            <w:r w:rsidRPr="007D441F">
              <w:rPr>
                <w:rFonts w:ascii="Times New Roman" w:hAnsi="Times New Roman" w:cs="Times New Roman"/>
                <w:noProof/>
                <w:webHidden/>
              </w:rPr>
              <w:t>9</w:t>
            </w:r>
            <w:r w:rsidRPr="007D441F">
              <w:rPr>
                <w:rFonts w:ascii="Times New Roman" w:hAnsi="Times New Roman" w:cs="Times New Roman"/>
                <w:noProof/>
                <w:webHidden/>
              </w:rPr>
              <w:fldChar w:fldCharType="end"/>
            </w:r>
          </w:hyperlink>
        </w:p>
        <w:p w14:paraId="5DC2E63A" w14:textId="6EEBF101" w:rsidR="007D441F" w:rsidRPr="007D441F" w:rsidRDefault="007D441F" w:rsidP="007D441F">
          <w:pPr>
            <w:pStyle w:val="TOC2"/>
            <w:tabs>
              <w:tab w:val="right" w:leader="dot" w:pos="9010"/>
            </w:tabs>
            <w:jc w:val="both"/>
            <w:rPr>
              <w:rFonts w:ascii="Times New Roman" w:eastAsiaTheme="minorEastAsia" w:hAnsi="Times New Roman" w:cs="Times New Roman"/>
              <w:noProof/>
              <w:lang w:val="en-IN" w:eastAsia="en-GB"/>
            </w:rPr>
          </w:pPr>
          <w:hyperlink w:anchor="_Toc221990187" w:history="1">
            <w:r w:rsidRPr="007D441F">
              <w:rPr>
                <w:rStyle w:val="Hyperlink"/>
                <w:rFonts w:ascii="Times New Roman" w:hAnsi="Times New Roman" w:cs="Times New Roman"/>
                <w:noProof/>
              </w:rPr>
              <w:t>7. Working with AI Without Being Replaced</w:t>
            </w:r>
            <w:r w:rsidRPr="007D441F">
              <w:rPr>
                <w:rFonts w:ascii="Times New Roman" w:hAnsi="Times New Roman" w:cs="Times New Roman"/>
                <w:noProof/>
                <w:webHidden/>
              </w:rPr>
              <w:tab/>
            </w:r>
            <w:r w:rsidRPr="007D441F">
              <w:rPr>
                <w:rFonts w:ascii="Times New Roman" w:hAnsi="Times New Roman" w:cs="Times New Roman"/>
                <w:noProof/>
                <w:webHidden/>
              </w:rPr>
              <w:fldChar w:fldCharType="begin"/>
            </w:r>
            <w:r w:rsidRPr="007D441F">
              <w:rPr>
                <w:rFonts w:ascii="Times New Roman" w:hAnsi="Times New Roman" w:cs="Times New Roman"/>
                <w:noProof/>
                <w:webHidden/>
              </w:rPr>
              <w:instrText xml:space="preserve"> PAGEREF _Toc221990187 \h </w:instrText>
            </w:r>
            <w:r w:rsidRPr="007D441F">
              <w:rPr>
                <w:rFonts w:ascii="Times New Roman" w:hAnsi="Times New Roman" w:cs="Times New Roman"/>
                <w:noProof/>
                <w:webHidden/>
              </w:rPr>
            </w:r>
            <w:r w:rsidRPr="007D441F">
              <w:rPr>
                <w:rFonts w:ascii="Times New Roman" w:hAnsi="Times New Roman" w:cs="Times New Roman"/>
                <w:noProof/>
                <w:webHidden/>
              </w:rPr>
              <w:fldChar w:fldCharType="separate"/>
            </w:r>
            <w:r w:rsidRPr="007D441F">
              <w:rPr>
                <w:rFonts w:ascii="Times New Roman" w:hAnsi="Times New Roman" w:cs="Times New Roman"/>
                <w:noProof/>
                <w:webHidden/>
              </w:rPr>
              <w:t>11</w:t>
            </w:r>
            <w:r w:rsidRPr="007D441F">
              <w:rPr>
                <w:rFonts w:ascii="Times New Roman" w:hAnsi="Times New Roman" w:cs="Times New Roman"/>
                <w:noProof/>
                <w:webHidden/>
              </w:rPr>
              <w:fldChar w:fldCharType="end"/>
            </w:r>
          </w:hyperlink>
        </w:p>
        <w:p w14:paraId="19073276" w14:textId="741BFDA9" w:rsidR="007D441F" w:rsidRDefault="007D441F" w:rsidP="007D441F">
          <w:pPr>
            <w:pStyle w:val="TOC1"/>
            <w:tabs>
              <w:tab w:val="right" w:leader="dot" w:pos="9010"/>
            </w:tabs>
            <w:jc w:val="both"/>
            <w:rPr>
              <w:rFonts w:eastAsiaTheme="minorEastAsia"/>
              <w:noProof/>
              <w:lang w:val="en-IN" w:eastAsia="en-GB"/>
            </w:rPr>
          </w:pPr>
          <w:hyperlink w:anchor="_Toc221990188" w:history="1">
            <w:r w:rsidRPr="007D441F">
              <w:rPr>
                <w:rStyle w:val="Hyperlink"/>
                <w:rFonts w:ascii="Times New Roman" w:hAnsi="Times New Roman" w:cs="Times New Roman"/>
                <w:noProof/>
              </w:rPr>
              <w:t>8. References</w:t>
            </w:r>
            <w:r w:rsidRPr="007D441F">
              <w:rPr>
                <w:rFonts w:ascii="Times New Roman" w:hAnsi="Times New Roman" w:cs="Times New Roman"/>
                <w:noProof/>
                <w:webHidden/>
              </w:rPr>
              <w:tab/>
            </w:r>
            <w:r w:rsidRPr="007D441F">
              <w:rPr>
                <w:rFonts w:ascii="Times New Roman" w:hAnsi="Times New Roman" w:cs="Times New Roman"/>
                <w:noProof/>
                <w:webHidden/>
              </w:rPr>
              <w:fldChar w:fldCharType="begin"/>
            </w:r>
            <w:r w:rsidRPr="007D441F">
              <w:rPr>
                <w:rFonts w:ascii="Times New Roman" w:hAnsi="Times New Roman" w:cs="Times New Roman"/>
                <w:noProof/>
                <w:webHidden/>
              </w:rPr>
              <w:instrText xml:space="preserve"> PAGEREF _Toc221990188 \h </w:instrText>
            </w:r>
            <w:r w:rsidRPr="007D441F">
              <w:rPr>
                <w:rFonts w:ascii="Times New Roman" w:hAnsi="Times New Roman" w:cs="Times New Roman"/>
                <w:noProof/>
                <w:webHidden/>
              </w:rPr>
            </w:r>
            <w:r w:rsidRPr="007D441F">
              <w:rPr>
                <w:rFonts w:ascii="Times New Roman" w:hAnsi="Times New Roman" w:cs="Times New Roman"/>
                <w:noProof/>
                <w:webHidden/>
              </w:rPr>
              <w:fldChar w:fldCharType="separate"/>
            </w:r>
            <w:r w:rsidRPr="007D441F">
              <w:rPr>
                <w:rFonts w:ascii="Times New Roman" w:hAnsi="Times New Roman" w:cs="Times New Roman"/>
                <w:noProof/>
                <w:webHidden/>
              </w:rPr>
              <w:t>13</w:t>
            </w:r>
            <w:r w:rsidRPr="007D441F">
              <w:rPr>
                <w:rFonts w:ascii="Times New Roman" w:hAnsi="Times New Roman" w:cs="Times New Roman"/>
                <w:noProof/>
                <w:webHidden/>
              </w:rPr>
              <w:fldChar w:fldCharType="end"/>
            </w:r>
          </w:hyperlink>
        </w:p>
        <w:p w14:paraId="08A32798" w14:textId="4427A837" w:rsidR="00407B3D" w:rsidRPr="007D441F" w:rsidRDefault="00407B3D">
          <w:pPr>
            <w:rPr>
              <w:rFonts w:ascii="Arial" w:hAnsi="Arial" w:cs="Arial"/>
            </w:rPr>
          </w:pPr>
          <w:r w:rsidRPr="007D441F">
            <w:rPr>
              <w:rFonts w:ascii="Arial" w:hAnsi="Arial" w:cs="Arial"/>
              <w:b/>
              <w:bCs/>
            </w:rPr>
            <w:fldChar w:fldCharType="end"/>
          </w:r>
        </w:p>
      </w:sdtContent>
    </w:sdt>
    <w:p w14:paraId="252891F4" w14:textId="77777777" w:rsidR="00BB5538" w:rsidRPr="007D441F" w:rsidRDefault="00BB5538">
      <w:pPr>
        <w:rPr>
          <w:rFonts w:ascii="Arial" w:hAnsi="Arial" w:cs="Arial"/>
          <w:lang w:val="en-IN" w:eastAsia="en-GB"/>
        </w:rPr>
      </w:pPr>
      <w:r w:rsidRPr="007D441F">
        <w:rPr>
          <w:rFonts w:ascii="Arial" w:hAnsi="Arial" w:cs="Arial"/>
          <w:lang w:val="en-IN" w:eastAsia="en-GB"/>
        </w:rPr>
        <w:br w:type="page"/>
      </w:r>
    </w:p>
    <w:p w14:paraId="2074025A" w14:textId="1747A99A" w:rsidR="00BB5538" w:rsidRPr="00407B3D" w:rsidRDefault="007D441F" w:rsidP="00BB5538">
      <w:pPr>
        <w:pStyle w:val="Heading1"/>
      </w:pPr>
      <w:bookmarkStart w:id="0" w:name="_Toc221990171"/>
      <w:r w:rsidRPr="00407B3D">
        <w:lastRenderedPageBreak/>
        <w:t>Part 1 — H</w:t>
      </w:r>
      <w:r>
        <w:t>R</w:t>
      </w:r>
      <w:r w:rsidRPr="00407B3D">
        <w:t xml:space="preserve"> Strategy Report</w:t>
      </w:r>
      <w:bookmarkEnd w:id="0"/>
      <w:r w:rsidRPr="00407B3D">
        <w:t xml:space="preserve"> </w:t>
      </w:r>
    </w:p>
    <w:p w14:paraId="1D8AFFD4" w14:textId="77777777" w:rsidR="00BB5538" w:rsidRPr="00407B3D" w:rsidRDefault="00BB5538" w:rsidP="00BB5538">
      <w:pPr>
        <w:pStyle w:val="Heading2"/>
      </w:pPr>
      <w:bookmarkStart w:id="1" w:name="_Toc221990172"/>
      <w:r w:rsidRPr="00407B3D">
        <w:t>1. Introduction to Aether Innovations</w:t>
      </w:r>
      <w:bookmarkEnd w:id="1"/>
      <w:r w:rsidRPr="00407B3D">
        <w:t xml:space="preserve"> </w:t>
      </w:r>
    </w:p>
    <w:p w14:paraId="78852647" w14:textId="48EF5C35" w:rsidR="00404570" w:rsidRPr="00407B3D" w:rsidRDefault="00404570" w:rsidP="00404570">
      <w:pPr>
        <w:spacing w:line="360" w:lineRule="auto"/>
        <w:jc w:val="both"/>
        <w:rPr>
          <w:rFonts w:ascii="Arial" w:hAnsi="Arial" w:cs="Arial"/>
          <w:lang w:eastAsia="en-GB"/>
        </w:rPr>
      </w:pPr>
      <w:r w:rsidRPr="00407B3D">
        <w:rPr>
          <w:rFonts w:ascii="Arial" w:hAnsi="Arial" w:cs="Arial"/>
          <w:lang w:val="en-IN" w:eastAsia="en-GB"/>
        </w:rPr>
        <w:t>Aether Innovations is an intermediate-sized technology firm with around 300 employees and a competitive digital environment where the speed of innovation and customer experience are the deciding factors in success. In the recent past, the organisation has been having flat business growth, increased employee turnover and poor customer satisfaction</w:t>
      </w:r>
      <w:r w:rsidR="00407B3D">
        <w:rPr>
          <w:rFonts w:ascii="Arial" w:hAnsi="Arial" w:cs="Arial"/>
          <w:lang w:val="en-IN" w:eastAsia="en-GB"/>
        </w:rPr>
        <w:t xml:space="preserve"> </w:t>
      </w:r>
      <w:r w:rsidR="00407B3D" w:rsidRPr="00407B3D">
        <w:rPr>
          <w:rFonts w:ascii="Arial" w:hAnsi="Arial" w:cs="Arial"/>
          <w:lang w:eastAsia="en-GB"/>
        </w:rPr>
        <w:t>(</w:t>
      </w:r>
      <w:proofErr w:type="spellStart"/>
      <w:r w:rsidR="00407B3D" w:rsidRPr="00407B3D">
        <w:rPr>
          <w:rFonts w:ascii="Arial" w:hAnsi="Arial" w:cs="Arial"/>
          <w:lang w:eastAsia="en-GB"/>
        </w:rPr>
        <w:t>Bareja</w:t>
      </w:r>
      <w:proofErr w:type="spellEnd"/>
      <w:r w:rsidR="00407B3D" w:rsidRPr="00407B3D">
        <w:rPr>
          <w:rFonts w:ascii="Arial" w:hAnsi="Arial" w:cs="Arial"/>
          <w:lang w:eastAsia="en-GB"/>
        </w:rPr>
        <w:t xml:space="preserve"> and </w:t>
      </w:r>
      <w:proofErr w:type="spellStart"/>
      <w:r w:rsidR="00407B3D" w:rsidRPr="00407B3D">
        <w:rPr>
          <w:rFonts w:ascii="Arial" w:hAnsi="Arial" w:cs="Arial"/>
          <w:lang w:eastAsia="en-GB"/>
        </w:rPr>
        <w:t>Ghai</w:t>
      </w:r>
      <w:proofErr w:type="spellEnd"/>
      <w:r w:rsidR="00407B3D" w:rsidRPr="00407B3D">
        <w:rPr>
          <w:rFonts w:ascii="Arial" w:hAnsi="Arial" w:cs="Arial"/>
          <w:lang w:eastAsia="en-GB"/>
        </w:rPr>
        <w:t>, 2025)</w:t>
      </w:r>
      <w:r w:rsidRPr="00407B3D">
        <w:rPr>
          <w:rFonts w:ascii="Arial" w:hAnsi="Arial" w:cs="Arial"/>
          <w:lang w:val="en-IN" w:eastAsia="en-GB"/>
        </w:rPr>
        <w:t>. High turnover has been evidenced to lower productivity and organisational performance and rise in training expenses and knowledge loss. Meanwhile, employee engagement has a powerful impact on customer experience, as engaged teams are able to increase customer satisfaction and sales performance</w:t>
      </w:r>
      <w:r w:rsidR="00407B3D">
        <w:rPr>
          <w:rFonts w:ascii="Arial" w:hAnsi="Arial" w:cs="Arial"/>
          <w:lang w:val="en-IN" w:eastAsia="en-GB"/>
        </w:rPr>
        <w:t xml:space="preserve"> </w:t>
      </w:r>
      <w:r w:rsidR="00407B3D" w:rsidRPr="00407B3D">
        <w:rPr>
          <w:rFonts w:ascii="Arial" w:hAnsi="Arial" w:cs="Arial"/>
          <w:lang w:eastAsia="en-GB"/>
        </w:rPr>
        <w:t>(</w:t>
      </w:r>
      <w:proofErr w:type="spellStart"/>
      <w:r w:rsidR="00407B3D" w:rsidRPr="00407B3D">
        <w:rPr>
          <w:rFonts w:ascii="Arial" w:hAnsi="Arial" w:cs="Arial"/>
          <w:lang w:eastAsia="en-GB"/>
        </w:rPr>
        <w:t>Cattermole</w:t>
      </w:r>
      <w:proofErr w:type="spellEnd"/>
      <w:r w:rsidR="00407B3D" w:rsidRPr="00407B3D">
        <w:rPr>
          <w:rFonts w:ascii="Arial" w:hAnsi="Arial" w:cs="Arial"/>
          <w:lang w:eastAsia="en-GB"/>
        </w:rPr>
        <w:t>, 2023)</w:t>
      </w:r>
      <w:r w:rsidRPr="00407B3D">
        <w:rPr>
          <w:rFonts w:ascii="Arial" w:hAnsi="Arial" w:cs="Arial"/>
          <w:lang w:val="en-IN" w:eastAsia="en-GB"/>
        </w:rPr>
        <w:t>. These problems indicate that the problems faced by the company are not technological but rather human-capital issues. The new position as the Human Capital Consultant is to reconnect people practices to business strategy to regain organisational effectiveness.</w:t>
      </w:r>
    </w:p>
    <w:p w14:paraId="271A6FD3" w14:textId="77777777" w:rsidR="00BB5538" w:rsidRPr="00407B3D" w:rsidRDefault="00404570" w:rsidP="00404570">
      <w:pPr>
        <w:spacing w:line="360" w:lineRule="auto"/>
        <w:jc w:val="both"/>
        <w:rPr>
          <w:rFonts w:ascii="Arial" w:hAnsi="Arial" w:cs="Arial"/>
          <w:lang w:val="en-IN" w:eastAsia="en-GB"/>
        </w:rPr>
      </w:pPr>
      <w:r w:rsidRPr="00407B3D">
        <w:rPr>
          <w:rFonts w:ascii="Arial" w:hAnsi="Arial" w:cs="Arial"/>
          <w:lang w:val="en-IN" w:eastAsia="en-GB"/>
        </w:rPr>
        <w:t>Thus, this report suggests a combined culture and future-work HR plan aimed at restoring the innovation potential, enhancing the engagement, and eventually, the performance and customer outcomes on the organisational level</w:t>
      </w:r>
      <w:r w:rsidR="00BB5538" w:rsidRPr="00407B3D">
        <w:rPr>
          <w:rFonts w:ascii="Arial" w:hAnsi="Arial" w:cs="Arial"/>
          <w:lang w:val="en-IN" w:eastAsia="en-GB"/>
        </w:rPr>
        <w:t>.</w:t>
      </w:r>
    </w:p>
    <w:p w14:paraId="3C40B936" w14:textId="77777777" w:rsidR="00BB5538" w:rsidRPr="00407B3D" w:rsidRDefault="00BB5538" w:rsidP="00BB5538">
      <w:pPr>
        <w:pStyle w:val="Heading1"/>
      </w:pPr>
      <w:bookmarkStart w:id="2" w:name="_Toc221990173"/>
      <w:r w:rsidRPr="00407B3D">
        <w:t>2. Diagnosing Current Problems in Tech Company Culture</w:t>
      </w:r>
      <w:bookmarkEnd w:id="2"/>
      <w:r w:rsidRPr="00407B3D">
        <w:t xml:space="preserve"> </w:t>
      </w:r>
    </w:p>
    <w:p w14:paraId="1A0E1201" w14:textId="77777777" w:rsidR="00BB5538" w:rsidRPr="00407B3D" w:rsidRDefault="00BB5538" w:rsidP="00BB5538">
      <w:pPr>
        <w:pStyle w:val="Heading2"/>
      </w:pPr>
      <w:bookmarkStart w:id="3" w:name="_Toc221990174"/>
      <w:r w:rsidRPr="00407B3D">
        <w:t>2.1 Typical Culture Problems in Tech Firms</w:t>
      </w:r>
      <w:bookmarkEnd w:id="3"/>
    </w:p>
    <w:p w14:paraId="28D56B7C" w14:textId="19FE2808" w:rsidR="00404570" w:rsidRPr="00407B3D" w:rsidRDefault="00404570" w:rsidP="00404570">
      <w:pPr>
        <w:spacing w:line="360" w:lineRule="auto"/>
        <w:jc w:val="both"/>
        <w:rPr>
          <w:rFonts w:ascii="Arial" w:hAnsi="Arial" w:cs="Arial"/>
          <w:lang w:eastAsia="en-GB"/>
        </w:rPr>
      </w:pPr>
      <w:r w:rsidRPr="00407B3D">
        <w:rPr>
          <w:rFonts w:ascii="Arial" w:hAnsi="Arial" w:cs="Arial"/>
          <w:lang w:val="en-IN" w:eastAsia="en-GB"/>
        </w:rPr>
        <w:t>There are numerous technology companies that do not succeed due to the inability of the employees, and this is the case with the organisational expectations that do not align with the experience of a person. In the psychological contract of Rousseau, employees anticipate growth, fairness and meaningful work, failure to which the performance and commitment becomes poor. Psychological contract breach is empirically found to lower job performance and provoke employee silence and withdrawal</w:t>
      </w:r>
      <w:r w:rsidR="00407B3D">
        <w:rPr>
          <w:rFonts w:ascii="Arial" w:hAnsi="Arial" w:cs="Arial"/>
          <w:lang w:val="en-IN" w:eastAsia="en-GB"/>
        </w:rPr>
        <w:t xml:space="preserve"> </w:t>
      </w:r>
      <w:r w:rsidR="00407B3D" w:rsidRPr="00407B3D">
        <w:rPr>
          <w:rFonts w:ascii="Arial" w:hAnsi="Arial" w:cs="Arial"/>
          <w:lang w:eastAsia="en-GB"/>
        </w:rPr>
        <w:t>(</w:t>
      </w:r>
      <w:proofErr w:type="spellStart"/>
      <w:r w:rsidR="00407B3D" w:rsidRPr="00407B3D">
        <w:rPr>
          <w:rFonts w:ascii="Arial" w:hAnsi="Arial" w:cs="Arial"/>
          <w:lang w:eastAsia="en-GB"/>
        </w:rPr>
        <w:t>Yu</w:t>
      </w:r>
      <w:proofErr w:type="spellEnd"/>
      <w:r w:rsidR="00407B3D" w:rsidRPr="00407B3D">
        <w:rPr>
          <w:rFonts w:ascii="Arial" w:hAnsi="Arial" w:cs="Arial"/>
          <w:lang w:eastAsia="en-GB"/>
        </w:rPr>
        <w:t xml:space="preserve"> et al., 2022)</w:t>
      </w:r>
      <w:r w:rsidRPr="00407B3D">
        <w:rPr>
          <w:rFonts w:ascii="Arial" w:hAnsi="Arial" w:cs="Arial"/>
          <w:lang w:val="en-IN" w:eastAsia="en-GB"/>
        </w:rPr>
        <w:t>. This breach is frequently the result of aggressive deadlines and continuous change in fast-growing tech companies, and people are disengaged.</w:t>
      </w:r>
    </w:p>
    <w:p w14:paraId="1E893397" w14:textId="5547481A" w:rsidR="00404570" w:rsidRPr="00407B3D" w:rsidRDefault="00404570" w:rsidP="00404570">
      <w:pPr>
        <w:spacing w:line="360" w:lineRule="auto"/>
        <w:jc w:val="both"/>
        <w:rPr>
          <w:rFonts w:ascii="Arial" w:hAnsi="Arial" w:cs="Arial"/>
          <w:lang w:eastAsia="en-GB"/>
        </w:rPr>
      </w:pPr>
      <w:r w:rsidRPr="00407B3D">
        <w:rPr>
          <w:rFonts w:ascii="Arial" w:hAnsi="Arial" w:cs="Arial"/>
          <w:lang w:val="en-IN" w:eastAsia="en-GB"/>
        </w:rPr>
        <w:t xml:space="preserve">This is related to the theory of burnout postulated by </w:t>
      </w:r>
      <w:proofErr w:type="spellStart"/>
      <w:r w:rsidRPr="00407B3D">
        <w:rPr>
          <w:rFonts w:ascii="Arial" w:hAnsi="Arial" w:cs="Arial"/>
          <w:lang w:val="en-IN" w:eastAsia="en-GB"/>
        </w:rPr>
        <w:t>Maslach</w:t>
      </w:r>
      <w:proofErr w:type="spellEnd"/>
      <w:r w:rsidRPr="00407B3D">
        <w:rPr>
          <w:rFonts w:ascii="Arial" w:hAnsi="Arial" w:cs="Arial"/>
          <w:lang w:val="en-IN" w:eastAsia="en-GB"/>
        </w:rPr>
        <w:t xml:space="preserve">. Burnout - exhaustion, cynicism and lessened efficacy have a detrimental impact on performance and mediate the association between contract breach and productivity. Similar results were reported in the study by, which listed burnout as a significant factor in workforce </w:t>
      </w:r>
      <w:r w:rsidRPr="00407B3D">
        <w:rPr>
          <w:rFonts w:ascii="Arial" w:hAnsi="Arial" w:cs="Arial"/>
          <w:lang w:val="en-IN" w:eastAsia="en-GB"/>
        </w:rPr>
        <w:lastRenderedPageBreak/>
        <w:t>turnover</w:t>
      </w:r>
      <w:r w:rsidR="00407B3D">
        <w:rPr>
          <w:rFonts w:ascii="Arial" w:hAnsi="Arial" w:cs="Arial"/>
          <w:lang w:val="en-IN" w:eastAsia="en-GB"/>
        </w:rPr>
        <w:t xml:space="preserve"> </w:t>
      </w:r>
      <w:r w:rsidR="00407B3D" w:rsidRPr="00407B3D">
        <w:rPr>
          <w:rFonts w:ascii="Arial" w:hAnsi="Arial" w:cs="Arial"/>
          <w:lang w:eastAsia="en-GB"/>
        </w:rPr>
        <w:t>(</w:t>
      </w:r>
      <w:proofErr w:type="spellStart"/>
      <w:r w:rsidR="00407B3D" w:rsidRPr="00407B3D">
        <w:rPr>
          <w:rFonts w:ascii="Arial" w:hAnsi="Arial" w:cs="Arial"/>
          <w:lang w:eastAsia="en-GB"/>
        </w:rPr>
        <w:t>Trinkenreich</w:t>
      </w:r>
      <w:proofErr w:type="spellEnd"/>
      <w:r w:rsidR="00407B3D" w:rsidRPr="00407B3D">
        <w:rPr>
          <w:rFonts w:ascii="Arial" w:hAnsi="Arial" w:cs="Arial"/>
          <w:lang w:eastAsia="en-GB"/>
        </w:rPr>
        <w:t xml:space="preserve"> et al., 2023)</w:t>
      </w:r>
      <w:r w:rsidRPr="00407B3D">
        <w:rPr>
          <w:rFonts w:ascii="Arial" w:hAnsi="Arial" w:cs="Arial"/>
          <w:lang w:val="en-IN" w:eastAsia="en-GB"/>
        </w:rPr>
        <w:t>. The employees become detached psychologically when they feel overworked and not valued.</w:t>
      </w:r>
    </w:p>
    <w:p w14:paraId="108CDC89" w14:textId="14D9C3EE" w:rsidR="00404570" w:rsidRPr="00407B3D" w:rsidRDefault="00404570" w:rsidP="00404570">
      <w:pPr>
        <w:spacing w:line="360" w:lineRule="auto"/>
        <w:jc w:val="both"/>
        <w:rPr>
          <w:rFonts w:ascii="Arial" w:hAnsi="Arial" w:cs="Arial"/>
          <w:lang w:eastAsia="en-GB"/>
        </w:rPr>
      </w:pPr>
      <w:r w:rsidRPr="00407B3D">
        <w:rPr>
          <w:rFonts w:ascii="Arial" w:hAnsi="Arial" w:cs="Arial"/>
          <w:lang w:val="en-IN" w:eastAsia="en-GB"/>
        </w:rPr>
        <w:t>Kahn engagement theory started by stating that only when work is perceived to be safe and meaningful do employees invest physical, emotional and cognitive effort</w:t>
      </w:r>
      <w:r w:rsidR="00407B3D">
        <w:rPr>
          <w:rFonts w:ascii="Arial" w:hAnsi="Arial" w:cs="Arial"/>
          <w:lang w:val="en-IN" w:eastAsia="en-GB"/>
        </w:rPr>
        <w:t xml:space="preserve"> </w:t>
      </w:r>
      <w:r w:rsidR="00407B3D" w:rsidRPr="00407B3D">
        <w:rPr>
          <w:rFonts w:ascii="Arial" w:hAnsi="Arial" w:cs="Arial"/>
          <w:lang w:eastAsia="en-GB"/>
        </w:rPr>
        <w:t>(Huang, Huang and Chang, 2022)</w:t>
      </w:r>
      <w:r w:rsidRPr="00407B3D">
        <w:rPr>
          <w:rFonts w:ascii="Arial" w:hAnsi="Arial" w:cs="Arial"/>
          <w:lang w:val="en-IN" w:eastAsia="en-GB"/>
        </w:rPr>
        <w:t>. Companies that are more engaged have a reduced turnover and high financial results. This culture of toxic productivity - urgency, observable productivity and pressure to perform above the average - is hence de-engaging, contributes to turnover and eventually kills innovation since employees are afraid to take any risks</w:t>
      </w:r>
      <w:r w:rsidR="001F57C3">
        <w:rPr>
          <w:rFonts w:ascii="Arial" w:hAnsi="Arial" w:cs="Arial"/>
          <w:lang w:val="en-IN" w:eastAsia="en-GB"/>
        </w:rPr>
        <w:t xml:space="preserve"> </w:t>
      </w:r>
      <w:r w:rsidR="001F57C3" w:rsidRPr="001F57C3">
        <w:rPr>
          <w:rFonts w:ascii="Arial" w:hAnsi="Arial" w:cs="Arial"/>
          <w:lang w:eastAsia="en-GB"/>
        </w:rPr>
        <w:t>(</w:t>
      </w:r>
      <w:proofErr w:type="spellStart"/>
      <w:r w:rsidR="001F57C3" w:rsidRPr="001F57C3">
        <w:rPr>
          <w:rFonts w:ascii="Arial" w:hAnsi="Arial" w:cs="Arial"/>
          <w:lang w:eastAsia="en-GB"/>
        </w:rPr>
        <w:t>Saban</w:t>
      </w:r>
      <w:proofErr w:type="spellEnd"/>
      <w:r w:rsidR="001F57C3" w:rsidRPr="001F57C3">
        <w:rPr>
          <w:rFonts w:ascii="Arial" w:hAnsi="Arial" w:cs="Arial"/>
          <w:lang w:eastAsia="en-GB"/>
        </w:rPr>
        <w:t>, 2024)</w:t>
      </w:r>
      <w:r w:rsidRPr="00407B3D">
        <w:rPr>
          <w:rFonts w:ascii="Arial" w:hAnsi="Arial" w:cs="Arial"/>
          <w:lang w:val="en-IN" w:eastAsia="en-GB"/>
        </w:rPr>
        <w:t>.</w:t>
      </w:r>
    </w:p>
    <w:p w14:paraId="06F51B7C" w14:textId="77777777" w:rsidR="00BB5538" w:rsidRPr="00407B3D" w:rsidRDefault="00404570" w:rsidP="00404570">
      <w:pPr>
        <w:spacing w:line="360" w:lineRule="auto"/>
        <w:jc w:val="both"/>
        <w:rPr>
          <w:rFonts w:ascii="Arial" w:hAnsi="Arial" w:cs="Arial"/>
          <w:lang w:val="en-IN" w:eastAsia="en-GB"/>
        </w:rPr>
      </w:pPr>
      <w:r w:rsidRPr="00407B3D">
        <w:rPr>
          <w:rFonts w:ascii="Arial" w:hAnsi="Arial" w:cs="Arial"/>
          <w:lang w:val="en-IN" w:eastAsia="en-GB"/>
        </w:rPr>
        <w:t>Experimentation is part of innovation and workers in stressful work places focus more on reducing errors than on seeking new ideas. As a result, the turnover increases, the discretionary effort decreases, and creative performance worsens</w:t>
      </w:r>
      <w:r w:rsidR="00BB5538" w:rsidRPr="00407B3D">
        <w:rPr>
          <w:rFonts w:ascii="Arial" w:hAnsi="Arial" w:cs="Arial"/>
          <w:lang w:val="en-IN" w:eastAsia="en-GB"/>
        </w:rPr>
        <w:t>.</w:t>
      </w:r>
    </w:p>
    <w:p w14:paraId="042C21DE" w14:textId="77777777" w:rsidR="00BB5538" w:rsidRPr="00407B3D" w:rsidRDefault="00BB5538" w:rsidP="00BB5538">
      <w:pPr>
        <w:pStyle w:val="Heading2"/>
      </w:pPr>
      <w:bookmarkStart w:id="4" w:name="_Toc221990175"/>
      <w:r w:rsidRPr="00407B3D">
        <w:t>2.2 Structural Work Problems</w:t>
      </w:r>
      <w:bookmarkEnd w:id="4"/>
    </w:p>
    <w:p w14:paraId="2C1BEF82" w14:textId="5D84005B" w:rsidR="00404570" w:rsidRPr="001F57C3" w:rsidRDefault="00404570" w:rsidP="00404570">
      <w:pPr>
        <w:spacing w:line="360" w:lineRule="auto"/>
        <w:jc w:val="both"/>
        <w:rPr>
          <w:rFonts w:ascii="Arial" w:hAnsi="Arial" w:cs="Arial"/>
          <w:lang w:eastAsia="en-GB"/>
        </w:rPr>
      </w:pPr>
      <w:r w:rsidRPr="00407B3D">
        <w:rPr>
          <w:rFonts w:ascii="Arial" w:hAnsi="Arial" w:cs="Arial"/>
          <w:lang w:val="en-IN" w:eastAsia="en-GB"/>
        </w:rPr>
        <w:t>Structural design failures are also seen in modern tech workplaces. Siloed teams limit sharing of knowledge and hinder learning together. Agile techniques may exacerbate the situation where long sprint cycles of delivery concentrate on delivery but not reflection</w:t>
      </w:r>
      <w:r w:rsidR="001F57C3">
        <w:rPr>
          <w:rFonts w:ascii="Arial" w:hAnsi="Arial" w:cs="Arial"/>
          <w:lang w:val="en-IN" w:eastAsia="en-GB"/>
        </w:rPr>
        <w:t xml:space="preserve"> </w:t>
      </w:r>
      <w:r w:rsidR="001F57C3" w:rsidRPr="001F57C3">
        <w:rPr>
          <w:rFonts w:ascii="Arial" w:hAnsi="Arial" w:cs="Arial"/>
          <w:lang w:eastAsia="en-GB"/>
        </w:rPr>
        <w:t>(Locke, 2025)</w:t>
      </w:r>
      <w:r w:rsidRPr="00407B3D">
        <w:rPr>
          <w:rFonts w:ascii="Arial" w:hAnsi="Arial" w:cs="Arial"/>
          <w:lang w:val="en-IN" w:eastAsia="en-GB"/>
        </w:rPr>
        <w:t>. Simultaneously, meeting overload shortens productive time  research</w:t>
      </w:r>
      <w:r w:rsidR="001F57C3">
        <w:rPr>
          <w:rFonts w:ascii="Arial" w:hAnsi="Arial" w:cs="Arial"/>
          <w:lang w:val="en-IN" w:eastAsia="en-GB"/>
        </w:rPr>
        <w:t xml:space="preserve"> by </w:t>
      </w:r>
      <w:r w:rsidR="001F57C3" w:rsidRPr="001F57C3">
        <w:rPr>
          <w:rFonts w:ascii="Arial" w:hAnsi="Arial" w:cs="Arial"/>
          <w:lang w:eastAsia="en-GB"/>
        </w:rPr>
        <w:t>Locke (2025)</w:t>
      </w:r>
      <w:r w:rsidR="001F57C3">
        <w:rPr>
          <w:rFonts w:ascii="Arial" w:hAnsi="Arial" w:cs="Arial"/>
          <w:lang w:eastAsia="en-GB"/>
        </w:rPr>
        <w:t>,</w:t>
      </w:r>
      <w:r w:rsidRPr="00407B3D">
        <w:rPr>
          <w:rFonts w:ascii="Arial" w:hAnsi="Arial" w:cs="Arial"/>
          <w:lang w:val="en-IN" w:eastAsia="en-GB"/>
        </w:rPr>
        <w:t xml:space="preserve"> indicate</w:t>
      </w:r>
      <w:r w:rsidR="001F57C3">
        <w:rPr>
          <w:rFonts w:ascii="Arial" w:hAnsi="Arial" w:cs="Arial"/>
          <w:lang w:val="en-IN" w:eastAsia="en-GB"/>
        </w:rPr>
        <w:t>d</w:t>
      </w:r>
      <w:r w:rsidRPr="00407B3D">
        <w:rPr>
          <w:rFonts w:ascii="Arial" w:hAnsi="Arial" w:cs="Arial"/>
          <w:lang w:val="en-IN" w:eastAsia="en-GB"/>
        </w:rPr>
        <w:t xml:space="preserve"> that excessive meetings decrease burnout probability and creativity decrease creativity.</w:t>
      </w:r>
    </w:p>
    <w:p w14:paraId="46C007FF" w14:textId="64BABC08" w:rsidR="00BB5538" w:rsidRPr="001F57C3" w:rsidRDefault="00404570" w:rsidP="00404570">
      <w:pPr>
        <w:spacing w:line="360" w:lineRule="auto"/>
        <w:jc w:val="both"/>
        <w:rPr>
          <w:rFonts w:ascii="Arial" w:hAnsi="Arial" w:cs="Arial"/>
          <w:lang w:eastAsia="en-GB"/>
        </w:rPr>
      </w:pPr>
      <w:r w:rsidRPr="00407B3D">
        <w:rPr>
          <w:rFonts w:ascii="Arial" w:hAnsi="Arial" w:cs="Arial"/>
          <w:lang w:val="en-IN" w:eastAsia="en-GB"/>
        </w:rPr>
        <w:t xml:space="preserve">Hybrid work only adds pressure. Remote employees tend to have unclear work-life boundaries and an increased risk of burnout, and virtual meeting overload leads to digital fatigue and reduced job satisfaction </w:t>
      </w:r>
      <w:r w:rsidR="001F57C3" w:rsidRPr="001F57C3">
        <w:rPr>
          <w:rFonts w:ascii="Arial" w:hAnsi="Arial" w:cs="Arial"/>
          <w:lang w:eastAsia="en-GB"/>
        </w:rPr>
        <w:t>(Dong et al., 2025)</w:t>
      </w:r>
      <w:r w:rsidRPr="00407B3D">
        <w:rPr>
          <w:rFonts w:ascii="Arial" w:hAnsi="Arial" w:cs="Arial"/>
          <w:lang w:val="en-IN" w:eastAsia="en-GB"/>
        </w:rPr>
        <w:t>. With employees claiming that they are being efficient, managers might see productivity loss, which causes mistrust and lack of independence</w:t>
      </w:r>
      <w:r w:rsidR="00BB5538" w:rsidRPr="00407B3D">
        <w:rPr>
          <w:rFonts w:ascii="Arial" w:hAnsi="Arial" w:cs="Arial"/>
          <w:lang w:val="en-IN" w:eastAsia="en-GB"/>
        </w:rPr>
        <w:t>.</w:t>
      </w:r>
    </w:p>
    <w:p w14:paraId="4FFF9D33" w14:textId="77777777" w:rsidR="00BB5538" w:rsidRPr="00407B3D" w:rsidRDefault="00BB5538" w:rsidP="00BB5538">
      <w:pPr>
        <w:pStyle w:val="Heading1"/>
      </w:pPr>
      <w:bookmarkStart w:id="5" w:name="_Toc221990176"/>
      <w:r w:rsidRPr="00407B3D">
        <w:t>3. Creating a Culture of Innovation</w:t>
      </w:r>
      <w:bookmarkEnd w:id="5"/>
      <w:r w:rsidRPr="00407B3D">
        <w:t xml:space="preserve"> </w:t>
      </w:r>
    </w:p>
    <w:p w14:paraId="1C3E8605" w14:textId="77777777" w:rsidR="00BB5538" w:rsidRPr="00407B3D" w:rsidRDefault="00BB5538" w:rsidP="00BB5538">
      <w:pPr>
        <w:pStyle w:val="Heading2"/>
      </w:pPr>
      <w:bookmarkStart w:id="6" w:name="_Toc221990177"/>
      <w:r w:rsidRPr="00407B3D">
        <w:t>3.1 Innovation-Driven Cultural Framework</w:t>
      </w:r>
      <w:bookmarkEnd w:id="6"/>
      <w:r w:rsidRPr="00407B3D">
        <w:t xml:space="preserve"> </w:t>
      </w:r>
    </w:p>
    <w:p w14:paraId="25A83526" w14:textId="2D9BBDC1" w:rsidR="00404570" w:rsidRPr="001F57C3" w:rsidRDefault="00404570" w:rsidP="00404570">
      <w:pPr>
        <w:spacing w:line="360" w:lineRule="auto"/>
        <w:jc w:val="both"/>
        <w:rPr>
          <w:rFonts w:ascii="Arial" w:hAnsi="Arial" w:cs="Arial"/>
          <w:lang w:eastAsia="en-GB"/>
        </w:rPr>
      </w:pPr>
      <w:r w:rsidRPr="00407B3D">
        <w:rPr>
          <w:rFonts w:ascii="Arial" w:hAnsi="Arial" w:cs="Arial"/>
          <w:lang w:val="en-IN" w:eastAsia="en-GB"/>
        </w:rPr>
        <w:t xml:space="preserve">Aether will be forced to make a conscious change towards a culture of learning as opposed to a culture of performance-pressure. The model of organisational culture by </w:t>
      </w:r>
      <w:proofErr w:type="spellStart"/>
      <w:r w:rsidRPr="00407B3D">
        <w:rPr>
          <w:rFonts w:ascii="Arial" w:hAnsi="Arial" w:cs="Arial"/>
          <w:lang w:val="en-IN" w:eastAsia="en-GB"/>
        </w:rPr>
        <w:t>Schein</w:t>
      </w:r>
      <w:proofErr w:type="spellEnd"/>
      <w:r w:rsidRPr="00407B3D">
        <w:rPr>
          <w:rFonts w:ascii="Arial" w:hAnsi="Arial" w:cs="Arial"/>
          <w:lang w:val="en-IN" w:eastAsia="en-GB"/>
        </w:rPr>
        <w:t xml:space="preserve"> states that behaviour is motivated by underlying assumptions, thus constant delivery pressure makes employees understand that it is safer to make no mistakes than to make attempts. This suppresses innovation</w:t>
      </w:r>
      <w:r w:rsidR="001F57C3">
        <w:rPr>
          <w:rFonts w:ascii="Arial" w:hAnsi="Arial" w:cs="Arial"/>
          <w:lang w:val="en-IN" w:eastAsia="en-GB"/>
        </w:rPr>
        <w:t xml:space="preserve"> </w:t>
      </w:r>
      <w:r w:rsidR="001F57C3" w:rsidRPr="001F57C3">
        <w:rPr>
          <w:rFonts w:ascii="Arial" w:hAnsi="Arial" w:cs="Arial"/>
          <w:lang w:eastAsia="en-GB"/>
        </w:rPr>
        <w:t>(Williams, 2022)</w:t>
      </w:r>
      <w:r w:rsidRPr="00407B3D">
        <w:rPr>
          <w:rFonts w:ascii="Arial" w:hAnsi="Arial" w:cs="Arial"/>
          <w:lang w:val="en-IN" w:eastAsia="en-GB"/>
        </w:rPr>
        <w:t>.</w:t>
      </w:r>
    </w:p>
    <w:p w14:paraId="410BC9A6" w14:textId="2B217D36" w:rsidR="00404570" w:rsidRPr="001F57C3" w:rsidRDefault="00404570" w:rsidP="00404570">
      <w:pPr>
        <w:spacing w:line="360" w:lineRule="auto"/>
        <w:jc w:val="both"/>
        <w:rPr>
          <w:rFonts w:ascii="Arial" w:hAnsi="Arial" w:cs="Arial"/>
          <w:lang w:eastAsia="en-GB"/>
        </w:rPr>
      </w:pPr>
      <w:proofErr w:type="spellStart"/>
      <w:r w:rsidRPr="00407B3D">
        <w:rPr>
          <w:rFonts w:ascii="Arial" w:hAnsi="Arial" w:cs="Arial"/>
          <w:lang w:val="en-IN" w:eastAsia="en-GB"/>
        </w:rPr>
        <w:t>Senge</w:t>
      </w:r>
      <w:proofErr w:type="spellEnd"/>
      <w:r w:rsidRPr="00407B3D">
        <w:rPr>
          <w:rFonts w:ascii="Arial" w:hAnsi="Arial" w:cs="Arial"/>
          <w:lang w:val="en-IN" w:eastAsia="en-GB"/>
        </w:rPr>
        <w:t xml:space="preserve"> approach to learning organisations indicates that firms can only be competitive when their employees are constantly updating their knowledge. Such flexibility is </w:t>
      </w:r>
      <w:r w:rsidRPr="00407B3D">
        <w:rPr>
          <w:rFonts w:ascii="Arial" w:hAnsi="Arial" w:cs="Arial"/>
          <w:lang w:val="en-IN" w:eastAsia="en-GB"/>
        </w:rPr>
        <w:lastRenderedPageBreak/>
        <w:t>needed in today's work environments as employee welfare is on the decrease worldwide and lack of engagement is costing organisations billions of dollars in productivity</w:t>
      </w:r>
      <w:r w:rsidR="001F57C3">
        <w:rPr>
          <w:rFonts w:ascii="Arial" w:hAnsi="Arial" w:cs="Arial"/>
          <w:lang w:val="en-IN" w:eastAsia="en-GB"/>
        </w:rPr>
        <w:t xml:space="preserve"> </w:t>
      </w:r>
      <w:r w:rsidR="001F57C3" w:rsidRPr="001F57C3">
        <w:rPr>
          <w:rFonts w:ascii="Arial" w:hAnsi="Arial" w:cs="Arial"/>
          <w:lang w:eastAsia="en-GB"/>
        </w:rPr>
        <w:t>(Gallup, 2025)</w:t>
      </w:r>
      <w:r w:rsidRPr="00407B3D">
        <w:rPr>
          <w:rFonts w:ascii="Arial" w:hAnsi="Arial" w:cs="Arial"/>
          <w:lang w:val="en-IN" w:eastAsia="en-GB"/>
        </w:rPr>
        <w:t>.</w:t>
      </w:r>
    </w:p>
    <w:p w14:paraId="7C43ACC8" w14:textId="0361E2D7" w:rsidR="00404570" w:rsidRPr="001F57C3" w:rsidRDefault="00404570" w:rsidP="00404570">
      <w:pPr>
        <w:spacing w:line="360" w:lineRule="auto"/>
        <w:jc w:val="both"/>
        <w:rPr>
          <w:rFonts w:ascii="Arial" w:hAnsi="Arial" w:cs="Arial"/>
          <w:lang w:eastAsia="en-GB"/>
        </w:rPr>
      </w:pPr>
      <w:r w:rsidRPr="00407B3D">
        <w:rPr>
          <w:rFonts w:ascii="Arial" w:hAnsi="Arial" w:cs="Arial"/>
          <w:lang w:val="en-IN" w:eastAsia="en-GB"/>
        </w:rPr>
        <w:t>Psychological safety lies at the heart of this shift (Edmondson). The effectiveness of teams in which people are comfortable to take risks is much greater - the project Aristotle at Google discovered that psychological safety was the most effective predictor of team performance. Creativity, satisfaction and learning behaviour is also enhanced by psychological safety</w:t>
      </w:r>
      <w:r w:rsidR="001F57C3">
        <w:rPr>
          <w:rFonts w:ascii="Arial" w:hAnsi="Arial" w:cs="Arial"/>
          <w:lang w:val="en-IN" w:eastAsia="en-GB"/>
        </w:rPr>
        <w:t xml:space="preserve"> </w:t>
      </w:r>
      <w:r w:rsidR="001F57C3" w:rsidRPr="001F57C3">
        <w:rPr>
          <w:rFonts w:ascii="Arial" w:hAnsi="Arial" w:cs="Arial"/>
          <w:lang w:eastAsia="en-GB"/>
        </w:rPr>
        <w:t>(Cote, 2024)</w:t>
      </w:r>
      <w:r w:rsidRPr="00407B3D">
        <w:rPr>
          <w:rFonts w:ascii="Arial" w:hAnsi="Arial" w:cs="Arial"/>
          <w:lang w:val="en-IN" w:eastAsia="en-GB"/>
        </w:rPr>
        <w:t>.</w:t>
      </w:r>
    </w:p>
    <w:p w14:paraId="4B487FCC" w14:textId="77777777" w:rsidR="00BB5538" w:rsidRPr="00407B3D" w:rsidRDefault="00404570" w:rsidP="00404570">
      <w:pPr>
        <w:spacing w:line="360" w:lineRule="auto"/>
        <w:jc w:val="both"/>
        <w:rPr>
          <w:rFonts w:ascii="Arial" w:hAnsi="Arial" w:cs="Arial"/>
          <w:lang w:val="en-IN" w:eastAsia="en-GB"/>
        </w:rPr>
      </w:pPr>
      <w:r w:rsidRPr="00407B3D">
        <w:rPr>
          <w:rFonts w:ascii="Arial" w:hAnsi="Arial" w:cs="Arial"/>
          <w:lang w:val="en-IN" w:eastAsia="en-GB"/>
        </w:rPr>
        <w:t>Hence, Aether needs to substitute the fear-driven accountability (do not make mistakes) with the learning accountability (test and refine) and change employees into the knowledge giver (instead of being task executors)</w:t>
      </w:r>
      <w:r w:rsidR="00BB5538" w:rsidRPr="00407B3D">
        <w:rPr>
          <w:rFonts w:ascii="Arial" w:hAnsi="Arial" w:cs="Arial"/>
          <w:lang w:val="en-IN" w:eastAsia="en-GB"/>
        </w:rPr>
        <w:t>.</w:t>
      </w:r>
    </w:p>
    <w:p w14:paraId="375B9ACA" w14:textId="77777777" w:rsidR="00BB5538" w:rsidRPr="00407B3D" w:rsidRDefault="00BB5538" w:rsidP="00BB5538">
      <w:pPr>
        <w:pStyle w:val="Heading2"/>
      </w:pPr>
      <w:bookmarkStart w:id="7" w:name="_Toc221990178"/>
      <w:r w:rsidRPr="00407B3D">
        <w:t>3.2 Cultural Initiatives (Practical Implementation)</w:t>
      </w:r>
      <w:bookmarkEnd w:id="7"/>
      <w:r w:rsidRPr="00407B3D">
        <w:t xml:space="preserve"> </w:t>
      </w:r>
    </w:p>
    <w:p w14:paraId="504DFD84" w14:textId="77777777" w:rsidR="00BB5538" w:rsidRPr="00407B3D" w:rsidRDefault="00BB5538" w:rsidP="00BB5538">
      <w:pPr>
        <w:spacing w:line="360" w:lineRule="auto"/>
        <w:jc w:val="both"/>
        <w:rPr>
          <w:rFonts w:ascii="Arial" w:hAnsi="Arial" w:cs="Arial"/>
          <w:b/>
          <w:bCs/>
          <w:lang w:val="en-IN" w:eastAsia="en-GB"/>
        </w:rPr>
      </w:pPr>
      <w:r w:rsidRPr="00407B3D">
        <w:rPr>
          <w:rFonts w:ascii="Arial" w:hAnsi="Arial" w:cs="Arial"/>
          <w:b/>
          <w:bCs/>
          <w:lang w:val="en-IN" w:eastAsia="en-GB"/>
        </w:rPr>
        <w:t>Innovation Sprints</w:t>
      </w:r>
    </w:p>
    <w:p w14:paraId="5B038B64" w14:textId="77777777" w:rsidR="00404570" w:rsidRPr="00407B3D" w:rsidRDefault="00404570" w:rsidP="00404570">
      <w:pPr>
        <w:spacing w:line="360" w:lineRule="auto"/>
        <w:jc w:val="both"/>
        <w:rPr>
          <w:rFonts w:ascii="Arial" w:hAnsi="Arial" w:cs="Arial"/>
          <w:lang w:val="en-IN" w:eastAsia="en-GB"/>
        </w:rPr>
      </w:pPr>
      <w:r w:rsidRPr="00407B3D">
        <w:rPr>
          <w:rFonts w:ascii="Arial" w:hAnsi="Arial" w:cs="Arial"/>
          <w:lang w:val="en-IN" w:eastAsia="en-GB"/>
        </w:rPr>
        <w:t>Aether needs to implement structured every two weeks innovation sprints in addition to delivery sprints. Teams are assessed not by output measures, but by learning acquired and hypotheses tested. This is in line with findings that safe experimentation results in enhanced team learning and performance.</w:t>
      </w:r>
    </w:p>
    <w:p w14:paraId="32075E62" w14:textId="77777777" w:rsidR="00BB5538" w:rsidRPr="00407B3D" w:rsidRDefault="00404570" w:rsidP="00404570">
      <w:pPr>
        <w:spacing w:line="360" w:lineRule="auto"/>
        <w:jc w:val="both"/>
        <w:rPr>
          <w:rFonts w:ascii="Arial" w:hAnsi="Arial" w:cs="Arial"/>
          <w:lang w:val="en-IN" w:eastAsia="en-GB"/>
        </w:rPr>
      </w:pPr>
      <w:r w:rsidRPr="00407B3D">
        <w:rPr>
          <w:rFonts w:ascii="Arial" w:hAnsi="Arial" w:cs="Arial"/>
          <w:lang w:val="en-IN" w:eastAsia="en-GB"/>
        </w:rPr>
        <w:t>Failure-tolerant metrics promote the creation of ideas since innovation involves risk-taking behaviour but not efficiency maximisation.</w:t>
      </w:r>
    </w:p>
    <w:p w14:paraId="5FBCB462" w14:textId="77777777" w:rsidR="00BB5538" w:rsidRPr="00407B3D" w:rsidRDefault="00BB5538" w:rsidP="00BB5538">
      <w:pPr>
        <w:spacing w:line="360" w:lineRule="auto"/>
        <w:jc w:val="both"/>
        <w:rPr>
          <w:rFonts w:ascii="Arial" w:hAnsi="Arial" w:cs="Arial"/>
          <w:b/>
          <w:bCs/>
          <w:lang w:val="en-IN" w:eastAsia="en-GB"/>
        </w:rPr>
      </w:pPr>
      <w:proofErr w:type="spellStart"/>
      <w:r w:rsidRPr="00407B3D">
        <w:rPr>
          <w:rFonts w:ascii="Arial" w:hAnsi="Arial" w:cs="Arial"/>
          <w:b/>
          <w:bCs/>
          <w:lang w:val="en-IN" w:eastAsia="en-GB"/>
        </w:rPr>
        <w:t>Intrapreneurship</w:t>
      </w:r>
      <w:proofErr w:type="spellEnd"/>
      <w:r w:rsidRPr="00407B3D">
        <w:rPr>
          <w:rFonts w:ascii="Arial" w:hAnsi="Arial" w:cs="Arial"/>
          <w:b/>
          <w:bCs/>
          <w:lang w:val="en-IN" w:eastAsia="en-GB"/>
        </w:rPr>
        <w:t xml:space="preserve"> Programme</w:t>
      </w:r>
    </w:p>
    <w:p w14:paraId="65610B2F" w14:textId="77777777" w:rsidR="00404570" w:rsidRPr="00407B3D" w:rsidRDefault="00404570" w:rsidP="00404570">
      <w:pPr>
        <w:spacing w:line="360" w:lineRule="auto"/>
        <w:jc w:val="both"/>
        <w:rPr>
          <w:rFonts w:ascii="Arial" w:hAnsi="Arial" w:cs="Arial"/>
          <w:lang w:val="en-IN" w:eastAsia="en-GB"/>
        </w:rPr>
      </w:pPr>
      <w:r w:rsidRPr="00407B3D">
        <w:rPr>
          <w:rFonts w:ascii="Arial" w:hAnsi="Arial" w:cs="Arial"/>
          <w:lang w:val="en-IN" w:eastAsia="en-GB"/>
        </w:rPr>
        <w:t>Internal pitching events take place quarterly and employees can pitch their ideas. Funding and recognition bonuses are given to selected projects.</w:t>
      </w:r>
    </w:p>
    <w:p w14:paraId="56F70661" w14:textId="64291B2F" w:rsidR="00404570" w:rsidRPr="001F57C3" w:rsidRDefault="00404570" w:rsidP="00404570">
      <w:pPr>
        <w:spacing w:line="360" w:lineRule="auto"/>
        <w:jc w:val="both"/>
        <w:rPr>
          <w:rFonts w:ascii="Arial" w:hAnsi="Arial" w:cs="Arial"/>
          <w:lang w:eastAsia="en-GB"/>
        </w:rPr>
      </w:pPr>
      <w:r w:rsidRPr="00407B3D">
        <w:rPr>
          <w:rFonts w:ascii="Arial" w:hAnsi="Arial" w:cs="Arial"/>
          <w:lang w:val="en-IN" w:eastAsia="en-GB"/>
        </w:rPr>
        <w:t>Workers appreciate meaningful work and autonomy over compensation - 28% of employees consider work-life balance and purpose as their primary motivational factor</w:t>
      </w:r>
      <w:r w:rsidR="001F57C3">
        <w:rPr>
          <w:rFonts w:ascii="Arial" w:hAnsi="Arial" w:cs="Arial"/>
          <w:lang w:val="en-IN" w:eastAsia="en-GB"/>
        </w:rPr>
        <w:t xml:space="preserve"> </w:t>
      </w:r>
      <w:r w:rsidR="001F57C3" w:rsidRPr="001F57C3">
        <w:rPr>
          <w:rFonts w:ascii="Arial" w:hAnsi="Arial" w:cs="Arial"/>
          <w:lang w:eastAsia="en-GB"/>
        </w:rPr>
        <w:t>(Gutierrez, 2025)</w:t>
      </w:r>
      <w:r w:rsidRPr="00407B3D">
        <w:rPr>
          <w:rFonts w:ascii="Arial" w:hAnsi="Arial" w:cs="Arial"/>
          <w:lang w:val="en-IN" w:eastAsia="en-GB"/>
        </w:rPr>
        <w:t>.</w:t>
      </w:r>
    </w:p>
    <w:p w14:paraId="5DBC9E30" w14:textId="77777777" w:rsidR="00BB5538" w:rsidRPr="00407B3D" w:rsidRDefault="00404570" w:rsidP="00404570">
      <w:pPr>
        <w:spacing w:line="360" w:lineRule="auto"/>
        <w:jc w:val="both"/>
        <w:rPr>
          <w:rFonts w:ascii="Arial" w:hAnsi="Arial" w:cs="Arial"/>
          <w:lang w:val="en-IN" w:eastAsia="en-GB"/>
        </w:rPr>
      </w:pPr>
      <w:r w:rsidRPr="00407B3D">
        <w:rPr>
          <w:rFonts w:ascii="Arial" w:hAnsi="Arial" w:cs="Arial"/>
          <w:lang w:val="en-IN" w:eastAsia="en-GB"/>
        </w:rPr>
        <w:t>Internal entrepreneurship improves retention since employees get a sense of ownership as opposed to employment.</w:t>
      </w:r>
    </w:p>
    <w:p w14:paraId="280D874F" w14:textId="77777777" w:rsidR="00BB5538" w:rsidRPr="00407B3D" w:rsidRDefault="00BB5538" w:rsidP="00BB5538">
      <w:pPr>
        <w:spacing w:line="360" w:lineRule="auto"/>
        <w:jc w:val="both"/>
        <w:rPr>
          <w:rFonts w:ascii="Arial" w:hAnsi="Arial" w:cs="Arial"/>
          <w:b/>
          <w:bCs/>
          <w:lang w:val="en-IN" w:eastAsia="en-GB"/>
        </w:rPr>
      </w:pPr>
      <w:r w:rsidRPr="00407B3D">
        <w:rPr>
          <w:rFonts w:ascii="Arial" w:hAnsi="Arial" w:cs="Arial"/>
          <w:b/>
          <w:bCs/>
          <w:lang w:val="en-IN" w:eastAsia="en-GB"/>
        </w:rPr>
        <w:t>Cross-Functional Squads</w:t>
      </w:r>
    </w:p>
    <w:p w14:paraId="2A0C9C72" w14:textId="4FF19953" w:rsidR="00BB5538" w:rsidRPr="001F57C3" w:rsidRDefault="00BB5538" w:rsidP="001F57C3">
      <w:pPr>
        <w:pStyle w:val="ListParagraph"/>
        <w:numPr>
          <w:ilvl w:val="0"/>
          <w:numId w:val="3"/>
        </w:numPr>
        <w:spacing w:line="360" w:lineRule="auto"/>
        <w:jc w:val="both"/>
        <w:rPr>
          <w:rFonts w:ascii="Arial" w:hAnsi="Arial" w:cs="Arial"/>
          <w:lang w:eastAsia="en-GB"/>
        </w:rPr>
      </w:pPr>
      <w:r w:rsidRPr="00407B3D">
        <w:rPr>
          <w:rFonts w:ascii="Arial" w:hAnsi="Arial" w:cs="Arial"/>
          <w:lang w:val="en-IN" w:eastAsia="en-GB"/>
        </w:rPr>
        <w:t>Create product-customer-engineering squads similar to platform team models. Psychological safety and norm clarity significantly predict software team performance</w:t>
      </w:r>
      <w:r w:rsidR="001F57C3">
        <w:rPr>
          <w:rFonts w:ascii="Arial" w:hAnsi="Arial" w:cs="Arial"/>
          <w:lang w:val="en-IN" w:eastAsia="en-GB"/>
        </w:rPr>
        <w:t xml:space="preserve"> </w:t>
      </w:r>
      <w:r w:rsidR="001F57C3" w:rsidRPr="001F57C3">
        <w:rPr>
          <w:rFonts w:ascii="Arial" w:hAnsi="Arial" w:cs="Arial"/>
          <w:lang w:eastAsia="en-GB"/>
        </w:rPr>
        <w:t>(</w:t>
      </w:r>
      <w:proofErr w:type="spellStart"/>
      <w:r w:rsidR="001F57C3" w:rsidRPr="001F57C3">
        <w:rPr>
          <w:rFonts w:ascii="Arial" w:hAnsi="Arial" w:cs="Arial"/>
          <w:lang w:eastAsia="en-GB"/>
        </w:rPr>
        <w:t>Lenberg</w:t>
      </w:r>
      <w:proofErr w:type="spellEnd"/>
      <w:r w:rsidR="001F57C3" w:rsidRPr="001F57C3">
        <w:rPr>
          <w:rFonts w:ascii="Arial" w:hAnsi="Arial" w:cs="Arial"/>
          <w:lang w:eastAsia="en-GB"/>
        </w:rPr>
        <w:t xml:space="preserve"> and </w:t>
      </w:r>
      <w:proofErr w:type="spellStart"/>
      <w:r w:rsidR="001F57C3" w:rsidRPr="001F57C3">
        <w:rPr>
          <w:rFonts w:ascii="Arial" w:hAnsi="Arial" w:cs="Arial"/>
          <w:lang w:eastAsia="en-GB"/>
        </w:rPr>
        <w:t>Feldt</w:t>
      </w:r>
      <w:proofErr w:type="spellEnd"/>
      <w:r w:rsidR="001F57C3" w:rsidRPr="001F57C3">
        <w:rPr>
          <w:rFonts w:ascii="Arial" w:hAnsi="Arial" w:cs="Arial"/>
          <w:lang w:eastAsia="en-GB"/>
        </w:rPr>
        <w:t>, 2019)</w:t>
      </w:r>
      <w:r w:rsidR="001F57C3">
        <w:rPr>
          <w:rFonts w:ascii="Arial" w:hAnsi="Arial" w:cs="Arial"/>
          <w:lang w:eastAsia="en-GB"/>
        </w:rPr>
        <w:t>.</w:t>
      </w:r>
      <w:r w:rsidRPr="001F57C3">
        <w:rPr>
          <w:rFonts w:ascii="Arial" w:hAnsi="Arial" w:cs="Arial"/>
          <w:lang w:val="en-IN" w:eastAsia="en-GB"/>
        </w:rPr>
        <w:t xml:space="preserve"> </w:t>
      </w:r>
    </w:p>
    <w:p w14:paraId="40DA847A" w14:textId="77777777" w:rsidR="00BB5538" w:rsidRPr="00407B3D" w:rsidRDefault="00BB5538" w:rsidP="00BB5538">
      <w:pPr>
        <w:pStyle w:val="ListParagraph"/>
        <w:numPr>
          <w:ilvl w:val="0"/>
          <w:numId w:val="3"/>
        </w:numPr>
        <w:spacing w:line="360" w:lineRule="auto"/>
        <w:jc w:val="both"/>
        <w:rPr>
          <w:rFonts w:ascii="Arial" w:hAnsi="Arial" w:cs="Arial"/>
          <w:lang w:val="en-IN" w:eastAsia="en-GB"/>
        </w:rPr>
      </w:pPr>
      <w:r w:rsidRPr="00407B3D">
        <w:rPr>
          <w:rFonts w:ascii="Arial" w:hAnsi="Arial" w:cs="Arial"/>
          <w:lang w:val="en-IN" w:eastAsia="en-GB"/>
        </w:rPr>
        <w:t>Cross-functional collaboration removes knowledge silos and accelerates problem solving.</w:t>
      </w:r>
    </w:p>
    <w:p w14:paraId="1A19059A" w14:textId="77777777" w:rsidR="00BB5538" w:rsidRPr="00407B3D" w:rsidRDefault="00BB5538" w:rsidP="00BB5538">
      <w:pPr>
        <w:spacing w:line="360" w:lineRule="auto"/>
        <w:jc w:val="both"/>
        <w:rPr>
          <w:rFonts w:ascii="Arial" w:hAnsi="Arial" w:cs="Arial"/>
          <w:b/>
          <w:bCs/>
          <w:lang w:val="en-IN" w:eastAsia="en-GB"/>
        </w:rPr>
      </w:pPr>
      <w:r w:rsidRPr="00407B3D">
        <w:rPr>
          <w:rFonts w:ascii="Arial" w:hAnsi="Arial" w:cs="Arial"/>
          <w:b/>
          <w:bCs/>
          <w:lang w:val="en-IN" w:eastAsia="en-GB"/>
        </w:rPr>
        <w:lastRenderedPageBreak/>
        <w:t>Psychological Safety Practices</w:t>
      </w:r>
    </w:p>
    <w:p w14:paraId="4CF8B126" w14:textId="77777777" w:rsidR="00BB5538" w:rsidRPr="00407B3D" w:rsidRDefault="00BB5538" w:rsidP="00BB5538">
      <w:pPr>
        <w:spacing w:line="360" w:lineRule="auto"/>
        <w:jc w:val="both"/>
        <w:rPr>
          <w:rFonts w:ascii="Arial" w:hAnsi="Arial" w:cs="Arial"/>
          <w:lang w:val="en-IN" w:eastAsia="en-GB"/>
        </w:rPr>
      </w:pPr>
      <w:r w:rsidRPr="00407B3D">
        <w:rPr>
          <w:rFonts w:ascii="Arial" w:hAnsi="Arial" w:cs="Arial"/>
          <w:lang w:val="en-IN" w:eastAsia="en-GB"/>
        </w:rPr>
        <w:t>Implement:</w:t>
      </w:r>
    </w:p>
    <w:p w14:paraId="7BB0CE3A" w14:textId="77777777" w:rsidR="00BB5538" w:rsidRPr="00407B3D" w:rsidRDefault="00BB5538" w:rsidP="00BB5538">
      <w:pPr>
        <w:pStyle w:val="ListParagraph"/>
        <w:numPr>
          <w:ilvl w:val="0"/>
          <w:numId w:val="4"/>
        </w:numPr>
        <w:spacing w:line="360" w:lineRule="auto"/>
        <w:jc w:val="both"/>
        <w:rPr>
          <w:rFonts w:ascii="Arial" w:hAnsi="Arial" w:cs="Arial"/>
          <w:lang w:val="en-IN" w:eastAsia="en-GB"/>
        </w:rPr>
      </w:pPr>
      <w:r w:rsidRPr="00407B3D">
        <w:rPr>
          <w:rFonts w:ascii="Arial" w:hAnsi="Arial" w:cs="Arial"/>
          <w:lang w:val="en-IN" w:eastAsia="en-GB"/>
        </w:rPr>
        <w:t>No-blame retrospectives</w:t>
      </w:r>
    </w:p>
    <w:p w14:paraId="48E47597" w14:textId="77777777" w:rsidR="00BB5538" w:rsidRPr="00407B3D" w:rsidRDefault="00BB5538" w:rsidP="00BB5538">
      <w:pPr>
        <w:pStyle w:val="ListParagraph"/>
        <w:numPr>
          <w:ilvl w:val="0"/>
          <w:numId w:val="4"/>
        </w:numPr>
        <w:spacing w:line="360" w:lineRule="auto"/>
        <w:jc w:val="both"/>
        <w:rPr>
          <w:rFonts w:ascii="Arial" w:hAnsi="Arial" w:cs="Arial"/>
          <w:lang w:val="en-IN" w:eastAsia="en-GB"/>
        </w:rPr>
      </w:pPr>
      <w:r w:rsidRPr="00407B3D">
        <w:rPr>
          <w:rFonts w:ascii="Arial" w:hAnsi="Arial" w:cs="Arial"/>
          <w:lang w:val="en-IN" w:eastAsia="en-GB"/>
        </w:rPr>
        <w:t>Leader vulnerability behaviour</w:t>
      </w:r>
    </w:p>
    <w:p w14:paraId="7F7FF8B2" w14:textId="77777777" w:rsidR="00BB5538" w:rsidRPr="00407B3D" w:rsidRDefault="00BB5538" w:rsidP="00BB5538">
      <w:pPr>
        <w:pStyle w:val="ListParagraph"/>
        <w:numPr>
          <w:ilvl w:val="0"/>
          <w:numId w:val="4"/>
        </w:numPr>
        <w:spacing w:line="360" w:lineRule="auto"/>
        <w:jc w:val="both"/>
        <w:rPr>
          <w:rFonts w:ascii="Arial" w:hAnsi="Arial" w:cs="Arial"/>
          <w:lang w:val="en-IN" w:eastAsia="en-GB"/>
        </w:rPr>
      </w:pPr>
      <w:r w:rsidRPr="00407B3D">
        <w:rPr>
          <w:rFonts w:ascii="Arial" w:hAnsi="Arial" w:cs="Arial"/>
          <w:lang w:val="en-IN" w:eastAsia="en-GB"/>
        </w:rPr>
        <w:t>Open idea platforms</w:t>
      </w:r>
    </w:p>
    <w:p w14:paraId="6B74B282" w14:textId="3B739E57" w:rsidR="00BB5538" w:rsidRPr="001F57C3" w:rsidRDefault="00BB5538" w:rsidP="001F57C3">
      <w:pPr>
        <w:pStyle w:val="ListParagraph"/>
        <w:numPr>
          <w:ilvl w:val="0"/>
          <w:numId w:val="4"/>
        </w:numPr>
        <w:spacing w:line="360" w:lineRule="auto"/>
        <w:jc w:val="both"/>
        <w:rPr>
          <w:rFonts w:ascii="Arial" w:hAnsi="Arial" w:cs="Arial"/>
          <w:lang w:eastAsia="en-GB"/>
        </w:rPr>
      </w:pPr>
      <w:r w:rsidRPr="00407B3D">
        <w:rPr>
          <w:rFonts w:ascii="Arial" w:hAnsi="Arial" w:cs="Arial"/>
          <w:lang w:val="en-IN" w:eastAsia="en-GB"/>
        </w:rPr>
        <w:t>Psychological safety allows employees to take interpersonal risks and improves innovation capability</w:t>
      </w:r>
      <w:r w:rsidR="001F57C3">
        <w:rPr>
          <w:rFonts w:ascii="Arial" w:hAnsi="Arial" w:cs="Arial"/>
          <w:lang w:val="en-IN" w:eastAsia="en-GB"/>
        </w:rPr>
        <w:t xml:space="preserve"> </w:t>
      </w:r>
      <w:r w:rsidR="001F57C3" w:rsidRPr="001F57C3">
        <w:rPr>
          <w:rFonts w:ascii="Arial" w:hAnsi="Arial" w:cs="Arial"/>
          <w:lang w:eastAsia="en-GB"/>
        </w:rPr>
        <w:t>(</w:t>
      </w:r>
      <w:proofErr w:type="spellStart"/>
      <w:r w:rsidR="001F57C3" w:rsidRPr="001F57C3">
        <w:rPr>
          <w:rFonts w:ascii="Arial" w:hAnsi="Arial" w:cs="Arial"/>
          <w:lang w:eastAsia="en-GB"/>
        </w:rPr>
        <w:t>Bonterre</w:t>
      </w:r>
      <w:proofErr w:type="spellEnd"/>
      <w:r w:rsidR="001F57C3" w:rsidRPr="001F57C3">
        <w:rPr>
          <w:rFonts w:ascii="Arial" w:hAnsi="Arial" w:cs="Arial"/>
          <w:lang w:eastAsia="en-GB"/>
        </w:rPr>
        <w:t>, 2025)</w:t>
      </w:r>
      <w:r w:rsidRPr="001F57C3">
        <w:rPr>
          <w:rFonts w:ascii="Arial" w:hAnsi="Arial" w:cs="Arial"/>
          <w:lang w:val="en-IN" w:eastAsia="en-GB"/>
        </w:rPr>
        <w:t>.</w:t>
      </w:r>
    </w:p>
    <w:p w14:paraId="76F10A27" w14:textId="77777777" w:rsidR="00BB5538" w:rsidRPr="00407B3D" w:rsidRDefault="00BB5538" w:rsidP="00BB5538">
      <w:pPr>
        <w:pStyle w:val="Heading2"/>
      </w:pPr>
      <w:bookmarkStart w:id="8" w:name="_Toc221990179"/>
      <w:r w:rsidRPr="00407B3D">
        <w:t>3.3 How Culture Improves Performance</w:t>
      </w:r>
      <w:bookmarkEnd w:id="8"/>
      <w:r w:rsidRPr="00407B3D">
        <w:t xml:space="preserve"> </w:t>
      </w:r>
    </w:p>
    <w:p w14:paraId="181F6DC9" w14:textId="07525815" w:rsidR="00F92F21" w:rsidRPr="001F57C3" w:rsidRDefault="00F92F21" w:rsidP="00F92F21">
      <w:pPr>
        <w:spacing w:line="360" w:lineRule="auto"/>
        <w:jc w:val="both"/>
        <w:rPr>
          <w:rFonts w:ascii="Arial" w:hAnsi="Arial" w:cs="Arial"/>
          <w:lang w:eastAsia="en-GB"/>
        </w:rPr>
      </w:pPr>
      <w:r w:rsidRPr="00407B3D">
        <w:rPr>
          <w:rFonts w:ascii="Arial" w:hAnsi="Arial" w:cs="Arial"/>
          <w:lang w:val="en-IN" w:eastAsia="en-GB"/>
        </w:rPr>
        <w:t>Learning culture enhances engagement, retention and innovation in one way. Hybrid flexibility by itself lowers employee turnover rates by a third, yet lacking supportive culture, the creativity continues to decrease</w:t>
      </w:r>
      <w:r w:rsidR="001F57C3">
        <w:rPr>
          <w:rFonts w:ascii="Arial" w:hAnsi="Arial" w:cs="Arial"/>
          <w:lang w:val="en-IN" w:eastAsia="en-GB"/>
        </w:rPr>
        <w:t xml:space="preserve"> </w:t>
      </w:r>
      <w:r w:rsidR="001F57C3" w:rsidRPr="001F57C3">
        <w:rPr>
          <w:rFonts w:ascii="Arial" w:hAnsi="Arial" w:cs="Arial"/>
          <w:lang w:eastAsia="en-GB"/>
        </w:rPr>
        <w:t xml:space="preserve">(Bloom, Han and </w:t>
      </w:r>
      <w:proofErr w:type="spellStart"/>
      <w:r w:rsidR="001F57C3" w:rsidRPr="001F57C3">
        <w:rPr>
          <w:rFonts w:ascii="Arial" w:hAnsi="Arial" w:cs="Arial"/>
          <w:lang w:eastAsia="en-GB"/>
        </w:rPr>
        <w:t>Liang</w:t>
      </w:r>
      <w:proofErr w:type="spellEnd"/>
      <w:r w:rsidR="001F57C3" w:rsidRPr="001F57C3">
        <w:rPr>
          <w:rFonts w:ascii="Arial" w:hAnsi="Arial" w:cs="Arial"/>
          <w:lang w:eastAsia="en-GB"/>
        </w:rPr>
        <w:t>, 2024)</w:t>
      </w:r>
      <w:r w:rsidRPr="00407B3D">
        <w:rPr>
          <w:rFonts w:ascii="Arial" w:hAnsi="Arial" w:cs="Arial"/>
          <w:lang w:val="en-IN" w:eastAsia="en-GB"/>
        </w:rPr>
        <w:t>.</w:t>
      </w:r>
    </w:p>
    <w:p w14:paraId="08C375FD" w14:textId="2A7AD299" w:rsidR="00F92F21" w:rsidRPr="001F57C3" w:rsidRDefault="00F92F21" w:rsidP="00F92F21">
      <w:pPr>
        <w:spacing w:line="360" w:lineRule="auto"/>
        <w:jc w:val="both"/>
        <w:rPr>
          <w:rFonts w:ascii="Arial" w:hAnsi="Arial" w:cs="Arial"/>
          <w:lang w:eastAsia="en-GB"/>
        </w:rPr>
      </w:pPr>
      <w:r w:rsidRPr="00407B3D">
        <w:rPr>
          <w:rFonts w:ascii="Arial" w:hAnsi="Arial" w:cs="Arial"/>
          <w:lang w:val="en-IN" w:eastAsia="en-GB"/>
        </w:rPr>
        <w:t>Effective high psychological safety teams are 26 times more efficient. Discretionary effort is higher when employees are safe and enabled, which enhances customer outcomes</w:t>
      </w:r>
      <w:r w:rsidR="001F57C3">
        <w:rPr>
          <w:rFonts w:ascii="Arial" w:hAnsi="Arial" w:cs="Arial"/>
          <w:lang w:val="en-IN" w:eastAsia="en-GB"/>
        </w:rPr>
        <w:t xml:space="preserve"> </w:t>
      </w:r>
      <w:r w:rsidR="001F57C3" w:rsidRPr="001F57C3">
        <w:rPr>
          <w:rFonts w:ascii="Arial" w:hAnsi="Arial" w:cs="Arial"/>
          <w:lang w:eastAsia="en-GB"/>
        </w:rPr>
        <w:t>(</w:t>
      </w:r>
      <w:proofErr w:type="spellStart"/>
      <w:r w:rsidR="001F57C3" w:rsidRPr="001F57C3">
        <w:rPr>
          <w:rFonts w:ascii="Arial" w:hAnsi="Arial" w:cs="Arial"/>
          <w:lang w:eastAsia="en-GB"/>
        </w:rPr>
        <w:t>Mckinsey</w:t>
      </w:r>
      <w:proofErr w:type="spellEnd"/>
      <w:r w:rsidR="001F57C3" w:rsidRPr="001F57C3">
        <w:rPr>
          <w:rFonts w:ascii="Arial" w:hAnsi="Arial" w:cs="Arial"/>
          <w:lang w:eastAsia="en-GB"/>
        </w:rPr>
        <w:t>, 2021)</w:t>
      </w:r>
      <w:r w:rsidRPr="00407B3D">
        <w:rPr>
          <w:rFonts w:ascii="Arial" w:hAnsi="Arial" w:cs="Arial"/>
          <w:lang w:val="en-IN" w:eastAsia="en-GB"/>
        </w:rPr>
        <w:t>.</w:t>
      </w:r>
    </w:p>
    <w:p w14:paraId="4D9226B4" w14:textId="77777777" w:rsidR="00F92F21" w:rsidRPr="00407B3D" w:rsidRDefault="00F92F21" w:rsidP="00F92F21">
      <w:pPr>
        <w:spacing w:line="360" w:lineRule="auto"/>
        <w:jc w:val="both"/>
        <w:rPr>
          <w:rFonts w:ascii="Arial" w:hAnsi="Arial" w:cs="Arial"/>
          <w:lang w:val="en-IN" w:eastAsia="en-GB"/>
        </w:rPr>
      </w:pPr>
      <w:r w:rsidRPr="00407B3D">
        <w:rPr>
          <w:rFonts w:ascii="Arial" w:hAnsi="Arial" w:cs="Arial"/>
          <w:lang w:val="en-IN" w:eastAsia="en-GB"/>
        </w:rPr>
        <w:t>This is indicative of a High-Performance Work System (HPWS) - combined HR practices generate motivated behaviour that generates organisational performance.</w:t>
      </w:r>
    </w:p>
    <w:p w14:paraId="7AE39F47" w14:textId="77777777" w:rsidR="00BB5538" w:rsidRPr="00407B3D" w:rsidRDefault="00F92F21" w:rsidP="00F92F21">
      <w:pPr>
        <w:spacing w:line="360" w:lineRule="auto"/>
        <w:jc w:val="both"/>
        <w:rPr>
          <w:rFonts w:ascii="Arial" w:hAnsi="Arial" w:cs="Arial"/>
          <w:lang w:val="en-IN" w:eastAsia="en-GB"/>
        </w:rPr>
      </w:pPr>
      <w:r w:rsidRPr="00407B3D">
        <w:rPr>
          <w:rFonts w:ascii="Arial" w:hAnsi="Arial" w:cs="Arial"/>
          <w:lang w:val="en-IN" w:eastAsia="en-GB"/>
        </w:rPr>
        <w:t>Thus, innovation culture is a business approach and not a people initiative.</w:t>
      </w:r>
    </w:p>
    <w:p w14:paraId="09626979" w14:textId="77777777" w:rsidR="00BB5538" w:rsidRPr="00407B3D" w:rsidRDefault="00BB5538" w:rsidP="00BB5538">
      <w:pPr>
        <w:pStyle w:val="Heading1"/>
      </w:pPr>
      <w:bookmarkStart w:id="9" w:name="_Toc221990180"/>
      <w:r w:rsidRPr="00407B3D">
        <w:t>4. Future of Work Model (Hybrid Strategy)</w:t>
      </w:r>
      <w:bookmarkEnd w:id="9"/>
      <w:r w:rsidRPr="00407B3D">
        <w:t xml:space="preserve"> </w:t>
      </w:r>
    </w:p>
    <w:p w14:paraId="1F74F20B" w14:textId="77777777" w:rsidR="00BB5538" w:rsidRPr="00407B3D" w:rsidRDefault="00BB5538" w:rsidP="00BB5538">
      <w:pPr>
        <w:pStyle w:val="Heading2"/>
      </w:pPr>
      <w:bookmarkStart w:id="10" w:name="_Toc221990181"/>
      <w:r w:rsidRPr="00407B3D">
        <w:t>4.1 Proposed Work Model</w:t>
      </w:r>
      <w:bookmarkEnd w:id="10"/>
      <w:r w:rsidRPr="00407B3D">
        <w:t xml:space="preserve"> </w:t>
      </w:r>
    </w:p>
    <w:p w14:paraId="6476547B" w14:textId="77777777" w:rsidR="00BB5538" w:rsidRPr="00407B3D" w:rsidRDefault="00BB5538" w:rsidP="00BB5538">
      <w:pPr>
        <w:spacing w:line="360" w:lineRule="auto"/>
        <w:jc w:val="both"/>
        <w:rPr>
          <w:rFonts w:ascii="Arial" w:hAnsi="Arial" w:cs="Arial"/>
          <w:lang w:val="en-IN" w:eastAsia="en-GB"/>
        </w:rPr>
      </w:pPr>
      <w:r w:rsidRPr="00407B3D">
        <w:rPr>
          <w:rFonts w:ascii="Arial" w:hAnsi="Arial" w:cs="Arial"/>
          <w:lang w:val="en-IN" w:eastAsia="en-GB"/>
        </w:rPr>
        <w:t>Aether should implement a structured hybrid model based on task type:</w:t>
      </w:r>
    </w:p>
    <w:tbl>
      <w:tblPr>
        <w:tblStyle w:val="PlainTable1"/>
        <w:tblW w:w="0" w:type="auto"/>
        <w:jc w:val="center"/>
        <w:tblLook w:val="04A0" w:firstRow="1" w:lastRow="0" w:firstColumn="1" w:lastColumn="0" w:noHBand="0" w:noVBand="1"/>
      </w:tblPr>
      <w:tblGrid>
        <w:gridCol w:w="1790"/>
        <w:gridCol w:w="1377"/>
      </w:tblGrid>
      <w:tr w:rsidR="00BB5538" w:rsidRPr="00407B3D" w14:paraId="669932FD" w14:textId="77777777" w:rsidTr="001F57C3">
        <w:trPr>
          <w:cnfStyle w:val="100000000000" w:firstRow="1" w:lastRow="0" w:firstColumn="0" w:lastColumn="0" w:oddVBand="0" w:evenVBand="0" w:oddHBand="0" w:evenHBand="0" w:firstRowFirstColumn="0" w:firstRowLastColumn="0" w:lastRowFirstColumn="0" w:lastRowLastColumn="0"/>
          <w:trHeight w:val="50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A93CD46" w14:textId="77777777" w:rsidR="00BB5538" w:rsidRPr="00407B3D" w:rsidRDefault="00BB5538" w:rsidP="00BB5538">
            <w:pPr>
              <w:spacing w:line="360" w:lineRule="auto"/>
              <w:jc w:val="both"/>
              <w:rPr>
                <w:rFonts w:ascii="Arial" w:hAnsi="Arial" w:cs="Arial"/>
                <w:lang w:val="en-IN" w:eastAsia="en-GB"/>
              </w:rPr>
            </w:pPr>
            <w:r w:rsidRPr="00407B3D">
              <w:rPr>
                <w:rFonts w:ascii="Arial" w:hAnsi="Arial" w:cs="Arial"/>
                <w:lang w:val="en-IN" w:eastAsia="en-GB"/>
              </w:rPr>
              <w:t>Work Type</w:t>
            </w:r>
          </w:p>
        </w:tc>
        <w:tc>
          <w:tcPr>
            <w:tcW w:w="0" w:type="auto"/>
            <w:hideMark/>
          </w:tcPr>
          <w:p w14:paraId="0336C110" w14:textId="77777777" w:rsidR="00BB5538" w:rsidRPr="00407B3D" w:rsidRDefault="00BB5538" w:rsidP="00BB55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lang w:val="en-IN" w:eastAsia="en-GB"/>
              </w:rPr>
            </w:pPr>
            <w:r w:rsidRPr="00407B3D">
              <w:rPr>
                <w:rFonts w:ascii="Arial" w:hAnsi="Arial" w:cs="Arial"/>
                <w:lang w:val="en-IN" w:eastAsia="en-GB"/>
              </w:rPr>
              <w:t>Location</w:t>
            </w:r>
          </w:p>
        </w:tc>
      </w:tr>
      <w:tr w:rsidR="00BB5538" w:rsidRPr="00407B3D" w14:paraId="32E7CA6C" w14:textId="77777777" w:rsidTr="001F57C3">
        <w:trPr>
          <w:cnfStyle w:val="000000100000" w:firstRow="0" w:lastRow="0" w:firstColumn="0" w:lastColumn="0" w:oddVBand="0" w:evenVBand="0" w:oddHBand="1" w:evenHBand="0" w:firstRowFirstColumn="0" w:firstRowLastColumn="0" w:lastRowFirstColumn="0" w:lastRowLastColumn="0"/>
          <w:trHeight w:val="50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E460C40" w14:textId="77777777" w:rsidR="00BB5538" w:rsidRPr="00407B3D" w:rsidRDefault="00BB5538" w:rsidP="00BB5538">
            <w:pPr>
              <w:spacing w:line="360" w:lineRule="auto"/>
              <w:jc w:val="both"/>
              <w:rPr>
                <w:rFonts w:ascii="Arial" w:hAnsi="Arial" w:cs="Arial"/>
                <w:lang w:val="en-IN" w:eastAsia="en-GB"/>
              </w:rPr>
            </w:pPr>
            <w:r w:rsidRPr="00407B3D">
              <w:rPr>
                <w:rFonts w:ascii="Arial" w:hAnsi="Arial" w:cs="Arial"/>
                <w:lang w:val="en-IN" w:eastAsia="en-GB"/>
              </w:rPr>
              <w:t>Deep work</w:t>
            </w:r>
          </w:p>
        </w:tc>
        <w:tc>
          <w:tcPr>
            <w:tcW w:w="0" w:type="auto"/>
            <w:hideMark/>
          </w:tcPr>
          <w:p w14:paraId="0050B2CB" w14:textId="77777777" w:rsidR="00BB5538" w:rsidRPr="00407B3D" w:rsidRDefault="00BB5538" w:rsidP="00BB55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IN" w:eastAsia="en-GB"/>
              </w:rPr>
            </w:pPr>
            <w:r w:rsidRPr="00407B3D">
              <w:rPr>
                <w:rFonts w:ascii="Arial" w:hAnsi="Arial" w:cs="Arial"/>
                <w:lang w:val="en-IN" w:eastAsia="en-GB"/>
              </w:rPr>
              <w:t>Remote</w:t>
            </w:r>
          </w:p>
        </w:tc>
      </w:tr>
      <w:tr w:rsidR="00BB5538" w:rsidRPr="00407B3D" w14:paraId="26D09C21" w14:textId="77777777" w:rsidTr="001F57C3">
        <w:trPr>
          <w:trHeight w:val="50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14D5F51" w14:textId="77777777" w:rsidR="00BB5538" w:rsidRPr="00407B3D" w:rsidRDefault="00BB5538" w:rsidP="00BB5538">
            <w:pPr>
              <w:spacing w:line="360" w:lineRule="auto"/>
              <w:jc w:val="both"/>
              <w:rPr>
                <w:rFonts w:ascii="Arial" w:hAnsi="Arial" w:cs="Arial"/>
                <w:lang w:val="en-IN" w:eastAsia="en-GB"/>
              </w:rPr>
            </w:pPr>
            <w:r w:rsidRPr="00407B3D">
              <w:rPr>
                <w:rFonts w:ascii="Arial" w:hAnsi="Arial" w:cs="Arial"/>
                <w:lang w:val="en-IN" w:eastAsia="en-GB"/>
              </w:rPr>
              <w:t>Collaboration</w:t>
            </w:r>
          </w:p>
        </w:tc>
        <w:tc>
          <w:tcPr>
            <w:tcW w:w="0" w:type="auto"/>
            <w:hideMark/>
          </w:tcPr>
          <w:p w14:paraId="104E4C45" w14:textId="77777777" w:rsidR="00BB5538" w:rsidRPr="00407B3D" w:rsidRDefault="00BB5538" w:rsidP="00BB55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IN" w:eastAsia="en-GB"/>
              </w:rPr>
            </w:pPr>
            <w:r w:rsidRPr="00407B3D">
              <w:rPr>
                <w:rFonts w:ascii="Arial" w:hAnsi="Arial" w:cs="Arial"/>
                <w:lang w:val="en-IN" w:eastAsia="en-GB"/>
              </w:rPr>
              <w:t>Office</w:t>
            </w:r>
          </w:p>
        </w:tc>
      </w:tr>
      <w:tr w:rsidR="00BB5538" w:rsidRPr="00407B3D" w14:paraId="37B70659" w14:textId="77777777" w:rsidTr="001F57C3">
        <w:trPr>
          <w:cnfStyle w:val="000000100000" w:firstRow="0" w:lastRow="0" w:firstColumn="0" w:lastColumn="0" w:oddVBand="0" w:evenVBand="0" w:oddHBand="1" w:evenHBand="0" w:firstRowFirstColumn="0" w:firstRowLastColumn="0" w:lastRowFirstColumn="0" w:lastRowLastColumn="0"/>
          <w:trHeight w:val="50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C0271A6" w14:textId="77777777" w:rsidR="00BB5538" w:rsidRPr="00407B3D" w:rsidRDefault="00BB5538" w:rsidP="00BB5538">
            <w:pPr>
              <w:spacing w:line="360" w:lineRule="auto"/>
              <w:jc w:val="both"/>
              <w:rPr>
                <w:rFonts w:ascii="Arial" w:hAnsi="Arial" w:cs="Arial"/>
                <w:lang w:val="en-IN" w:eastAsia="en-GB"/>
              </w:rPr>
            </w:pPr>
            <w:r w:rsidRPr="00407B3D">
              <w:rPr>
                <w:rFonts w:ascii="Arial" w:hAnsi="Arial" w:cs="Arial"/>
                <w:lang w:val="en-IN" w:eastAsia="en-GB"/>
              </w:rPr>
              <w:t>Innovation</w:t>
            </w:r>
          </w:p>
        </w:tc>
        <w:tc>
          <w:tcPr>
            <w:tcW w:w="0" w:type="auto"/>
            <w:hideMark/>
          </w:tcPr>
          <w:p w14:paraId="74CEAC5B" w14:textId="77777777" w:rsidR="00BB5538" w:rsidRPr="00407B3D" w:rsidRDefault="00BB5538" w:rsidP="00BB55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IN" w:eastAsia="en-GB"/>
              </w:rPr>
            </w:pPr>
            <w:r w:rsidRPr="00407B3D">
              <w:rPr>
                <w:rFonts w:ascii="Arial" w:hAnsi="Arial" w:cs="Arial"/>
                <w:lang w:val="en-IN" w:eastAsia="en-GB"/>
              </w:rPr>
              <w:t>Co-located</w:t>
            </w:r>
          </w:p>
        </w:tc>
      </w:tr>
      <w:tr w:rsidR="00BB5538" w:rsidRPr="00407B3D" w14:paraId="0231A354" w14:textId="77777777" w:rsidTr="001F57C3">
        <w:trPr>
          <w:trHeight w:val="50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37B5A21" w14:textId="77777777" w:rsidR="00BB5538" w:rsidRPr="00407B3D" w:rsidRDefault="00BB5538" w:rsidP="00BB5538">
            <w:pPr>
              <w:spacing w:line="360" w:lineRule="auto"/>
              <w:jc w:val="both"/>
              <w:rPr>
                <w:rFonts w:ascii="Arial" w:hAnsi="Arial" w:cs="Arial"/>
                <w:lang w:val="en-IN" w:eastAsia="en-GB"/>
              </w:rPr>
            </w:pPr>
            <w:r w:rsidRPr="00407B3D">
              <w:rPr>
                <w:rFonts w:ascii="Arial" w:hAnsi="Arial" w:cs="Arial"/>
                <w:lang w:val="en-IN" w:eastAsia="en-GB"/>
              </w:rPr>
              <w:t>Routine tasks</w:t>
            </w:r>
          </w:p>
        </w:tc>
        <w:tc>
          <w:tcPr>
            <w:tcW w:w="0" w:type="auto"/>
            <w:hideMark/>
          </w:tcPr>
          <w:p w14:paraId="2E3D56A4" w14:textId="77777777" w:rsidR="00BB5538" w:rsidRPr="00407B3D" w:rsidRDefault="00BB5538" w:rsidP="00BB55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IN" w:eastAsia="en-GB"/>
              </w:rPr>
            </w:pPr>
            <w:r w:rsidRPr="00407B3D">
              <w:rPr>
                <w:rFonts w:ascii="Arial" w:hAnsi="Arial" w:cs="Arial"/>
                <w:lang w:val="en-IN" w:eastAsia="en-GB"/>
              </w:rPr>
              <w:t>Flexible</w:t>
            </w:r>
          </w:p>
        </w:tc>
      </w:tr>
    </w:tbl>
    <w:p w14:paraId="45538783" w14:textId="6BAB8D7B" w:rsidR="00F92F21" w:rsidRPr="001B68C6" w:rsidRDefault="00F92F21" w:rsidP="00F92F21">
      <w:pPr>
        <w:spacing w:line="360" w:lineRule="auto"/>
        <w:jc w:val="both"/>
        <w:rPr>
          <w:rFonts w:ascii="Arial" w:hAnsi="Arial" w:cs="Arial"/>
          <w:lang w:eastAsia="en-GB"/>
        </w:rPr>
      </w:pPr>
      <w:r w:rsidRPr="00407B3D">
        <w:rPr>
          <w:rFonts w:ascii="Arial" w:hAnsi="Arial" w:cs="Arial"/>
          <w:lang w:val="en-IN" w:eastAsia="en-GB"/>
        </w:rPr>
        <w:t>Full remote work enhances isolation and emotional burnout, whereas full office work decreases flexibility and retention</w:t>
      </w:r>
      <w:r w:rsidR="001B68C6">
        <w:rPr>
          <w:rFonts w:ascii="Arial" w:hAnsi="Arial" w:cs="Arial"/>
          <w:lang w:val="en-IN" w:eastAsia="en-GB"/>
        </w:rPr>
        <w:t xml:space="preserve"> </w:t>
      </w:r>
      <w:r w:rsidR="001B68C6" w:rsidRPr="001B68C6">
        <w:rPr>
          <w:rFonts w:ascii="Arial" w:hAnsi="Arial" w:cs="Arial"/>
          <w:lang w:eastAsia="en-GB"/>
        </w:rPr>
        <w:t>(Dong et al., 2025)</w:t>
      </w:r>
      <w:r w:rsidRPr="00407B3D">
        <w:rPr>
          <w:rFonts w:ascii="Arial" w:hAnsi="Arial" w:cs="Arial"/>
          <w:lang w:val="en-IN" w:eastAsia="en-GB"/>
        </w:rPr>
        <w:t xml:space="preserve">. The study by </w:t>
      </w:r>
      <w:r w:rsidR="001B68C6">
        <w:rPr>
          <w:rFonts w:ascii="Arial" w:hAnsi="Arial" w:cs="Arial"/>
          <w:lang w:val="en-IN" w:eastAsia="en-GB"/>
        </w:rPr>
        <w:t xml:space="preserve"> </w:t>
      </w:r>
      <w:r w:rsidR="001B68C6" w:rsidRPr="001B68C6">
        <w:rPr>
          <w:rFonts w:ascii="Arial" w:hAnsi="Arial" w:cs="Arial"/>
          <w:lang w:eastAsia="en-GB"/>
        </w:rPr>
        <w:t>Dale, Wilson and Tucker (2024)</w:t>
      </w:r>
      <w:r w:rsidR="001B68C6">
        <w:rPr>
          <w:rFonts w:ascii="Arial" w:hAnsi="Arial" w:cs="Arial"/>
          <w:lang w:eastAsia="en-GB"/>
        </w:rPr>
        <w:t xml:space="preserve">, </w:t>
      </w:r>
      <w:r w:rsidRPr="00407B3D">
        <w:rPr>
          <w:rFonts w:ascii="Arial" w:hAnsi="Arial" w:cs="Arial"/>
          <w:lang w:val="en-IN" w:eastAsia="en-GB"/>
        </w:rPr>
        <w:t>indicated that the majority of workers prefer hybrid environments and find it most engaging in such environments.</w:t>
      </w:r>
    </w:p>
    <w:p w14:paraId="308276B3" w14:textId="77777777" w:rsidR="00F92F21" w:rsidRPr="00407B3D" w:rsidRDefault="00F92F21" w:rsidP="00F92F21">
      <w:pPr>
        <w:spacing w:line="360" w:lineRule="auto"/>
        <w:jc w:val="both"/>
        <w:rPr>
          <w:rFonts w:ascii="Arial" w:hAnsi="Arial" w:cs="Arial"/>
          <w:lang w:val="en-IN" w:eastAsia="en-GB"/>
        </w:rPr>
      </w:pPr>
      <w:r w:rsidRPr="00407B3D">
        <w:rPr>
          <w:rFonts w:ascii="Arial" w:hAnsi="Arial" w:cs="Arial"/>
          <w:lang w:val="en-IN" w:eastAsia="en-GB"/>
        </w:rPr>
        <w:t xml:space="preserve">In a socio-technical systems approach, performance hinges on the optimisation of human and technical interaction. The work design theory equally indicates that jobs </w:t>
      </w:r>
      <w:r w:rsidRPr="00407B3D">
        <w:rPr>
          <w:rFonts w:ascii="Arial" w:hAnsi="Arial" w:cs="Arial"/>
          <w:lang w:val="en-IN" w:eastAsia="en-GB"/>
        </w:rPr>
        <w:lastRenderedPageBreak/>
        <w:t>that demand innovativeness should be done through interaction and jobs that demand analysis should be done through concentration.</w:t>
      </w:r>
    </w:p>
    <w:p w14:paraId="18106DCC" w14:textId="77777777" w:rsidR="00BB5538" w:rsidRPr="00407B3D" w:rsidRDefault="00F92F21" w:rsidP="00F92F21">
      <w:pPr>
        <w:spacing w:line="360" w:lineRule="auto"/>
        <w:jc w:val="both"/>
        <w:rPr>
          <w:rFonts w:ascii="Arial" w:hAnsi="Arial" w:cs="Arial"/>
          <w:lang w:val="en-IN" w:eastAsia="en-GB"/>
        </w:rPr>
      </w:pPr>
      <w:r w:rsidRPr="00407B3D">
        <w:rPr>
          <w:rFonts w:ascii="Arial" w:hAnsi="Arial" w:cs="Arial"/>
          <w:lang w:val="en-IN" w:eastAsia="en-GB"/>
        </w:rPr>
        <w:t>Hence hybrid design matches work setting and cognitive requirements</w:t>
      </w:r>
      <w:r w:rsidR="00BB5538" w:rsidRPr="00407B3D">
        <w:rPr>
          <w:rFonts w:ascii="Arial" w:hAnsi="Arial" w:cs="Arial"/>
          <w:lang w:val="en-IN" w:eastAsia="en-GB"/>
        </w:rPr>
        <w:t>.</w:t>
      </w:r>
    </w:p>
    <w:p w14:paraId="4950EA80" w14:textId="77777777" w:rsidR="00BB5538" w:rsidRPr="00407B3D" w:rsidRDefault="00BB5538" w:rsidP="00BB5538">
      <w:pPr>
        <w:pStyle w:val="Heading2"/>
      </w:pPr>
      <w:bookmarkStart w:id="11" w:name="_Toc221990182"/>
      <w:r w:rsidRPr="00407B3D">
        <w:t>4.2 Supporting HR Policies</w:t>
      </w:r>
      <w:bookmarkEnd w:id="11"/>
      <w:r w:rsidRPr="00407B3D">
        <w:t xml:space="preserve"> </w:t>
      </w:r>
    </w:p>
    <w:p w14:paraId="4040FD9A" w14:textId="77777777" w:rsidR="00BB5538" w:rsidRPr="00407B3D" w:rsidRDefault="00BB5538" w:rsidP="00BB5538">
      <w:pPr>
        <w:spacing w:line="360" w:lineRule="auto"/>
        <w:jc w:val="both"/>
        <w:rPr>
          <w:rFonts w:ascii="Arial" w:hAnsi="Arial" w:cs="Arial"/>
          <w:lang w:val="en-IN" w:eastAsia="en-GB"/>
        </w:rPr>
      </w:pPr>
      <w:r w:rsidRPr="00407B3D">
        <w:rPr>
          <w:rFonts w:ascii="Arial" w:hAnsi="Arial" w:cs="Arial"/>
          <w:lang w:val="en-IN" w:eastAsia="en-GB"/>
        </w:rPr>
        <w:t>To operationalise hybrid work Aether should implement:</w:t>
      </w:r>
    </w:p>
    <w:p w14:paraId="184DD344" w14:textId="77777777" w:rsidR="00BB5538" w:rsidRPr="00407B3D" w:rsidRDefault="00BB5538" w:rsidP="00BB5538">
      <w:pPr>
        <w:pStyle w:val="ListParagraph"/>
        <w:numPr>
          <w:ilvl w:val="0"/>
          <w:numId w:val="5"/>
        </w:numPr>
        <w:spacing w:line="360" w:lineRule="auto"/>
        <w:jc w:val="both"/>
        <w:rPr>
          <w:rFonts w:ascii="Arial" w:hAnsi="Arial" w:cs="Arial"/>
          <w:lang w:val="en-IN" w:eastAsia="en-GB"/>
        </w:rPr>
      </w:pPr>
      <w:r w:rsidRPr="00407B3D">
        <w:rPr>
          <w:rFonts w:ascii="Arial" w:hAnsi="Arial" w:cs="Arial"/>
          <w:lang w:val="en-IN" w:eastAsia="en-GB"/>
        </w:rPr>
        <w:t>Asynchronous communication rules to reduce interruption</w:t>
      </w:r>
    </w:p>
    <w:p w14:paraId="7CAE94C4" w14:textId="77777777" w:rsidR="00BB5538" w:rsidRPr="00407B3D" w:rsidRDefault="00BB5538" w:rsidP="00BB5538">
      <w:pPr>
        <w:pStyle w:val="ListParagraph"/>
        <w:numPr>
          <w:ilvl w:val="0"/>
          <w:numId w:val="5"/>
        </w:numPr>
        <w:spacing w:line="360" w:lineRule="auto"/>
        <w:jc w:val="both"/>
        <w:rPr>
          <w:rFonts w:ascii="Arial" w:hAnsi="Arial" w:cs="Arial"/>
          <w:lang w:val="en-IN" w:eastAsia="en-GB"/>
        </w:rPr>
      </w:pPr>
      <w:r w:rsidRPr="00407B3D">
        <w:rPr>
          <w:rFonts w:ascii="Arial" w:hAnsi="Arial" w:cs="Arial"/>
          <w:lang w:val="en-IN" w:eastAsia="en-GB"/>
        </w:rPr>
        <w:t>Meeting-free days (reduce overload and burnout)</w:t>
      </w:r>
    </w:p>
    <w:p w14:paraId="508E24D4" w14:textId="77777777" w:rsidR="00BB5538" w:rsidRPr="00407B3D" w:rsidRDefault="00BB5538" w:rsidP="00BB5538">
      <w:pPr>
        <w:pStyle w:val="ListParagraph"/>
        <w:numPr>
          <w:ilvl w:val="0"/>
          <w:numId w:val="5"/>
        </w:numPr>
        <w:spacing w:line="360" w:lineRule="auto"/>
        <w:jc w:val="both"/>
        <w:rPr>
          <w:rFonts w:ascii="Arial" w:hAnsi="Arial" w:cs="Arial"/>
          <w:lang w:val="en-IN" w:eastAsia="en-GB"/>
        </w:rPr>
      </w:pPr>
      <w:r w:rsidRPr="00407B3D">
        <w:rPr>
          <w:rFonts w:ascii="Arial" w:hAnsi="Arial" w:cs="Arial"/>
          <w:lang w:val="en-IN" w:eastAsia="en-GB"/>
        </w:rPr>
        <w:t>Digital collaboration platforms</w:t>
      </w:r>
    </w:p>
    <w:p w14:paraId="7827BC25" w14:textId="77777777" w:rsidR="00BB5538" w:rsidRPr="00407B3D" w:rsidRDefault="00BB5538" w:rsidP="00BB5538">
      <w:pPr>
        <w:pStyle w:val="ListParagraph"/>
        <w:numPr>
          <w:ilvl w:val="0"/>
          <w:numId w:val="5"/>
        </w:numPr>
        <w:spacing w:line="360" w:lineRule="auto"/>
        <w:jc w:val="both"/>
        <w:rPr>
          <w:rFonts w:ascii="Arial" w:hAnsi="Arial" w:cs="Arial"/>
          <w:lang w:val="en-IN" w:eastAsia="en-GB"/>
        </w:rPr>
      </w:pPr>
      <w:r w:rsidRPr="00407B3D">
        <w:rPr>
          <w:rFonts w:ascii="Arial" w:hAnsi="Arial" w:cs="Arial"/>
          <w:lang w:val="en-IN" w:eastAsia="en-GB"/>
        </w:rPr>
        <w:t>Outcome-based performance evaluation</w:t>
      </w:r>
    </w:p>
    <w:p w14:paraId="2769BD32" w14:textId="77777777" w:rsidR="00BB5538" w:rsidRPr="00407B3D" w:rsidRDefault="00BB5538" w:rsidP="00BB5538">
      <w:pPr>
        <w:pStyle w:val="ListParagraph"/>
        <w:numPr>
          <w:ilvl w:val="0"/>
          <w:numId w:val="5"/>
        </w:numPr>
        <w:spacing w:line="360" w:lineRule="auto"/>
        <w:jc w:val="both"/>
        <w:rPr>
          <w:rFonts w:ascii="Arial" w:hAnsi="Arial" w:cs="Arial"/>
          <w:lang w:val="en-IN" w:eastAsia="en-GB"/>
        </w:rPr>
      </w:pPr>
      <w:r w:rsidRPr="00407B3D">
        <w:rPr>
          <w:rFonts w:ascii="Arial" w:hAnsi="Arial" w:cs="Arial"/>
          <w:lang w:val="en-IN" w:eastAsia="en-GB"/>
        </w:rPr>
        <w:t>Flexible schedules</w:t>
      </w:r>
    </w:p>
    <w:p w14:paraId="7A2C6AC2" w14:textId="3A88357D" w:rsidR="00BB5538" w:rsidRPr="001B68C6" w:rsidRDefault="00BB5538" w:rsidP="001B68C6">
      <w:pPr>
        <w:spacing w:line="360" w:lineRule="auto"/>
        <w:jc w:val="both"/>
        <w:rPr>
          <w:rFonts w:ascii="Arial" w:hAnsi="Arial" w:cs="Arial"/>
          <w:lang w:eastAsia="en-GB"/>
        </w:rPr>
      </w:pPr>
      <w:r w:rsidRPr="001B68C6">
        <w:rPr>
          <w:rFonts w:ascii="Arial" w:hAnsi="Arial" w:cs="Arial"/>
          <w:lang w:val="en-IN" w:eastAsia="en-GB"/>
        </w:rPr>
        <w:t>Burnout levels have reached 66% globally and poor work-life balance reduces productivity and engagement</w:t>
      </w:r>
      <w:r w:rsidR="001B68C6" w:rsidRPr="001B68C6">
        <w:rPr>
          <w:rFonts w:ascii="Arial" w:hAnsi="Arial" w:cs="Arial"/>
          <w:lang w:val="en-IN" w:eastAsia="en-GB"/>
        </w:rPr>
        <w:t xml:space="preserve"> </w:t>
      </w:r>
      <w:r w:rsidR="001B68C6" w:rsidRPr="001B68C6">
        <w:rPr>
          <w:rFonts w:ascii="Arial" w:hAnsi="Arial" w:cs="Arial"/>
          <w:lang w:eastAsia="en-GB"/>
        </w:rPr>
        <w:t>(Robinson, 2025)</w:t>
      </w:r>
      <w:r w:rsidR="001B68C6">
        <w:rPr>
          <w:rFonts w:ascii="Arial" w:hAnsi="Arial" w:cs="Arial"/>
          <w:lang w:val="en-IN" w:eastAsia="en-GB"/>
        </w:rPr>
        <w:t xml:space="preserve">. </w:t>
      </w:r>
      <w:r w:rsidRPr="001B68C6">
        <w:rPr>
          <w:rFonts w:ascii="Arial" w:hAnsi="Arial" w:cs="Arial"/>
          <w:lang w:val="en-IN" w:eastAsia="en-GB"/>
        </w:rPr>
        <w:t>Remote flexibility also decreases stress for 48% of employees.</w:t>
      </w:r>
    </w:p>
    <w:p w14:paraId="15089608" w14:textId="77777777" w:rsidR="00BB5538" w:rsidRPr="00407B3D" w:rsidRDefault="00BB5538" w:rsidP="00BB5538">
      <w:pPr>
        <w:spacing w:line="360" w:lineRule="auto"/>
        <w:jc w:val="both"/>
        <w:rPr>
          <w:rFonts w:ascii="Arial" w:hAnsi="Arial" w:cs="Arial"/>
          <w:lang w:val="en-IN" w:eastAsia="en-GB"/>
        </w:rPr>
      </w:pPr>
      <w:r w:rsidRPr="00407B3D">
        <w:rPr>
          <w:rFonts w:ascii="Arial" w:hAnsi="Arial" w:cs="Arial"/>
          <w:lang w:val="en-IN" w:eastAsia="en-GB"/>
        </w:rPr>
        <w:t>These policies shift focus from time monitoring to value creation.</w:t>
      </w:r>
    </w:p>
    <w:p w14:paraId="057066A2" w14:textId="77777777" w:rsidR="00BB5538" w:rsidRPr="00407B3D" w:rsidRDefault="00BB5538" w:rsidP="00BB5538">
      <w:pPr>
        <w:pStyle w:val="Heading2"/>
      </w:pPr>
      <w:bookmarkStart w:id="12" w:name="_Toc221990183"/>
      <w:r w:rsidRPr="00407B3D">
        <w:t>4.3 Impact on Creativity &amp; Motivation</w:t>
      </w:r>
      <w:bookmarkEnd w:id="12"/>
      <w:r w:rsidRPr="00407B3D">
        <w:t xml:space="preserve"> </w:t>
      </w:r>
    </w:p>
    <w:p w14:paraId="441E1165" w14:textId="77777777" w:rsidR="00BB5538" w:rsidRPr="00407B3D" w:rsidRDefault="00BB5538" w:rsidP="00BB5538">
      <w:pPr>
        <w:pStyle w:val="ListParagraph"/>
        <w:numPr>
          <w:ilvl w:val="0"/>
          <w:numId w:val="6"/>
        </w:numPr>
        <w:spacing w:line="360" w:lineRule="auto"/>
        <w:jc w:val="both"/>
        <w:rPr>
          <w:rFonts w:ascii="Arial" w:hAnsi="Arial" w:cs="Arial"/>
          <w:lang w:val="en-IN" w:eastAsia="en-GB"/>
        </w:rPr>
      </w:pPr>
      <w:r w:rsidRPr="00407B3D">
        <w:rPr>
          <w:rFonts w:ascii="Arial" w:hAnsi="Arial" w:cs="Arial"/>
          <w:lang w:val="en-IN" w:eastAsia="en-GB"/>
        </w:rPr>
        <w:t>Hybrid autonomy supports Self-Determination Theory — autonomy increases motivation.</w:t>
      </w:r>
    </w:p>
    <w:p w14:paraId="508E208A" w14:textId="77777777" w:rsidR="00BB5538" w:rsidRPr="00407B3D" w:rsidRDefault="00BB5538" w:rsidP="00BB5538">
      <w:pPr>
        <w:pStyle w:val="ListParagraph"/>
        <w:numPr>
          <w:ilvl w:val="0"/>
          <w:numId w:val="6"/>
        </w:numPr>
        <w:spacing w:line="360" w:lineRule="auto"/>
        <w:jc w:val="both"/>
        <w:rPr>
          <w:rFonts w:ascii="Arial" w:hAnsi="Arial" w:cs="Arial"/>
          <w:lang w:val="en-IN" w:eastAsia="en-GB"/>
        </w:rPr>
      </w:pPr>
      <w:r w:rsidRPr="00407B3D">
        <w:rPr>
          <w:rFonts w:ascii="Arial" w:hAnsi="Arial" w:cs="Arial"/>
          <w:lang w:val="en-IN" w:eastAsia="en-GB"/>
        </w:rPr>
        <w:t>Under the Job Demands-Resources model, flexibility reduces demands while increasing resources, improving engagement and performance.</w:t>
      </w:r>
    </w:p>
    <w:p w14:paraId="77832798" w14:textId="417A8122" w:rsidR="00BB5538" w:rsidRPr="001B68C6" w:rsidRDefault="00BB5538" w:rsidP="001B68C6">
      <w:pPr>
        <w:pStyle w:val="ListParagraph"/>
        <w:numPr>
          <w:ilvl w:val="0"/>
          <w:numId w:val="6"/>
        </w:numPr>
        <w:spacing w:line="360" w:lineRule="auto"/>
        <w:jc w:val="both"/>
        <w:rPr>
          <w:rFonts w:ascii="Arial" w:hAnsi="Arial" w:cs="Arial"/>
          <w:lang w:eastAsia="en-GB"/>
        </w:rPr>
      </w:pPr>
      <w:r w:rsidRPr="00407B3D">
        <w:rPr>
          <w:rFonts w:ascii="Arial" w:hAnsi="Arial" w:cs="Arial"/>
          <w:lang w:val="en-IN" w:eastAsia="en-GB"/>
        </w:rPr>
        <w:t xml:space="preserve">Hybrid working improves retention and satisfaction without reducing productivity </w:t>
      </w:r>
      <w:r w:rsidR="001B68C6" w:rsidRPr="001B68C6">
        <w:rPr>
          <w:rFonts w:ascii="Arial" w:hAnsi="Arial" w:cs="Arial"/>
          <w:lang w:eastAsia="en-GB"/>
        </w:rPr>
        <w:t>(Crawford, 2024)</w:t>
      </w:r>
      <w:r w:rsidRPr="001B68C6">
        <w:rPr>
          <w:rFonts w:ascii="Arial" w:hAnsi="Arial" w:cs="Arial"/>
          <w:lang w:val="en-IN" w:eastAsia="en-GB"/>
        </w:rPr>
        <w:t>.</w:t>
      </w:r>
    </w:p>
    <w:p w14:paraId="7D92EDC6" w14:textId="77777777" w:rsidR="00BB5538" w:rsidRPr="00407B3D" w:rsidRDefault="00BB5538" w:rsidP="00BB5538">
      <w:pPr>
        <w:pStyle w:val="Heading1"/>
      </w:pPr>
      <w:bookmarkStart w:id="13" w:name="_Toc221990184"/>
      <w:r w:rsidRPr="00407B3D">
        <w:t>5. Integrated HR Impact Model</w:t>
      </w:r>
      <w:bookmarkEnd w:id="13"/>
      <w:r w:rsidRPr="00407B3D">
        <w:t xml:space="preserve"> </w:t>
      </w:r>
    </w:p>
    <w:p w14:paraId="08B8B301" w14:textId="77777777" w:rsidR="00BB5538" w:rsidRPr="00407B3D" w:rsidRDefault="00BB5538" w:rsidP="00BB5538">
      <w:pPr>
        <w:spacing w:line="360" w:lineRule="auto"/>
        <w:jc w:val="both"/>
        <w:rPr>
          <w:rFonts w:ascii="Arial" w:hAnsi="Arial" w:cs="Arial"/>
          <w:lang w:val="en-IN" w:eastAsia="en-GB"/>
        </w:rPr>
      </w:pPr>
      <w:r w:rsidRPr="00407B3D">
        <w:rPr>
          <w:rFonts w:ascii="Arial" w:hAnsi="Arial" w:cs="Arial"/>
          <w:lang w:val="en-IN" w:eastAsia="en-GB"/>
        </w:rPr>
        <w:t>Aether’s HR strategy must operate as a system rather than isolated initiatives.</w:t>
      </w:r>
    </w:p>
    <w:p w14:paraId="30B7DA65" w14:textId="77777777" w:rsidR="00BB5538" w:rsidRPr="00407B3D" w:rsidRDefault="00BB5538" w:rsidP="00BB5538">
      <w:pPr>
        <w:spacing w:line="360" w:lineRule="auto"/>
        <w:jc w:val="both"/>
        <w:rPr>
          <w:rFonts w:ascii="Arial" w:hAnsi="Arial" w:cs="Arial"/>
          <w:lang w:val="en-IN" w:eastAsia="en-GB"/>
        </w:rPr>
      </w:pPr>
      <w:r w:rsidRPr="00407B3D">
        <w:rPr>
          <w:rFonts w:ascii="Arial" w:hAnsi="Arial" w:cs="Arial"/>
          <w:b/>
          <w:bCs/>
          <w:i/>
          <w:iCs/>
          <w:lang w:val="en-IN" w:eastAsia="en-GB"/>
        </w:rPr>
        <w:t>Causal chain</w:t>
      </w:r>
      <w:r w:rsidRPr="00407B3D">
        <w:rPr>
          <w:rFonts w:ascii="Arial" w:hAnsi="Arial" w:cs="Arial"/>
          <w:lang w:val="en-IN" w:eastAsia="en-GB"/>
        </w:rPr>
        <w:t>: Culture → Motivation → Behaviour → Innovation → Customer Value → Business Growth</w:t>
      </w:r>
    </w:p>
    <w:p w14:paraId="184234E7" w14:textId="77777777" w:rsidR="00BB5538" w:rsidRPr="00407B3D" w:rsidRDefault="00BB5538" w:rsidP="00BB5538">
      <w:pPr>
        <w:spacing w:line="360" w:lineRule="auto"/>
        <w:jc w:val="both"/>
        <w:rPr>
          <w:rFonts w:ascii="Arial" w:hAnsi="Arial" w:cs="Arial"/>
          <w:lang w:val="en-IN" w:eastAsia="en-GB"/>
        </w:rPr>
      </w:pPr>
      <w:r w:rsidRPr="00407B3D">
        <w:rPr>
          <w:rFonts w:ascii="Arial" w:hAnsi="Arial" w:cs="Arial"/>
          <w:lang w:val="en-IN" w:eastAsia="en-GB"/>
        </w:rPr>
        <w:t>Using the AMO framework:</w:t>
      </w:r>
    </w:p>
    <w:p w14:paraId="3EF43E16" w14:textId="77777777" w:rsidR="00BB5538" w:rsidRPr="00407B3D" w:rsidRDefault="00BB5538" w:rsidP="00BB5538">
      <w:pPr>
        <w:pStyle w:val="ListParagraph"/>
        <w:numPr>
          <w:ilvl w:val="0"/>
          <w:numId w:val="7"/>
        </w:numPr>
        <w:spacing w:line="360" w:lineRule="auto"/>
        <w:jc w:val="both"/>
        <w:rPr>
          <w:rFonts w:ascii="Arial" w:hAnsi="Arial" w:cs="Arial"/>
          <w:lang w:val="en-IN" w:eastAsia="en-GB"/>
        </w:rPr>
      </w:pPr>
      <w:r w:rsidRPr="00407B3D">
        <w:rPr>
          <w:rFonts w:ascii="Arial" w:hAnsi="Arial" w:cs="Arial"/>
          <w:lang w:val="en-IN" w:eastAsia="en-GB"/>
        </w:rPr>
        <w:t xml:space="preserve">Ability: cross-functional learning and </w:t>
      </w:r>
      <w:proofErr w:type="spellStart"/>
      <w:r w:rsidRPr="00407B3D">
        <w:rPr>
          <w:rFonts w:ascii="Arial" w:hAnsi="Arial" w:cs="Arial"/>
          <w:lang w:val="en-IN" w:eastAsia="en-GB"/>
        </w:rPr>
        <w:t>intrapreneurship</w:t>
      </w:r>
      <w:proofErr w:type="spellEnd"/>
      <w:r w:rsidRPr="00407B3D">
        <w:rPr>
          <w:rFonts w:ascii="Arial" w:hAnsi="Arial" w:cs="Arial"/>
          <w:lang w:val="en-IN" w:eastAsia="en-GB"/>
        </w:rPr>
        <w:t xml:space="preserve"> develop skills</w:t>
      </w:r>
    </w:p>
    <w:p w14:paraId="3AFEA65D" w14:textId="77777777" w:rsidR="00BB5538" w:rsidRPr="00407B3D" w:rsidRDefault="00BB5538" w:rsidP="00BB5538">
      <w:pPr>
        <w:pStyle w:val="ListParagraph"/>
        <w:numPr>
          <w:ilvl w:val="0"/>
          <w:numId w:val="7"/>
        </w:numPr>
        <w:spacing w:line="360" w:lineRule="auto"/>
        <w:jc w:val="both"/>
        <w:rPr>
          <w:rFonts w:ascii="Arial" w:hAnsi="Arial" w:cs="Arial"/>
          <w:lang w:val="en-IN" w:eastAsia="en-GB"/>
        </w:rPr>
      </w:pPr>
      <w:r w:rsidRPr="00407B3D">
        <w:rPr>
          <w:rFonts w:ascii="Arial" w:hAnsi="Arial" w:cs="Arial"/>
          <w:lang w:val="en-IN" w:eastAsia="en-GB"/>
        </w:rPr>
        <w:t>Motivation: psychological safety and autonomy increase engagement</w:t>
      </w:r>
    </w:p>
    <w:p w14:paraId="5641057E" w14:textId="77777777" w:rsidR="00BB5538" w:rsidRPr="00407B3D" w:rsidRDefault="00BB5538" w:rsidP="00BB5538">
      <w:pPr>
        <w:pStyle w:val="ListParagraph"/>
        <w:numPr>
          <w:ilvl w:val="0"/>
          <w:numId w:val="7"/>
        </w:numPr>
        <w:spacing w:line="360" w:lineRule="auto"/>
        <w:jc w:val="both"/>
        <w:rPr>
          <w:rFonts w:ascii="Arial" w:hAnsi="Arial" w:cs="Arial"/>
          <w:lang w:val="en-IN" w:eastAsia="en-GB"/>
        </w:rPr>
      </w:pPr>
      <w:r w:rsidRPr="00407B3D">
        <w:rPr>
          <w:rFonts w:ascii="Arial" w:hAnsi="Arial" w:cs="Arial"/>
          <w:lang w:val="en-IN" w:eastAsia="en-GB"/>
        </w:rPr>
        <w:t>Opportunity: hybrid work and innovation sprints enable participation</w:t>
      </w:r>
    </w:p>
    <w:p w14:paraId="177C8619" w14:textId="77777777" w:rsidR="00BB5538" w:rsidRDefault="00BB5538" w:rsidP="00BB5538">
      <w:pPr>
        <w:spacing w:line="360" w:lineRule="auto"/>
        <w:jc w:val="both"/>
        <w:rPr>
          <w:rFonts w:ascii="Arial" w:hAnsi="Arial" w:cs="Arial"/>
          <w:lang w:val="en-IN" w:eastAsia="en-GB"/>
        </w:rPr>
      </w:pPr>
      <w:r w:rsidRPr="00407B3D">
        <w:rPr>
          <w:rFonts w:ascii="Arial" w:hAnsi="Arial" w:cs="Arial"/>
          <w:lang w:val="en-IN" w:eastAsia="en-GB"/>
        </w:rPr>
        <w:t>Together these produce innovative behaviour which drives customer satisfaction and performance.</w:t>
      </w:r>
    </w:p>
    <w:p w14:paraId="53BBFB1B" w14:textId="77777777" w:rsidR="00CF26BB" w:rsidRDefault="00CF26BB" w:rsidP="00CF26BB">
      <w:pPr>
        <w:keepNext/>
        <w:spacing w:line="360" w:lineRule="auto"/>
        <w:jc w:val="center"/>
      </w:pPr>
      <w:r>
        <w:rPr>
          <w:noProof/>
        </w:rPr>
        <w:lastRenderedPageBreak/>
        <w:drawing>
          <wp:inline distT="0" distB="0" distL="0" distR="0" wp14:anchorId="66F35765" wp14:editId="0F756F1D">
            <wp:extent cx="3550920" cy="2406516"/>
            <wp:effectExtent l="0" t="0" r="0" b="0"/>
            <wp:docPr id="1056953141" name="Picture 2" descr="AMO and The Inte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MO and The Inter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55163" cy="2409392"/>
                    </a:xfrm>
                    <a:prstGeom prst="rect">
                      <a:avLst/>
                    </a:prstGeom>
                    <a:noFill/>
                    <a:ln>
                      <a:noFill/>
                    </a:ln>
                  </pic:spPr>
                </pic:pic>
              </a:graphicData>
            </a:graphic>
          </wp:inline>
        </w:drawing>
      </w:r>
    </w:p>
    <w:p w14:paraId="3928CE51" w14:textId="714C6D32" w:rsidR="00CF26BB" w:rsidRPr="00CF26BB" w:rsidRDefault="00CF26BB" w:rsidP="00CF26BB">
      <w:pPr>
        <w:pStyle w:val="Caption"/>
        <w:jc w:val="center"/>
        <w:rPr>
          <w:rFonts w:ascii="Times New Roman" w:hAnsi="Times New Roman" w:cs="Times New Roman"/>
          <w:i w:val="0"/>
          <w:iCs w:val="0"/>
          <w:sz w:val="24"/>
          <w:szCs w:val="24"/>
          <w:lang w:val="en-US"/>
        </w:rPr>
      </w:pPr>
      <w:r w:rsidRPr="00CF26BB">
        <w:rPr>
          <w:rFonts w:ascii="Times New Roman" w:hAnsi="Times New Roman" w:cs="Times New Roman"/>
          <w:i w:val="0"/>
          <w:iCs w:val="0"/>
          <w:sz w:val="24"/>
          <w:szCs w:val="24"/>
        </w:rPr>
        <w:t xml:space="preserve">Figure </w:t>
      </w:r>
      <w:r w:rsidRPr="00CF26BB">
        <w:rPr>
          <w:rFonts w:ascii="Times New Roman" w:hAnsi="Times New Roman" w:cs="Times New Roman"/>
          <w:i w:val="0"/>
          <w:iCs w:val="0"/>
          <w:sz w:val="24"/>
          <w:szCs w:val="24"/>
        </w:rPr>
        <w:fldChar w:fldCharType="begin"/>
      </w:r>
      <w:r w:rsidRPr="00CF26BB">
        <w:rPr>
          <w:rFonts w:ascii="Times New Roman" w:hAnsi="Times New Roman" w:cs="Times New Roman"/>
          <w:i w:val="0"/>
          <w:iCs w:val="0"/>
          <w:sz w:val="24"/>
          <w:szCs w:val="24"/>
        </w:rPr>
        <w:instrText xml:space="preserve"> SEQ Figure \* ARABIC </w:instrText>
      </w:r>
      <w:r w:rsidRPr="00CF26BB">
        <w:rPr>
          <w:rFonts w:ascii="Times New Roman" w:hAnsi="Times New Roman" w:cs="Times New Roman"/>
          <w:i w:val="0"/>
          <w:iCs w:val="0"/>
          <w:sz w:val="24"/>
          <w:szCs w:val="24"/>
        </w:rPr>
        <w:fldChar w:fldCharType="separate"/>
      </w:r>
      <w:r w:rsidRPr="00CF26BB">
        <w:rPr>
          <w:rFonts w:ascii="Times New Roman" w:hAnsi="Times New Roman" w:cs="Times New Roman"/>
          <w:i w:val="0"/>
          <w:iCs w:val="0"/>
          <w:noProof/>
          <w:sz w:val="24"/>
          <w:szCs w:val="24"/>
        </w:rPr>
        <w:t>1</w:t>
      </w:r>
      <w:r w:rsidRPr="00CF26BB">
        <w:rPr>
          <w:rFonts w:ascii="Times New Roman" w:hAnsi="Times New Roman" w:cs="Times New Roman"/>
          <w:i w:val="0"/>
          <w:iCs w:val="0"/>
          <w:sz w:val="24"/>
          <w:szCs w:val="24"/>
        </w:rPr>
        <w:fldChar w:fldCharType="end"/>
      </w:r>
      <w:r w:rsidRPr="00CF26BB">
        <w:rPr>
          <w:rFonts w:ascii="Times New Roman" w:hAnsi="Times New Roman" w:cs="Times New Roman"/>
          <w:i w:val="0"/>
          <w:iCs w:val="0"/>
          <w:sz w:val="24"/>
          <w:szCs w:val="24"/>
          <w:lang w:val="en-US"/>
        </w:rPr>
        <w:t xml:space="preserve"> AMO framework</w:t>
      </w:r>
    </w:p>
    <w:p w14:paraId="61344E4A" w14:textId="2F3E98B7" w:rsidR="00CF26BB" w:rsidRPr="00CF26BB" w:rsidRDefault="00CF26BB" w:rsidP="007D441F">
      <w:pPr>
        <w:spacing w:line="360" w:lineRule="auto"/>
        <w:jc w:val="center"/>
        <w:rPr>
          <w:rFonts w:ascii="Times New Roman" w:hAnsi="Times New Roman" w:cs="Times New Roman"/>
          <w:lang w:val="en-US"/>
        </w:rPr>
      </w:pPr>
      <w:r w:rsidRPr="00CF26BB">
        <w:rPr>
          <w:rFonts w:ascii="Times New Roman" w:hAnsi="Times New Roman" w:cs="Times New Roman"/>
          <w:lang w:eastAsia="en-GB"/>
        </w:rPr>
        <w:t xml:space="preserve">(Source: Bloom, Han and </w:t>
      </w:r>
      <w:proofErr w:type="spellStart"/>
      <w:r w:rsidRPr="00CF26BB">
        <w:rPr>
          <w:rFonts w:ascii="Times New Roman" w:hAnsi="Times New Roman" w:cs="Times New Roman"/>
          <w:lang w:eastAsia="en-GB"/>
        </w:rPr>
        <w:t>Liang</w:t>
      </w:r>
      <w:proofErr w:type="spellEnd"/>
      <w:r w:rsidRPr="00CF26BB">
        <w:rPr>
          <w:rFonts w:ascii="Times New Roman" w:hAnsi="Times New Roman" w:cs="Times New Roman"/>
          <w:lang w:eastAsia="en-GB"/>
        </w:rPr>
        <w:t xml:space="preserve"> 2024)</w:t>
      </w:r>
    </w:p>
    <w:p w14:paraId="1F311FF6" w14:textId="419B1331" w:rsidR="00BB5538" w:rsidRPr="001B68C6" w:rsidRDefault="00F92F21" w:rsidP="007D441F">
      <w:pPr>
        <w:spacing w:line="360" w:lineRule="auto"/>
        <w:jc w:val="both"/>
        <w:rPr>
          <w:rFonts w:ascii="Arial" w:hAnsi="Arial" w:cs="Arial"/>
          <w:lang w:eastAsia="en-GB"/>
        </w:rPr>
      </w:pPr>
      <w:r w:rsidRPr="00407B3D">
        <w:rPr>
          <w:rFonts w:ascii="Arial" w:hAnsi="Arial" w:cs="Arial"/>
          <w:lang w:val="en-IN" w:eastAsia="en-GB"/>
        </w:rPr>
        <w:t>Strategic HRM study by</w:t>
      </w:r>
      <w:r w:rsidR="001B68C6">
        <w:rPr>
          <w:rFonts w:ascii="Arial" w:hAnsi="Arial" w:cs="Arial"/>
          <w:lang w:val="en-IN" w:eastAsia="en-GB"/>
        </w:rPr>
        <w:t xml:space="preserve"> </w:t>
      </w:r>
      <w:r w:rsidR="001B68C6" w:rsidRPr="001B68C6">
        <w:rPr>
          <w:rFonts w:ascii="Arial" w:hAnsi="Arial" w:cs="Arial"/>
          <w:lang w:eastAsia="en-GB"/>
        </w:rPr>
        <w:t xml:space="preserve">Bloom, Han and </w:t>
      </w:r>
      <w:proofErr w:type="spellStart"/>
      <w:r w:rsidR="001B68C6" w:rsidRPr="001B68C6">
        <w:rPr>
          <w:rFonts w:ascii="Arial" w:hAnsi="Arial" w:cs="Arial"/>
          <w:lang w:eastAsia="en-GB"/>
        </w:rPr>
        <w:t>Liang</w:t>
      </w:r>
      <w:proofErr w:type="spellEnd"/>
      <w:r w:rsidR="001B68C6" w:rsidRPr="001B68C6">
        <w:rPr>
          <w:rFonts w:ascii="Arial" w:hAnsi="Arial" w:cs="Arial"/>
          <w:lang w:eastAsia="en-GB"/>
        </w:rPr>
        <w:t xml:space="preserve"> (2024)</w:t>
      </w:r>
      <w:r w:rsidR="001B68C6">
        <w:rPr>
          <w:rFonts w:ascii="Arial" w:hAnsi="Arial" w:cs="Arial"/>
          <w:lang w:eastAsia="en-GB"/>
        </w:rPr>
        <w:t>,</w:t>
      </w:r>
      <w:r w:rsidRPr="00407B3D">
        <w:rPr>
          <w:rFonts w:ascii="Arial" w:hAnsi="Arial" w:cs="Arial"/>
          <w:lang w:val="en-IN" w:eastAsia="en-GB"/>
        </w:rPr>
        <w:t xml:space="preserve"> indicated that performance is enhanced when HR practice is mutually reinforcing, as opposed to being independent. Hybrid flexibility enhances retention and psychological safety enhances team effectiveness - they together generate long-term performance benefit</w:t>
      </w:r>
      <w:r w:rsidR="00BB5538" w:rsidRPr="00407B3D">
        <w:rPr>
          <w:rFonts w:ascii="Arial" w:hAnsi="Arial" w:cs="Arial"/>
          <w:lang w:val="en-IN" w:eastAsia="en-GB"/>
        </w:rPr>
        <w:t>.</w:t>
      </w:r>
    </w:p>
    <w:p w14:paraId="3AA3E0A8" w14:textId="77777777" w:rsidR="00BB5538" w:rsidRPr="00407B3D" w:rsidRDefault="00BB5538" w:rsidP="00BB5538">
      <w:pPr>
        <w:spacing w:line="360" w:lineRule="auto"/>
        <w:jc w:val="both"/>
        <w:rPr>
          <w:rFonts w:ascii="Arial" w:hAnsi="Arial" w:cs="Arial"/>
          <w:b/>
          <w:bCs/>
          <w:lang w:val="en-IN" w:eastAsia="en-GB"/>
        </w:rPr>
      </w:pPr>
      <w:r w:rsidRPr="00407B3D">
        <w:rPr>
          <w:rFonts w:ascii="Arial" w:hAnsi="Arial" w:cs="Arial"/>
          <w:b/>
          <w:bCs/>
          <w:lang w:val="en-IN" w:eastAsia="en-GB"/>
        </w:rPr>
        <w:t>Conceptual Model Explanation</w:t>
      </w:r>
    </w:p>
    <w:p w14:paraId="3BEE6107" w14:textId="77777777" w:rsidR="00BB5538" w:rsidRPr="00407B3D" w:rsidRDefault="00BB5538" w:rsidP="00BB5538">
      <w:pPr>
        <w:spacing w:line="360" w:lineRule="auto"/>
        <w:jc w:val="both"/>
        <w:rPr>
          <w:rFonts w:ascii="Arial" w:hAnsi="Arial" w:cs="Arial"/>
          <w:lang w:val="en-IN" w:eastAsia="en-GB"/>
        </w:rPr>
      </w:pPr>
      <w:r w:rsidRPr="00407B3D">
        <w:rPr>
          <w:rFonts w:ascii="Arial" w:hAnsi="Arial" w:cs="Arial"/>
          <w:lang w:val="en-IN" w:eastAsia="en-GB"/>
        </w:rPr>
        <w:t>Aether moves from control-based HR → capability-based HR.</w:t>
      </w:r>
    </w:p>
    <w:p w14:paraId="430D14C5" w14:textId="77777777" w:rsidR="00BB5538" w:rsidRPr="00407B3D" w:rsidRDefault="00F92F21" w:rsidP="00BB5538">
      <w:pPr>
        <w:spacing w:line="360" w:lineRule="auto"/>
        <w:jc w:val="both"/>
        <w:rPr>
          <w:rFonts w:ascii="Arial" w:hAnsi="Arial" w:cs="Arial"/>
          <w:lang w:val="en-IN" w:eastAsia="en-GB"/>
        </w:rPr>
      </w:pPr>
      <w:r w:rsidRPr="00407B3D">
        <w:rPr>
          <w:rFonts w:ascii="Arial" w:hAnsi="Arial" w:cs="Arial"/>
          <w:lang w:val="en-IN" w:eastAsia="en-GB"/>
        </w:rPr>
        <w:t>The organisation does not control attendance and output, but rather controls learning, collaboration and experiments. This unified system converts human capital into innovation capital - connecting employee experience with customer experience and long-term growth.</w:t>
      </w:r>
    </w:p>
    <w:p w14:paraId="67E2B17D" w14:textId="77777777" w:rsidR="00BB5538" w:rsidRPr="00407B3D" w:rsidRDefault="00BB5538">
      <w:pPr>
        <w:rPr>
          <w:rFonts w:ascii="Arial" w:hAnsi="Arial" w:cs="Arial"/>
          <w:lang w:val="en-IN" w:eastAsia="en-GB"/>
        </w:rPr>
      </w:pPr>
      <w:r w:rsidRPr="00407B3D">
        <w:rPr>
          <w:rFonts w:ascii="Arial" w:hAnsi="Arial" w:cs="Arial"/>
          <w:lang w:val="en-IN" w:eastAsia="en-GB"/>
        </w:rPr>
        <w:br w:type="page"/>
      </w:r>
    </w:p>
    <w:p w14:paraId="7EC00623" w14:textId="77777777" w:rsidR="00BB5538" w:rsidRPr="00407B3D" w:rsidRDefault="00BB5538" w:rsidP="00BB5538">
      <w:pPr>
        <w:pStyle w:val="Heading1"/>
      </w:pPr>
      <w:bookmarkStart w:id="14" w:name="_Toc221990185"/>
      <w:r w:rsidRPr="00407B3D">
        <w:lastRenderedPageBreak/>
        <w:t>Part 2: Reflective Report</w:t>
      </w:r>
      <w:bookmarkEnd w:id="14"/>
      <w:r w:rsidRPr="00407B3D">
        <w:t xml:space="preserve"> </w:t>
      </w:r>
    </w:p>
    <w:p w14:paraId="27B864FA" w14:textId="77777777" w:rsidR="00BB5538" w:rsidRPr="00407B3D" w:rsidRDefault="00BB5538" w:rsidP="00BB5538">
      <w:pPr>
        <w:pStyle w:val="Heading2"/>
      </w:pPr>
      <w:bookmarkStart w:id="15" w:name="_Toc221990186"/>
      <w:r w:rsidRPr="00407B3D">
        <w:t>6. Personal Learning Reflection (Gibbs Cycle)</w:t>
      </w:r>
      <w:bookmarkEnd w:id="15"/>
    </w:p>
    <w:p w14:paraId="680692D3" w14:textId="0DD44567" w:rsidR="00BB5538" w:rsidRDefault="00F92F21" w:rsidP="00BB5538">
      <w:pPr>
        <w:spacing w:line="360" w:lineRule="auto"/>
        <w:jc w:val="both"/>
        <w:rPr>
          <w:rFonts w:ascii="Arial" w:hAnsi="Arial" w:cs="Arial"/>
          <w:lang w:val="en-IN" w:eastAsia="en-GB"/>
        </w:rPr>
      </w:pPr>
      <w:r w:rsidRPr="00407B3D">
        <w:rPr>
          <w:rFonts w:ascii="Arial" w:hAnsi="Arial" w:cs="Arial"/>
          <w:lang w:val="en-IN" w:eastAsia="en-GB"/>
        </w:rPr>
        <w:t>The reflective cycle by Gibbs offers a systematic process comprising of description, feelings, evaluation, analysis, conclusion and action planning, that assists professionals in transforming experience into learning and development</w:t>
      </w:r>
      <w:r w:rsidR="001B68C6">
        <w:rPr>
          <w:rFonts w:ascii="Arial" w:hAnsi="Arial" w:cs="Arial"/>
          <w:lang w:val="en-IN" w:eastAsia="en-GB"/>
        </w:rPr>
        <w:t xml:space="preserve"> </w:t>
      </w:r>
      <w:r w:rsidR="001B68C6" w:rsidRPr="001B68C6">
        <w:rPr>
          <w:rFonts w:ascii="Arial" w:hAnsi="Arial" w:cs="Arial"/>
          <w:lang w:eastAsia="en-GB"/>
        </w:rPr>
        <w:t>(</w:t>
      </w:r>
      <w:proofErr w:type="spellStart"/>
      <w:r w:rsidR="001B68C6" w:rsidRPr="001B68C6">
        <w:rPr>
          <w:rFonts w:ascii="Arial" w:hAnsi="Arial" w:cs="Arial"/>
          <w:lang w:eastAsia="en-GB"/>
        </w:rPr>
        <w:t>Adeani</w:t>
      </w:r>
      <w:proofErr w:type="spellEnd"/>
      <w:r w:rsidR="001B68C6" w:rsidRPr="001B68C6">
        <w:rPr>
          <w:rFonts w:ascii="Arial" w:hAnsi="Arial" w:cs="Arial"/>
          <w:lang w:eastAsia="en-GB"/>
        </w:rPr>
        <w:t xml:space="preserve">, </w:t>
      </w:r>
      <w:proofErr w:type="spellStart"/>
      <w:r w:rsidR="001B68C6" w:rsidRPr="001B68C6">
        <w:rPr>
          <w:rFonts w:ascii="Arial" w:hAnsi="Arial" w:cs="Arial"/>
          <w:lang w:eastAsia="en-GB"/>
        </w:rPr>
        <w:t>Febriani</w:t>
      </w:r>
      <w:proofErr w:type="spellEnd"/>
      <w:r w:rsidR="001B68C6" w:rsidRPr="001B68C6">
        <w:rPr>
          <w:rFonts w:ascii="Arial" w:hAnsi="Arial" w:cs="Arial"/>
          <w:lang w:eastAsia="en-GB"/>
        </w:rPr>
        <w:t xml:space="preserve"> and </w:t>
      </w:r>
      <w:proofErr w:type="spellStart"/>
      <w:r w:rsidR="001B68C6" w:rsidRPr="001B68C6">
        <w:rPr>
          <w:rFonts w:ascii="Arial" w:hAnsi="Arial" w:cs="Arial"/>
          <w:lang w:eastAsia="en-GB"/>
        </w:rPr>
        <w:t>Syafryadin</w:t>
      </w:r>
      <w:proofErr w:type="spellEnd"/>
      <w:r w:rsidR="001B68C6" w:rsidRPr="001B68C6">
        <w:rPr>
          <w:rFonts w:ascii="Arial" w:hAnsi="Arial" w:cs="Arial"/>
          <w:lang w:eastAsia="en-GB"/>
        </w:rPr>
        <w:t>, 2020)</w:t>
      </w:r>
      <w:r w:rsidRPr="00407B3D">
        <w:rPr>
          <w:rFonts w:ascii="Arial" w:hAnsi="Arial" w:cs="Arial"/>
          <w:lang w:val="en-IN" w:eastAsia="en-GB"/>
        </w:rPr>
        <w:t>.</w:t>
      </w:r>
    </w:p>
    <w:p w14:paraId="12A224CE" w14:textId="77777777" w:rsidR="001B68C6" w:rsidRPr="001B68C6" w:rsidRDefault="001B68C6" w:rsidP="001B68C6">
      <w:pPr>
        <w:keepNext/>
        <w:spacing w:line="360" w:lineRule="auto"/>
        <w:jc w:val="center"/>
        <w:rPr>
          <w:rFonts w:ascii="Arial" w:hAnsi="Arial" w:cs="Arial"/>
        </w:rPr>
      </w:pPr>
      <w:r w:rsidRPr="001B68C6">
        <w:rPr>
          <w:rFonts w:ascii="Arial" w:hAnsi="Arial" w:cs="Arial"/>
          <w:noProof/>
        </w:rPr>
        <w:drawing>
          <wp:inline distT="0" distB="0" distL="0" distR="0" wp14:anchorId="578D817C" wp14:editId="041FFC8F">
            <wp:extent cx="3314700" cy="2486025"/>
            <wp:effectExtent l="0" t="0" r="0" b="3175"/>
            <wp:docPr id="694733574" name="Picture 1" descr="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14700" cy="2486025"/>
                    </a:xfrm>
                    <a:prstGeom prst="rect">
                      <a:avLst/>
                    </a:prstGeom>
                    <a:noFill/>
                    <a:ln>
                      <a:noFill/>
                    </a:ln>
                  </pic:spPr>
                </pic:pic>
              </a:graphicData>
            </a:graphic>
          </wp:inline>
        </w:drawing>
      </w:r>
    </w:p>
    <w:p w14:paraId="2F9E6366" w14:textId="398C3AE1" w:rsidR="001B68C6" w:rsidRPr="001B68C6" w:rsidRDefault="001B68C6" w:rsidP="001B68C6">
      <w:pPr>
        <w:pStyle w:val="Caption"/>
        <w:jc w:val="center"/>
        <w:rPr>
          <w:rFonts w:ascii="Arial" w:hAnsi="Arial" w:cs="Arial"/>
          <w:i w:val="0"/>
          <w:iCs w:val="0"/>
          <w:sz w:val="24"/>
          <w:szCs w:val="24"/>
          <w:lang w:val="en-US"/>
        </w:rPr>
      </w:pPr>
      <w:r w:rsidRPr="001B68C6">
        <w:rPr>
          <w:rFonts w:ascii="Arial" w:hAnsi="Arial" w:cs="Arial"/>
          <w:i w:val="0"/>
          <w:iCs w:val="0"/>
          <w:sz w:val="24"/>
          <w:szCs w:val="24"/>
        </w:rPr>
        <w:t xml:space="preserve">Figure </w:t>
      </w:r>
      <w:r w:rsidRPr="001B68C6">
        <w:rPr>
          <w:rFonts w:ascii="Arial" w:hAnsi="Arial" w:cs="Arial"/>
          <w:i w:val="0"/>
          <w:iCs w:val="0"/>
          <w:sz w:val="24"/>
          <w:szCs w:val="24"/>
        </w:rPr>
        <w:fldChar w:fldCharType="begin"/>
      </w:r>
      <w:r w:rsidRPr="001B68C6">
        <w:rPr>
          <w:rFonts w:ascii="Arial" w:hAnsi="Arial" w:cs="Arial"/>
          <w:i w:val="0"/>
          <w:iCs w:val="0"/>
          <w:sz w:val="24"/>
          <w:szCs w:val="24"/>
        </w:rPr>
        <w:instrText xml:space="preserve"> SEQ Figure \* ARABIC </w:instrText>
      </w:r>
      <w:r w:rsidRPr="001B68C6">
        <w:rPr>
          <w:rFonts w:ascii="Arial" w:hAnsi="Arial" w:cs="Arial"/>
          <w:i w:val="0"/>
          <w:iCs w:val="0"/>
          <w:sz w:val="24"/>
          <w:szCs w:val="24"/>
        </w:rPr>
        <w:fldChar w:fldCharType="separate"/>
      </w:r>
      <w:r w:rsidR="00CF26BB">
        <w:rPr>
          <w:rFonts w:ascii="Arial" w:hAnsi="Arial" w:cs="Arial"/>
          <w:i w:val="0"/>
          <w:iCs w:val="0"/>
          <w:noProof/>
          <w:sz w:val="24"/>
          <w:szCs w:val="24"/>
        </w:rPr>
        <w:t>2</w:t>
      </w:r>
      <w:r w:rsidRPr="001B68C6">
        <w:rPr>
          <w:rFonts w:ascii="Arial" w:hAnsi="Arial" w:cs="Arial"/>
          <w:i w:val="0"/>
          <w:iCs w:val="0"/>
          <w:sz w:val="24"/>
          <w:szCs w:val="24"/>
        </w:rPr>
        <w:fldChar w:fldCharType="end"/>
      </w:r>
      <w:r w:rsidRPr="001B68C6">
        <w:rPr>
          <w:rFonts w:ascii="Arial" w:hAnsi="Arial" w:cs="Arial"/>
          <w:i w:val="0"/>
          <w:iCs w:val="0"/>
          <w:sz w:val="24"/>
          <w:szCs w:val="24"/>
          <w:lang w:val="en-US"/>
        </w:rPr>
        <w:t xml:space="preserve"> Gibbs’ reflective cycle</w:t>
      </w:r>
    </w:p>
    <w:p w14:paraId="6271D396" w14:textId="5FA916D4" w:rsidR="001B68C6" w:rsidRPr="001B68C6" w:rsidRDefault="001B68C6" w:rsidP="001B68C6">
      <w:pPr>
        <w:jc w:val="center"/>
        <w:rPr>
          <w:rFonts w:ascii="Arial" w:hAnsi="Arial" w:cs="Arial"/>
          <w:lang w:val="en-US"/>
        </w:rPr>
      </w:pPr>
      <w:r w:rsidRPr="001B68C6">
        <w:rPr>
          <w:rFonts w:ascii="Arial" w:hAnsi="Arial" w:cs="Arial"/>
          <w:lang w:eastAsia="en-GB"/>
        </w:rPr>
        <w:t xml:space="preserve">(Source: </w:t>
      </w:r>
      <w:proofErr w:type="spellStart"/>
      <w:r w:rsidRPr="001B68C6">
        <w:rPr>
          <w:rFonts w:ascii="Arial" w:hAnsi="Arial" w:cs="Arial"/>
          <w:lang w:eastAsia="en-GB"/>
        </w:rPr>
        <w:t>Adeani</w:t>
      </w:r>
      <w:proofErr w:type="spellEnd"/>
      <w:r w:rsidRPr="001B68C6">
        <w:rPr>
          <w:rFonts w:ascii="Arial" w:hAnsi="Arial" w:cs="Arial"/>
          <w:lang w:eastAsia="en-GB"/>
        </w:rPr>
        <w:t xml:space="preserve">, </w:t>
      </w:r>
      <w:proofErr w:type="spellStart"/>
      <w:r w:rsidRPr="001B68C6">
        <w:rPr>
          <w:rFonts w:ascii="Arial" w:hAnsi="Arial" w:cs="Arial"/>
          <w:lang w:eastAsia="en-GB"/>
        </w:rPr>
        <w:t>Febriani</w:t>
      </w:r>
      <w:proofErr w:type="spellEnd"/>
      <w:r w:rsidRPr="001B68C6">
        <w:rPr>
          <w:rFonts w:ascii="Arial" w:hAnsi="Arial" w:cs="Arial"/>
          <w:lang w:eastAsia="en-GB"/>
        </w:rPr>
        <w:t xml:space="preserve"> and </w:t>
      </w:r>
      <w:proofErr w:type="spellStart"/>
      <w:r w:rsidRPr="001B68C6">
        <w:rPr>
          <w:rFonts w:ascii="Arial" w:hAnsi="Arial" w:cs="Arial"/>
          <w:lang w:eastAsia="en-GB"/>
        </w:rPr>
        <w:t>Syafryadin</w:t>
      </w:r>
      <w:proofErr w:type="spellEnd"/>
      <w:r w:rsidRPr="001B68C6">
        <w:rPr>
          <w:rFonts w:ascii="Arial" w:hAnsi="Arial" w:cs="Arial"/>
          <w:lang w:eastAsia="en-GB"/>
        </w:rPr>
        <w:t>, 2020)</w:t>
      </w:r>
    </w:p>
    <w:p w14:paraId="5F3B97D8" w14:textId="77777777" w:rsidR="00BB5538" w:rsidRPr="00407B3D" w:rsidRDefault="00BB5538" w:rsidP="00BB5538">
      <w:pPr>
        <w:spacing w:line="360" w:lineRule="auto"/>
        <w:jc w:val="both"/>
        <w:rPr>
          <w:rFonts w:ascii="Arial" w:hAnsi="Arial" w:cs="Arial"/>
          <w:b/>
          <w:bCs/>
          <w:lang w:val="en-IN" w:eastAsia="en-GB"/>
        </w:rPr>
      </w:pPr>
      <w:r w:rsidRPr="00407B3D">
        <w:rPr>
          <w:rFonts w:ascii="Arial" w:hAnsi="Arial" w:cs="Arial"/>
          <w:b/>
          <w:bCs/>
          <w:lang w:val="en-IN" w:eastAsia="en-GB"/>
        </w:rPr>
        <w:t xml:space="preserve">6.1 Description </w:t>
      </w:r>
    </w:p>
    <w:p w14:paraId="0C3D2897" w14:textId="77777777" w:rsidR="00D8692D" w:rsidRPr="00407B3D" w:rsidRDefault="00D8692D" w:rsidP="00D8692D">
      <w:pPr>
        <w:spacing w:line="360" w:lineRule="auto"/>
        <w:jc w:val="both"/>
        <w:rPr>
          <w:rFonts w:ascii="Arial" w:hAnsi="Arial" w:cs="Arial"/>
          <w:lang w:val="en-IN" w:eastAsia="en-GB"/>
        </w:rPr>
      </w:pPr>
      <w:r w:rsidRPr="00407B3D">
        <w:rPr>
          <w:rFonts w:ascii="Arial" w:hAnsi="Arial" w:cs="Arial"/>
          <w:lang w:val="en-IN" w:eastAsia="en-GB"/>
        </w:rPr>
        <w:t>In this module on Human Capital Management, I learnt the ways in which HR practices affect the organisational performance, not just the administrative processes. I investigated engagement, leadership, motivation, organisational culture and strategic HR alignment. I examined actual organisational examples that revealed a direct relationship between employee experience and customer experience and business performance. I learnt via lectures and research reading that in the modern organisations, people capability is the defining characteristic of competition, not merely technology or finance.</w:t>
      </w:r>
    </w:p>
    <w:p w14:paraId="214AEAA5" w14:textId="77777777" w:rsidR="00BB5538" w:rsidRPr="00407B3D" w:rsidRDefault="00D8692D" w:rsidP="00D8692D">
      <w:pPr>
        <w:spacing w:line="360" w:lineRule="auto"/>
        <w:jc w:val="both"/>
        <w:rPr>
          <w:rFonts w:ascii="Arial" w:hAnsi="Arial" w:cs="Arial"/>
          <w:lang w:val="en-IN" w:eastAsia="en-GB"/>
        </w:rPr>
      </w:pPr>
      <w:r w:rsidRPr="00407B3D">
        <w:rPr>
          <w:rFonts w:ascii="Arial" w:hAnsi="Arial" w:cs="Arial"/>
          <w:lang w:val="en-IN" w:eastAsia="en-GB"/>
        </w:rPr>
        <w:t>The module asked me to assess job issues based on HR theories and develop interventions that are practical. This assisted me in comprehending how HR systems engage with organisational behaviour, as well as performance and not as independent policies.</w:t>
      </w:r>
    </w:p>
    <w:p w14:paraId="521881D9" w14:textId="77777777" w:rsidR="00BB5538" w:rsidRPr="00407B3D" w:rsidRDefault="00BB5538" w:rsidP="00BB5538">
      <w:pPr>
        <w:spacing w:line="360" w:lineRule="auto"/>
        <w:jc w:val="both"/>
        <w:rPr>
          <w:rFonts w:ascii="Arial" w:hAnsi="Arial" w:cs="Arial"/>
          <w:b/>
          <w:bCs/>
          <w:lang w:val="en-IN" w:eastAsia="en-GB"/>
        </w:rPr>
      </w:pPr>
      <w:r w:rsidRPr="00407B3D">
        <w:rPr>
          <w:rFonts w:ascii="Arial" w:hAnsi="Arial" w:cs="Arial"/>
          <w:b/>
          <w:bCs/>
          <w:lang w:val="en-IN" w:eastAsia="en-GB"/>
        </w:rPr>
        <w:t xml:space="preserve">6.2 Feelings </w:t>
      </w:r>
    </w:p>
    <w:p w14:paraId="113A4DBB" w14:textId="77777777" w:rsidR="00404570" w:rsidRPr="00407B3D" w:rsidRDefault="00404570" w:rsidP="00404570">
      <w:pPr>
        <w:spacing w:line="360" w:lineRule="auto"/>
        <w:jc w:val="both"/>
        <w:rPr>
          <w:rFonts w:ascii="Arial" w:hAnsi="Arial" w:cs="Arial"/>
          <w:lang w:val="en-IN" w:eastAsia="en-GB"/>
        </w:rPr>
      </w:pPr>
      <w:r w:rsidRPr="00407B3D">
        <w:rPr>
          <w:rFonts w:ascii="Arial" w:hAnsi="Arial" w:cs="Arial"/>
          <w:lang w:val="en-IN" w:eastAsia="en-GB"/>
        </w:rPr>
        <w:t xml:space="preserve">Initially, I considered HR a support department whose primary functions were recruitment and payroll and compliance. I now understand that this perception was </w:t>
      </w:r>
      <w:r w:rsidRPr="00407B3D">
        <w:rPr>
          <w:rFonts w:ascii="Arial" w:hAnsi="Arial" w:cs="Arial"/>
          <w:lang w:val="en-IN" w:eastAsia="en-GB"/>
        </w:rPr>
        <w:lastRenderedPageBreak/>
        <w:t>constrained. I was surprised to learn that employee engagement and leadership behaviour could have such a great impact on profitability and innovation.</w:t>
      </w:r>
    </w:p>
    <w:p w14:paraId="04C4C7FE" w14:textId="77777777" w:rsidR="00404570" w:rsidRPr="00407B3D" w:rsidRDefault="00404570" w:rsidP="00404570">
      <w:pPr>
        <w:spacing w:line="360" w:lineRule="auto"/>
        <w:jc w:val="both"/>
        <w:rPr>
          <w:rFonts w:ascii="Arial" w:hAnsi="Arial" w:cs="Arial"/>
          <w:lang w:val="en-IN" w:eastAsia="en-GB"/>
        </w:rPr>
      </w:pPr>
      <w:r w:rsidRPr="00407B3D">
        <w:rPr>
          <w:rFonts w:ascii="Arial" w:hAnsi="Arial" w:cs="Arial"/>
          <w:lang w:val="en-IN" w:eastAsia="en-GB"/>
        </w:rPr>
        <w:t>My confidence grew as I advanced since I learnt to view managerial decisions through the prism of human behaviour. Considering my own experiences of working in a group, I realised the influence of psychological safety on the participation process: when individuals did not feel threatened, the discussion was much better.</w:t>
      </w:r>
    </w:p>
    <w:p w14:paraId="0C391293" w14:textId="77777777" w:rsidR="00BB5538" w:rsidRPr="00407B3D" w:rsidRDefault="00404570" w:rsidP="00404570">
      <w:pPr>
        <w:spacing w:line="360" w:lineRule="auto"/>
        <w:jc w:val="both"/>
        <w:rPr>
          <w:rFonts w:ascii="Arial" w:hAnsi="Arial" w:cs="Arial"/>
          <w:lang w:val="en-IN" w:eastAsia="en-GB"/>
        </w:rPr>
      </w:pPr>
      <w:r w:rsidRPr="00407B3D">
        <w:rPr>
          <w:rFonts w:ascii="Arial" w:hAnsi="Arial" w:cs="Arial"/>
          <w:lang w:val="en-IN" w:eastAsia="en-GB"/>
        </w:rPr>
        <w:t>This altered my thinking: HR is not the management of people as an administrative task but rather strategic management of organisational capability.</w:t>
      </w:r>
    </w:p>
    <w:p w14:paraId="048A46D5" w14:textId="77777777" w:rsidR="00BB5538" w:rsidRPr="00407B3D" w:rsidRDefault="00BB5538" w:rsidP="00BB5538">
      <w:pPr>
        <w:spacing w:line="360" w:lineRule="auto"/>
        <w:jc w:val="both"/>
        <w:rPr>
          <w:rFonts w:ascii="Arial" w:hAnsi="Arial" w:cs="Arial"/>
          <w:b/>
          <w:bCs/>
          <w:lang w:val="en-IN" w:eastAsia="en-GB"/>
        </w:rPr>
      </w:pPr>
      <w:r w:rsidRPr="00407B3D">
        <w:rPr>
          <w:rFonts w:ascii="Arial" w:hAnsi="Arial" w:cs="Arial"/>
          <w:b/>
          <w:bCs/>
          <w:lang w:val="en-IN" w:eastAsia="en-GB"/>
        </w:rPr>
        <w:t xml:space="preserve">6.3 Evaluation </w:t>
      </w:r>
    </w:p>
    <w:p w14:paraId="47CBFA0C" w14:textId="77777777" w:rsidR="00404570" w:rsidRPr="00407B3D" w:rsidRDefault="00404570" w:rsidP="00404570">
      <w:pPr>
        <w:spacing w:line="360" w:lineRule="auto"/>
        <w:jc w:val="both"/>
        <w:rPr>
          <w:rFonts w:ascii="Arial" w:hAnsi="Arial" w:cs="Arial"/>
          <w:lang w:val="en-IN" w:eastAsia="en-GB"/>
        </w:rPr>
      </w:pPr>
      <w:r w:rsidRPr="00407B3D">
        <w:rPr>
          <w:rFonts w:ascii="Arial" w:hAnsi="Arial" w:cs="Arial"/>
          <w:lang w:val="en-IN" w:eastAsia="en-GB"/>
        </w:rPr>
        <w:t>HR as a strategic partner was the most powerful idea to me. I had to understand that the success of an organisation lies in the ability to de-align people practices and business goals. The connection between people and performance slipped into focus - productivity, collaboration and performances are enhanced through employee engagement.</w:t>
      </w:r>
    </w:p>
    <w:p w14:paraId="77447FB0" w14:textId="13F43BBE" w:rsidR="00404570" w:rsidRPr="001B68C6" w:rsidRDefault="00404570" w:rsidP="00404570">
      <w:pPr>
        <w:spacing w:line="360" w:lineRule="auto"/>
        <w:jc w:val="both"/>
        <w:rPr>
          <w:rFonts w:ascii="Arial" w:hAnsi="Arial" w:cs="Arial"/>
          <w:lang w:eastAsia="en-GB"/>
        </w:rPr>
      </w:pPr>
      <w:r w:rsidRPr="00407B3D">
        <w:rPr>
          <w:rFonts w:ascii="Arial" w:hAnsi="Arial" w:cs="Arial"/>
          <w:lang w:val="en-IN" w:eastAsia="en-GB"/>
        </w:rPr>
        <w:t>Coaching leadership was another big learning point. Coaching enhances engagement, confidence and performance as well as facilitating innovation</w:t>
      </w:r>
      <w:r w:rsidR="001B68C6">
        <w:rPr>
          <w:rFonts w:ascii="Arial" w:hAnsi="Arial" w:cs="Arial"/>
          <w:lang w:val="en-IN" w:eastAsia="en-GB"/>
        </w:rPr>
        <w:t xml:space="preserve"> </w:t>
      </w:r>
      <w:r w:rsidR="001B68C6" w:rsidRPr="001B68C6">
        <w:rPr>
          <w:rFonts w:ascii="Arial" w:hAnsi="Arial" w:cs="Arial"/>
          <w:lang w:eastAsia="en-GB"/>
        </w:rPr>
        <w:t xml:space="preserve">(Karim and </w:t>
      </w:r>
      <w:proofErr w:type="spellStart"/>
      <w:r w:rsidR="001B68C6" w:rsidRPr="001B68C6">
        <w:rPr>
          <w:rFonts w:ascii="Arial" w:hAnsi="Arial" w:cs="Arial"/>
          <w:lang w:eastAsia="en-GB"/>
        </w:rPr>
        <w:t>Rahlin</w:t>
      </w:r>
      <w:proofErr w:type="spellEnd"/>
      <w:r w:rsidR="001B68C6" w:rsidRPr="001B68C6">
        <w:rPr>
          <w:rFonts w:ascii="Arial" w:hAnsi="Arial" w:cs="Arial"/>
          <w:lang w:eastAsia="en-GB"/>
        </w:rPr>
        <w:t>, 2024)</w:t>
      </w:r>
      <w:r w:rsidRPr="00407B3D">
        <w:rPr>
          <w:rFonts w:ascii="Arial" w:hAnsi="Arial" w:cs="Arial"/>
          <w:lang w:val="en-IN" w:eastAsia="en-GB"/>
        </w:rPr>
        <w:t>. Research by</w:t>
      </w:r>
      <w:r w:rsidR="001B68C6">
        <w:rPr>
          <w:rFonts w:ascii="Arial" w:hAnsi="Arial" w:cs="Arial"/>
          <w:lang w:val="en-IN" w:eastAsia="en-GB"/>
        </w:rPr>
        <w:t xml:space="preserve"> </w:t>
      </w:r>
      <w:r w:rsidR="001B68C6" w:rsidRPr="001B68C6">
        <w:rPr>
          <w:rFonts w:ascii="Arial" w:hAnsi="Arial" w:cs="Arial"/>
          <w:lang w:eastAsia="en-GB"/>
        </w:rPr>
        <w:t>Colgate (2025)</w:t>
      </w:r>
      <w:r w:rsidR="001B68C6">
        <w:rPr>
          <w:rFonts w:ascii="Arial" w:hAnsi="Arial" w:cs="Arial"/>
          <w:lang w:eastAsia="en-GB"/>
        </w:rPr>
        <w:t>,</w:t>
      </w:r>
      <w:r w:rsidRPr="00407B3D">
        <w:rPr>
          <w:rFonts w:ascii="Arial" w:hAnsi="Arial" w:cs="Arial"/>
          <w:lang w:val="en-IN" w:eastAsia="en-GB"/>
        </w:rPr>
        <w:t xml:space="preserve"> also indicated that workplace coaching enhances organisational performance and wellbeing. I understood that developmental leadership builds capability and traditional command-and-control style of leadership decreases learning. Moreover, reflection in itself became useful. The reflective cycle helps leaders to turn experience into learning and improved decision-making.</w:t>
      </w:r>
    </w:p>
    <w:p w14:paraId="19E38145" w14:textId="77777777" w:rsidR="00BB5538" w:rsidRPr="00407B3D" w:rsidRDefault="00404570" w:rsidP="00404570">
      <w:pPr>
        <w:spacing w:line="360" w:lineRule="auto"/>
        <w:jc w:val="both"/>
        <w:rPr>
          <w:rFonts w:ascii="Arial" w:hAnsi="Arial" w:cs="Arial"/>
          <w:lang w:val="en-IN" w:eastAsia="en-GB"/>
        </w:rPr>
      </w:pPr>
      <w:r w:rsidRPr="00407B3D">
        <w:rPr>
          <w:rFonts w:ascii="Arial" w:hAnsi="Arial" w:cs="Arial"/>
          <w:lang w:val="en-IN" w:eastAsia="en-GB"/>
        </w:rPr>
        <w:t>On the whole, I have learned that successful HR systems are aimed at empowering employees instead of managing them.</w:t>
      </w:r>
    </w:p>
    <w:p w14:paraId="47E2F122" w14:textId="77777777" w:rsidR="00BB5538" w:rsidRPr="00407B3D" w:rsidRDefault="00BB5538" w:rsidP="00BB5538">
      <w:pPr>
        <w:spacing w:line="360" w:lineRule="auto"/>
        <w:jc w:val="both"/>
        <w:rPr>
          <w:rFonts w:ascii="Arial" w:hAnsi="Arial" w:cs="Arial"/>
          <w:b/>
          <w:bCs/>
          <w:lang w:val="en-IN" w:eastAsia="en-GB"/>
        </w:rPr>
      </w:pPr>
      <w:r w:rsidRPr="00407B3D">
        <w:rPr>
          <w:rFonts w:ascii="Arial" w:hAnsi="Arial" w:cs="Arial"/>
          <w:b/>
          <w:bCs/>
          <w:lang w:val="en-IN" w:eastAsia="en-GB"/>
        </w:rPr>
        <w:t xml:space="preserve">6.4 Analysis </w:t>
      </w:r>
    </w:p>
    <w:p w14:paraId="6849809D" w14:textId="77777777" w:rsidR="00404570" w:rsidRPr="00407B3D" w:rsidRDefault="00404570" w:rsidP="00404570">
      <w:pPr>
        <w:spacing w:line="360" w:lineRule="auto"/>
        <w:jc w:val="both"/>
        <w:rPr>
          <w:rFonts w:ascii="Arial" w:hAnsi="Arial" w:cs="Arial"/>
          <w:lang w:val="en-IN" w:eastAsia="en-GB"/>
        </w:rPr>
      </w:pPr>
      <w:r w:rsidRPr="00407B3D">
        <w:rPr>
          <w:rFonts w:ascii="Arial" w:hAnsi="Arial" w:cs="Arial"/>
          <w:lang w:val="en-IN" w:eastAsia="en-GB"/>
        </w:rPr>
        <w:t xml:space="preserve">This module transformed my thinking considerably as a manager. In the past, I knew leadership to be about commanding staff and observing performance. I now </w:t>
      </w:r>
      <w:proofErr w:type="spellStart"/>
      <w:r w:rsidRPr="00407B3D">
        <w:rPr>
          <w:rFonts w:ascii="Arial" w:hAnsi="Arial" w:cs="Arial"/>
          <w:lang w:val="en-IN" w:eastAsia="en-GB"/>
        </w:rPr>
        <w:t>realize</w:t>
      </w:r>
      <w:proofErr w:type="spellEnd"/>
      <w:r w:rsidRPr="00407B3D">
        <w:rPr>
          <w:rFonts w:ascii="Arial" w:hAnsi="Arial" w:cs="Arial"/>
          <w:lang w:val="en-IN" w:eastAsia="en-GB"/>
        </w:rPr>
        <w:t xml:space="preserve"> that leadership is performance enabling.</w:t>
      </w:r>
    </w:p>
    <w:p w14:paraId="66D7EA03" w14:textId="7F22B2EF" w:rsidR="00404570" w:rsidRPr="001B68C6" w:rsidRDefault="00404570" w:rsidP="00404570">
      <w:pPr>
        <w:spacing w:line="360" w:lineRule="auto"/>
        <w:jc w:val="both"/>
        <w:rPr>
          <w:rFonts w:ascii="Arial" w:hAnsi="Arial" w:cs="Arial"/>
          <w:lang w:eastAsia="en-GB"/>
        </w:rPr>
      </w:pPr>
      <w:r w:rsidRPr="00407B3D">
        <w:rPr>
          <w:rFonts w:ascii="Arial" w:hAnsi="Arial" w:cs="Arial"/>
          <w:lang w:val="en-IN" w:eastAsia="en-GB"/>
        </w:rPr>
        <w:t>In terms of leadership, coaching leadership enhances creative performance since employees are free to share ideas</w:t>
      </w:r>
      <w:r w:rsidR="001B68C6">
        <w:rPr>
          <w:rFonts w:ascii="Arial" w:hAnsi="Arial" w:cs="Arial"/>
          <w:lang w:val="en-IN" w:eastAsia="en-GB"/>
        </w:rPr>
        <w:t xml:space="preserve"> </w:t>
      </w:r>
      <w:r w:rsidR="001B68C6" w:rsidRPr="001B68C6">
        <w:rPr>
          <w:rFonts w:ascii="Arial" w:hAnsi="Arial" w:cs="Arial"/>
          <w:lang w:eastAsia="en-GB"/>
        </w:rPr>
        <w:t>(</w:t>
      </w:r>
      <w:proofErr w:type="spellStart"/>
      <w:r w:rsidR="001B68C6" w:rsidRPr="001B68C6">
        <w:rPr>
          <w:rFonts w:ascii="Arial" w:hAnsi="Arial" w:cs="Arial"/>
          <w:lang w:eastAsia="en-GB"/>
        </w:rPr>
        <w:t>Hwang</w:t>
      </w:r>
      <w:proofErr w:type="spellEnd"/>
      <w:r w:rsidR="001B68C6" w:rsidRPr="001B68C6">
        <w:rPr>
          <w:rFonts w:ascii="Arial" w:hAnsi="Arial" w:cs="Arial"/>
          <w:lang w:eastAsia="en-GB"/>
        </w:rPr>
        <w:t>, Kang and Choi, 2023)</w:t>
      </w:r>
      <w:r w:rsidRPr="00407B3D">
        <w:rPr>
          <w:rFonts w:ascii="Arial" w:hAnsi="Arial" w:cs="Arial"/>
          <w:lang w:val="en-IN" w:eastAsia="en-GB"/>
        </w:rPr>
        <w:t>. This implies that in the future my leadership approach would be based on questioning, offering feedback and building people, as opposed to telling.</w:t>
      </w:r>
    </w:p>
    <w:p w14:paraId="04397346" w14:textId="77777777" w:rsidR="00404570" w:rsidRPr="00407B3D" w:rsidRDefault="00404570" w:rsidP="00404570">
      <w:pPr>
        <w:spacing w:line="360" w:lineRule="auto"/>
        <w:jc w:val="both"/>
        <w:rPr>
          <w:rFonts w:ascii="Arial" w:hAnsi="Arial" w:cs="Arial"/>
          <w:lang w:val="en-IN" w:eastAsia="en-GB"/>
        </w:rPr>
      </w:pPr>
      <w:r w:rsidRPr="00407B3D">
        <w:rPr>
          <w:rFonts w:ascii="Arial" w:hAnsi="Arial" w:cs="Arial"/>
          <w:lang w:val="en-IN" w:eastAsia="en-GB"/>
        </w:rPr>
        <w:t xml:space="preserve">In terms of motivation, I gained the understanding that employees are motivated when they feel competent, valued and trusted. Coaching programmes have the potential to </w:t>
      </w:r>
      <w:r w:rsidRPr="00407B3D">
        <w:rPr>
          <w:rFonts w:ascii="Arial" w:hAnsi="Arial" w:cs="Arial"/>
          <w:lang w:val="en-IN" w:eastAsia="en-GB"/>
        </w:rPr>
        <w:lastRenderedPageBreak/>
        <w:t>enhance performance, by up to 25 percent, and raise collaboration. Consequently, the motivation is not developed under pressure but under support and independence.</w:t>
      </w:r>
    </w:p>
    <w:p w14:paraId="2B07F369" w14:textId="344A6D6E" w:rsidR="00404570" w:rsidRPr="001B68C6" w:rsidRDefault="00404570" w:rsidP="00404570">
      <w:pPr>
        <w:spacing w:line="360" w:lineRule="auto"/>
        <w:jc w:val="both"/>
        <w:rPr>
          <w:rFonts w:ascii="Arial" w:hAnsi="Arial" w:cs="Arial"/>
          <w:lang w:eastAsia="en-GB"/>
        </w:rPr>
      </w:pPr>
      <w:r w:rsidRPr="00407B3D">
        <w:rPr>
          <w:rFonts w:ascii="Arial" w:hAnsi="Arial" w:cs="Arial"/>
          <w:lang w:val="en-IN" w:eastAsia="en-GB"/>
        </w:rPr>
        <w:t>My mindset about innovation also transformed</w:t>
      </w:r>
      <w:r w:rsidR="001B68C6">
        <w:rPr>
          <w:rFonts w:ascii="Arial" w:hAnsi="Arial" w:cs="Arial"/>
          <w:lang w:val="en-IN" w:eastAsia="en-GB"/>
        </w:rPr>
        <w:t xml:space="preserve"> </w:t>
      </w:r>
      <w:r w:rsidR="001B68C6" w:rsidRPr="001B68C6">
        <w:rPr>
          <w:rFonts w:ascii="Arial" w:hAnsi="Arial" w:cs="Arial"/>
          <w:lang w:eastAsia="en-GB"/>
        </w:rPr>
        <w:t>(Rhee, 2023)</w:t>
      </w:r>
      <w:r w:rsidRPr="00407B3D">
        <w:rPr>
          <w:rFonts w:ascii="Arial" w:hAnsi="Arial" w:cs="Arial"/>
          <w:lang w:val="en-IN" w:eastAsia="en-GB"/>
        </w:rPr>
        <w:t>. Psychological safety and learning behaviour are needed in innovation rather than strict efficiency. Employees will cease experimenting in the event they are afraid of making errors. As such, the managers need to create conditions in which ideas are fostered.</w:t>
      </w:r>
    </w:p>
    <w:p w14:paraId="6B11D8B6" w14:textId="77777777" w:rsidR="00BB5538" w:rsidRPr="00407B3D" w:rsidRDefault="00404570" w:rsidP="00404570">
      <w:pPr>
        <w:spacing w:line="360" w:lineRule="auto"/>
        <w:jc w:val="both"/>
        <w:rPr>
          <w:rFonts w:ascii="Arial" w:hAnsi="Arial" w:cs="Arial"/>
          <w:lang w:val="en-IN" w:eastAsia="en-GB"/>
        </w:rPr>
      </w:pPr>
      <w:r w:rsidRPr="00407B3D">
        <w:rPr>
          <w:rFonts w:ascii="Arial" w:hAnsi="Arial" w:cs="Arial"/>
          <w:lang w:val="en-IN" w:eastAsia="en-GB"/>
        </w:rPr>
        <w:t xml:space="preserve">I now appreciate that management is system design: culture is created through leadership behaviour, behaviour is created through culture, and performance is created through behaviour. This </w:t>
      </w:r>
      <w:proofErr w:type="spellStart"/>
      <w:r w:rsidRPr="00407B3D">
        <w:rPr>
          <w:rFonts w:ascii="Arial" w:hAnsi="Arial" w:cs="Arial"/>
          <w:lang w:val="en-IN" w:eastAsia="en-GB"/>
        </w:rPr>
        <w:t>realization</w:t>
      </w:r>
      <w:proofErr w:type="spellEnd"/>
      <w:r w:rsidRPr="00407B3D">
        <w:rPr>
          <w:rFonts w:ascii="Arial" w:hAnsi="Arial" w:cs="Arial"/>
          <w:lang w:val="en-IN" w:eastAsia="en-GB"/>
        </w:rPr>
        <w:t xml:space="preserve"> transformed the way I see issues at the workplace fundamentally, as now I am able to analyse the root causes instead of symptoms</w:t>
      </w:r>
      <w:r w:rsidR="00BB5538" w:rsidRPr="00407B3D">
        <w:rPr>
          <w:rFonts w:ascii="Arial" w:hAnsi="Arial" w:cs="Arial"/>
          <w:lang w:val="en-IN" w:eastAsia="en-GB"/>
        </w:rPr>
        <w:t>.</w:t>
      </w:r>
    </w:p>
    <w:p w14:paraId="26B3A898" w14:textId="77777777" w:rsidR="00BB5538" w:rsidRPr="00407B3D" w:rsidRDefault="00BB5538" w:rsidP="00BB5538">
      <w:pPr>
        <w:spacing w:line="360" w:lineRule="auto"/>
        <w:jc w:val="both"/>
        <w:rPr>
          <w:rFonts w:ascii="Arial" w:hAnsi="Arial" w:cs="Arial"/>
          <w:b/>
          <w:bCs/>
          <w:lang w:val="en-IN" w:eastAsia="en-GB"/>
        </w:rPr>
      </w:pPr>
      <w:r w:rsidRPr="00407B3D">
        <w:rPr>
          <w:rFonts w:ascii="Arial" w:hAnsi="Arial" w:cs="Arial"/>
          <w:b/>
          <w:bCs/>
          <w:lang w:val="en-IN" w:eastAsia="en-GB"/>
        </w:rPr>
        <w:t xml:space="preserve">6.5 Conclusion </w:t>
      </w:r>
    </w:p>
    <w:p w14:paraId="5557870A" w14:textId="77777777" w:rsidR="00404570" w:rsidRPr="00407B3D" w:rsidRDefault="00404570" w:rsidP="00404570">
      <w:pPr>
        <w:spacing w:line="360" w:lineRule="auto"/>
        <w:jc w:val="both"/>
        <w:rPr>
          <w:rFonts w:ascii="Arial" w:hAnsi="Arial" w:cs="Arial"/>
          <w:lang w:val="en-IN" w:eastAsia="en-GB"/>
        </w:rPr>
      </w:pPr>
      <w:r w:rsidRPr="00407B3D">
        <w:rPr>
          <w:rFonts w:ascii="Arial" w:hAnsi="Arial" w:cs="Arial"/>
          <w:lang w:val="en-IN" w:eastAsia="en-GB"/>
        </w:rPr>
        <w:t xml:space="preserve">This module taught me that I have a tendency to </w:t>
      </w:r>
      <w:proofErr w:type="spellStart"/>
      <w:r w:rsidRPr="00407B3D">
        <w:rPr>
          <w:rFonts w:ascii="Arial" w:hAnsi="Arial" w:cs="Arial"/>
          <w:lang w:val="en-IN" w:eastAsia="en-GB"/>
        </w:rPr>
        <w:t>emphasize</w:t>
      </w:r>
      <w:proofErr w:type="spellEnd"/>
      <w:r w:rsidRPr="00407B3D">
        <w:rPr>
          <w:rFonts w:ascii="Arial" w:hAnsi="Arial" w:cs="Arial"/>
          <w:lang w:val="en-IN" w:eastAsia="en-GB"/>
        </w:rPr>
        <w:t xml:space="preserve"> task accomplishment more than people development. I realised that I was more directive than supportive in my leadership tendency. I also learned that I appreciate structured thinking and need to enhance empathy and listening.</w:t>
      </w:r>
    </w:p>
    <w:p w14:paraId="19E470D6" w14:textId="77777777" w:rsidR="00BB5538" w:rsidRPr="00407B3D" w:rsidRDefault="00404570" w:rsidP="00404570">
      <w:pPr>
        <w:spacing w:line="360" w:lineRule="auto"/>
        <w:jc w:val="both"/>
        <w:rPr>
          <w:rFonts w:ascii="Arial" w:hAnsi="Arial" w:cs="Arial"/>
          <w:lang w:val="en-IN" w:eastAsia="en-GB"/>
        </w:rPr>
      </w:pPr>
      <w:r w:rsidRPr="00407B3D">
        <w:rPr>
          <w:rFonts w:ascii="Arial" w:hAnsi="Arial" w:cs="Arial"/>
          <w:lang w:val="en-IN" w:eastAsia="en-GB"/>
        </w:rPr>
        <w:t>Above all, I got to understand that organisational performance relies on the human behaviour systems. My work as a future manager does not involve controlling the employees but giving them the chances to perform.</w:t>
      </w:r>
    </w:p>
    <w:p w14:paraId="6BC9924A" w14:textId="77777777" w:rsidR="00BB5538" w:rsidRPr="00407B3D" w:rsidRDefault="00BB5538" w:rsidP="00BB5538">
      <w:pPr>
        <w:spacing w:line="360" w:lineRule="auto"/>
        <w:jc w:val="both"/>
        <w:rPr>
          <w:rFonts w:ascii="Arial" w:hAnsi="Arial" w:cs="Arial"/>
          <w:b/>
          <w:bCs/>
          <w:lang w:val="en-IN" w:eastAsia="en-GB"/>
        </w:rPr>
      </w:pPr>
      <w:r w:rsidRPr="00407B3D">
        <w:rPr>
          <w:rFonts w:ascii="Arial" w:hAnsi="Arial" w:cs="Arial"/>
          <w:b/>
          <w:bCs/>
          <w:lang w:val="en-IN" w:eastAsia="en-GB"/>
        </w:rPr>
        <w:t xml:space="preserve">6.6 Action Plan </w:t>
      </w:r>
    </w:p>
    <w:tbl>
      <w:tblPr>
        <w:tblStyle w:val="PlainTable1"/>
        <w:tblW w:w="0" w:type="auto"/>
        <w:tblLook w:val="04A0" w:firstRow="1" w:lastRow="0" w:firstColumn="1" w:lastColumn="0" w:noHBand="0" w:noVBand="1"/>
      </w:tblPr>
      <w:tblGrid>
        <w:gridCol w:w="2516"/>
        <w:gridCol w:w="2957"/>
        <w:gridCol w:w="3537"/>
      </w:tblGrid>
      <w:tr w:rsidR="00BB5538" w:rsidRPr="00407B3D" w14:paraId="1949C85F" w14:textId="77777777" w:rsidTr="00BB5538">
        <w:trPr>
          <w:cnfStyle w:val="100000000000" w:firstRow="1" w:lastRow="0" w:firstColumn="0" w:lastColumn="0" w:oddVBand="0" w:evenVBand="0" w:oddHBand="0"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2EFE04D7" w14:textId="77777777" w:rsidR="00BB5538" w:rsidRPr="00407B3D" w:rsidRDefault="00BB5538" w:rsidP="00BB5538">
            <w:pPr>
              <w:spacing w:line="360" w:lineRule="auto"/>
              <w:jc w:val="both"/>
              <w:rPr>
                <w:rFonts w:ascii="Arial" w:hAnsi="Arial" w:cs="Arial"/>
                <w:lang w:val="en-IN" w:eastAsia="en-GB"/>
              </w:rPr>
            </w:pPr>
            <w:r w:rsidRPr="00407B3D">
              <w:rPr>
                <w:rFonts w:ascii="Arial" w:hAnsi="Arial" w:cs="Arial"/>
                <w:lang w:val="en-IN" w:eastAsia="en-GB"/>
              </w:rPr>
              <w:t>Skill</w:t>
            </w:r>
          </w:p>
        </w:tc>
        <w:tc>
          <w:tcPr>
            <w:tcW w:w="0" w:type="auto"/>
            <w:hideMark/>
          </w:tcPr>
          <w:p w14:paraId="620C6B91" w14:textId="77777777" w:rsidR="00BB5538" w:rsidRPr="00407B3D" w:rsidRDefault="00BB5538" w:rsidP="00BB55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lang w:val="en-IN" w:eastAsia="en-GB"/>
              </w:rPr>
            </w:pPr>
            <w:r w:rsidRPr="00407B3D">
              <w:rPr>
                <w:rFonts w:ascii="Arial" w:hAnsi="Arial" w:cs="Arial"/>
                <w:lang w:val="en-IN" w:eastAsia="en-GB"/>
              </w:rPr>
              <w:t>Why I Need It</w:t>
            </w:r>
          </w:p>
        </w:tc>
        <w:tc>
          <w:tcPr>
            <w:tcW w:w="0" w:type="auto"/>
            <w:hideMark/>
          </w:tcPr>
          <w:p w14:paraId="1187941D" w14:textId="77777777" w:rsidR="00BB5538" w:rsidRPr="00407B3D" w:rsidRDefault="00BB5538" w:rsidP="00BB55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lang w:val="en-IN" w:eastAsia="en-GB"/>
              </w:rPr>
            </w:pPr>
            <w:r w:rsidRPr="00407B3D">
              <w:rPr>
                <w:rFonts w:ascii="Arial" w:hAnsi="Arial" w:cs="Arial"/>
                <w:lang w:val="en-IN" w:eastAsia="en-GB"/>
              </w:rPr>
              <w:t>Development Method</w:t>
            </w:r>
          </w:p>
        </w:tc>
      </w:tr>
      <w:tr w:rsidR="00BB5538" w:rsidRPr="00407B3D" w14:paraId="1E128683" w14:textId="77777777" w:rsidTr="00BB5538">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3E98A1F4" w14:textId="77777777" w:rsidR="00BB5538" w:rsidRPr="00407B3D" w:rsidRDefault="00BB5538" w:rsidP="00BB5538">
            <w:pPr>
              <w:spacing w:line="360" w:lineRule="auto"/>
              <w:jc w:val="both"/>
              <w:rPr>
                <w:rFonts w:ascii="Arial" w:hAnsi="Arial" w:cs="Arial"/>
                <w:lang w:val="en-IN" w:eastAsia="en-GB"/>
              </w:rPr>
            </w:pPr>
            <w:r w:rsidRPr="00407B3D">
              <w:rPr>
                <w:rFonts w:ascii="Arial" w:hAnsi="Arial" w:cs="Arial"/>
                <w:lang w:val="en-IN" w:eastAsia="en-GB"/>
              </w:rPr>
              <w:t>Leadership</w:t>
            </w:r>
          </w:p>
        </w:tc>
        <w:tc>
          <w:tcPr>
            <w:tcW w:w="0" w:type="auto"/>
            <w:hideMark/>
          </w:tcPr>
          <w:p w14:paraId="0089E563" w14:textId="77777777" w:rsidR="00BB5538" w:rsidRPr="00407B3D" w:rsidRDefault="00BB5538" w:rsidP="00BB55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IN" w:eastAsia="en-GB"/>
              </w:rPr>
            </w:pPr>
            <w:r w:rsidRPr="00407B3D">
              <w:rPr>
                <w:rFonts w:ascii="Arial" w:hAnsi="Arial" w:cs="Arial"/>
                <w:lang w:val="en-IN" w:eastAsia="en-GB"/>
              </w:rPr>
              <w:t>Improve team direction and trust</w:t>
            </w:r>
          </w:p>
        </w:tc>
        <w:tc>
          <w:tcPr>
            <w:tcW w:w="0" w:type="auto"/>
            <w:hideMark/>
          </w:tcPr>
          <w:p w14:paraId="4531AEFA" w14:textId="77777777" w:rsidR="00BB5538" w:rsidRPr="00407B3D" w:rsidRDefault="00BB5538" w:rsidP="00BB55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IN" w:eastAsia="en-GB"/>
              </w:rPr>
            </w:pPr>
            <w:r w:rsidRPr="00407B3D">
              <w:rPr>
                <w:rFonts w:ascii="Arial" w:hAnsi="Arial" w:cs="Arial"/>
                <w:lang w:val="en-IN" w:eastAsia="en-GB"/>
              </w:rPr>
              <w:t>Leadership courses + feedback</w:t>
            </w:r>
          </w:p>
        </w:tc>
      </w:tr>
      <w:tr w:rsidR="00BB5538" w:rsidRPr="00407B3D" w14:paraId="0E9C7DF6" w14:textId="77777777" w:rsidTr="00BB5538">
        <w:trPr>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47BF1ECA" w14:textId="77777777" w:rsidR="00BB5538" w:rsidRPr="00407B3D" w:rsidRDefault="00BB5538" w:rsidP="00BB5538">
            <w:pPr>
              <w:spacing w:line="360" w:lineRule="auto"/>
              <w:jc w:val="both"/>
              <w:rPr>
                <w:rFonts w:ascii="Arial" w:hAnsi="Arial" w:cs="Arial"/>
                <w:lang w:val="en-IN" w:eastAsia="en-GB"/>
              </w:rPr>
            </w:pPr>
            <w:r w:rsidRPr="00407B3D">
              <w:rPr>
                <w:rFonts w:ascii="Arial" w:hAnsi="Arial" w:cs="Arial"/>
                <w:lang w:val="en-IN" w:eastAsia="en-GB"/>
              </w:rPr>
              <w:t>Coaching</w:t>
            </w:r>
          </w:p>
        </w:tc>
        <w:tc>
          <w:tcPr>
            <w:tcW w:w="0" w:type="auto"/>
            <w:hideMark/>
          </w:tcPr>
          <w:p w14:paraId="0A0D0500" w14:textId="77777777" w:rsidR="00BB5538" w:rsidRPr="00407B3D" w:rsidRDefault="00BB5538" w:rsidP="00BB55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IN" w:eastAsia="en-GB"/>
              </w:rPr>
            </w:pPr>
            <w:r w:rsidRPr="00407B3D">
              <w:rPr>
                <w:rFonts w:ascii="Arial" w:hAnsi="Arial" w:cs="Arial"/>
                <w:lang w:val="en-IN" w:eastAsia="en-GB"/>
              </w:rPr>
              <w:t>Develop employee capability</w:t>
            </w:r>
          </w:p>
        </w:tc>
        <w:tc>
          <w:tcPr>
            <w:tcW w:w="0" w:type="auto"/>
            <w:hideMark/>
          </w:tcPr>
          <w:p w14:paraId="30858DC5" w14:textId="77777777" w:rsidR="00BB5538" w:rsidRPr="00407B3D" w:rsidRDefault="00BB5538" w:rsidP="00BB55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IN" w:eastAsia="en-GB"/>
              </w:rPr>
            </w:pPr>
            <w:r w:rsidRPr="00407B3D">
              <w:rPr>
                <w:rFonts w:ascii="Arial" w:hAnsi="Arial" w:cs="Arial"/>
                <w:lang w:val="en-IN" w:eastAsia="en-GB"/>
              </w:rPr>
              <w:t>Practice coaching conversations weekly</w:t>
            </w:r>
          </w:p>
        </w:tc>
      </w:tr>
      <w:tr w:rsidR="00BB5538" w:rsidRPr="00407B3D" w14:paraId="6CB59A59" w14:textId="77777777" w:rsidTr="00BB5538">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2498ED1B" w14:textId="77777777" w:rsidR="00BB5538" w:rsidRPr="00407B3D" w:rsidRDefault="00BB5538" w:rsidP="00BB5538">
            <w:pPr>
              <w:spacing w:line="360" w:lineRule="auto"/>
              <w:jc w:val="both"/>
              <w:rPr>
                <w:rFonts w:ascii="Arial" w:hAnsi="Arial" w:cs="Arial"/>
                <w:lang w:val="en-IN" w:eastAsia="en-GB"/>
              </w:rPr>
            </w:pPr>
            <w:r w:rsidRPr="00407B3D">
              <w:rPr>
                <w:rFonts w:ascii="Arial" w:hAnsi="Arial" w:cs="Arial"/>
                <w:lang w:val="en-IN" w:eastAsia="en-GB"/>
              </w:rPr>
              <w:t>Strategic thinking</w:t>
            </w:r>
          </w:p>
        </w:tc>
        <w:tc>
          <w:tcPr>
            <w:tcW w:w="0" w:type="auto"/>
            <w:hideMark/>
          </w:tcPr>
          <w:p w14:paraId="19CCFB21" w14:textId="77777777" w:rsidR="00BB5538" w:rsidRPr="00407B3D" w:rsidRDefault="00BB5538" w:rsidP="00BB55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IN" w:eastAsia="en-GB"/>
              </w:rPr>
            </w:pPr>
            <w:r w:rsidRPr="00407B3D">
              <w:rPr>
                <w:rFonts w:ascii="Arial" w:hAnsi="Arial" w:cs="Arial"/>
                <w:lang w:val="en-IN" w:eastAsia="en-GB"/>
              </w:rPr>
              <w:t>Align people and business goals</w:t>
            </w:r>
          </w:p>
        </w:tc>
        <w:tc>
          <w:tcPr>
            <w:tcW w:w="0" w:type="auto"/>
            <w:hideMark/>
          </w:tcPr>
          <w:p w14:paraId="67CADE0E" w14:textId="77777777" w:rsidR="00BB5538" w:rsidRPr="00407B3D" w:rsidRDefault="00BB5538" w:rsidP="00BB55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IN" w:eastAsia="en-GB"/>
              </w:rPr>
            </w:pPr>
            <w:r w:rsidRPr="00407B3D">
              <w:rPr>
                <w:rFonts w:ascii="Arial" w:hAnsi="Arial" w:cs="Arial"/>
                <w:lang w:val="en-IN" w:eastAsia="en-GB"/>
              </w:rPr>
              <w:t>Analyse case studies monthly</w:t>
            </w:r>
          </w:p>
        </w:tc>
      </w:tr>
      <w:tr w:rsidR="00BB5538" w:rsidRPr="00407B3D" w14:paraId="2973E917" w14:textId="77777777" w:rsidTr="00BB5538">
        <w:trPr>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0DEF2B51" w14:textId="77777777" w:rsidR="00BB5538" w:rsidRPr="00407B3D" w:rsidRDefault="00BB5538" w:rsidP="00BB5538">
            <w:pPr>
              <w:spacing w:line="360" w:lineRule="auto"/>
              <w:jc w:val="both"/>
              <w:rPr>
                <w:rFonts w:ascii="Arial" w:hAnsi="Arial" w:cs="Arial"/>
                <w:lang w:val="en-IN" w:eastAsia="en-GB"/>
              </w:rPr>
            </w:pPr>
            <w:r w:rsidRPr="00407B3D">
              <w:rPr>
                <w:rFonts w:ascii="Arial" w:hAnsi="Arial" w:cs="Arial"/>
                <w:lang w:val="en-IN" w:eastAsia="en-GB"/>
              </w:rPr>
              <w:t>Communication</w:t>
            </w:r>
          </w:p>
        </w:tc>
        <w:tc>
          <w:tcPr>
            <w:tcW w:w="0" w:type="auto"/>
            <w:hideMark/>
          </w:tcPr>
          <w:p w14:paraId="2B5D73F4" w14:textId="77777777" w:rsidR="00BB5538" w:rsidRPr="00407B3D" w:rsidRDefault="00BB5538" w:rsidP="00BB55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IN" w:eastAsia="en-GB"/>
              </w:rPr>
            </w:pPr>
            <w:r w:rsidRPr="00407B3D">
              <w:rPr>
                <w:rFonts w:ascii="Arial" w:hAnsi="Arial" w:cs="Arial"/>
                <w:lang w:val="en-IN" w:eastAsia="en-GB"/>
              </w:rPr>
              <w:t>Improve collaboration</w:t>
            </w:r>
          </w:p>
        </w:tc>
        <w:tc>
          <w:tcPr>
            <w:tcW w:w="0" w:type="auto"/>
            <w:hideMark/>
          </w:tcPr>
          <w:p w14:paraId="3B3633F4" w14:textId="77777777" w:rsidR="00BB5538" w:rsidRPr="00407B3D" w:rsidRDefault="00BB5538" w:rsidP="00BB55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IN" w:eastAsia="en-GB"/>
              </w:rPr>
            </w:pPr>
            <w:r w:rsidRPr="00407B3D">
              <w:rPr>
                <w:rFonts w:ascii="Arial" w:hAnsi="Arial" w:cs="Arial"/>
                <w:lang w:val="en-IN" w:eastAsia="en-GB"/>
              </w:rPr>
              <w:t>Active listening practice</w:t>
            </w:r>
          </w:p>
        </w:tc>
      </w:tr>
      <w:tr w:rsidR="00BB5538" w:rsidRPr="00407B3D" w14:paraId="2CA6B7CA" w14:textId="77777777" w:rsidTr="00BB5538">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5EC1DBD7" w14:textId="77777777" w:rsidR="00BB5538" w:rsidRPr="00407B3D" w:rsidRDefault="00BB5538" w:rsidP="00BB5538">
            <w:pPr>
              <w:spacing w:line="360" w:lineRule="auto"/>
              <w:jc w:val="both"/>
              <w:rPr>
                <w:rFonts w:ascii="Arial" w:hAnsi="Arial" w:cs="Arial"/>
                <w:lang w:val="en-IN" w:eastAsia="en-GB"/>
              </w:rPr>
            </w:pPr>
            <w:r w:rsidRPr="00407B3D">
              <w:rPr>
                <w:rFonts w:ascii="Arial" w:hAnsi="Arial" w:cs="Arial"/>
                <w:lang w:val="en-IN" w:eastAsia="en-GB"/>
              </w:rPr>
              <w:t>Emotional intelligence</w:t>
            </w:r>
          </w:p>
        </w:tc>
        <w:tc>
          <w:tcPr>
            <w:tcW w:w="0" w:type="auto"/>
            <w:hideMark/>
          </w:tcPr>
          <w:p w14:paraId="4E1BA1B1" w14:textId="77777777" w:rsidR="00BB5538" w:rsidRPr="00407B3D" w:rsidRDefault="00BB5538" w:rsidP="00BB55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IN" w:eastAsia="en-GB"/>
              </w:rPr>
            </w:pPr>
            <w:r w:rsidRPr="00407B3D">
              <w:rPr>
                <w:rFonts w:ascii="Arial" w:hAnsi="Arial" w:cs="Arial"/>
                <w:lang w:val="en-IN" w:eastAsia="en-GB"/>
              </w:rPr>
              <w:t>Build engagement</w:t>
            </w:r>
          </w:p>
        </w:tc>
        <w:tc>
          <w:tcPr>
            <w:tcW w:w="0" w:type="auto"/>
            <w:hideMark/>
          </w:tcPr>
          <w:p w14:paraId="1516F44C" w14:textId="77777777" w:rsidR="00BB5538" w:rsidRPr="00407B3D" w:rsidRDefault="00BB5538" w:rsidP="00BB55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IN" w:eastAsia="en-GB"/>
              </w:rPr>
            </w:pPr>
            <w:r w:rsidRPr="00407B3D">
              <w:rPr>
                <w:rFonts w:ascii="Arial" w:hAnsi="Arial" w:cs="Arial"/>
                <w:lang w:val="en-IN" w:eastAsia="en-GB"/>
              </w:rPr>
              <w:t>Reflection journal and peer feedback</w:t>
            </w:r>
          </w:p>
        </w:tc>
      </w:tr>
    </w:tbl>
    <w:p w14:paraId="12E5925C" w14:textId="77777777" w:rsidR="00BB5538" w:rsidRPr="00407B3D" w:rsidRDefault="00BB5538" w:rsidP="00BB5538">
      <w:pPr>
        <w:spacing w:line="360" w:lineRule="auto"/>
        <w:jc w:val="both"/>
        <w:rPr>
          <w:rFonts w:ascii="Arial" w:hAnsi="Arial" w:cs="Arial"/>
          <w:lang w:val="en-IN" w:eastAsia="en-GB"/>
        </w:rPr>
      </w:pPr>
      <w:r w:rsidRPr="00407B3D">
        <w:rPr>
          <w:rFonts w:ascii="Arial" w:hAnsi="Arial" w:cs="Arial"/>
          <w:lang w:val="en-IN" w:eastAsia="en-GB"/>
        </w:rPr>
        <w:t>Coaching improves leadership skills and engagement , therefore I will prioritise coaching ability as my main development focus.</w:t>
      </w:r>
    </w:p>
    <w:p w14:paraId="0C2C7BF6" w14:textId="77777777" w:rsidR="00BB5538" w:rsidRPr="00407B3D" w:rsidRDefault="00BB5538" w:rsidP="00BB5538">
      <w:pPr>
        <w:pStyle w:val="Heading2"/>
      </w:pPr>
      <w:bookmarkStart w:id="16" w:name="_Toc221990187"/>
      <w:r w:rsidRPr="00407B3D">
        <w:t>7. Working with AI Without Being Replaced</w:t>
      </w:r>
      <w:bookmarkEnd w:id="16"/>
      <w:r w:rsidRPr="00407B3D">
        <w:t xml:space="preserve"> </w:t>
      </w:r>
    </w:p>
    <w:p w14:paraId="219C4A1C" w14:textId="77777777" w:rsidR="00BB5538" w:rsidRPr="00407B3D" w:rsidRDefault="00BB5538" w:rsidP="00BB5538">
      <w:pPr>
        <w:spacing w:line="360" w:lineRule="auto"/>
        <w:jc w:val="both"/>
        <w:rPr>
          <w:rFonts w:ascii="Arial" w:hAnsi="Arial" w:cs="Arial"/>
          <w:b/>
          <w:bCs/>
          <w:lang w:val="en-IN" w:eastAsia="en-GB"/>
        </w:rPr>
      </w:pPr>
      <w:r w:rsidRPr="00407B3D">
        <w:rPr>
          <w:rFonts w:ascii="Arial" w:hAnsi="Arial" w:cs="Arial"/>
          <w:b/>
          <w:bCs/>
          <w:lang w:val="en-IN" w:eastAsia="en-GB"/>
        </w:rPr>
        <w:lastRenderedPageBreak/>
        <w:t xml:space="preserve">7.1 AI Impact on HR Roles </w:t>
      </w:r>
    </w:p>
    <w:p w14:paraId="03D3E16D" w14:textId="77777777" w:rsidR="00404570" w:rsidRPr="00407B3D" w:rsidRDefault="00404570" w:rsidP="00404570">
      <w:pPr>
        <w:spacing w:line="360" w:lineRule="auto"/>
        <w:jc w:val="both"/>
        <w:rPr>
          <w:rFonts w:ascii="Arial" w:hAnsi="Arial" w:cs="Arial"/>
          <w:lang w:val="en-IN" w:eastAsia="en-GB"/>
        </w:rPr>
      </w:pPr>
      <w:r w:rsidRPr="00407B3D">
        <w:rPr>
          <w:rFonts w:ascii="Arial" w:hAnsi="Arial" w:cs="Arial"/>
          <w:lang w:val="en-IN" w:eastAsia="en-GB"/>
        </w:rPr>
        <w:t>Artificial intelligence is remaking the HR by automating routine and data-intensive activities including CV screening, arranging interviews and simple queries posed by employees. The study by showed that generative AI can machine-perform a large percentage of routine knowledge-work tasks and at the same time enhance productivity instead of eradicating whole professions. This proves augmenting, but not replacement.</w:t>
      </w:r>
    </w:p>
    <w:p w14:paraId="727BD07C" w14:textId="77777777" w:rsidR="00BB5538" w:rsidRPr="00407B3D" w:rsidRDefault="00404570" w:rsidP="00404570">
      <w:pPr>
        <w:spacing w:line="360" w:lineRule="auto"/>
        <w:jc w:val="both"/>
        <w:rPr>
          <w:rFonts w:ascii="Arial" w:hAnsi="Arial" w:cs="Arial"/>
          <w:lang w:val="en-IN" w:eastAsia="en-GB"/>
        </w:rPr>
      </w:pPr>
      <w:r w:rsidRPr="00407B3D">
        <w:rPr>
          <w:rFonts w:ascii="Arial" w:hAnsi="Arial" w:cs="Arial"/>
          <w:lang w:val="en-IN" w:eastAsia="en-GB"/>
        </w:rPr>
        <w:t>HR functions thus become administrative to interpretative. Rather than processing information, HR professionals should have a comprehension of context, culture and behaviour. HR is becoming valued on the attributes of judgement, communication and ethical decision-making where AI cannot understand social problems.</w:t>
      </w:r>
    </w:p>
    <w:p w14:paraId="12FA269A" w14:textId="77777777" w:rsidR="00BB5538" w:rsidRPr="00407B3D" w:rsidRDefault="00BB5538" w:rsidP="00BB5538">
      <w:pPr>
        <w:spacing w:line="360" w:lineRule="auto"/>
        <w:jc w:val="both"/>
        <w:rPr>
          <w:rFonts w:ascii="Arial" w:hAnsi="Arial" w:cs="Arial"/>
          <w:b/>
          <w:bCs/>
          <w:lang w:val="en-IN" w:eastAsia="en-GB"/>
        </w:rPr>
      </w:pPr>
      <w:r w:rsidRPr="00407B3D">
        <w:rPr>
          <w:rFonts w:ascii="Arial" w:hAnsi="Arial" w:cs="Arial"/>
          <w:b/>
          <w:bCs/>
          <w:lang w:val="en-IN" w:eastAsia="en-GB"/>
        </w:rPr>
        <w:t xml:space="preserve">7.2 How I Will Use AI </w:t>
      </w:r>
    </w:p>
    <w:p w14:paraId="21A797AC" w14:textId="77777777" w:rsidR="00404570" w:rsidRPr="00407B3D" w:rsidRDefault="00404570" w:rsidP="00404570">
      <w:pPr>
        <w:spacing w:line="360" w:lineRule="auto"/>
        <w:jc w:val="both"/>
        <w:rPr>
          <w:rFonts w:ascii="Arial" w:hAnsi="Arial" w:cs="Arial"/>
          <w:lang w:val="en-IN" w:eastAsia="en-GB"/>
        </w:rPr>
      </w:pPr>
      <w:r w:rsidRPr="00407B3D">
        <w:rPr>
          <w:rFonts w:ascii="Arial" w:hAnsi="Arial" w:cs="Arial"/>
          <w:lang w:val="en-IN" w:eastAsia="en-GB"/>
        </w:rPr>
        <w:t>I will employ AI as a decision-support tool and not a decision-maker. For example, I am able to apply analytics to determine turnover trends, engagement trends and skills gaps. Research by indicated that AI enhances the quality of decisions when used together with human judgement and not in place of it.</w:t>
      </w:r>
    </w:p>
    <w:p w14:paraId="35725E07" w14:textId="77777777" w:rsidR="00BB5538" w:rsidRPr="00407B3D" w:rsidRDefault="00404570" w:rsidP="00404570">
      <w:pPr>
        <w:spacing w:line="360" w:lineRule="auto"/>
        <w:jc w:val="both"/>
        <w:rPr>
          <w:rFonts w:ascii="Arial" w:hAnsi="Arial" w:cs="Arial"/>
          <w:lang w:val="en-IN" w:eastAsia="en-GB"/>
        </w:rPr>
      </w:pPr>
      <w:r w:rsidRPr="00407B3D">
        <w:rPr>
          <w:rFonts w:ascii="Arial" w:hAnsi="Arial" w:cs="Arial"/>
          <w:lang w:val="en-IN" w:eastAsia="en-GB"/>
        </w:rPr>
        <w:t>AI can be applied to summarise feedback in employee surveys, to identify patterns of sentiment and aid workforce planning. Nonetheless, ultimate decisions -hiring, promotion, dispute resolution, etc. involve human knowledge of fairness and organisational circumstances. Thus AI is going to make me a better manager but will not dictate results. I will be tasked with responsible interpretation of data</w:t>
      </w:r>
      <w:r w:rsidR="00BB5538" w:rsidRPr="00407B3D">
        <w:rPr>
          <w:rFonts w:ascii="Arial" w:hAnsi="Arial" w:cs="Arial"/>
          <w:lang w:val="en-IN" w:eastAsia="en-GB"/>
        </w:rPr>
        <w:t>.</w:t>
      </w:r>
    </w:p>
    <w:p w14:paraId="7F8E0363" w14:textId="77777777" w:rsidR="00BB5538" w:rsidRPr="00407B3D" w:rsidRDefault="00BB5538" w:rsidP="00BB5538">
      <w:pPr>
        <w:spacing w:line="360" w:lineRule="auto"/>
        <w:jc w:val="both"/>
        <w:rPr>
          <w:rFonts w:ascii="Arial" w:hAnsi="Arial" w:cs="Arial"/>
          <w:b/>
          <w:bCs/>
          <w:lang w:val="en-IN" w:eastAsia="en-GB"/>
        </w:rPr>
      </w:pPr>
      <w:r w:rsidRPr="00407B3D">
        <w:rPr>
          <w:rFonts w:ascii="Arial" w:hAnsi="Arial" w:cs="Arial"/>
          <w:b/>
          <w:bCs/>
          <w:lang w:val="en-IN" w:eastAsia="en-GB"/>
        </w:rPr>
        <w:t xml:space="preserve">7.3 Future-Proof Skills </w:t>
      </w:r>
    </w:p>
    <w:p w14:paraId="0624ECCC" w14:textId="77777777" w:rsidR="00404570" w:rsidRPr="00407B3D" w:rsidRDefault="00404570" w:rsidP="00404570">
      <w:pPr>
        <w:spacing w:line="360" w:lineRule="auto"/>
        <w:jc w:val="both"/>
        <w:rPr>
          <w:rFonts w:ascii="Arial" w:hAnsi="Arial" w:cs="Arial"/>
          <w:lang w:val="en-IN" w:eastAsia="en-GB"/>
        </w:rPr>
      </w:pPr>
      <w:r w:rsidRPr="00407B3D">
        <w:rPr>
          <w:rFonts w:ascii="Arial" w:hAnsi="Arial" w:cs="Arial"/>
          <w:lang w:val="en-IN" w:eastAsia="en-GB"/>
        </w:rPr>
        <w:t xml:space="preserve">I need to acquire human-centric capabilities to keep up with current times. Ethical leadership and judgement are necessary since AI is not morally accountable. Empathy enables to </w:t>
      </w:r>
      <w:proofErr w:type="spellStart"/>
      <w:r w:rsidRPr="00407B3D">
        <w:rPr>
          <w:rFonts w:ascii="Arial" w:hAnsi="Arial" w:cs="Arial"/>
          <w:lang w:val="en-IN" w:eastAsia="en-GB"/>
        </w:rPr>
        <w:t>empathize</w:t>
      </w:r>
      <w:proofErr w:type="spellEnd"/>
      <w:r w:rsidRPr="00407B3D">
        <w:rPr>
          <w:rFonts w:ascii="Arial" w:hAnsi="Arial" w:cs="Arial"/>
          <w:lang w:val="en-IN" w:eastAsia="en-GB"/>
        </w:rPr>
        <w:t xml:space="preserve"> with the concerns of employees and develop trust. Organisational change leadership and complex problem solving involve balancing needs of the many stakeholders which cannot be done alone by algorithms.</w:t>
      </w:r>
    </w:p>
    <w:p w14:paraId="519CFD17" w14:textId="77777777" w:rsidR="00404570" w:rsidRPr="00407B3D" w:rsidRDefault="00404570" w:rsidP="00404570">
      <w:pPr>
        <w:spacing w:line="360" w:lineRule="auto"/>
        <w:jc w:val="both"/>
        <w:rPr>
          <w:rFonts w:ascii="Arial" w:hAnsi="Arial" w:cs="Arial"/>
          <w:lang w:val="en-IN" w:eastAsia="en-GB"/>
        </w:rPr>
      </w:pPr>
      <w:r w:rsidRPr="00407B3D">
        <w:rPr>
          <w:rFonts w:ascii="Arial" w:hAnsi="Arial" w:cs="Arial"/>
          <w:lang w:val="en-IN" w:eastAsia="en-GB"/>
        </w:rPr>
        <w:t>With the growing technology, the technical execution is being automated and the human leadership is gaining weight. Managers capable of designing culture systems and meaning will be retained.</w:t>
      </w:r>
    </w:p>
    <w:p w14:paraId="0EA630ED" w14:textId="77777777" w:rsidR="00BB5538" w:rsidRPr="00407B3D" w:rsidRDefault="00404570" w:rsidP="00404570">
      <w:pPr>
        <w:spacing w:line="360" w:lineRule="auto"/>
        <w:jc w:val="both"/>
        <w:rPr>
          <w:rFonts w:ascii="Arial" w:hAnsi="Arial" w:cs="Arial"/>
          <w:lang w:val="en-IN" w:eastAsia="en-GB"/>
        </w:rPr>
      </w:pPr>
      <w:r w:rsidRPr="00407B3D">
        <w:rPr>
          <w:rFonts w:ascii="Arial" w:hAnsi="Arial" w:cs="Arial"/>
          <w:lang w:val="en-IN" w:eastAsia="en-GB"/>
        </w:rPr>
        <w:t>Designing of systems will substitute execution of tasks by managers</w:t>
      </w:r>
      <w:r w:rsidR="00BB5538" w:rsidRPr="00407B3D">
        <w:rPr>
          <w:rFonts w:ascii="Arial" w:hAnsi="Arial" w:cs="Arial"/>
          <w:lang w:val="en-IN" w:eastAsia="en-GB"/>
        </w:rPr>
        <w:t>.</w:t>
      </w:r>
    </w:p>
    <w:p w14:paraId="18AFB836" w14:textId="77777777" w:rsidR="00BB5538" w:rsidRPr="00407B3D" w:rsidRDefault="00BB5538">
      <w:pPr>
        <w:rPr>
          <w:rFonts w:ascii="Arial" w:hAnsi="Arial" w:cs="Arial"/>
          <w:lang w:val="en-IN" w:eastAsia="en-GB"/>
        </w:rPr>
      </w:pPr>
      <w:r w:rsidRPr="00407B3D">
        <w:rPr>
          <w:rFonts w:ascii="Arial" w:hAnsi="Arial" w:cs="Arial"/>
          <w:lang w:val="en-IN" w:eastAsia="en-GB"/>
        </w:rPr>
        <w:br w:type="page"/>
      </w:r>
    </w:p>
    <w:p w14:paraId="283AA75E" w14:textId="77777777" w:rsidR="00BB5538" w:rsidRDefault="00BB5538" w:rsidP="00BB5538">
      <w:pPr>
        <w:pStyle w:val="Heading1"/>
      </w:pPr>
      <w:bookmarkStart w:id="17" w:name="_Toc221990188"/>
      <w:r w:rsidRPr="00407B3D">
        <w:lastRenderedPageBreak/>
        <w:t>8. References</w:t>
      </w:r>
      <w:bookmarkEnd w:id="17"/>
    </w:p>
    <w:p w14:paraId="070C6827" w14:textId="77777777" w:rsidR="001B68C6" w:rsidRPr="00CF26BB" w:rsidRDefault="001B68C6" w:rsidP="001B68C6">
      <w:pPr>
        <w:pStyle w:val="NormalWeb"/>
        <w:spacing w:before="0" w:beforeAutospacing="0" w:after="240" w:afterAutospacing="0" w:line="360" w:lineRule="auto"/>
        <w:rPr>
          <w:rFonts w:ascii="Arial" w:hAnsi="Arial" w:cs="Arial"/>
        </w:rPr>
      </w:pPr>
      <w:proofErr w:type="spellStart"/>
      <w:r w:rsidRPr="00CF26BB">
        <w:rPr>
          <w:rFonts w:ascii="Arial" w:hAnsi="Arial" w:cs="Arial"/>
        </w:rPr>
        <w:t>Adeani</w:t>
      </w:r>
      <w:proofErr w:type="spellEnd"/>
      <w:r w:rsidRPr="00CF26BB">
        <w:rPr>
          <w:rFonts w:ascii="Arial" w:hAnsi="Arial" w:cs="Arial"/>
        </w:rPr>
        <w:t xml:space="preserve">, I.S., </w:t>
      </w:r>
      <w:proofErr w:type="spellStart"/>
      <w:r w:rsidRPr="00CF26BB">
        <w:rPr>
          <w:rFonts w:ascii="Arial" w:hAnsi="Arial" w:cs="Arial"/>
        </w:rPr>
        <w:t>Febriani</w:t>
      </w:r>
      <w:proofErr w:type="spellEnd"/>
      <w:r w:rsidRPr="00CF26BB">
        <w:rPr>
          <w:rFonts w:ascii="Arial" w:hAnsi="Arial" w:cs="Arial"/>
        </w:rPr>
        <w:t xml:space="preserve">, R.B. and </w:t>
      </w:r>
      <w:proofErr w:type="spellStart"/>
      <w:r w:rsidRPr="00CF26BB">
        <w:rPr>
          <w:rFonts w:ascii="Arial" w:hAnsi="Arial" w:cs="Arial"/>
        </w:rPr>
        <w:t>Syafryadin</w:t>
      </w:r>
      <w:proofErr w:type="spellEnd"/>
      <w:r w:rsidRPr="00CF26BB">
        <w:rPr>
          <w:rFonts w:ascii="Arial" w:hAnsi="Arial" w:cs="Arial"/>
        </w:rPr>
        <w:t xml:space="preserve">, S. (2020). Using Gibbs’ Reflective Cycle in Making Reflections of Literary Analysis. </w:t>
      </w:r>
      <w:r w:rsidRPr="00CF26BB">
        <w:rPr>
          <w:rFonts w:ascii="Arial" w:hAnsi="Arial" w:cs="Arial"/>
          <w:i/>
          <w:iCs/>
        </w:rPr>
        <w:t>Indonesian EFL Journal</w:t>
      </w:r>
      <w:r w:rsidRPr="00CF26BB">
        <w:rPr>
          <w:rFonts w:ascii="Arial" w:hAnsi="Arial" w:cs="Arial"/>
        </w:rPr>
        <w:t xml:space="preserve">, 6(2), pp.139–148. </w:t>
      </w:r>
      <w:proofErr w:type="spellStart"/>
      <w:r w:rsidRPr="00CF26BB">
        <w:rPr>
          <w:rFonts w:ascii="Arial" w:hAnsi="Arial" w:cs="Arial"/>
        </w:rPr>
        <w:t>doi:https</w:t>
      </w:r>
      <w:proofErr w:type="spellEnd"/>
      <w:r w:rsidRPr="00CF26BB">
        <w:rPr>
          <w:rFonts w:ascii="Arial" w:hAnsi="Arial" w:cs="Arial"/>
        </w:rPr>
        <w:t>://doi.org/10.25134/ieflj.v6i2.3382.</w:t>
      </w:r>
    </w:p>
    <w:p w14:paraId="0204542C" w14:textId="77777777" w:rsidR="001B68C6" w:rsidRPr="00CF26BB" w:rsidRDefault="001B68C6" w:rsidP="001B68C6">
      <w:pPr>
        <w:pStyle w:val="NormalWeb"/>
        <w:spacing w:before="0" w:beforeAutospacing="0" w:after="240" w:afterAutospacing="0" w:line="360" w:lineRule="auto"/>
        <w:rPr>
          <w:rFonts w:ascii="Arial" w:hAnsi="Arial" w:cs="Arial"/>
        </w:rPr>
      </w:pPr>
      <w:proofErr w:type="spellStart"/>
      <w:r w:rsidRPr="00CF26BB">
        <w:rPr>
          <w:rFonts w:ascii="Arial" w:hAnsi="Arial" w:cs="Arial"/>
        </w:rPr>
        <w:t>Bareja</w:t>
      </w:r>
      <w:proofErr w:type="spellEnd"/>
      <w:r w:rsidRPr="00CF26BB">
        <w:rPr>
          <w:rFonts w:ascii="Arial" w:hAnsi="Arial" w:cs="Arial"/>
        </w:rPr>
        <w:t xml:space="preserve">, D. and Ghai, R. (2025). </w:t>
      </w:r>
      <w:r w:rsidRPr="00CF26BB">
        <w:rPr>
          <w:rFonts w:ascii="Arial" w:hAnsi="Arial" w:cs="Arial"/>
          <w:i/>
          <w:iCs/>
        </w:rPr>
        <w:t>Understanding Cause and Effect of Employee Turnover in the IT Sector: A Comprehensive Literature Review ARTICLE INFO ABSTRACT</w:t>
      </w:r>
      <w:r w:rsidRPr="00CF26BB">
        <w:rPr>
          <w:rFonts w:ascii="Arial" w:hAnsi="Arial" w:cs="Arial"/>
        </w:rPr>
        <w:t>. [online] Available at: https://jisem-journal.com/index.php/journal/article/download/7979/3644/13313?utm_source=chatgpt.com [Accessed 14 Feb. 2026].</w:t>
      </w:r>
    </w:p>
    <w:p w14:paraId="7B1DD1B4" w14:textId="77777777" w:rsidR="001B68C6" w:rsidRPr="00CF26BB" w:rsidRDefault="001B68C6" w:rsidP="001B68C6">
      <w:pPr>
        <w:pStyle w:val="NormalWeb"/>
        <w:spacing w:before="0" w:beforeAutospacing="0" w:after="240" w:afterAutospacing="0" w:line="360" w:lineRule="auto"/>
        <w:rPr>
          <w:rFonts w:ascii="Arial" w:hAnsi="Arial" w:cs="Arial"/>
        </w:rPr>
      </w:pPr>
      <w:r w:rsidRPr="00CF26BB">
        <w:rPr>
          <w:rFonts w:ascii="Arial" w:hAnsi="Arial" w:cs="Arial"/>
        </w:rPr>
        <w:t xml:space="preserve">Bloom, N., Han, R. and </w:t>
      </w:r>
      <w:proofErr w:type="spellStart"/>
      <w:r w:rsidRPr="00CF26BB">
        <w:rPr>
          <w:rFonts w:ascii="Arial" w:hAnsi="Arial" w:cs="Arial"/>
        </w:rPr>
        <w:t>Liang</w:t>
      </w:r>
      <w:proofErr w:type="spellEnd"/>
      <w:r w:rsidRPr="00CF26BB">
        <w:rPr>
          <w:rFonts w:ascii="Arial" w:hAnsi="Arial" w:cs="Arial"/>
        </w:rPr>
        <w:t xml:space="preserve">, J. (2024). Hybrid Working from Home Improves Retention without Damaging Performance. </w:t>
      </w:r>
      <w:r w:rsidRPr="00CF26BB">
        <w:rPr>
          <w:rFonts w:ascii="Arial" w:hAnsi="Arial" w:cs="Arial"/>
          <w:i/>
          <w:iCs/>
        </w:rPr>
        <w:t>Nature</w:t>
      </w:r>
      <w:r w:rsidRPr="00CF26BB">
        <w:rPr>
          <w:rFonts w:ascii="Arial" w:hAnsi="Arial" w:cs="Arial"/>
        </w:rPr>
        <w:t xml:space="preserve">, [online] 630(1), pp.920–925. </w:t>
      </w:r>
      <w:proofErr w:type="spellStart"/>
      <w:r w:rsidRPr="00CF26BB">
        <w:rPr>
          <w:rFonts w:ascii="Arial" w:hAnsi="Arial" w:cs="Arial"/>
        </w:rPr>
        <w:t>doi:https</w:t>
      </w:r>
      <w:proofErr w:type="spellEnd"/>
      <w:r w:rsidRPr="00CF26BB">
        <w:rPr>
          <w:rFonts w:ascii="Arial" w:hAnsi="Arial" w:cs="Arial"/>
        </w:rPr>
        <w:t>://doi.org/10.1038/s41586-024-07500-2.</w:t>
      </w:r>
    </w:p>
    <w:p w14:paraId="4202EFA9" w14:textId="77777777" w:rsidR="001B68C6" w:rsidRPr="00CF26BB" w:rsidRDefault="001B68C6" w:rsidP="001B68C6">
      <w:pPr>
        <w:pStyle w:val="NormalWeb"/>
        <w:spacing w:before="0" w:beforeAutospacing="0" w:after="240" w:afterAutospacing="0" w:line="360" w:lineRule="auto"/>
        <w:rPr>
          <w:rFonts w:ascii="Arial" w:hAnsi="Arial" w:cs="Arial"/>
        </w:rPr>
      </w:pPr>
      <w:proofErr w:type="spellStart"/>
      <w:r w:rsidRPr="00CF26BB">
        <w:rPr>
          <w:rFonts w:ascii="Arial" w:hAnsi="Arial" w:cs="Arial"/>
        </w:rPr>
        <w:t>Bonterre</w:t>
      </w:r>
      <w:proofErr w:type="spellEnd"/>
      <w:r w:rsidRPr="00CF26BB">
        <w:rPr>
          <w:rFonts w:ascii="Arial" w:hAnsi="Arial" w:cs="Arial"/>
        </w:rPr>
        <w:t xml:space="preserve">, M. (2025). </w:t>
      </w:r>
      <w:r w:rsidRPr="00CF26BB">
        <w:rPr>
          <w:rFonts w:ascii="Arial" w:hAnsi="Arial" w:cs="Arial"/>
          <w:i/>
          <w:iCs/>
        </w:rPr>
        <w:t>Why Psychological Safety Is the Hidden Engine Behind Innovation - Harvard Business Impact</w:t>
      </w:r>
      <w:r w:rsidRPr="00CF26BB">
        <w:rPr>
          <w:rFonts w:ascii="Arial" w:hAnsi="Arial" w:cs="Arial"/>
        </w:rPr>
        <w:t>. [online] Harvard Business Impact. Available at: https://www.harvardbusiness.org/insight/why-psychological-safety-is-the-hidden-engine-behind-innovation-and-transformation [Accessed 14 Feb. 2026].</w:t>
      </w:r>
    </w:p>
    <w:p w14:paraId="05B10E53" w14:textId="77777777" w:rsidR="001B68C6" w:rsidRPr="00CF26BB" w:rsidRDefault="001B68C6" w:rsidP="001B68C6">
      <w:pPr>
        <w:pStyle w:val="NormalWeb"/>
        <w:spacing w:before="0" w:beforeAutospacing="0" w:after="240" w:afterAutospacing="0" w:line="360" w:lineRule="auto"/>
        <w:rPr>
          <w:rFonts w:ascii="Arial" w:hAnsi="Arial" w:cs="Arial"/>
        </w:rPr>
      </w:pPr>
      <w:proofErr w:type="spellStart"/>
      <w:r w:rsidRPr="00CF26BB">
        <w:rPr>
          <w:rFonts w:ascii="Arial" w:hAnsi="Arial" w:cs="Arial"/>
        </w:rPr>
        <w:t>Cattermole</w:t>
      </w:r>
      <w:proofErr w:type="spellEnd"/>
      <w:r w:rsidRPr="00CF26BB">
        <w:rPr>
          <w:rFonts w:ascii="Arial" w:hAnsi="Arial" w:cs="Arial"/>
        </w:rPr>
        <w:t xml:space="preserve">, G. (2023). </w:t>
      </w:r>
      <w:r w:rsidRPr="00CF26BB">
        <w:rPr>
          <w:rFonts w:ascii="Arial" w:hAnsi="Arial" w:cs="Arial"/>
          <w:i/>
          <w:iCs/>
        </w:rPr>
        <w:t>Engaged Employees = Greater Customer Satisfaction - The Survey Initiative</w:t>
      </w:r>
      <w:r w:rsidRPr="00CF26BB">
        <w:rPr>
          <w:rFonts w:ascii="Arial" w:hAnsi="Arial" w:cs="Arial"/>
        </w:rPr>
        <w:t>. [online] The Survey Initiative. Available at: https://surveyinitiative.co.uk/engaged-employees-greater-customer-satisfaction [Accessed 14 Feb. 2026].</w:t>
      </w:r>
    </w:p>
    <w:p w14:paraId="747F3727" w14:textId="77777777" w:rsidR="001B68C6" w:rsidRPr="00CF26BB" w:rsidRDefault="001B68C6" w:rsidP="001B68C6">
      <w:pPr>
        <w:pStyle w:val="NormalWeb"/>
        <w:spacing w:before="0" w:beforeAutospacing="0" w:after="240" w:afterAutospacing="0" w:line="360" w:lineRule="auto"/>
        <w:rPr>
          <w:rFonts w:ascii="Arial" w:hAnsi="Arial" w:cs="Arial"/>
        </w:rPr>
      </w:pPr>
      <w:r w:rsidRPr="00CF26BB">
        <w:rPr>
          <w:rFonts w:ascii="Arial" w:hAnsi="Arial" w:cs="Arial"/>
        </w:rPr>
        <w:t xml:space="preserve">Colgate, M. (2025). The Importance and Application of a Coaching Leadership Style in Businesses. </w:t>
      </w:r>
      <w:r w:rsidRPr="00CF26BB">
        <w:rPr>
          <w:rFonts w:ascii="Arial" w:hAnsi="Arial" w:cs="Arial"/>
          <w:i/>
          <w:iCs/>
        </w:rPr>
        <w:t>Businesses</w:t>
      </w:r>
      <w:r w:rsidRPr="00CF26BB">
        <w:rPr>
          <w:rFonts w:ascii="Arial" w:hAnsi="Arial" w:cs="Arial"/>
        </w:rPr>
        <w:t xml:space="preserve">, [online] 5(3), p.32. </w:t>
      </w:r>
      <w:proofErr w:type="spellStart"/>
      <w:r w:rsidRPr="00CF26BB">
        <w:rPr>
          <w:rFonts w:ascii="Arial" w:hAnsi="Arial" w:cs="Arial"/>
        </w:rPr>
        <w:t>doi:https</w:t>
      </w:r>
      <w:proofErr w:type="spellEnd"/>
      <w:r w:rsidRPr="00CF26BB">
        <w:rPr>
          <w:rFonts w:ascii="Arial" w:hAnsi="Arial" w:cs="Arial"/>
        </w:rPr>
        <w:t>://doi.org/10.3390/businesses5030032.</w:t>
      </w:r>
    </w:p>
    <w:p w14:paraId="4F73CB6D" w14:textId="77777777" w:rsidR="001B68C6" w:rsidRPr="00CF26BB" w:rsidRDefault="001B68C6" w:rsidP="001B68C6">
      <w:pPr>
        <w:pStyle w:val="NormalWeb"/>
        <w:spacing w:before="0" w:beforeAutospacing="0" w:after="240" w:afterAutospacing="0" w:line="360" w:lineRule="auto"/>
        <w:rPr>
          <w:rFonts w:ascii="Arial" w:hAnsi="Arial" w:cs="Arial"/>
        </w:rPr>
      </w:pPr>
      <w:r w:rsidRPr="00CF26BB">
        <w:rPr>
          <w:rFonts w:ascii="Arial" w:hAnsi="Arial" w:cs="Arial"/>
        </w:rPr>
        <w:t xml:space="preserve">Cote, C. (2024). </w:t>
      </w:r>
      <w:r w:rsidRPr="00CF26BB">
        <w:rPr>
          <w:rFonts w:ascii="Arial" w:hAnsi="Arial" w:cs="Arial"/>
          <w:i/>
          <w:iCs/>
        </w:rPr>
        <w:t>How to Build a Psychologically Safe Workplace</w:t>
      </w:r>
      <w:r w:rsidRPr="00CF26BB">
        <w:rPr>
          <w:rFonts w:ascii="Arial" w:hAnsi="Arial" w:cs="Arial"/>
        </w:rPr>
        <w:t>. [online] Business Insights Blog. Available at: https://online.hbs.edu/blog/post/psychological-safety-in-the-workplace [Accessed 14 Feb. 2026].</w:t>
      </w:r>
    </w:p>
    <w:p w14:paraId="285002F8" w14:textId="77777777" w:rsidR="001B68C6" w:rsidRPr="00CF26BB" w:rsidRDefault="001B68C6" w:rsidP="001B68C6">
      <w:pPr>
        <w:pStyle w:val="NormalWeb"/>
        <w:spacing w:before="0" w:beforeAutospacing="0" w:after="240" w:afterAutospacing="0" w:line="360" w:lineRule="auto"/>
        <w:rPr>
          <w:rFonts w:ascii="Arial" w:hAnsi="Arial" w:cs="Arial"/>
        </w:rPr>
      </w:pPr>
      <w:r w:rsidRPr="00CF26BB">
        <w:rPr>
          <w:rFonts w:ascii="Arial" w:hAnsi="Arial" w:cs="Arial"/>
        </w:rPr>
        <w:t xml:space="preserve">Crawford, K. (2024). </w:t>
      </w:r>
      <w:r w:rsidRPr="00CF26BB">
        <w:rPr>
          <w:rFonts w:ascii="Arial" w:hAnsi="Arial" w:cs="Arial"/>
          <w:i/>
          <w:iCs/>
        </w:rPr>
        <w:t>Study finds hybrid work benefits companies and employees</w:t>
      </w:r>
      <w:r w:rsidRPr="00CF26BB">
        <w:rPr>
          <w:rFonts w:ascii="Arial" w:hAnsi="Arial" w:cs="Arial"/>
        </w:rPr>
        <w:t xml:space="preserve">. [online] news.stanford.edu. Available at: </w:t>
      </w:r>
      <w:r w:rsidRPr="00CF26BB">
        <w:rPr>
          <w:rFonts w:ascii="Arial" w:hAnsi="Arial" w:cs="Arial"/>
        </w:rPr>
        <w:lastRenderedPageBreak/>
        <w:t>https://news.stanford.edu/stories/2024/06/hybrid-work-is-a-win-win-win-for-companies-workers [Accessed 14 Feb. 2026].</w:t>
      </w:r>
    </w:p>
    <w:p w14:paraId="208EACED" w14:textId="77777777" w:rsidR="001B68C6" w:rsidRPr="00CF26BB" w:rsidRDefault="001B68C6" w:rsidP="001B68C6">
      <w:pPr>
        <w:pStyle w:val="NormalWeb"/>
        <w:spacing w:before="0" w:beforeAutospacing="0" w:after="240" w:afterAutospacing="0" w:line="360" w:lineRule="auto"/>
        <w:rPr>
          <w:rFonts w:ascii="Arial" w:hAnsi="Arial" w:cs="Arial"/>
        </w:rPr>
      </w:pPr>
      <w:r w:rsidRPr="00CF26BB">
        <w:rPr>
          <w:rFonts w:ascii="Arial" w:hAnsi="Arial" w:cs="Arial"/>
        </w:rPr>
        <w:t xml:space="preserve">Dale, G., Wilson, H. and Tucker, M. (2024). What is healthy hybrid work? Exploring employee perceptions on well-being and hybrid work arrangements. </w:t>
      </w:r>
      <w:r w:rsidRPr="00CF26BB">
        <w:rPr>
          <w:rFonts w:ascii="Arial" w:hAnsi="Arial" w:cs="Arial"/>
          <w:i/>
          <w:iCs/>
        </w:rPr>
        <w:t>International Journal of Workplace Health Management</w:t>
      </w:r>
      <w:r w:rsidRPr="00CF26BB">
        <w:rPr>
          <w:rFonts w:ascii="Arial" w:hAnsi="Arial" w:cs="Arial"/>
        </w:rPr>
        <w:t>, 17(4), pp.335–352.</w:t>
      </w:r>
    </w:p>
    <w:p w14:paraId="1C8CC8DB" w14:textId="77777777" w:rsidR="001B68C6" w:rsidRPr="00CF26BB" w:rsidRDefault="001B68C6" w:rsidP="001B68C6">
      <w:pPr>
        <w:pStyle w:val="NormalWeb"/>
        <w:spacing w:before="0" w:beforeAutospacing="0" w:after="240" w:afterAutospacing="0" w:line="360" w:lineRule="auto"/>
        <w:rPr>
          <w:rFonts w:ascii="Arial" w:hAnsi="Arial" w:cs="Arial"/>
        </w:rPr>
      </w:pPr>
      <w:r w:rsidRPr="00CF26BB">
        <w:rPr>
          <w:rFonts w:ascii="Arial" w:hAnsi="Arial" w:cs="Arial"/>
        </w:rPr>
        <w:t xml:space="preserve">Dong, J.-J., Tan, Z.-D., Zhang, Y.-L., Sun, Y.-J. and Huang, Y.-K. (2025). Work from home and employee well-being: a double-edged sword. </w:t>
      </w:r>
      <w:r w:rsidRPr="00CF26BB">
        <w:rPr>
          <w:rFonts w:ascii="Arial" w:hAnsi="Arial" w:cs="Arial"/>
          <w:i/>
          <w:iCs/>
        </w:rPr>
        <w:t>PubMed</w:t>
      </w:r>
      <w:r w:rsidRPr="00CF26BB">
        <w:rPr>
          <w:rFonts w:ascii="Arial" w:hAnsi="Arial" w:cs="Arial"/>
        </w:rPr>
        <w:t xml:space="preserve">, 13(1), pp.748–748. </w:t>
      </w:r>
      <w:proofErr w:type="spellStart"/>
      <w:r w:rsidRPr="00CF26BB">
        <w:rPr>
          <w:rFonts w:ascii="Arial" w:hAnsi="Arial" w:cs="Arial"/>
        </w:rPr>
        <w:t>doi:https</w:t>
      </w:r>
      <w:proofErr w:type="spellEnd"/>
      <w:r w:rsidRPr="00CF26BB">
        <w:rPr>
          <w:rFonts w:ascii="Arial" w:hAnsi="Arial" w:cs="Arial"/>
        </w:rPr>
        <w:t>://doi.org/10.1186/s40359-025-02994-5.</w:t>
      </w:r>
    </w:p>
    <w:p w14:paraId="60023B58" w14:textId="77777777" w:rsidR="001B68C6" w:rsidRPr="00CF26BB" w:rsidRDefault="001B68C6" w:rsidP="001B68C6">
      <w:pPr>
        <w:pStyle w:val="NormalWeb"/>
        <w:spacing w:before="0" w:beforeAutospacing="0" w:after="240" w:afterAutospacing="0" w:line="360" w:lineRule="auto"/>
        <w:rPr>
          <w:rFonts w:ascii="Arial" w:hAnsi="Arial" w:cs="Arial"/>
        </w:rPr>
      </w:pPr>
      <w:r w:rsidRPr="00CF26BB">
        <w:rPr>
          <w:rFonts w:ascii="Arial" w:hAnsi="Arial" w:cs="Arial"/>
        </w:rPr>
        <w:t xml:space="preserve">Gallup (2025). </w:t>
      </w:r>
      <w:r w:rsidRPr="00CF26BB">
        <w:rPr>
          <w:rFonts w:ascii="Arial" w:hAnsi="Arial" w:cs="Arial"/>
          <w:i/>
          <w:iCs/>
        </w:rPr>
        <w:t>State of the Global Workplace Report</w:t>
      </w:r>
      <w:r w:rsidRPr="00CF26BB">
        <w:rPr>
          <w:rFonts w:ascii="Arial" w:hAnsi="Arial" w:cs="Arial"/>
        </w:rPr>
        <w:t>. [online] Gallup. Available at: https://www.gallup.com/workplace/349484/state-of-the-global-workplace.aspx [Accessed 14 Feb. 2026].</w:t>
      </w:r>
    </w:p>
    <w:p w14:paraId="50AB8B3D" w14:textId="77777777" w:rsidR="001B68C6" w:rsidRPr="00CF26BB" w:rsidRDefault="001B68C6" w:rsidP="001B68C6">
      <w:pPr>
        <w:pStyle w:val="NormalWeb"/>
        <w:spacing w:before="0" w:beforeAutospacing="0" w:after="240" w:afterAutospacing="0" w:line="360" w:lineRule="auto"/>
        <w:rPr>
          <w:rFonts w:ascii="Arial" w:hAnsi="Arial" w:cs="Arial"/>
        </w:rPr>
      </w:pPr>
      <w:r w:rsidRPr="00CF26BB">
        <w:rPr>
          <w:rFonts w:ascii="Arial" w:hAnsi="Arial" w:cs="Arial"/>
        </w:rPr>
        <w:t xml:space="preserve">Gutierrez, S. (2025). </w:t>
      </w:r>
      <w:r w:rsidRPr="00CF26BB">
        <w:rPr>
          <w:rFonts w:ascii="Arial" w:hAnsi="Arial" w:cs="Arial"/>
          <w:i/>
          <w:iCs/>
        </w:rPr>
        <w:t>Work-Life Balance Statistics 2025: Data Trends &amp; Expert Advice</w:t>
      </w:r>
      <w:r w:rsidRPr="00CF26BB">
        <w:rPr>
          <w:rFonts w:ascii="Arial" w:hAnsi="Arial" w:cs="Arial"/>
        </w:rPr>
        <w:t>. [online] SurveyMonkey. Available at: https://www.surveymonkey.com/curiosity/work-life-balance-statistics/ [Accessed 14 Feb. 2026].</w:t>
      </w:r>
    </w:p>
    <w:p w14:paraId="60098F0E" w14:textId="77777777" w:rsidR="001B68C6" w:rsidRPr="00CF26BB" w:rsidRDefault="001B68C6" w:rsidP="001B68C6">
      <w:pPr>
        <w:pStyle w:val="NormalWeb"/>
        <w:spacing w:before="0" w:beforeAutospacing="0" w:after="240" w:afterAutospacing="0" w:line="360" w:lineRule="auto"/>
        <w:rPr>
          <w:rFonts w:ascii="Arial" w:hAnsi="Arial" w:cs="Arial"/>
        </w:rPr>
      </w:pPr>
      <w:r w:rsidRPr="00CF26BB">
        <w:rPr>
          <w:rFonts w:ascii="Arial" w:hAnsi="Arial" w:cs="Arial"/>
        </w:rPr>
        <w:t xml:space="preserve">Huang, S.Y.B., Huang, C.-H. and Chang, T.-W. (2022). A New Concept of Work Engagement Theory in Cognitive Engagement, Emotional Engagement, and Physical Engagement. </w:t>
      </w:r>
      <w:r w:rsidRPr="00CF26BB">
        <w:rPr>
          <w:rFonts w:ascii="Arial" w:hAnsi="Arial" w:cs="Arial"/>
          <w:i/>
          <w:iCs/>
        </w:rPr>
        <w:t>Frontiers in Psychology</w:t>
      </w:r>
      <w:r w:rsidRPr="00CF26BB">
        <w:rPr>
          <w:rFonts w:ascii="Arial" w:hAnsi="Arial" w:cs="Arial"/>
        </w:rPr>
        <w:t xml:space="preserve">, [online] 12(1). </w:t>
      </w:r>
      <w:proofErr w:type="spellStart"/>
      <w:r w:rsidRPr="00CF26BB">
        <w:rPr>
          <w:rFonts w:ascii="Arial" w:hAnsi="Arial" w:cs="Arial"/>
        </w:rPr>
        <w:t>doi:https</w:t>
      </w:r>
      <w:proofErr w:type="spellEnd"/>
      <w:r w:rsidRPr="00CF26BB">
        <w:rPr>
          <w:rFonts w:ascii="Arial" w:hAnsi="Arial" w:cs="Arial"/>
        </w:rPr>
        <w:t>://doi.org/10.3389/fpsyg.2021.663440.</w:t>
      </w:r>
    </w:p>
    <w:p w14:paraId="69C1FB81" w14:textId="77777777" w:rsidR="001B68C6" w:rsidRPr="00CF26BB" w:rsidRDefault="001B68C6" w:rsidP="001B68C6">
      <w:pPr>
        <w:pStyle w:val="NormalWeb"/>
        <w:spacing w:before="0" w:beforeAutospacing="0" w:after="240" w:afterAutospacing="0" w:line="360" w:lineRule="auto"/>
        <w:rPr>
          <w:rFonts w:ascii="Arial" w:hAnsi="Arial" w:cs="Arial"/>
        </w:rPr>
      </w:pPr>
      <w:proofErr w:type="spellStart"/>
      <w:r w:rsidRPr="00CF26BB">
        <w:rPr>
          <w:rFonts w:ascii="Arial" w:hAnsi="Arial" w:cs="Arial"/>
        </w:rPr>
        <w:t>Hwang</w:t>
      </w:r>
      <w:proofErr w:type="spellEnd"/>
      <w:r w:rsidRPr="00CF26BB">
        <w:rPr>
          <w:rFonts w:ascii="Arial" w:hAnsi="Arial" w:cs="Arial"/>
        </w:rPr>
        <w:t xml:space="preserve">, C.Y., Kang, S.-W. and Choi, S.B. (2023). Coaching leadership and creative performance: A serial mediation model of psychological empowerment and constructive voice </w:t>
      </w:r>
      <w:proofErr w:type="spellStart"/>
      <w:r w:rsidRPr="00CF26BB">
        <w:rPr>
          <w:rFonts w:ascii="Arial" w:hAnsi="Arial" w:cs="Arial"/>
        </w:rPr>
        <w:t>behavior</w:t>
      </w:r>
      <w:proofErr w:type="spellEnd"/>
      <w:r w:rsidRPr="00CF26BB">
        <w:rPr>
          <w:rFonts w:ascii="Arial" w:hAnsi="Arial" w:cs="Arial"/>
        </w:rPr>
        <w:t xml:space="preserve">. </w:t>
      </w:r>
      <w:r w:rsidRPr="00CF26BB">
        <w:rPr>
          <w:rFonts w:ascii="Arial" w:hAnsi="Arial" w:cs="Arial"/>
          <w:i/>
          <w:iCs/>
        </w:rPr>
        <w:t>Frontiers in Psychology</w:t>
      </w:r>
      <w:r w:rsidRPr="00CF26BB">
        <w:rPr>
          <w:rFonts w:ascii="Arial" w:hAnsi="Arial" w:cs="Arial"/>
        </w:rPr>
        <w:t xml:space="preserve">, [online] 14(14). </w:t>
      </w:r>
      <w:proofErr w:type="spellStart"/>
      <w:r w:rsidRPr="00CF26BB">
        <w:rPr>
          <w:rFonts w:ascii="Arial" w:hAnsi="Arial" w:cs="Arial"/>
        </w:rPr>
        <w:t>doi:https</w:t>
      </w:r>
      <w:proofErr w:type="spellEnd"/>
      <w:r w:rsidRPr="00CF26BB">
        <w:rPr>
          <w:rFonts w:ascii="Arial" w:hAnsi="Arial" w:cs="Arial"/>
        </w:rPr>
        <w:t>://doi.org/10.3389/fpsyg.2023.1077594.</w:t>
      </w:r>
    </w:p>
    <w:p w14:paraId="51DA6186" w14:textId="77777777" w:rsidR="001B68C6" w:rsidRPr="00CF26BB" w:rsidRDefault="001B68C6" w:rsidP="001B68C6">
      <w:pPr>
        <w:pStyle w:val="NormalWeb"/>
        <w:spacing w:before="0" w:beforeAutospacing="0" w:after="240" w:afterAutospacing="0" w:line="360" w:lineRule="auto"/>
        <w:rPr>
          <w:rFonts w:ascii="Arial" w:hAnsi="Arial" w:cs="Arial"/>
        </w:rPr>
      </w:pPr>
      <w:r w:rsidRPr="00CF26BB">
        <w:rPr>
          <w:rFonts w:ascii="Arial" w:hAnsi="Arial" w:cs="Arial"/>
        </w:rPr>
        <w:t xml:space="preserve">Karim, H.B.A. and </w:t>
      </w:r>
      <w:proofErr w:type="spellStart"/>
      <w:r w:rsidRPr="00CF26BB">
        <w:rPr>
          <w:rFonts w:ascii="Arial" w:hAnsi="Arial" w:cs="Arial"/>
        </w:rPr>
        <w:t>Rahlin</w:t>
      </w:r>
      <w:proofErr w:type="spellEnd"/>
      <w:r w:rsidRPr="00CF26BB">
        <w:rPr>
          <w:rFonts w:ascii="Arial" w:hAnsi="Arial" w:cs="Arial"/>
        </w:rPr>
        <w:t xml:space="preserve">, N.A. (2024). Exploring the impact of coaching on employee performance and </w:t>
      </w:r>
      <w:proofErr w:type="spellStart"/>
      <w:r w:rsidRPr="00CF26BB">
        <w:rPr>
          <w:rFonts w:ascii="Arial" w:hAnsi="Arial" w:cs="Arial"/>
        </w:rPr>
        <w:t>organization</w:t>
      </w:r>
      <w:proofErr w:type="spellEnd"/>
      <w:r w:rsidRPr="00CF26BB">
        <w:rPr>
          <w:rFonts w:ascii="Arial" w:hAnsi="Arial" w:cs="Arial"/>
        </w:rPr>
        <w:t xml:space="preserve"> effectiveness: A conceptual study. </w:t>
      </w:r>
      <w:r w:rsidRPr="00CF26BB">
        <w:rPr>
          <w:rFonts w:ascii="Arial" w:hAnsi="Arial" w:cs="Arial"/>
          <w:i/>
          <w:iCs/>
        </w:rPr>
        <w:t>Journal of BIMP-EAGA Regional Development</w:t>
      </w:r>
      <w:r w:rsidRPr="00CF26BB">
        <w:rPr>
          <w:rFonts w:ascii="Arial" w:hAnsi="Arial" w:cs="Arial"/>
        </w:rPr>
        <w:t xml:space="preserve">, 10(1). </w:t>
      </w:r>
      <w:proofErr w:type="spellStart"/>
      <w:r w:rsidRPr="00CF26BB">
        <w:rPr>
          <w:rFonts w:ascii="Arial" w:hAnsi="Arial" w:cs="Arial"/>
        </w:rPr>
        <w:t>doi:https</w:t>
      </w:r>
      <w:proofErr w:type="spellEnd"/>
      <w:r w:rsidRPr="00CF26BB">
        <w:rPr>
          <w:rFonts w:ascii="Arial" w:hAnsi="Arial" w:cs="Arial"/>
        </w:rPr>
        <w:t>://doi.org/10.51200/jberd.v10i1.5892.</w:t>
      </w:r>
    </w:p>
    <w:p w14:paraId="41DC2D78" w14:textId="77777777" w:rsidR="001B68C6" w:rsidRPr="00CF26BB" w:rsidRDefault="001B68C6" w:rsidP="001B68C6">
      <w:pPr>
        <w:pStyle w:val="NormalWeb"/>
        <w:spacing w:before="0" w:beforeAutospacing="0" w:after="240" w:afterAutospacing="0" w:line="360" w:lineRule="auto"/>
        <w:rPr>
          <w:rFonts w:ascii="Arial" w:hAnsi="Arial" w:cs="Arial"/>
        </w:rPr>
      </w:pPr>
      <w:proofErr w:type="spellStart"/>
      <w:r w:rsidRPr="00CF26BB">
        <w:rPr>
          <w:rFonts w:ascii="Arial" w:hAnsi="Arial" w:cs="Arial"/>
        </w:rPr>
        <w:lastRenderedPageBreak/>
        <w:t>Lenberg</w:t>
      </w:r>
      <w:proofErr w:type="spellEnd"/>
      <w:r w:rsidRPr="00CF26BB">
        <w:rPr>
          <w:rFonts w:ascii="Arial" w:hAnsi="Arial" w:cs="Arial"/>
        </w:rPr>
        <w:t xml:space="preserve">, P. and </w:t>
      </w:r>
      <w:proofErr w:type="spellStart"/>
      <w:r w:rsidRPr="00CF26BB">
        <w:rPr>
          <w:rFonts w:ascii="Arial" w:hAnsi="Arial" w:cs="Arial"/>
        </w:rPr>
        <w:t>Feldt</w:t>
      </w:r>
      <w:proofErr w:type="spellEnd"/>
      <w:r w:rsidRPr="00CF26BB">
        <w:rPr>
          <w:rFonts w:ascii="Arial" w:hAnsi="Arial" w:cs="Arial"/>
        </w:rPr>
        <w:t xml:space="preserve">, R. (2019). Psychological Safety and Norm Clarity in Software Engineering Teams. </w:t>
      </w:r>
      <w:r w:rsidRPr="00CF26BB">
        <w:rPr>
          <w:rFonts w:ascii="Arial" w:hAnsi="Arial" w:cs="Arial"/>
          <w:i/>
          <w:iCs/>
        </w:rPr>
        <w:t>arXiv (Cornell University)</w:t>
      </w:r>
      <w:r w:rsidRPr="00CF26BB">
        <w:rPr>
          <w:rFonts w:ascii="Arial" w:hAnsi="Arial" w:cs="Arial"/>
        </w:rPr>
        <w:t xml:space="preserve">. </w:t>
      </w:r>
      <w:proofErr w:type="spellStart"/>
      <w:r w:rsidRPr="00CF26BB">
        <w:rPr>
          <w:rFonts w:ascii="Arial" w:hAnsi="Arial" w:cs="Arial"/>
        </w:rPr>
        <w:t>doi:https</w:t>
      </w:r>
      <w:proofErr w:type="spellEnd"/>
      <w:r w:rsidRPr="00CF26BB">
        <w:rPr>
          <w:rFonts w:ascii="Arial" w:hAnsi="Arial" w:cs="Arial"/>
        </w:rPr>
        <w:t>://doi.org/10.48550/arxiv.1802.01378.</w:t>
      </w:r>
    </w:p>
    <w:p w14:paraId="36C91BA0" w14:textId="77777777" w:rsidR="001B68C6" w:rsidRPr="00CF26BB" w:rsidRDefault="001B68C6" w:rsidP="001B68C6">
      <w:pPr>
        <w:pStyle w:val="NormalWeb"/>
        <w:spacing w:before="0" w:beforeAutospacing="0" w:after="240" w:afterAutospacing="0" w:line="360" w:lineRule="auto"/>
        <w:rPr>
          <w:rFonts w:ascii="Arial" w:hAnsi="Arial" w:cs="Arial"/>
        </w:rPr>
      </w:pPr>
      <w:r w:rsidRPr="00CF26BB">
        <w:rPr>
          <w:rFonts w:ascii="Arial" w:hAnsi="Arial" w:cs="Arial"/>
        </w:rPr>
        <w:t xml:space="preserve">Locke, B. (2025). </w:t>
      </w:r>
      <w:r w:rsidRPr="00CF26BB">
        <w:rPr>
          <w:rFonts w:ascii="Arial" w:hAnsi="Arial" w:cs="Arial"/>
          <w:i/>
          <w:iCs/>
        </w:rPr>
        <w:t>How to reduce meeting overload in hybrid &amp; remote teams</w:t>
      </w:r>
      <w:r w:rsidRPr="00CF26BB">
        <w:rPr>
          <w:rFonts w:ascii="Arial" w:hAnsi="Arial" w:cs="Arial"/>
        </w:rPr>
        <w:t>. [online] WorkTime. Available at: https://www.worktime.com/blog/employee-monitoring/how-to-reduce-meeting-overload-in-hybrid-remote-teams [Accessed 14 Feb. 2026].</w:t>
      </w:r>
    </w:p>
    <w:p w14:paraId="5C35AA75" w14:textId="77777777" w:rsidR="001B68C6" w:rsidRPr="00CF26BB" w:rsidRDefault="001B68C6" w:rsidP="001B68C6">
      <w:pPr>
        <w:pStyle w:val="NormalWeb"/>
        <w:spacing w:before="0" w:beforeAutospacing="0" w:after="240" w:afterAutospacing="0" w:line="360" w:lineRule="auto"/>
        <w:rPr>
          <w:rFonts w:ascii="Arial" w:hAnsi="Arial" w:cs="Arial"/>
        </w:rPr>
      </w:pPr>
      <w:proofErr w:type="spellStart"/>
      <w:r w:rsidRPr="00CF26BB">
        <w:rPr>
          <w:rFonts w:ascii="Arial" w:hAnsi="Arial" w:cs="Arial"/>
        </w:rPr>
        <w:t>Mckinsey</w:t>
      </w:r>
      <w:proofErr w:type="spellEnd"/>
      <w:r w:rsidRPr="00CF26BB">
        <w:rPr>
          <w:rFonts w:ascii="Arial" w:hAnsi="Arial" w:cs="Arial"/>
        </w:rPr>
        <w:t xml:space="preserve"> (2021). </w:t>
      </w:r>
      <w:r w:rsidRPr="00CF26BB">
        <w:rPr>
          <w:rFonts w:ascii="Arial" w:hAnsi="Arial" w:cs="Arial"/>
          <w:i/>
          <w:iCs/>
        </w:rPr>
        <w:t>Just 26 percent of leaders create psychological safety for their teams</w:t>
      </w:r>
      <w:r w:rsidRPr="00CF26BB">
        <w:rPr>
          <w:rFonts w:ascii="Arial" w:hAnsi="Arial" w:cs="Arial"/>
        </w:rPr>
        <w:t>. [online] McKinsey &amp; Company. Available at: https://www.mckinsey.com/featured-insights/week-in-charts/just-26-percent-of-leaders-create-psychological-safety-for-their-teams [Accessed 14 Feb. 2026].</w:t>
      </w:r>
    </w:p>
    <w:p w14:paraId="11D92279" w14:textId="77777777" w:rsidR="001B68C6" w:rsidRPr="00CF26BB" w:rsidRDefault="001B68C6" w:rsidP="001B68C6">
      <w:pPr>
        <w:pStyle w:val="NormalWeb"/>
        <w:spacing w:before="0" w:beforeAutospacing="0" w:after="240" w:afterAutospacing="0" w:line="360" w:lineRule="auto"/>
        <w:rPr>
          <w:rFonts w:ascii="Arial" w:hAnsi="Arial" w:cs="Arial"/>
        </w:rPr>
      </w:pPr>
      <w:r w:rsidRPr="00CF26BB">
        <w:rPr>
          <w:rFonts w:ascii="Arial" w:hAnsi="Arial" w:cs="Arial"/>
        </w:rPr>
        <w:t xml:space="preserve">Rhee, S. (2023). </w:t>
      </w:r>
      <w:r w:rsidRPr="00CF26BB">
        <w:rPr>
          <w:rFonts w:ascii="Arial" w:hAnsi="Arial" w:cs="Arial"/>
          <w:i/>
          <w:iCs/>
        </w:rPr>
        <w:t>Coaching in the Workplace - 10 Key Benefits | Animas Coaching</w:t>
      </w:r>
      <w:r w:rsidRPr="00CF26BB">
        <w:rPr>
          <w:rFonts w:ascii="Arial" w:hAnsi="Arial" w:cs="Arial"/>
        </w:rPr>
        <w:t>. [online] Animas Centre for Coaching. Available at: https://www.animascoaching.com/blog/10-evidence-based-benefits-of-coaching-in-the-workplace [Accessed 14 Feb. 2026].</w:t>
      </w:r>
    </w:p>
    <w:p w14:paraId="520C38DF" w14:textId="77777777" w:rsidR="001B68C6" w:rsidRPr="00CF26BB" w:rsidRDefault="001B68C6" w:rsidP="001B68C6">
      <w:pPr>
        <w:pStyle w:val="NormalWeb"/>
        <w:spacing w:before="0" w:beforeAutospacing="0" w:after="240" w:afterAutospacing="0" w:line="360" w:lineRule="auto"/>
        <w:rPr>
          <w:rFonts w:ascii="Arial" w:hAnsi="Arial" w:cs="Arial"/>
        </w:rPr>
      </w:pPr>
      <w:r w:rsidRPr="00CF26BB">
        <w:rPr>
          <w:rFonts w:ascii="Arial" w:hAnsi="Arial" w:cs="Arial"/>
        </w:rPr>
        <w:t xml:space="preserve">Robinson, B. (2025). </w:t>
      </w:r>
      <w:r w:rsidRPr="00CF26BB">
        <w:rPr>
          <w:rFonts w:ascii="Arial" w:hAnsi="Arial" w:cs="Arial"/>
          <w:i/>
          <w:iCs/>
        </w:rPr>
        <w:t>Job Burnout At 66% In 2025, New Study Shows</w:t>
      </w:r>
      <w:r w:rsidRPr="00CF26BB">
        <w:rPr>
          <w:rFonts w:ascii="Arial" w:hAnsi="Arial" w:cs="Arial"/>
        </w:rPr>
        <w:t>. [online] Forbes. Available at: https://www.forbes.com/sites/bryanrobinson/2025/02/08/job-burnout-at-66-in-2025-new-study-shows [Accessed 14 Feb. 2026].</w:t>
      </w:r>
    </w:p>
    <w:p w14:paraId="39EEB6B4" w14:textId="77777777" w:rsidR="001B68C6" w:rsidRPr="00CF26BB" w:rsidRDefault="001B68C6" w:rsidP="001B68C6">
      <w:pPr>
        <w:pStyle w:val="NormalWeb"/>
        <w:spacing w:before="0" w:beforeAutospacing="0" w:after="240" w:afterAutospacing="0" w:line="360" w:lineRule="auto"/>
        <w:rPr>
          <w:rFonts w:ascii="Arial" w:hAnsi="Arial" w:cs="Arial"/>
        </w:rPr>
      </w:pPr>
      <w:proofErr w:type="spellStart"/>
      <w:r w:rsidRPr="00CF26BB">
        <w:rPr>
          <w:rFonts w:ascii="Arial" w:hAnsi="Arial" w:cs="Arial"/>
        </w:rPr>
        <w:t>Saban</w:t>
      </w:r>
      <w:proofErr w:type="spellEnd"/>
      <w:r w:rsidRPr="00CF26BB">
        <w:rPr>
          <w:rFonts w:ascii="Arial" w:hAnsi="Arial" w:cs="Arial"/>
        </w:rPr>
        <w:t xml:space="preserve">, J. (2024). </w:t>
      </w:r>
      <w:r w:rsidRPr="00CF26BB">
        <w:rPr>
          <w:rFonts w:ascii="Arial" w:hAnsi="Arial" w:cs="Arial"/>
          <w:i/>
          <w:iCs/>
        </w:rPr>
        <w:t xml:space="preserve">Toxic management - how to discover, prevent and cure negative impacts to productivity of individuals, teams and </w:t>
      </w:r>
      <w:proofErr w:type="spellStart"/>
      <w:r w:rsidRPr="00CF26BB">
        <w:rPr>
          <w:rFonts w:ascii="Arial" w:hAnsi="Arial" w:cs="Arial"/>
          <w:i/>
          <w:iCs/>
        </w:rPr>
        <w:t>organizations</w:t>
      </w:r>
      <w:proofErr w:type="spellEnd"/>
      <w:r w:rsidRPr="00CF26BB">
        <w:rPr>
          <w:rFonts w:ascii="Arial" w:hAnsi="Arial" w:cs="Arial"/>
        </w:rPr>
        <w:t xml:space="preserve">. [online] </w:t>
      </w:r>
      <w:proofErr w:type="spellStart"/>
      <w:r w:rsidRPr="00CF26BB">
        <w:rPr>
          <w:rFonts w:ascii="Arial" w:hAnsi="Arial" w:cs="Arial"/>
        </w:rPr>
        <w:t>repositum.tuwien.at</w:t>
      </w:r>
      <w:proofErr w:type="spellEnd"/>
      <w:r w:rsidRPr="00CF26BB">
        <w:rPr>
          <w:rFonts w:ascii="Arial" w:hAnsi="Arial" w:cs="Arial"/>
        </w:rPr>
        <w:t>. Available at: https://repositum.tuwien.at/handle/20.500.12708/198358.</w:t>
      </w:r>
    </w:p>
    <w:p w14:paraId="15E3DC41" w14:textId="77777777" w:rsidR="001B68C6" w:rsidRPr="00CF26BB" w:rsidRDefault="001B68C6" w:rsidP="001B68C6">
      <w:pPr>
        <w:pStyle w:val="NormalWeb"/>
        <w:spacing w:before="0" w:beforeAutospacing="0" w:after="240" w:afterAutospacing="0" w:line="360" w:lineRule="auto"/>
        <w:rPr>
          <w:rFonts w:ascii="Arial" w:hAnsi="Arial" w:cs="Arial"/>
        </w:rPr>
      </w:pPr>
      <w:proofErr w:type="spellStart"/>
      <w:r w:rsidRPr="00CF26BB">
        <w:rPr>
          <w:rFonts w:ascii="Arial" w:hAnsi="Arial" w:cs="Arial"/>
        </w:rPr>
        <w:t>Trinkenreich</w:t>
      </w:r>
      <w:proofErr w:type="spellEnd"/>
      <w:r w:rsidRPr="00CF26BB">
        <w:rPr>
          <w:rFonts w:ascii="Arial" w:hAnsi="Arial" w:cs="Arial"/>
        </w:rPr>
        <w:t xml:space="preserve">, B., Klaas-Jan </w:t>
      </w:r>
      <w:proofErr w:type="spellStart"/>
      <w:r w:rsidRPr="00CF26BB">
        <w:rPr>
          <w:rFonts w:ascii="Arial" w:hAnsi="Arial" w:cs="Arial"/>
        </w:rPr>
        <w:t>Stol</w:t>
      </w:r>
      <w:proofErr w:type="spellEnd"/>
      <w:r w:rsidRPr="00CF26BB">
        <w:rPr>
          <w:rFonts w:ascii="Arial" w:hAnsi="Arial" w:cs="Arial"/>
        </w:rPr>
        <w:t xml:space="preserve">, </w:t>
      </w:r>
      <w:proofErr w:type="spellStart"/>
      <w:r w:rsidRPr="00CF26BB">
        <w:rPr>
          <w:rFonts w:ascii="Arial" w:hAnsi="Arial" w:cs="Arial"/>
        </w:rPr>
        <w:t>Steinmacher</w:t>
      </w:r>
      <w:proofErr w:type="spellEnd"/>
      <w:r w:rsidRPr="00CF26BB">
        <w:rPr>
          <w:rFonts w:ascii="Arial" w:hAnsi="Arial" w:cs="Arial"/>
        </w:rPr>
        <w:t xml:space="preserve">, I., </w:t>
      </w:r>
      <w:proofErr w:type="spellStart"/>
      <w:r w:rsidRPr="00CF26BB">
        <w:rPr>
          <w:rFonts w:ascii="Arial" w:hAnsi="Arial" w:cs="Arial"/>
        </w:rPr>
        <w:t>Gerosa</w:t>
      </w:r>
      <w:proofErr w:type="spellEnd"/>
      <w:r w:rsidRPr="00CF26BB">
        <w:rPr>
          <w:rFonts w:ascii="Arial" w:hAnsi="Arial" w:cs="Arial"/>
        </w:rPr>
        <w:t xml:space="preserve">, M.A., Sarma, A., Lara, M., Feathers, M., Ross, N. and Bishop, K. (2023). A Model for Understanding and Reducing Developer Burnout. </w:t>
      </w:r>
      <w:proofErr w:type="spellStart"/>
      <w:r w:rsidRPr="00CF26BB">
        <w:rPr>
          <w:rFonts w:ascii="Arial" w:hAnsi="Arial" w:cs="Arial"/>
        </w:rPr>
        <w:t>doi:https</w:t>
      </w:r>
      <w:proofErr w:type="spellEnd"/>
      <w:r w:rsidRPr="00CF26BB">
        <w:rPr>
          <w:rFonts w:ascii="Arial" w:hAnsi="Arial" w:cs="Arial"/>
        </w:rPr>
        <w:t>://doi.org/10.1109/icse-seip58684.2023.00010.</w:t>
      </w:r>
    </w:p>
    <w:p w14:paraId="61855A51" w14:textId="77777777" w:rsidR="001B68C6" w:rsidRPr="00CF26BB" w:rsidRDefault="001B68C6" w:rsidP="001B68C6">
      <w:pPr>
        <w:pStyle w:val="NormalWeb"/>
        <w:spacing w:before="0" w:beforeAutospacing="0" w:after="240" w:afterAutospacing="0" w:line="360" w:lineRule="auto"/>
        <w:rPr>
          <w:rFonts w:ascii="Arial" w:hAnsi="Arial" w:cs="Arial"/>
        </w:rPr>
      </w:pPr>
      <w:r w:rsidRPr="00CF26BB">
        <w:rPr>
          <w:rFonts w:ascii="Arial" w:hAnsi="Arial" w:cs="Arial"/>
        </w:rPr>
        <w:t xml:space="preserve">Williams, P. (2022). </w:t>
      </w:r>
      <w:r w:rsidRPr="00CF26BB">
        <w:rPr>
          <w:rFonts w:ascii="Arial" w:hAnsi="Arial" w:cs="Arial"/>
          <w:i/>
          <w:iCs/>
        </w:rPr>
        <w:t>Organisational culture: definitions, distinctions and functions</w:t>
      </w:r>
      <w:r w:rsidRPr="00CF26BB">
        <w:rPr>
          <w:rFonts w:ascii="Arial" w:hAnsi="Arial" w:cs="Arial"/>
        </w:rPr>
        <w:t>. [online] www.elgaronline.com. Available at: https://www.elgaronline.com/edcollchap/edcoll/9781788976251/9781788976251.00008.xml [Accessed 14 Feb. 2026].</w:t>
      </w:r>
    </w:p>
    <w:p w14:paraId="53E6B1D0" w14:textId="77777777" w:rsidR="001B68C6" w:rsidRPr="00CF26BB" w:rsidRDefault="001B68C6" w:rsidP="001B68C6">
      <w:pPr>
        <w:pStyle w:val="NormalWeb"/>
        <w:spacing w:before="0" w:beforeAutospacing="0" w:after="240" w:afterAutospacing="0" w:line="360" w:lineRule="auto"/>
        <w:rPr>
          <w:rFonts w:ascii="Arial" w:hAnsi="Arial" w:cs="Arial"/>
        </w:rPr>
      </w:pPr>
      <w:proofErr w:type="spellStart"/>
      <w:r w:rsidRPr="00CF26BB">
        <w:rPr>
          <w:rFonts w:ascii="Arial" w:hAnsi="Arial" w:cs="Arial"/>
        </w:rPr>
        <w:lastRenderedPageBreak/>
        <w:t>Yu</w:t>
      </w:r>
      <w:proofErr w:type="spellEnd"/>
      <w:r w:rsidRPr="00CF26BB">
        <w:rPr>
          <w:rFonts w:ascii="Arial" w:hAnsi="Arial" w:cs="Arial"/>
        </w:rPr>
        <w:t xml:space="preserve">, D., Yang, K., Zhao, X., Liu, Y., Wang, S., </w:t>
      </w:r>
      <w:proofErr w:type="spellStart"/>
      <w:r w:rsidRPr="00CF26BB">
        <w:rPr>
          <w:rFonts w:ascii="Arial" w:hAnsi="Arial" w:cs="Arial"/>
        </w:rPr>
        <w:t>D’Agostino</w:t>
      </w:r>
      <w:proofErr w:type="spellEnd"/>
      <w:r w:rsidRPr="00CF26BB">
        <w:rPr>
          <w:rFonts w:ascii="Arial" w:hAnsi="Arial" w:cs="Arial"/>
        </w:rPr>
        <w:t xml:space="preserve">, M.T. and Russo, G. (2022). Psychological contract breach and job performance of new generation of employees: Considering the mediating effect of job burnout and the moderating effect of past breach experience. </w:t>
      </w:r>
      <w:r w:rsidRPr="00CF26BB">
        <w:rPr>
          <w:rFonts w:ascii="Arial" w:hAnsi="Arial" w:cs="Arial"/>
          <w:i/>
          <w:iCs/>
        </w:rPr>
        <w:t>Frontiers in Psychology</w:t>
      </w:r>
      <w:r w:rsidRPr="00CF26BB">
        <w:rPr>
          <w:rFonts w:ascii="Arial" w:hAnsi="Arial" w:cs="Arial"/>
        </w:rPr>
        <w:t xml:space="preserve">, 13. </w:t>
      </w:r>
      <w:proofErr w:type="spellStart"/>
      <w:r w:rsidRPr="00CF26BB">
        <w:rPr>
          <w:rFonts w:ascii="Arial" w:hAnsi="Arial" w:cs="Arial"/>
        </w:rPr>
        <w:t>doi:https</w:t>
      </w:r>
      <w:proofErr w:type="spellEnd"/>
      <w:r w:rsidRPr="00CF26BB">
        <w:rPr>
          <w:rFonts w:ascii="Arial" w:hAnsi="Arial" w:cs="Arial"/>
        </w:rPr>
        <w:t>://doi.org/10.3389/fpsyg.2022.985604.</w:t>
      </w:r>
    </w:p>
    <w:p w14:paraId="6D337A04" w14:textId="77777777" w:rsidR="00BB5538" w:rsidRPr="00BB5538" w:rsidRDefault="00BB5538" w:rsidP="00BB5538">
      <w:pPr>
        <w:spacing w:line="360" w:lineRule="auto"/>
        <w:jc w:val="both"/>
        <w:rPr>
          <w:rFonts w:ascii="Arial" w:hAnsi="Arial" w:cs="Arial"/>
          <w:lang w:val="en-IN" w:eastAsia="en-GB"/>
        </w:rPr>
      </w:pPr>
    </w:p>
    <w:p w14:paraId="30DCE2AB" w14:textId="2ADE57EA" w:rsidR="00183E7C" w:rsidRPr="00BB5538" w:rsidRDefault="00183E7C" w:rsidP="005B1644">
      <w:pPr>
        <w:rPr>
          <w:rFonts w:ascii="Arial" w:hAnsi="Arial" w:cs="Arial"/>
        </w:rPr>
      </w:pPr>
    </w:p>
    <w:sectPr w:rsidR="00183E7C" w:rsidRPr="00BB5538" w:rsidSect="00BB5538">
      <w:footerReference w:type="even" r:id="rId11"/>
      <w:footerReference w:type="default" r:id="rId12"/>
      <w:pgSz w:w="11900" w:h="16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281F37" w14:textId="77777777" w:rsidR="008D519B" w:rsidRDefault="008D519B" w:rsidP="00BB5538">
      <w:r>
        <w:separator/>
      </w:r>
    </w:p>
  </w:endnote>
  <w:endnote w:type="continuationSeparator" w:id="0">
    <w:p w14:paraId="3069AA0F" w14:textId="77777777" w:rsidR="008D519B" w:rsidRDefault="008D519B" w:rsidP="00BB55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4002EFF" w:usb1="C200ACFF" w:usb2="00000009" w:usb3="00000000" w:csb0="000001F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60805531"/>
      <w:docPartObj>
        <w:docPartGallery w:val="Page Numbers (Bottom of Page)"/>
        <w:docPartUnique/>
      </w:docPartObj>
    </w:sdtPr>
    <w:sdtEndPr>
      <w:rPr>
        <w:rStyle w:val="PageNumber"/>
      </w:rPr>
    </w:sdtEndPr>
    <w:sdtContent>
      <w:p w14:paraId="37EDEC12" w14:textId="77777777" w:rsidR="00BB5538" w:rsidRDefault="00BB5538" w:rsidP="00A1646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D862E3B" w14:textId="77777777" w:rsidR="00BB5538" w:rsidRDefault="00BB5538" w:rsidP="00BB553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41139002"/>
      <w:docPartObj>
        <w:docPartGallery w:val="Page Numbers (Bottom of Page)"/>
        <w:docPartUnique/>
      </w:docPartObj>
    </w:sdtPr>
    <w:sdtEndPr>
      <w:rPr>
        <w:rStyle w:val="PageNumber"/>
      </w:rPr>
    </w:sdtEndPr>
    <w:sdtContent>
      <w:p w14:paraId="5713A231" w14:textId="77777777" w:rsidR="00BB5538" w:rsidRDefault="00BB5538" w:rsidP="00A1646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sdtContent>
  </w:sdt>
  <w:p w14:paraId="274216BB" w14:textId="77777777" w:rsidR="00BB5538" w:rsidRDefault="00BB5538" w:rsidP="00BB553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0D3A61" w14:textId="77777777" w:rsidR="008D519B" w:rsidRDefault="008D519B" w:rsidP="00BB5538">
      <w:r>
        <w:separator/>
      </w:r>
    </w:p>
  </w:footnote>
  <w:footnote w:type="continuationSeparator" w:id="0">
    <w:p w14:paraId="7B21CA5D" w14:textId="77777777" w:rsidR="008D519B" w:rsidRDefault="008D519B" w:rsidP="00BB55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8674E"/>
    <w:multiLevelType w:val="hybridMultilevel"/>
    <w:tmpl w:val="C0807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6D6696"/>
    <w:multiLevelType w:val="hybridMultilevel"/>
    <w:tmpl w:val="BB5E9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967E90"/>
    <w:multiLevelType w:val="multilevel"/>
    <w:tmpl w:val="7DE41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98D20FA"/>
    <w:multiLevelType w:val="multilevel"/>
    <w:tmpl w:val="AB4AA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8DD1A22"/>
    <w:multiLevelType w:val="hybridMultilevel"/>
    <w:tmpl w:val="9BE29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63D4FCE"/>
    <w:multiLevelType w:val="hybridMultilevel"/>
    <w:tmpl w:val="9FF27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DE5620"/>
    <w:multiLevelType w:val="hybridMultilevel"/>
    <w:tmpl w:val="966C1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36890664">
    <w:abstractNumId w:val="3"/>
  </w:num>
  <w:num w:numId="2" w16cid:durableId="400756490">
    <w:abstractNumId w:val="2"/>
  </w:num>
  <w:num w:numId="3" w16cid:durableId="80487486">
    <w:abstractNumId w:val="0"/>
  </w:num>
  <w:num w:numId="4" w16cid:durableId="1490512649">
    <w:abstractNumId w:val="5"/>
  </w:num>
  <w:num w:numId="5" w16cid:durableId="1336416564">
    <w:abstractNumId w:val="1"/>
  </w:num>
  <w:num w:numId="6" w16cid:durableId="1498030523">
    <w:abstractNumId w:val="4"/>
  </w:num>
  <w:num w:numId="7" w16cid:durableId="118351976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538"/>
    <w:rsid w:val="000E74D2"/>
    <w:rsid w:val="0012688D"/>
    <w:rsid w:val="001545CA"/>
    <w:rsid w:val="00183E7C"/>
    <w:rsid w:val="001B68C6"/>
    <w:rsid w:val="001C0BA0"/>
    <w:rsid w:val="001F57C3"/>
    <w:rsid w:val="001F5D74"/>
    <w:rsid w:val="002A4BAF"/>
    <w:rsid w:val="002E1D41"/>
    <w:rsid w:val="003240C1"/>
    <w:rsid w:val="0035456C"/>
    <w:rsid w:val="0035653F"/>
    <w:rsid w:val="003A1519"/>
    <w:rsid w:val="00404570"/>
    <w:rsid w:val="00407B3D"/>
    <w:rsid w:val="004228EB"/>
    <w:rsid w:val="004F7168"/>
    <w:rsid w:val="005B1644"/>
    <w:rsid w:val="005D2286"/>
    <w:rsid w:val="006525BD"/>
    <w:rsid w:val="006D59F7"/>
    <w:rsid w:val="00704709"/>
    <w:rsid w:val="007D441F"/>
    <w:rsid w:val="007F7A69"/>
    <w:rsid w:val="008818EF"/>
    <w:rsid w:val="008847E6"/>
    <w:rsid w:val="008D519B"/>
    <w:rsid w:val="0095491C"/>
    <w:rsid w:val="00955757"/>
    <w:rsid w:val="009625E1"/>
    <w:rsid w:val="00A60365"/>
    <w:rsid w:val="00AF7B06"/>
    <w:rsid w:val="00B9730A"/>
    <w:rsid w:val="00BB5538"/>
    <w:rsid w:val="00BC5BF4"/>
    <w:rsid w:val="00CF26BB"/>
    <w:rsid w:val="00D26910"/>
    <w:rsid w:val="00D8692D"/>
    <w:rsid w:val="00E10B9F"/>
    <w:rsid w:val="00E31AD7"/>
    <w:rsid w:val="00E8131B"/>
    <w:rsid w:val="00E96F51"/>
    <w:rsid w:val="00F92F21"/>
    <w:rsid w:val="00FF6EAB"/>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B4E33"/>
  <w15:chartTrackingRefBased/>
  <w15:docId w15:val="{37452AE2-AAF3-BA43-A252-E41E33BA1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link w:val="Heading1Char"/>
    <w:uiPriority w:val="9"/>
    <w:qFormat/>
    <w:rsid w:val="00BB5538"/>
    <w:pPr>
      <w:spacing w:line="360" w:lineRule="auto"/>
      <w:jc w:val="both"/>
      <w:outlineLvl w:val="0"/>
    </w:pPr>
    <w:rPr>
      <w:rFonts w:ascii="Arial" w:hAnsi="Arial" w:cs="Arial"/>
      <w:sz w:val="30"/>
      <w:lang w:val="en-IN" w:eastAsia="en-GB"/>
    </w:rPr>
  </w:style>
  <w:style w:type="paragraph" w:styleId="Heading2">
    <w:name w:val="heading 2"/>
    <w:basedOn w:val="Normal"/>
    <w:link w:val="Heading2Char"/>
    <w:uiPriority w:val="9"/>
    <w:qFormat/>
    <w:rsid w:val="00BB5538"/>
    <w:pPr>
      <w:spacing w:line="360" w:lineRule="auto"/>
      <w:jc w:val="both"/>
      <w:outlineLvl w:val="1"/>
    </w:pPr>
    <w:rPr>
      <w:rFonts w:ascii="Arial" w:hAnsi="Arial" w:cs="Arial"/>
      <w:sz w:val="26"/>
      <w:lang w:val="en-IN" w:eastAsia="en-GB"/>
    </w:rPr>
  </w:style>
  <w:style w:type="paragraph" w:styleId="Heading3">
    <w:name w:val="heading 3"/>
    <w:basedOn w:val="Normal"/>
    <w:link w:val="Heading3Char"/>
    <w:uiPriority w:val="9"/>
    <w:qFormat/>
    <w:rsid w:val="00BB5538"/>
    <w:pPr>
      <w:spacing w:before="100" w:beforeAutospacing="1" w:after="100" w:afterAutospacing="1"/>
      <w:outlineLvl w:val="2"/>
    </w:pPr>
    <w:rPr>
      <w:rFonts w:ascii="Times New Roman" w:eastAsia="Times New Roman" w:hAnsi="Times New Roman" w:cs="Times New Roman"/>
      <w:b/>
      <w:bCs/>
      <w:kern w:val="0"/>
      <w:sz w:val="27"/>
      <w:szCs w:val="27"/>
      <w:lang w:val="en-IN" w:eastAsia="en-GB"/>
      <w14:ligatures w14:val="none"/>
    </w:rPr>
  </w:style>
  <w:style w:type="paragraph" w:styleId="Heading4">
    <w:name w:val="heading 4"/>
    <w:basedOn w:val="Normal"/>
    <w:next w:val="Normal"/>
    <w:link w:val="Heading4Char"/>
    <w:uiPriority w:val="9"/>
    <w:semiHidden/>
    <w:unhideWhenUsed/>
    <w:qFormat/>
    <w:rsid w:val="007F7A69"/>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5538"/>
    <w:rPr>
      <w:rFonts w:ascii="Arial" w:hAnsi="Arial" w:cs="Arial"/>
      <w:sz w:val="30"/>
      <w:lang w:eastAsia="en-GB"/>
    </w:rPr>
  </w:style>
  <w:style w:type="character" w:customStyle="1" w:styleId="Heading2Char">
    <w:name w:val="Heading 2 Char"/>
    <w:basedOn w:val="DefaultParagraphFont"/>
    <w:link w:val="Heading2"/>
    <w:uiPriority w:val="9"/>
    <w:rsid w:val="00BB5538"/>
    <w:rPr>
      <w:rFonts w:ascii="Arial" w:hAnsi="Arial" w:cs="Arial"/>
      <w:sz w:val="26"/>
      <w:lang w:eastAsia="en-GB"/>
    </w:rPr>
  </w:style>
  <w:style w:type="character" w:customStyle="1" w:styleId="Heading3Char">
    <w:name w:val="Heading 3 Char"/>
    <w:basedOn w:val="DefaultParagraphFont"/>
    <w:link w:val="Heading3"/>
    <w:uiPriority w:val="9"/>
    <w:rsid w:val="00BB5538"/>
    <w:rPr>
      <w:rFonts w:ascii="Times New Roman" w:eastAsia="Times New Roman" w:hAnsi="Times New Roman" w:cs="Times New Roman"/>
      <w:b/>
      <w:bCs/>
      <w:kern w:val="0"/>
      <w:sz w:val="27"/>
      <w:szCs w:val="27"/>
      <w:lang w:eastAsia="en-GB"/>
      <w14:ligatures w14:val="none"/>
    </w:rPr>
  </w:style>
  <w:style w:type="paragraph" w:styleId="NormalWeb">
    <w:name w:val="Normal (Web)"/>
    <w:basedOn w:val="Normal"/>
    <w:uiPriority w:val="99"/>
    <w:semiHidden/>
    <w:unhideWhenUsed/>
    <w:rsid w:val="00BB5538"/>
    <w:pPr>
      <w:spacing w:before="100" w:beforeAutospacing="1" w:after="100" w:afterAutospacing="1"/>
    </w:pPr>
    <w:rPr>
      <w:rFonts w:ascii="Times New Roman" w:eastAsia="Times New Roman" w:hAnsi="Times New Roman" w:cs="Times New Roman"/>
      <w:kern w:val="0"/>
      <w:lang w:val="en-IN" w:eastAsia="en-GB"/>
      <w14:ligatures w14:val="none"/>
    </w:rPr>
  </w:style>
  <w:style w:type="paragraph" w:styleId="ListParagraph">
    <w:name w:val="List Paragraph"/>
    <w:basedOn w:val="Normal"/>
    <w:uiPriority w:val="34"/>
    <w:qFormat/>
    <w:rsid w:val="00BB5538"/>
    <w:pPr>
      <w:ind w:left="720"/>
      <w:contextualSpacing/>
    </w:pPr>
  </w:style>
  <w:style w:type="table" w:styleId="PlainTable1">
    <w:name w:val="Plain Table 1"/>
    <w:basedOn w:val="TableNormal"/>
    <w:uiPriority w:val="41"/>
    <w:rsid w:val="00BB553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BB5538"/>
    <w:pPr>
      <w:tabs>
        <w:tab w:val="center" w:pos="4680"/>
        <w:tab w:val="right" w:pos="9360"/>
      </w:tabs>
    </w:pPr>
  </w:style>
  <w:style w:type="character" w:customStyle="1" w:styleId="HeaderChar">
    <w:name w:val="Header Char"/>
    <w:basedOn w:val="DefaultParagraphFont"/>
    <w:link w:val="Header"/>
    <w:uiPriority w:val="99"/>
    <w:rsid w:val="00BB5538"/>
    <w:rPr>
      <w:lang w:val="en-GB"/>
    </w:rPr>
  </w:style>
  <w:style w:type="paragraph" w:styleId="Footer">
    <w:name w:val="footer"/>
    <w:basedOn w:val="Normal"/>
    <w:link w:val="FooterChar"/>
    <w:uiPriority w:val="99"/>
    <w:unhideWhenUsed/>
    <w:rsid w:val="00BB5538"/>
    <w:pPr>
      <w:tabs>
        <w:tab w:val="center" w:pos="4680"/>
        <w:tab w:val="right" w:pos="9360"/>
      </w:tabs>
    </w:pPr>
  </w:style>
  <w:style w:type="character" w:customStyle="1" w:styleId="FooterChar">
    <w:name w:val="Footer Char"/>
    <w:basedOn w:val="DefaultParagraphFont"/>
    <w:link w:val="Footer"/>
    <w:uiPriority w:val="99"/>
    <w:rsid w:val="00BB5538"/>
    <w:rPr>
      <w:lang w:val="en-GB"/>
    </w:rPr>
  </w:style>
  <w:style w:type="character" w:styleId="PageNumber">
    <w:name w:val="page number"/>
    <w:basedOn w:val="DefaultParagraphFont"/>
    <w:uiPriority w:val="99"/>
    <w:semiHidden/>
    <w:unhideWhenUsed/>
    <w:rsid w:val="00BB5538"/>
  </w:style>
  <w:style w:type="paragraph" w:styleId="TOCHeading">
    <w:name w:val="TOC Heading"/>
    <w:basedOn w:val="Heading1"/>
    <w:next w:val="Normal"/>
    <w:uiPriority w:val="39"/>
    <w:unhideWhenUsed/>
    <w:qFormat/>
    <w:rsid w:val="00407B3D"/>
    <w:pPr>
      <w:keepNext/>
      <w:keepLines/>
      <w:spacing w:before="240" w:line="259" w:lineRule="auto"/>
      <w:jc w:val="left"/>
      <w:outlineLvl w:val="9"/>
    </w:pPr>
    <w:rPr>
      <w:rFonts w:asciiTheme="majorHAnsi" w:eastAsiaTheme="majorEastAsia" w:hAnsiTheme="majorHAnsi" w:cstheme="majorBidi"/>
      <w:color w:val="2F5496" w:themeColor="accent1" w:themeShade="BF"/>
      <w:kern w:val="0"/>
      <w:sz w:val="32"/>
      <w:szCs w:val="32"/>
      <w:lang w:val="en-GB" w:bidi="hi-IN"/>
      <w14:ligatures w14:val="none"/>
    </w:rPr>
  </w:style>
  <w:style w:type="paragraph" w:styleId="TOC1">
    <w:name w:val="toc 1"/>
    <w:basedOn w:val="Normal"/>
    <w:next w:val="Normal"/>
    <w:autoRedefine/>
    <w:uiPriority w:val="39"/>
    <w:unhideWhenUsed/>
    <w:rsid w:val="00407B3D"/>
    <w:pPr>
      <w:spacing w:after="100"/>
    </w:pPr>
  </w:style>
  <w:style w:type="paragraph" w:styleId="TOC2">
    <w:name w:val="toc 2"/>
    <w:basedOn w:val="Normal"/>
    <w:next w:val="Normal"/>
    <w:autoRedefine/>
    <w:uiPriority w:val="39"/>
    <w:unhideWhenUsed/>
    <w:rsid w:val="00407B3D"/>
    <w:pPr>
      <w:spacing w:after="100"/>
      <w:ind w:left="240"/>
    </w:pPr>
  </w:style>
  <w:style w:type="character" w:styleId="Hyperlink">
    <w:name w:val="Hyperlink"/>
    <w:basedOn w:val="DefaultParagraphFont"/>
    <w:uiPriority w:val="99"/>
    <w:unhideWhenUsed/>
    <w:rsid w:val="00407B3D"/>
    <w:rPr>
      <w:color w:val="0563C1" w:themeColor="hyperlink"/>
      <w:u w:val="single"/>
    </w:rPr>
  </w:style>
  <w:style w:type="paragraph" w:styleId="Caption">
    <w:name w:val="caption"/>
    <w:basedOn w:val="Normal"/>
    <w:next w:val="Normal"/>
    <w:uiPriority w:val="35"/>
    <w:unhideWhenUsed/>
    <w:qFormat/>
    <w:rsid w:val="001B68C6"/>
    <w:pPr>
      <w:spacing w:after="200"/>
    </w:pPr>
    <w:rPr>
      <w:i/>
      <w:iCs/>
      <w:color w:val="44546A" w:themeColor="text2"/>
      <w:sz w:val="18"/>
      <w:szCs w:val="18"/>
    </w:rPr>
  </w:style>
  <w:style w:type="character" w:customStyle="1" w:styleId="Heading4Char">
    <w:name w:val="Heading 4 Char"/>
    <w:basedOn w:val="DefaultParagraphFont"/>
    <w:link w:val="Heading4"/>
    <w:uiPriority w:val="9"/>
    <w:semiHidden/>
    <w:rsid w:val="007F7A69"/>
    <w:rPr>
      <w:rFonts w:asciiTheme="majorHAnsi" w:eastAsiaTheme="majorEastAsia" w:hAnsiTheme="majorHAnsi" w:cstheme="majorBidi"/>
      <w:i/>
      <w:iCs/>
      <w:color w:val="2F5496" w:themeColor="accent1" w:themeShade="B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4459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24D1EF-4DCE-4393-8BB3-D1D59A87B9A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3968</Words>
  <Characters>22624</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amandeep kaur</cp:lastModifiedBy>
  <cp:revision>2</cp:revision>
  <dcterms:created xsi:type="dcterms:W3CDTF">2026-02-18T15:34:00Z</dcterms:created>
  <dcterms:modified xsi:type="dcterms:W3CDTF">2026-02-18T15:34:00Z</dcterms:modified>
</cp:coreProperties>
</file>