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0E1671" w14:textId="6CA6963E" w:rsidR="00E67181" w:rsidRPr="00E67181" w:rsidRDefault="00E67181" w:rsidP="00E67181">
      <w:pPr>
        <w:spacing w:line="276" w:lineRule="auto"/>
        <w:rPr>
          <w:u w:val="single"/>
        </w:rPr>
      </w:pPr>
      <w:r w:rsidRPr="00E67181">
        <w:rPr>
          <w:u w:val="single"/>
        </w:rPr>
        <w:t xml:space="preserve">Reference List </w:t>
      </w:r>
    </w:p>
    <w:p w14:paraId="331B003A" w14:textId="77777777" w:rsidR="00E67181" w:rsidRDefault="00E67181" w:rsidP="00E67181">
      <w:pPr>
        <w:spacing w:line="276" w:lineRule="auto"/>
      </w:pPr>
    </w:p>
    <w:p w14:paraId="380FBF5A" w14:textId="047FBA4E" w:rsidR="00E67181" w:rsidRPr="00E67181" w:rsidRDefault="00E67181" w:rsidP="00E67181">
      <w:pPr>
        <w:spacing w:line="276" w:lineRule="auto"/>
      </w:pPr>
      <w:r w:rsidRPr="00E67181">
        <w:t xml:space="preserve">Bialystok, E. &amp; </w:t>
      </w:r>
      <w:proofErr w:type="spellStart"/>
      <w:r w:rsidRPr="00E67181">
        <w:t>Werker</w:t>
      </w:r>
      <w:proofErr w:type="spellEnd"/>
      <w:r w:rsidRPr="00E67181">
        <w:t xml:space="preserve">, J.F. (2016) ‘The Systematic Effects of Bilingualism on Children’s Development’, </w:t>
      </w:r>
      <w:r w:rsidRPr="00E67181">
        <w:rPr>
          <w:i/>
          <w:iCs/>
        </w:rPr>
        <w:t xml:space="preserve">Developmental Science, </w:t>
      </w:r>
      <w:r w:rsidRPr="00E67181">
        <w:t xml:space="preserve">20 (1). Available at: </w:t>
      </w:r>
      <w:hyperlink r:id="rId6" w:history="1">
        <w:r w:rsidRPr="00E67181">
          <w:rPr>
            <w:rStyle w:val="Hyperlink"/>
          </w:rPr>
          <w:t>https://onlinelibrary.wiley.com/doi/pdf/10.1111/desc.12535</w:t>
        </w:r>
      </w:hyperlink>
      <w:r w:rsidRPr="00E67181">
        <w:t xml:space="preserve"> </w:t>
      </w:r>
    </w:p>
    <w:p w14:paraId="1E2B626C" w14:textId="016B991D" w:rsidR="00E67181" w:rsidRPr="00E67181" w:rsidRDefault="00E67181" w:rsidP="00E67181">
      <w:pPr>
        <w:spacing w:line="276" w:lineRule="auto"/>
      </w:pPr>
    </w:p>
    <w:p w14:paraId="2A549A56" w14:textId="77777777" w:rsidR="00E67181" w:rsidRPr="00E67181" w:rsidRDefault="00E67181" w:rsidP="00E67181">
      <w:pPr>
        <w:spacing w:line="276" w:lineRule="auto"/>
      </w:pPr>
      <w:proofErr w:type="spellStart"/>
      <w:r w:rsidRPr="00E67181">
        <w:t>Booton</w:t>
      </w:r>
      <w:proofErr w:type="spellEnd"/>
      <w:r w:rsidRPr="00E67181">
        <w:t xml:space="preserve">, S. </w:t>
      </w:r>
      <w:r w:rsidRPr="00E67181">
        <w:rPr>
          <w:i/>
          <w:iCs/>
        </w:rPr>
        <w:t xml:space="preserve">et al. </w:t>
      </w:r>
      <w:r w:rsidRPr="00E67181">
        <w:t xml:space="preserve">(2021) ‘Children’s divergent thinking and bilingualism’, </w:t>
      </w:r>
      <w:r w:rsidRPr="00E67181">
        <w:rPr>
          <w:i/>
          <w:iCs/>
        </w:rPr>
        <w:t xml:space="preserve">Thinking Skills and Creativity, </w:t>
      </w:r>
      <w:r w:rsidRPr="00E67181">
        <w:t xml:space="preserve">41(2), pp.1-20. Available at: </w:t>
      </w:r>
      <w:hyperlink r:id="rId7" w:history="1">
        <w:r w:rsidRPr="00E67181">
          <w:rPr>
            <w:rStyle w:val="Hyperlink"/>
          </w:rPr>
          <w:t>https://www.sciencedirect.com/science/article/abs/pii/S1871187121001334?via%3Dihub</w:t>
        </w:r>
      </w:hyperlink>
      <w:r w:rsidRPr="00E67181">
        <w:t xml:space="preserve"> </w:t>
      </w:r>
    </w:p>
    <w:p w14:paraId="17DD92C7" w14:textId="7C0AABAF" w:rsidR="00E67181" w:rsidRPr="00E67181" w:rsidRDefault="00E67181" w:rsidP="00E67181">
      <w:pPr>
        <w:spacing w:line="276" w:lineRule="auto"/>
      </w:pPr>
      <w:r w:rsidRPr="00E67181">
        <w:t xml:space="preserve"> </w:t>
      </w:r>
    </w:p>
    <w:p w14:paraId="40F76189" w14:textId="77777777" w:rsidR="00E67181" w:rsidRPr="00E67181" w:rsidRDefault="00E67181" w:rsidP="00E67181">
      <w:pPr>
        <w:spacing w:line="276" w:lineRule="auto"/>
      </w:pPr>
      <w:r w:rsidRPr="00E67181">
        <w:t xml:space="preserve">Carmarthenshire County Council (2022) </w:t>
      </w:r>
      <w:r w:rsidRPr="00E67181">
        <w:rPr>
          <w:i/>
          <w:iCs/>
        </w:rPr>
        <w:t xml:space="preserve">Advantages of being bilingual. </w:t>
      </w:r>
      <w:r w:rsidRPr="00E67181">
        <w:t xml:space="preserve">Available at: </w:t>
      </w:r>
      <w:hyperlink r:id="rId8" w:history="1">
        <w:r w:rsidRPr="00E67181">
          <w:rPr>
            <w:rStyle w:val="Hyperlink"/>
          </w:rPr>
          <w:t>https://www.carmarthenshire.gov.wales/home/council-services/education-schools/bilingual-education/advantages-of-being-bilingual/#.YtBUjuzMLBK</w:t>
        </w:r>
      </w:hyperlink>
      <w:r w:rsidRPr="00E67181">
        <w:t xml:space="preserve"> (Accessed: 13</w:t>
      </w:r>
      <w:r w:rsidRPr="00E67181">
        <w:rPr>
          <w:vertAlign w:val="superscript"/>
        </w:rPr>
        <w:t>th</w:t>
      </w:r>
      <w:r w:rsidRPr="00E67181">
        <w:t xml:space="preserve"> July 2022).</w:t>
      </w:r>
    </w:p>
    <w:p w14:paraId="6D659431" w14:textId="77777777" w:rsidR="00E67181" w:rsidRPr="00E67181" w:rsidRDefault="00E67181" w:rsidP="00E67181">
      <w:pPr>
        <w:spacing w:line="276" w:lineRule="auto"/>
      </w:pPr>
    </w:p>
    <w:p w14:paraId="6CF30A51" w14:textId="77777777" w:rsidR="00E67181" w:rsidRPr="00E67181" w:rsidRDefault="00E67181" w:rsidP="00E67181">
      <w:pPr>
        <w:spacing w:line="276" w:lineRule="auto"/>
      </w:pPr>
      <w:r w:rsidRPr="00E67181">
        <w:t xml:space="preserve">Carmarthenshire County Council (2021) </w:t>
      </w:r>
      <w:r w:rsidRPr="00E67181">
        <w:rPr>
          <w:i/>
          <w:iCs/>
        </w:rPr>
        <w:t xml:space="preserve">English/Welsh as an Additional Language. </w:t>
      </w:r>
      <w:r w:rsidRPr="00E67181">
        <w:t xml:space="preserve">Available at: </w:t>
      </w:r>
      <w:hyperlink r:id="rId9" w:history="1">
        <w:r w:rsidRPr="00E67181">
          <w:rPr>
            <w:rStyle w:val="Hyperlink"/>
          </w:rPr>
          <w:t>https://www.carmarthenshire.gov.wales/home/council-services/education-schools/additional-learning-needs/englishwelsh-as-an-additional-language/#.YtBv_ezMLBJ</w:t>
        </w:r>
      </w:hyperlink>
      <w:r w:rsidRPr="00E67181">
        <w:t xml:space="preserve"> (Accessed: 13</w:t>
      </w:r>
      <w:r w:rsidRPr="00E67181">
        <w:rPr>
          <w:vertAlign w:val="superscript"/>
        </w:rPr>
        <w:t>th</w:t>
      </w:r>
      <w:r w:rsidRPr="00E67181">
        <w:t xml:space="preserve"> July 2022).</w:t>
      </w:r>
    </w:p>
    <w:p w14:paraId="65C59D41" w14:textId="1D3A8869" w:rsidR="00E67181" w:rsidRPr="00E67181" w:rsidRDefault="00E67181" w:rsidP="00E67181">
      <w:pPr>
        <w:spacing w:line="276" w:lineRule="auto"/>
      </w:pPr>
    </w:p>
    <w:p w14:paraId="50FEC186" w14:textId="68ED2A68" w:rsidR="00E67181" w:rsidRPr="00E67181" w:rsidRDefault="00E67181" w:rsidP="00E67181">
      <w:pPr>
        <w:spacing w:line="276" w:lineRule="auto"/>
      </w:pPr>
      <w:r w:rsidRPr="00E67181">
        <w:t xml:space="preserve">Crosby, R. &amp; Prescod, R. (2009) </w:t>
      </w:r>
      <w:r w:rsidRPr="00E67181">
        <w:rPr>
          <w:i/>
          <w:iCs/>
        </w:rPr>
        <w:t xml:space="preserve">Effects of Bilingualism on Cognitive Abilities. </w:t>
      </w:r>
      <w:r w:rsidRPr="00E67181">
        <w:t xml:space="preserve">Available at: </w:t>
      </w:r>
      <w:hyperlink r:id="rId10" w:history="1">
        <w:r w:rsidRPr="00E67181">
          <w:rPr>
            <w:rStyle w:val="Hyperlink"/>
          </w:rPr>
          <w:t>https://core.ac.uk/reader/235622718</w:t>
        </w:r>
      </w:hyperlink>
      <w:r w:rsidRPr="00E67181">
        <w:t xml:space="preserve"> (Accessed: 13</w:t>
      </w:r>
      <w:r w:rsidRPr="00E67181">
        <w:rPr>
          <w:vertAlign w:val="superscript"/>
        </w:rPr>
        <w:t>th</w:t>
      </w:r>
      <w:r w:rsidRPr="00E67181">
        <w:t xml:space="preserve"> July 2022). </w:t>
      </w:r>
    </w:p>
    <w:p w14:paraId="06FFACA2" w14:textId="77777777" w:rsidR="00E67181" w:rsidRPr="00E67181" w:rsidRDefault="00E67181" w:rsidP="00E67181">
      <w:pPr>
        <w:spacing w:line="276" w:lineRule="auto"/>
      </w:pPr>
    </w:p>
    <w:p w14:paraId="198E83E4" w14:textId="77777777" w:rsidR="00E67181" w:rsidRPr="00E67181" w:rsidRDefault="00E67181" w:rsidP="00E67181">
      <w:pPr>
        <w:spacing w:line="276" w:lineRule="auto"/>
      </w:pPr>
      <w:r w:rsidRPr="00E67181">
        <w:t xml:space="preserve">Guilford, J.P. (1967) </w:t>
      </w:r>
      <w:r w:rsidRPr="00E67181">
        <w:rPr>
          <w:i/>
          <w:iCs/>
        </w:rPr>
        <w:t xml:space="preserve">The nature of human intelligence. </w:t>
      </w:r>
      <w:r w:rsidRPr="00E67181">
        <w:t xml:space="preserve">New York: McGraw-Hill. </w:t>
      </w:r>
    </w:p>
    <w:p w14:paraId="1BAF8288" w14:textId="77777777" w:rsidR="00E67181" w:rsidRPr="00E67181" w:rsidRDefault="00E67181" w:rsidP="00E67181">
      <w:pPr>
        <w:spacing w:line="276" w:lineRule="auto"/>
      </w:pPr>
    </w:p>
    <w:p w14:paraId="4879FC2B" w14:textId="75A37AEB" w:rsidR="00E67181" w:rsidRPr="00E67181" w:rsidRDefault="00E67181" w:rsidP="00E67181">
      <w:pPr>
        <w:spacing w:line="276" w:lineRule="auto"/>
      </w:pPr>
      <w:r w:rsidRPr="00E67181">
        <w:t xml:space="preserve">Hoffmann, J. &amp; Russ, S. (2012) ‘Pretend Play, Creativity, and Emotion Regulation in Children’, </w:t>
      </w:r>
      <w:r w:rsidRPr="00E67181">
        <w:rPr>
          <w:i/>
          <w:iCs/>
        </w:rPr>
        <w:t xml:space="preserve">Psychology of Aesthetics, Creativity, and the Arts, </w:t>
      </w:r>
      <w:r w:rsidRPr="00E67181">
        <w:t xml:space="preserve">6(2), pp. 175-184. Available at: </w:t>
      </w:r>
      <w:hyperlink r:id="rId11" w:history="1">
        <w:r w:rsidRPr="00E67181">
          <w:rPr>
            <w:rStyle w:val="Hyperlink"/>
          </w:rPr>
          <w:t>http://girlsschools.org/wp-content/uploads/2017/11/Pretend-Play-Creativity-and-Emotion-Regulation-in-Children.pdf</w:t>
        </w:r>
      </w:hyperlink>
      <w:r w:rsidRPr="00E67181">
        <w:t xml:space="preserve"> </w:t>
      </w:r>
    </w:p>
    <w:p w14:paraId="5376FB23" w14:textId="2DFF35FC" w:rsidR="00E67181" w:rsidRPr="00E67181" w:rsidRDefault="00E67181" w:rsidP="00E67181">
      <w:pPr>
        <w:spacing w:line="276" w:lineRule="auto"/>
      </w:pPr>
    </w:p>
    <w:p w14:paraId="0FBC0B41" w14:textId="77777777" w:rsidR="00E67181" w:rsidRPr="00E67181" w:rsidRDefault="00E67181" w:rsidP="00E67181">
      <w:pPr>
        <w:spacing w:line="276" w:lineRule="auto"/>
      </w:pPr>
      <w:proofErr w:type="spellStart"/>
      <w:r w:rsidRPr="00E67181">
        <w:t>Hommel</w:t>
      </w:r>
      <w:proofErr w:type="spellEnd"/>
      <w:r w:rsidRPr="00E67181">
        <w:t xml:space="preserve">, B. </w:t>
      </w:r>
      <w:r w:rsidRPr="00E67181">
        <w:rPr>
          <w:i/>
          <w:iCs/>
        </w:rPr>
        <w:t xml:space="preserve">et al. </w:t>
      </w:r>
      <w:r w:rsidRPr="00E67181">
        <w:t xml:space="preserve">(2011) ‘Bilingualism and creativity: benefits in convergent thinking come with losses in divergent thinking’, </w:t>
      </w:r>
      <w:r w:rsidRPr="00E67181">
        <w:rPr>
          <w:i/>
          <w:iCs/>
        </w:rPr>
        <w:t xml:space="preserve">Frontiers in Psychology, </w:t>
      </w:r>
      <w:r w:rsidRPr="00E67181">
        <w:t xml:space="preserve">2(273), pp.1-5. Available at: </w:t>
      </w:r>
      <w:hyperlink r:id="rId12" w:history="1">
        <w:r w:rsidRPr="00E67181">
          <w:rPr>
            <w:rStyle w:val="Hyperlink"/>
          </w:rPr>
          <w:t>https://www.frontiersin.</w:t>
        </w:r>
        <w:r w:rsidRPr="00E67181">
          <w:rPr>
            <w:rStyle w:val="Hyperlink"/>
          </w:rPr>
          <w:t>o</w:t>
        </w:r>
        <w:r w:rsidRPr="00E67181">
          <w:rPr>
            <w:rStyle w:val="Hyperlink"/>
          </w:rPr>
          <w:t>rg/articles/10.3389/fpsyg.2011.00273/full</w:t>
        </w:r>
      </w:hyperlink>
      <w:r w:rsidRPr="00E67181">
        <w:t xml:space="preserve"> </w:t>
      </w:r>
    </w:p>
    <w:p w14:paraId="4749B03B" w14:textId="70FAA803" w:rsidR="00E67181" w:rsidRPr="00E67181" w:rsidRDefault="00E67181" w:rsidP="00E67181">
      <w:pPr>
        <w:spacing w:line="276" w:lineRule="auto"/>
      </w:pPr>
    </w:p>
    <w:p w14:paraId="36974438" w14:textId="77777777" w:rsidR="00E67181" w:rsidRPr="00E67181" w:rsidRDefault="00E67181" w:rsidP="00E67181">
      <w:pPr>
        <w:spacing w:line="276" w:lineRule="auto"/>
      </w:pPr>
      <w:r w:rsidRPr="00E67181">
        <w:t xml:space="preserve">HU, R. (2016) ‘The Age Factor in Second Language Learning’, </w:t>
      </w:r>
      <w:r w:rsidRPr="00E67181">
        <w:rPr>
          <w:i/>
          <w:iCs/>
        </w:rPr>
        <w:t xml:space="preserve">Theory and Practice in Language Studies, </w:t>
      </w:r>
      <w:r w:rsidRPr="00E67181">
        <w:t xml:space="preserve">6(11), pp. 2164-2168. Available at: </w:t>
      </w:r>
      <w:hyperlink r:id="rId13" w:history="1">
        <w:r w:rsidRPr="00E67181">
          <w:rPr>
            <w:rStyle w:val="Hyperlink"/>
          </w:rPr>
          <w:t>https://core.ac.uk/download/pdf/266995226.pdf</w:t>
        </w:r>
      </w:hyperlink>
      <w:r w:rsidRPr="00E67181">
        <w:t xml:space="preserve"> </w:t>
      </w:r>
    </w:p>
    <w:p w14:paraId="5B0C8076" w14:textId="70290B05" w:rsidR="00E67181" w:rsidRPr="00E67181" w:rsidRDefault="00E67181" w:rsidP="00E67181">
      <w:pPr>
        <w:spacing w:line="276" w:lineRule="auto"/>
      </w:pPr>
    </w:p>
    <w:p w14:paraId="09CE4C9F" w14:textId="77777777" w:rsidR="00E67181" w:rsidRPr="00E67181" w:rsidRDefault="00E67181" w:rsidP="00E67181">
      <w:pPr>
        <w:spacing w:line="276" w:lineRule="auto"/>
      </w:pPr>
      <w:r w:rsidRPr="00E67181">
        <w:t xml:space="preserve">J, Johnson. &amp; Newport, E. (1989) ‘Critical period effects in second language learning: the influence of maturational state on the acquisition of ESL’, </w:t>
      </w:r>
      <w:r w:rsidRPr="00E67181">
        <w:rPr>
          <w:i/>
          <w:iCs/>
        </w:rPr>
        <w:t xml:space="preserve">Cognitive Psychology, </w:t>
      </w:r>
      <w:r w:rsidRPr="00E67181">
        <w:t xml:space="preserve">21, pp. 60-99. </w:t>
      </w:r>
    </w:p>
    <w:p w14:paraId="7198B114" w14:textId="4EB9843D" w:rsidR="00E67181" w:rsidRPr="00E67181" w:rsidRDefault="00E67181" w:rsidP="00E67181">
      <w:pPr>
        <w:spacing w:line="276" w:lineRule="auto"/>
        <w:rPr>
          <w:b/>
          <w:bCs/>
        </w:rPr>
      </w:pPr>
      <w:r w:rsidRPr="00E67181">
        <w:rPr>
          <w:b/>
          <w:bCs/>
        </w:rPr>
        <w:t xml:space="preserve"> </w:t>
      </w:r>
    </w:p>
    <w:p w14:paraId="7A7E3D47" w14:textId="77777777" w:rsidR="00E67181" w:rsidRPr="00E67181" w:rsidRDefault="00E67181" w:rsidP="00E67181">
      <w:pPr>
        <w:spacing w:line="276" w:lineRule="auto"/>
      </w:pPr>
      <w:r w:rsidRPr="00E67181">
        <w:t xml:space="preserve">Marian, V. &amp; Shook, A. (2012) ‘The Cognitive Benefits of Being Bilingual’, </w:t>
      </w:r>
      <w:r w:rsidRPr="00E67181">
        <w:rPr>
          <w:i/>
          <w:iCs/>
        </w:rPr>
        <w:t xml:space="preserve">Cerebrum: the Dana forum on the brain science, </w:t>
      </w:r>
      <w:r w:rsidRPr="00E67181">
        <w:t xml:space="preserve">13. Available at: </w:t>
      </w:r>
      <w:hyperlink r:id="rId14" w:history="1">
        <w:r w:rsidRPr="00E67181">
          <w:rPr>
            <w:rStyle w:val="Hyperlink"/>
          </w:rPr>
          <w:t>https://www.ncbi.nlm.nih.gov/pmc/articles/PMC3583091/</w:t>
        </w:r>
      </w:hyperlink>
    </w:p>
    <w:p w14:paraId="3E13039C" w14:textId="55ACA77C" w:rsidR="00E67181" w:rsidRPr="00E67181" w:rsidRDefault="00E67181" w:rsidP="00E67181">
      <w:pPr>
        <w:spacing w:line="276" w:lineRule="auto"/>
        <w:rPr>
          <w:b/>
          <w:bCs/>
        </w:rPr>
      </w:pPr>
    </w:p>
    <w:p w14:paraId="56590E8B" w14:textId="77777777" w:rsidR="00E67181" w:rsidRPr="00E67181" w:rsidRDefault="00E67181" w:rsidP="00E67181">
      <w:pPr>
        <w:spacing w:line="276" w:lineRule="auto"/>
      </w:pPr>
      <w:proofErr w:type="spellStart"/>
      <w:r w:rsidRPr="00E67181">
        <w:t>Mudiad</w:t>
      </w:r>
      <w:proofErr w:type="spellEnd"/>
      <w:r w:rsidRPr="00E67181">
        <w:t xml:space="preserve"> </w:t>
      </w:r>
      <w:proofErr w:type="spellStart"/>
      <w:r w:rsidRPr="00E67181">
        <w:t>Meithrin</w:t>
      </w:r>
      <w:proofErr w:type="spellEnd"/>
      <w:r w:rsidRPr="00E67181">
        <w:t xml:space="preserve"> (2018) </w:t>
      </w:r>
      <w:proofErr w:type="spellStart"/>
      <w:r w:rsidRPr="00E67181">
        <w:rPr>
          <w:i/>
          <w:iCs/>
        </w:rPr>
        <w:t>Siarad</w:t>
      </w:r>
      <w:proofErr w:type="spellEnd"/>
      <w:r w:rsidRPr="00E67181">
        <w:rPr>
          <w:i/>
          <w:iCs/>
        </w:rPr>
        <w:t xml:space="preserve"> </w:t>
      </w:r>
      <w:proofErr w:type="spellStart"/>
      <w:r w:rsidRPr="00E67181">
        <w:rPr>
          <w:i/>
          <w:iCs/>
        </w:rPr>
        <w:t>dwy</w:t>
      </w:r>
      <w:proofErr w:type="spellEnd"/>
      <w:r w:rsidRPr="00E67181">
        <w:rPr>
          <w:i/>
          <w:iCs/>
        </w:rPr>
        <w:t xml:space="preserve"> </w:t>
      </w:r>
      <w:proofErr w:type="spellStart"/>
      <w:r w:rsidRPr="00E67181">
        <w:rPr>
          <w:i/>
          <w:iCs/>
        </w:rPr>
        <w:t>iaith</w:t>
      </w:r>
      <w:proofErr w:type="spellEnd"/>
      <w:r w:rsidRPr="00E67181">
        <w:rPr>
          <w:i/>
          <w:iCs/>
        </w:rPr>
        <w:t xml:space="preserve">: The First Steps to Bilingualism. </w:t>
      </w:r>
      <w:r w:rsidRPr="00E67181">
        <w:t xml:space="preserve">Available at: </w:t>
      </w:r>
      <w:hyperlink r:id="rId15" w:history="1">
        <w:r w:rsidRPr="00E67181">
          <w:rPr>
            <w:rStyle w:val="Hyperlink"/>
          </w:rPr>
          <w:t>https://meithrin.cymru/wp-content/uploads/2020/11/Siarad-dwy-iaithgwe1.08.pdf</w:t>
        </w:r>
      </w:hyperlink>
      <w:r w:rsidRPr="00E67181">
        <w:t xml:space="preserve"> (Accessed: 13</w:t>
      </w:r>
      <w:r w:rsidRPr="00E67181">
        <w:rPr>
          <w:vertAlign w:val="superscript"/>
        </w:rPr>
        <w:t>th</w:t>
      </w:r>
      <w:r w:rsidRPr="00E67181">
        <w:t xml:space="preserve"> July 2022).</w:t>
      </w:r>
    </w:p>
    <w:p w14:paraId="42CF9469" w14:textId="736BE8E9" w:rsidR="00E67181" w:rsidRPr="00E67181" w:rsidRDefault="00E67181" w:rsidP="00E67181">
      <w:pPr>
        <w:spacing w:line="276" w:lineRule="auto"/>
        <w:rPr>
          <w:b/>
          <w:bCs/>
        </w:rPr>
      </w:pPr>
    </w:p>
    <w:p w14:paraId="7A41415A" w14:textId="77777777" w:rsidR="00E67181" w:rsidRPr="00E67181" w:rsidRDefault="00E67181" w:rsidP="00E67181">
      <w:pPr>
        <w:spacing w:line="276" w:lineRule="auto"/>
      </w:pPr>
      <w:r w:rsidRPr="00E67181">
        <w:rPr>
          <w:lang w:val="cy-GB"/>
        </w:rPr>
        <w:t xml:space="preserve">NALDIC (2011) </w:t>
      </w:r>
      <w:r w:rsidRPr="00E67181">
        <w:rPr>
          <w:i/>
          <w:iCs/>
          <w:lang w:val="cy-GB"/>
        </w:rPr>
        <w:t xml:space="preserve">What is bilingualism? </w:t>
      </w:r>
      <w:r w:rsidRPr="00E67181">
        <w:rPr>
          <w:lang w:val="cy-GB"/>
        </w:rPr>
        <w:t xml:space="preserve">Available at: </w:t>
      </w:r>
      <w:r w:rsidRPr="00E67181">
        <w:rPr>
          <w:lang w:val="cy-GB"/>
        </w:rPr>
        <w:fldChar w:fldCharType="begin"/>
      </w:r>
      <w:r w:rsidRPr="00E67181">
        <w:rPr>
          <w:lang w:val="cy-GB"/>
        </w:rPr>
        <w:instrText xml:space="preserve"> HYPERLINK "https://www.naldic.org.uk/Resources/NALDIC/Initial%20Teacher%20Education/Documents/B1.pdf" </w:instrText>
      </w:r>
      <w:r w:rsidRPr="00E67181">
        <w:rPr>
          <w:lang w:val="cy-GB"/>
        </w:rPr>
        <w:fldChar w:fldCharType="separate"/>
      </w:r>
      <w:r w:rsidRPr="00E67181">
        <w:rPr>
          <w:rStyle w:val="Hyperlink"/>
          <w:lang w:val="cy-GB"/>
        </w:rPr>
        <w:t>https://www.naldic</w:t>
      </w:r>
      <w:r w:rsidRPr="00E67181">
        <w:rPr>
          <w:rStyle w:val="Hyperlink"/>
          <w:lang w:val="cy-GB"/>
        </w:rPr>
        <w:t>.</w:t>
      </w:r>
      <w:r w:rsidRPr="00E67181">
        <w:rPr>
          <w:rStyle w:val="Hyperlink"/>
          <w:lang w:val="cy-GB"/>
        </w:rPr>
        <w:t>org.uk/Resources/NALDIC/Initial%20Teacher%20Education/Documents/B1.pdf</w:t>
      </w:r>
      <w:r w:rsidRPr="00E67181">
        <w:rPr>
          <w:lang w:val="cy-GB"/>
        </w:rPr>
        <w:fldChar w:fldCharType="end"/>
      </w:r>
      <w:r w:rsidRPr="00E67181">
        <w:t xml:space="preserve"> (Accessed: 14</w:t>
      </w:r>
      <w:r w:rsidRPr="00E67181">
        <w:rPr>
          <w:vertAlign w:val="superscript"/>
        </w:rPr>
        <w:t>th</w:t>
      </w:r>
      <w:r w:rsidRPr="00E67181">
        <w:t xml:space="preserve"> July 2022).</w:t>
      </w:r>
    </w:p>
    <w:p w14:paraId="0DD33267" w14:textId="0018210A" w:rsidR="00E67181" w:rsidRPr="00E67181" w:rsidRDefault="00E67181" w:rsidP="00E67181">
      <w:pPr>
        <w:spacing w:line="276" w:lineRule="auto"/>
        <w:rPr>
          <w:b/>
          <w:bCs/>
        </w:rPr>
      </w:pPr>
    </w:p>
    <w:p w14:paraId="0A06D749" w14:textId="77777777" w:rsidR="00E67181" w:rsidRPr="00E67181" w:rsidRDefault="00E67181" w:rsidP="00E67181">
      <w:pPr>
        <w:spacing w:line="276" w:lineRule="auto"/>
      </w:pPr>
      <w:proofErr w:type="spellStart"/>
      <w:r w:rsidRPr="00E67181">
        <w:t>Razumnikova</w:t>
      </w:r>
      <w:proofErr w:type="spellEnd"/>
      <w:r w:rsidRPr="00E67181">
        <w:t xml:space="preserve">, O.M. (2012) ‘Divergent Thinking and Learning’, </w:t>
      </w:r>
      <w:proofErr w:type="spellStart"/>
      <w:r w:rsidRPr="00E67181">
        <w:rPr>
          <w:i/>
          <w:iCs/>
        </w:rPr>
        <w:t>Encyclopedia</w:t>
      </w:r>
      <w:proofErr w:type="spellEnd"/>
      <w:r w:rsidRPr="00E67181">
        <w:rPr>
          <w:i/>
          <w:iCs/>
        </w:rPr>
        <w:t xml:space="preserve"> of the Sciences of Learning, </w:t>
      </w:r>
      <w:r w:rsidRPr="00E67181">
        <w:t>pp. 1028-1031. DOI: 10.1007/978-1-4419-1428_580.</w:t>
      </w:r>
    </w:p>
    <w:p w14:paraId="4D0A7777" w14:textId="77777777" w:rsidR="00E67181" w:rsidRPr="00E67181" w:rsidRDefault="00E67181" w:rsidP="00E67181">
      <w:pPr>
        <w:spacing w:line="276" w:lineRule="auto"/>
      </w:pPr>
    </w:p>
    <w:p w14:paraId="2595EDD1" w14:textId="77777777" w:rsidR="00E67181" w:rsidRPr="00E67181" w:rsidRDefault="00E67181" w:rsidP="00E67181">
      <w:pPr>
        <w:spacing w:line="276" w:lineRule="auto"/>
      </w:pPr>
      <w:r w:rsidRPr="00E67181">
        <w:t xml:space="preserve">Ritter, S.M. </w:t>
      </w:r>
      <w:r w:rsidRPr="00E67181">
        <w:rPr>
          <w:i/>
          <w:iCs/>
        </w:rPr>
        <w:t xml:space="preserve">et al. </w:t>
      </w:r>
      <w:r w:rsidRPr="00E67181">
        <w:t xml:space="preserve">(2012) ‘Diversifying experiences enhance cognitive flexibility’, </w:t>
      </w:r>
      <w:r w:rsidRPr="00E67181">
        <w:rPr>
          <w:i/>
          <w:iCs/>
        </w:rPr>
        <w:t xml:space="preserve">Journal of Experimental Social Psychology, </w:t>
      </w:r>
      <w:r w:rsidRPr="00E67181">
        <w:t xml:space="preserve">48(4), pp. 961-964. Available at: </w:t>
      </w:r>
      <w:hyperlink r:id="rId16" w:history="1">
        <w:r w:rsidRPr="00E67181">
          <w:rPr>
            <w:rStyle w:val="Hyperlink"/>
          </w:rPr>
          <w:t>https://www.sciencedirect.com/science/article/abs/pii/S0022103112000212?via%3Dihub</w:t>
        </w:r>
      </w:hyperlink>
      <w:r w:rsidRPr="00E67181">
        <w:t xml:space="preserve"> </w:t>
      </w:r>
    </w:p>
    <w:p w14:paraId="38B81B94" w14:textId="1AB68818" w:rsidR="00E67181" w:rsidRPr="00E67181" w:rsidRDefault="00E67181" w:rsidP="00E67181">
      <w:pPr>
        <w:spacing w:line="276" w:lineRule="auto"/>
        <w:rPr>
          <w:b/>
          <w:bCs/>
        </w:rPr>
      </w:pPr>
    </w:p>
    <w:p w14:paraId="0F3FF0FE" w14:textId="77777777" w:rsidR="00E67181" w:rsidRPr="00E67181" w:rsidRDefault="00E67181" w:rsidP="00E67181">
      <w:pPr>
        <w:spacing w:line="276" w:lineRule="auto"/>
      </w:pPr>
      <w:proofErr w:type="spellStart"/>
      <w:r w:rsidRPr="00E67181">
        <w:t>Saccardi</w:t>
      </w:r>
      <w:proofErr w:type="spellEnd"/>
      <w:r w:rsidRPr="00E67181">
        <w:t xml:space="preserve">, M. (2014) </w:t>
      </w:r>
      <w:r w:rsidRPr="00E67181">
        <w:rPr>
          <w:i/>
          <w:iCs/>
        </w:rPr>
        <w:t xml:space="preserve">Creativity and Children’s Literature: New ways to Encourage Divergent Thinking. </w:t>
      </w:r>
      <w:r w:rsidRPr="00E67181">
        <w:t xml:space="preserve">United States: ABC-CLIO. </w:t>
      </w:r>
    </w:p>
    <w:p w14:paraId="2A803F3D" w14:textId="5BA21F81" w:rsidR="00E67181" w:rsidRPr="00E67181" w:rsidRDefault="00E67181" w:rsidP="00E67181">
      <w:pPr>
        <w:spacing w:line="276" w:lineRule="auto"/>
      </w:pPr>
      <w:r w:rsidRPr="00E67181">
        <w:t xml:space="preserve"> </w:t>
      </w:r>
    </w:p>
    <w:p w14:paraId="1506C488" w14:textId="77777777" w:rsidR="00E67181" w:rsidRPr="00E67181" w:rsidRDefault="00E67181" w:rsidP="00E67181">
      <w:pPr>
        <w:spacing w:line="276" w:lineRule="auto"/>
      </w:pPr>
      <w:r w:rsidRPr="00E67181">
        <w:t xml:space="preserve">Senedd Wales (2022) </w:t>
      </w:r>
      <w:r w:rsidRPr="00E67181">
        <w:rPr>
          <w:i/>
          <w:iCs/>
        </w:rPr>
        <w:t>The Advantages of Bilingualism in Welsh and English Colin Baker.</w:t>
      </w:r>
      <w:r w:rsidRPr="00E67181">
        <w:t xml:space="preserve"> Available at: </w:t>
      </w:r>
      <w:hyperlink r:id="rId17" w:history="1">
        <w:r w:rsidRPr="00E67181">
          <w:rPr>
            <w:rStyle w:val="Hyperlink"/>
          </w:rPr>
          <w:t>https://senedd.wales/NAfW%20Documents/paper_3_-_prof._colin_baker.pdf%20-%2002092010/paper_3_-_prof._colin_baker-English.pdf</w:t>
        </w:r>
      </w:hyperlink>
      <w:r w:rsidRPr="00E67181">
        <w:t xml:space="preserve"> (Accessed: 13</w:t>
      </w:r>
      <w:r w:rsidRPr="00E67181">
        <w:rPr>
          <w:vertAlign w:val="superscript"/>
        </w:rPr>
        <w:t>th</w:t>
      </w:r>
      <w:r w:rsidRPr="00E67181">
        <w:t xml:space="preserve"> July 2022). </w:t>
      </w:r>
    </w:p>
    <w:p w14:paraId="678FB5D7" w14:textId="1AD3076D" w:rsidR="00E67181" w:rsidRPr="00E67181" w:rsidRDefault="00E67181" w:rsidP="00E67181">
      <w:pPr>
        <w:spacing w:line="276" w:lineRule="auto"/>
        <w:rPr>
          <w:b/>
          <w:bCs/>
        </w:rPr>
      </w:pPr>
      <w:r w:rsidRPr="00E67181">
        <w:rPr>
          <w:b/>
          <w:bCs/>
        </w:rPr>
        <w:t xml:space="preserve"> </w:t>
      </w:r>
    </w:p>
    <w:p w14:paraId="38CEC406" w14:textId="77777777" w:rsidR="00E67181" w:rsidRPr="00E67181" w:rsidRDefault="00E67181" w:rsidP="00E67181">
      <w:pPr>
        <w:spacing w:line="276" w:lineRule="auto"/>
      </w:pPr>
      <w:r w:rsidRPr="00E67181">
        <w:t xml:space="preserve">Welsh Government (2015a) </w:t>
      </w:r>
      <w:r w:rsidRPr="00E67181">
        <w:rPr>
          <w:i/>
          <w:iCs/>
        </w:rPr>
        <w:t xml:space="preserve">A curriculum for Wales- a curriculum for life. </w:t>
      </w:r>
      <w:r w:rsidRPr="00E67181">
        <w:t xml:space="preserve">Available at: </w:t>
      </w:r>
      <w:hyperlink r:id="rId18" w:history="1">
        <w:r w:rsidRPr="00E67181">
          <w:rPr>
            <w:rStyle w:val="Hyperlink"/>
          </w:rPr>
          <w:t>https://dera.ioe.ac.uk/24680/1/151021-a-curriculum-for-wales-a-curriculum-for-life-en_Redacted.pdf</w:t>
        </w:r>
      </w:hyperlink>
      <w:r w:rsidRPr="00E67181">
        <w:t xml:space="preserve"> (Accessed: 13</w:t>
      </w:r>
      <w:r w:rsidRPr="00E67181">
        <w:rPr>
          <w:vertAlign w:val="superscript"/>
        </w:rPr>
        <w:t>th</w:t>
      </w:r>
      <w:r w:rsidRPr="00E67181">
        <w:t xml:space="preserve"> July 2022). </w:t>
      </w:r>
    </w:p>
    <w:p w14:paraId="6F42EDCC" w14:textId="77777777" w:rsidR="00E67181" w:rsidRPr="00E67181" w:rsidRDefault="00E67181" w:rsidP="00E67181">
      <w:pPr>
        <w:spacing w:line="276" w:lineRule="auto"/>
      </w:pPr>
    </w:p>
    <w:p w14:paraId="75A9A038" w14:textId="77777777" w:rsidR="00E67181" w:rsidRPr="00E67181" w:rsidRDefault="00E67181" w:rsidP="00E67181">
      <w:pPr>
        <w:spacing w:line="276" w:lineRule="auto"/>
      </w:pPr>
      <w:r w:rsidRPr="00E67181">
        <w:t xml:space="preserve">Welsh Government (2015b) </w:t>
      </w:r>
      <w:r w:rsidRPr="00E67181">
        <w:rPr>
          <w:i/>
          <w:iCs/>
        </w:rPr>
        <w:t xml:space="preserve">Curriculum for Wales: Foundation Phase Framework. </w:t>
      </w:r>
      <w:r w:rsidRPr="00E67181">
        <w:t xml:space="preserve">Available at: </w:t>
      </w:r>
      <w:hyperlink r:id="rId19" w:history="1">
        <w:r w:rsidRPr="00E67181">
          <w:rPr>
            <w:rStyle w:val="Hyperlink"/>
          </w:rPr>
          <w:t>https://hwb.gov.wales/storage/d5d8e39c-b534-40cb-a3f5-7e2e126d8077/foundation-phase-framework.pdf</w:t>
        </w:r>
      </w:hyperlink>
      <w:r w:rsidRPr="00E67181">
        <w:t xml:space="preserve"> (Accessed: 13</w:t>
      </w:r>
      <w:r w:rsidRPr="00E67181">
        <w:rPr>
          <w:vertAlign w:val="superscript"/>
        </w:rPr>
        <w:t>th</w:t>
      </w:r>
      <w:r w:rsidRPr="00E67181">
        <w:t xml:space="preserve"> July 2022).</w:t>
      </w:r>
    </w:p>
    <w:p w14:paraId="077480F4" w14:textId="77777777" w:rsidR="00E67181" w:rsidRPr="00E67181" w:rsidRDefault="00E67181" w:rsidP="00E67181">
      <w:pPr>
        <w:spacing w:line="276" w:lineRule="auto"/>
      </w:pPr>
    </w:p>
    <w:p w14:paraId="1B83C6D1" w14:textId="77777777" w:rsidR="00E67181" w:rsidRPr="00E67181" w:rsidRDefault="00E67181" w:rsidP="00E67181">
      <w:pPr>
        <w:spacing w:line="276" w:lineRule="auto"/>
      </w:pPr>
      <w:r w:rsidRPr="00E67181">
        <w:t xml:space="preserve">Welsh Government (2015c) </w:t>
      </w:r>
      <w:r w:rsidRPr="00E67181">
        <w:rPr>
          <w:i/>
          <w:iCs/>
        </w:rPr>
        <w:t xml:space="preserve">Evaluation report on capacity building approaches to </w:t>
      </w:r>
      <w:proofErr w:type="spellStart"/>
      <w:r w:rsidRPr="00E67181">
        <w:rPr>
          <w:i/>
          <w:iCs/>
        </w:rPr>
        <w:t>suppoer</w:t>
      </w:r>
      <w:proofErr w:type="spellEnd"/>
      <w:r w:rsidRPr="00E67181">
        <w:rPr>
          <w:i/>
          <w:iCs/>
        </w:rPr>
        <w:t xml:space="preserve"> the delivery of English as an additional language in Wales. </w:t>
      </w:r>
      <w:r w:rsidRPr="00E67181">
        <w:t xml:space="preserve">Available at: </w:t>
      </w:r>
      <w:hyperlink r:id="rId20" w:history="1">
        <w:r w:rsidRPr="00E67181">
          <w:rPr>
            <w:rStyle w:val="Hyperlink"/>
          </w:rPr>
          <w:t>https://gov.wales/sites/default/files/publications/2018-11/evaluation-report-on-capacity-building-approaches-to-support-the-delivery-of-english-as-an-additional-language-in-wales.pdf</w:t>
        </w:r>
      </w:hyperlink>
      <w:r w:rsidRPr="00E67181">
        <w:t xml:space="preserve"> (Accessed: 13</w:t>
      </w:r>
      <w:r w:rsidRPr="00E67181">
        <w:rPr>
          <w:vertAlign w:val="superscript"/>
        </w:rPr>
        <w:t>th</w:t>
      </w:r>
      <w:r w:rsidRPr="00E67181">
        <w:t xml:space="preserve"> July 2022). </w:t>
      </w:r>
    </w:p>
    <w:p w14:paraId="2CD0938D" w14:textId="3323F569" w:rsidR="00E67181" w:rsidRPr="00E67181" w:rsidRDefault="00E67181" w:rsidP="00E67181">
      <w:pPr>
        <w:spacing w:line="276" w:lineRule="auto"/>
        <w:rPr>
          <w:b/>
          <w:bCs/>
        </w:rPr>
      </w:pPr>
    </w:p>
    <w:p w14:paraId="307E96D7" w14:textId="77777777" w:rsidR="00E67181" w:rsidRPr="00E67181" w:rsidRDefault="00E67181" w:rsidP="00E67181">
      <w:pPr>
        <w:spacing w:line="276" w:lineRule="auto"/>
      </w:pPr>
      <w:r w:rsidRPr="00E67181">
        <w:t xml:space="preserve">WJEC CBAC LTD (2019) </w:t>
      </w:r>
      <w:r w:rsidRPr="00E67181">
        <w:rPr>
          <w:i/>
          <w:iCs/>
        </w:rPr>
        <w:t xml:space="preserve">Principles and Values of Children’s Care, Play, Learning and Development (0-19 years if age): The importance of Welsh language and culture for children’s care, play, learning and development. </w:t>
      </w:r>
      <w:r w:rsidRPr="00E67181">
        <w:t xml:space="preserve">Available at: </w:t>
      </w:r>
      <w:hyperlink r:id="rId21" w:history="1">
        <w:r w:rsidRPr="00E67181">
          <w:rPr>
            <w:rStyle w:val="Hyperlink"/>
          </w:rPr>
          <w:t>http://resource.download.wjec.co.uk.s3.amazonaws.com/vtc/2018-19/HSC18-19_3-1/_multi-lang/unit09/01-welsh-language-and-culture.html</w:t>
        </w:r>
      </w:hyperlink>
      <w:r w:rsidRPr="00E67181">
        <w:t xml:space="preserve"> (Accessed: 13</w:t>
      </w:r>
      <w:r w:rsidRPr="00E67181">
        <w:rPr>
          <w:vertAlign w:val="superscript"/>
        </w:rPr>
        <w:t>th</w:t>
      </w:r>
      <w:r w:rsidRPr="00E67181">
        <w:t xml:space="preserve"> July 2022).</w:t>
      </w:r>
    </w:p>
    <w:p w14:paraId="036D8FCC" w14:textId="77777777" w:rsidR="00E67181" w:rsidRPr="00E67181" w:rsidRDefault="00E67181" w:rsidP="00E67181">
      <w:pPr>
        <w:spacing w:line="276" w:lineRule="auto"/>
      </w:pPr>
    </w:p>
    <w:p w14:paraId="1D3248D9" w14:textId="77777777" w:rsidR="00E67181" w:rsidRPr="00E67181" w:rsidRDefault="00E67181" w:rsidP="00E67181">
      <w:pPr>
        <w:spacing w:line="276" w:lineRule="auto"/>
      </w:pPr>
    </w:p>
    <w:p w14:paraId="2D21681A" w14:textId="77777777" w:rsidR="00E67181" w:rsidRPr="00E67181" w:rsidRDefault="00E67181" w:rsidP="00E67181">
      <w:pPr>
        <w:spacing w:line="276" w:lineRule="auto"/>
      </w:pPr>
    </w:p>
    <w:p w14:paraId="058A94E4" w14:textId="77777777" w:rsidR="00E67181" w:rsidRPr="00E67181" w:rsidRDefault="00E67181" w:rsidP="00E67181">
      <w:pPr>
        <w:spacing w:line="276" w:lineRule="auto"/>
        <w:rPr>
          <w:b/>
          <w:bCs/>
        </w:rPr>
      </w:pPr>
    </w:p>
    <w:p w14:paraId="698FE987" w14:textId="77777777" w:rsidR="00E67181" w:rsidRPr="00E67181" w:rsidRDefault="00E67181" w:rsidP="00E67181">
      <w:pPr>
        <w:spacing w:line="276" w:lineRule="auto"/>
      </w:pPr>
    </w:p>
    <w:p w14:paraId="0812698B" w14:textId="4F2CA35B" w:rsidR="00E67181" w:rsidRPr="00E67181" w:rsidRDefault="00E67181" w:rsidP="00E67181">
      <w:pPr>
        <w:spacing w:line="276" w:lineRule="auto"/>
      </w:pPr>
    </w:p>
    <w:p w14:paraId="7E83B4B8" w14:textId="77777777" w:rsidR="00E67181" w:rsidRPr="00E67181" w:rsidRDefault="00E67181" w:rsidP="00E67181">
      <w:pPr>
        <w:spacing w:line="276" w:lineRule="auto"/>
      </w:pPr>
    </w:p>
    <w:sectPr w:rsidR="00E67181" w:rsidRPr="00E67181" w:rsidSect="001A19A6">
      <w:footerReference w:type="default" r:id="rId22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1EA643" w14:textId="77777777" w:rsidR="00AF3D25" w:rsidRDefault="00AF3D25" w:rsidP="00E67181">
      <w:r>
        <w:separator/>
      </w:r>
    </w:p>
  </w:endnote>
  <w:endnote w:type="continuationSeparator" w:id="0">
    <w:p w14:paraId="18506410" w14:textId="77777777" w:rsidR="00AF3D25" w:rsidRDefault="00AF3D25" w:rsidP="00E67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4B09DD" w14:textId="12A16BAE" w:rsidR="00E67181" w:rsidRDefault="00E67181">
    <w:pPr>
      <w:pStyle w:val="Footer"/>
    </w:pPr>
    <w:r>
      <w:t>Student number: 1804347</w:t>
    </w:r>
  </w:p>
  <w:p w14:paraId="2581B3BB" w14:textId="77777777" w:rsidR="00E67181" w:rsidRDefault="00E671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C1FFB1" w14:textId="77777777" w:rsidR="00AF3D25" w:rsidRDefault="00AF3D25" w:rsidP="00E67181">
      <w:r>
        <w:separator/>
      </w:r>
    </w:p>
  </w:footnote>
  <w:footnote w:type="continuationSeparator" w:id="0">
    <w:p w14:paraId="31EBEE87" w14:textId="77777777" w:rsidR="00AF3D25" w:rsidRDefault="00AF3D25" w:rsidP="00E671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181"/>
    <w:rsid w:val="001646AA"/>
    <w:rsid w:val="001A19A6"/>
    <w:rsid w:val="00AF3D25"/>
    <w:rsid w:val="00DD25D0"/>
    <w:rsid w:val="00E67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8F2753"/>
  <w15:chartTrackingRefBased/>
  <w15:docId w15:val="{458ECD26-200D-7C44-9304-FD13EF557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7181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6718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6718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6718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7181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6718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7181"/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rmarthenshire.gov.wales/home/council-services/education-schools/bilingual-education/advantages-of-being-bilingual/#.YtBUjuzMLBK" TargetMode="External"/><Relationship Id="rId13" Type="http://schemas.openxmlformats.org/officeDocument/2006/relationships/hyperlink" Target="https://core.ac.uk/download/pdf/266995226.pdf" TargetMode="External"/><Relationship Id="rId18" Type="http://schemas.openxmlformats.org/officeDocument/2006/relationships/hyperlink" Target="https://dera.ioe.ac.uk/24680/1/151021-a-curriculum-for-wales-a-curriculum-for-life-en_Redacted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resource.download.wjec.co.uk.s3.amazonaws.com/vtc/2018-19/HSC18-19_3-1/_multi-lang/unit09/01-welsh-language-and-culture.html" TargetMode="External"/><Relationship Id="rId7" Type="http://schemas.openxmlformats.org/officeDocument/2006/relationships/hyperlink" Target="https://www.sciencedirect.com/science/article/abs/pii/S1871187121001334?via%3Dihub" TargetMode="External"/><Relationship Id="rId12" Type="http://schemas.openxmlformats.org/officeDocument/2006/relationships/hyperlink" Target="https://www.frontiersin.org/articles/10.3389/fpsyg.2011.00273/full" TargetMode="External"/><Relationship Id="rId17" Type="http://schemas.openxmlformats.org/officeDocument/2006/relationships/hyperlink" Target="https://senedd.wales/NAfW%20Documents/paper_3_-_prof._colin_baker.pdf%20-%2002092010/paper_3_-_prof._colin_baker-English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sciencedirect.com/science/article/abs/pii/S0022103112000212?via%3Dihub" TargetMode="External"/><Relationship Id="rId20" Type="http://schemas.openxmlformats.org/officeDocument/2006/relationships/hyperlink" Target="https://gov.wales/sites/default/files/publications/2018-11/evaluation-report-on-capacity-building-approaches-to-support-the-delivery-of-english-as-an-additional-language-in-wales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onlinelibrary.wiley.com/doi/pdf/10.1111/desc.12535" TargetMode="External"/><Relationship Id="rId11" Type="http://schemas.openxmlformats.org/officeDocument/2006/relationships/hyperlink" Target="http://girlsschools.org/wp-content/uploads/2017/11/Pretend-Play-Creativity-and-Emotion-Regulation-in-Children.pdf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meithrin.cymru/wp-content/uploads/2020/11/Siarad-dwy-iaithgwe1.08.pd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core.ac.uk/reader/235622718" TargetMode="External"/><Relationship Id="rId19" Type="http://schemas.openxmlformats.org/officeDocument/2006/relationships/hyperlink" Target="https://hwb.gov.wales/storage/d5d8e39c-b534-40cb-a3f5-7e2e126d8077/foundation-phase-framework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carmarthenshire.gov.wales/home/council-services/education-schools/additional-learning-needs/englishwelsh-as-an-additional-language/#.YtBv_ezMLBJ" TargetMode="External"/><Relationship Id="rId14" Type="http://schemas.openxmlformats.org/officeDocument/2006/relationships/hyperlink" Target="https://www.ncbi.nlm.nih.gov/pmc/articles/PMC3583091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985</Words>
  <Characters>5620</Characters>
  <Application>Microsoft Office Word</Application>
  <DocSecurity>0</DocSecurity>
  <Lines>46</Lines>
  <Paragraphs>13</Paragraphs>
  <ScaleCrop>false</ScaleCrop>
  <Company/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Nikita Rees-Jones</dc:creator>
  <cp:keywords/>
  <dc:description/>
  <cp:lastModifiedBy>Nikita Rees-Jones</cp:lastModifiedBy>
  <cp:revision>1</cp:revision>
  <dcterms:created xsi:type="dcterms:W3CDTF">2022-07-14T21:15:00Z</dcterms:created>
  <dcterms:modified xsi:type="dcterms:W3CDTF">2022-07-14T21:23:00Z</dcterms:modified>
</cp:coreProperties>
</file>